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D197C" w14:textId="3562FE3B" w:rsidR="00EE1CB7" w:rsidRDefault="008E36CF" w:rsidP="009F41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Paraphrasing Task</w:t>
      </w:r>
    </w:p>
    <w:p w14:paraId="4EE35695" w14:textId="77777777" w:rsidR="00594C6E" w:rsidRDefault="00A712E3" w:rsidP="009F41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report </w:t>
      </w:r>
      <w:r w:rsidR="00FE00FE">
        <w:rPr>
          <w:rFonts w:ascii="Times New Roman" w:hAnsi="Times New Roman" w:cs="Times New Roman"/>
          <w:sz w:val="24"/>
          <w:szCs w:val="24"/>
        </w:rPr>
        <w:t xml:space="preserve">The </w:t>
      </w:r>
      <w:r w:rsidR="008E4148">
        <w:rPr>
          <w:rFonts w:ascii="Times New Roman" w:hAnsi="Times New Roman" w:cs="Times New Roman"/>
          <w:sz w:val="24"/>
          <w:szCs w:val="24"/>
        </w:rPr>
        <w:t>Importance of Play</w:t>
      </w:r>
      <w:r w:rsidR="001D4736">
        <w:rPr>
          <w:rFonts w:ascii="Times New Roman" w:hAnsi="Times New Roman" w:cs="Times New Roman"/>
          <w:sz w:val="24"/>
          <w:szCs w:val="24"/>
        </w:rPr>
        <w:t xml:space="preserve"> (</w:t>
      </w:r>
      <w:r w:rsidR="003C3029">
        <w:rPr>
          <w:rFonts w:ascii="Times New Roman" w:hAnsi="Times New Roman" w:cs="Times New Roman"/>
          <w:sz w:val="24"/>
          <w:szCs w:val="24"/>
        </w:rPr>
        <w:t>Whitehead</w:t>
      </w:r>
      <w:r w:rsidR="00654C86">
        <w:rPr>
          <w:rFonts w:ascii="Times New Roman" w:hAnsi="Times New Roman" w:cs="Times New Roman"/>
          <w:sz w:val="24"/>
          <w:szCs w:val="24"/>
        </w:rPr>
        <w:t xml:space="preserve"> et al. 2012) it points out that play is not always seen as </w:t>
      </w:r>
      <w:r w:rsidR="004D4D66">
        <w:rPr>
          <w:rFonts w:ascii="Times New Roman" w:hAnsi="Times New Roman" w:cs="Times New Roman"/>
          <w:sz w:val="24"/>
          <w:szCs w:val="24"/>
        </w:rPr>
        <w:t xml:space="preserve">a form of learning and it lacks any substance in an educational point of view. However, according </w:t>
      </w:r>
      <w:r w:rsidR="00F36CDB">
        <w:rPr>
          <w:rFonts w:ascii="Times New Roman" w:hAnsi="Times New Roman" w:cs="Times New Roman"/>
          <w:sz w:val="24"/>
          <w:szCs w:val="24"/>
        </w:rPr>
        <w:t xml:space="preserve">to Early Years Matters </w:t>
      </w:r>
      <w:r w:rsidR="00D34D9B">
        <w:rPr>
          <w:rFonts w:ascii="Times New Roman" w:hAnsi="Times New Roman" w:cs="Times New Roman"/>
          <w:sz w:val="24"/>
          <w:szCs w:val="24"/>
        </w:rPr>
        <w:t>(</w:t>
      </w:r>
      <w:r w:rsidR="00C2711B">
        <w:rPr>
          <w:rFonts w:ascii="Times New Roman" w:hAnsi="Times New Roman" w:cs="Times New Roman"/>
          <w:sz w:val="24"/>
          <w:szCs w:val="24"/>
        </w:rPr>
        <w:t xml:space="preserve">2018) it argues that play is </w:t>
      </w:r>
      <w:r w:rsidR="00A80C6B">
        <w:rPr>
          <w:rFonts w:ascii="Times New Roman" w:hAnsi="Times New Roman" w:cs="Times New Roman"/>
          <w:sz w:val="24"/>
          <w:szCs w:val="24"/>
        </w:rPr>
        <w:t xml:space="preserve">an important part of learning, stating </w:t>
      </w:r>
      <w:r w:rsidR="002A6ABE">
        <w:rPr>
          <w:rFonts w:ascii="Times New Roman" w:hAnsi="Times New Roman" w:cs="Times New Roman"/>
          <w:sz w:val="24"/>
          <w:szCs w:val="24"/>
        </w:rPr>
        <w:t>that even in early life, children are still reaching their milestones through play</w:t>
      </w:r>
      <w:r w:rsidR="00CC6D43">
        <w:rPr>
          <w:rFonts w:ascii="Times New Roman" w:hAnsi="Times New Roman" w:cs="Times New Roman"/>
          <w:sz w:val="24"/>
          <w:szCs w:val="24"/>
        </w:rPr>
        <w:t>, for example, what noise a toy makes when they push a button</w:t>
      </w:r>
      <w:r w:rsidR="003D50F0">
        <w:rPr>
          <w:rFonts w:ascii="Times New Roman" w:hAnsi="Times New Roman" w:cs="Times New Roman"/>
          <w:sz w:val="24"/>
          <w:szCs w:val="24"/>
        </w:rPr>
        <w:t xml:space="preserve">, promoting the use of their motor skills </w:t>
      </w:r>
      <w:r w:rsidR="00FB1236">
        <w:rPr>
          <w:rFonts w:ascii="Times New Roman" w:hAnsi="Times New Roman" w:cs="Times New Roman"/>
          <w:sz w:val="24"/>
          <w:szCs w:val="24"/>
        </w:rPr>
        <w:t>whilst attempting to crawl or walk and so forth.</w:t>
      </w:r>
      <w:r w:rsidR="004111CF">
        <w:rPr>
          <w:rFonts w:ascii="Times New Roman" w:hAnsi="Times New Roman" w:cs="Times New Roman"/>
          <w:sz w:val="24"/>
          <w:szCs w:val="24"/>
        </w:rPr>
        <w:t xml:space="preserve"> </w:t>
      </w:r>
      <w:r w:rsidR="00A410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940F6C" w14:textId="4AB9A45D" w:rsidR="00D87595" w:rsidRPr="009F41F1" w:rsidRDefault="003D50F0" w:rsidP="009F41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87595" w:rsidRPr="009F41F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213F0B" w14:textId="77777777" w:rsidR="00404D0B" w:rsidRDefault="00404D0B" w:rsidP="009F41F1">
      <w:pPr>
        <w:spacing w:after="0" w:line="240" w:lineRule="auto"/>
      </w:pPr>
      <w:r>
        <w:separator/>
      </w:r>
    </w:p>
  </w:endnote>
  <w:endnote w:type="continuationSeparator" w:id="0">
    <w:p w14:paraId="3427380A" w14:textId="77777777" w:rsidR="00404D0B" w:rsidRDefault="00404D0B" w:rsidP="009F41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3DEB02" w14:textId="77777777" w:rsidR="00404D0B" w:rsidRDefault="00404D0B" w:rsidP="009F41F1">
      <w:pPr>
        <w:spacing w:after="0" w:line="240" w:lineRule="auto"/>
      </w:pPr>
      <w:r>
        <w:separator/>
      </w:r>
    </w:p>
  </w:footnote>
  <w:footnote w:type="continuationSeparator" w:id="0">
    <w:p w14:paraId="38873364" w14:textId="77777777" w:rsidR="00404D0B" w:rsidRDefault="00404D0B" w:rsidP="009F41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C9B2" w14:textId="6D3768AE" w:rsidR="009F41F1" w:rsidRDefault="001B32EB">
    <w:pPr>
      <w:pStyle w:val="Header"/>
    </w:pPr>
    <w:r>
      <w:t>1902888</w:t>
    </w:r>
  </w:p>
  <w:p w14:paraId="01B7D533" w14:textId="553467D6" w:rsidR="001B32EB" w:rsidRDefault="001B32EB">
    <w:pPr>
      <w:pStyle w:val="Header"/>
    </w:pPr>
    <w:r>
      <w:t>ECGE4001P/C</w:t>
    </w:r>
  </w:p>
  <w:p w14:paraId="7F451652" w14:textId="77777777" w:rsidR="009F41F1" w:rsidRDefault="009F41F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1AA"/>
    <w:rsid w:val="000671AA"/>
    <w:rsid w:val="001B32EB"/>
    <w:rsid w:val="001D4736"/>
    <w:rsid w:val="002A6ABE"/>
    <w:rsid w:val="003C3029"/>
    <w:rsid w:val="003D50F0"/>
    <w:rsid w:val="00404D0B"/>
    <w:rsid w:val="004111CF"/>
    <w:rsid w:val="004D4D66"/>
    <w:rsid w:val="00594C6E"/>
    <w:rsid w:val="00654C86"/>
    <w:rsid w:val="008E36CF"/>
    <w:rsid w:val="008E4148"/>
    <w:rsid w:val="009F41F1"/>
    <w:rsid w:val="00A4105D"/>
    <w:rsid w:val="00A712E3"/>
    <w:rsid w:val="00A80C6B"/>
    <w:rsid w:val="00C2711B"/>
    <w:rsid w:val="00CC6D43"/>
    <w:rsid w:val="00D34D9B"/>
    <w:rsid w:val="00D87595"/>
    <w:rsid w:val="00EE1CB7"/>
    <w:rsid w:val="00F36CDB"/>
    <w:rsid w:val="00FB1236"/>
    <w:rsid w:val="00FE0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DDE07"/>
  <w15:chartTrackingRefBased/>
  <w15:docId w15:val="{F01DD1B3-7B7B-47EA-AB6D-C63CB55C6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41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41F1"/>
  </w:style>
  <w:style w:type="paragraph" w:styleId="Footer">
    <w:name w:val="footer"/>
    <w:basedOn w:val="Normal"/>
    <w:link w:val="FooterChar"/>
    <w:uiPriority w:val="99"/>
    <w:unhideWhenUsed/>
    <w:rsid w:val="009F41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41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E0B443-F21C-4F4F-9F50-DD759F8270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6B903A-04AE-4962-8A17-4F2554111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D7702E-2F5F-4B77-9BB6-DDCA532DE6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Angelina Dicks (1902888)</dc:creator>
  <cp:keywords/>
  <dc:description/>
  <cp:lastModifiedBy>Angelina Dicks (1902888)</cp:lastModifiedBy>
  <cp:revision>3</cp:revision>
  <dcterms:created xsi:type="dcterms:W3CDTF">2019-10-10T12:29:00Z</dcterms:created>
  <dcterms:modified xsi:type="dcterms:W3CDTF">2019-10-10T12:30:00Z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