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DF537" w14:textId="249D58D2" w:rsidR="00400C91" w:rsidRDefault="00055EB1" w:rsidP="00F45F8E">
      <w:pPr>
        <w:spacing w:after="0"/>
        <w:jc w:val="center"/>
      </w:pPr>
      <w:r>
        <w:rPr>
          <w:noProof/>
        </w:rPr>
        <w:drawing>
          <wp:inline distT="0" distB="0" distL="0" distR="0" wp14:anchorId="43652497" wp14:editId="1A398674">
            <wp:extent cx="3105150" cy="1476375"/>
            <wp:effectExtent l="0" t="0" r="0" b="9525"/>
            <wp:docPr id="40796899" name="Picture 1"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96899" name="Picture 1" descr="A picture containing text, font, logo, symbol&#10;&#10;Description automatically generated"/>
                    <pic:cNvPicPr>
                      <a:picLocks noChangeAspect="1"/>
                    </pic:cNvPicPr>
                  </pic:nvPicPr>
                  <pic:blipFill>
                    <a:blip r:embed="rId8"/>
                    <a:stretch>
                      <a:fillRect/>
                    </a:stretch>
                  </pic:blipFill>
                  <pic:spPr>
                    <a:xfrm>
                      <a:off x="0" y="0"/>
                      <a:ext cx="3105150" cy="1476375"/>
                    </a:xfrm>
                    <a:prstGeom prst="rect">
                      <a:avLst/>
                    </a:prstGeom>
                  </pic:spPr>
                </pic:pic>
              </a:graphicData>
            </a:graphic>
          </wp:inline>
        </w:drawing>
      </w:r>
    </w:p>
    <w:p w14:paraId="08BCA4DF" w14:textId="77777777" w:rsidR="00055EB1" w:rsidRDefault="00055EB1" w:rsidP="00F45F8E">
      <w:pPr>
        <w:spacing w:after="0"/>
        <w:jc w:val="center"/>
        <w:rPr>
          <w:b/>
          <w:bCs/>
          <w:sz w:val="28"/>
          <w:szCs w:val="24"/>
        </w:rPr>
      </w:pPr>
      <w:r>
        <w:rPr>
          <w:b/>
          <w:bCs/>
          <w:sz w:val="28"/>
          <w:szCs w:val="24"/>
        </w:rPr>
        <w:t>BA (Hons) International Hotel Management</w:t>
      </w:r>
    </w:p>
    <w:p w14:paraId="480DC392" w14:textId="77777777" w:rsidR="00055EB1" w:rsidRDefault="00055EB1" w:rsidP="00F45F8E">
      <w:pPr>
        <w:spacing w:after="0"/>
        <w:jc w:val="center"/>
        <w:rPr>
          <w:b/>
          <w:bCs/>
          <w:sz w:val="28"/>
          <w:szCs w:val="24"/>
        </w:rPr>
      </w:pPr>
      <w:r>
        <w:rPr>
          <w:b/>
          <w:bCs/>
          <w:sz w:val="28"/>
          <w:szCs w:val="24"/>
        </w:rPr>
        <w:t>BMIH5005- Personnel Resourcing and Development</w:t>
      </w:r>
    </w:p>
    <w:p w14:paraId="53149998" w14:textId="77777777" w:rsidR="00055EB1" w:rsidRPr="003A59CE" w:rsidRDefault="00055EB1" w:rsidP="00F45F8E">
      <w:pPr>
        <w:pStyle w:val="Title"/>
        <w:spacing w:after="0"/>
      </w:pPr>
      <w:r>
        <w:t>Research Project Proposal – Impact of current challenges on the human resource department relating to recruitment and retention.</w:t>
      </w:r>
    </w:p>
    <w:p w14:paraId="3BDF834B" w14:textId="77777777" w:rsidR="00055EB1" w:rsidRDefault="00055EB1" w:rsidP="00F45F8E">
      <w:pPr>
        <w:spacing w:after="0"/>
        <w:jc w:val="center"/>
      </w:pPr>
    </w:p>
    <w:p w14:paraId="451FE6FB" w14:textId="77777777" w:rsidR="00F45F8E" w:rsidRDefault="00F45F8E" w:rsidP="00F45F8E">
      <w:pPr>
        <w:spacing w:after="0"/>
        <w:jc w:val="center"/>
      </w:pPr>
    </w:p>
    <w:p w14:paraId="68EED171" w14:textId="77777777" w:rsidR="00F45F8E" w:rsidRDefault="00F45F8E" w:rsidP="00F45F8E">
      <w:pPr>
        <w:spacing w:after="0"/>
        <w:jc w:val="center"/>
      </w:pPr>
    </w:p>
    <w:p w14:paraId="06A4994B" w14:textId="77777777" w:rsidR="00F45F8E" w:rsidRDefault="00F45F8E" w:rsidP="00F45F8E">
      <w:pPr>
        <w:spacing w:after="0"/>
        <w:jc w:val="center"/>
      </w:pPr>
    </w:p>
    <w:p w14:paraId="6327A1D3" w14:textId="77777777" w:rsidR="00F45F8E" w:rsidRDefault="00F45F8E" w:rsidP="00F45F8E">
      <w:pPr>
        <w:spacing w:after="0"/>
        <w:jc w:val="center"/>
      </w:pPr>
    </w:p>
    <w:p w14:paraId="5469F6E3" w14:textId="77777777" w:rsidR="00F45F8E" w:rsidRDefault="00F45F8E" w:rsidP="00F45F8E">
      <w:pPr>
        <w:spacing w:after="0"/>
        <w:jc w:val="center"/>
      </w:pPr>
    </w:p>
    <w:p w14:paraId="7B0EAE94" w14:textId="77777777" w:rsidR="00F45F8E" w:rsidRDefault="00F45F8E" w:rsidP="00F45F8E">
      <w:pPr>
        <w:spacing w:after="0"/>
        <w:jc w:val="center"/>
      </w:pPr>
    </w:p>
    <w:p w14:paraId="74EC34F0" w14:textId="77777777" w:rsidR="00F45F8E" w:rsidRDefault="00F45F8E" w:rsidP="00F45F8E">
      <w:pPr>
        <w:spacing w:after="0"/>
        <w:jc w:val="center"/>
      </w:pPr>
    </w:p>
    <w:p w14:paraId="38634B60" w14:textId="77777777" w:rsidR="00F45F8E" w:rsidRDefault="00F45F8E" w:rsidP="00F45F8E">
      <w:pPr>
        <w:spacing w:after="0"/>
        <w:jc w:val="center"/>
      </w:pPr>
    </w:p>
    <w:p w14:paraId="0624E5DB" w14:textId="77777777" w:rsidR="00F45F8E" w:rsidRDefault="00F45F8E" w:rsidP="00F45F8E">
      <w:pPr>
        <w:spacing w:after="0"/>
        <w:jc w:val="center"/>
      </w:pPr>
    </w:p>
    <w:p w14:paraId="2A46C773" w14:textId="77777777" w:rsidR="00F45F8E" w:rsidRDefault="00F45F8E" w:rsidP="00F45F8E">
      <w:pPr>
        <w:spacing w:after="0"/>
        <w:jc w:val="center"/>
      </w:pPr>
    </w:p>
    <w:p w14:paraId="52E1F64B" w14:textId="77777777" w:rsidR="00F45F8E" w:rsidRDefault="00F45F8E" w:rsidP="00F45F8E">
      <w:pPr>
        <w:spacing w:after="0"/>
        <w:jc w:val="center"/>
      </w:pPr>
    </w:p>
    <w:p w14:paraId="7573A7F9" w14:textId="77777777" w:rsidR="00F45F8E" w:rsidRDefault="00F45F8E" w:rsidP="00F45F8E">
      <w:pPr>
        <w:spacing w:after="0"/>
        <w:jc w:val="center"/>
      </w:pPr>
    </w:p>
    <w:p w14:paraId="25CE2682" w14:textId="77777777" w:rsidR="00F45F8E" w:rsidRDefault="00F45F8E" w:rsidP="00F45F8E">
      <w:pPr>
        <w:spacing w:after="0"/>
        <w:jc w:val="center"/>
      </w:pPr>
    </w:p>
    <w:p w14:paraId="323D2E43" w14:textId="77777777" w:rsidR="00C3458A" w:rsidRDefault="00C3458A" w:rsidP="00F45F8E">
      <w:pPr>
        <w:spacing w:after="0"/>
        <w:jc w:val="center"/>
      </w:pPr>
    </w:p>
    <w:p w14:paraId="555E73F4" w14:textId="7E1FC048" w:rsidR="00C3458A" w:rsidRPr="00E5728C" w:rsidRDefault="00C3458A" w:rsidP="00F45F8E">
      <w:pPr>
        <w:spacing w:after="0"/>
        <w:jc w:val="center"/>
        <w:rPr>
          <w:b/>
          <w:bCs/>
          <w:lang w:val="it-IT"/>
        </w:rPr>
      </w:pPr>
      <w:r w:rsidRPr="00E5728C">
        <w:rPr>
          <w:b/>
          <w:bCs/>
          <w:lang w:val="it-IT"/>
        </w:rPr>
        <w:t>Student Name:</w:t>
      </w:r>
      <w:r w:rsidR="00E5728C" w:rsidRPr="00E5728C">
        <w:rPr>
          <w:b/>
          <w:bCs/>
          <w:lang w:val="it-IT"/>
        </w:rPr>
        <w:t xml:space="preserve"> Lavinia Irina Stan</w:t>
      </w:r>
    </w:p>
    <w:p w14:paraId="23933514" w14:textId="5F7AB4D3" w:rsidR="00C3458A" w:rsidRDefault="00C3458A" w:rsidP="00F45F8E">
      <w:pPr>
        <w:spacing w:after="0"/>
        <w:jc w:val="center"/>
        <w:rPr>
          <w:b/>
          <w:bCs/>
        </w:rPr>
      </w:pPr>
      <w:r>
        <w:rPr>
          <w:b/>
          <w:bCs/>
        </w:rPr>
        <w:t>Student ID:</w:t>
      </w:r>
      <w:r w:rsidR="00E5728C">
        <w:rPr>
          <w:b/>
          <w:bCs/>
        </w:rPr>
        <w:t xml:space="preserve"> 1912876</w:t>
      </w:r>
    </w:p>
    <w:p w14:paraId="61680725" w14:textId="34B89DCE" w:rsidR="00C3458A" w:rsidRDefault="00C3458A" w:rsidP="00F45F8E">
      <w:pPr>
        <w:spacing w:after="0"/>
        <w:jc w:val="center"/>
        <w:rPr>
          <w:b/>
          <w:bCs/>
        </w:rPr>
      </w:pPr>
      <w:r>
        <w:rPr>
          <w:b/>
          <w:bCs/>
        </w:rPr>
        <w:t>Lecturer: Helen Evans and Emma Roberts</w:t>
      </w:r>
    </w:p>
    <w:p w14:paraId="04D389AB" w14:textId="77777777" w:rsidR="00400C91" w:rsidRDefault="00400C91" w:rsidP="00F45F8E">
      <w:pPr>
        <w:spacing w:after="0"/>
      </w:pPr>
    </w:p>
    <w:p w14:paraId="556C9974" w14:textId="77777777" w:rsidR="00400C91" w:rsidRDefault="00400C91" w:rsidP="00F45F8E">
      <w:pPr>
        <w:spacing w:after="0"/>
      </w:pPr>
    </w:p>
    <w:p w14:paraId="10EFDBA4" w14:textId="77777777" w:rsidR="00400C91" w:rsidRDefault="00400C91" w:rsidP="00F45F8E">
      <w:pPr>
        <w:spacing w:after="0"/>
      </w:pPr>
    </w:p>
    <w:sdt>
      <w:sdtPr>
        <w:rPr>
          <w:rFonts w:ascii="Arial" w:eastAsiaTheme="minorEastAsia" w:hAnsi="Arial" w:cstheme="minorBidi"/>
          <w:color w:val="000000" w:themeColor="text1"/>
          <w:kern w:val="2"/>
          <w:sz w:val="24"/>
          <w:szCs w:val="22"/>
          <w14:ligatures w14:val="standardContextual"/>
        </w:rPr>
        <w:id w:val="-1571497707"/>
        <w:docPartObj>
          <w:docPartGallery w:val="Table of Contents"/>
          <w:docPartUnique/>
        </w:docPartObj>
      </w:sdtPr>
      <w:sdtEndPr>
        <w:rPr>
          <w:b/>
          <w:bCs/>
          <w:noProof/>
        </w:rPr>
      </w:sdtEndPr>
      <w:sdtContent>
        <w:p w14:paraId="34579ED0" w14:textId="07793D20" w:rsidR="00F45F8E" w:rsidRPr="00F45F8E" w:rsidRDefault="00F45F8E" w:rsidP="00F45F8E">
          <w:pPr>
            <w:pStyle w:val="TOCHeading"/>
            <w:jc w:val="center"/>
            <w:rPr>
              <w:rFonts w:ascii="Times New Roman" w:hAnsi="Times New Roman" w:cs="Times New Roman"/>
              <w:b/>
              <w:bCs/>
              <w:color w:val="auto"/>
            </w:rPr>
          </w:pPr>
          <w:r w:rsidRPr="00F45F8E">
            <w:rPr>
              <w:rFonts w:ascii="Times New Roman" w:hAnsi="Times New Roman" w:cs="Times New Roman"/>
              <w:b/>
              <w:bCs/>
              <w:color w:val="auto"/>
            </w:rPr>
            <w:t>Table of Contents</w:t>
          </w:r>
        </w:p>
        <w:p w14:paraId="39ECC1B9" w14:textId="3289C536" w:rsidR="00F45F8E" w:rsidRDefault="00F45F8E">
          <w:pPr>
            <w:pStyle w:val="TOC1"/>
            <w:tabs>
              <w:tab w:val="right" w:leader="dot" w:pos="9016"/>
            </w:tabs>
            <w:rPr>
              <w:rFonts w:asciiTheme="minorHAnsi" w:hAnsiTheme="minorHAnsi"/>
              <w:noProof/>
              <w:color w:val="auto"/>
              <w:sz w:val="22"/>
              <w:lang w:val="en-IN" w:eastAsia="en-IN"/>
            </w:rPr>
          </w:pPr>
          <w:r>
            <w:fldChar w:fldCharType="begin"/>
          </w:r>
          <w:r>
            <w:instrText xml:space="preserve"> TOC \o "1-3" \h \z \u </w:instrText>
          </w:r>
          <w:r>
            <w:fldChar w:fldCharType="separate"/>
          </w:r>
          <w:hyperlink w:anchor="_Toc137617822" w:history="1">
            <w:r w:rsidRPr="007C251F">
              <w:rPr>
                <w:rStyle w:val="Hyperlink"/>
                <w:noProof/>
              </w:rPr>
              <w:t>Introduction and Background:</w:t>
            </w:r>
            <w:r>
              <w:rPr>
                <w:noProof/>
                <w:webHidden/>
              </w:rPr>
              <w:tab/>
            </w:r>
            <w:r>
              <w:rPr>
                <w:noProof/>
                <w:webHidden/>
              </w:rPr>
              <w:fldChar w:fldCharType="begin"/>
            </w:r>
            <w:r>
              <w:rPr>
                <w:noProof/>
                <w:webHidden/>
              </w:rPr>
              <w:instrText xml:space="preserve"> PAGEREF _Toc137617822 \h </w:instrText>
            </w:r>
            <w:r>
              <w:rPr>
                <w:noProof/>
                <w:webHidden/>
              </w:rPr>
            </w:r>
            <w:r>
              <w:rPr>
                <w:noProof/>
                <w:webHidden/>
              </w:rPr>
              <w:fldChar w:fldCharType="separate"/>
            </w:r>
            <w:r>
              <w:rPr>
                <w:noProof/>
                <w:webHidden/>
              </w:rPr>
              <w:t>3</w:t>
            </w:r>
            <w:r>
              <w:rPr>
                <w:noProof/>
                <w:webHidden/>
              </w:rPr>
              <w:fldChar w:fldCharType="end"/>
            </w:r>
          </w:hyperlink>
        </w:p>
        <w:p w14:paraId="4AD0A0FC" w14:textId="47DC2AF2" w:rsidR="00F45F8E" w:rsidRDefault="00000000">
          <w:pPr>
            <w:pStyle w:val="TOC1"/>
            <w:tabs>
              <w:tab w:val="right" w:leader="dot" w:pos="9016"/>
            </w:tabs>
            <w:rPr>
              <w:rFonts w:asciiTheme="minorHAnsi" w:hAnsiTheme="minorHAnsi"/>
              <w:noProof/>
              <w:color w:val="auto"/>
              <w:sz w:val="22"/>
              <w:lang w:val="en-IN" w:eastAsia="en-IN"/>
            </w:rPr>
          </w:pPr>
          <w:hyperlink w:anchor="_Toc137617823" w:history="1">
            <w:r w:rsidR="00F45F8E" w:rsidRPr="007C251F">
              <w:rPr>
                <w:rStyle w:val="Hyperlink"/>
                <w:noProof/>
              </w:rPr>
              <w:t>Discussion/Literature:</w:t>
            </w:r>
            <w:r w:rsidR="00F45F8E">
              <w:rPr>
                <w:noProof/>
                <w:webHidden/>
              </w:rPr>
              <w:tab/>
            </w:r>
            <w:r w:rsidR="00F45F8E">
              <w:rPr>
                <w:noProof/>
                <w:webHidden/>
              </w:rPr>
              <w:fldChar w:fldCharType="begin"/>
            </w:r>
            <w:r w:rsidR="00F45F8E">
              <w:rPr>
                <w:noProof/>
                <w:webHidden/>
              </w:rPr>
              <w:instrText xml:space="preserve"> PAGEREF _Toc137617823 \h </w:instrText>
            </w:r>
            <w:r w:rsidR="00F45F8E">
              <w:rPr>
                <w:noProof/>
                <w:webHidden/>
              </w:rPr>
            </w:r>
            <w:r w:rsidR="00F45F8E">
              <w:rPr>
                <w:noProof/>
                <w:webHidden/>
              </w:rPr>
              <w:fldChar w:fldCharType="separate"/>
            </w:r>
            <w:r w:rsidR="00F45F8E">
              <w:rPr>
                <w:noProof/>
                <w:webHidden/>
              </w:rPr>
              <w:t>4</w:t>
            </w:r>
            <w:r w:rsidR="00F45F8E">
              <w:rPr>
                <w:noProof/>
                <w:webHidden/>
              </w:rPr>
              <w:fldChar w:fldCharType="end"/>
            </w:r>
          </w:hyperlink>
        </w:p>
        <w:p w14:paraId="40BCC807" w14:textId="4B7B7F72" w:rsidR="00F45F8E" w:rsidRDefault="00000000">
          <w:pPr>
            <w:pStyle w:val="TOC2"/>
            <w:tabs>
              <w:tab w:val="right" w:leader="dot" w:pos="9016"/>
            </w:tabs>
            <w:rPr>
              <w:noProof/>
            </w:rPr>
          </w:pPr>
          <w:hyperlink w:anchor="_Toc137617824" w:history="1">
            <w:r w:rsidR="00F45F8E" w:rsidRPr="007C251F">
              <w:rPr>
                <w:rStyle w:val="Hyperlink"/>
                <w:noProof/>
              </w:rPr>
              <w:t>Impact of Work Environment on Employee Retention:</w:t>
            </w:r>
            <w:r w:rsidR="00F45F8E">
              <w:rPr>
                <w:noProof/>
                <w:webHidden/>
              </w:rPr>
              <w:tab/>
            </w:r>
            <w:r w:rsidR="00F45F8E">
              <w:rPr>
                <w:noProof/>
                <w:webHidden/>
              </w:rPr>
              <w:fldChar w:fldCharType="begin"/>
            </w:r>
            <w:r w:rsidR="00F45F8E">
              <w:rPr>
                <w:noProof/>
                <w:webHidden/>
              </w:rPr>
              <w:instrText xml:space="preserve"> PAGEREF _Toc137617824 \h </w:instrText>
            </w:r>
            <w:r w:rsidR="00F45F8E">
              <w:rPr>
                <w:noProof/>
                <w:webHidden/>
              </w:rPr>
            </w:r>
            <w:r w:rsidR="00F45F8E">
              <w:rPr>
                <w:noProof/>
                <w:webHidden/>
              </w:rPr>
              <w:fldChar w:fldCharType="separate"/>
            </w:r>
            <w:r w:rsidR="00F45F8E">
              <w:rPr>
                <w:noProof/>
                <w:webHidden/>
              </w:rPr>
              <w:t>4</w:t>
            </w:r>
            <w:r w:rsidR="00F45F8E">
              <w:rPr>
                <w:noProof/>
                <w:webHidden/>
              </w:rPr>
              <w:fldChar w:fldCharType="end"/>
            </w:r>
          </w:hyperlink>
        </w:p>
        <w:p w14:paraId="25527E46" w14:textId="4B027D1B" w:rsidR="00F45F8E" w:rsidRDefault="00000000">
          <w:pPr>
            <w:pStyle w:val="TOC2"/>
            <w:tabs>
              <w:tab w:val="right" w:leader="dot" w:pos="9016"/>
            </w:tabs>
            <w:rPr>
              <w:noProof/>
            </w:rPr>
          </w:pPr>
          <w:hyperlink w:anchor="_Toc137617825" w:history="1">
            <w:r w:rsidR="00F45F8E" w:rsidRPr="007C251F">
              <w:rPr>
                <w:rStyle w:val="Hyperlink"/>
                <w:noProof/>
              </w:rPr>
              <w:t>Evaluation of Training and Development Programs:</w:t>
            </w:r>
            <w:r w:rsidR="00F45F8E">
              <w:rPr>
                <w:noProof/>
                <w:webHidden/>
              </w:rPr>
              <w:tab/>
            </w:r>
            <w:r w:rsidR="00F45F8E">
              <w:rPr>
                <w:noProof/>
                <w:webHidden/>
              </w:rPr>
              <w:fldChar w:fldCharType="begin"/>
            </w:r>
            <w:r w:rsidR="00F45F8E">
              <w:rPr>
                <w:noProof/>
                <w:webHidden/>
              </w:rPr>
              <w:instrText xml:space="preserve"> PAGEREF _Toc137617825 \h </w:instrText>
            </w:r>
            <w:r w:rsidR="00F45F8E">
              <w:rPr>
                <w:noProof/>
                <w:webHidden/>
              </w:rPr>
            </w:r>
            <w:r w:rsidR="00F45F8E">
              <w:rPr>
                <w:noProof/>
                <w:webHidden/>
              </w:rPr>
              <w:fldChar w:fldCharType="separate"/>
            </w:r>
            <w:r w:rsidR="00F45F8E">
              <w:rPr>
                <w:noProof/>
                <w:webHidden/>
              </w:rPr>
              <w:t>4</w:t>
            </w:r>
            <w:r w:rsidR="00F45F8E">
              <w:rPr>
                <w:noProof/>
                <w:webHidden/>
              </w:rPr>
              <w:fldChar w:fldCharType="end"/>
            </w:r>
          </w:hyperlink>
        </w:p>
        <w:p w14:paraId="68C31314" w14:textId="0279451B" w:rsidR="00F45F8E" w:rsidRDefault="00000000">
          <w:pPr>
            <w:pStyle w:val="TOC2"/>
            <w:tabs>
              <w:tab w:val="right" w:leader="dot" w:pos="9016"/>
            </w:tabs>
            <w:rPr>
              <w:noProof/>
            </w:rPr>
          </w:pPr>
          <w:hyperlink w:anchor="_Toc137617826" w:history="1">
            <w:r w:rsidR="00F45F8E" w:rsidRPr="007C251F">
              <w:rPr>
                <w:rStyle w:val="Hyperlink"/>
                <w:noProof/>
              </w:rPr>
              <w:t>Analysis of Compensation and Benefits Packages:</w:t>
            </w:r>
            <w:r w:rsidR="00F45F8E">
              <w:rPr>
                <w:noProof/>
                <w:webHidden/>
              </w:rPr>
              <w:tab/>
            </w:r>
            <w:r w:rsidR="00F45F8E">
              <w:rPr>
                <w:noProof/>
                <w:webHidden/>
              </w:rPr>
              <w:fldChar w:fldCharType="begin"/>
            </w:r>
            <w:r w:rsidR="00F45F8E">
              <w:rPr>
                <w:noProof/>
                <w:webHidden/>
              </w:rPr>
              <w:instrText xml:space="preserve"> PAGEREF _Toc137617826 \h </w:instrText>
            </w:r>
            <w:r w:rsidR="00F45F8E">
              <w:rPr>
                <w:noProof/>
                <w:webHidden/>
              </w:rPr>
            </w:r>
            <w:r w:rsidR="00F45F8E">
              <w:rPr>
                <w:noProof/>
                <w:webHidden/>
              </w:rPr>
              <w:fldChar w:fldCharType="separate"/>
            </w:r>
            <w:r w:rsidR="00F45F8E">
              <w:rPr>
                <w:noProof/>
                <w:webHidden/>
              </w:rPr>
              <w:t>4</w:t>
            </w:r>
            <w:r w:rsidR="00F45F8E">
              <w:rPr>
                <w:noProof/>
                <w:webHidden/>
              </w:rPr>
              <w:fldChar w:fldCharType="end"/>
            </w:r>
          </w:hyperlink>
        </w:p>
        <w:p w14:paraId="1EBFC354" w14:textId="003BDA60" w:rsidR="00F45F8E" w:rsidRDefault="00000000">
          <w:pPr>
            <w:pStyle w:val="TOC2"/>
            <w:tabs>
              <w:tab w:val="right" w:leader="dot" w:pos="9016"/>
            </w:tabs>
            <w:rPr>
              <w:noProof/>
            </w:rPr>
          </w:pPr>
          <w:hyperlink w:anchor="_Toc137617827" w:history="1">
            <w:r w:rsidR="00F45F8E" w:rsidRPr="007C251F">
              <w:rPr>
                <w:rStyle w:val="Hyperlink"/>
                <w:noProof/>
              </w:rPr>
              <w:t>Examination of Management Practices and Employee Engagement:</w:t>
            </w:r>
            <w:r w:rsidR="00F45F8E">
              <w:rPr>
                <w:noProof/>
                <w:webHidden/>
              </w:rPr>
              <w:tab/>
            </w:r>
            <w:r w:rsidR="00F45F8E">
              <w:rPr>
                <w:noProof/>
                <w:webHidden/>
              </w:rPr>
              <w:fldChar w:fldCharType="begin"/>
            </w:r>
            <w:r w:rsidR="00F45F8E">
              <w:rPr>
                <w:noProof/>
                <w:webHidden/>
              </w:rPr>
              <w:instrText xml:space="preserve"> PAGEREF _Toc137617827 \h </w:instrText>
            </w:r>
            <w:r w:rsidR="00F45F8E">
              <w:rPr>
                <w:noProof/>
                <w:webHidden/>
              </w:rPr>
            </w:r>
            <w:r w:rsidR="00F45F8E">
              <w:rPr>
                <w:noProof/>
                <w:webHidden/>
              </w:rPr>
              <w:fldChar w:fldCharType="separate"/>
            </w:r>
            <w:r w:rsidR="00F45F8E">
              <w:rPr>
                <w:noProof/>
                <w:webHidden/>
              </w:rPr>
              <w:t>5</w:t>
            </w:r>
            <w:r w:rsidR="00F45F8E">
              <w:rPr>
                <w:noProof/>
                <w:webHidden/>
              </w:rPr>
              <w:fldChar w:fldCharType="end"/>
            </w:r>
          </w:hyperlink>
        </w:p>
        <w:p w14:paraId="3DB537EB" w14:textId="184AB0EA" w:rsidR="00F45F8E" w:rsidRDefault="00000000">
          <w:pPr>
            <w:pStyle w:val="TOC2"/>
            <w:tabs>
              <w:tab w:val="right" w:leader="dot" w:pos="9016"/>
            </w:tabs>
            <w:rPr>
              <w:noProof/>
            </w:rPr>
          </w:pPr>
          <w:hyperlink w:anchor="_Toc137617828" w:history="1">
            <w:r w:rsidR="00F45F8E" w:rsidRPr="007C251F">
              <w:rPr>
                <w:rStyle w:val="Hyperlink"/>
                <w:noProof/>
              </w:rPr>
              <w:t>Potential solutions with industrial examples</w:t>
            </w:r>
            <w:r w:rsidR="00F45F8E">
              <w:rPr>
                <w:noProof/>
                <w:webHidden/>
              </w:rPr>
              <w:tab/>
            </w:r>
            <w:r w:rsidR="00F45F8E">
              <w:rPr>
                <w:noProof/>
                <w:webHidden/>
              </w:rPr>
              <w:fldChar w:fldCharType="begin"/>
            </w:r>
            <w:r w:rsidR="00F45F8E">
              <w:rPr>
                <w:noProof/>
                <w:webHidden/>
              </w:rPr>
              <w:instrText xml:space="preserve"> PAGEREF _Toc137617828 \h </w:instrText>
            </w:r>
            <w:r w:rsidR="00F45F8E">
              <w:rPr>
                <w:noProof/>
                <w:webHidden/>
              </w:rPr>
            </w:r>
            <w:r w:rsidR="00F45F8E">
              <w:rPr>
                <w:noProof/>
                <w:webHidden/>
              </w:rPr>
              <w:fldChar w:fldCharType="separate"/>
            </w:r>
            <w:r w:rsidR="00F45F8E">
              <w:rPr>
                <w:noProof/>
                <w:webHidden/>
              </w:rPr>
              <w:t>6</w:t>
            </w:r>
            <w:r w:rsidR="00F45F8E">
              <w:rPr>
                <w:noProof/>
                <w:webHidden/>
              </w:rPr>
              <w:fldChar w:fldCharType="end"/>
            </w:r>
          </w:hyperlink>
        </w:p>
        <w:p w14:paraId="6C2F1A5F" w14:textId="559491AD" w:rsidR="00F45F8E" w:rsidRDefault="00000000">
          <w:pPr>
            <w:pStyle w:val="TOC1"/>
            <w:tabs>
              <w:tab w:val="right" w:leader="dot" w:pos="9016"/>
            </w:tabs>
            <w:rPr>
              <w:rFonts w:asciiTheme="minorHAnsi" w:hAnsiTheme="minorHAnsi"/>
              <w:noProof/>
              <w:color w:val="auto"/>
              <w:sz w:val="22"/>
              <w:lang w:val="en-IN" w:eastAsia="en-IN"/>
            </w:rPr>
          </w:pPr>
          <w:hyperlink w:anchor="_Toc137617829" w:history="1">
            <w:r w:rsidR="00F45F8E" w:rsidRPr="007C251F">
              <w:rPr>
                <w:rStyle w:val="Hyperlink"/>
                <w:noProof/>
              </w:rPr>
              <w:t>Evaluation and Conclusion:</w:t>
            </w:r>
            <w:r w:rsidR="00F45F8E">
              <w:rPr>
                <w:noProof/>
                <w:webHidden/>
              </w:rPr>
              <w:tab/>
            </w:r>
            <w:r w:rsidR="00F45F8E">
              <w:rPr>
                <w:noProof/>
                <w:webHidden/>
              </w:rPr>
              <w:fldChar w:fldCharType="begin"/>
            </w:r>
            <w:r w:rsidR="00F45F8E">
              <w:rPr>
                <w:noProof/>
                <w:webHidden/>
              </w:rPr>
              <w:instrText xml:space="preserve"> PAGEREF _Toc137617829 \h </w:instrText>
            </w:r>
            <w:r w:rsidR="00F45F8E">
              <w:rPr>
                <w:noProof/>
                <w:webHidden/>
              </w:rPr>
            </w:r>
            <w:r w:rsidR="00F45F8E">
              <w:rPr>
                <w:noProof/>
                <w:webHidden/>
              </w:rPr>
              <w:fldChar w:fldCharType="separate"/>
            </w:r>
            <w:r w:rsidR="00F45F8E">
              <w:rPr>
                <w:noProof/>
                <w:webHidden/>
              </w:rPr>
              <w:t>9</w:t>
            </w:r>
            <w:r w:rsidR="00F45F8E">
              <w:rPr>
                <w:noProof/>
                <w:webHidden/>
              </w:rPr>
              <w:fldChar w:fldCharType="end"/>
            </w:r>
          </w:hyperlink>
        </w:p>
        <w:p w14:paraId="66138CD8" w14:textId="4E8C3E36" w:rsidR="00F45F8E" w:rsidRDefault="00000000">
          <w:pPr>
            <w:pStyle w:val="TOC1"/>
            <w:tabs>
              <w:tab w:val="right" w:leader="dot" w:pos="9016"/>
            </w:tabs>
            <w:rPr>
              <w:rFonts w:asciiTheme="minorHAnsi" w:hAnsiTheme="minorHAnsi"/>
              <w:noProof/>
              <w:color w:val="auto"/>
              <w:sz w:val="22"/>
              <w:lang w:val="en-IN" w:eastAsia="en-IN"/>
            </w:rPr>
          </w:pPr>
          <w:hyperlink w:anchor="_Toc137617830" w:history="1">
            <w:r w:rsidR="00F45F8E" w:rsidRPr="007C251F">
              <w:rPr>
                <w:rStyle w:val="Hyperlink"/>
                <w:noProof/>
              </w:rPr>
              <w:t>References:</w:t>
            </w:r>
            <w:r w:rsidR="00F45F8E">
              <w:rPr>
                <w:noProof/>
                <w:webHidden/>
              </w:rPr>
              <w:tab/>
            </w:r>
            <w:r w:rsidR="00F45F8E">
              <w:rPr>
                <w:noProof/>
                <w:webHidden/>
              </w:rPr>
              <w:fldChar w:fldCharType="begin"/>
            </w:r>
            <w:r w:rsidR="00F45F8E">
              <w:rPr>
                <w:noProof/>
                <w:webHidden/>
              </w:rPr>
              <w:instrText xml:space="preserve"> PAGEREF _Toc137617830 \h </w:instrText>
            </w:r>
            <w:r w:rsidR="00F45F8E">
              <w:rPr>
                <w:noProof/>
                <w:webHidden/>
              </w:rPr>
            </w:r>
            <w:r w:rsidR="00F45F8E">
              <w:rPr>
                <w:noProof/>
                <w:webHidden/>
              </w:rPr>
              <w:fldChar w:fldCharType="separate"/>
            </w:r>
            <w:r w:rsidR="00F45F8E">
              <w:rPr>
                <w:noProof/>
                <w:webHidden/>
              </w:rPr>
              <w:t>11</w:t>
            </w:r>
            <w:r w:rsidR="00F45F8E">
              <w:rPr>
                <w:noProof/>
                <w:webHidden/>
              </w:rPr>
              <w:fldChar w:fldCharType="end"/>
            </w:r>
          </w:hyperlink>
        </w:p>
        <w:p w14:paraId="20745201" w14:textId="753B8564" w:rsidR="00F45F8E" w:rsidRDefault="00F45F8E">
          <w:r>
            <w:rPr>
              <w:b/>
              <w:bCs/>
              <w:noProof/>
            </w:rPr>
            <w:fldChar w:fldCharType="end"/>
          </w:r>
        </w:p>
      </w:sdtContent>
    </w:sdt>
    <w:p w14:paraId="5306F981" w14:textId="5B4F0D74" w:rsidR="00F45F8E" w:rsidRDefault="00F45F8E">
      <w:pPr>
        <w:spacing w:after="160" w:line="259" w:lineRule="auto"/>
        <w:jc w:val="left"/>
      </w:pPr>
      <w:r>
        <w:br w:type="page"/>
      </w:r>
    </w:p>
    <w:p w14:paraId="5386FDC9" w14:textId="4C28C47E" w:rsidR="00400C91" w:rsidRDefault="00400C91" w:rsidP="00F45F8E">
      <w:pPr>
        <w:pStyle w:val="Heading1"/>
      </w:pPr>
      <w:bookmarkStart w:id="0" w:name="_Toc137617822"/>
      <w:r>
        <w:lastRenderedPageBreak/>
        <w:t>Introduction and Background:</w:t>
      </w:r>
      <w:bookmarkEnd w:id="0"/>
    </w:p>
    <w:p w14:paraId="3BC48342" w14:textId="69B92A85" w:rsidR="00A80237" w:rsidRDefault="00A80237" w:rsidP="00F45F8E">
      <w:pPr>
        <w:spacing w:after="0"/>
      </w:pPr>
      <w:r w:rsidRPr="00652DE2">
        <w:t xml:space="preserve">The hospitality sector, which includes a variety of facilities including hotels, resorts, restaurants, and event spaces, is an important one in the global economy. In the framework of the </w:t>
      </w:r>
      <w:r w:rsidRPr="00652DE2">
        <w:rPr>
          <w:b/>
          <w:bCs/>
        </w:rPr>
        <w:t xml:space="preserve">Marriott </w:t>
      </w:r>
      <w:r w:rsidR="00D14D27">
        <w:rPr>
          <w:b/>
          <w:bCs/>
        </w:rPr>
        <w:t>H</w:t>
      </w:r>
      <w:r w:rsidRPr="00652DE2">
        <w:rPr>
          <w:b/>
          <w:bCs/>
        </w:rPr>
        <w:t>otel</w:t>
      </w:r>
      <w:r w:rsidRPr="00652DE2">
        <w:t xml:space="preserve">, the goal of this study project is to evaluate the present difficulties facing the hospitality sector with an emphasis on staff retention.  Marriott International is a well-known hospitality company with a strong international presence that runs a variety of hotels and resorts in various nations. Since its inception in 1927, Marriott has built a solid reputation for offering its visitors excellent experiences and services. Marriott, like other companies in the market, is confronted with </w:t>
      </w:r>
      <w:r w:rsidR="00C3458A" w:rsidRPr="00652DE2">
        <w:t>several</w:t>
      </w:r>
      <w:r w:rsidRPr="00652DE2">
        <w:t xml:space="preserve"> issues that impede its ability to conduct business and have an effect on staff retention</w:t>
      </w:r>
      <w:r w:rsidR="00C3458A">
        <w:t xml:space="preserve"> (marriott.com, 2023)</w:t>
      </w:r>
      <w:r w:rsidRPr="00652DE2">
        <w:t>.</w:t>
      </w:r>
    </w:p>
    <w:p w14:paraId="295D1178" w14:textId="60D00989" w:rsidR="00A80237" w:rsidRDefault="00A80237" w:rsidP="00F45F8E">
      <w:pPr>
        <w:spacing w:after="0"/>
      </w:pPr>
      <w:r>
        <w:t xml:space="preserve">The </w:t>
      </w:r>
      <w:r w:rsidRPr="00652DE2">
        <w:rPr>
          <w:b/>
          <w:bCs/>
          <w:i/>
          <w:iCs/>
        </w:rPr>
        <w:t>ongoing shortage of skilled employees</w:t>
      </w:r>
      <w:r>
        <w:t xml:space="preserve"> is one of the major issues the hotel sector has to deal with. It's getting more and harder for hotels like Marriott to find and keep brilliant people since there's a shortage of qualified workers in the hospitality industry. Additionally, </w:t>
      </w:r>
      <w:r w:rsidRPr="00652DE2">
        <w:rPr>
          <w:b/>
          <w:bCs/>
          <w:i/>
          <w:iCs/>
        </w:rPr>
        <w:t>insufficient training programmes</w:t>
      </w:r>
      <w:r>
        <w:t xml:space="preserve"> may make it harder for employees to stay at the Marriott </w:t>
      </w:r>
      <w:r w:rsidR="00D14D27">
        <w:t>H</w:t>
      </w:r>
      <w:r>
        <w:t xml:space="preserve">otel. Employees with insufficient training have fewer options for professional growth and promotion, which has an impact on their capacity to deliver good customer service. </w:t>
      </w:r>
      <w:r w:rsidRPr="00652DE2">
        <w:rPr>
          <w:b/>
          <w:bCs/>
          <w:i/>
          <w:iCs/>
        </w:rPr>
        <w:t>Poor management practices</w:t>
      </w:r>
      <w:r>
        <w:t xml:space="preserve"> are another issue that may have a big influence on both staff retention and overall company performance. Employee morale can be negatively impacted by inadequate communication, inefficient leadership, as well as a lack of encouragement and appreciation for workers. </w:t>
      </w:r>
    </w:p>
    <w:p w14:paraId="4A21F8D7" w14:textId="280AC508" w:rsidR="00A80237" w:rsidRDefault="00A80237" w:rsidP="00F45F8E">
      <w:pPr>
        <w:spacing w:after="0"/>
      </w:pPr>
      <w:r>
        <w:t>In light of these difficulties, the plan seeks to enlarge the particular problems Marriott has with staff attraction and retention. Appropriate measures may be established to reduce their influence on business performance and foster a pleasant work environment that is favo</w:t>
      </w:r>
      <w:r w:rsidR="00D14D27">
        <w:t>u</w:t>
      </w:r>
      <w:r>
        <w:t>rable to staff retention and happiness by recognizing the underlying causes and consequences of these difficulties.</w:t>
      </w:r>
    </w:p>
    <w:p w14:paraId="0F4D56D7" w14:textId="77777777" w:rsidR="00D113FF" w:rsidRDefault="00D113FF" w:rsidP="00F45F8E">
      <w:pPr>
        <w:spacing w:after="0" w:line="259" w:lineRule="auto"/>
        <w:jc w:val="left"/>
        <w:rPr>
          <w:rFonts w:eastAsiaTheme="majorEastAsia" w:cstheme="majorBidi"/>
          <w:b/>
          <w:bCs/>
          <w:sz w:val="28"/>
          <w:szCs w:val="28"/>
        </w:rPr>
      </w:pPr>
      <w:r>
        <w:br w:type="page"/>
      </w:r>
    </w:p>
    <w:p w14:paraId="79A693EE" w14:textId="61AEF080" w:rsidR="00A80237" w:rsidRDefault="00A80237" w:rsidP="00F45F8E">
      <w:pPr>
        <w:pStyle w:val="Heading1"/>
        <w:spacing w:after="0"/>
      </w:pPr>
      <w:bookmarkStart w:id="1" w:name="_Toc137617823"/>
      <w:r w:rsidRPr="00A80237">
        <w:lastRenderedPageBreak/>
        <w:t>Discussion/Literature:</w:t>
      </w:r>
      <w:bookmarkEnd w:id="1"/>
    </w:p>
    <w:p w14:paraId="5A6772AB" w14:textId="046672D1" w:rsidR="00BA1918" w:rsidRDefault="00BA1918" w:rsidP="00F45F8E">
      <w:pPr>
        <w:spacing w:after="0"/>
      </w:pPr>
      <w:r w:rsidRPr="005E2591">
        <w:t>The difficulties in hiring and keeping employees in the hotel sector have been extensively covered in prior studies. Researchers and business professionals have looked at a variety of factors that affect employee turnover and have pinpointed important ones that are contributing to the issue. This literature review intends to present an overview of the current research, highlight the significance of the study topics to be investigated in this proposal, and summarize major findings.</w:t>
      </w:r>
    </w:p>
    <w:p w14:paraId="4DA6DE44" w14:textId="77777777" w:rsidR="00BA1918" w:rsidRPr="005E2591" w:rsidRDefault="00BA1918" w:rsidP="00F45F8E">
      <w:pPr>
        <w:pStyle w:val="Heading2"/>
        <w:spacing w:after="0"/>
      </w:pPr>
      <w:bookmarkStart w:id="2" w:name="_Toc137617824"/>
      <w:r w:rsidRPr="005E2591">
        <w:t>Impact of Work Environment on Employee Retention:</w:t>
      </w:r>
      <w:bookmarkEnd w:id="2"/>
    </w:p>
    <w:p w14:paraId="15A9AFDF" w14:textId="40358BD6" w:rsidR="00BA1918" w:rsidRDefault="00BA1918" w:rsidP="00F45F8E">
      <w:pPr>
        <w:spacing w:after="0"/>
      </w:pPr>
      <w:r w:rsidRPr="005E2591">
        <w:t xml:space="preserve">The importance of the work environment in affecting employee retention in the hotel business has been highlighted in </w:t>
      </w:r>
      <w:r w:rsidR="00D14D27">
        <w:t xml:space="preserve">the </w:t>
      </w:r>
      <w:r w:rsidRPr="005E2591">
        <w:t xml:space="preserve">prior study. According to </w:t>
      </w:r>
      <w:r w:rsidR="00C3458A">
        <w:rPr>
          <w:shd w:val="clear" w:color="auto" w:fill="FFFFFF"/>
        </w:rPr>
        <w:t>Bataineh</w:t>
      </w:r>
      <w:r w:rsidRPr="005E2591">
        <w:t>'s research from 20</w:t>
      </w:r>
      <w:r w:rsidR="00C3458A">
        <w:t>19</w:t>
      </w:r>
      <w:r w:rsidRPr="005E2591">
        <w:t>, an employee's decision to remain or quit an organization is greatly influenced by elements including job fulfilment, work-life balance, and employee well-being. Higher levels of employee satisfaction and retention have been associated with a pleasant work environment, which is characterized by supportive leadership, a collaborative culture, and possibilities for advancement (</w:t>
      </w:r>
      <w:r w:rsidR="0019777D">
        <w:rPr>
          <w:shd w:val="clear" w:color="auto" w:fill="FFFFFF"/>
        </w:rPr>
        <w:t>Liu</w:t>
      </w:r>
      <w:r w:rsidR="0019777D">
        <w:t xml:space="preserve"> et al.,</w:t>
      </w:r>
      <w:r w:rsidRPr="005E2591">
        <w:t xml:space="preserve"> 20</w:t>
      </w:r>
      <w:r w:rsidR="0019777D">
        <w:t>2</w:t>
      </w:r>
      <w:r w:rsidRPr="005E2591">
        <w:t>2). Therefore, to establish methods to enhance corporate performance, it is essential to comprehend how the workplace affects employee retention.</w:t>
      </w:r>
    </w:p>
    <w:p w14:paraId="29CCB755" w14:textId="77777777" w:rsidR="00BA1918" w:rsidRPr="005E2591" w:rsidRDefault="00BA1918" w:rsidP="00F45F8E">
      <w:pPr>
        <w:pStyle w:val="Heading2"/>
        <w:spacing w:after="0"/>
      </w:pPr>
      <w:bookmarkStart w:id="3" w:name="_Toc137617825"/>
      <w:r w:rsidRPr="005E2591">
        <w:t>Evaluation of Training and Development Programs:</w:t>
      </w:r>
      <w:bookmarkEnd w:id="3"/>
    </w:p>
    <w:p w14:paraId="2DA20FFF" w14:textId="0E22C75A" w:rsidR="00BA1918" w:rsidRDefault="00BA1918" w:rsidP="00F45F8E">
      <w:pPr>
        <w:spacing w:after="0"/>
      </w:pPr>
      <w:r w:rsidRPr="005E2591">
        <w:t xml:space="preserve">In the hotel sector, staff development and training programmes have been highlighted as major factors in employee retention. According to research by </w:t>
      </w:r>
      <w:r w:rsidR="0019777D">
        <w:rPr>
          <w:shd w:val="clear" w:color="auto" w:fill="FFFFFF"/>
        </w:rPr>
        <w:t xml:space="preserve">Phuong and Vinh </w:t>
      </w:r>
      <w:r w:rsidRPr="005E2591">
        <w:t>(20</w:t>
      </w:r>
      <w:r w:rsidR="0019777D">
        <w:t>20</w:t>
      </w:r>
      <w:r w:rsidRPr="005E2591">
        <w:t>), funding extensive training programmes can improve workers' abilities, job happiness, and loyalty to the company. To make sure that they are in line with the demands of the workforce and organisational objectives, it is imperative to assess the efficacy of current training programmes. It has been demonstrated that training programmes that offer distinct professional progression tracks, chances for work rotation, and continuing skill development have a favourable influence on employee retention (</w:t>
      </w:r>
      <w:r w:rsidR="0019777D">
        <w:rPr>
          <w:shd w:val="clear" w:color="auto" w:fill="FFFFFF"/>
        </w:rPr>
        <w:t>Kichuk et al.</w:t>
      </w:r>
      <w:r w:rsidRPr="005E2591">
        <w:t>, 201</w:t>
      </w:r>
      <w:r w:rsidR="0019777D">
        <w:t>9</w:t>
      </w:r>
      <w:r w:rsidRPr="005E2591">
        <w:t>).</w:t>
      </w:r>
    </w:p>
    <w:p w14:paraId="3D4C747E" w14:textId="77777777" w:rsidR="00BA1918" w:rsidRPr="005E2591" w:rsidRDefault="00BA1918" w:rsidP="00F45F8E">
      <w:pPr>
        <w:pStyle w:val="Heading2"/>
        <w:spacing w:after="0"/>
      </w:pPr>
      <w:bookmarkStart w:id="4" w:name="_Toc137617826"/>
      <w:r w:rsidRPr="005E2591">
        <w:t>Analysis of Compensation and Benefits Packages:</w:t>
      </w:r>
      <w:bookmarkEnd w:id="4"/>
    </w:p>
    <w:p w14:paraId="391DCADC" w14:textId="6AFC34FF" w:rsidR="00BA1918" w:rsidRDefault="00F45F8E" w:rsidP="00F45F8E">
      <w:pPr>
        <w:spacing w:after="0"/>
      </w:pPr>
      <w:r>
        <w:t>To</w:t>
      </w:r>
      <w:r w:rsidR="00BA1918" w:rsidRPr="005E2591">
        <w:t xml:space="preserve"> recruit and keep talent in the hospitality sector, compensation and benefits packages are essential. According to research, competitive pay, which includes base pay, performance-based incentives, and non-monetary benefits, has a big impact on how long employees stay on the job (</w:t>
      </w:r>
      <w:r w:rsidR="0019777D">
        <w:rPr>
          <w:shd w:val="clear" w:color="auto" w:fill="FFFFFF"/>
        </w:rPr>
        <w:t>Zayed</w:t>
      </w:r>
      <w:r w:rsidR="00BA1918" w:rsidRPr="005E2591">
        <w:t xml:space="preserve"> et al., 20</w:t>
      </w:r>
      <w:r w:rsidR="0019777D">
        <w:t>22</w:t>
      </w:r>
      <w:r w:rsidR="00BA1918" w:rsidRPr="005E2591">
        <w:t xml:space="preserve">). Furthermore, complete benefit packages that include things like healthcare, pensions, and reward </w:t>
      </w:r>
      <w:r w:rsidR="00BA1918" w:rsidRPr="005E2591">
        <w:lastRenderedPageBreak/>
        <w:t>programmes support worker loyalty and satisfaction (</w:t>
      </w:r>
      <w:r w:rsidR="0019777D">
        <w:rPr>
          <w:shd w:val="clear" w:color="auto" w:fill="FFFFFF"/>
        </w:rPr>
        <w:t>Augustine, 2020</w:t>
      </w:r>
      <w:r w:rsidR="00BA1918" w:rsidRPr="005E2591">
        <w:t>). To ensure competition and the retention of bright individuals, it is crucial to comprehend how the pay packages provided by the company and market rates coincide.</w:t>
      </w:r>
    </w:p>
    <w:p w14:paraId="46FC1F88" w14:textId="77777777" w:rsidR="00BA1918" w:rsidRPr="00FA1631" w:rsidRDefault="00BA1918" w:rsidP="00F45F8E">
      <w:pPr>
        <w:pStyle w:val="Heading2"/>
        <w:spacing w:after="0"/>
      </w:pPr>
      <w:bookmarkStart w:id="5" w:name="_Toc137617827"/>
      <w:r w:rsidRPr="00FA1631">
        <w:t>Examination of Management Practices and Employee Engagement:</w:t>
      </w:r>
      <w:bookmarkEnd w:id="5"/>
    </w:p>
    <w:p w14:paraId="5152746E" w14:textId="6E8B23EC" w:rsidR="00BA1918" w:rsidRDefault="00BA1918" w:rsidP="00F45F8E">
      <w:pPr>
        <w:spacing w:after="0"/>
      </w:pPr>
      <w:r w:rsidRPr="00FA1631">
        <w:t>Encouraging employee engagement and retention requires effective management practices. According to research, empowering and encouraging leadership styles have a beneficial impact on employee engagement and happiness (</w:t>
      </w:r>
      <w:r w:rsidR="0038389A">
        <w:rPr>
          <w:shd w:val="clear" w:color="auto" w:fill="FFFFFF"/>
        </w:rPr>
        <w:t>Mehrad et al.</w:t>
      </w:r>
      <w:r w:rsidRPr="00FA1631">
        <w:t>, 20</w:t>
      </w:r>
      <w:r w:rsidR="0038389A">
        <w:t>20</w:t>
      </w:r>
      <w:r w:rsidRPr="00FA1631">
        <w:t xml:space="preserve">). </w:t>
      </w:r>
      <w:r w:rsidR="00F45F8E">
        <w:t>To</w:t>
      </w:r>
      <w:r w:rsidRPr="00FA1631">
        <w:t xml:space="preserve"> improve retention and engagement with workers, it is essential to have open lines for interaction, recognition and reward systems, performance feedback processes, and career development possibilities (</w:t>
      </w:r>
      <w:r w:rsidR="0038389A">
        <w:rPr>
          <w:shd w:val="clear" w:color="auto" w:fill="FFFFFF"/>
        </w:rPr>
        <w:t>Chanana and Sangeeta, 2021</w:t>
      </w:r>
      <w:r w:rsidRPr="00FA1631">
        <w:t xml:space="preserve">). </w:t>
      </w:r>
      <w:r w:rsidR="00F45F8E">
        <w:t>To</w:t>
      </w:r>
      <w:r w:rsidRPr="00FA1631">
        <w:t xml:space="preserve"> establish a healthy work environment and increase employee retention, it is necessary to evaluate management practices inside the organization and find areas for improvement.</w:t>
      </w:r>
    </w:p>
    <w:p w14:paraId="63497980" w14:textId="614278F7" w:rsidR="00BA1918" w:rsidRDefault="00BA1918" w:rsidP="00F45F8E">
      <w:pPr>
        <w:spacing w:after="0"/>
      </w:pPr>
      <w:r w:rsidRPr="00FA1631">
        <w:t>It is clear from a review of the literature on hiring and keeping employees in the hospitality sector that elements including the workplace, training, and development opportunities, pay and benefits and management techniques have a big influence on employee retention</w:t>
      </w:r>
      <w:r w:rsidR="0038389A">
        <w:t xml:space="preserve"> (</w:t>
      </w:r>
      <w:r w:rsidR="0038389A">
        <w:rPr>
          <w:shd w:val="clear" w:color="auto" w:fill="FFFFFF"/>
        </w:rPr>
        <w:t>Ghani</w:t>
      </w:r>
      <w:r w:rsidR="0038389A">
        <w:t>)</w:t>
      </w:r>
      <w:r w:rsidRPr="00FA1631">
        <w:t>. Exploring these research topics will offer insightful analysis and useful suggestions for the chosen hotel, enabling the formulation of plans to boost operations and handle issues with hiring and retaining staff.</w:t>
      </w:r>
    </w:p>
    <w:p w14:paraId="2053F1EE" w14:textId="0CE47E54" w:rsidR="000B4F20" w:rsidRDefault="000B4F20" w:rsidP="00F45F8E">
      <w:pPr>
        <w:spacing w:after="0"/>
      </w:pPr>
      <w:r>
        <w:t xml:space="preserve">The recruitment and retention of employees in the hotel sector are significantly impacted by the current events of Brexit, COVID-19, and inflation. The precise manner in which these external influences affect the labour dynamics in hotels </w:t>
      </w:r>
      <w:r w:rsidR="00055EB1">
        <w:t>has</w:t>
      </w:r>
      <w:r>
        <w:t xml:space="preserve"> been the subject of several studies and stud</w:t>
      </w:r>
      <w:r w:rsidR="00D14D27">
        <w:t>ies</w:t>
      </w:r>
      <w:r>
        <w:t xml:space="preserve">. For the hotel sector, for instance, </w:t>
      </w:r>
      <w:r w:rsidRPr="000A652F">
        <w:rPr>
          <w:b/>
          <w:bCs/>
          <w:i/>
          <w:iCs/>
        </w:rPr>
        <w:t>Brexit</w:t>
      </w:r>
      <w:r>
        <w:t xml:space="preserve"> </w:t>
      </w:r>
      <w:r w:rsidRPr="00055EB1">
        <w:rPr>
          <w:b/>
          <w:bCs/>
          <w:i/>
          <w:iCs/>
        </w:rPr>
        <w:t>has resulted in a smaller labour pool</w:t>
      </w:r>
      <w:r>
        <w:t>. Hotels are having trouble finding qualified personnel due to new immigration laws and prospective restrictions on the free movement of people from European Union (EU) nations. According to studies, this has lowered the number of competent individuals available for hir</w:t>
      </w:r>
      <w:r w:rsidR="00D14D27">
        <w:t>e</w:t>
      </w:r>
      <w:r>
        <w:t xml:space="preserve">, which </w:t>
      </w:r>
      <w:r w:rsidR="00D14D27">
        <w:t>affects</w:t>
      </w:r>
      <w:r>
        <w:t xml:space="preserve"> the workforce's quality</w:t>
      </w:r>
      <w:r w:rsidR="0038389A">
        <w:t xml:space="preserve"> (</w:t>
      </w:r>
      <w:r w:rsidR="0038389A">
        <w:rPr>
          <w:shd w:val="clear" w:color="auto" w:fill="FFFFFF"/>
        </w:rPr>
        <w:t>Bloom et al., 2019</w:t>
      </w:r>
      <w:r w:rsidR="0038389A">
        <w:t>)</w:t>
      </w:r>
      <w:r>
        <w:t xml:space="preserve">. </w:t>
      </w:r>
      <w:r w:rsidRPr="000A652F">
        <w:t xml:space="preserve">The </w:t>
      </w:r>
      <w:r w:rsidRPr="000A652F">
        <w:rPr>
          <w:b/>
          <w:bCs/>
          <w:i/>
          <w:iCs/>
        </w:rPr>
        <w:t>COVID-19 epidemic</w:t>
      </w:r>
      <w:r w:rsidRPr="000A652F">
        <w:t xml:space="preserve"> has greatly impacted attempts to attract and retain staff in the hospitality sector by causing previously unheard-of interruptions</w:t>
      </w:r>
      <w:r w:rsidR="00A05400">
        <w:t xml:space="preserve"> (Krishnan, </w:t>
      </w:r>
      <w:r w:rsidR="00A05400" w:rsidRPr="00F07DBE">
        <w:rPr>
          <w:i/>
          <w:iCs/>
        </w:rPr>
        <w:t>et al</w:t>
      </w:r>
      <w:r w:rsidR="00A05400">
        <w:t xml:space="preserve"> 2020)</w:t>
      </w:r>
      <w:r w:rsidRPr="000A652F">
        <w:t xml:space="preserve">. Due to travel restrictions as well as lockdown procedures, the demand for hospitality services has decreased, which has led </w:t>
      </w:r>
      <w:r w:rsidRPr="00055EB1">
        <w:rPr>
          <w:b/>
          <w:bCs/>
          <w:i/>
          <w:iCs/>
        </w:rPr>
        <w:t>several hotels to institute hiring freezes and shrink their workforces</w:t>
      </w:r>
      <w:r w:rsidR="0038389A">
        <w:rPr>
          <w:b/>
          <w:bCs/>
          <w:i/>
          <w:iCs/>
        </w:rPr>
        <w:t xml:space="preserve"> </w:t>
      </w:r>
      <w:r w:rsidR="0038389A" w:rsidRPr="0038389A">
        <w:t>(Yacoub and ElHajjar, 2021)</w:t>
      </w:r>
      <w:r w:rsidRPr="0038389A">
        <w:t>.</w:t>
      </w:r>
      <w:r w:rsidRPr="000A652F">
        <w:t xml:space="preserve"> Employee job instability </w:t>
      </w:r>
      <w:r w:rsidR="0038389A" w:rsidRPr="000A652F">
        <w:t>because of</w:t>
      </w:r>
      <w:r w:rsidRPr="000A652F">
        <w:t xml:space="preserve"> this has boosted turnover rates as workers look for more stable employment prospects outside </w:t>
      </w:r>
      <w:r w:rsidRPr="000A652F">
        <w:lastRenderedPageBreak/>
        <w:t>the sector.</w:t>
      </w:r>
      <w:r>
        <w:t xml:space="preserve"> </w:t>
      </w:r>
      <w:r w:rsidRPr="000A652F">
        <w:t xml:space="preserve">Additionally, </w:t>
      </w:r>
      <w:r w:rsidRPr="00540C4B">
        <w:rPr>
          <w:b/>
          <w:bCs/>
          <w:i/>
          <w:iCs/>
        </w:rPr>
        <w:t>rising inflation rates</w:t>
      </w:r>
      <w:r w:rsidRPr="000A652F">
        <w:t xml:space="preserve"> have become a major worry for hospitality industry hiring and retention. Because inflation </w:t>
      </w:r>
      <w:r w:rsidRPr="00055EB1">
        <w:rPr>
          <w:b/>
          <w:bCs/>
          <w:i/>
          <w:iCs/>
        </w:rPr>
        <w:t>reduces purchasing power, hotels find it challenging to offer competitive pay and benefit</w:t>
      </w:r>
      <w:r w:rsidRPr="000A652F">
        <w:t>s</w:t>
      </w:r>
      <w:r w:rsidR="00DE21AF">
        <w:t xml:space="preserve"> (</w:t>
      </w:r>
      <w:r w:rsidR="00DE21AF">
        <w:rPr>
          <w:shd w:val="clear" w:color="auto" w:fill="FFFFFF"/>
        </w:rPr>
        <w:t>Jaravel and O'Connell, 2020</w:t>
      </w:r>
      <w:r w:rsidR="00DE21AF">
        <w:t>)</w:t>
      </w:r>
      <w:r w:rsidRPr="000A652F">
        <w:t>. Employee discontent and a higher tendency for turnover may be caused by this imbalance. The inability of wages to keep up with the growing cost of living forces workers to look for better-paying jobs elsewhere, which presents a substantial retention problem for hotels</w:t>
      </w:r>
      <w:r w:rsidR="00DE21AF">
        <w:t xml:space="preserve"> (theguardian.com, 2022)</w:t>
      </w:r>
      <w:r w:rsidRPr="000A652F">
        <w:t>.</w:t>
      </w:r>
      <w:r>
        <w:t xml:space="preserve"> </w:t>
      </w:r>
    </w:p>
    <w:p w14:paraId="4F74E8C3" w14:textId="37760A14" w:rsidR="000B4F20" w:rsidRPr="00597B2B" w:rsidRDefault="000B4F20" w:rsidP="00F45F8E">
      <w:pPr>
        <w:spacing w:after="0"/>
      </w:pPr>
      <w:r w:rsidRPr="000A652F">
        <w:t xml:space="preserve">Using methods like PESTLE and SWOT analysis, it is possible to further analyse how these current events affect hiring and retention. </w:t>
      </w:r>
      <w:r w:rsidRPr="00540C4B">
        <w:rPr>
          <w:b/>
          <w:bCs/>
          <w:i/>
          <w:iCs/>
        </w:rPr>
        <w:t>PESTLE analysis</w:t>
      </w:r>
      <w:r w:rsidRPr="000A652F">
        <w:t xml:space="preserve"> </w:t>
      </w:r>
      <w:r w:rsidR="00A05400" w:rsidRPr="000A652F">
        <w:t>considers</w:t>
      </w:r>
      <w:r w:rsidRPr="000A652F">
        <w:t xml:space="preserve"> the environmental, political, economic, social, technical, legal, and sociological aspects that influence the surrounding area. The availability of trained labour, economic stability, societal attitudes towards work, technology improvements, legal duties, and environmental sustainability </w:t>
      </w:r>
      <w:r w:rsidR="00A05400" w:rsidRPr="000A652F">
        <w:t>practices</w:t>
      </w:r>
      <w:r w:rsidRPr="000A652F">
        <w:t xml:space="preserve"> are all influenced by these elements taken together. Hotels must comprehend these factors to create methods that will successfully entice and keep talent.</w:t>
      </w:r>
      <w:r>
        <w:t xml:space="preserve"> </w:t>
      </w:r>
      <w:r w:rsidRPr="00540C4B">
        <w:t xml:space="preserve">Contrarily, a </w:t>
      </w:r>
      <w:r w:rsidRPr="00540C4B">
        <w:rPr>
          <w:b/>
          <w:bCs/>
          <w:i/>
          <w:iCs/>
        </w:rPr>
        <w:t>SWOT analysis</w:t>
      </w:r>
      <w:r w:rsidRPr="00540C4B">
        <w:t xml:space="preserve"> concentrates on the organization's internal strengths, weaknesses as well as the external opportunities and dangers it confronts. Hotels may determine their competitive advantages, which include good employer branding and extensive training programmes, as well as disadvantages, such as scarce recruiting resources and high turnover rates, by performing a SWOT analysis</w:t>
      </w:r>
      <w:r w:rsidR="00A05400">
        <w:t xml:space="preserve"> (</w:t>
      </w:r>
      <w:r w:rsidR="00A05400">
        <w:rPr>
          <w:shd w:val="clear" w:color="auto" w:fill="FFFFFF"/>
        </w:rPr>
        <w:t>Marinakou and Giousmpasoglou, 2019</w:t>
      </w:r>
      <w:r w:rsidR="00A05400">
        <w:t>)</w:t>
      </w:r>
      <w:r w:rsidRPr="00540C4B">
        <w:t>. They can also look at possibilities like collaborations with academic institutions and the use of technology in hiring procedures. To guarantee effective recruiting and retention results, concerns including fierce rivalry for personnel and economic downturns must be strategically handled.</w:t>
      </w:r>
      <w:r>
        <w:t xml:space="preserve"> </w:t>
      </w:r>
      <w:r w:rsidRPr="00540C4B">
        <w:t xml:space="preserve">Overall, research shows that current events like Brexit, COVID-19, and inflation have a big impact on hiring and retaining staff in the hotel sector. </w:t>
      </w:r>
      <w:r w:rsidR="00D14D27">
        <w:t>Concerning</w:t>
      </w:r>
      <w:r w:rsidRPr="00540C4B">
        <w:t xml:space="preserve"> the availability of trained labour, job security, wage competition, and employee happiness, these external elements pose difficulties. By utilising methods like PESTLE and SWOT analysis, hotels may design practical recruitment and retention strategies by having a thorough awareness of the external factors that affect their internal operations.</w:t>
      </w:r>
    </w:p>
    <w:p w14:paraId="0D15355A" w14:textId="6A682E6E" w:rsidR="00D113FF" w:rsidRDefault="00D113FF" w:rsidP="00F45F8E">
      <w:pPr>
        <w:pStyle w:val="Heading2"/>
        <w:spacing w:after="0"/>
      </w:pPr>
      <w:bookmarkStart w:id="6" w:name="_Toc137617828"/>
      <w:r>
        <w:t>Potential solutions with industrial examples</w:t>
      </w:r>
      <w:bookmarkEnd w:id="6"/>
    </w:p>
    <w:p w14:paraId="532AE592" w14:textId="6AEDFEAE" w:rsidR="00D113FF" w:rsidRDefault="000B4F20" w:rsidP="00F45F8E">
      <w:pPr>
        <w:spacing w:after="0"/>
      </w:pPr>
      <w:r w:rsidRPr="00540C4B">
        <w:t>Potential solutions to the issues of recruiting and retention in the hospitality business might vary based on the individual conditions of each property.</w:t>
      </w:r>
      <w:r w:rsidR="00F45F8E">
        <w:t xml:space="preserve"> </w:t>
      </w:r>
      <w:r w:rsidR="007341D4">
        <w:t xml:space="preserve">Marriot International, </w:t>
      </w:r>
      <w:r w:rsidR="007341D4">
        <w:lastRenderedPageBreak/>
        <w:t>Intercontinental Hotel Groups (IHG) and Radisson Hotel have been observed dealing with the mentioned issues effectively as follows:</w:t>
      </w:r>
    </w:p>
    <w:p w14:paraId="296643DC" w14:textId="77777777" w:rsidR="00D113FF" w:rsidRDefault="000B4F20" w:rsidP="00F45F8E">
      <w:pPr>
        <w:pStyle w:val="ListParagraph"/>
        <w:numPr>
          <w:ilvl w:val="0"/>
          <w:numId w:val="1"/>
        </w:numPr>
        <w:spacing w:after="0"/>
      </w:pPr>
      <w:r>
        <w:t>Marriott International has implemented various initiatives to enhance employee recruitment and retention. One notable example is the "Path to Excellence" program, which focuses on attracting and developing talent. The program includes comprehensive training programs, career advancement opportunities, and recognition for employee achievements. Marriott has also prioritized diversity and inclusion efforts, aiming to create an inclusive workplace where employees feel valued and engaged. Additionally, Marriott has invested in technology to streamline recruitment processes and provide employees with efficient tools for communication and collaboration.</w:t>
      </w:r>
    </w:p>
    <w:p w14:paraId="56937C89" w14:textId="749C4093" w:rsidR="000B4F20" w:rsidRDefault="000B4F20" w:rsidP="00F45F8E">
      <w:pPr>
        <w:pStyle w:val="ListParagraph"/>
        <w:numPr>
          <w:ilvl w:val="0"/>
          <w:numId w:val="1"/>
        </w:numPr>
        <w:spacing w:after="0"/>
      </w:pPr>
      <w:r w:rsidRPr="00540C4B">
        <w:t xml:space="preserve">IHG has put in place </w:t>
      </w:r>
      <w:r w:rsidR="00D14D27">
        <w:t>several</w:t>
      </w:r>
      <w:r w:rsidRPr="00540C4B">
        <w:t xml:space="preserve"> methods to address recruiting and retention issues. The "IHG Academy," a collaboration with educational institutions to give training and professional development possibilities for young individuals interested in the hospitality sector, is one prominent project. This programme assists in attracting and developing talent, particularly in marginalised populations. IHG also prioritises employee involvement through a variety of programmes such as recognition programmes, health and well-being efforts, and flexible work opportunities. Furthermore, IHG has used technology to improve recruiting procedures and staff communication</w:t>
      </w:r>
      <w:r w:rsidR="00F04AF2">
        <w:t xml:space="preserve"> (ihg.com, 2023)</w:t>
      </w:r>
      <w:r w:rsidRPr="00540C4B">
        <w:t>.</w:t>
      </w:r>
    </w:p>
    <w:p w14:paraId="49FD371D" w14:textId="77777777" w:rsidR="000B4F20" w:rsidRDefault="000B4F20" w:rsidP="00F45F8E">
      <w:pPr>
        <w:pStyle w:val="ListParagraph"/>
        <w:numPr>
          <w:ilvl w:val="0"/>
          <w:numId w:val="1"/>
        </w:numPr>
        <w:spacing w:after="0"/>
      </w:pPr>
      <w:r w:rsidRPr="00540C4B">
        <w:t>Radisson Hotel Group has used unique recruitment and retention strategies. The "Radisson Academy," for example, provides extensive training and development programmes for staff at all levels. This programme guarantees that staff have access to chances for continual learning and advancement. Radisson also prioritises employee well-being through programmes such as the "Radisson Safety Protocol" as well as the "Radisson Cares" programme, both of which prioritise health and safety precautions for both guests and staff. The corporation has also engaged in employee recognition programmes, fostering an appreciating and motivational culture.</w:t>
      </w:r>
    </w:p>
    <w:p w14:paraId="12382463" w14:textId="16D102AB" w:rsidR="000B4F20" w:rsidRPr="00540C4B" w:rsidRDefault="000B4F20" w:rsidP="00F45F8E">
      <w:pPr>
        <w:spacing w:after="0"/>
      </w:pPr>
      <w:r w:rsidRPr="00540C4B">
        <w:t xml:space="preserve">It is vital to emphasise, however, that each hotel's solutions must be tailored to its setting and difficulties. Conducting frequent staff surveys, analysing turnover statistics, and soliciting employee input may assist hotels in identifying their </w:t>
      </w:r>
      <w:r w:rsidR="007341D4">
        <w:t xml:space="preserve">specific </w:t>
      </w:r>
      <w:r w:rsidR="007341D4" w:rsidRPr="00540C4B">
        <w:t>needs</w:t>
      </w:r>
      <w:r w:rsidRPr="00540C4B">
        <w:t xml:space="preserve"> and </w:t>
      </w:r>
      <w:r w:rsidRPr="00540C4B">
        <w:lastRenderedPageBreak/>
        <w:t>developing customised strategies to effectively solve recruiting and retention difficulties</w:t>
      </w:r>
      <w:r w:rsidR="00F04AF2">
        <w:t xml:space="preserve"> (radissonhotels.com, 2023)</w:t>
      </w:r>
      <w:r w:rsidRPr="00540C4B">
        <w:t>.</w:t>
      </w:r>
    </w:p>
    <w:p w14:paraId="3DEC9AE2" w14:textId="77777777" w:rsidR="00B541ED" w:rsidRDefault="00B541ED" w:rsidP="00F45F8E">
      <w:pPr>
        <w:spacing w:after="0" w:line="259" w:lineRule="auto"/>
        <w:jc w:val="left"/>
        <w:rPr>
          <w:rFonts w:eastAsiaTheme="majorEastAsia" w:cstheme="majorBidi"/>
          <w:b/>
          <w:bCs/>
          <w:sz w:val="28"/>
          <w:szCs w:val="28"/>
        </w:rPr>
      </w:pPr>
      <w:r>
        <w:br w:type="page"/>
      </w:r>
    </w:p>
    <w:p w14:paraId="568A31BC" w14:textId="6E513F0C" w:rsidR="00055EB1" w:rsidRDefault="00055EB1" w:rsidP="00F45F8E">
      <w:pPr>
        <w:pStyle w:val="Heading1"/>
        <w:spacing w:after="0"/>
      </w:pPr>
      <w:bookmarkStart w:id="7" w:name="_Toc137617829"/>
      <w:r>
        <w:lastRenderedPageBreak/>
        <w:t>Evaluation and Conclusion:</w:t>
      </w:r>
      <w:bookmarkEnd w:id="7"/>
    </w:p>
    <w:p w14:paraId="18344FC2" w14:textId="1852F071" w:rsidR="00055EB1" w:rsidRDefault="00055EB1" w:rsidP="00F45F8E">
      <w:pPr>
        <w:spacing w:after="0"/>
      </w:pPr>
      <w:r w:rsidRPr="00557D78">
        <w:t>This research has given useful insights into the effects of outside issues like Brexit, COVID-19, and inflation through a thorough review of the present problems confronting the hotel sector in terms of recruiting and retention. Several important conclusions have been drawn by doing literature studies, using PESTLE as well as SWOT analyses, and looking at instances from the industry.</w:t>
      </w:r>
      <w:r>
        <w:t xml:space="preserve"> </w:t>
      </w:r>
      <w:r w:rsidRPr="00557D78">
        <w:t xml:space="preserve">The </w:t>
      </w:r>
      <w:r w:rsidRPr="00055EB1">
        <w:rPr>
          <w:b/>
          <w:bCs/>
          <w:i/>
          <w:iCs/>
        </w:rPr>
        <w:t>results show that Brexit</w:t>
      </w:r>
      <w:r w:rsidRPr="00557D78">
        <w:t xml:space="preserve"> has reduced the supply of workers for the hospitality sector, notably as a result of constraints on workers' freedom of movement. This has made it harder to find qualified workers and has caused a talent drain in the sector. Due to the </w:t>
      </w:r>
      <w:r w:rsidRPr="00055EB1">
        <w:rPr>
          <w:b/>
          <w:bCs/>
          <w:i/>
          <w:iCs/>
        </w:rPr>
        <w:t>COVID-19</w:t>
      </w:r>
      <w:r w:rsidRPr="00557D78">
        <w:t xml:space="preserve"> epidemic, there has been a major drop in demand for hospitality services, which has led to hiring freezes and downsizing, job instability, and greater staff turnover rates</w:t>
      </w:r>
      <w:r w:rsidR="00F04AF2">
        <w:t xml:space="preserve"> (</w:t>
      </w:r>
      <w:r w:rsidR="00F04AF2">
        <w:rPr>
          <w:shd w:val="clear" w:color="auto" w:fill="FFFFFF"/>
        </w:rPr>
        <w:t>Alonso et al., 2020</w:t>
      </w:r>
      <w:r w:rsidR="00F04AF2">
        <w:t>)</w:t>
      </w:r>
      <w:r w:rsidRPr="00557D78">
        <w:t xml:space="preserve">. </w:t>
      </w:r>
      <w:r w:rsidRPr="00055EB1">
        <w:rPr>
          <w:b/>
          <w:bCs/>
          <w:i/>
          <w:iCs/>
        </w:rPr>
        <w:t>Inflation</w:t>
      </w:r>
      <w:r w:rsidRPr="00557D78">
        <w:t xml:space="preserve"> has also impacted hiring and retention since it has reduced employee buying power and made it difficult for businesses to offer competitive salaries.</w:t>
      </w:r>
    </w:p>
    <w:p w14:paraId="29E491E8" w14:textId="0C3987EE" w:rsidR="00055EB1" w:rsidRDefault="00055EB1" w:rsidP="00F45F8E">
      <w:pPr>
        <w:spacing w:after="0"/>
      </w:pPr>
      <w:r>
        <w:t xml:space="preserve">The issues faced by organisations in the hospitality sector can be addressed in </w:t>
      </w:r>
      <w:r w:rsidR="00D14D27">
        <w:t>several</w:t>
      </w:r>
      <w:r>
        <w:t xml:space="preserve"> ways based on these findings. </w:t>
      </w:r>
      <w:r w:rsidRPr="00557D78">
        <w:rPr>
          <w:b/>
          <w:bCs/>
          <w:i/>
          <w:iCs/>
        </w:rPr>
        <w:t>Implementing efficient talent acquisition tactics</w:t>
      </w:r>
      <w:r>
        <w:t xml:space="preserve"> must come first. This may entail working with educational institutions to create talent pipelines, utilising internet tools for quick applicant screening and selection, and looking into alternative talent sources outside of the mainstream.</w:t>
      </w:r>
    </w:p>
    <w:p w14:paraId="40BE2F3F" w14:textId="76497B21" w:rsidR="00055EB1" w:rsidRDefault="00055EB1" w:rsidP="00F45F8E">
      <w:pPr>
        <w:spacing w:after="0"/>
      </w:pPr>
      <w:r w:rsidRPr="00557D78">
        <w:rPr>
          <w:b/>
          <w:bCs/>
          <w:i/>
          <w:iCs/>
        </w:rPr>
        <w:t>Second, by</w:t>
      </w:r>
      <w:r>
        <w:t xml:space="preserve"> </w:t>
      </w:r>
      <w:r w:rsidRPr="00557D78">
        <w:rPr>
          <w:b/>
          <w:bCs/>
          <w:i/>
          <w:iCs/>
        </w:rPr>
        <w:t>emphasizing employee engagement and well-being</w:t>
      </w:r>
      <w:r>
        <w:t>, staff retention may be increased. To attract and keep outstanding people, an organisation must offer competitive pay and benefits, provide opportunit</w:t>
      </w:r>
      <w:r w:rsidR="00D14D27">
        <w:t>ies</w:t>
      </w:r>
      <w:r>
        <w:t xml:space="preserve"> for professional advancement, and promote a good work environment</w:t>
      </w:r>
      <w:r w:rsidR="00A05400">
        <w:t xml:space="preserve"> (</w:t>
      </w:r>
      <w:r w:rsidR="00A05400">
        <w:rPr>
          <w:shd w:val="clear" w:color="auto" w:fill="FFFFFF"/>
        </w:rPr>
        <w:t>Santhanam et al., 2021</w:t>
      </w:r>
      <w:r w:rsidR="00A05400">
        <w:t>)</w:t>
      </w:r>
      <w:r>
        <w:t>.</w:t>
      </w:r>
    </w:p>
    <w:p w14:paraId="5B27660B" w14:textId="7805CBB7" w:rsidR="00055EB1" w:rsidRDefault="00F45F8E" w:rsidP="00F45F8E">
      <w:pPr>
        <w:spacing w:after="0"/>
      </w:pPr>
      <w:r>
        <w:t>To</w:t>
      </w:r>
      <w:r w:rsidR="00055EB1">
        <w:t xml:space="preserve"> speed up hiring procedures and improve employee engagement and communication, </w:t>
      </w:r>
      <w:r w:rsidR="00055EB1" w:rsidRPr="00557D78">
        <w:rPr>
          <w:b/>
          <w:bCs/>
          <w:i/>
          <w:iCs/>
        </w:rPr>
        <w:t>businesses should embrace technolog</w:t>
      </w:r>
      <w:r w:rsidR="00D14D27">
        <w:rPr>
          <w:b/>
          <w:bCs/>
          <w:i/>
          <w:iCs/>
        </w:rPr>
        <w:t>ical</w:t>
      </w:r>
      <w:r w:rsidR="00055EB1" w:rsidRPr="00557D78">
        <w:rPr>
          <w:b/>
          <w:bCs/>
          <w:i/>
          <w:iCs/>
        </w:rPr>
        <w:t xml:space="preserve"> innovations</w:t>
      </w:r>
      <w:r w:rsidR="00055EB1">
        <w:t xml:space="preserve">. </w:t>
      </w:r>
      <w:r w:rsidR="00D14D27">
        <w:t>Providing</w:t>
      </w:r>
      <w:r w:rsidR="00055EB1">
        <w:t xml:space="preserve"> smooth interactions between staff and management may entail using application tracking systems, online learning environments, and digital communication tools.</w:t>
      </w:r>
    </w:p>
    <w:p w14:paraId="11828BE4" w14:textId="77777777" w:rsidR="00055EB1" w:rsidRDefault="00055EB1" w:rsidP="00F45F8E">
      <w:pPr>
        <w:spacing w:after="0"/>
      </w:pPr>
      <w:r>
        <w:t xml:space="preserve">Businesses can also take proactive steps to mitigate the effects of Brexit by investigating other recruiting techniques, such as </w:t>
      </w:r>
      <w:r w:rsidRPr="003A59CE">
        <w:rPr>
          <w:b/>
          <w:bCs/>
          <w:i/>
          <w:iCs/>
        </w:rPr>
        <w:t>focusing on local communities and putting apprenticeship</w:t>
      </w:r>
      <w:r>
        <w:t xml:space="preserve"> programmes in place to create a qualified workforce.</w:t>
      </w:r>
    </w:p>
    <w:p w14:paraId="583D5FC6" w14:textId="32EA1C2A" w:rsidR="00055EB1" w:rsidRDefault="00055EB1" w:rsidP="00F45F8E">
      <w:pPr>
        <w:spacing w:after="0"/>
      </w:pPr>
      <w:r>
        <w:t xml:space="preserve">Finally, </w:t>
      </w:r>
      <w:r w:rsidRPr="003A59CE">
        <w:rPr>
          <w:b/>
          <w:bCs/>
          <w:i/>
          <w:iCs/>
        </w:rPr>
        <w:t>businesses can emphasize sustainability initiatives</w:t>
      </w:r>
      <w:r>
        <w:t xml:space="preserve"> to draw and keep workers who appreciate environmental responsibility. This might entail carrying out </w:t>
      </w:r>
      <w:r>
        <w:lastRenderedPageBreak/>
        <w:t>eco-friendly projects, lowering carbon emissions, and practi</w:t>
      </w:r>
      <w:r w:rsidR="00D14D27">
        <w:t>s</w:t>
      </w:r>
      <w:r>
        <w:t>ing ethical behaviour</w:t>
      </w:r>
      <w:r w:rsidR="00F04AF2">
        <w:t xml:space="preserve"> (</w:t>
      </w:r>
      <w:r w:rsidR="00F04AF2">
        <w:rPr>
          <w:shd w:val="clear" w:color="auto" w:fill="FFFFFF"/>
        </w:rPr>
        <w:t>Yu et al., 2021</w:t>
      </w:r>
      <w:r w:rsidR="00F04AF2">
        <w:t>)</w:t>
      </w:r>
      <w:r>
        <w:t>.</w:t>
      </w:r>
    </w:p>
    <w:p w14:paraId="459026BD" w14:textId="1C7A0133" w:rsidR="00055EB1" w:rsidRPr="00540C4B" w:rsidRDefault="00055EB1" w:rsidP="00F45F8E">
      <w:pPr>
        <w:spacing w:after="0"/>
      </w:pPr>
      <w:r>
        <w:t>In conclusion, w</w:t>
      </w:r>
      <w:r w:rsidRPr="003A59CE">
        <w:t>ith an emphasis on external variables like Brexit, COVID-19, and inflation, the research has illuminated the problems confronting the hotel sector in terms of recruitment and retention. Businesses may overcome these obstacles and create an atmosphere that draws and keeps a bright and motivated workforce by applying the suggested solutions. The results of this analysis have implications for the long-term competitiveness and profitability of firms in the hospitality sector, emphasizing the value of adjusting to external conditions and placing a high priority on employee engagement and well-being.</w:t>
      </w:r>
    </w:p>
    <w:p w14:paraId="52FB85D5" w14:textId="77777777" w:rsidR="000B4F20" w:rsidRDefault="000B4F20" w:rsidP="00F45F8E">
      <w:pPr>
        <w:spacing w:after="0"/>
      </w:pPr>
    </w:p>
    <w:p w14:paraId="51710AFE" w14:textId="77777777" w:rsidR="00055EB1" w:rsidRDefault="00055EB1" w:rsidP="00F45F8E">
      <w:pPr>
        <w:spacing w:after="0"/>
      </w:pPr>
    </w:p>
    <w:p w14:paraId="67A2C3E1" w14:textId="77777777" w:rsidR="00055EB1" w:rsidRDefault="00055EB1" w:rsidP="00F45F8E">
      <w:pPr>
        <w:spacing w:after="0"/>
      </w:pPr>
    </w:p>
    <w:p w14:paraId="6AA643D0" w14:textId="77777777" w:rsidR="00055EB1" w:rsidRDefault="00055EB1" w:rsidP="00F45F8E">
      <w:pPr>
        <w:spacing w:after="0"/>
      </w:pPr>
    </w:p>
    <w:p w14:paraId="017CAC2C" w14:textId="77777777" w:rsidR="00055EB1" w:rsidRDefault="00055EB1" w:rsidP="00F45F8E">
      <w:pPr>
        <w:spacing w:after="0"/>
      </w:pPr>
    </w:p>
    <w:p w14:paraId="587DC767" w14:textId="77777777" w:rsidR="00055EB1" w:rsidRDefault="00055EB1" w:rsidP="00F45F8E">
      <w:pPr>
        <w:spacing w:after="0"/>
      </w:pPr>
    </w:p>
    <w:p w14:paraId="76039394" w14:textId="77777777" w:rsidR="00055EB1" w:rsidRDefault="00055EB1" w:rsidP="00F45F8E">
      <w:pPr>
        <w:spacing w:after="0"/>
      </w:pPr>
    </w:p>
    <w:p w14:paraId="24F1EE66" w14:textId="77777777" w:rsidR="00055EB1" w:rsidRDefault="00055EB1" w:rsidP="00F45F8E">
      <w:pPr>
        <w:spacing w:after="0"/>
      </w:pPr>
    </w:p>
    <w:p w14:paraId="51349C57" w14:textId="77777777" w:rsidR="00055EB1" w:rsidRDefault="00055EB1" w:rsidP="00F45F8E">
      <w:pPr>
        <w:spacing w:after="0"/>
      </w:pPr>
    </w:p>
    <w:p w14:paraId="56671BD6" w14:textId="77777777" w:rsidR="00055EB1" w:rsidRDefault="00055EB1" w:rsidP="00F45F8E">
      <w:pPr>
        <w:spacing w:after="0"/>
      </w:pPr>
    </w:p>
    <w:p w14:paraId="1AD06AFD" w14:textId="77777777" w:rsidR="00B541ED" w:rsidRDefault="00B541ED" w:rsidP="00F45F8E">
      <w:pPr>
        <w:spacing w:after="0" w:line="259" w:lineRule="auto"/>
        <w:jc w:val="left"/>
        <w:rPr>
          <w:rFonts w:eastAsiaTheme="majorEastAsia" w:cstheme="majorBidi"/>
          <w:b/>
          <w:bCs/>
          <w:sz w:val="28"/>
          <w:szCs w:val="28"/>
        </w:rPr>
      </w:pPr>
      <w:r>
        <w:br w:type="page"/>
      </w:r>
    </w:p>
    <w:p w14:paraId="4CE3966F" w14:textId="38FE9CC1" w:rsidR="00055EB1" w:rsidRDefault="00055EB1" w:rsidP="00F45F8E">
      <w:pPr>
        <w:pStyle w:val="Heading1"/>
        <w:spacing w:after="0"/>
      </w:pPr>
      <w:bookmarkStart w:id="8" w:name="_Toc137617830"/>
      <w:r>
        <w:lastRenderedPageBreak/>
        <w:t>References:</w:t>
      </w:r>
      <w:bookmarkEnd w:id="8"/>
    </w:p>
    <w:p w14:paraId="7B144E62" w14:textId="77777777" w:rsidR="002D7087" w:rsidRPr="002C6C28" w:rsidRDefault="002D7087" w:rsidP="00F45F8E">
      <w:pPr>
        <w:spacing w:after="0"/>
        <w:ind w:left="720" w:hanging="720"/>
        <w:rPr>
          <w:shd w:val="clear" w:color="auto" w:fill="FFFFFF"/>
        </w:rPr>
      </w:pPr>
      <w:r w:rsidRPr="002C6C28">
        <w:rPr>
          <w:shd w:val="clear" w:color="auto" w:fill="FFFFFF"/>
        </w:rPr>
        <w:t>Aburumman, O., Salleh, A., Omar, K. and Abadi, M., 2020. The impact of human resource management practices and career satisfaction on employee’s turnover intention. </w:t>
      </w:r>
      <w:r w:rsidRPr="002C6C28">
        <w:rPr>
          <w:i/>
          <w:iCs/>
          <w:shd w:val="clear" w:color="auto" w:fill="FFFFFF"/>
        </w:rPr>
        <w:t>Management Science Letters</w:t>
      </w:r>
      <w:r w:rsidRPr="002C6C28">
        <w:rPr>
          <w:shd w:val="clear" w:color="auto" w:fill="FFFFFF"/>
        </w:rPr>
        <w:t>, </w:t>
      </w:r>
      <w:r w:rsidRPr="002C6C28">
        <w:rPr>
          <w:i/>
          <w:iCs/>
          <w:shd w:val="clear" w:color="auto" w:fill="FFFFFF"/>
        </w:rPr>
        <w:t>10</w:t>
      </w:r>
      <w:r w:rsidRPr="002C6C28">
        <w:rPr>
          <w:shd w:val="clear" w:color="auto" w:fill="FFFFFF"/>
        </w:rPr>
        <w:t>(3), pp.641-652.</w:t>
      </w:r>
    </w:p>
    <w:p w14:paraId="55100D39" w14:textId="77777777" w:rsidR="002D7087" w:rsidRPr="002C6C28" w:rsidRDefault="002D7087" w:rsidP="00F45F8E">
      <w:pPr>
        <w:spacing w:after="0"/>
        <w:ind w:left="720" w:hanging="720"/>
        <w:rPr>
          <w:shd w:val="clear" w:color="auto" w:fill="FFFFFF"/>
        </w:rPr>
      </w:pPr>
      <w:r w:rsidRPr="002C6C28">
        <w:rPr>
          <w:shd w:val="clear" w:color="auto" w:fill="FFFFFF"/>
        </w:rPr>
        <w:t>Adnan Bataineh, K., 2019. Impact of work-life balance, happiness at work, on employee performance. </w:t>
      </w:r>
      <w:r w:rsidRPr="002C6C28">
        <w:rPr>
          <w:i/>
          <w:iCs/>
          <w:shd w:val="clear" w:color="auto" w:fill="FFFFFF"/>
        </w:rPr>
        <w:t>International Business Research</w:t>
      </w:r>
      <w:r w:rsidRPr="002C6C28">
        <w:rPr>
          <w:shd w:val="clear" w:color="auto" w:fill="FFFFFF"/>
        </w:rPr>
        <w:t>, </w:t>
      </w:r>
      <w:r w:rsidRPr="002C6C28">
        <w:rPr>
          <w:i/>
          <w:iCs/>
          <w:shd w:val="clear" w:color="auto" w:fill="FFFFFF"/>
        </w:rPr>
        <w:t>12</w:t>
      </w:r>
      <w:r w:rsidRPr="002C6C28">
        <w:rPr>
          <w:shd w:val="clear" w:color="auto" w:fill="FFFFFF"/>
        </w:rPr>
        <w:t>(2), pp.99-112.</w:t>
      </w:r>
    </w:p>
    <w:p w14:paraId="63D814DA" w14:textId="77777777" w:rsidR="002D7087" w:rsidRPr="002C6C28" w:rsidRDefault="002D7087" w:rsidP="00F45F8E">
      <w:pPr>
        <w:spacing w:after="0"/>
        <w:ind w:left="720" w:hanging="720"/>
        <w:rPr>
          <w:rFonts w:eastAsia="Times New Roman"/>
          <w:color w:val="auto"/>
          <w:lang w:val="en-IN"/>
        </w:rPr>
      </w:pPr>
      <w:r w:rsidRPr="002C6C28">
        <w:rPr>
          <w:shd w:val="clear" w:color="auto" w:fill="FFFFFF"/>
        </w:rPr>
        <w:t>Alonso, A.D., Kok, S.K., Bressan, A., O’Shea, M., Sakellarios, N., Koresis, A., Solis, M.A.B. and Santoni, L.J., 2020. COVID-19, aftermath, impacts, and hospitality firms: An international perspective. </w:t>
      </w:r>
      <w:r w:rsidRPr="002C6C28">
        <w:rPr>
          <w:i/>
          <w:iCs/>
          <w:shd w:val="clear" w:color="auto" w:fill="FFFFFF"/>
        </w:rPr>
        <w:t>International journal of hospitality management</w:t>
      </w:r>
      <w:r w:rsidRPr="002C6C28">
        <w:rPr>
          <w:shd w:val="clear" w:color="auto" w:fill="FFFFFF"/>
        </w:rPr>
        <w:t>, </w:t>
      </w:r>
      <w:r w:rsidRPr="002C6C28">
        <w:rPr>
          <w:i/>
          <w:iCs/>
          <w:shd w:val="clear" w:color="auto" w:fill="FFFFFF"/>
        </w:rPr>
        <w:t>91</w:t>
      </w:r>
      <w:r w:rsidRPr="002C6C28">
        <w:rPr>
          <w:shd w:val="clear" w:color="auto" w:fill="FFFFFF"/>
        </w:rPr>
        <w:t>, p.102654.</w:t>
      </w:r>
    </w:p>
    <w:p w14:paraId="73A4E488" w14:textId="77777777" w:rsidR="002D7087" w:rsidRPr="002C6C28" w:rsidRDefault="002D7087" w:rsidP="00F45F8E">
      <w:pPr>
        <w:spacing w:after="0"/>
        <w:ind w:left="720" w:hanging="720"/>
        <w:rPr>
          <w:shd w:val="clear" w:color="auto" w:fill="FFFFFF"/>
        </w:rPr>
      </w:pPr>
      <w:r w:rsidRPr="002C6C28">
        <w:rPr>
          <w:shd w:val="clear" w:color="auto" w:fill="FFFFFF"/>
        </w:rPr>
        <w:t>Bloom, N., Bunn, P., Chen, S., Mizen, P., Smietanka, P. and Thwaites, G., 2019. </w:t>
      </w:r>
      <w:r w:rsidRPr="002C6C28">
        <w:rPr>
          <w:i/>
          <w:iCs/>
          <w:shd w:val="clear" w:color="auto" w:fill="FFFFFF"/>
        </w:rPr>
        <w:t>The impact of Brexit on UK firms</w:t>
      </w:r>
      <w:r w:rsidRPr="002C6C28">
        <w:rPr>
          <w:shd w:val="clear" w:color="auto" w:fill="FFFFFF"/>
        </w:rPr>
        <w:t> (No. w26218). National Bureau of Economic Research.</w:t>
      </w:r>
    </w:p>
    <w:p w14:paraId="17E0207B" w14:textId="77777777" w:rsidR="002D7087" w:rsidRPr="002C6C28" w:rsidRDefault="002D7087" w:rsidP="00F45F8E">
      <w:pPr>
        <w:spacing w:after="0"/>
        <w:ind w:left="720" w:hanging="720"/>
        <w:rPr>
          <w:rFonts w:eastAsia="Times New Roman"/>
          <w:color w:val="auto"/>
          <w:lang w:val="en-IN"/>
        </w:rPr>
      </w:pPr>
      <w:r w:rsidRPr="002C6C28">
        <w:rPr>
          <w:shd w:val="clear" w:color="auto" w:fill="FFFFFF"/>
        </w:rPr>
        <w:t>Chanana, N. and Sangeeta, 2021. Employee engagement practices during COVID</w:t>
      </w:r>
      <w:r w:rsidRPr="002C6C28">
        <w:rPr>
          <w:rFonts w:ascii="Cambria Math" w:hAnsi="Cambria Math" w:cs="Cambria Math"/>
          <w:shd w:val="clear" w:color="auto" w:fill="FFFFFF"/>
        </w:rPr>
        <w:t>‐</w:t>
      </w:r>
      <w:r w:rsidRPr="002C6C28">
        <w:rPr>
          <w:shd w:val="clear" w:color="auto" w:fill="FFFFFF"/>
        </w:rPr>
        <w:t>19 lockdown. </w:t>
      </w:r>
      <w:r w:rsidRPr="002C6C28">
        <w:rPr>
          <w:i/>
          <w:iCs/>
          <w:shd w:val="clear" w:color="auto" w:fill="FFFFFF"/>
        </w:rPr>
        <w:t>Journal of public affairs</w:t>
      </w:r>
      <w:r w:rsidRPr="002C6C28">
        <w:rPr>
          <w:shd w:val="clear" w:color="auto" w:fill="FFFFFF"/>
        </w:rPr>
        <w:t>, </w:t>
      </w:r>
      <w:r w:rsidRPr="002C6C28">
        <w:rPr>
          <w:i/>
          <w:iCs/>
          <w:shd w:val="clear" w:color="auto" w:fill="FFFFFF"/>
        </w:rPr>
        <w:t>21</w:t>
      </w:r>
      <w:r w:rsidRPr="002C6C28">
        <w:rPr>
          <w:shd w:val="clear" w:color="auto" w:fill="FFFFFF"/>
        </w:rPr>
        <w:t>(4), p.e2508.</w:t>
      </w:r>
    </w:p>
    <w:p w14:paraId="0C4AD7E4" w14:textId="77777777" w:rsidR="002D7087" w:rsidRPr="002C6C28" w:rsidRDefault="002D7087" w:rsidP="00F45F8E">
      <w:pPr>
        <w:spacing w:after="0"/>
        <w:ind w:left="720" w:hanging="720"/>
        <w:rPr>
          <w:shd w:val="clear" w:color="auto" w:fill="FFFFFF"/>
        </w:rPr>
      </w:pPr>
      <w:r w:rsidRPr="002C6C28">
        <w:rPr>
          <w:shd w:val="clear" w:color="auto" w:fill="FFFFFF"/>
        </w:rPr>
        <w:t>Ghani, B., Zada, M., Memon, K.R., Ullah, R., Khattak, A., Han, H., Ariza-Montes, A. and Araya-Castillo, L., 2022. Challenges and strategies for employee retention in the hospitality industry: A review. </w:t>
      </w:r>
      <w:r w:rsidRPr="002C6C28">
        <w:rPr>
          <w:i/>
          <w:iCs/>
          <w:shd w:val="clear" w:color="auto" w:fill="FFFFFF"/>
        </w:rPr>
        <w:t>Sustainability</w:t>
      </w:r>
      <w:r w:rsidRPr="002C6C28">
        <w:rPr>
          <w:shd w:val="clear" w:color="auto" w:fill="FFFFFF"/>
        </w:rPr>
        <w:t>, </w:t>
      </w:r>
      <w:r w:rsidRPr="002C6C28">
        <w:rPr>
          <w:i/>
          <w:iCs/>
          <w:shd w:val="clear" w:color="auto" w:fill="FFFFFF"/>
        </w:rPr>
        <w:t>14</w:t>
      </w:r>
      <w:r w:rsidRPr="002C6C28">
        <w:rPr>
          <w:shd w:val="clear" w:color="auto" w:fill="FFFFFF"/>
        </w:rPr>
        <w:t>(5), p.2885.</w:t>
      </w:r>
    </w:p>
    <w:p w14:paraId="2E490B10" w14:textId="77777777" w:rsidR="002D7087" w:rsidRDefault="002D7087" w:rsidP="00F45F8E">
      <w:pPr>
        <w:spacing w:after="0"/>
        <w:ind w:left="720" w:hanging="720"/>
      </w:pPr>
      <w:r>
        <w:t xml:space="preserve">ihg.com, 2023. [Online] </w:t>
      </w:r>
      <w:r w:rsidRPr="002C6C28">
        <w:rPr>
          <w:i/>
          <w:iCs/>
        </w:rPr>
        <w:t>Collect new experiences</w:t>
      </w:r>
      <w:r>
        <w:t xml:space="preserve"> </w:t>
      </w:r>
      <w:r w:rsidRPr="002C6C28">
        <w:rPr>
          <w:i/>
          <w:iCs/>
        </w:rPr>
        <w:t>IHG</w:t>
      </w:r>
      <w:r>
        <w:t xml:space="preserve">. Available at: https://www.ihg.com/content/us/en/about/brands (Accessed: 14 June 2023). </w:t>
      </w:r>
    </w:p>
    <w:p w14:paraId="433A385C" w14:textId="77777777" w:rsidR="002D7087" w:rsidRPr="002C6C28" w:rsidRDefault="002D7087" w:rsidP="00F45F8E">
      <w:pPr>
        <w:spacing w:after="0"/>
        <w:ind w:left="720" w:hanging="720"/>
        <w:rPr>
          <w:shd w:val="clear" w:color="auto" w:fill="FFFFFF"/>
        </w:rPr>
      </w:pPr>
      <w:r w:rsidRPr="002C6C28">
        <w:rPr>
          <w:shd w:val="clear" w:color="auto" w:fill="FFFFFF"/>
        </w:rPr>
        <w:t>Jaravel, X. and O'Connell, M., 2020. Real-time price indices: Inflation spike and falling product variety during the Great Lockdown. </w:t>
      </w:r>
      <w:r w:rsidRPr="002C6C28">
        <w:rPr>
          <w:i/>
          <w:iCs/>
          <w:shd w:val="clear" w:color="auto" w:fill="FFFFFF"/>
        </w:rPr>
        <w:t>Journal of Public Economics</w:t>
      </w:r>
      <w:r w:rsidRPr="002C6C28">
        <w:rPr>
          <w:shd w:val="clear" w:color="auto" w:fill="FFFFFF"/>
        </w:rPr>
        <w:t>, </w:t>
      </w:r>
      <w:r w:rsidRPr="002C6C28">
        <w:rPr>
          <w:i/>
          <w:iCs/>
          <w:shd w:val="clear" w:color="auto" w:fill="FFFFFF"/>
        </w:rPr>
        <w:t>191</w:t>
      </w:r>
      <w:r w:rsidRPr="002C6C28">
        <w:rPr>
          <w:shd w:val="clear" w:color="auto" w:fill="FFFFFF"/>
        </w:rPr>
        <w:t>, p.104270.</w:t>
      </w:r>
    </w:p>
    <w:p w14:paraId="2B90E934" w14:textId="77777777" w:rsidR="002D7087" w:rsidRPr="002C6C28" w:rsidRDefault="002D7087" w:rsidP="00F45F8E">
      <w:pPr>
        <w:spacing w:after="0"/>
        <w:ind w:left="720" w:hanging="720"/>
        <w:rPr>
          <w:shd w:val="clear" w:color="auto" w:fill="FFFFFF"/>
        </w:rPr>
      </w:pPr>
      <w:r w:rsidRPr="002C6C28">
        <w:rPr>
          <w:shd w:val="clear" w:color="auto" w:fill="FFFFFF"/>
        </w:rPr>
        <w:t>Kichuk, A., Brown, L. and Ladkin, A., 2019. Talent pool exclusion: the hotel employee perspective. </w:t>
      </w:r>
      <w:r w:rsidRPr="002C6C28">
        <w:rPr>
          <w:i/>
          <w:iCs/>
          <w:shd w:val="clear" w:color="auto" w:fill="FFFFFF"/>
        </w:rPr>
        <w:t>International Journal of Contemporary Hospitality Management</w:t>
      </w:r>
      <w:r w:rsidRPr="002C6C28">
        <w:rPr>
          <w:shd w:val="clear" w:color="auto" w:fill="FFFFFF"/>
        </w:rPr>
        <w:t>.</w:t>
      </w:r>
    </w:p>
    <w:p w14:paraId="714F4A2D" w14:textId="77777777" w:rsidR="002D7087" w:rsidRDefault="002D7087" w:rsidP="00F45F8E">
      <w:pPr>
        <w:spacing w:after="0"/>
        <w:ind w:left="720" w:hanging="720"/>
      </w:pPr>
      <w:r>
        <w:t xml:space="preserve">Krishnan, V. </w:t>
      </w:r>
      <w:r w:rsidRPr="002C6C28">
        <w:rPr>
          <w:i/>
          <w:iCs/>
        </w:rPr>
        <w:t>et al.</w:t>
      </w:r>
      <w:r>
        <w:t xml:space="preserve"> (2020) </w:t>
      </w:r>
      <w:r w:rsidRPr="002C6C28">
        <w:rPr>
          <w:i/>
          <w:iCs/>
        </w:rPr>
        <w:t>Hospitality and covid-19: How long until ‘no vacancy’ for us hotels?</w:t>
      </w:r>
      <w:r>
        <w:t xml:space="preserve">, </w:t>
      </w:r>
      <w:r w:rsidRPr="002C6C28">
        <w:rPr>
          <w:i/>
          <w:iCs/>
        </w:rPr>
        <w:t>McKinsey &amp; Company</w:t>
      </w:r>
      <w:r>
        <w:t xml:space="preserve">. Available at: https://www.mckinsey.com/industries/travel-logistics-and-infrastructure/our-insights/hospitality-and-covid-19-how-long-until-no-vacancy-for-us-hotels (Accessed: 14 June 2023). </w:t>
      </w:r>
    </w:p>
    <w:p w14:paraId="09DD9BD5" w14:textId="77777777" w:rsidR="002D7087" w:rsidRPr="002C6C28" w:rsidRDefault="002D7087" w:rsidP="00F45F8E">
      <w:pPr>
        <w:spacing w:after="0"/>
        <w:ind w:left="720" w:hanging="720"/>
        <w:rPr>
          <w:shd w:val="clear" w:color="auto" w:fill="FFFFFF"/>
        </w:rPr>
      </w:pPr>
      <w:r w:rsidRPr="002C6C28">
        <w:rPr>
          <w:shd w:val="clear" w:color="auto" w:fill="FFFFFF"/>
        </w:rPr>
        <w:t xml:space="preserve">Liu, X., Yu, J., Guo, Q. and Li, J., 2022. Employee engagement, its antecedents and effects on business performance in the hospitality industry: a multilevel </w:t>
      </w:r>
      <w:r w:rsidRPr="002C6C28">
        <w:rPr>
          <w:shd w:val="clear" w:color="auto" w:fill="FFFFFF"/>
        </w:rPr>
        <w:lastRenderedPageBreak/>
        <w:t>analysis. </w:t>
      </w:r>
      <w:r w:rsidRPr="002C6C28">
        <w:rPr>
          <w:i/>
          <w:iCs/>
          <w:shd w:val="clear" w:color="auto" w:fill="FFFFFF"/>
        </w:rPr>
        <w:t>International Journal of Contemporary Hospitality Management</w:t>
      </w:r>
      <w:r w:rsidRPr="002C6C28">
        <w:rPr>
          <w:shd w:val="clear" w:color="auto" w:fill="FFFFFF"/>
        </w:rPr>
        <w:t>, </w:t>
      </w:r>
      <w:r w:rsidRPr="002C6C28">
        <w:rPr>
          <w:i/>
          <w:iCs/>
          <w:shd w:val="clear" w:color="auto" w:fill="FFFFFF"/>
        </w:rPr>
        <w:t>34</w:t>
      </w:r>
      <w:r w:rsidRPr="002C6C28">
        <w:rPr>
          <w:shd w:val="clear" w:color="auto" w:fill="FFFFFF"/>
        </w:rPr>
        <w:t>(12), pp.4631-4652.</w:t>
      </w:r>
    </w:p>
    <w:p w14:paraId="15AFFB0C" w14:textId="77777777" w:rsidR="002D7087" w:rsidRPr="002C6C28" w:rsidRDefault="002D7087" w:rsidP="00F45F8E">
      <w:pPr>
        <w:spacing w:after="0"/>
        <w:ind w:left="720" w:hanging="720"/>
        <w:rPr>
          <w:rFonts w:eastAsia="Times New Roman"/>
          <w:color w:val="auto"/>
          <w:lang w:val="en-IN"/>
        </w:rPr>
      </w:pPr>
      <w:r w:rsidRPr="002C6C28">
        <w:rPr>
          <w:shd w:val="clear" w:color="auto" w:fill="FFFFFF"/>
        </w:rPr>
        <w:t>Marinakou, E. and Giousmpasoglou, C., 2019. Talent management and retention strategies in luxury hotels: evidence from four countries. </w:t>
      </w:r>
      <w:r w:rsidRPr="002C6C28">
        <w:rPr>
          <w:i/>
          <w:iCs/>
          <w:shd w:val="clear" w:color="auto" w:fill="FFFFFF"/>
        </w:rPr>
        <w:t>International Journal of Contemporary Hospitality Management</w:t>
      </w:r>
      <w:r w:rsidRPr="002C6C28">
        <w:rPr>
          <w:shd w:val="clear" w:color="auto" w:fill="FFFFFF"/>
        </w:rPr>
        <w:t>.</w:t>
      </w:r>
    </w:p>
    <w:p w14:paraId="1B3EA579" w14:textId="77777777" w:rsidR="002D7087" w:rsidRDefault="002D7087" w:rsidP="00F45F8E">
      <w:pPr>
        <w:spacing w:after="0"/>
        <w:ind w:left="720" w:hanging="720"/>
      </w:pPr>
      <w:r>
        <w:t xml:space="preserve">marriott.com, 2023. [Online] </w:t>
      </w:r>
      <w:r w:rsidRPr="002C6C28">
        <w:rPr>
          <w:i/>
          <w:iCs/>
        </w:rPr>
        <w:t>About Marriott International: Corporate Information</w:t>
      </w:r>
      <w:r>
        <w:t xml:space="preserve"> </w:t>
      </w:r>
      <w:r w:rsidRPr="002C6C28">
        <w:rPr>
          <w:i/>
          <w:iCs/>
        </w:rPr>
        <w:t>About Marriott International | Corporate Information</w:t>
      </w:r>
      <w:r>
        <w:t xml:space="preserve">. Available at: https://www.marriott.com/marriott/aboutmarriott.mi (Accessed: 14 June 2023). </w:t>
      </w:r>
    </w:p>
    <w:p w14:paraId="4D5EC994" w14:textId="77777777" w:rsidR="002D7087" w:rsidRPr="002C6C28" w:rsidRDefault="002D7087" w:rsidP="00F45F8E">
      <w:pPr>
        <w:spacing w:after="0"/>
        <w:ind w:left="720" w:hanging="720"/>
        <w:rPr>
          <w:shd w:val="clear" w:color="auto" w:fill="FFFFFF"/>
        </w:rPr>
      </w:pPr>
      <w:r w:rsidRPr="002C6C28">
        <w:rPr>
          <w:shd w:val="clear" w:color="auto" w:fill="FFFFFF"/>
        </w:rPr>
        <w:t>Mehrad, A., Fernández-Castro, J. and de Olmedo, M.P.G.G., 2020. A systematic review of leadership styles, work engagement and organizational support. </w:t>
      </w:r>
      <w:r w:rsidRPr="002C6C28">
        <w:rPr>
          <w:i/>
          <w:iCs/>
          <w:shd w:val="clear" w:color="auto" w:fill="FFFFFF"/>
        </w:rPr>
        <w:t>International Journal of Research in Business and Social Science (2147-4478)</w:t>
      </w:r>
      <w:r w:rsidRPr="002C6C28">
        <w:rPr>
          <w:shd w:val="clear" w:color="auto" w:fill="FFFFFF"/>
        </w:rPr>
        <w:t>, </w:t>
      </w:r>
      <w:r w:rsidRPr="002C6C28">
        <w:rPr>
          <w:i/>
          <w:iCs/>
          <w:shd w:val="clear" w:color="auto" w:fill="FFFFFF"/>
        </w:rPr>
        <w:t>9</w:t>
      </w:r>
      <w:r w:rsidRPr="002C6C28">
        <w:rPr>
          <w:shd w:val="clear" w:color="auto" w:fill="FFFFFF"/>
        </w:rPr>
        <w:t>(4), pp.66-77.</w:t>
      </w:r>
    </w:p>
    <w:p w14:paraId="48681C90" w14:textId="77777777" w:rsidR="002D7087" w:rsidRPr="002C6C28" w:rsidRDefault="002D7087" w:rsidP="00F45F8E">
      <w:pPr>
        <w:spacing w:after="0"/>
        <w:ind w:left="720" w:hanging="720"/>
        <w:rPr>
          <w:shd w:val="clear" w:color="auto" w:fill="FFFFFF"/>
        </w:rPr>
      </w:pPr>
      <w:r w:rsidRPr="002C6C28">
        <w:rPr>
          <w:shd w:val="clear" w:color="auto" w:fill="FFFFFF"/>
        </w:rPr>
        <w:t>Phuong, T.T.K. and Vinh, T.T., 2020. Job satisfaction, employee loyalty and job performance in the hospitality industry: A moderated model. </w:t>
      </w:r>
      <w:r w:rsidRPr="002C6C28">
        <w:rPr>
          <w:i/>
          <w:iCs/>
          <w:shd w:val="clear" w:color="auto" w:fill="FFFFFF"/>
        </w:rPr>
        <w:t>Asian Economic and Financial Review</w:t>
      </w:r>
      <w:r w:rsidRPr="002C6C28">
        <w:rPr>
          <w:shd w:val="clear" w:color="auto" w:fill="FFFFFF"/>
        </w:rPr>
        <w:t>, </w:t>
      </w:r>
      <w:r w:rsidRPr="002C6C28">
        <w:rPr>
          <w:i/>
          <w:iCs/>
          <w:shd w:val="clear" w:color="auto" w:fill="FFFFFF"/>
        </w:rPr>
        <w:t>10</w:t>
      </w:r>
      <w:r w:rsidRPr="002C6C28">
        <w:rPr>
          <w:shd w:val="clear" w:color="auto" w:fill="FFFFFF"/>
        </w:rPr>
        <w:t>(6), pp.698-713.</w:t>
      </w:r>
    </w:p>
    <w:p w14:paraId="5D1CAC6F" w14:textId="77777777" w:rsidR="002D7087" w:rsidRDefault="002D7087" w:rsidP="00F45F8E">
      <w:pPr>
        <w:spacing w:after="0"/>
        <w:ind w:left="720" w:hanging="720"/>
      </w:pPr>
      <w:r>
        <w:t xml:space="preserve">radissonhotels.com, 2023. [Online] </w:t>
      </w:r>
      <w:r w:rsidRPr="002C6C28">
        <w:rPr>
          <w:i/>
          <w:iCs/>
        </w:rPr>
        <w:t>About Us</w:t>
      </w:r>
      <w:r>
        <w:t xml:space="preserve"> </w:t>
      </w:r>
      <w:r w:rsidRPr="002C6C28">
        <w:rPr>
          <w:i/>
          <w:iCs/>
        </w:rPr>
        <w:t>Radisson Hotel Group</w:t>
      </w:r>
      <w:r>
        <w:t xml:space="preserve">. Available at: https://www.radissonhotels.com/en-us/corporate/about-us (Accessed: 14 June 2023). </w:t>
      </w:r>
    </w:p>
    <w:p w14:paraId="300FFC49" w14:textId="77777777" w:rsidR="002D7087" w:rsidRPr="002C6C28" w:rsidRDefault="002D7087" w:rsidP="00F45F8E">
      <w:pPr>
        <w:spacing w:after="0"/>
        <w:ind w:left="720" w:hanging="720"/>
        <w:rPr>
          <w:shd w:val="clear" w:color="auto" w:fill="FFFFFF"/>
        </w:rPr>
      </w:pPr>
      <w:r w:rsidRPr="002C6C28">
        <w:rPr>
          <w:shd w:val="clear" w:color="auto" w:fill="FFFFFF"/>
        </w:rPr>
        <w:t>Santhanam, N., Kumar, J.R., Kumar, V. and Saha, R., 2021. Employee turnover intention in the milieu of human resource management practices: Moderating role of work-life balance. </w:t>
      </w:r>
      <w:r w:rsidRPr="002C6C28">
        <w:rPr>
          <w:i/>
          <w:iCs/>
          <w:shd w:val="clear" w:color="auto" w:fill="FFFFFF"/>
        </w:rPr>
        <w:t>International Journal of Business Innovation and Research</w:t>
      </w:r>
      <w:r w:rsidRPr="002C6C28">
        <w:rPr>
          <w:shd w:val="clear" w:color="auto" w:fill="FFFFFF"/>
        </w:rPr>
        <w:t>, </w:t>
      </w:r>
      <w:r w:rsidRPr="002C6C28">
        <w:rPr>
          <w:i/>
          <w:iCs/>
          <w:shd w:val="clear" w:color="auto" w:fill="FFFFFF"/>
        </w:rPr>
        <w:t>24</w:t>
      </w:r>
      <w:r w:rsidRPr="002C6C28">
        <w:rPr>
          <w:shd w:val="clear" w:color="auto" w:fill="FFFFFF"/>
        </w:rPr>
        <w:t>(1), pp.57-75.</w:t>
      </w:r>
    </w:p>
    <w:p w14:paraId="704E4DD0" w14:textId="77777777" w:rsidR="002D7087" w:rsidRDefault="002D7087" w:rsidP="00F45F8E">
      <w:pPr>
        <w:spacing w:after="0"/>
        <w:ind w:left="720" w:hanging="720"/>
      </w:pPr>
      <w:r>
        <w:t xml:space="preserve">theguardian.com, 2022. [Online] </w:t>
      </w:r>
      <w:r w:rsidRPr="002C6C28">
        <w:rPr>
          <w:i/>
          <w:iCs/>
        </w:rPr>
        <w:t>‘everything is going up’: UK hospitality sector struggles as inflation soars</w:t>
      </w:r>
      <w:r>
        <w:t xml:space="preserve"> </w:t>
      </w:r>
      <w:r w:rsidRPr="002C6C28">
        <w:rPr>
          <w:i/>
          <w:iCs/>
        </w:rPr>
        <w:t>The Guardian</w:t>
      </w:r>
      <w:r>
        <w:t xml:space="preserve">. Available at: https://www.theguardian.com/business/2022/jul/20/uk-hospitality-sector-struggles-as-inflation-soars (Accessed: 14 June 2023). </w:t>
      </w:r>
    </w:p>
    <w:p w14:paraId="070C27D7" w14:textId="77777777" w:rsidR="002D7087" w:rsidRPr="002C6C28" w:rsidRDefault="002D7087" w:rsidP="00F45F8E">
      <w:pPr>
        <w:spacing w:after="0"/>
        <w:ind w:left="720" w:hanging="720"/>
        <w:rPr>
          <w:shd w:val="clear" w:color="auto" w:fill="FFFFFF"/>
        </w:rPr>
      </w:pPr>
      <w:r w:rsidRPr="002C6C28">
        <w:rPr>
          <w:shd w:val="clear" w:color="auto" w:fill="FFFFFF"/>
        </w:rPr>
        <w:t>Udoh Augustine, N., 2020. The impact of creating loyalty in employees to create a competitive advantage for organisation within the hospitality industry (Doctoral dissertation, Dublin, National College of Ireland).</w:t>
      </w:r>
    </w:p>
    <w:p w14:paraId="78611F92" w14:textId="77777777" w:rsidR="002D7087" w:rsidRPr="002C6C28" w:rsidRDefault="002D7087" w:rsidP="00F45F8E">
      <w:pPr>
        <w:spacing w:after="0"/>
        <w:ind w:left="720" w:hanging="720"/>
        <w:rPr>
          <w:shd w:val="clear" w:color="auto" w:fill="FFFFFF"/>
        </w:rPr>
      </w:pPr>
      <w:r w:rsidRPr="002C6C28">
        <w:rPr>
          <w:shd w:val="clear" w:color="auto" w:fill="FFFFFF"/>
        </w:rPr>
        <w:t>Yacoub, L. and ElHajjar, S., 2021. How do hotels in developing countries manage the impact of COVID-19? The case of Lebanese hotels. </w:t>
      </w:r>
      <w:r w:rsidRPr="002C6C28">
        <w:rPr>
          <w:i/>
          <w:iCs/>
          <w:shd w:val="clear" w:color="auto" w:fill="FFFFFF"/>
        </w:rPr>
        <w:t>International Journal of Contemporary Hospitality Management</w:t>
      </w:r>
      <w:r w:rsidRPr="002C6C28">
        <w:rPr>
          <w:shd w:val="clear" w:color="auto" w:fill="FFFFFF"/>
        </w:rPr>
        <w:t>.</w:t>
      </w:r>
    </w:p>
    <w:p w14:paraId="41051448" w14:textId="77777777" w:rsidR="002D7087" w:rsidRPr="002C6C28" w:rsidRDefault="002D7087" w:rsidP="00F45F8E">
      <w:pPr>
        <w:spacing w:after="0"/>
        <w:ind w:left="720" w:hanging="720"/>
        <w:rPr>
          <w:shd w:val="clear" w:color="auto" w:fill="FFFFFF"/>
        </w:rPr>
      </w:pPr>
      <w:r w:rsidRPr="002C6C28">
        <w:rPr>
          <w:shd w:val="clear" w:color="auto" w:fill="FFFFFF"/>
        </w:rPr>
        <w:t xml:space="preserve">Yu, H., Shabbir, M.S., Ahmad, N., Ariza-Montes, A., Vega-Muñoz, A., Han, H., Scholz, M. and Sial, M.S., 2021. A contemporary issue of micro-foundation of CSR, </w:t>
      </w:r>
      <w:r w:rsidRPr="002C6C28">
        <w:rPr>
          <w:shd w:val="clear" w:color="auto" w:fill="FFFFFF"/>
        </w:rPr>
        <w:lastRenderedPageBreak/>
        <w:t>employee pro-environmental behavior, and environmental performance toward energy saving, carbon emission reduction, and recycling. </w:t>
      </w:r>
      <w:r w:rsidRPr="002C6C28">
        <w:rPr>
          <w:i/>
          <w:iCs/>
          <w:shd w:val="clear" w:color="auto" w:fill="FFFFFF"/>
        </w:rPr>
        <w:t>International Journal of Environmental Research and Public Health</w:t>
      </w:r>
      <w:r w:rsidRPr="002C6C28">
        <w:rPr>
          <w:shd w:val="clear" w:color="auto" w:fill="FFFFFF"/>
        </w:rPr>
        <w:t>, </w:t>
      </w:r>
      <w:r w:rsidRPr="002C6C28">
        <w:rPr>
          <w:i/>
          <w:iCs/>
          <w:shd w:val="clear" w:color="auto" w:fill="FFFFFF"/>
        </w:rPr>
        <w:t>18</w:t>
      </w:r>
      <w:r w:rsidRPr="002C6C28">
        <w:rPr>
          <w:shd w:val="clear" w:color="auto" w:fill="FFFFFF"/>
        </w:rPr>
        <w:t>(10), p.5380.</w:t>
      </w:r>
    </w:p>
    <w:p w14:paraId="7AE7EBE3" w14:textId="77777777" w:rsidR="002D7087" w:rsidRPr="002C6C28" w:rsidRDefault="002D7087" w:rsidP="00F45F8E">
      <w:pPr>
        <w:spacing w:after="0"/>
        <w:ind w:left="720" w:hanging="720"/>
        <w:rPr>
          <w:shd w:val="clear" w:color="auto" w:fill="FFFFFF"/>
        </w:rPr>
      </w:pPr>
      <w:r w:rsidRPr="002C6C28">
        <w:rPr>
          <w:shd w:val="clear" w:color="auto" w:fill="FFFFFF"/>
        </w:rPr>
        <w:t>Zayed, N.M., Rashid, M.M., Darwish, S., Faisal-E-Alam, M., Nitsenko, V. and Islam, K.A., 2022. The Power of Compensation System (CS) on Employee Satisfaction (ES): The Mediating Role of Employee Motivation (EM). </w:t>
      </w:r>
      <w:r w:rsidRPr="002C6C28">
        <w:rPr>
          <w:i/>
          <w:iCs/>
          <w:shd w:val="clear" w:color="auto" w:fill="FFFFFF"/>
        </w:rPr>
        <w:t>Economies</w:t>
      </w:r>
      <w:r w:rsidRPr="002C6C28">
        <w:rPr>
          <w:shd w:val="clear" w:color="auto" w:fill="FFFFFF"/>
        </w:rPr>
        <w:t>, </w:t>
      </w:r>
      <w:r w:rsidRPr="002C6C28">
        <w:rPr>
          <w:i/>
          <w:iCs/>
          <w:shd w:val="clear" w:color="auto" w:fill="FFFFFF"/>
        </w:rPr>
        <w:t>10</w:t>
      </w:r>
      <w:r w:rsidRPr="002C6C28">
        <w:rPr>
          <w:shd w:val="clear" w:color="auto" w:fill="FFFFFF"/>
        </w:rPr>
        <w:t>(11), p.290.</w:t>
      </w:r>
    </w:p>
    <w:p w14:paraId="3BDF2828" w14:textId="77777777" w:rsidR="002D7087" w:rsidRPr="002D7087" w:rsidRDefault="002D7087" w:rsidP="00F45F8E">
      <w:pPr>
        <w:spacing w:after="0"/>
      </w:pPr>
    </w:p>
    <w:p w14:paraId="085A741E" w14:textId="77777777" w:rsidR="00055EB1" w:rsidRPr="00055EB1" w:rsidRDefault="00055EB1" w:rsidP="00F45F8E">
      <w:pPr>
        <w:spacing w:after="0"/>
      </w:pPr>
    </w:p>
    <w:p w14:paraId="60047B6E" w14:textId="77777777" w:rsidR="00400C91" w:rsidRPr="00400C91" w:rsidRDefault="00400C91" w:rsidP="00F45F8E">
      <w:pPr>
        <w:spacing w:after="0"/>
      </w:pPr>
    </w:p>
    <w:sectPr w:rsidR="00400C91" w:rsidRPr="00400C9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AFB3D" w14:textId="77777777" w:rsidR="00086466" w:rsidRDefault="00086466" w:rsidP="00055EB1">
      <w:pPr>
        <w:spacing w:after="0" w:line="240" w:lineRule="auto"/>
      </w:pPr>
      <w:r>
        <w:separator/>
      </w:r>
    </w:p>
  </w:endnote>
  <w:endnote w:type="continuationSeparator" w:id="0">
    <w:p w14:paraId="49C69C97" w14:textId="77777777" w:rsidR="00086466" w:rsidRDefault="00086466" w:rsidP="00055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5014071"/>
      <w:docPartObj>
        <w:docPartGallery w:val="Page Numbers (Bottom of Page)"/>
        <w:docPartUnique/>
      </w:docPartObj>
    </w:sdtPr>
    <w:sdtEndPr>
      <w:rPr>
        <w:noProof/>
      </w:rPr>
    </w:sdtEndPr>
    <w:sdtContent>
      <w:p w14:paraId="2CE7328C" w14:textId="3B14EDCE" w:rsidR="00055EB1" w:rsidRDefault="00055E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057623" w14:textId="77777777" w:rsidR="00055EB1" w:rsidRDefault="00055E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F73B5" w14:textId="77777777" w:rsidR="00086466" w:rsidRDefault="00086466" w:rsidP="00055EB1">
      <w:pPr>
        <w:spacing w:after="0" w:line="240" w:lineRule="auto"/>
      </w:pPr>
      <w:r>
        <w:separator/>
      </w:r>
    </w:p>
  </w:footnote>
  <w:footnote w:type="continuationSeparator" w:id="0">
    <w:p w14:paraId="24854045" w14:textId="77777777" w:rsidR="00086466" w:rsidRDefault="00086466" w:rsidP="00055E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42559"/>
    <w:multiLevelType w:val="hybridMultilevel"/>
    <w:tmpl w:val="038A25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10967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Q0NzezNDMGYlMLMyUdpeDU4uLM/DyQAsNaADjmmRIsAAAA"/>
  </w:docVars>
  <w:rsids>
    <w:rsidRoot w:val="00400C91"/>
    <w:rsid w:val="00005213"/>
    <w:rsid w:val="000053A2"/>
    <w:rsid w:val="00050651"/>
    <w:rsid w:val="00055EB1"/>
    <w:rsid w:val="00060FA2"/>
    <w:rsid w:val="00061146"/>
    <w:rsid w:val="00064856"/>
    <w:rsid w:val="00081115"/>
    <w:rsid w:val="00086466"/>
    <w:rsid w:val="00095751"/>
    <w:rsid w:val="000A5DC4"/>
    <w:rsid w:val="000B4F20"/>
    <w:rsid w:val="000B7091"/>
    <w:rsid w:val="000B7801"/>
    <w:rsid w:val="000B7A6A"/>
    <w:rsid w:val="000C4E07"/>
    <w:rsid w:val="000D0506"/>
    <w:rsid w:val="000E47B7"/>
    <w:rsid w:val="000E7A72"/>
    <w:rsid w:val="000F14A9"/>
    <w:rsid w:val="000F3E79"/>
    <w:rsid w:val="0010121D"/>
    <w:rsid w:val="0012700F"/>
    <w:rsid w:val="00153423"/>
    <w:rsid w:val="001545E6"/>
    <w:rsid w:val="00163790"/>
    <w:rsid w:val="0018127E"/>
    <w:rsid w:val="0018588D"/>
    <w:rsid w:val="0019777D"/>
    <w:rsid w:val="00197FD0"/>
    <w:rsid w:val="001B4DAE"/>
    <w:rsid w:val="001B5A28"/>
    <w:rsid w:val="001B5CA2"/>
    <w:rsid w:val="001C0AFF"/>
    <w:rsid w:val="001C163B"/>
    <w:rsid w:val="001C1918"/>
    <w:rsid w:val="001C4AAF"/>
    <w:rsid w:val="001E4733"/>
    <w:rsid w:val="001F1749"/>
    <w:rsid w:val="001F4843"/>
    <w:rsid w:val="00203819"/>
    <w:rsid w:val="002102C4"/>
    <w:rsid w:val="00212937"/>
    <w:rsid w:val="00215BB5"/>
    <w:rsid w:val="00216F66"/>
    <w:rsid w:val="00233470"/>
    <w:rsid w:val="0026067E"/>
    <w:rsid w:val="002928FA"/>
    <w:rsid w:val="002A0C61"/>
    <w:rsid w:val="002A1D84"/>
    <w:rsid w:val="002A346B"/>
    <w:rsid w:val="002C19EC"/>
    <w:rsid w:val="002D6DD7"/>
    <w:rsid w:val="002D7087"/>
    <w:rsid w:val="003613BC"/>
    <w:rsid w:val="00367BBD"/>
    <w:rsid w:val="0038389A"/>
    <w:rsid w:val="003A599B"/>
    <w:rsid w:val="003D21A9"/>
    <w:rsid w:val="003E38A9"/>
    <w:rsid w:val="003E4AF6"/>
    <w:rsid w:val="003E7961"/>
    <w:rsid w:val="00400C91"/>
    <w:rsid w:val="00402990"/>
    <w:rsid w:val="004122FD"/>
    <w:rsid w:val="00417C0B"/>
    <w:rsid w:val="00421919"/>
    <w:rsid w:val="00424165"/>
    <w:rsid w:val="00431C25"/>
    <w:rsid w:val="004541B5"/>
    <w:rsid w:val="00462CC3"/>
    <w:rsid w:val="00477B0D"/>
    <w:rsid w:val="00481AC3"/>
    <w:rsid w:val="00492957"/>
    <w:rsid w:val="004B3116"/>
    <w:rsid w:val="004B465D"/>
    <w:rsid w:val="004D1464"/>
    <w:rsid w:val="004F2FC1"/>
    <w:rsid w:val="004F74D0"/>
    <w:rsid w:val="00500D38"/>
    <w:rsid w:val="00502047"/>
    <w:rsid w:val="00533CB7"/>
    <w:rsid w:val="00544EA6"/>
    <w:rsid w:val="00551C6B"/>
    <w:rsid w:val="005624F1"/>
    <w:rsid w:val="0056403B"/>
    <w:rsid w:val="0057531C"/>
    <w:rsid w:val="00580AD6"/>
    <w:rsid w:val="005850FC"/>
    <w:rsid w:val="005A07F6"/>
    <w:rsid w:val="005C006B"/>
    <w:rsid w:val="005C67AF"/>
    <w:rsid w:val="005D16F7"/>
    <w:rsid w:val="005D1D55"/>
    <w:rsid w:val="005D682A"/>
    <w:rsid w:val="00602746"/>
    <w:rsid w:val="00621668"/>
    <w:rsid w:val="006424A0"/>
    <w:rsid w:val="0064570B"/>
    <w:rsid w:val="00651EB7"/>
    <w:rsid w:val="00662B1D"/>
    <w:rsid w:val="006638F7"/>
    <w:rsid w:val="00663B0C"/>
    <w:rsid w:val="00684EC6"/>
    <w:rsid w:val="006963DD"/>
    <w:rsid w:val="006B72D5"/>
    <w:rsid w:val="006E262F"/>
    <w:rsid w:val="006E47E2"/>
    <w:rsid w:val="006F460C"/>
    <w:rsid w:val="006F4E56"/>
    <w:rsid w:val="00716ECC"/>
    <w:rsid w:val="00732D6A"/>
    <w:rsid w:val="007341D4"/>
    <w:rsid w:val="00736BF6"/>
    <w:rsid w:val="00755CB3"/>
    <w:rsid w:val="007639A8"/>
    <w:rsid w:val="007644E1"/>
    <w:rsid w:val="0076791F"/>
    <w:rsid w:val="00770E33"/>
    <w:rsid w:val="007756C4"/>
    <w:rsid w:val="00781E8D"/>
    <w:rsid w:val="00786E5F"/>
    <w:rsid w:val="007877A6"/>
    <w:rsid w:val="0079080B"/>
    <w:rsid w:val="007A32A2"/>
    <w:rsid w:val="007A7F47"/>
    <w:rsid w:val="007B3E8B"/>
    <w:rsid w:val="007C305C"/>
    <w:rsid w:val="007C3F00"/>
    <w:rsid w:val="007F1822"/>
    <w:rsid w:val="007F2507"/>
    <w:rsid w:val="007F251E"/>
    <w:rsid w:val="007F4C08"/>
    <w:rsid w:val="008275DA"/>
    <w:rsid w:val="00833A3B"/>
    <w:rsid w:val="008350F5"/>
    <w:rsid w:val="00835BCE"/>
    <w:rsid w:val="0083758B"/>
    <w:rsid w:val="00842EE7"/>
    <w:rsid w:val="0084576C"/>
    <w:rsid w:val="008568D7"/>
    <w:rsid w:val="00875492"/>
    <w:rsid w:val="008811C9"/>
    <w:rsid w:val="00886A1B"/>
    <w:rsid w:val="008926AA"/>
    <w:rsid w:val="008978E2"/>
    <w:rsid w:val="008A3183"/>
    <w:rsid w:val="008B330F"/>
    <w:rsid w:val="008E51C0"/>
    <w:rsid w:val="008F0C8A"/>
    <w:rsid w:val="008F7B06"/>
    <w:rsid w:val="008F7D14"/>
    <w:rsid w:val="009160D0"/>
    <w:rsid w:val="00917A26"/>
    <w:rsid w:val="009259FA"/>
    <w:rsid w:val="00925BEA"/>
    <w:rsid w:val="00936C4D"/>
    <w:rsid w:val="00943EC4"/>
    <w:rsid w:val="00954640"/>
    <w:rsid w:val="0095793F"/>
    <w:rsid w:val="0096062D"/>
    <w:rsid w:val="009620AF"/>
    <w:rsid w:val="0096582F"/>
    <w:rsid w:val="00985B75"/>
    <w:rsid w:val="00993D38"/>
    <w:rsid w:val="00995ECF"/>
    <w:rsid w:val="00996D0D"/>
    <w:rsid w:val="009A2C3E"/>
    <w:rsid w:val="009A3F2F"/>
    <w:rsid w:val="009A5F06"/>
    <w:rsid w:val="009A5FC9"/>
    <w:rsid w:val="009C490A"/>
    <w:rsid w:val="009C5B77"/>
    <w:rsid w:val="009D0E14"/>
    <w:rsid w:val="009E37C1"/>
    <w:rsid w:val="009E558F"/>
    <w:rsid w:val="00A03163"/>
    <w:rsid w:val="00A05400"/>
    <w:rsid w:val="00A06B10"/>
    <w:rsid w:val="00A122A4"/>
    <w:rsid w:val="00A5574E"/>
    <w:rsid w:val="00A64FA3"/>
    <w:rsid w:val="00A711B2"/>
    <w:rsid w:val="00A80237"/>
    <w:rsid w:val="00A84C44"/>
    <w:rsid w:val="00AA7C89"/>
    <w:rsid w:val="00AA7F0A"/>
    <w:rsid w:val="00AB181F"/>
    <w:rsid w:val="00AB750C"/>
    <w:rsid w:val="00AE6050"/>
    <w:rsid w:val="00AF38A4"/>
    <w:rsid w:val="00B0388C"/>
    <w:rsid w:val="00B12D54"/>
    <w:rsid w:val="00B15BDB"/>
    <w:rsid w:val="00B20CFF"/>
    <w:rsid w:val="00B34C60"/>
    <w:rsid w:val="00B41852"/>
    <w:rsid w:val="00B541ED"/>
    <w:rsid w:val="00B733D9"/>
    <w:rsid w:val="00B754AD"/>
    <w:rsid w:val="00B82F70"/>
    <w:rsid w:val="00B9794D"/>
    <w:rsid w:val="00BA1918"/>
    <w:rsid w:val="00BB1F54"/>
    <w:rsid w:val="00BC7E0C"/>
    <w:rsid w:val="00BE2C2A"/>
    <w:rsid w:val="00BE4A44"/>
    <w:rsid w:val="00C070A5"/>
    <w:rsid w:val="00C07CB8"/>
    <w:rsid w:val="00C21874"/>
    <w:rsid w:val="00C25ABB"/>
    <w:rsid w:val="00C325DD"/>
    <w:rsid w:val="00C3458A"/>
    <w:rsid w:val="00C439C5"/>
    <w:rsid w:val="00C4490D"/>
    <w:rsid w:val="00C56813"/>
    <w:rsid w:val="00C62C9F"/>
    <w:rsid w:val="00C73D72"/>
    <w:rsid w:val="00C765BF"/>
    <w:rsid w:val="00C80139"/>
    <w:rsid w:val="00C80995"/>
    <w:rsid w:val="00C85203"/>
    <w:rsid w:val="00C86B13"/>
    <w:rsid w:val="00C955A5"/>
    <w:rsid w:val="00CA13F1"/>
    <w:rsid w:val="00CA3143"/>
    <w:rsid w:val="00CA64A3"/>
    <w:rsid w:val="00CA6848"/>
    <w:rsid w:val="00CB22BE"/>
    <w:rsid w:val="00CC173C"/>
    <w:rsid w:val="00CD14E9"/>
    <w:rsid w:val="00CD3913"/>
    <w:rsid w:val="00CE5289"/>
    <w:rsid w:val="00D113FF"/>
    <w:rsid w:val="00D140FF"/>
    <w:rsid w:val="00D14D27"/>
    <w:rsid w:val="00D167AD"/>
    <w:rsid w:val="00D22AE0"/>
    <w:rsid w:val="00D3243C"/>
    <w:rsid w:val="00D41215"/>
    <w:rsid w:val="00D533F6"/>
    <w:rsid w:val="00D557DA"/>
    <w:rsid w:val="00D776E0"/>
    <w:rsid w:val="00D9586D"/>
    <w:rsid w:val="00DA158B"/>
    <w:rsid w:val="00DA56CE"/>
    <w:rsid w:val="00DA5FE9"/>
    <w:rsid w:val="00DC2A5D"/>
    <w:rsid w:val="00DC43AA"/>
    <w:rsid w:val="00DD4754"/>
    <w:rsid w:val="00DD499E"/>
    <w:rsid w:val="00DE21AF"/>
    <w:rsid w:val="00DE639C"/>
    <w:rsid w:val="00DF1CFF"/>
    <w:rsid w:val="00E5728C"/>
    <w:rsid w:val="00E61A01"/>
    <w:rsid w:val="00EC41A1"/>
    <w:rsid w:val="00ED641D"/>
    <w:rsid w:val="00EE1943"/>
    <w:rsid w:val="00EE4CEE"/>
    <w:rsid w:val="00EF3041"/>
    <w:rsid w:val="00EF6476"/>
    <w:rsid w:val="00F04AF2"/>
    <w:rsid w:val="00F051DE"/>
    <w:rsid w:val="00F06CF7"/>
    <w:rsid w:val="00F15AA3"/>
    <w:rsid w:val="00F26E1F"/>
    <w:rsid w:val="00F30A28"/>
    <w:rsid w:val="00F4392B"/>
    <w:rsid w:val="00F45F8E"/>
    <w:rsid w:val="00F52DE1"/>
    <w:rsid w:val="00F65B2B"/>
    <w:rsid w:val="00F83AB5"/>
    <w:rsid w:val="00F923C3"/>
    <w:rsid w:val="00FA42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CE7FB"/>
  <w15:chartTrackingRefBased/>
  <w15:docId w15:val="{2964C3FA-A418-40A0-8F05-7CA8C6D58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F20"/>
    <w:pPr>
      <w:spacing w:after="200" w:line="360" w:lineRule="auto"/>
      <w:jc w:val="both"/>
    </w:pPr>
    <w:rPr>
      <w:rFonts w:ascii="Arial" w:eastAsiaTheme="minorEastAsia" w:hAnsi="Arial"/>
      <w:color w:val="000000" w:themeColor="text1"/>
      <w:sz w:val="24"/>
      <w:lang w:val="en-US"/>
    </w:rPr>
  </w:style>
  <w:style w:type="paragraph" w:styleId="Heading1">
    <w:name w:val="heading 1"/>
    <w:basedOn w:val="Normal"/>
    <w:next w:val="Normal"/>
    <w:link w:val="Heading1Char"/>
    <w:uiPriority w:val="9"/>
    <w:qFormat/>
    <w:rsid w:val="00D776E0"/>
    <w:pPr>
      <w:keepNext/>
      <w:keepLines/>
      <w:spacing w:before="48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12700F"/>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12700F"/>
    <w:pPr>
      <w:keepNext/>
      <w:keepLines/>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6E0"/>
    <w:rPr>
      <w:rFonts w:ascii="Times New Roman" w:eastAsiaTheme="majorEastAsia" w:hAnsi="Times New Roman" w:cstheme="majorBidi"/>
      <w:b/>
      <w:bCs/>
      <w:sz w:val="28"/>
      <w:szCs w:val="28"/>
      <w:lang w:val="en-US"/>
    </w:rPr>
  </w:style>
  <w:style w:type="character" w:customStyle="1" w:styleId="Heading2Char">
    <w:name w:val="Heading 2 Char"/>
    <w:basedOn w:val="DefaultParagraphFont"/>
    <w:link w:val="Heading2"/>
    <w:uiPriority w:val="9"/>
    <w:rsid w:val="0012700F"/>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uiPriority w:val="10"/>
    <w:qFormat/>
    <w:rsid w:val="00ED641D"/>
    <w:pPr>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ED641D"/>
    <w:rPr>
      <w:rFonts w:ascii="Times New Roman" w:eastAsiaTheme="majorEastAsia" w:hAnsi="Times New Roman" w:cstheme="majorBidi"/>
      <w:b/>
      <w:spacing w:val="-10"/>
      <w:kern w:val="28"/>
      <w:sz w:val="36"/>
      <w:szCs w:val="56"/>
      <w:u w:val="single"/>
      <w:lang w:val="en-GB"/>
    </w:rPr>
  </w:style>
  <w:style w:type="character" w:customStyle="1" w:styleId="Heading3Char">
    <w:name w:val="Heading 3 Char"/>
    <w:basedOn w:val="DefaultParagraphFont"/>
    <w:link w:val="Heading3"/>
    <w:uiPriority w:val="9"/>
    <w:rsid w:val="0012700F"/>
    <w:rPr>
      <w:rFonts w:ascii="Times New Roman" w:eastAsiaTheme="majorEastAsia" w:hAnsi="Times New Roman" w:cstheme="majorBidi"/>
      <w:b/>
      <w:color w:val="000000" w:themeColor="text1"/>
      <w:sz w:val="24"/>
      <w:szCs w:val="24"/>
      <w:lang w:val="en-GB"/>
    </w:rPr>
  </w:style>
  <w:style w:type="paragraph" w:styleId="Header">
    <w:name w:val="header"/>
    <w:basedOn w:val="Normal"/>
    <w:link w:val="HeaderChar"/>
    <w:uiPriority w:val="99"/>
    <w:unhideWhenUsed/>
    <w:rsid w:val="00055E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EB1"/>
    <w:rPr>
      <w:rFonts w:ascii="Arial" w:eastAsiaTheme="minorEastAsia" w:hAnsi="Arial"/>
      <w:color w:val="000000" w:themeColor="text1"/>
      <w:sz w:val="24"/>
      <w:lang w:val="en-US"/>
    </w:rPr>
  </w:style>
  <w:style w:type="paragraph" w:styleId="Footer">
    <w:name w:val="footer"/>
    <w:basedOn w:val="Normal"/>
    <w:link w:val="FooterChar"/>
    <w:uiPriority w:val="99"/>
    <w:unhideWhenUsed/>
    <w:rsid w:val="00055E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EB1"/>
    <w:rPr>
      <w:rFonts w:ascii="Arial" w:eastAsiaTheme="minorEastAsia" w:hAnsi="Arial"/>
      <w:color w:val="000000" w:themeColor="text1"/>
      <w:sz w:val="24"/>
      <w:lang w:val="en-US"/>
    </w:rPr>
  </w:style>
  <w:style w:type="paragraph" w:styleId="TOCHeading">
    <w:name w:val="TOC Heading"/>
    <w:basedOn w:val="Heading1"/>
    <w:next w:val="Normal"/>
    <w:uiPriority w:val="39"/>
    <w:unhideWhenUsed/>
    <w:qFormat/>
    <w:rsid w:val="00055EB1"/>
    <w:pPr>
      <w:spacing w:before="240" w:after="0" w:line="259" w:lineRule="auto"/>
      <w:jc w:val="left"/>
      <w:outlineLvl w:val="9"/>
    </w:pPr>
    <w:rPr>
      <w:rFonts w:asciiTheme="majorHAnsi" w:hAnsiTheme="majorHAns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055EB1"/>
    <w:pPr>
      <w:spacing w:after="100"/>
    </w:pPr>
  </w:style>
  <w:style w:type="character" w:styleId="Hyperlink">
    <w:name w:val="Hyperlink"/>
    <w:basedOn w:val="DefaultParagraphFont"/>
    <w:uiPriority w:val="99"/>
    <w:unhideWhenUsed/>
    <w:rsid w:val="00055EB1"/>
    <w:rPr>
      <w:color w:val="0563C1" w:themeColor="hyperlink"/>
      <w:u w:val="single"/>
    </w:rPr>
  </w:style>
  <w:style w:type="paragraph" w:styleId="ListParagraph">
    <w:name w:val="List Paragraph"/>
    <w:basedOn w:val="Normal"/>
    <w:uiPriority w:val="34"/>
    <w:qFormat/>
    <w:rsid w:val="00D113FF"/>
    <w:pPr>
      <w:ind w:left="720"/>
      <w:contextualSpacing/>
    </w:pPr>
  </w:style>
  <w:style w:type="paragraph" w:styleId="TOC2">
    <w:name w:val="toc 2"/>
    <w:basedOn w:val="Normal"/>
    <w:next w:val="Normal"/>
    <w:autoRedefine/>
    <w:uiPriority w:val="39"/>
    <w:unhideWhenUsed/>
    <w:rsid w:val="00F45F8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844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B18C2-645F-4579-9CC7-C9FBA8B25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3223</Words>
  <Characters>18372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Lavinia Stan (1912876)</cp:lastModifiedBy>
  <cp:revision>9</cp:revision>
  <dcterms:created xsi:type="dcterms:W3CDTF">2023-06-13T19:18:00Z</dcterms:created>
  <dcterms:modified xsi:type="dcterms:W3CDTF">2023-06-16T20:51:00Z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cd059a5dcee9dfa469efc3c600366561d37359811139cc1b2821e84a65a061df</vt:lpwstr>
  </property>
</Properties>
</file>