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C9142" w14:textId="3303F8BB" w:rsidR="00D242AB" w:rsidRPr="00D242AB" w:rsidRDefault="00D242AB" w:rsidP="00D242AB">
      <w:pPr>
        <w:jc w:val="center"/>
        <w:rPr>
          <w:rFonts w:ascii="Amasis MT Pro Light" w:hAnsi="Amasis MT Pro Light" w:cstheme="minorBidi"/>
          <w:sz w:val="48"/>
          <w:szCs w:val="48"/>
        </w:rPr>
      </w:pPr>
      <w:r w:rsidRPr="00D242AB">
        <w:rPr>
          <w:rFonts w:ascii="Amasis MT Pro Light" w:hAnsi="Amasis MT Pro Light"/>
          <w:sz w:val="48"/>
          <w:szCs w:val="48"/>
        </w:rPr>
        <w:t xml:space="preserve">University of Wales Trinity Saint David </w:t>
      </w:r>
    </w:p>
    <w:p w14:paraId="31AD6100" w14:textId="77777777" w:rsidR="00D242AB" w:rsidRPr="00D242AB" w:rsidRDefault="00D242AB" w:rsidP="00D242AB">
      <w:pPr>
        <w:jc w:val="center"/>
        <w:rPr>
          <w:rFonts w:ascii="Amasis MT Pro Light" w:hAnsi="Amasis MT Pro Light"/>
          <w:sz w:val="44"/>
          <w:szCs w:val="44"/>
        </w:rPr>
      </w:pPr>
    </w:p>
    <w:p w14:paraId="636F168A" w14:textId="77777777"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Managing People</w:t>
      </w:r>
    </w:p>
    <w:p w14:paraId="37C0884C" w14:textId="77777777"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(LCBB5004)</w:t>
      </w:r>
    </w:p>
    <w:p w14:paraId="70398F1E" w14:textId="77777777" w:rsidR="00D242AB" w:rsidRPr="00D242AB" w:rsidRDefault="00D242AB" w:rsidP="00D242AB">
      <w:pPr>
        <w:jc w:val="center"/>
        <w:rPr>
          <w:rFonts w:ascii="Amasis MT Pro Light" w:hAnsi="Amasis MT Pro Light"/>
          <w:sz w:val="44"/>
          <w:szCs w:val="44"/>
        </w:rPr>
      </w:pPr>
    </w:p>
    <w:p w14:paraId="6B3464FC" w14:textId="77777777"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Assessment 1 - FEB 2022</w:t>
      </w:r>
    </w:p>
    <w:p w14:paraId="541317C0" w14:textId="77777777" w:rsidR="00D242AB" w:rsidRPr="00D242AB" w:rsidRDefault="00D242AB" w:rsidP="00D242AB">
      <w:pPr>
        <w:jc w:val="center"/>
        <w:rPr>
          <w:rFonts w:ascii="Amasis MT Pro Light" w:hAnsi="Amasis MT Pro Light"/>
          <w:color w:val="FF0000"/>
          <w:sz w:val="48"/>
          <w:szCs w:val="48"/>
        </w:rPr>
      </w:pPr>
    </w:p>
    <w:p w14:paraId="7B82F27E" w14:textId="7A3BBA3A" w:rsidR="00D242AB" w:rsidRPr="00D242AB" w:rsidRDefault="00D242AB" w:rsidP="00D242AB">
      <w:pPr>
        <w:jc w:val="center"/>
        <w:rPr>
          <w:rFonts w:ascii="Bahnschrift SemiBold" w:hAnsi="Bahnschrift SemiBold"/>
          <w:b/>
          <w:bCs/>
          <w:color w:val="000000" w:themeColor="text1"/>
          <w:sz w:val="48"/>
          <w:szCs w:val="48"/>
        </w:rPr>
      </w:pPr>
      <w:r w:rsidRPr="00D242AB">
        <w:rPr>
          <w:rFonts w:ascii="Bahnschrift SemiBold" w:hAnsi="Bahnschrift SemiBold"/>
          <w:b/>
          <w:bCs/>
          <w:color w:val="000000" w:themeColor="text1"/>
          <w:sz w:val="48"/>
          <w:szCs w:val="48"/>
        </w:rPr>
        <w:t>‘’</w:t>
      </w:r>
      <w:r w:rsidRPr="00D242AB">
        <w:rPr>
          <w:rFonts w:ascii="Bahnschrift SemiBold" w:hAnsi="Bahnschrift SemiBold"/>
          <w:b/>
          <w:bCs/>
          <w:color w:val="000000" w:themeColor="text1"/>
          <w:sz w:val="48"/>
          <w:szCs w:val="48"/>
        </w:rPr>
        <w:t>ASDA</w:t>
      </w:r>
      <w:r w:rsidRPr="00D242AB">
        <w:rPr>
          <w:rFonts w:ascii="Bahnschrift SemiBold" w:hAnsi="Bahnschrift SemiBold"/>
          <w:b/>
          <w:bCs/>
          <w:color w:val="000000" w:themeColor="text1"/>
          <w:sz w:val="48"/>
          <w:szCs w:val="48"/>
        </w:rPr>
        <w:t xml:space="preserve"> Company ‘’</w:t>
      </w:r>
    </w:p>
    <w:p w14:paraId="699DD27E" w14:textId="77777777" w:rsidR="00D242AB" w:rsidRPr="00D242AB" w:rsidRDefault="00D242AB" w:rsidP="00D242AB">
      <w:pPr>
        <w:jc w:val="center"/>
        <w:rPr>
          <w:rFonts w:ascii="Amasis MT Pro Light" w:hAnsi="Amasis MT Pro Light"/>
          <w:color w:val="000000" w:themeColor="text1"/>
          <w:sz w:val="44"/>
          <w:szCs w:val="44"/>
        </w:rPr>
      </w:pPr>
    </w:p>
    <w:p w14:paraId="66A11C63" w14:textId="2A774095"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Student’s Name: M</w:t>
      </w:r>
      <w:r w:rsidRPr="00D242AB">
        <w:rPr>
          <w:rFonts w:ascii="Amasis MT Pro Light" w:hAnsi="Amasis MT Pro Light"/>
          <w:sz w:val="44"/>
          <w:szCs w:val="44"/>
        </w:rPr>
        <w:t xml:space="preserve">r Radoslav Bozhkov </w:t>
      </w:r>
    </w:p>
    <w:p w14:paraId="4DCB0264" w14:textId="0B953951"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Student Number: 201079</w:t>
      </w:r>
      <w:r w:rsidRPr="00D242AB">
        <w:rPr>
          <w:rFonts w:ascii="Amasis MT Pro Light" w:hAnsi="Amasis MT Pro Light"/>
          <w:sz w:val="44"/>
          <w:szCs w:val="44"/>
        </w:rPr>
        <w:t>4</w:t>
      </w:r>
    </w:p>
    <w:p w14:paraId="00279CE9" w14:textId="77777777" w:rsidR="00D242AB" w:rsidRPr="00D242AB" w:rsidRDefault="00D242AB" w:rsidP="00D242AB">
      <w:pPr>
        <w:jc w:val="center"/>
        <w:rPr>
          <w:rFonts w:ascii="Amasis MT Pro Light" w:hAnsi="Amasis MT Pro Light"/>
          <w:sz w:val="44"/>
          <w:szCs w:val="44"/>
        </w:rPr>
      </w:pPr>
    </w:p>
    <w:p w14:paraId="0ABB3D50" w14:textId="77777777" w:rsidR="00D242AB" w:rsidRPr="00D242AB" w:rsidRDefault="00D242AB" w:rsidP="00D242AB">
      <w:pPr>
        <w:jc w:val="center"/>
        <w:rPr>
          <w:rFonts w:ascii="Amasis MT Pro Light" w:hAnsi="Amasis MT Pro Light"/>
          <w:sz w:val="44"/>
          <w:szCs w:val="44"/>
        </w:rPr>
      </w:pPr>
      <w:r w:rsidRPr="00D242AB">
        <w:rPr>
          <w:rFonts w:ascii="Amasis MT Pro Light" w:hAnsi="Amasis MT Pro Light"/>
          <w:sz w:val="44"/>
          <w:szCs w:val="44"/>
        </w:rPr>
        <w:t xml:space="preserve">Professor’s Name: </w:t>
      </w:r>
      <w:r w:rsidRPr="00D242AB">
        <w:rPr>
          <w:rFonts w:ascii="Amasis MT Pro Light" w:hAnsi="Amasis MT Pro Light" w:cs="Times New Roman"/>
          <w:color w:val="373A3C"/>
          <w:sz w:val="44"/>
          <w:szCs w:val="44"/>
          <w:shd w:val="clear" w:color="auto" w:fill="F9F9F9"/>
        </w:rPr>
        <w:t>Charles Oham</w:t>
      </w:r>
    </w:p>
    <w:p w14:paraId="1A34CB56" w14:textId="3A69DBE6" w:rsidR="00D242AB" w:rsidRDefault="00D242AB">
      <w:pPr>
        <w:widowControl/>
        <w:autoSpaceDE/>
        <w:autoSpaceDN/>
        <w:spacing w:after="160" w:line="259" w:lineRule="auto"/>
        <w:jc w:val="left"/>
        <w:rPr>
          <w:rFonts w:cs="Times New Roman"/>
          <w:b/>
          <w:bCs/>
          <w:color w:val="000000" w:themeColor="text1"/>
          <w:szCs w:val="24"/>
          <w:lang w:val="en-IN"/>
        </w:rPr>
      </w:pPr>
    </w:p>
    <w:p w14:paraId="0A25E8B7" w14:textId="6B5D6601" w:rsidR="00D242AB" w:rsidRDefault="00D242AB">
      <w:pPr>
        <w:widowControl/>
        <w:autoSpaceDE/>
        <w:autoSpaceDN/>
        <w:spacing w:after="160" w:line="259" w:lineRule="auto"/>
        <w:jc w:val="left"/>
        <w:rPr>
          <w:rFonts w:cs="Times New Roman"/>
          <w:b/>
          <w:bCs/>
          <w:color w:val="000000" w:themeColor="text1"/>
          <w:szCs w:val="24"/>
          <w:lang w:val="en-IN"/>
        </w:rPr>
      </w:pPr>
    </w:p>
    <w:p w14:paraId="791F3709" w14:textId="3D8F4C15" w:rsidR="00D242AB" w:rsidRDefault="00D242AB">
      <w:pPr>
        <w:widowControl/>
        <w:autoSpaceDE/>
        <w:autoSpaceDN/>
        <w:spacing w:after="160" w:line="259" w:lineRule="auto"/>
        <w:jc w:val="left"/>
        <w:rPr>
          <w:rFonts w:cs="Times New Roman"/>
          <w:b/>
          <w:bCs/>
          <w:color w:val="000000" w:themeColor="text1"/>
          <w:szCs w:val="24"/>
          <w:lang w:val="en-IN"/>
        </w:rPr>
      </w:pPr>
    </w:p>
    <w:p w14:paraId="3D668630" w14:textId="2136C0FF" w:rsidR="00D242AB" w:rsidRDefault="00D242AB">
      <w:pPr>
        <w:widowControl/>
        <w:autoSpaceDE/>
        <w:autoSpaceDN/>
        <w:spacing w:after="160" w:line="259" w:lineRule="auto"/>
        <w:jc w:val="left"/>
        <w:rPr>
          <w:rFonts w:cs="Times New Roman"/>
          <w:b/>
          <w:bCs/>
          <w:color w:val="000000" w:themeColor="text1"/>
          <w:szCs w:val="24"/>
          <w:lang w:val="en-IN"/>
        </w:rPr>
      </w:pPr>
    </w:p>
    <w:p w14:paraId="4C96BD25" w14:textId="4DE30B5C" w:rsidR="00D242AB" w:rsidRDefault="00D242AB">
      <w:pPr>
        <w:widowControl/>
        <w:autoSpaceDE/>
        <w:autoSpaceDN/>
        <w:spacing w:after="160" w:line="259" w:lineRule="auto"/>
        <w:jc w:val="left"/>
        <w:rPr>
          <w:rFonts w:cs="Times New Roman"/>
          <w:b/>
          <w:bCs/>
          <w:color w:val="000000" w:themeColor="text1"/>
          <w:szCs w:val="24"/>
          <w:lang w:val="en-IN"/>
        </w:rPr>
      </w:pPr>
    </w:p>
    <w:p w14:paraId="1A3796E0" w14:textId="61A3C9AB" w:rsidR="00D242AB" w:rsidRDefault="00D242AB">
      <w:pPr>
        <w:widowControl/>
        <w:autoSpaceDE/>
        <w:autoSpaceDN/>
        <w:spacing w:after="160" w:line="259" w:lineRule="auto"/>
        <w:jc w:val="left"/>
        <w:rPr>
          <w:rFonts w:cs="Times New Roman"/>
          <w:b/>
          <w:bCs/>
          <w:color w:val="000000" w:themeColor="text1"/>
          <w:szCs w:val="24"/>
          <w:lang w:val="en-IN"/>
        </w:rPr>
      </w:pPr>
    </w:p>
    <w:p w14:paraId="637C8B19" w14:textId="3BF12017" w:rsidR="00D242AB" w:rsidRDefault="00D242AB">
      <w:pPr>
        <w:widowControl/>
        <w:autoSpaceDE/>
        <w:autoSpaceDN/>
        <w:spacing w:after="160" w:line="259" w:lineRule="auto"/>
        <w:jc w:val="left"/>
        <w:rPr>
          <w:rFonts w:cs="Times New Roman"/>
          <w:b/>
          <w:bCs/>
          <w:color w:val="000000" w:themeColor="text1"/>
          <w:szCs w:val="24"/>
          <w:lang w:val="en-IN"/>
        </w:rPr>
      </w:pPr>
    </w:p>
    <w:p w14:paraId="2C68DC50" w14:textId="77777777" w:rsidR="00D242AB" w:rsidRDefault="00D242AB">
      <w:pPr>
        <w:widowControl/>
        <w:autoSpaceDE/>
        <w:autoSpaceDN/>
        <w:spacing w:after="160" w:line="259" w:lineRule="auto"/>
        <w:jc w:val="left"/>
        <w:rPr>
          <w:rFonts w:cs="Times New Roman"/>
          <w:b/>
          <w:bCs/>
          <w:color w:val="000000" w:themeColor="text1"/>
          <w:szCs w:val="24"/>
          <w:lang w:val="en-IN"/>
        </w:rPr>
      </w:pPr>
    </w:p>
    <w:p w14:paraId="5E666B56" w14:textId="586E4AB4" w:rsidR="00E40AA3" w:rsidRDefault="00E40AA3" w:rsidP="000D2DD4">
      <w:pPr>
        <w:widowControl/>
        <w:autoSpaceDE/>
        <w:autoSpaceDN/>
        <w:spacing w:after="160" w:line="259" w:lineRule="auto"/>
        <w:rPr>
          <w:rFonts w:cs="Times New Roman"/>
          <w:b/>
          <w:bCs/>
          <w:color w:val="000000" w:themeColor="text1"/>
          <w:szCs w:val="24"/>
          <w:lang w:val="en-IN"/>
        </w:rPr>
      </w:pPr>
      <w:r>
        <w:rPr>
          <w:rFonts w:cs="Times New Roman"/>
          <w:b/>
          <w:bCs/>
          <w:color w:val="000000" w:themeColor="text1"/>
          <w:szCs w:val="24"/>
          <w:lang w:val="en-IN"/>
        </w:rPr>
        <w:t>Executive Summary</w:t>
      </w:r>
    </w:p>
    <w:p w14:paraId="1A30BBB4" w14:textId="77777777" w:rsidR="000D2DD4" w:rsidRPr="00291E1D" w:rsidRDefault="00291E1D" w:rsidP="00291E1D">
      <w:pPr>
        <w:rPr>
          <w:lang w:val="en-IN"/>
        </w:rPr>
      </w:pPr>
      <w:r w:rsidRPr="00291E1D">
        <w:rPr>
          <w:lang w:val="en-IN"/>
        </w:rPr>
        <w:t>An analysis of external and internal factors have been made using PESTLE and SWOT to make a case in favour of flexible working and how diversity and inclusion is related to it. After that, a case of how human resources participate in promoting diversity and inclusion has been made using motivation theories and strategies, and advantages and disadvantage of the possible outcomes. Then a case against flexible working in relation to diversity and inclusion have been made by asserting the disadvantages of flexible working. After that an analysis of how the HR will mitigate the problems that can arise from flexible working has been done. Finally, a recommendation has been provided whether ASDA should organise flexible working or not.</w:t>
      </w:r>
      <w:r w:rsidR="00A50ACE" w:rsidRPr="00291E1D">
        <w:rPr>
          <w:lang w:val="en-IN"/>
        </w:rPr>
        <w:br w:type="page"/>
      </w:r>
    </w:p>
    <w:sdt>
      <w:sdtPr>
        <w:rPr>
          <w:rFonts w:ascii="Times New Roman" w:eastAsia="Arial MT" w:hAnsi="Times New Roman" w:cs="Times New Roman"/>
          <w:color w:val="000000" w:themeColor="text1"/>
          <w:sz w:val="24"/>
          <w:szCs w:val="24"/>
          <w:lang w:val="en-GB"/>
        </w:rPr>
        <w:id w:val="-20240450"/>
        <w:docPartObj>
          <w:docPartGallery w:val="Table of Contents"/>
          <w:docPartUnique/>
        </w:docPartObj>
      </w:sdtPr>
      <w:sdtEndPr>
        <w:rPr>
          <w:b/>
          <w:bCs/>
          <w:noProof/>
        </w:rPr>
      </w:sdtEndPr>
      <w:sdtContent>
        <w:p w14:paraId="5A9DACB9" w14:textId="77777777" w:rsidR="000D2DD4" w:rsidRPr="0042070E" w:rsidRDefault="00A50ACE" w:rsidP="000D2DD4">
          <w:pPr>
            <w:pStyle w:val="af2"/>
            <w:jc w:val="center"/>
            <w:rPr>
              <w:rStyle w:val="10"/>
              <w:rFonts w:cs="Times New Roman"/>
              <w:szCs w:val="24"/>
            </w:rPr>
          </w:pPr>
          <w:r w:rsidRPr="0042070E">
            <w:rPr>
              <w:rStyle w:val="10"/>
              <w:rFonts w:cs="Times New Roman"/>
              <w:szCs w:val="24"/>
            </w:rPr>
            <w:t>Table of Contents</w:t>
          </w:r>
        </w:p>
        <w:p w14:paraId="6DF82838" w14:textId="77777777" w:rsidR="000D2DD4" w:rsidRPr="0042070E" w:rsidRDefault="00CA0B52">
          <w:pPr>
            <w:pStyle w:val="11"/>
            <w:tabs>
              <w:tab w:val="right" w:leader="dot" w:pos="9016"/>
            </w:tabs>
            <w:rPr>
              <w:rFonts w:cs="Times New Roman"/>
              <w:noProof/>
              <w:color w:val="000000" w:themeColor="text1"/>
              <w:szCs w:val="24"/>
            </w:rPr>
          </w:pPr>
          <w:r w:rsidRPr="0042070E">
            <w:rPr>
              <w:rFonts w:cs="Times New Roman"/>
              <w:color w:val="000000" w:themeColor="text1"/>
              <w:szCs w:val="24"/>
            </w:rPr>
            <w:fldChar w:fldCharType="begin"/>
          </w:r>
          <w:r w:rsidR="00A50ACE" w:rsidRPr="0042070E">
            <w:rPr>
              <w:rFonts w:cs="Times New Roman"/>
              <w:color w:val="000000" w:themeColor="text1"/>
              <w:szCs w:val="24"/>
            </w:rPr>
            <w:instrText xml:space="preserve"> TOC \o "1-3" \h \z \u </w:instrText>
          </w:r>
          <w:r w:rsidRPr="0042070E">
            <w:rPr>
              <w:rFonts w:cs="Times New Roman"/>
              <w:color w:val="000000" w:themeColor="text1"/>
              <w:szCs w:val="24"/>
            </w:rPr>
            <w:fldChar w:fldCharType="separate"/>
          </w:r>
          <w:hyperlink w:anchor="_Toc101457393" w:history="1">
            <w:r w:rsidR="00A50ACE" w:rsidRPr="0042070E">
              <w:rPr>
                <w:rStyle w:val="a5"/>
                <w:rFonts w:cs="Times New Roman"/>
                <w:noProof/>
                <w:color w:val="000000" w:themeColor="text1"/>
                <w:szCs w:val="24"/>
                <w:lang w:val="en-IN"/>
              </w:rPr>
              <w:t>Introduction</w:t>
            </w:r>
            <w:r w:rsidR="00A50ACE" w:rsidRPr="0042070E">
              <w:rPr>
                <w:rFonts w:cs="Times New Roman"/>
                <w:noProof/>
                <w:webHidden/>
                <w:color w:val="000000" w:themeColor="text1"/>
                <w:szCs w:val="24"/>
              </w:rPr>
              <w:tab/>
            </w:r>
            <w:r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_Toc101457393 \h </w:instrText>
            </w:r>
            <w:r w:rsidRPr="0042070E">
              <w:rPr>
                <w:rFonts w:cs="Times New Roman"/>
                <w:noProof/>
                <w:webHidden/>
                <w:color w:val="000000" w:themeColor="text1"/>
                <w:szCs w:val="24"/>
              </w:rPr>
            </w:r>
            <w:r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3</w:t>
            </w:r>
            <w:r w:rsidRPr="0042070E">
              <w:rPr>
                <w:rFonts w:cs="Times New Roman"/>
                <w:noProof/>
                <w:webHidden/>
                <w:color w:val="000000" w:themeColor="text1"/>
                <w:szCs w:val="24"/>
              </w:rPr>
              <w:fldChar w:fldCharType="end"/>
            </w:r>
          </w:hyperlink>
        </w:p>
        <w:p w14:paraId="642BE593" w14:textId="77777777" w:rsidR="000D2DD4" w:rsidRPr="0042070E" w:rsidRDefault="00D72389">
          <w:pPr>
            <w:pStyle w:val="11"/>
            <w:tabs>
              <w:tab w:val="right" w:leader="dot" w:pos="9016"/>
            </w:tabs>
            <w:rPr>
              <w:rFonts w:cs="Times New Roman"/>
              <w:noProof/>
              <w:color w:val="000000" w:themeColor="text1"/>
              <w:szCs w:val="24"/>
            </w:rPr>
          </w:pPr>
          <w:hyperlink w:anchor="_Toc101457394" w:history="1">
            <w:r w:rsidR="00A50ACE" w:rsidRPr="0042070E">
              <w:rPr>
                <w:rStyle w:val="a5"/>
                <w:rFonts w:cs="Times New Roman"/>
                <w:noProof/>
                <w:color w:val="000000" w:themeColor="text1"/>
                <w:szCs w:val="24"/>
                <w:lang w:val="en-IN"/>
              </w:rPr>
              <w:t>Make a case in favour of flexible working in relation to diversity and inclusion at work and analyse the role of Human Resources in promoting diversity and inclusion through flexible working.</w:t>
            </w:r>
            <w:r w:rsidR="00A50ACE" w:rsidRPr="0042070E">
              <w:rPr>
                <w:rFonts w:cs="Times New Roman"/>
                <w:noProof/>
                <w:webHidden/>
                <w:color w:val="000000" w:themeColor="text1"/>
                <w:szCs w:val="24"/>
              </w:rPr>
              <w:tab/>
            </w:r>
            <w:r w:rsidR="00CA0B52"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_Toc101457394 \h </w:instrText>
            </w:r>
            <w:r w:rsidR="00CA0B52" w:rsidRPr="0042070E">
              <w:rPr>
                <w:rFonts w:cs="Times New Roman"/>
                <w:noProof/>
                <w:webHidden/>
                <w:color w:val="000000" w:themeColor="text1"/>
                <w:szCs w:val="24"/>
              </w:rPr>
            </w:r>
            <w:r w:rsidR="00CA0B52"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4</w:t>
            </w:r>
            <w:r w:rsidR="00CA0B52" w:rsidRPr="0042070E">
              <w:rPr>
                <w:rFonts w:cs="Times New Roman"/>
                <w:noProof/>
                <w:webHidden/>
                <w:color w:val="000000" w:themeColor="text1"/>
                <w:szCs w:val="24"/>
              </w:rPr>
              <w:fldChar w:fldCharType="end"/>
            </w:r>
          </w:hyperlink>
        </w:p>
        <w:p w14:paraId="031334B6" w14:textId="77777777" w:rsidR="000D2DD4" w:rsidRPr="0042070E" w:rsidRDefault="00D72389">
          <w:pPr>
            <w:pStyle w:val="11"/>
            <w:tabs>
              <w:tab w:val="right" w:leader="dot" w:pos="9016"/>
            </w:tabs>
            <w:rPr>
              <w:rFonts w:cs="Times New Roman"/>
              <w:noProof/>
              <w:color w:val="000000" w:themeColor="text1"/>
              <w:szCs w:val="24"/>
            </w:rPr>
          </w:pPr>
          <w:hyperlink w:anchor="_Toc101457395" w:history="1">
            <w:r w:rsidR="00A50ACE" w:rsidRPr="0042070E">
              <w:rPr>
                <w:rStyle w:val="a5"/>
                <w:rFonts w:cs="Times New Roman"/>
                <w:noProof/>
                <w:color w:val="000000" w:themeColor="text1"/>
                <w:szCs w:val="24"/>
                <w:lang w:val="en-IN"/>
              </w:rPr>
              <w:t>Make a case against flexible working in relation to inequality at work and analyse the role of Human Resources in addressing the concerns of inequality that may arise from flexible working.</w:t>
            </w:r>
            <w:r w:rsidR="00A50ACE" w:rsidRPr="0042070E">
              <w:rPr>
                <w:rFonts w:cs="Times New Roman"/>
                <w:noProof/>
                <w:webHidden/>
                <w:color w:val="000000" w:themeColor="text1"/>
                <w:szCs w:val="24"/>
              </w:rPr>
              <w:tab/>
            </w:r>
            <w:r w:rsidR="00CA0B52"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_Toc101457395 \h </w:instrText>
            </w:r>
            <w:r w:rsidR="00CA0B52" w:rsidRPr="0042070E">
              <w:rPr>
                <w:rFonts w:cs="Times New Roman"/>
                <w:noProof/>
                <w:webHidden/>
                <w:color w:val="000000" w:themeColor="text1"/>
                <w:szCs w:val="24"/>
              </w:rPr>
            </w:r>
            <w:r w:rsidR="00CA0B52"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7</w:t>
            </w:r>
            <w:r w:rsidR="00CA0B52" w:rsidRPr="0042070E">
              <w:rPr>
                <w:rFonts w:cs="Times New Roman"/>
                <w:noProof/>
                <w:webHidden/>
                <w:color w:val="000000" w:themeColor="text1"/>
                <w:szCs w:val="24"/>
              </w:rPr>
              <w:fldChar w:fldCharType="end"/>
            </w:r>
          </w:hyperlink>
        </w:p>
        <w:p w14:paraId="12D9EAB5" w14:textId="77777777" w:rsidR="000D2DD4" w:rsidRPr="0042070E" w:rsidRDefault="00D72389">
          <w:pPr>
            <w:pStyle w:val="11"/>
            <w:tabs>
              <w:tab w:val="right" w:leader="dot" w:pos="9016"/>
            </w:tabs>
            <w:rPr>
              <w:rFonts w:cs="Times New Roman"/>
              <w:noProof/>
              <w:color w:val="000000" w:themeColor="text1"/>
              <w:szCs w:val="24"/>
            </w:rPr>
          </w:pPr>
          <w:hyperlink w:anchor="_Toc101457396" w:history="1">
            <w:r w:rsidR="00A50ACE" w:rsidRPr="0042070E">
              <w:rPr>
                <w:rStyle w:val="a5"/>
                <w:rFonts w:cs="Times New Roman"/>
                <w:noProof/>
                <w:color w:val="000000" w:themeColor="text1"/>
                <w:szCs w:val="24"/>
                <w:lang w:val="en-IN"/>
              </w:rPr>
              <w:t>Conclusion</w:t>
            </w:r>
            <w:r w:rsidR="00A50ACE" w:rsidRPr="0042070E">
              <w:rPr>
                <w:rFonts w:cs="Times New Roman"/>
                <w:noProof/>
                <w:webHidden/>
                <w:color w:val="000000" w:themeColor="text1"/>
                <w:szCs w:val="24"/>
              </w:rPr>
              <w:tab/>
            </w:r>
            <w:r w:rsidR="00CA0B52"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_Toc101457396 \h </w:instrText>
            </w:r>
            <w:r w:rsidR="00CA0B52" w:rsidRPr="0042070E">
              <w:rPr>
                <w:rFonts w:cs="Times New Roman"/>
                <w:noProof/>
                <w:webHidden/>
                <w:color w:val="000000" w:themeColor="text1"/>
                <w:szCs w:val="24"/>
              </w:rPr>
            </w:r>
            <w:r w:rsidR="00CA0B52"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9</w:t>
            </w:r>
            <w:r w:rsidR="00CA0B52" w:rsidRPr="0042070E">
              <w:rPr>
                <w:rFonts w:cs="Times New Roman"/>
                <w:noProof/>
                <w:webHidden/>
                <w:color w:val="000000" w:themeColor="text1"/>
                <w:szCs w:val="24"/>
              </w:rPr>
              <w:fldChar w:fldCharType="end"/>
            </w:r>
          </w:hyperlink>
        </w:p>
        <w:p w14:paraId="4D0DEB43" w14:textId="77777777" w:rsidR="000D2DD4" w:rsidRPr="0042070E" w:rsidRDefault="00D72389">
          <w:pPr>
            <w:pStyle w:val="11"/>
            <w:tabs>
              <w:tab w:val="right" w:leader="dot" w:pos="9016"/>
            </w:tabs>
            <w:rPr>
              <w:rFonts w:cs="Times New Roman"/>
              <w:noProof/>
              <w:color w:val="000000" w:themeColor="text1"/>
              <w:szCs w:val="24"/>
            </w:rPr>
          </w:pPr>
          <w:hyperlink w:anchor="_Toc101457397" w:history="1">
            <w:r w:rsidR="00A50ACE" w:rsidRPr="0042070E">
              <w:rPr>
                <w:rStyle w:val="a5"/>
                <w:rFonts w:cs="Times New Roman"/>
                <w:noProof/>
                <w:color w:val="000000" w:themeColor="text1"/>
                <w:szCs w:val="24"/>
                <w:lang w:val="en-IN"/>
              </w:rPr>
              <w:t>Recommendation</w:t>
            </w:r>
            <w:r w:rsidR="00A50ACE" w:rsidRPr="0042070E">
              <w:rPr>
                <w:rFonts w:cs="Times New Roman"/>
                <w:noProof/>
                <w:webHidden/>
                <w:color w:val="000000" w:themeColor="text1"/>
                <w:szCs w:val="24"/>
              </w:rPr>
              <w:tab/>
            </w:r>
            <w:r w:rsidR="00CA0B52"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_Toc101457397 \h </w:instrText>
            </w:r>
            <w:r w:rsidR="00CA0B52" w:rsidRPr="0042070E">
              <w:rPr>
                <w:rFonts w:cs="Times New Roman"/>
                <w:noProof/>
                <w:webHidden/>
                <w:color w:val="000000" w:themeColor="text1"/>
                <w:szCs w:val="24"/>
              </w:rPr>
            </w:r>
            <w:r w:rsidR="00CA0B52"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9</w:t>
            </w:r>
            <w:r w:rsidR="00CA0B52" w:rsidRPr="0042070E">
              <w:rPr>
                <w:rFonts w:cs="Times New Roman"/>
                <w:noProof/>
                <w:webHidden/>
                <w:color w:val="000000" w:themeColor="text1"/>
                <w:szCs w:val="24"/>
              </w:rPr>
              <w:fldChar w:fldCharType="end"/>
            </w:r>
          </w:hyperlink>
        </w:p>
        <w:p w14:paraId="2A073B17" w14:textId="77777777" w:rsidR="000D2DD4" w:rsidRPr="0042070E" w:rsidRDefault="00D72389">
          <w:pPr>
            <w:pStyle w:val="11"/>
            <w:tabs>
              <w:tab w:val="right" w:leader="dot" w:pos="9016"/>
            </w:tabs>
            <w:rPr>
              <w:rFonts w:cs="Times New Roman"/>
              <w:noProof/>
              <w:color w:val="000000" w:themeColor="text1"/>
              <w:szCs w:val="24"/>
            </w:rPr>
          </w:pPr>
          <w:hyperlink w:anchor="_Toc101457398" w:history="1">
            <w:r w:rsidR="00A50ACE" w:rsidRPr="0042070E">
              <w:rPr>
                <w:rStyle w:val="a5"/>
                <w:rFonts w:cs="Times New Roman"/>
                <w:noProof/>
                <w:color w:val="000000" w:themeColor="text1"/>
                <w:szCs w:val="24"/>
                <w:lang w:val="en-IN"/>
              </w:rPr>
              <w:t>Reference List</w:t>
            </w:r>
            <w:r w:rsidR="00A50ACE" w:rsidRPr="0042070E">
              <w:rPr>
                <w:rFonts w:cs="Times New Roman"/>
                <w:noProof/>
                <w:webHidden/>
                <w:color w:val="000000" w:themeColor="text1"/>
                <w:szCs w:val="24"/>
              </w:rPr>
              <w:tab/>
            </w:r>
            <w:r w:rsidR="00CA0B52" w:rsidRPr="0042070E">
              <w:rPr>
                <w:rFonts w:cs="Times New Roman"/>
                <w:noProof/>
                <w:webHidden/>
                <w:color w:val="000000" w:themeColor="text1"/>
                <w:szCs w:val="24"/>
              </w:rPr>
              <w:fldChar w:fldCharType="begin"/>
            </w:r>
            <w:r w:rsidR="00A50ACE" w:rsidRPr="0042070E">
              <w:rPr>
                <w:rFonts w:cs="Times New Roman"/>
                <w:noProof/>
                <w:webHidden/>
                <w:color w:val="000000" w:themeColor="text1"/>
                <w:szCs w:val="24"/>
              </w:rPr>
              <w:instrText xml:space="preserve"> PAGEREF _Toc101457398 \h </w:instrText>
            </w:r>
            <w:r w:rsidR="00CA0B52" w:rsidRPr="0042070E">
              <w:rPr>
                <w:rFonts w:cs="Times New Roman"/>
                <w:noProof/>
                <w:webHidden/>
                <w:color w:val="000000" w:themeColor="text1"/>
                <w:szCs w:val="24"/>
              </w:rPr>
            </w:r>
            <w:r w:rsidR="00CA0B52" w:rsidRPr="0042070E">
              <w:rPr>
                <w:rFonts w:cs="Times New Roman"/>
                <w:noProof/>
                <w:webHidden/>
                <w:color w:val="000000" w:themeColor="text1"/>
                <w:szCs w:val="24"/>
              </w:rPr>
              <w:fldChar w:fldCharType="separate"/>
            </w:r>
            <w:r w:rsidR="00A50ACE" w:rsidRPr="0042070E">
              <w:rPr>
                <w:rFonts w:cs="Times New Roman"/>
                <w:noProof/>
                <w:webHidden/>
                <w:color w:val="000000" w:themeColor="text1"/>
                <w:szCs w:val="24"/>
              </w:rPr>
              <w:t>10</w:t>
            </w:r>
            <w:r w:rsidR="00CA0B52" w:rsidRPr="0042070E">
              <w:rPr>
                <w:rFonts w:cs="Times New Roman"/>
                <w:noProof/>
                <w:webHidden/>
                <w:color w:val="000000" w:themeColor="text1"/>
                <w:szCs w:val="24"/>
              </w:rPr>
              <w:fldChar w:fldCharType="end"/>
            </w:r>
          </w:hyperlink>
        </w:p>
        <w:p w14:paraId="72729B59" w14:textId="77777777" w:rsidR="000D2DD4" w:rsidRPr="0042070E" w:rsidRDefault="00CA0B52">
          <w:pPr>
            <w:rPr>
              <w:rFonts w:cs="Times New Roman"/>
              <w:color w:val="000000" w:themeColor="text1"/>
              <w:szCs w:val="24"/>
            </w:rPr>
          </w:pPr>
          <w:r w:rsidRPr="0042070E">
            <w:rPr>
              <w:rFonts w:cs="Times New Roman"/>
              <w:b/>
              <w:bCs/>
              <w:noProof/>
              <w:color w:val="000000" w:themeColor="text1"/>
              <w:szCs w:val="24"/>
            </w:rPr>
            <w:fldChar w:fldCharType="end"/>
          </w:r>
        </w:p>
      </w:sdtContent>
    </w:sdt>
    <w:p w14:paraId="31BE95CD" w14:textId="77777777" w:rsidR="0022155F" w:rsidRPr="0042070E" w:rsidRDefault="00A50ACE" w:rsidP="000D2DD4">
      <w:pPr>
        <w:widowControl/>
        <w:autoSpaceDE/>
        <w:autoSpaceDN/>
        <w:spacing w:after="160" w:line="259" w:lineRule="auto"/>
        <w:rPr>
          <w:rFonts w:cs="Times New Roman"/>
          <w:color w:val="000000" w:themeColor="text1"/>
          <w:szCs w:val="24"/>
          <w:lang w:val="en-IN"/>
        </w:rPr>
      </w:pPr>
      <w:r w:rsidRPr="0042070E">
        <w:rPr>
          <w:rFonts w:cs="Times New Roman"/>
          <w:b/>
          <w:bCs/>
          <w:color w:val="000000" w:themeColor="text1"/>
          <w:szCs w:val="24"/>
          <w:lang w:val="en-IN"/>
        </w:rPr>
        <w:br w:type="page"/>
      </w:r>
    </w:p>
    <w:p w14:paraId="7785A5AC" w14:textId="77777777" w:rsidR="00B858AC" w:rsidRPr="0042070E" w:rsidRDefault="00A50ACE" w:rsidP="00010EAF">
      <w:pPr>
        <w:pStyle w:val="1"/>
        <w:rPr>
          <w:rFonts w:cs="Times New Roman"/>
          <w:szCs w:val="24"/>
          <w:lang w:val="en-IN"/>
        </w:rPr>
      </w:pPr>
      <w:bookmarkStart w:id="0" w:name="_Toc101457393"/>
      <w:r w:rsidRPr="0042070E">
        <w:rPr>
          <w:rFonts w:cs="Times New Roman"/>
          <w:szCs w:val="24"/>
          <w:lang w:val="en-IN"/>
        </w:rPr>
        <w:lastRenderedPageBreak/>
        <w:t>Introduction</w:t>
      </w:r>
      <w:bookmarkEnd w:id="0"/>
    </w:p>
    <w:p w14:paraId="5D31AD45" w14:textId="77777777" w:rsidR="000E188D" w:rsidRPr="0042070E" w:rsidRDefault="00A50ACE" w:rsidP="000E188D">
      <w:pPr>
        <w:rPr>
          <w:rFonts w:cs="Times New Roman"/>
          <w:color w:val="000000" w:themeColor="text1"/>
          <w:szCs w:val="24"/>
          <w:lang w:val="en-IN"/>
        </w:rPr>
      </w:pPr>
      <w:r w:rsidRPr="0042070E">
        <w:rPr>
          <w:rFonts w:cs="Times New Roman"/>
          <w:color w:val="000000" w:themeColor="text1"/>
          <w:szCs w:val="24"/>
          <w:lang w:val="en-IN"/>
        </w:rPr>
        <w:t xml:space="preserve">An organisation or a business is made up of human and their ideas and effort. They form a team, carry out the tasks, fulfil the business objectives and help it grow and achieve </w:t>
      </w:r>
      <w:r w:rsidR="00E67371" w:rsidRPr="0042070E">
        <w:rPr>
          <w:rFonts w:cs="Times New Roman"/>
          <w:color w:val="000000" w:themeColor="text1"/>
          <w:szCs w:val="24"/>
          <w:lang w:val="en-IN"/>
        </w:rPr>
        <w:t>its</w:t>
      </w:r>
      <w:r w:rsidRPr="0042070E">
        <w:rPr>
          <w:rFonts w:cs="Times New Roman"/>
          <w:color w:val="000000" w:themeColor="text1"/>
          <w:szCs w:val="24"/>
          <w:lang w:val="en-IN"/>
        </w:rPr>
        <w:t xml:space="preserve"> goals. Therefore, managing these people, who are the human </w:t>
      </w:r>
      <w:r w:rsidR="0042070E" w:rsidRPr="0042070E">
        <w:rPr>
          <w:rFonts w:cs="Times New Roman"/>
          <w:color w:val="000000" w:themeColor="text1"/>
          <w:szCs w:val="24"/>
          <w:lang w:val="en-IN"/>
        </w:rPr>
        <w:t>resource,</w:t>
      </w:r>
      <w:r w:rsidRPr="0042070E">
        <w:rPr>
          <w:rFonts w:cs="Times New Roman"/>
          <w:color w:val="000000" w:themeColor="text1"/>
          <w:szCs w:val="24"/>
          <w:lang w:val="en-IN"/>
        </w:rPr>
        <w:t xml:space="preserve"> is very important. </w:t>
      </w:r>
      <w:r w:rsidR="0022155F" w:rsidRPr="0042070E">
        <w:rPr>
          <w:rFonts w:cs="Times New Roman"/>
          <w:color w:val="000000" w:themeColor="text1"/>
          <w:szCs w:val="24"/>
          <w:lang w:val="en-IN"/>
        </w:rPr>
        <w:t xml:space="preserve">In this report, cases will be made in favour and against flexible working with different criteria. </w:t>
      </w:r>
      <w:r w:rsidRPr="0042070E">
        <w:rPr>
          <w:rFonts w:cs="Times New Roman"/>
          <w:color w:val="000000" w:themeColor="text1"/>
          <w:szCs w:val="24"/>
          <w:lang w:val="en-IN"/>
        </w:rPr>
        <w:t xml:space="preserve">ASDA is a multichain supermarket that is operating </w:t>
      </w:r>
      <w:r w:rsidR="008006CA" w:rsidRPr="0042070E">
        <w:rPr>
          <w:rFonts w:cs="Times New Roman"/>
          <w:color w:val="000000" w:themeColor="text1"/>
          <w:szCs w:val="24"/>
          <w:lang w:val="en-IN"/>
        </w:rPr>
        <w:t xml:space="preserve">in 27 countries in the world. ASDA is headquartered in Leeds, UK and it was founded by Noel </w:t>
      </w:r>
      <w:r w:rsidR="000D0561" w:rsidRPr="0042070E">
        <w:rPr>
          <w:rFonts w:cs="Times New Roman"/>
          <w:color w:val="000000" w:themeColor="text1"/>
          <w:szCs w:val="24"/>
          <w:lang w:val="en-IN"/>
        </w:rPr>
        <w:t>Stockdale</w:t>
      </w:r>
      <w:r w:rsidR="008006CA" w:rsidRPr="0042070E">
        <w:rPr>
          <w:rFonts w:cs="Times New Roman"/>
          <w:color w:val="000000" w:themeColor="text1"/>
          <w:szCs w:val="24"/>
          <w:lang w:val="en-IN"/>
        </w:rPr>
        <w:t xml:space="preserve"> </w:t>
      </w:r>
      <w:r w:rsidR="00E67371" w:rsidRPr="0042070E">
        <w:rPr>
          <w:rFonts w:cs="Times New Roman"/>
          <w:color w:val="000000" w:themeColor="text1"/>
          <w:szCs w:val="24"/>
          <w:lang w:val="en-IN"/>
        </w:rPr>
        <w:t xml:space="preserve">and </w:t>
      </w:r>
      <w:r w:rsidR="008006CA" w:rsidRPr="0042070E">
        <w:rPr>
          <w:rFonts w:cs="Times New Roman"/>
          <w:color w:val="000000" w:themeColor="text1"/>
          <w:szCs w:val="24"/>
          <w:lang w:val="en-IN"/>
        </w:rPr>
        <w:t xml:space="preserve">J.W. Hindell </w:t>
      </w:r>
      <w:r w:rsidR="00E67371" w:rsidRPr="0042070E">
        <w:rPr>
          <w:rFonts w:cs="Times New Roman"/>
          <w:color w:val="000000" w:themeColor="text1"/>
          <w:szCs w:val="24"/>
          <w:lang w:val="en-IN"/>
        </w:rPr>
        <w:t>i</w:t>
      </w:r>
      <w:r w:rsidR="008006CA" w:rsidRPr="0042070E">
        <w:rPr>
          <w:rFonts w:cs="Times New Roman"/>
          <w:color w:val="000000" w:themeColor="text1"/>
          <w:szCs w:val="24"/>
          <w:lang w:val="en-IN"/>
        </w:rPr>
        <w:t>n February 1949. Their revenue in 20</w:t>
      </w:r>
      <w:r w:rsidR="0022155F" w:rsidRPr="0042070E">
        <w:rPr>
          <w:rFonts w:cs="Times New Roman"/>
          <w:color w:val="000000" w:themeColor="text1"/>
          <w:szCs w:val="24"/>
          <w:lang w:val="en-IN"/>
        </w:rPr>
        <w:t>20</w:t>
      </w:r>
      <w:r w:rsidR="008006CA" w:rsidRPr="0042070E">
        <w:rPr>
          <w:rFonts w:cs="Times New Roman"/>
          <w:color w:val="000000" w:themeColor="text1"/>
          <w:szCs w:val="24"/>
          <w:lang w:val="en-IN"/>
        </w:rPr>
        <w:t xml:space="preserve"> was</w:t>
      </w:r>
      <w:r w:rsidR="0022155F" w:rsidRPr="0042070E">
        <w:rPr>
          <w:rFonts w:cs="Times New Roman"/>
          <w:color w:val="000000" w:themeColor="text1"/>
          <w:szCs w:val="24"/>
        </w:rPr>
        <w:t xml:space="preserve"> </w:t>
      </w:r>
      <w:r w:rsidR="0022155F" w:rsidRPr="0042070E">
        <w:rPr>
          <w:rFonts w:cs="Times New Roman"/>
          <w:color w:val="000000" w:themeColor="text1"/>
          <w:szCs w:val="24"/>
          <w:lang w:val="en-IN"/>
        </w:rPr>
        <w:t>£20,313.1 million (ASDA, 2021)</w:t>
      </w:r>
      <w:r w:rsidR="008006CA" w:rsidRPr="0042070E">
        <w:rPr>
          <w:rFonts w:cs="Times New Roman"/>
          <w:color w:val="000000" w:themeColor="text1"/>
          <w:szCs w:val="24"/>
          <w:lang w:val="en-IN"/>
        </w:rPr>
        <w:t>.</w:t>
      </w:r>
    </w:p>
    <w:p w14:paraId="55D11E96" w14:textId="77777777" w:rsidR="00C6246B" w:rsidRPr="0042070E" w:rsidRDefault="00C6246B" w:rsidP="00C6246B">
      <w:pPr>
        <w:rPr>
          <w:rFonts w:cs="Times New Roman"/>
          <w:color w:val="000000" w:themeColor="text1"/>
          <w:szCs w:val="24"/>
          <w:lang w:val="en-IN"/>
        </w:rPr>
      </w:pPr>
    </w:p>
    <w:p w14:paraId="528F3742" w14:textId="77777777" w:rsidR="000E188D" w:rsidRPr="0042070E" w:rsidRDefault="00A50ACE">
      <w:pPr>
        <w:widowControl/>
        <w:autoSpaceDE/>
        <w:autoSpaceDN/>
        <w:spacing w:after="160" w:line="259" w:lineRule="auto"/>
        <w:jc w:val="left"/>
        <w:rPr>
          <w:rFonts w:eastAsiaTheme="majorEastAsia" w:cs="Times New Roman"/>
          <w:b/>
          <w:color w:val="000000" w:themeColor="text1"/>
          <w:szCs w:val="24"/>
          <w:lang w:val="en-IN"/>
        </w:rPr>
      </w:pPr>
      <w:r w:rsidRPr="0042070E">
        <w:rPr>
          <w:rFonts w:cs="Times New Roman"/>
          <w:color w:val="000000" w:themeColor="text1"/>
          <w:szCs w:val="24"/>
          <w:lang w:val="en-IN"/>
        </w:rPr>
        <w:br w:type="page"/>
      </w:r>
    </w:p>
    <w:p w14:paraId="5B47C5DA" w14:textId="77777777" w:rsidR="00010EAF" w:rsidRPr="0042070E" w:rsidRDefault="00A50ACE" w:rsidP="00010EAF">
      <w:pPr>
        <w:pStyle w:val="1"/>
        <w:rPr>
          <w:rFonts w:cs="Times New Roman"/>
          <w:szCs w:val="24"/>
          <w:lang w:val="en-IN"/>
        </w:rPr>
      </w:pPr>
      <w:bookmarkStart w:id="1" w:name="_Toc101457394"/>
      <w:r w:rsidRPr="0042070E">
        <w:rPr>
          <w:rFonts w:cs="Times New Roman"/>
          <w:szCs w:val="24"/>
          <w:lang w:val="en-IN"/>
        </w:rPr>
        <w:lastRenderedPageBreak/>
        <w:t>Make a case in favour of flexible working in relation to diversity and inclusion at work and analyse the role of Human Resources in promoting diversity and inclusion through flexible working.</w:t>
      </w:r>
      <w:bookmarkEnd w:id="1"/>
    </w:p>
    <w:p w14:paraId="6B7E2518" w14:textId="77777777" w:rsidR="0022155F" w:rsidRPr="0042070E" w:rsidRDefault="00A50ACE" w:rsidP="00010EAF">
      <w:pPr>
        <w:rPr>
          <w:rFonts w:cs="Times New Roman"/>
          <w:b/>
          <w:bCs/>
          <w:color w:val="000000" w:themeColor="text1"/>
          <w:szCs w:val="24"/>
          <w:lang w:val="en-IN"/>
        </w:rPr>
      </w:pPr>
      <w:r w:rsidRPr="0042070E">
        <w:rPr>
          <w:rFonts w:cs="Times New Roman"/>
          <w:b/>
          <w:bCs/>
          <w:color w:val="000000" w:themeColor="text1"/>
          <w:szCs w:val="24"/>
        </w:rPr>
        <w:t>Analysis of external factors</w:t>
      </w:r>
    </w:p>
    <w:p w14:paraId="6161EEF2" w14:textId="77777777" w:rsidR="00010EAF"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Political Factor:</w:t>
      </w:r>
      <w:r w:rsidR="007151AD" w:rsidRPr="0042070E">
        <w:rPr>
          <w:rFonts w:cs="Times New Roman"/>
          <w:b/>
          <w:bCs/>
          <w:color w:val="000000" w:themeColor="text1"/>
          <w:szCs w:val="24"/>
          <w:lang w:val="en-IN"/>
        </w:rPr>
        <w:t xml:space="preserve"> </w:t>
      </w:r>
      <w:r w:rsidR="009A02A8" w:rsidRPr="0042070E">
        <w:rPr>
          <w:rFonts w:cs="Times New Roman"/>
          <w:color w:val="000000" w:themeColor="text1"/>
          <w:szCs w:val="24"/>
          <w:lang w:val="en-IN"/>
        </w:rPr>
        <w:t xml:space="preserve">The corruption index of the UK is 78, which implies that there is less corruption in </w:t>
      </w:r>
      <w:r w:rsidR="00E67371" w:rsidRPr="0042070E">
        <w:rPr>
          <w:rFonts w:cs="Times New Roman"/>
          <w:color w:val="000000" w:themeColor="text1"/>
          <w:szCs w:val="24"/>
          <w:lang w:val="en-IN"/>
        </w:rPr>
        <w:t xml:space="preserve">the </w:t>
      </w:r>
      <w:r w:rsidR="009A02A8" w:rsidRPr="0042070E">
        <w:rPr>
          <w:rFonts w:cs="Times New Roman"/>
          <w:color w:val="000000" w:themeColor="text1"/>
          <w:szCs w:val="24"/>
          <w:lang w:val="en-IN"/>
        </w:rPr>
        <w:t>UK, and therefore ASDA does not have to levy extra charges (Transparency International, 2022). However, the impact of Brexit has impacted firm trade of the UK</w:t>
      </w:r>
      <w:r w:rsidR="0013505B" w:rsidRPr="0042070E">
        <w:rPr>
          <w:rFonts w:cs="Times New Roman"/>
          <w:color w:val="000000" w:themeColor="text1"/>
          <w:szCs w:val="24"/>
          <w:lang w:val="en-IN"/>
        </w:rPr>
        <w:t xml:space="preserve"> with </w:t>
      </w:r>
      <w:r w:rsidR="00E67371" w:rsidRPr="0042070E">
        <w:rPr>
          <w:rFonts w:cs="Times New Roman"/>
          <w:color w:val="000000" w:themeColor="text1"/>
          <w:szCs w:val="24"/>
          <w:lang w:val="en-IN"/>
        </w:rPr>
        <w:t xml:space="preserve">the </w:t>
      </w:r>
      <w:r w:rsidR="0013505B" w:rsidRPr="0042070E">
        <w:rPr>
          <w:rFonts w:cs="Times New Roman"/>
          <w:color w:val="000000" w:themeColor="text1"/>
          <w:szCs w:val="24"/>
          <w:lang w:val="en-IN"/>
        </w:rPr>
        <w:t xml:space="preserve">EU, causing </w:t>
      </w:r>
      <w:r w:rsidR="00E67371" w:rsidRPr="0042070E">
        <w:rPr>
          <w:rFonts w:cs="Times New Roman"/>
          <w:color w:val="000000" w:themeColor="text1"/>
          <w:szCs w:val="24"/>
          <w:lang w:val="en-IN"/>
        </w:rPr>
        <w:t xml:space="preserve">a </w:t>
      </w:r>
      <w:r w:rsidR="0013505B" w:rsidRPr="0042070E">
        <w:rPr>
          <w:rFonts w:cs="Times New Roman"/>
          <w:color w:val="000000" w:themeColor="text1"/>
          <w:szCs w:val="24"/>
          <w:lang w:val="en-IN"/>
        </w:rPr>
        <w:t>loss of human resources in ASDA.</w:t>
      </w:r>
    </w:p>
    <w:p w14:paraId="0518A30B" w14:textId="77777777" w:rsidR="00010EAF" w:rsidRPr="0042070E" w:rsidRDefault="00A50ACE" w:rsidP="0042070E">
      <w:pPr>
        <w:rPr>
          <w:rFonts w:cs="Times New Roman"/>
          <w:color w:val="000000" w:themeColor="text1"/>
          <w:szCs w:val="24"/>
          <w:lang w:val="en-IN"/>
        </w:rPr>
      </w:pPr>
      <w:r w:rsidRPr="0042070E">
        <w:rPr>
          <w:rFonts w:cs="Times New Roman"/>
          <w:b/>
          <w:bCs/>
          <w:color w:val="000000" w:themeColor="text1"/>
          <w:szCs w:val="24"/>
          <w:lang w:val="en-IN"/>
        </w:rPr>
        <w:t>Economic Factor:</w:t>
      </w:r>
      <w:r w:rsidR="0013505B" w:rsidRPr="0042070E">
        <w:rPr>
          <w:rFonts w:cs="Times New Roman"/>
          <w:b/>
          <w:bCs/>
          <w:color w:val="000000" w:themeColor="text1"/>
          <w:szCs w:val="24"/>
          <w:lang w:val="en-IN"/>
        </w:rPr>
        <w:t xml:space="preserve"> </w:t>
      </w:r>
      <w:r w:rsidR="0013505B" w:rsidRPr="0042070E">
        <w:rPr>
          <w:rFonts w:cs="Times New Roman"/>
          <w:color w:val="000000" w:themeColor="text1"/>
          <w:szCs w:val="24"/>
          <w:lang w:val="en-IN"/>
        </w:rPr>
        <w:t xml:space="preserve">The inflation rate in the UK is </w:t>
      </w:r>
      <w:r w:rsidR="0013505B" w:rsidRPr="0042070E">
        <w:rPr>
          <w:rFonts w:cs="Times New Roman"/>
          <w:color w:val="000000" w:themeColor="text1"/>
          <w:szCs w:val="24"/>
        </w:rPr>
        <w:t>2.62% according</w:t>
      </w:r>
      <w:r w:rsidR="00E67371" w:rsidRPr="0042070E">
        <w:rPr>
          <w:rFonts w:cs="Times New Roman"/>
          <w:color w:val="000000" w:themeColor="text1"/>
          <w:szCs w:val="24"/>
        </w:rPr>
        <w:t xml:space="preserve"> to</w:t>
      </w:r>
      <w:r w:rsidR="0013505B" w:rsidRPr="0042070E">
        <w:rPr>
          <w:rFonts w:cs="Times New Roman"/>
          <w:color w:val="000000" w:themeColor="text1"/>
          <w:szCs w:val="24"/>
        </w:rPr>
        <w:t xml:space="preserve"> </w:t>
      </w:r>
      <w:r w:rsidR="00E67371" w:rsidRPr="0042070E">
        <w:rPr>
          <w:rFonts w:cs="Times New Roman"/>
          <w:color w:val="000000" w:themeColor="text1"/>
          <w:szCs w:val="24"/>
        </w:rPr>
        <w:t>of</w:t>
      </w:r>
      <w:r w:rsidR="0013505B" w:rsidRPr="0042070E">
        <w:rPr>
          <w:rFonts w:cs="Times New Roman"/>
          <w:color w:val="000000" w:themeColor="text1"/>
          <w:szCs w:val="24"/>
        </w:rPr>
        <w:t xml:space="preserve"> 2022 (O'Neill, 2021). </w:t>
      </w:r>
      <w:r w:rsidR="00E67371" w:rsidRPr="0042070E">
        <w:rPr>
          <w:rFonts w:cs="Times New Roman"/>
          <w:color w:val="000000" w:themeColor="text1"/>
          <w:szCs w:val="24"/>
        </w:rPr>
        <w:t>The e</w:t>
      </w:r>
      <w:r w:rsidR="0013505B" w:rsidRPr="0042070E">
        <w:rPr>
          <w:rFonts w:cs="Times New Roman"/>
          <w:color w:val="000000" w:themeColor="text1"/>
          <w:szCs w:val="24"/>
        </w:rPr>
        <w:t xml:space="preserve">xpense of importing goods and raw materials will also be less due to </w:t>
      </w:r>
      <w:r w:rsidR="00E67371" w:rsidRPr="0042070E">
        <w:rPr>
          <w:rFonts w:cs="Times New Roman"/>
          <w:color w:val="000000" w:themeColor="text1"/>
          <w:szCs w:val="24"/>
        </w:rPr>
        <w:t xml:space="preserve">the </w:t>
      </w:r>
      <w:r w:rsidR="0013505B" w:rsidRPr="0042070E">
        <w:rPr>
          <w:rFonts w:cs="Times New Roman"/>
          <w:color w:val="000000" w:themeColor="text1"/>
          <w:szCs w:val="24"/>
        </w:rPr>
        <w:t xml:space="preserve">low inflation rate. However, there is an increase in </w:t>
      </w:r>
      <w:r w:rsidR="00E67371" w:rsidRPr="0042070E">
        <w:rPr>
          <w:rFonts w:cs="Times New Roman"/>
          <w:color w:val="000000" w:themeColor="text1"/>
          <w:szCs w:val="24"/>
        </w:rPr>
        <w:t xml:space="preserve">the </w:t>
      </w:r>
      <w:r w:rsidR="0013505B" w:rsidRPr="0042070E">
        <w:rPr>
          <w:rFonts w:cs="Times New Roman"/>
          <w:color w:val="000000" w:themeColor="text1"/>
          <w:szCs w:val="24"/>
        </w:rPr>
        <w:t>unemployment rate by 4.5% in the year 2022</w:t>
      </w:r>
      <w:r w:rsidR="0008048E" w:rsidRPr="0042070E">
        <w:rPr>
          <w:rFonts w:cs="Times New Roman"/>
          <w:color w:val="000000" w:themeColor="text1"/>
          <w:szCs w:val="24"/>
        </w:rPr>
        <w:t>, and</w:t>
      </w:r>
      <w:r w:rsidR="0013505B" w:rsidRPr="0042070E">
        <w:rPr>
          <w:rFonts w:cs="Times New Roman"/>
          <w:color w:val="000000" w:themeColor="text1"/>
          <w:szCs w:val="24"/>
        </w:rPr>
        <w:t xml:space="preserve"> </w:t>
      </w:r>
      <w:r w:rsidR="0008048E" w:rsidRPr="0042070E">
        <w:rPr>
          <w:rFonts w:cs="Times New Roman"/>
          <w:color w:val="000000" w:themeColor="text1"/>
          <w:szCs w:val="24"/>
        </w:rPr>
        <w:t xml:space="preserve">this has </w:t>
      </w:r>
      <w:r w:rsidR="00E67371" w:rsidRPr="0042070E">
        <w:rPr>
          <w:rFonts w:cs="Times New Roman"/>
          <w:color w:val="000000" w:themeColor="text1"/>
          <w:szCs w:val="24"/>
        </w:rPr>
        <w:t>hugely impacted the human resource</w:t>
      </w:r>
      <w:r w:rsidR="0042070E">
        <w:rPr>
          <w:rFonts w:cs="Times New Roman"/>
          <w:color w:val="000000" w:themeColor="text1"/>
          <w:szCs w:val="24"/>
        </w:rPr>
        <w:t xml:space="preserve"> and it has affected the diversity and inclusion</w:t>
      </w:r>
      <w:r w:rsidR="0008048E" w:rsidRPr="0042070E">
        <w:rPr>
          <w:rFonts w:cs="Times New Roman"/>
          <w:color w:val="000000" w:themeColor="text1"/>
          <w:szCs w:val="24"/>
        </w:rPr>
        <w:t xml:space="preserve"> in ASDA </w:t>
      </w:r>
      <w:r w:rsidR="0013505B" w:rsidRPr="0042070E">
        <w:rPr>
          <w:rFonts w:cs="Times New Roman"/>
          <w:color w:val="000000" w:themeColor="text1"/>
          <w:szCs w:val="24"/>
        </w:rPr>
        <w:t>(Clark, 2022).</w:t>
      </w:r>
      <w:r w:rsidR="0008048E" w:rsidRPr="0042070E">
        <w:rPr>
          <w:rFonts w:cs="Times New Roman"/>
          <w:color w:val="000000" w:themeColor="text1"/>
          <w:szCs w:val="24"/>
        </w:rPr>
        <w:t xml:space="preserve"> </w:t>
      </w:r>
    </w:p>
    <w:p w14:paraId="1D338A68" w14:textId="77777777" w:rsidR="00010EAF" w:rsidRPr="0042070E" w:rsidRDefault="00A50ACE" w:rsidP="0042070E">
      <w:pPr>
        <w:rPr>
          <w:rFonts w:cs="Times New Roman"/>
          <w:color w:val="000000" w:themeColor="text1"/>
          <w:szCs w:val="24"/>
          <w:lang w:val="en-IN"/>
        </w:rPr>
      </w:pPr>
      <w:r w:rsidRPr="0042070E">
        <w:rPr>
          <w:rFonts w:cs="Times New Roman"/>
          <w:b/>
          <w:bCs/>
          <w:color w:val="000000" w:themeColor="text1"/>
          <w:szCs w:val="24"/>
          <w:lang w:val="en-IN"/>
        </w:rPr>
        <w:t>Social Factor:</w:t>
      </w:r>
      <w:r w:rsidR="0008048E" w:rsidRPr="0042070E">
        <w:rPr>
          <w:rFonts w:cs="Times New Roman"/>
          <w:b/>
          <w:bCs/>
          <w:color w:val="000000" w:themeColor="text1"/>
          <w:szCs w:val="24"/>
          <w:lang w:val="en-IN"/>
        </w:rPr>
        <w:t xml:space="preserve"> </w:t>
      </w:r>
      <w:r w:rsidR="0008048E" w:rsidRPr="0042070E">
        <w:rPr>
          <w:rFonts w:cs="Times New Roman"/>
          <w:color w:val="000000" w:themeColor="text1"/>
          <w:szCs w:val="24"/>
          <w:lang w:val="en-IN"/>
        </w:rPr>
        <w:t xml:space="preserve">The literacy rate of the UK is 99% which shows that ASDA can hire more skilled employees and train them for their betterment (Macrotrends LLC, 2022). There are very serious social issues that prevail in the UK, such as drug abuse, teenage pregnancy, family breakdown, </w:t>
      </w:r>
      <w:r w:rsidR="0033446E" w:rsidRPr="0042070E">
        <w:rPr>
          <w:rFonts w:cs="Times New Roman"/>
          <w:color w:val="000000" w:themeColor="text1"/>
          <w:szCs w:val="24"/>
          <w:lang w:val="en-IN"/>
        </w:rPr>
        <w:t>and many more (Parliament.</w:t>
      </w:r>
      <w:r w:rsidR="0042070E">
        <w:rPr>
          <w:rFonts w:cs="Times New Roman"/>
          <w:color w:val="000000" w:themeColor="text1"/>
          <w:szCs w:val="24"/>
          <w:lang w:val="en-IN"/>
        </w:rPr>
        <w:t>uk</w:t>
      </w:r>
      <w:r w:rsidR="0033446E" w:rsidRPr="0042070E">
        <w:rPr>
          <w:rFonts w:cs="Times New Roman"/>
          <w:color w:val="000000" w:themeColor="text1"/>
          <w:szCs w:val="24"/>
          <w:lang w:val="en-IN"/>
        </w:rPr>
        <w:t>, 2022). This is causing more unemployment which leads to less human resource</w:t>
      </w:r>
      <w:r w:rsidR="00E67371" w:rsidRPr="0042070E">
        <w:rPr>
          <w:rFonts w:cs="Times New Roman"/>
          <w:color w:val="000000" w:themeColor="text1"/>
          <w:szCs w:val="24"/>
          <w:lang w:val="en-IN"/>
        </w:rPr>
        <w:t>s</w:t>
      </w:r>
      <w:r w:rsidR="0022155F" w:rsidRPr="0042070E">
        <w:rPr>
          <w:rFonts w:cs="Times New Roman"/>
          <w:color w:val="000000" w:themeColor="text1"/>
          <w:szCs w:val="24"/>
          <w:lang w:val="en-IN"/>
        </w:rPr>
        <w:t xml:space="preserve"> in ASDA</w:t>
      </w:r>
      <w:r w:rsidR="0033446E" w:rsidRPr="0042070E">
        <w:rPr>
          <w:rFonts w:cs="Times New Roman"/>
          <w:color w:val="000000" w:themeColor="text1"/>
          <w:szCs w:val="24"/>
          <w:lang w:val="en-IN"/>
        </w:rPr>
        <w:t xml:space="preserve">. </w:t>
      </w:r>
    </w:p>
    <w:p w14:paraId="5D516E1A"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Technological Factor:</w:t>
      </w:r>
      <w:r w:rsidR="0033446E" w:rsidRPr="0042070E">
        <w:rPr>
          <w:rFonts w:cs="Times New Roman"/>
          <w:b/>
          <w:bCs/>
          <w:color w:val="000000" w:themeColor="text1"/>
          <w:szCs w:val="24"/>
          <w:lang w:val="en-IN"/>
        </w:rPr>
        <w:t xml:space="preserve"> </w:t>
      </w:r>
      <w:r w:rsidR="0033446E" w:rsidRPr="0042070E">
        <w:rPr>
          <w:rFonts w:cs="Times New Roman"/>
          <w:color w:val="000000" w:themeColor="text1"/>
          <w:szCs w:val="24"/>
          <w:lang w:val="en-IN"/>
        </w:rPr>
        <w:t xml:space="preserve">The United Kingdom almost spends 1.74% of their GDP </w:t>
      </w:r>
      <w:r w:rsidR="00E67371" w:rsidRPr="0042070E">
        <w:rPr>
          <w:rFonts w:cs="Times New Roman"/>
          <w:color w:val="000000" w:themeColor="text1"/>
          <w:szCs w:val="24"/>
          <w:lang w:val="en-IN"/>
        </w:rPr>
        <w:t>o</w:t>
      </w:r>
      <w:r w:rsidR="0033446E" w:rsidRPr="0042070E">
        <w:rPr>
          <w:rFonts w:cs="Times New Roman"/>
          <w:color w:val="000000" w:themeColor="text1"/>
          <w:szCs w:val="24"/>
          <w:lang w:val="en-IN"/>
        </w:rPr>
        <w:t xml:space="preserve">n resource and development activities, which shows that there is </w:t>
      </w:r>
      <w:r w:rsidR="00E67371" w:rsidRPr="0042070E">
        <w:rPr>
          <w:rFonts w:cs="Times New Roman"/>
          <w:color w:val="000000" w:themeColor="text1"/>
          <w:szCs w:val="24"/>
          <w:lang w:val="en-IN"/>
        </w:rPr>
        <w:t xml:space="preserve">a </w:t>
      </w:r>
      <w:r w:rsidR="0033446E" w:rsidRPr="0042070E">
        <w:rPr>
          <w:rFonts w:cs="Times New Roman"/>
          <w:color w:val="000000" w:themeColor="text1"/>
          <w:szCs w:val="24"/>
          <w:lang w:val="en-IN"/>
        </w:rPr>
        <w:t>good investment in automation and technology (UK Parliament, 2022).</w:t>
      </w:r>
      <w:r w:rsidR="0022155F" w:rsidRPr="0042070E">
        <w:rPr>
          <w:rFonts w:cs="Times New Roman"/>
          <w:color w:val="000000" w:themeColor="text1"/>
          <w:szCs w:val="24"/>
          <w:lang w:val="en-IN"/>
        </w:rPr>
        <w:t xml:space="preserve"> ASDA is using a new digital platform to improve its customer</w:t>
      </w:r>
      <w:r w:rsidR="0033446E" w:rsidRPr="0042070E">
        <w:rPr>
          <w:rFonts w:cs="Times New Roman"/>
          <w:color w:val="000000" w:themeColor="text1"/>
          <w:szCs w:val="24"/>
          <w:lang w:val="en-IN"/>
        </w:rPr>
        <w:t xml:space="preserve"> </w:t>
      </w:r>
      <w:r w:rsidR="0022155F" w:rsidRPr="0042070E">
        <w:rPr>
          <w:rFonts w:cs="Times New Roman"/>
          <w:color w:val="000000" w:themeColor="text1"/>
          <w:szCs w:val="24"/>
          <w:lang w:val="en-IN"/>
        </w:rPr>
        <w:t xml:space="preserve">service and experience, and supply chain (Retail Technology, 2021). </w:t>
      </w:r>
      <w:r w:rsidR="004E00AB" w:rsidRPr="0042070E">
        <w:rPr>
          <w:rFonts w:cs="Times New Roman"/>
          <w:color w:val="000000" w:themeColor="text1"/>
          <w:szCs w:val="24"/>
          <w:lang w:val="en-IN"/>
        </w:rPr>
        <w:t xml:space="preserve">In 2019, 86% </w:t>
      </w:r>
      <w:r w:rsidR="00E67371" w:rsidRPr="0042070E">
        <w:rPr>
          <w:rFonts w:cs="Times New Roman"/>
          <w:color w:val="000000" w:themeColor="text1"/>
          <w:szCs w:val="24"/>
          <w:lang w:val="en-IN"/>
        </w:rPr>
        <w:t xml:space="preserve">of </w:t>
      </w:r>
      <w:r w:rsidR="004E00AB" w:rsidRPr="0042070E">
        <w:rPr>
          <w:rFonts w:cs="Times New Roman"/>
          <w:color w:val="000000" w:themeColor="text1"/>
          <w:szCs w:val="24"/>
          <w:lang w:val="en-IN"/>
        </w:rPr>
        <w:t xml:space="preserve">employees could not switch off working hours and this is creating job </w:t>
      </w:r>
      <w:r w:rsidR="00E67371" w:rsidRPr="0042070E">
        <w:rPr>
          <w:rFonts w:cs="Times New Roman"/>
          <w:color w:val="000000" w:themeColor="text1"/>
          <w:szCs w:val="24"/>
          <w:lang w:val="en-IN"/>
        </w:rPr>
        <w:t>dis</w:t>
      </w:r>
      <w:r w:rsidR="004E00AB" w:rsidRPr="0042070E">
        <w:rPr>
          <w:rFonts w:cs="Times New Roman"/>
          <w:color w:val="000000" w:themeColor="text1"/>
          <w:szCs w:val="24"/>
          <w:lang w:val="en-IN"/>
        </w:rPr>
        <w:t>satisfaction, and a loss of human resource</w:t>
      </w:r>
      <w:r w:rsidR="00E67371" w:rsidRPr="0042070E">
        <w:rPr>
          <w:rFonts w:cs="Times New Roman"/>
          <w:color w:val="000000" w:themeColor="text1"/>
          <w:szCs w:val="24"/>
          <w:lang w:val="en-IN"/>
        </w:rPr>
        <w:t>s</w:t>
      </w:r>
      <w:r w:rsidR="004E00AB" w:rsidRPr="0042070E">
        <w:rPr>
          <w:rFonts w:cs="Times New Roman"/>
          <w:color w:val="000000" w:themeColor="text1"/>
          <w:szCs w:val="24"/>
          <w:lang w:val="en-IN"/>
        </w:rPr>
        <w:t xml:space="preserve"> (Statista, 2019). </w:t>
      </w:r>
    </w:p>
    <w:p w14:paraId="17F9CFBD"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Environmental Factor:</w:t>
      </w:r>
      <w:r w:rsidR="004E00AB" w:rsidRPr="0042070E">
        <w:rPr>
          <w:rFonts w:cs="Times New Roman"/>
          <w:b/>
          <w:bCs/>
          <w:color w:val="000000" w:themeColor="text1"/>
          <w:szCs w:val="24"/>
          <w:lang w:val="en-IN"/>
        </w:rPr>
        <w:t xml:space="preserve"> </w:t>
      </w:r>
      <w:r w:rsidR="00C6246B" w:rsidRPr="0042070E">
        <w:rPr>
          <w:rFonts w:cs="Times New Roman"/>
          <w:color w:val="000000" w:themeColor="text1"/>
          <w:szCs w:val="24"/>
        </w:rPr>
        <w:t xml:space="preserve">Section 34 of The Environmental Protection Act 1990 states that all citizens must take care </w:t>
      </w:r>
      <w:r w:rsidR="00E67371" w:rsidRPr="0042070E">
        <w:rPr>
          <w:rFonts w:cs="Times New Roman"/>
          <w:color w:val="000000" w:themeColor="text1"/>
          <w:szCs w:val="24"/>
        </w:rPr>
        <w:t xml:space="preserve">of </w:t>
      </w:r>
      <w:r w:rsidR="00C6246B" w:rsidRPr="0042070E">
        <w:rPr>
          <w:rFonts w:cs="Times New Roman"/>
          <w:color w:val="000000" w:themeColor="text1"/>
          <w:szCs w:val="24"/>
        </w:rPr>
        <w:t>and manage the</w:t>
      </w:r>
      <w:r w:rsidR="00E67371" w:rsidRPr="0042070E">
        <w:rPr>
          <w:rFonts w:cs="Times New Roman"/>
          <w:color w:val="000000" w:themeColor="text1"/>
          <w:szCs w:val="24"/>
        </w:rPr>
        <w:t>ir</w:t>
      </w:r>
      <w:r w:rsidR="00C6246B" w:rsidRPr="0042070E">
        <w:rPr>
          <w:rFonts w:cs="Times New Roman"/>
          <w:color w:val="000000" w:themeColor="text1"/>
          <w:szCs w:val="24"/>
        </w:rPr>
        <w:t xml:space="preserve"> waste (Countrystyle Recycling, 2021). 98% </w:t>
      </w:r>
      <w:r w:rsidR="00E67371" w:rsidRPr="0042070E">
        <w:rPr>
          <w:rFonts w:cs="Times New Roman"/>
          <w:color w:val="000000" w:themeColor="text1"/>
          <w:szCs w:val="24"/>
        </w:rPr>
        <w:t xml:space="preserve">of </w:t>
      </w:r>
      <w:r w:rsidR="00C6246B" w:rsidRPr="0042070E">
        <w:rPr>
          <w:rFonts w:cs="Times New Roman"/>
          <w:color w:val="000000" w:themeColor="text1"/>
          <w:szCs w:val="24"/>
        </w:rPr>
        <w:t xml:space="preserve">products of ASDA </w:t>
      </w:r>
      <w:r w:rsidR="00E67371" w:rsidRPr="0042070E">
        <w:rPr>
          <w:rFonts w:cs="Times New Roman"/>
          <w:color w:val="000000" w:themeColor="text1"/>
          <w:szCs w:val="24"/>
        </w:rPr>
        <w:t>are</w:t>
      </w:r>
      <w:r w:rsidR="00C6246B" w:rsidRPr="0042070E">
        <w:rPr>
          <w:rFonts w:cs="Times New Roman"/>
          <w:color w:val="000000" w:themeColor="text1"/>
          <w:szCs w:val="24"/>
        </w:rPr>
        <w:t xml:space="preserve"> sustainably sourced by making them out of timber, pulp and paper (ASDA, 2022)</w:t>
      </w:r>
      <w:r w:rsidR="00B40966" w:rsidRPr="0042070E">
        <w:rPr>
          <w:rFonts w:cs="Times New Roman"/>
          <w:color w:val="000000" w:themeColor="text1"/>
          <w:szCs w:val="24"/>
        </w:rPr>
        <w:t xml:space="preserve">. The sustainable processes that ASDA takes; they recommend their employee to input the same in their daily lives. </w:t>
      </w:r>
    </w:p>
    <w:p w14:paraId="65A3358A" w14:textId="77777777" w:rsidR="007151AD" w:rsidRPr="0042070E" w:rsidRDefault="00A50ACE" w:rsidP="00010EAF">
      <w:pPr>
        <w:rPr>
          <w:rFonts w:cs="Times New Roman"/>
          <w:color w:val="000000" w:themeColor="text1"/>
          <w:szCs w:val="24"/>
        </w:rPr>
      </w:pPr>
      <w:r w:rsidRPr="0042070E">
        <w:rPr>
          <w:rFonts w:cs="Times New Roman"/>
          <w:b/>
          <w:bCs/>
          <w:color w:val="000000" w:themeColor="text1"/>
          <w:szCs w:val="24"/>
          <w:lang w:val="en-IN"/>
        </w:rPr>
        <w:t>Legal Factor:</w:t>
      </w:r>
      <w:r w:rsidR="00B40966" w:rsidRPr="0042070E">
        <w:rPr>
          <w:rFonts w:cs="Times New Roman"/>
          <w:b/>
          <w:bCs/>
          <w:color w:val="000000" w:themeColor="text1"/>
          <w:szCs w:val="24"/>
          <w:lang w:val="en-IN"/>
        </w:rPr>
        <w:t xml:space="preserve"> </w:t>
      </w:r>
      <w:r w:rsidR="00B40966" w:rsidRPr="0042070E">
        <w:rPr>
          <w:rFonts w:cs="Times New Roman"/>
          <w:color w:val="000000" w:themeColor="text1"/>
          <w:szCs w:val="24"/>
        </w:rPr>
        <w:t xml:space="preserve">The Employment Act, of 1996 deals with </w:t>
      </w:r>
      <w:r w:rsidR="009070B2" w:rsidRPr="0042070E">
        <w:rPr>
          <w:rFonts w:cs="Times New Roman"/>
          <w:color w:val="000000" w:themeColor="text1"/>
          <w:szCs w:val="24"/>
        </w:rPr>
        <w:t xml:space="preserve">rights and responsibilities, sudden termination of the employees, sudden reduction in wage, </w:t>
      </w:r>
      <w:r w:rsidR="00CB7E5B" w:rsidRPr="0042070E">
        <w:rPr>
          <w:rFonts w:cs="Times New Roman"/>
          <w:color w:val="000000" w:themeColor="text1"/>
          <w:szCs w:val="24"/>
        </w:rPr>
        <w:t>zero-hour contracts, suspension from work, and flexible working (LexisNexis, 2022). The Health and Safety at Work etc Act 1974 states that safe systems should be used, health and safety training must be there, maintain safe work equipment (Worksafe UK, 2018).</w:t>
      </w:r>
      <w:r w:rsidR="0022155F" w:rsidRPr="0042070E">
        <w:rPr>
          <w:rFonts w:cs="Times New Roman"/>
          <w:color w:val="000000" w:themeColor="text1"/>
          <w:szCs w:val="24"/>
        </w:rPr>
        <w:t xml:space="preserve"> ASDA complies with health and safety </w:t>
      </w:r>
      <w:r w:rsidR="0022155F" w:rsidRPr="0042070E">
        <w:rPr>
          <w:rFonts w:cs="Times New Roman"/>
          <w:color w:val="000000" w:themeColor="text1"/>
          <w:szCs w:val="24"/>
        </w:rPr>
        <w:lastRenderedPageBreak/>
        <w:t>law and their regulations and standards (ASDA, 2022).</w:t>
      </w:r>
    </w:p>
    <w:p w14:paraId="4149CB98" w14:textId="77777777" w:rsidR="0022155F" w:rsidRPr="0042070E" w:rsidRDefault="00A50ACE" w:rsidP="00010EAF">
      <w:pPr>
        <w:rPr>
          <w:rFonts w:cs="Times New Roman"/>
          <w:b/>
          <w:bCs/>
          <w:color w:val="000000" w:themeColor="text1"/>
          <w:szCs w:val="24"/>
          <w:lang w:val="en-IN"/>
        </w:rPr>
      </w:pPr>
      <w:r w:rsidRPr="0042070E">
        <w:rPr>
          <w:rFonts w:cs="Times New Roman"/>
          <w:b/>
          <w:bCs/>
          <w:color w:val="000000" w:themeColor="text1"/>
          <w:szCs w:val="24"/>
        </w:rPr>
        <w:t>Analysis of internal factors</w:t>
      </w:r>
    </w:p>
    <w:p w14:paraId="4714659A"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Strengths:</w:t>
      </w:r>
      <w:r w:rsidR="00517A35" w:rsidRPr="0042070E">
        <w:rPr>
          <w:rFonts w:cs="Times New Roman"/>
          <w:b/>
          <w:bCs/>
          <w:color w:val="000000" w:themeColor="text1"/>
          <w:szCs w:val="24"/>
          <w:lang w:val="en-IN"/>
        </w:rPr>
        <w:t xml:space="preserve"> </w:t>
      </w:r>
      <w:r w:rsidR="00917247" w:rsidRPr="0042070E">
        <w:rPr>
          <w:rFonts w:cs="Times New Roman"/>
          <w:color w:val="000000" w:themeColor="text1"/>
          <w:szCs w:val="24"/>
          <w:lang w:val="en-IN"/>
        </w:rPr>
        <w:t>The widespread service of ASDA is a big strength for them which includes groceries, clothes, bedding as well as pet, car, motorbike insurance and personal loans too</w:t>
      </w:r>
      <w:r w:rsidR="009A5A94" w:rsidRPr="0042070E">
        <w:rPr>
          <w:rFonts w:cs="Times New Roman"/>
          <w:color w:val="000000" w:themeColor="text1"/>
          <w:szCs w:val="24"/>
          <w:lang w:val="en-IN"/>
        </w:rPr>
        <w:t xml:space="preserve"> (</w:t>
      </w:r>
      <w:r w:rsidR="00356983" w:rsidRPr="0042070E">
        <w:rPr>
          <w:rFonts w:cs="Times New Roman"/>
          <w:color w:val="000000" w:themeColor="text1"/>
          <w:szCs w:val="24"/>
          <w:lang w:val="en-IN"/>
        </w:rPr>
        <w:t>ASDA</w:t>
      </w:r>
      <w:r w:rsidR="009A5A94" w:rsidRPr="0042070E">
        <w:rPr>
          <w:rFonts w:cs="Times New Roman"/>
          <w:color w:val="000000" w:themeColor="text1"/>
          <w:szCs w:val="24"/>
          <w:lang w:val="en-IN"/>
        </w:rPr>
        <w:t>, 2020)</w:t>
      </w:r>
      <w:r w:rsidR="00917247" w:rsidRPr="0042070E">
        <w:rPr>
          <w:rFonts w:cs="Times New Roman"/>
          <w:color w:val="000000" w:themeColor="text1"/>
          <w:szCs w:val="24"/>
          <w:lang w:val="en-IN"/>
        </w:rPr>
        <w:t xml:space="preserve">. </w:t>
      </w:r>
      <w:r w:rsidR="0042070E">
        <w:rPr>
          <w:rFonts w:cs="Times New Roman"/>
          <w:color w:val="000000" w:themeColor="text1"/>
          <w:szCs w:val="24"/>
          <w:lang w:val="en-IN"/>
        </w:rPr>
        <w:t>This can help the organisation to include more number of employees from variety of cultures. Managing inclusion and diversity can be possible in the organisation.</w:t>
      </w:r>
    </w:p>
    <w:p w14:paraId="748AA78C"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Weaknesses:</w:t>
      </w:r>
      <w:r w:rsidR="00917247" w:rsidRPr="0042070E">
        <w:rPr>
          <w:rFonts w:cs="Times New Roman"/>
          <w:b/>
          <w:bCs/>
          <w:color w:val="000000" w:themeColor="text1"/>
          <w:szCs w:val="24"/>
          <w:lang w:val="en-IN"/>
        </w:rPr>
        <w:t xml:space="preserve"> </w:t>
      </w:r>
      <w:r w:rsidR="00917247" w:rsidRPr="0042070E">
        <w:rPr>
          <w:rFonts w:cs="Times New Roman"/>
          <w:color w:val="000000" w:themeColor="text1"/>
          <w:szCs w:val="24"/>
          <w:lang w:val="en-IN"/>
        </w:rPr>
        <w:t xml:space="preserve">The global market of ASDA is </w:t>
      </w:r>
      <w:r w:rsidR="00BF7E1B" w:rsidRPr="0042070E">
        <w:rPr>
          <w:rFonts w:cs="Times New Roman"/>
          <w:color w:val="000000" w:themeColor="text1"/>
          <w:szCs w:val="24"/>
          <w:lang w:val="en-IN"/>
        </w:rPr>
        <w:t xml:space="preserve">low and limited and entering </w:t>
      </w:r>
      <w:r w:rsidR="00E67371" w:rsidRPr="0042070E">
        <w:rPr>
          <w:rFonts w:cs="Times New Roman"/>
          <w:color w:val="000000" w:themeColor="text1"/>
          <w:szCs w:val="24"/>
          <w:lang w:val="en-IN"/>
        </w:rPr>
        <w:t xml:space="preserve">a </w:t>
      </w:r>
      <w:r w:rsidR="00BF7E1B" w:rsidRPr="0042070E">
        <w:rPr>
          <w:rFonts w:cs="Times New Roman"/>
          <w:color w:val="000000" w:themeColor="text1"/>
          <w:szCs w:val="24"/>
          <w:lang w:val="en-IN"/>
        </w:rPr>
        <w:t>new market is tough for them because of their pricing strategy, therefore they lack human resources.</w:t>
      </w:r>
      <w:r w:rsidR="004441EE">
        <w:rPr>
          <w:rFonts w:cs="Times New Roman"/>
          <w:color w:val="000000" w:themeColor="text1"/>
          <w:szCs w:val="24"/>
          <w:lang w:val="en-IN"/>
        </w:rPr>
        <w:t xml:space="preserve"> This can be a barrier in the attainment of diversity and inclusion in the business.</w:t>
      </w:r>
    </w:p>
    <w:p w14:paraId="064AA790"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Opportunities:</w:t>
      </w:r>
      <w:r w:rsidR="00BF7E1B" w:rsidRPr="0042070E">
        <w:rPr>
          <w:rFonts w:cs="Times New Roman"/>
          <w:b/>
          <w:bCs/>
          <w:color w:val="000000" w:themeColor="text1"/>
          <w:szCs w:val="24"/>
          <w:lang w:val="en-IN"/>
        </w:rPr>
        <w:t xml:space="preserve"> </w:t>
      </w:r>
      <w:r w:rsidR="00BF7E1B" w:rsidRPr="0042070E">
        <w:rPr>
          <w:rFonts w:cs="Times New Roman"/>
          <w:color w:val="000000" w:themeColor="text1"/>
          <w:szCs w:val="24"/>
          <w:lang w:val="en-IN"/>
        </w:rPr>
        <w:t>The sustainable and recyclable packaging</w:t>
      </w:r>
      <w:r w:rsidR="009A5A94" w:rsidRPr="0042070E">
        <w:rPr>
          <w:rFonts w:cs="Times New Roman"/>
          <w:color w:val="000000" w:themeColor="text1"/>
          <w:szCs w:val="24"/>
          <w:lang w:val="en-IN"/>
        </w:rPr>
        <w:t xml:space="preserve"> and zero operational waste</w:t>
      </w:r>
      <w:r w:rsidR="00BF7E1B" w:rsidRPr="0042070E">
        <w:rPr>
          <w:rFonts w:cs="Times New Roman"/>
          <w:color w:val="000000" w:themeColor="text1"/>
          <w:szCs w:val="24"/>
          <w:lang w:val="en-IN"/>
        </w:rPr>
        <w:t xml:space="preserve"> of ASDA lead them </w:t>
      </w:r>
      <w:r w:rsidR="009A5A94" w:rsidRPr="0042070E">
        <w:rPr>
          <w:rFonts w:cs="Times New Roman"/>
          <w:color w:val="000000" w:themeColor="text1"/>
          <w:szCs w:val="24"/>
          <w:lang w:val="en-IN"/>
        </w:rPr>
        <w:t xml:space="preserve">to good growth in </w:t>
      </w:r>
      <w:r w:rsidR="00E67371" w:rsidRPr="0042070E">
        <w:rPr>
          <w:rFonts w:cs="Times New Roman"/>
          <w:color w:val="000000" w:themeColor="text1"/>
          <w:szCs w:val="24"/>
          <w:lang w:val="en-IN"/>
        </w:rPr>
        <w:t xml:space="preserve">the </w:t>
      </w:r>
      <w:r w:rsidR="009A5A94" w:rsidRPr="0042070E">
        <w:rPr>
          <w:rFonts w:cs="Times New Roman"/>
          <w:color w:val="000000" w:themeColor="text1"/>
          <w:szCs w:val="24"/>
          <w:lang w:val="en-IN"/>
        </w:rPr>
        <w:t xml:space="preserve">business </w:t>
      </w:r>
      <w:r w:rsidR="00356983" w:rsidRPr="0042070E">
        <w:rPr>
          <w:rFonts w:cs="Times New Roman"/>
          <w:color w:val="000000" w:themeColor="text1"/>
          <w:szCs w:val="24"/>
        </w:rPr>
        <w:t>(ASDA, 2022)</w:t>
      </w:r>
      <w:r w:rsidR="009A5A94" w:rsidRPr="0042070E">
        <w:rPr>
          <w:rFonts w:cs="Times New Roman"/>
          <w:color w:val="000000" w:themeColor="text1"/>
          <w:szCs w:val="24"/>
          <w:lang w:val="en-IN"/>
        </w:rPr>
        <w:t xml:space="preserve">. There </w:t>
      </w:r>
      <w:r w:rsidR="00E67371" w:rsidRPr="0042070E">
        <w:rPr>
          <w:rFonts w:cs="Times New Roman"/>
          <w:color w:val="000000" w:themeColor="text1"/>
          <w:szCs w:val="24"/>
          <w:lang w:val="en-IN"/>
        </w:rPr>
        <w:t>are</w:t>
      </w:r>
      <w:r w:rsidR="009A5A94" w:rsidRPr="0042070E">
        <w:rPr>
          <w:rFonts w:cs="Times New Roman"/>
          <w:color w:val="000000" w:themeColor="text1"/>
          <w:szCs w:val="24"/>
          <w:lang w:val="en-IN"/>
        </w:rPr>
        <w:t xml:space="preserve"> good human resources</w:t>
      </w:r>
      <w:r w:rsidR="00523C3D">
        <w:rPr>
          <w:rFonts w:cs="Times New Roman"/>
          <w:color w:val="000000" w:themeColor="text1"/>
          <w:szCs w:val="24"/>
          <w:lang w:val="en-IN"/>
        </w:rPr>
        <w:t xml:space="preserve"> for packaging and R&amp;D activity fostering the cultural inclusiveness.</w:t>
      </w:r>
    </w:p>
    <w:p w14:paraId="790B02F8" w14:textId="77777777" w:rsidR="007151AD" w:rsidRPr="0042070E" w:rsidRDefault="00A50ACE" w:rsidP="00010EAF">
      <w:pPr>
        <w:rPr>
          <w:rFonts w:cs="Times New Roman"/>
          <w:color w:val="000000" w:themeColor="text1"/>
          <w:szCs w:val="24"/>
          <w:lang w:val="en-IN"/>
        </w:rPr>
      </w:pPr>
      <w:r w:rsidRPr="0042070E">
        <w:rPr>
          <w:rFonts w:cs="Times New Roman"/>
          <w:b/>
          <w:bCs/>
          <w:color w:val="000000" w:themeColor="text1"/>
          <w:szCs w:val="24"/>
          <w:lang w:val="en-IN"/>
        </w:rPr>
        <w:t>Threats:</w:t>
      </w:r>
      <w:r w:rsidR="009A5A94" w:rsidRPr="0042070E">
        <w:rPr>
          <w:rFonts w:cs="Times New Roman"/>
          <w:b/>
          <w:bCs/>
          <w:color w:val="000000" w:themeColor="text1"/>
          <w:szCs w:val="24"/>
          <w:lang w:val="en-IN"/>
        </w:rPr>
        <w:t xml:space="preserve"> </w:t>
      </w:r>
      <w:r w:rsidR="009A5A94" w:rsidRPr="0042070E">
        <w:rPr>
          <w:rFonts w:cs="Times New Roman"/>
          <w:color w:val="000000" w:themeColor="text1"/>
          <w:szCs w:val="24"/>
          <w:lang w:val="en-IN"/>
        </w:rPr>
        <w:t xml:space="preserve">The aggressive competition with other retailers like Tesco, </w:t>
      </w:r>
      <w:r w:rsidR="00E67371" w:rsidRPr="0042070E">
        <w:rPr>
          <w:rFonts w:cs="Times New Roman"/>
          <w:color w:val="000000" w:themeColor="text1"/>
          <w:szCs w:val="24"/>
          <w:lang w:val="en-IN"/>
        </w:rPr>
        <w:t xml:space="preserve">and </w:t>
      </w:r>
      <w:r w:rsidR="009A5A94" w:rsidRPr="0042070E">
        <w:rPr>
          <w:rFonts w:cs="Times New Roman"/>
          <w:color w:val="000000" w:themeColor="text1"/>
          <w:szCs w:val="24"/>
          <w:lang w:val="en-IN"/>
        </w:rPr>
        <w:t>Sainsbury, over pricing, is a big threat to ASDA.</w:t>
      </w:r>
      <w:r w:rsidR="00356983" w:rsidRPr="0042070E">
        <w:rPr>
          <w:rFonts w:cs="Times New Roman"/>
          <w:color w:val="000000" w:themeColor="text1"/>
          <w:szCs w:val="24"/>
          <w:lang w:val="en-IN"/>
        </w:rPr>
        <w:t xml:space="preserve"> Therefore, the human resource in marketing needs to come up with new campaigns.</w:t>
      </w:r>
      <w:r w:rsidR="00523C3D">
        <w:rPr>
          <w:rFonts w:cs="Times New Roman"/>
          <w:color w:val="000000" w:themeColor="text1"/>
          <w:szCs w:val="24"/>
          <w:lang w:val="en-IN"/>
        </w:rPr>
        <w:t xml:space="preserve"> Covid-19 has been a reason for the management of staff worldwide. Flexible working has become a barrier for the brand in managing of cooperation in the business.</w:t>
      </w:r>
    </w:p>
    <w:p w14:paraId="367DE51F" w14:textId="77777777" w:rsidR="00136CD4" w:rsidRDefault="00A50ACE" w:rsidP="0042070E">
      <w:pPr>
        <w:rPr>
          <w:rFonts w:cs="Times New Roman"/>
          <w:color w:val="000000" w:themeColor="text1"/>
          <w:szCs w:val="24"/>
          <w:lang w:val="en-IN"/>
        </w:rPr>
      </w:pPr>
      <w:r w:rsidRPr="0042070E">
        <w:rPr>
          <w:rFonts w:cs="Times New Roman"/>
          <w:color w:val="000000" w:themeColor="text1"/>
          <w:szCs w:val="24"/>
          <w:lang w:val="en-IN"/>
        </w:rPr>
        <w:t xml:space="preserve">Employees </w:t>
      </w:r>
      <w:r w:rsidR="006C2E19">
        <w:rPr>
          <w:rFonts w:cs="Times New Roman"/>
          <w:color w:val="000000" w:themeColor="text1"/>
          <w:szCs w:val="24"/>
          <w:lang w:val="en-IN"/>
        </w:rPr>
        <w:t xml:space="preserve">in ASDA </w:t>
      </w:r>
      <w:r w:rsidRPr="0042070E">
        <w:rPr>
          <w:rFonts w:cs="Times New Roman"/>
          <w:color w:val="000000" w:themeColor="text1"/>
          <w:szCs w:val="24"/>
          <w:lang w:val="en-IN"/>
        </w:rPr>
        <w:t xml:space="preserve">are happy with the process of flexible working, as they </w:t>
      </w:r>
      <w:r w:rsidR="00E67371" w:rsidRPr="0042070E">
        <w:rPr>
          <w:rFonts w:cs="Times New Roman"/>
          <w:color w:val="000000" w:themeColor="text1"/>
          <w:szCs w:val="24"/>
          <w:lang w:val="en-IN"/>
        </w:rPr>
        <w:t>can</w:t>
      </w:r>
      <w:r w:rsidRPr="0042070E">
        <w:rPr>
          <w:rFonts w:cs="Times New Roman"/>
          <w:color w:val="000000" w:themeColor="text1"/>
          <w:szCs w:val="24"/>
          <w:lang w:val="en-IN"/>
        </w:rPr>
        <w:t xml:space="preserve"> save money and time as well as spent some time in their home. The liberty to work </w:t>
      </w:r>
      <w:r w:rsidR="00E67371" w:rsidRPr="0042070E">
        <w:rPr>
          <w:rFonts w:cs="Times New Roman"/>
          <w:color w:val="000000" w:themeColor="text1"/>
          <w:szCs w:val="24"/>
          <w:lang w:val="en-IN"/>
        </w:rPr>
        <w:t xml:space="preserve">at </w:t>
      </w:r>
      <w:r w:rsidRPr="0042070E">
        <w:rPr>
          <w:rFonts w:cs="Times New Roman"/>
          <w:color w:val="000000" w:themeColor="text1"/>
          <w:szCs w:val="24"/>
          <w:lang w:val="en-IN"/>
        </w:rPr>
        <w:t>any</w:t>
      </w:r>
      <w:r w:rsidR="00E67371" w:rsidRPr="0042070E">
        <w:rPr>
          <w:rFonts w:cs="Times New Roman"/>
          <w:color w:val="000000" w:themeColor="text1"/>
          <w:szCs w:val="24"/>
          <w:lang w:val="en-IN"/>
        </w:rPr>
        <w:t xml:space="preserve"> </w:t>
      </w:r>
      <w:r w:rsidR="0042070E" w:rsidRPr="0042070E">
        <w:rPr>
          <w:rFonts w:cs="Times New Roman"/>
          <w:color w:val="000000" w:themeColor="text1"/>
          <w:szCs w:val="24"/>
          <w:lang w:val="en-IN"/>
        </w:rPr>
        <w:t>time</w:t>
      </w:r>
      <w:r w:rsidRPr="0042070E">
        <w:rPr>
          <w:rFonts w:cs="Times New Roman"/>
          <w:color w:val="000000" w:themeColor="text1"/>
          <w:szCs w:val="24"/>
          <w:lang w:val="en-IN"/>
        </w:rPr>
        <w:t xml:space="preserve"> or on extra time has benefitted employees a lot. At very first, flexible timing improves productivity</w:t>
      </w:r>
      <w:r w:rsidR="00A5394C" w:rsidRPr="0042070E">
        <w:rPr>
          <w:rFonts w:cs="Times New Roman"/>
          <w:color w:val="000000" w:themeColor="text1"/>
          <w:szCs w:val="24"/>
          <w:lang w:val="en-IN"/>
        </w:rPr>
        <w:t>.</w:t>
      </w:r>
      <w:r w:rsidR="00F8674F" w:rsidRPr="0042070E">
        <w:rPr>
          <w:rFonts w:cs="Times New Roman"/>
          <w:color w:val="000000" w:themeColor="text1"/>
          <w:szCs w:val="24"/>
          <w:lang w:val="en-IN"/>
        </w:rPr>
        <w:t xml:space="preserve"> </w:t>
      </w:r>
      <w:r w:rsidRPr="0042070E">
        <w:rPr>
          <w:rFonts w:cs="Times New Roman"/>
          <w:color w:val="000000" w:themeColor="text1"/>
          <w:szCs w:val="24"/>
          <w:lang w:val="en-IN"/>
        </w:rPr>
        <w:t>As employees have the freedom to ch</w:t>
      </w:r>
      <w:r w:rsidR="00E67371" w:rsidRPr="0042070E">
        <w:rPr>
          <w:rFonts w:cs="Times New Roman"/>
          <w:color w:val="000000" w:themeColor="text1"/>
          <w:szCs w:val="24"/>
          <w:lang w:val="en-IN"/>
        </w:rPr>
        <w:t>o</w:t>
      </w:r>
      <w:r w:rsidRPr="0042070E">
        <w:rPr>
          <w:rFonts w:cs="Times New Roman"/>
          <w:color w:val="000000" w:themeColor="text1"/>
          <w:szCs w:val="24"/>
          <w:lang w:val="en-IN"/>
        </w:rPr>
        <w:t>ose a time of their own, they are working fast and more in lesser time than office</w:t>
      </w:r>
      <w:r w:rsidR="00F8674F" w:rsidRPr="0042070E">
        <w:rPr>
          <w:rFonts w:cs="Times New Roman"/>
          <w:color w:val="000000" w:themeColor="text1"/>
          <w:szCs w:val="24"/>
          <w:lang w:val="en-IN"/>
        </w:rPr>
        <w:t xml:space="preserve">, and out of organisational hours. </w:t>
      </w:r>
      <w:r w:rsidR="00136CD4">
        <w:rPr>
          <w:rFonts w:cs="Times New Roman"/>
          <w:color w:val="000000" w:themeColor="text1"/>
          <w:szCs w:val="24"/>
          <w:lang w:val="en-IN"/>
        </w:rPr>
        <w:t>People from different culture and gender can opt for flexible working to continue their job along with their personal commitments</w:t>
      </w:r>
      <w:r w:rsidR="00932105">
        <w:rPr>
          <w:rFonts w:cs="Times New Roman"/>
          <w:color w:val="000000" w:themeColor="text1"/>
          <w:szCs w:val="24"/>
          <w:lang w:val="en-IN"/>
        </w:rPr>
        <w:t xml:space="preserve"> (Laister, 2021)</w:t>
      </w:r>
      <w:r w:rsidR="00136CD4">
        <w:rPr>
          <w:rFonts w:cs="Times New Roman"/>
          <w:color w:val="000000" w:themeColor="text1"/>
          <w:szCs w:val="24"/>
          <w:lang w:val="en-IN"/>
        </w:rPr>
        <w:t xml:space="preserve">. </w:t>
      </w:r>
    </w:p>
    <w:p w14:paraId="16CBA803" w14:textId="77777777" w:rsidR="00E40EEA" w:rsidRPr="0042070E" w:rsidRDefault="006C2E19" w:rsidP="0042070E">
      <w:pPr>
        <w:rPr>
          <w:rFonts w:cs="Times New Roman"/>
          <w:color w:val="000000" w:themeColor="text1"/>
          <w:szCs w:val="24"/>
          <w:lang w:val="en-IN"/>
        </w:rPr>
      </w:pPr>
      <w:r>
        <w:rPr>
          <w:rFonts w:cs="Times New Roman"/>
          <w:color w:val="000000" w:themeColor="text1"/>
          <w:szCs w:val="24"/>
          <w:lang w:val="en-IN"/>
        </w:rPr>
        <w:t>ASDA</w:t>
      </w:r>
      <w:r w:rsidR="00136CD4">
        <w:rPr>
          <w:rFonts w:cs="Times New Roman"/>
          <w:color w:val="000000" w:themeColor="text1"/>
          <w:szCs w:val="24"/>
          <w:lang w:val="en-IN"/>
        </w:rPr>
        <w:t xml:space="preserve"> will be capable of maintaining gender equality in the workplace through this working process. </w:t>
      </w:r>
      <w:r w:rsidR="00A5394C" w:rsidRPr="0042070E">
        <w:rPr>
          <w:rFonts w:cs="Times New Roman"/>
          <w:color w:val="000000" w:themeColor="text1"/>
          <w:szCs w:val="24"/>
          <w:lang w:val="en-IN"/>
        </w:rPr>
        <w:t xml:space="preserve">There are many kinds of people, for whom going to </w:t>
      </w:r>
      <w:r w:rsidR="00E67371" w:rsidRPr="0042070E">
        <w:rPr>
          <w:rFonts w:cs="Times New Roman"/>
          <w:color w:val="000000" w:themeColor="text1"/>
          <w:szCs w:val="24"/>
          <w:lang w:val="en-IN"/>
        </w:rPr>
        <w:t xml:space="preserve">the </w:t>
      </w:r>
      <w:r w:rsidR="00A5394C" w:rsidRPr="0042070E">
        <w:rPr>
          <w:rFonts w:cs="Times New Roman"/>
          <w:color w:val="000000" w:themeColor="text1"/>
          <w:szCs w:val="24"/>
          <w:lang w:val="en-IN"/>
        </w:rPr>
        <w:t>office is a tough decision, as they have to complete different chores, or offices are often very far from employees’ home</w:t>
      </w:r>
      <w:r w:rsidR="00E67371" w:rsidRPr="0042070E">
        <w:rPr>
          <w:rFonts w:cs="Times New Roman"/>
          <w:color w:val="000000" w:themeColor="text1"/>
          <w:szCs w:val="24"/>
          <w:lang w:val="en-IN"/>
        </w:rPr>
        <w:t>s</w:t>
      </w:r>
      <w:r w:rsidR="00A5394C" w:rsidRPr="0042070E">
        <w:rPr>
          <w:rFonts w:cs="Times New Roman"/>
          <w:color w:val="000000" w:themeColor="text1"/>
          <w:szCs w:val="24"/>
          <w:lang w:val="en-IN"/>
        </w:rPr>
        <w:t xml:space="preserve">. Going to </w:t>
      </w:r>
      <w:r w:rsidR="00E67371" w:rsidRPr="0042070E">
        <w:rPr>
          <w:rFonts w:cs="Times New Roman"/>
          <w:color w:val="000000" w:themeColor="text1"/>
          <w:szCs w:val="24"/>
          <w:lang w:val="en-IN"/>
        </w:rPr>
        <w:t xml:space="preserve">the </w:t>
      </w:r>
      <w:r w:rsidR="00A5394C" w:rsidRPr="0042070E">
        <w:rPr>
          <w:rFonts w:cs="Times New Roman"/>
          <w:color w:val="000000" w:themeColor="text1"/>
          <w:szCs w:val="24"/>
          <w:lang w:val="en-IN"/>
        </w:rPr>
        <w:t xml:space="preserve">office is even a challenge for many people, like </w:t>
      </w:r>
      <w:r w:rsidR="00E67371" w:rsidRPr="0042070E">
        <w:rPr>
          <w:rFonts w:cs="Times New Roman"/>
          <w:color w:val="000000" w:themeColor="text1"/>
          <w:szCs w:val="24"/>
          <w:lang w:val="en-IN"/>
        </w:rPr>
        <w:t xml:space="preserve">those </w:t>
      </w:r>
      <w:r w:rsidR="00A5394C" w:rsidRPr="0042070E">
        <w:rPr>
          <w:rFonts w:cs="Times New Roman"/>
          <w:color w:val="000000" w:themeColor="text1"/>
          <w:szCs w:val="24"/>
          <w:lang w:val="en-IN"/>
        </w:rPr>
        <w:t>who are physically disabled</w:t>
      </w:r>
      <w:r w:rsidR="00E45842" w:rsidRPr="0042070E">
        <w:rPr>
          <w:rFonts w:cs="Times New Roman"/>
          <w:color w:val="000000" w:themeColor="text1"/>
          <w:szCs w:val="24"/>
          <w:lang w:val="en-IN"/>
        </w:rPr>
        <w:t xml:space="preserve"> (Timewise, 2022)</w:t>
      </w:r>
      <w:r w:rsidR="00A5394C" w:rsidRPr="0042070E">
        <w:rPr>
          <w:rFonts w:cs="Times New Roman"/>
          <w:color w:val="000000" w:themeColor="text1"/>
          <w:szCs w:val="24"/>
          <w:lang w:val="en-IN"/>
        </w:rPr>
        <w:t>.</w:t>
      </w:r>
      <w:r w:rsidR="00AB11CB" w:rsidRPr="0042070E">
        <w:rPr>
          <w:rFonts w:cs="Times New Roman"/>
          <w:color w:val="000000" w:themeColor="text1"/>
          <w:szCs w:val="24"/>
          <w:lang w:val="en-IN"/>
        </w:rPr>
        <w:t xml:space="preserve"> </w:t>
      </w:r>
      <w:r w:rsidR="00E45842" w:rsidRPr="0042070E">
        <w:rPr>
          <w:rFonts w:cs="Times New Roman"/>
          <w:color w:val="000000" w:themeColor="text1"/>
          <w:szCs w:val="24"/>
          <w:lang w:val="en-IN"/>
        </w:rPr>
        <w:t xml:space="preserve">There are women, single parents, or parents with </w:t>
      </w:r>
      <w:r w:rsidR="00E67371" w:rsidRPr="0042070E">
        <w:rPr>
          <w:rFonts w:cs="Times New Roman"/>
          <w:color w:val="000000" w:themeColor="text1"/>
          <w:szCs w:val="24"/>
          <w:lang w:val="en-IN"/>
        </w:rPr>
        <w:t xml:space="preserve">a </w:t>
      </w:r>
      <w:r w:rsidR="0022155F" w:rsidRPr="0042070E">
        <w:rPr>
          <w:rFonts w:cs="Times New Roman"/>
          <w:color w:val="000000" w:themeColor="text1"/>
          <w:szCs w:val="24"/>
          <w:lang w:val="en-IN"/>
        </w:rPr>
        <w:t>newborn</w:t>
      </w:r>
      <w:r w:rsidR="00E45842" w:rsidRPr="0042070E">
        <w:rPr>
          <w:rFonts w:cs="Times New Roman"/>
          <w:color w:val="000000" w:themeColor="text1"/>
          <w:szCs w:val="24"/>
          <w:lang w:val="en-IN"/>
        </w:rPr>
        <w:t xml:space="preserve"> baby who might have some problem going to </w:t>
      </w:r>
      <w:r w:rsidR="00E67371" w:rsidRPr="0042070E">
        <w:rPr>
          <w:rFonts w:cs="Times New Roman"/>
          <w:color w:val="000000" w:themeColor="text1"/>
          <w:szCs w:val="24"/>
          <w:lang w:val="en-IN"/>
        </w:rPr>
        <w:t xml:space="preserve">the </w:t>
      </w:r>
      <w:r w:rsidR="00E45842" w:rsidRPr="0042070E">
        <w:rPr>
          <w:rFonts w:cs="Times New Roman"/>
          <w:color w:val="000000" w:themeColor="text1"/>
          <w:szCs w:val="24"/>
          <w:lang w:val="en-IN"/>
        </w:rPr>
        <w:t>office and work</w:t>
      </w:r>
      <w:r w:rsidR="00E67371" w:rsidRPr="0042070E">
        <w:rPr>
          <w:rFonts w:cs="Times New Roman"/>
          <w:color w:val="000000" w:themeColor="text1"/>
          <w:szCs w:val="24"/>
          <w:lang w:val="en-IN"/>
        </w:rPr>
        <w:t>ing</w:t>
      </w:r>
      <w:r w:rsidR="00E45842" w:rsidRPr="0042070E">
        <w:rPr>
          <w:rFonts w:cs="Times New Roman"/>
          <w:color w:val="000000" w:themeColor="text1"/>
          <w:szCs w:val="24"/>
          <w:lang w:val="en-IN"/>
        </w:rPr>
        <w:t xml:space="preserve"> (Open Sourced Workplace, 2022). </w:t>
      </w:r>
      <w:r w:rsidR="00AB11CB" w:rsidRPr="0042070E">
        <w:rPr>
          <w:rFonts w:cs="Times New Roman"/>
          <w:color w:val="000000" w:themeColor="text1"/>
          <w:szCs w:val="24"/>
          <w:lang w:val="en-IN"/>
        </w:rPr>
        <w:t xml:space="preserve">Along with productivity, flexible timing also helps with reducing stress. </w:t>
      </w:r>
      <w:r w:rsidR="0042070E">
        <w:rPr>
          <w:rFonts w:cs="Times New Roman"/>
          <w:color w:val="000000" w:themeColor="text1"/>
          <w:szCs w:val="24"/>
          <w:lang w:val="en-IN"/>
        </w:rPr>
        <w:t>It has been observed that r</w:t>
      </w:r>
      <w:r w:rsidR="00AB11CB" w:rsidRPr="0042070E">
        <w:rPr>
          <w:rFonts w:cs="Times New Roman"/>
          <w:color w:val="000000" w:themeColor="text1"/>
          <w:szCs w:val="24"/>
          <w:lang w:val="en-IN"/>
        </w:rPr>
        <w:t>eaching anyone while working flexibly is not a problem at all. Moreover, everything moves out fast while working from home or anywhere. Enquiries and meetings happen over chats and video calls.</w:t>
      </w:r>
    </w:p>
    <w:p w14:paraId="1DF93516" w14:textId="77777777" w:rsidR="00F8674F" w:rsidRPr="0042070E" w:rsidRDefault="00A50ACE" w:rsidP="006C2E19">
      <w:pPr>
        <w:rPr>
          <w:rFonts w:cs="Times New Roman"/>
          <w:color w:val="000000" w:themeColor="text1"/>
          <w:szCs w:val="24"/>
          <w:lang w:val="en-IN"/>
        </w:rPr>
      </w:pPr>
      <w:r w:rsidRPr="0042070E">
        <w:rPr>
          <w:rFonts w:cs="Times New Roman"/>
          <w:color w:val="000000" w:themeColor="text1"/>
          <w:szCs w:val="24"/>
          <w:lang w:val="en-IN"/>
        </w:rPr>
        <w:lastRenderedPageBreak/>
        <w:t>Commuting daily to offices might be stressful, and cause a lot of exhaustion, as well as time taking</w:t>
      </w:r>
      <w:r w:rsidR="006C2E19">
        <w:rPr>
          <w:rFonts w:cs="Times New Roman"/>
          <w:color w:val="000000" w:themeColor="text1"/>
          <w:szCs w:val="24"/>
          <w:lang w:val="en-IN"/>
        </w:rPr>
        <w:t xml:space="preserve"> for employees in ASDA</w:t>
      </w:r>
      <w:r w:rsidRPr="0042070E">
        <w:rPr>
          <w:rFonts w:cs="Times New Roman"/>
          <w:color w:val="000000" w:themeColor="text1"/>
          <w:szCs w:val="24"/>
          <w:lang w:val="en-IN"/>
        </w:rPr>
        <w:t xml:space="preserve">. </w:t>
      </w:r>
      <w:r w:rsidR="00BC3C3C" w:rsidRPr="0042070E">
        <w:rPr>
          <w:rFonts w:cs="Times New Roman"/>
          <w:color w:val="000000" w:themeColor="text1"/>
          <w:szCs w:val="24"/>
          <w:lang w:val="en-IN"/>
        </w:rPr>
        <w:t>This causes fatigue</w:t>
      </w:r>
      <w:r w:rsidR="00E67371" w:rsidRPr="0042070E">
        <w:rPr>
          <w:rFonts w:cs="Times New Roman"/>
          <w:color w:val="000000" w:themeColor="text1"/>
          <w:szCs w:val="24"/>
          <w:lang w:val="en-IN"/>
        </w:rPr>
        <w:t>,</w:t>
      </w:r>
      <w:r w:rsidR="00BC3C3C" w:rsidRPr="0042070E">
        <w:rPr>
          <w:rFonts w:cs="Times New Roman"/>
          <w:color w:val="000000" w:themeColor="text1"/>
          <w:szCs w:val="24"/>
          <w:lang w:val="en-IN"/>
        </w:rPr>
        <w:t xml:space="preserve"> especially for older people and people </w:t>
      </w:r>
      <w:r w:rsidR="00E67371" w:rsidRPr="0042070E">
        <w:rPr>
          <w:rFonts w:cs="Times New Roman"/>
          <w:color w:val="000000" w:themeColor="text1"/>
          <w:szCs w:val="24"/>
          <w:lang w:val="en-IN"/>
        </w:rPr>
        <w:t>with health</w:t>
      </w:r>
      <w:r w:rsidR="00BC3C3C" w:rsidRPr="0042070E">
        <w:rPr>
          <w:rFonts w:cs="Times New Roman"/>
          <w:color w:val="000000" w:themeColor="text1"/>
          <w:szCs w:val="24"/>
          <w:lang w:val="en-IN"/>
        </w:rPr>
        <w:t xml:space="preserve"> </w:t>
      </w:r>
      <w:r w:rsidR="00E67371" w:rsidRPr="0042070E">
        <w:rPr>
          <w:rFonts w:cs="Times New Roman"/>
          <w:color w:val="000000" w:themeColor="text1"/>
          <w:szCs w:val="24"/>
          <w:lang w:val="en-IN"/>
        </w:rPr>
        <w:t>conditions</w:t>
      </w:r>
      <w:r w:rsidR="00BC3C3C" w:rsidRPr="0042070E">
        <w:rPr>
          <w:rFonts w:cs="Times New Roman"/>
          <w:color w:val="000000" w:themeColor="text1"/>
          <w:szCs w:val="24"/>
          <w:lang w:val="en-IN"/>
        </w:rPr>
        <w:t xml:space="preserve">. This also creates diversity in a way, where old people can work easily while sitting at their home. </w:t>
      </w:r>
      <w:r w:rsidR="00AB11CB" w:rsidRPr="0042070E">
        <w:rPr>
          <w:rFonts w:cs="Times New Roman"/>
          <w:color w:val="000000" w:themeColor="text1"/>
          <w:szCs w:val="24"/>
          <w:lang w:val="en-IN"/>
        </w:rPr>
        <w:t xml:space="preserve">Flexible working also brings more talented and smart people </w:t>
      </w:r>
      <w:r w:rsidR="00E67371" w:rsidRPr="0042070E">
        <w:rPr>
          <w:rFonts w:cs="Times New Roman"/>
          <w:color w:val="000000" w:themeColor="text1"/>
          <w:szCs w:val="24"/>
          <w:lang w:val="en-IN"/>
        </w:rPr>
        <w:t>to</w:t>
      </w:r>
      <w:r w:rsidR="00AB11CB" w:rsidRPr="0042070E">
        <w:rPr>
          <w:rFonts w:cs="Times New Roman"/>
          <w:color w:val="000000" w:themeColor="text1"/>
          <w:szCs w:val="24"/>
          <w:lang w:val="en-IN"/>
        </w:rPr>
        <w:t xml:space="preserve"> an organisation. For many people, homogeneity and groupthink block their brain</w:t>
      </w:r>
      <w:r w:rsidR="00E67371" w:rsidRPr="0042070E">
        <w:rPr>
          <w:rFonts w:cs="Times New Roman"/>
          <w:color w:val="000000" w:themeColor="text1"/>
          <w:szCs w:val="24"/>
          <w:lang w:val="en-IN"/>
        </w:rPr>
        <w:t>s</w:t>
      </w:r>
      <w:r w:rsidR="00AB11CB" w:rsidRPr="0042070E">
        <w:rPr>
          <w:rFonts w:cs="Times New Roman"/>
          <w:color w:val="000000" w:themeColor="text1"/>
          <w:szCs w:val="24"/>
          <w:lang w:val="en-IN"/>
        </w:rPr>
        <w:t xml:space="preserve"> and creativity. If they are alone in their homes, they can work better and more proficiently. </w:t>
      </w:r>
      <w:r w:rsidR="00593E57" w:rsidRPr="0042070E">
        <w:rPr>
          <w:rFonts w:cs="Times New Roman"/>
          <w:color w:val="000000" w:themeColor="text1"/>
          <w:szCs w:val="24"/>
          <w:lang w:val="en-IN"/>
        </w:rPr>
        <w:t>It benefits organisations too because it reduces down recruitment cost</w:t>
      </w:r>
      <w:r w:rsidR="00E67371" w:rsidRPr="0042070E">
        <w:rPr>
          <w:rFonts w:cs="Times New Roman"/>
          <w:color w:val="000000" w:themeColor="text1"/>
          <w:szCs w:val="24"/>
          <w:lang w:val="en-IN"/>
        </w:rPr>
        <w:t>s</w:t>
      </w:r>
      <w:r w:rsidR="00B44D72">
        <w:rPr>
          <w:rFonts w:cs="Times New Roman"/>
          <w:color w:val="000000" w:themeColor="text1"/>
          <w:szCs w:val="24"/>
          <w:lang w:val="en-IN"/>
        </w:rPr>
        <w:t>.</w:t>
      </w:r>
      <w:r w:rsidR="00593E57" w:rsidRPr="0042070E">
        <w:rPr>
          <w:rFonts w:cs="Times New Roman"/>
          <w:color w:val="000000" w:themeColor="text1"/>
          <w:szCs w:val="24"/>
          <w:lang w:val="en-IN"/>
        </w:rPr>
        <w:t xml:space="preserve"> Talent can be attracted more because the issue of distance is not a factor anymore. </w:t>
      </w:r>
      <w:r w:rsidR="006C2E19">
        <w:rPr>
          <w:rFonts w:cs="Times New Roman"/>
          <w:color w:val="000000" w:themeColor="text1"/>
          <w:szCs w:val="24"/>
          <w:lang w:val="en-IN"/>
        </w:rPr>
        <w:t>ASDA</w:t>
      </w:r>
      <w:r w:rsidR="00593E57" w:rsidRPr="0042070E">
        <w:rPr>
          <w:rFonts w:cs="Times New Roman"/>
          <w:color w:val="000000" w:themeColor="text1"/>
          <w:szCs w:val="24"/>
          <w:lang w:val="en-IN"/>
        </w:rPr>
        <w:t xml:space="preserve"> can hire talented people </w:t>
      </w:r>
      <w:r w:rsidR="00E67371" w:rsidRPr="0042070E">
        <w:rPr>
          <w:rFonts w:cs="Times New Roman"/>
          <w:color w:val="000000" w:themeColor="text1"/>
          <w:szCs w:val="24"/>
          <w:lang w:val="en-IN"/>
        </w:rPr>
        <w:t>of</w:t>
      </w:r>
      <w:r w:rsidR="00593E57" w:rsidRPr="0042070E">
        <w:rPr>
          <w:rFonts w:cs="Times New Roman"/>
          <w:color w:val="000000" w:themeColor="text1"/>
          <w:szCs w:val="24"/>
          <w:lang w:val="en-IN"/>
        </w:rPr>
        <w:t xml:space="preserve"> different colour</w:t>
      </w:r>
      <w:r w:rsidR="00E67371" w:rsidRPr="0042070E">
        <w:rPr>
          <w:rFonts w:cs="Times New Roman"/>
          <w:color w:val="000000" w:themeColor="text1"/>
          <w:szCs w:val="24"/>
          <w:lang w:val="en-IN"/>
        </w:rPr>
        <w:t>s</w:t>
      </w:r>
      <w:r w:rsidR="00593E57" w:rsidRPr="0042070E">
        <w:rPr>
          <w:rFonts w:cs="Times New Roman"/>
          <w:color w:val="000000" w:themeColor="text1"/>
          <w:szCs w:val="24"/>
          <w:lang w:val="en-IN"/>
        </w:rPr>
        <w:t xml:space="preserve"> worldwide and this will again increase the diversity</w:t>
      </w:r>
      <w:r w:rsidR="00B44D72">
        <w:rPr>
          <w:rFonts w:cs="Times New Roman"/>
          <w:color w:val="000000" w:themeColor="text1"/>
          <w:szCs w:val="24"/>
          <w:lang w:val="en-IN"/>
        </w:rPr>
        <w:t xml:space="preserve"> (</w:t>
      </w:r>
      <w:r w:rsidR="00B44D72" w:rsidRPr="00B44D72">
        <w:rPr>
          <w:rFonts w:cs="Times New Roman"/>
          <w:color w:val="000000" w:themeColor="text1"/>
          <w:szCs w:val="24"/>
          <w:lang w:val="en-IN"/>
        </w:rPr>
        <w:t>BBC</w:t>
      </w:r>
      <w:r w:rsidR="00B44D72">
        <w:rPr>
          <w:rFonts w:cs="Times New Roman"/>
          <w:color w:val="000000" w:themeColor="text1"/>
          <w:szCs w:val="24"/>
          <w:lang w:val="en-IN"/>
        </w:rPr>
        <w:t>, 2021)</w:t>
      </w:r>
      <w:r w:rsidR="00593E57" w:rsidRPr="0042070E">
        <w:rPr>
          <w:rFonts w:cs="Times New Roman"/>
          <w:color w:val="000000" w:themeColor="text1"/>
          <w:szCs w:val="24"/>
          <w:lang w:val="en-IN"/>
        </w:rPr>
        <w:t>.</w:t>
      </w:r>
      <w:r w:rsidR="0022155F" w:rsidRPr="0042070E">
        <w:rPr>
          <w:rFonts w:cs="Times New Roman"/>
          <w:color w:val="000000" w:themeColor="text1"/>
          <w:szCs w:val="24"/>
          <w:lang w:val="en-IN"/>
        </w:rPr>
        <w:t xml:space="preserve"> </w:t>
      </w:r>
    </w:p>
    <w:p w14:paraId="7C765718" w14:textId="77777777" w:rsidR="00593E57" w:rsidRPr="0042070E" w:rsidRDefault="00A50ACE" w:rsidP="00010EAF">
      <w:pPr>
        <w:rPr>
          <w:rFonts w:cs="Times New Roman"/>
          <w:color w:val="000000" w:themeColor="text1"/>
          <w:szCs w:val="24"/>
          <w:lang w:val="en-IN"/>
        </w:rPr>
      </w:pPr>
      <w:r w:rsidRPr="0042070E">
        <w:rPr>
          <w:rFonts w:cs="Times New Roman"/>
          <w:color w:val="000000" w:themeColor="text1"/>
          <w:szCs w:val="24"/>
          <w:lang w:val="en-IN"/>
        </w:rPr>
        <w:t>Flexible solves issues of gender inequality as well as colour diversity inside an office. With more diversity and liberal hiring, the inclusion and participation of</w:t>
      </w:r>
      <w:r w:rsidR="00024072" w:rsidRPr="0042070E">
        <w:rPr>
          <w:rFonts w:cs="Times New Roman"/>
          <w:color w:val="000000" w:themeColor="text1"/>
          <w:szCs w:val="24"/>
          <w:lang w:val="en-IN"/>
        </w:rPr>
        <w:t xml:space="preserve"> all the people will become more, and the employees will like to retain more. According to a study in 2019, </w:t>
      </w:r>
      <w:r w:rsidR="00E67371" w:rsidRPr="0042070E">
        <w:rPr>
          <w:rFonts w:cs="Times New Roman"/>
          <w:color w:val="000000" w:themeColor="text1"/>
          <w:szCs w:val="24"/>
          <w:lang w:val="en-IN"/>
        </w:rPr>
        <w:t xml:space="preserve">an </w:t>
      </w:r>
      <w:r w:rsidR="00024072" w:rsidRPr="0042070E">
        <w:rPr>
          <w:rFonts w:cs="Times New Roman"/>
          <w:color w:val="000000" w:themeColor="text1"/>
          <w:szCs w:val="24"/>
          <w:lang w:val="en-IN"/>
        </w:rPr>
        <w:t xml:space="preserve">organisation </w:t>
      </w:r>
      <w:r w:rsidR="00EC26C0" w:rsidRPr="0042070E">
        <w:rPr>
          <w:rFonts w:cs="Times New Roman"/>
          <w:color w:val="000000" w:themeColor="text1"/>
          <w:szCs w:val="24"/>
          <w:lang w:val="en-IN"/>
        </w:rPr>
        <w:t xml:space="preserve">with </w:t>
      </w:r>
      <w:r w:rsidR="00E67371" w:rsidRPr="0042070E">
        <w:rPr>
          <w:rFonts w:cs="Times New Roman"/>
          <w:color w:val="000000" w:themeColor="text1"/>
          <w:szCs w:val="24"/>
          <w:lang w:val="en-IN"/>
        </w:rPr>
        <w:t xml:space="preserve">a </w:t>
      </w:r>
      <w:r w:rsidR="00EC26C0" w:rsidRPr="0042070E">
        <w:rPr>
          <w:rFonts w:cs="Times New Roman"/>
          <w:color w:val="000000" w:themeColor="text1"/>
          <w:szCs w:val="24"/>
          <w:lang w:val="en-IN"/>
        </w:rPr>
        <w:t xml:space="preserve">more diverse team is working better than an organisation with less diverse teams (McKinsey &amp; Company, 2022). Inclusion will increase if there is more employee retention. It has been found that with flexible working, employees are taking </w:t>
      </w:r>
      <w:r w:rsidR="00E67371" w:rsidRPr="0042070E">
        <w:rPr>
          <w:rFonts w:cs="Times New Roman"/>
          <w:color w:val="000000" w:themeColor="text1"/>
          <w:szCs w:val="24"/>
          <w:lang w:val="en-IN"/>
        </w:rPr>
        <w:t>fewer</w:t>
      </w:r>
      <w:r w:rsidR="00EC26C0" w:rsidRPr="0042070E">
        <w:rPr>
          <w:rFonts w:cs="Times New Roman"/>
          <w:color w:val="000000" w:themeColor="text1"/>
          <w:szCs w:val="24"/>
          <w:lang w:val="en-IN"/>
        </w:rPr>
        <w:t xml:space="preserve"> breaks, involv</w:t>
      </w:r>
      <w:r w:rsidR="00E67371" w:rsidRPr="0042070E">
        <w:rPr>
          <w:rFonts w:cs="Times New Roman"/>
          <w:color w:val="000000" w:themeColor="text1"/>
          <w:szCs w:val="24"/>
          <w:lang w:val="en-IN"/>
        </w:rPr>
        <w:t>e</w:t>
      </w:r>
      <w:r w:rsidR="00EC26C0" w:rsidRPr="0042070E">
        <w:rPr>
          <w:rFonts w:cs="Times New Roman"/>
          <w:color w:val="000000" w:themeColor="text1"/>
          <w:szCs w:val="24"/>
          <w:lang w:val="en-IN"/>
        </w:rPr>
        <w:t xml:space="preserve"> </w:t>
      </w:r>
      <w:r w:rsidR="00E40AA3" w:rsidRPr="0042070E">
        <w:rPr>
          <w:rFonts w:cs="Times New Roman"/>
          <w:color w:val="000000" w:themeColor="text1"/>
          <w:szCs w:val="24"/>
          <w:lang w:val="en-IN"/>
        </w:rPr>
        <w:t>them</w:t>
      </w:r>
      <w:r w:rsidR="00EC26C0" w:rsidRPr="0042070E">
        <w:rPr>
          <w:rFonts w:cs="Times New Roman"/>
          <w:color w:val="000000" w:themeColor="text1"/>
          <w:szCs w:val="24"/>
          <w:lang w:val="en-IN"/>
        </w:rPr>
        <w:t xml:space="preserve"> more in work, and also mak</w:t>
      </w:r>
      <w:r w:rsidR="00E67371" w:rsidRPr="0042070E">
        <w:rPr>
          <w:rFonts w:cs="Times New Roman"/>
          <w:color w:val="000000" w:themeColor="text1"/>
          <w:szCs w:val="24"/>
          <w:lang w:val="en-IN"/>
        </w:rPr>
        <w:t>e</w:t>
      </w:r>
      <w:r w:rsidR="00EC26C0" w:rsidRPr="0042070E">
        <w:rPr>
          <w:rFonts w:cs="Times New Roman"/>
          <w:color w:val="000000" w:themeColor="text1"/>
          <w:szCs w:val="24"/>
          <w:lang w:val="en-IN"/>
        </w:rPr>
        <w:t xml:space="preserve"> the</w:t>
      </w:r>
      <w:r w:rsidR="00E67371" w:rsidRPr="0042070E">
        <w:rPr>
          <w:rFonts w:cs="Times New Roman"/>
          <w:color w:val="000000" w:themeColor="text1"/>
          <w:szCs w:val="24"/>
          <w:lang w:val="en-IN"/>
        </w:rPr>
        <w:t>ir</w:t>
      </w:r>
      <w:r w:rsidR="00EC26C0" w:rsidRPr="0042070E">
        <w:rPr>
          <w:rFonts w:cs="Times New Roman"/>
          <w:color w:val="000000" w:themeColor="text1"/>
          <w:szCs w:val="24"/>
          <w:lang w:val="en-IN"/>
        </w:rPr>
        <w:t xml:space="preserve"> career</w:t>
      </w:r>
      <w:r w:rsidR="00E67371" w:rsidRPr="0042070E">
        <w:rPr>
          <w:rFonts w:cs="Times New Roman"/>
          <w:color w:val="000000" w:themeColor="text1"/>
          <w:szCs w:val="24"/>
          <w:lang w:val="en-IN"/>
        </w:rPr>
        <w:t>s</w:t>
      </w:r>
      <w:r w:rsidR="00EC26C0" w:rsidRPr="0042070E">
        <w:rPr>
          <w:rFonts w:cs="Times New Roman"/>
          <w:color w:val="000000" w:themeColor="text1"/>
          <w:szCs w:val="24"/>
          <w:lang w:val="en-IN"/>
        </w:rPr>
        <w:t xml:space="preserve"> better</w:t>
      </w:r>
      <w:r w:rsidR="00E67371" w:rsidRPr="0042070E">
        <w:rPr>
          <w:rFonts w:cs="Times New Roman"/>
          <w:color w:val="000000" w:themeColor="text1"/>
          <w:szCs w:val="24"/>
          <w:lang w:val="en-IN"/>
        </w:rPr>
        <w:t>.</w:t>
      </w:r>
    </w:p>
    <w:p w14:paraId="62F82635" w14:textId="77777777" w:rsidR="0022155F" w:rsidRPr="0042070E" w:rsidRDefault="00A50ACE" w:rsidP="000D0561">
      <w:pPr>
        <w:rPr>
          <w:rFonts w:cs="Times New Roman"/>
          <w:color w:val="000000" w:themeColor="text1"/>
          <w:szCs w:val="24"/>
          <w:lang w:val="en-IN"/>
        </w:rPr>
      </w:pPr>
      <w:r w:rsidRPr="0042070E">
        <w:rPr>
          <w:rFonts w:cs="Times New Roman"/>
          <w:color w:val="000000" w:themeColor="text1"/>
          <w:szCs w:val="24"/>
          <w:lang w:val="en-IN"/>
        </w:rPr>
        <w:t xml:space="preserve">The role of </w:t>
      </w:r>
      <w:r w:rsidR="000D0561" w:rsidRPr="00136CD4">
        <w:rPr>
          <w:rFonts w:cs="Times New Roman"/>
          <w:color w:val="000000" w:themeColor="text1"/>
          <w:szCs w:val="24"/>
          <w:lang w:val="en-IN"/>
        </w:rPr>
        <w:t>human resources</w:t>
      </w:r>
      <w:r w:rsidR="000D0561" w:rsidRPr="0042070E">
        <w:rPr>
          <w:rFonts w:cs="Times New Roman"/>
          <w:color w:val="000000" w:themeColor="text1"/>
          <w:szCs w:val="24"/>
          <w:lang w:val="en-IN"/>
        </w:rPr>
        <w:t xml:space="preserve"> </w:t>
      </w:r>
      <w:r w:rsidR="000D0561">
        <w:rPr>
          <w:rFonts w:cs="Times New Roman"/>
          <w:color w:val="000000" w:themeColor="text1"/>
          <w:szCs w:val="24"/>
          <w:lang w:val="en-IN"/>
        </w:rPr>
        <w:t>(</w:t>
      </w:r>
      <w:r w:rsidRPr="0042070E">
        <w:rPr>
          <w:rFonts w:cs="Times New Roman"/>
          <w:color w:val="000000" w:themeColor="text1"/>
          <w:szCs w:val="24"/>
          <w:lang w:val="en-IN"/>
        </w:rPr>
        <w:t>HR</w:t>
      </w:r>
      <w:r w:rsidR="000D0561">
        <w:rPr>
          <w:rFonts w:cs="Times New Roman"/>
          <w:color w:val="000000" w:themeColor="text1"/>
          <w:szCs w:val="24"/>
          <w:lang w:val="en-IN"/>
        </w:rPr>
        <w:t>)</w:t>
      </w:r>
      <w:r w:rsidRPr="0042070E">
        <w:rPr>
          <w:rFonts w:cs="Times New Roman"/>
          <w:color w:val="000000" w:themeColor="text1"/>
          <w:szCs w:val="24"/>
          <w:lang w:val="en-IN"/>
        </w:rPr>
        <w:t xml:space="preserve"> in ASDA is to recruit </w:t>
      </w:r>
      <w:r w:rsidR="000D2DD4" w:rsidRPr="0042070E">
        <w:rPr>
          <w:rFonts w:cs="Times New Roman"/>
          <w:color w:val="000000" w:themeColor="text1"/>
          <w:szCs w:val="24"/>
          <w:lang w:val="en-IN"/>
        </w:rPr>
        <w:t xml:space="preserve">the </w:t>
      </w:r>
      <w:r w:rsidRPr="0042070E">
        <w:rPr>
          <w:rFonts w:cs="Times New Roman"/>
          <w:color w:val="000000" w:themeColor="text1"/>
          <w:szCs w:val="24"/>
          <w:lang w:val="en-IN"/>
        </w:rPr>
        <w:t xml:space="preserve">best member that is suitable for them. They hire people for all types of functions and operations within the organisation. However, diversity and inclusion are very different from hiring employees normally. Diversity and inclusion </w:t>
      </w:r>
      <w:r w:rsidR="000D2DD4" w:rsidRPr="0042070E">
        <w:rPr>
          <w:rFonts w:cs="Times New Roman"/>
          <w:color w:val="000000" w:themeColor="text1"/>
          <w:szCs w:val="24"/>
          <w:lang w:val="en-IN"/>
        </w:rPr>
        <w:t>are</w:t>
      </w:r>
      <w:r w:rsidRPr="0042070E">
        <w:rPr>
          <w:rFonts w:cs="Times New Roman"/>
          <w:color w:val="000000" w:themeColor="text1"/>
          <w:szCs w:val="24"/>
          <w:lang w:val="en-IN"/>
        </w:rPr>
        <w:t xml:space="preserve"> more of ethical and corporate duty, which creates a sense of belonging along with providing the employee right treatment, personal space, and fair justice. The recruited people should feel comfortable after walking in</w:t>
      </w:r>
      <w:r w:rsidR="000D2DD4" w:rsidRPr="0042070E">
        <w:rPr>
          <w:rFonts w:cs="Times New Roman"/>
          <w:color w:val="000000" w:themeColor="text1"/>
          <w:szCs w:val="24"/>
          <w:lang w:val="en-IN"/>
        </w:rPr>
        <w:t>to</w:t>
      </w:r>
      <w:r w:rsidRPr="0042070E">
        <w:rPr>
          <w:rFonts w:cs="Times New Roman"/>
          <w:color w:val="000000" w:themeColor="text1"/>
          <w:szCs w:val="24"/>
          <w:lang w:val="en-IN"/>
        </w:rPr>
        <w:t xml:space="preserve"> the organisation. This will build their confidence and will stay committed to the organisation. </w:t>
      </w:r>
      <w:r w:rsidR="00136CD4">
        <w:rPr>
          <w:rFonts w:cs="Times New Roman"/>
          <w:color w:val="000000" w:themeColor="text1"/>
          <w:szCs w:val="24"/>
          <w:lang w:val="en-IN"/>
        </w:rPr>
        <w:t>The HR will create and authoris</w:t>
      </w:r>
      <w:r w:rsidRPr="0042070E">
        <w:rPr>
          <w:rFonts w:cs="Times New Roman"/>
          <w:color w:val="000000" w:themeColor="text1"/>
          <w:szCs w:val="24"/>
          <w:lang w:val="en-IN"/>
        </w:rPr>
        <w:t>e the diverse culture, monitor them with help of audits, and widen the talent pool by hiring miscellaneous workers from different background</w:t>
      </w:r>
      <w:r w:rsidR="000D2DD4" w:rsidRPr="0042070E">
        <w:rPr>
          <w:rFonts w:cs="Times New Roman"/>
          <w:color w:val="000000" w:themeColor="text1"/>
          <w:szCs w:val="24"/>
          <w:lang w:val="en-IN"/>
        </w:rPr>
        <w:t>s</w:t>
      </w:r>
      <w:r w:rsidRPr="0042070E">
        <w:rPr>
          <w:rFonts w:cs="Times New Roman"/>
          <w:color w:val="000000" w:themeColor="text1"/>
          <w:szCs w:val="24"/>
          <w:lang w:val="en-IN"/>
        </w:rPr>
        <w:t xml:space="preserve"> (Stevenson, 2018). With all of these, they need to keep supplying diversity to keep up the equilibrium in performance and output. HRs should also take care of diversity and inclusion by thinking about the future by taking care of every type of miscellany, even supply chain diversity. Training and development should go parallel after the recruitment, and they need to be very well trained to feel comfortable and accustomed to ASDA.</w:t>
      </w:r>
    </w:p>
    <w:p w14:paraId="64DEAE12" w14:textId="77777777" w:rsidR="00136CD4" w:rsidRPr="0042070E" w:rsidRDefault="00136CD4" w:rsidP="00136CD4">
      <w:pPr>
        <w:rPr>
          <w:rFonts w:cs="Times New Roman"/>
          <w:color w:val="000000" w:themeColor="text1"/>
          <w:szCs w:val="24"/>
          <w:lang w:val="en-IN"/>
        </w:rPr>
      </w:pPr>
      <w:bookmarkStart w:id="2" w:name="_Toc101457395"/>
      <w:r w:rsidRPr="0042070E">
        <w:rPr>
          <w:rFonts w:cs="Times New Roman"/>
          <w:b/>
          <w:bCs/>
          <w:color w:val="000000" w:themeColor="text1"/>
          <w:szCs w:val="24"/>
          <w:lang w:val="en-IN"/>
        </w:rPr>
        <w:t>Herzberg’s theory</w:t>
      </w:r>
      <w:r w:rsidRPr="0042070E">
        <w:rPr>
          <w:rFonts w:cs="Times New Roman"/>
          <w:color w:val="000000" w:themeColor="text1"/>
          <w:szCs w:val="24"/>
          <w:lang w:val="en-IN"/>
        </w:rPr>
        <w:t>: Herzberg’s two-factor motivation theory states that the two factors are motivators and de</w:t>
      </w:r>
      <w:r>
        <w:rPr>
          <w:rFonts w:cs="Times New Roman"/>
          <w:color w:val="000000" w:themeColor="text1"/>
          <w:szCs w:val="24"/>
          <w:lang w:val="en-IN"/>
        </w:rPr>
        <w:t>-</w:t>
      </w:r>
      <w:r w:rsidRPr="0042070E">
        <w:rPr>
          <w:rFonts w:cs="Times New Roman"/>
          <w:color w:val="000000" w:themeColor="text1"/>
          <w:szCs w:val="24"/>
          <w:lang w:val="en-IN"/>
        </w:rPr>
        <w:t>motivators. Within motivators, there are achievement, recognition, work, responsibility, growth, development, and flexible working. Within de</w:t>
      </w:r>
      <w:r>
        <w:rPr>
          <w:rFonts w:cs="Times New Roman"/>
          <w:color w:val="000000" w:themeColor="text1"/>
          <w:szCs w:val="24"/>
          <w:lang w:val="en-IN"/>
        </w:rPr>
        <w:t>-</w:t>
      </w:r>
      <w:r w:rsidRPr="0042070E">
        <w:rPr>
          <w:rFonts w:cs="Times New Roman"/>
          <w:color w:val="000000" w:themeColor="text1"/>
          <w:szCs w:val="24"/>
          <w:lang w:val="en-IN"/>
        </w:rPr>
        <w:t>motivators, there are hygiene factors. The hygiene factors or de</w:t>
      </w:r>
      <w:r>
        <w:rPr>
          <w:rFonts w:cs="Times New Roman"/>
          <w:color w:val="000000" w:themeColor="text1"/>
          <w:szCs w:val="24"/>
          <w:lang w:val="en-IN"/>
        </w:rPr>
        <w:t>-</w:t>
      </w:r>
      <w:r w:rsidRPr="0042070E">
        <w:rPr>
          <w:rFonts w:cs="Times New Roman"/>
          <w:color w:val="000000" w:themeColor="text1"/>
          <w:szCs w:val="24"/>
          <w:lang w:val="en-IN"/>
        </w:rPr>
        <w:t xml:space="preserve">motivators include policies and regulations, </w:t>
      </w:r>
      <w:r w:rsidRPr="0042070E">
        <w:rPr>
          <w:rFonts w:cs="Times New Roman"/>
          <w:color w:val="000000" w:themeColor="text1"/>
          <w:szCs w:val="24"/>
          <w:lang w:val="en-IN"/>
        </w:rPr>
        <w:lastRenderedPageBreak/>
        <w:t xml:space="preserve">supervision, working conditions, relationships, salary, and security. If the motivators are provided to an employee, they will be happy and if the hygiene factors are not provided properly, they will be </w:t>
      </w:r>
      <w:r w:rsidR="00B44D72">
        <w:rPr>
          <w:rFonts w:cs="Times New Roman"/>
          <w:color w:val="000000" w:themeColor="text1"/>
          <w:szCs w:val="24"/>
          <w:lang w:val="en-IN"/>
        </w:rPr>
        <w:t>unsatisfied</w:t>
      </w:r>
      <w:r w:rsidRPr="0042070E">
        <w:rPr>
          <w:rFonts w:cs="Times New Roman"/>
          <w:color w:val="000000" w:themeColor="text1"/>
          <w:szCs w:val="24"/>
          <w:lang w:val="en-IN"/>
        </w:rPr>
        <w:t xml:space="preserve"> </w:t>
      </w:r>
      <w:bookmarkStart w:id="3" w:name="_Hlk102034133"/>
      <w:r w:rsidRPr="0042070E">
        <w:rPr>
          <w:rFonts w:cs="Times New Roman"/>
          <w:color w:val="000000" w:themeColor="text1"/>
          <w:szCs w:val="24"/>
          <w:lang w:val="en-IN"/>
        </w:rPr>
        <w:t>(</w:t>
      </w:r>
      <w:r w:rsidR="00B44D72" w:rsidRPr="00B44D72">
        <w:rPr>
          <w:rFonts w:cs="Times New Roman"/>
          <w:color w:val="000000" w:themeColor="text1"/>
          <w:szCs w:val="24"/>
        </w:rPr>
        <w:t>Alrawahi</w:t>
      </w:r>
      <w:r w:rsidR="00B44D72">
        <w:rPr>
          <w:rFonts w:cs="Times New Roman"/>
          <w:color w:val="000000" w:themeColor="text1"/>
          <w:szCs w:val="24"/>
        </w:rPr>
        <w:t xml:space="preserve"> </w:t>
      </w:r>
      <w:r w:rsidR="00B44D72" w:rsidRPr="003B3332">
        <w:rPr>
          <w:rFonts w:cs="Times New Roman"/>
          <w:i/>
          <w:iCs/>
          <w:color w:val="000000" w:themeColor="text1"/>
          <w:szCs w:val="24"/>
        </w:rPr>
        <w:t>et al</w:t>
      </w:r>
      <w:r w:rsidR="00B44D72">
        <w:rPr>
          <w:rFonts w:cs="Times New Roman"/>
          <w:color w:val="000000" w:themeColor="text1"/>
          <w:szCs w:val="24"/>
        </w:rPr>
        <w:t>., 2022</w:t>
      </w:r>
      <w:r w:rsidRPr="0042070E">
        <w:rPr>
          <w:rFonts w:cs="Times New Roman"/>
          <w:color w:val="000000" w:themeColor="text1"/>
          <w:szCs w:val="24"/>
          <w:lang w:val="en-IN"/>
        </w:rPr>
        <w:t xml:space="preserve">). </w:t>
      </w:r>
      <w:bookmarkEnd w:id="3"/>
    </w:p>
    <w:p w14:paraId="4DC8DB2E" w14:textId="77777777" w:rsidR="00136CD4" w:rsidRPr="0042070E" w:rsidRDefault="00136CD4" w:rsidP="00136CD4">
      <w:pPr>
        <w:jc w:val="center"/>
        <w:rPr>
          <w:rFonts w:cs="Times New Roman"/>
          <w:color w:val="000000" w:themeColor="text1"/>
          <w:szCs w:val="24"/>
          <w:lang w:val="en-IN"/>
        </w:rPr>
      </w:pPr>
      <w:r w:rsidRPr="0042070E">
        <w:rPr>
          <w:rFonts w:cs="Times New Roman"/>
          <w:noProof/>
          <w:color w:val="000000" w:themeColor="text1"/>
          <w:szCs w:val="24"/>
          <w:lang w:val="en-IN" w:eastAsia="en-IN"/>
        </w:rPr>
        <w:drawing>
          <wp:inline distT="0" distB="0" distL="0" distR="0" wp14:anchorId="3D36C2F9" wp14:editId="78E291EF">
            <wp:extent cx="4632960" cy="2491740"/>
            <wp:effectExtent l="0" t="0" r="3429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D8D4A1B" w14:textId="77777777" w:rsidR="00136CD4" w:rsidRPr="0042070E" w:rsidRDefault="00136CD4" w:rsidP="00136CD4">
      <w:pPr>
        <w:jc w:val="center"/>
        <w:rPr>
          <w:rFonts w:cs="Times New Roman"/>
          <w:b/>
          <w:bCs/>
          <w:color w:val="000000" w:themeColor="text1"/>
          <w:szCs w:val="24"/>
          <w:lang w:val="en-IN"/>
        </w:rPr>
      </w:pPr>
      <w:r w:rsidRPr="0042070E">
        <w:rPr>
          <w:rFonts w:cs="Times New Roman"/>
          <w:b/>
          <w:bCs/>
          <w:color w:val="000000" w:themeColor="text1"/>
          <w:szCs w:val="24"/>
          <w:lang w:val="en-IN"/>
        </w:rPr>
        <w:t>Figure 1: Herzberg’s theory</w:t>
      </w:r>
    </w:p>
    <w:p w14:paraId="2060B1D9" w14:textId="77777777" w:rsidR="00136CD4" w:rsidRPr="00E40AA3" w:rsidRDefault="00136CD4" w:rsidP="00136CD4">
      <w:pPr>
        <w:jc w:val="center"/>
        <w:rPr>
          <w:rFonts w:cs="Times New Roman"/>
          <w:color w:val="000000" w:themeColor="text1"/>
          <w:szCs w:val="24"/>
          <w:lang w:val="en-IN"/>
        </w:rPr>
      </w:pPr>
      <w:r w:rsidRPr="00E40AA3">
        <w:rPr>
          <w:rFonts w:cs="Times New Roman"/>
          <w:color w:val="000000" w:themeColor="text1"/>
          <w:szCs w:val="24"/>
          <w:lang w:val="en-IN"/>
        </w:rPr>
        <w:t>(Source: Created by the learner)</w:t>
      </w:r>
    </w:p>
    <w:p w14:paraId="3893829C" w14:textId="77777777" w:rsidR="00136CD4" w:rsidRPr="0042070E" w:rsidRDefault="00136CD4" w:rsidP="00136CD4">
      <w:pPr>
        <w:rPr>
          <w:rFonts w:cs="Times New Roman"/>
          <w:color w:val="000000" w:themeColor="text1"/>
          <w:szCs w:val="24"/>
          <w:lang w:val="en-IN"/>
        </w:rPr>
      </w:pPr>
      <w:r w:rsidRPr="0042070E">
        <w:rPr>
          <w:rFonts w:cs="Times New Roman"/>
          <w:color w:val="000000" w:themeColor="text1"/>
          <w:szCs w:val="24"/>
          <w:lang w:val="en-IN"/>
        </w:rPr>
        <w:t>Increasing the motivating factors will lead to higher motivation of an employee and they will want to retain in ASDA. Factors like achievement and recognition will make the employees feel proud because the hard work and the effort that they will put into their work will reflect. Further, these employees will strive harder to keep their performance good. Similarly, providing flexible working time will also keep the employees happy with the liberty of working anytime, anywhere. With increasing responsibility, the performance of the employees will start getting better</w:t>
      </w:r>
      <w:r w:rsidR="003B3332">
        <w:rPr>
          <w:rFonts w:cs="Times New Roman"/>
          <w:color w:val="000000" w:themeColor="text1"/>
          <w:szCs w:val="24"/>
          <w:lang w:val="en-IN"/>
        </w:rPr>
        <w:t xml:space="preserve"> (</w:t>
      </w:r>
      <w:r w:rsidR="003B3332" w:rsidRPr="003B3332">
        <w:rPr>
          <w:rFonts w:cs="Times New Roman"/>
          <w:color w:val="000000" w:themeColor="text1"/>
          <w:szCs w:val="24"/>
          <w:lang w:val="en-IN"/>
        </w:rPr>
        <w:t>MasterClass</w:t>
      </w:r>
      <w:r w:rsidR="003B3332">
        <w:rPr>
          <w:rFonts w:cs="Times New Roman"/>
          <w:color w:val="000000" w:themeColor="text1"/>
          <w:szCs w:val="24"/>
          <w:lang w:val="en-IN"/>
        </w:rPr>
        <w:t>, 2020)</w:t>
      </w:r>
      <w:r w:rsidRPr="0042070E">
        <w:rPr>
          <w:rFonts w:cs="Times New Roman"/>
          <w:color w:val="000000" w:themeColor="text1"/>
          <w:szCs w:val="24"/>
          <w:lang w:val="en-IN"/>
        </w:rPr>
        <w:t xml:space="preserve">. </w:t>
      </w:r>
      <w:r>
        <w:rPr>
          <w:rFonts w:cs="Times New Roman"/>
          <w:color w:val="000000" w:themeColor="text1"/>
          <w:szCs w:val="24"/>
          <w:lang w:val="en-IN"/>
        </w:rPr>
        <w:t xml:space="preserve">On the other hand, this will be responsible for providing flexile working environment to the employees and enhancing inclusiveness in the business. </w:t>
      </w:r>
      <w:r w:rsidRPr="0042070E">
        <w:rPr>
          <w:rFonts w:cs="Times New Roman"/>
          <w:color w:val="000000" w:themeColor="text1"/>
          <w:szCs w:val="24"/>
          <w:lang w:val="en-IN"/>
        </w:rPr>
        <w:t xml:space="preserve">Similarly, if a company’s rules and regulations are not good, employees will not enjoy working there. Working condition is another factor that attracts or repels an employee at the same time. Salary and security are very basic needs that a human being needs to survive. If those two are reduced, an employee will be compelled to get out. </w:t>
      </w:r>
    </w:p>
    <w:p w14:paraId="0E067E08" w14:textId="77777777" w:rsidR="00E40AA3" w:rsidRDefault="00E40AA3">
      <w:pPr>
        <w:widowControl/>
        <w:autoSpaceDE/>
        <w:autoSpaceDN/>
        <w:spacing w:after="160" w:line="259" w:lineRule="auto"/>
        <w:jc w:val="left"/>
        <w:rPr>
          <w:rFonts w:eastAsiaTheme="majorEastAsia" w:cs="Times New Roman"/>
          <w:b/>
          <w:color w:val="000000" w:themeColor="text1"/>
          <w:szCs w:val="24"/>
          <w:lang w:val="en-IN"/>
        </w:rPr>
      </w:pPr>
      <w:r>
        <w:rPr>
          <w:rFonts w:cs="Times New Roman"/>
          <w:szCs w:val="24"/>
          <w:lang w:val="en-IN"/>
        </w:rPr>
        <w:br w:type="page"/>
      </w:r>
    </w:p>
    <w:p w14:paraId="2A1DA6D7" w14:textId="77777777" w:rsidR="00010EAF" w:rsidRPr="0042070E" w:rsidRDefault="00A50ACE" w:rsidP="00010EAF">
      <w:pPr>
        <w:pStyle w:val="1"/>
        <w:rPr>
          <w:rFonts w:cs="Times New Roman"/>
          <w:szCs w:val="24"/>
          <w:lang w:val="en-IN"/>
        </w:rPr>
      </w:pPr>
      <w:r w:rsidRPr="0042070E">
        <w:rPr>
          <w:rFonts w:cs="Times New Roman"/>
          <w:szCs w:val="24"/>
          <w:lang w:val="en-IN"/>
        </w:rPr>
        <w:lastRenderedPageBreak/>
        <w:t>Make a case against flexible working in relation to inequality at work and analyse the role of Human Resources in addressing the concerns of inequality that may arise from flexible working.</w:t>
      </w:r>
      <w:bookmarkEnd w:id="2"/>
    </w:p>
    <w:p w14:paraId="4E9646D8" w14:textId="77777777" w:rsidR="00E67371" w:rsidRPr="0042070E" w:rsidRDefault="00A50ACE" w:rsidP="00E67371">
      <w:pPr>
        <w:rPr>
          <w:rFonts w:cs="Times New Roman"/>
          <w:color w:val="000000" w:themeColor="text1"/>
          <w:szCs w:val="24"/>
          <w:lang w:val="en-IN"/>
        </w:rPr>
      </w:pPr>
      <w:r w:rsidRPr="0042070E">
        <w:rPr>
          <w:rFonts w:cs="Times New Roman"/>
          <w:color w:val="000000" w:themeColor="text1"/>
          <w:szCs w:val="24"/>
          <w:lang w:val="en-IN"/>
        </w:rPr>
        <w:t xml:space="preserve">Flexible working might ease out many people’s problems and </w:t>
      </w:r>
      <w:r w:rsidR="00E40AA3" w:rsidRPr="0042070E">
        <w:rPr>
          <w:rFonts w:cs="Times New Roman"/>
          <w:color w:val="000000" w:themeColor="text1"/>
          <w:szCs w:val="24"/>
          <w:lang w:val="en-IN"/>
        </w:rPr>
        <w:t>obstacles;</w:t>
      </w:r>
      <w:r w:rsidRPr="0042070E">
        <w:rPr>
          <w:rFonts w:cs="Times New Roman"/>
          <w:color w:val="000000" w:themeColor="text1"/>
          <w:szCs w:val="24"/>
          <w:lang w:val="en-IN"/>
        </w:rPr>
        <w:t xml:space="preserve"> however</w:t>
      </w:r>
      <w:r w:rsidR="0022155F" w:rsidRPr="0042070E">
        <w:rPr>
          <w:rFonts w:cs="Times New Roman"/>
          <w:color w:val="000000" w:themeColor="text1"/>
          <w:szCs w:val="24"/>
          <w:lang w:val="en-IN"/>
        </w:rPr>
        <w:t>,</w:t>
      </w:r>
      <w:r w:rsidRPr="0042070E">
        <w:rPr>
          <w:rFonts w:cs="Times New Roman"/>
          <w:color w:val="000000" w:themeColor="text1"/>
          <w:szCs w:val="24"/>
          <w:lang w:val="en-IN"/>
        </w:rPr>
        <w:t xml:space="preserve"> there are many problems involved with </w:t>
      </w:r>
      <w:r w:rsidR="0022155F" w:rsidRPr="0042070E">
        <w:rPr>
          <w:rFonts w:cs="Times New Roman"/>
          <w:color w:val="000000" w:themeColor="text1"/>
          <w:szCs w:val="24"/>
          <w:lang w:val="en-IN"/>
        </w:rPr>
        <w:t>this</w:t>
      </w:r>
      <w:r w:rsidRPr="0042070E">
        <w:rPr>
          <w:rFonts w:cs="Times New Roman"/>
          <w:color w:val="000000" w:themeColor="text1"/>
          <w:szCs w:val="24"/>
          <w:lang w:val="en-IN"/>
        </w:rPr>
        <w:t xml:space="preserve"> too. Often, it is a problem working from home because the elders or the parents might not understand the fact o</w:t>
      </w:r>
      <w:r w:rsidR="0022155F" w:rsidRPr="0042070E">
        <w:rPr>
          <w:rFonts w:cs="Times New Roman"/>
          <w:color w:val="000000" w:themeColor="text1"/>
          <w:szCs w:val="24"/>
          <w:lang w:val="en-IN"/>
        </w:rPr>
        <w:t>f</w:t>
      </w:r>
      <w:r w:rsidRPr="0042070E">
        <w:rPr>
          <w:rFonts w:cs="Times New Roman"/>
          <w:color w:val="000000" w:themeColor="text1"/>
          <w:szCs w:val="24"/>
          <w:lang w:val="en-IN"/>
        </w:rPr>
        <w:t xml:space="preserve"> respect that one is physically present in the house, but is working. Similarly, if there are </w:t>
      </w:r>
      <w:r w:rsidR="0022155F" w:rsidRPr="0042070E">
        <w:rPr>
          <w:rFonts w:cs="Times New Roman"/>
          <w:color w:val="000000" w:themeColor="text1"/>
          <w:szCs w:val="24"/>
          <w:lang w:val="en-IN"/>
        </w:rPr>
        <w:t xml:space="preserve">a </w:t>
      </w:r>
      <w:r w:rsidRPr="0042070E">
        <w:rPr>
          <w:rFonts w:cs="Times New Roman"/>
          <w:color w:val="000000" w:themeColor="text1"/>
          <w:szCs w:val="24"/>
          <w:lang w:val="en-IN"/>
        </w:rPr>
        <w:t xml:space="preserve">lot of family issues and problems, working from home will be a tough thing to do. There are types of work </w:t>
      </w:r>
      <w:r w:rsidR="0022155F" w:rsidRPr="0042070E">
        <w:rPr>
          <w:rFonts w:cs="Times New Roman"/>
          <w:color w:val="000000" w:themeColor="text1"/>
          <w:szCs w:val="24"/>
          <w:lang w:val="en-IN"/>
        </w:rPr>
        <w:t xml:space="preserve">in ASDA and other </w:t>
      </w:r>
      <w:r w:rsidR="00E40AA3" w:rsidRPr="0042070E">
        <w:rPr>
          <w:rFonts w:cs="Times New Roman"/>
          <w:color w:val="000000" w:themeColor="text1"/>
          <w:szCs w:val="24"/>
          <w:lang w:val="en-IN"/>
        </w:rPr>
        <w:t>retailers that</w:t>
      </w:r>
      <w:r w:rsidRPr="0042070E">
        <w:rPr>
          <w:rFonts w:cs="Times New Roman"/>
          <w:color w:val="000000" w:themeColor="text1"/>
          <w:szCs w:val="24"/>
          <w:lang w:val="en-IN"/>
        </w:rPr>
        <w:t xml:space="preserve"> do not happen while working from home or anywhere, such as operational, security works, and housekeeping works. Therefore, these types of people are not getting the opportunity to work flexibly.</w:t>
      </w:r>
    </w:p>
    <w:p w14:paraId="7628A3E8" w14:textId="77777777" w:rsidR="00E67371" w:rsidRPr="0042070E" w:rsidRDefault="00A50ACE" w:rsidP="00E67371">
      <w:pPr>
        <w:rPr>
          <w:rFonts w:cs="Times New Roman"/>
          <w:color w:val="000000" w:themeColor="text1"/>
          <w:szCs w:val="24"/>
          <w:lang w:val="en-IN"/>
        </w:rPr>
      </w:pPr>
      <w:r w:rsidRPr="0042070E">
        <w:rPr>
          <w:rFonts w:cs="Times New Roman"/>
          <w:color w:val="000000" w:themeColor="text1"/>
          <w:szCs w:val="24"/>
          <w:lang w:val="en-IN"/>
        </w:rPr>
        <w:t xml:space="preserve">Time is another big factor while working from home or anywhere. Employees may have to work more than their working hours, and it is impossible to keep a track of it. It is difficult to maintain proper time while working from home. Therefore, many times, the employee might miss out </w:t>
      </w:r>
      <w:r w:rsidR="0022155F" w:rsidRPr="0042070E">
        <w:rPr>
          <w:rFonts w:cs="Times New Roman"/>
          <w:color w:val="000000" w:themeColor="text1"/>
          <w:szCs w:val="24"/>
          <w:lang w:val="en-IN"/>
        </w:rPr>
        <w:t xml:space="preserve">on </w:t>
      </w:r>
      <w:r w:rsidRPr="0042070E">
        <w:rPr>
          <w:rFonts w:cs="Times New Roman"/>
          <w:color w:val="000000" w:themeColor="text1"/>
          <w:szCs w:val="24"/>
          <w:lang w:val="en-IN"/>
        </w:rPr>
        <w:t xml:space="preserve">time that they can spend on other important things and if another colleague or employer is working </w:t>
      </w:r>
      <w:r w:rsidR="0022155F" w:rsidRPr="0042070E">
        <w:rPr>
          <w:rFonts w:cs="Times New Roman"/>
          <w:color w:val="000000" w:themeColor="text1"/>
          <w:szCs w:val="24"/>
          <w:lang w:val="en-IN"/>
        </w:rPr>
        <w:t>at</w:t>
      </w:r>
      <w:r w:rsidRPr="0042070E">
        <w:rPr>
          <w:rFonts w:cs="Times New Roman"/>
          <w:color w:val="000000" w:themeColor="text1"/>
          <w:szCs w:val="24"/>
          <w:lang w:val="en-IN"/>
        </w:rPr>
        <w:t xml:space="preserve"> another time, they might call and ask for anything. This might cause problems for women if they are doing their house chores or taking care of their bab</w:t>
      </w:r>
      <w:r w:rsidR="0022155F" w:rsidRPr="0042070E">
        <w:rPr>
          <w:rFonts w:cs="Times New Roman"/>
          <w:color w:val="000000" w:themeColor="text1"/>
          <w:szCs w:val="24"/>
          <w:lang w:val="en-IN"/>
        </w:rPr>
        <w:t>ies</w:t>
      </w:r>
      <w:r w:rsidRPr="0042070E">
        <w:rPr>
          <w:rFonts w:cs="Times New Roman"/>
          <w:color w:val="000000" w:themeColor="text1"/>
          <w:szCs w:val="24"/>
          <w:lang w:val="en-IN"/>
        </w:rPr>
        <w:t>. The ambiguity on work or the official conversations may hamper their time</w:t>
      </w:r>
      <w:r w:rsidR="00136CD4">
        <w:rPr>
          <w:rFonts w:cs="Times New Roman"/>
          <w:color w:val="000000" w:themeColor="text1"/>
          <w:szCs w:val="24"/>
          <w:lang w:val="en-IN"/>
        </w:rPr>
        <w:t xml:space="preserve"> in </w:t>
      </w:r>
      <w:r w:rsidR="00136CD4" w:rsidRPr="0042070E">
        <w:rPr>
          <w:rFonts w:cs="Times New Roman"/>
          <w:color w:val="000000" w:themeColor="text1"/>
          <w:szCs w:val="24"/>
          <w:lang w:val="en-IN"/>
        </w:rPr>
        <w:t>ASDA</w:t>
      </w:r>
      <w:r w:rsidRPr="0042070E">
        <w:rPr>
          <w:rFonts w:cs="Times New Roman"/>
          <w:color w:val="000000" w:themeColor="text1"/>
          <w:szCs w:val="24"/>
          <w:lang w:val="en-IN"/>
        </w:rPr>
        <w:t xml:space="preserve">. Age inequality is one more thing that happens in flexible working. People more age tend to think that younger people have </w:t>
      </w:r>
      <w:r w:rsidR="0022155F" w:rsidRPr="0042070E">
        <w:rPr>
          <w:rFonts w:cs="Times New Roman"/>
          <w:color w:val="000000" w:themeColor="text1"/>
          <w:szCs w:val="24"/>
          <w:lang w:val="en-IN"/>
        </w:rPr>
        <w:t>fewer</w:t>
      </w:r>
      <w:r w:rsidRPr="0042070E">
        <w:rPr>
          <w:rFonts w:cs="Times New Roman"/>
          <w:color w:val="000000" w:themeColor="text1"/>
          <w:szCs w:val="24"/>
          <w:lang w:val="en-IN"/>
        </w:rPr>
        <w:t xml:space="preserve"> things to do in their lives, so it will be suitable </w:t>
      </w:r>
      <w:r w:rsidR="0022155F" w:rsidRPr="0042070E">
        <w:rPr>
          <w:rFonts w:cs="Times New Roman"/>
          <w:color w:val="000000" w:themeColor="text1"/>
          <w:szCs w:val="24"/>
          <w:lang w:val="en-IN"/>
        </w:rPr>
        <w:t>for</w:t>
      </w:r>
      <w:r w:rsidRPr="0042070E">
        <w:rPr>
          <w:rFonts w:cs="Times New Roman"/>
          <w:color w:val="000000" w:themeColor="text1"/>
          <w:szCs w:val="24"/>
          <w:lang w:val="en-IN"/>
        </w:rPr>
        <w:t xml:space="preserve"> them to work over working time. </w:t>
      </w:r>
    </w:p>
    <w:p w14:paraId="1024FA83" w14:textId="77777777" w:rsidR="00E67371" w:rsidRPr="0042070E" w:rsidRDefault="00A50ACE" w:rsidP="00E40AA3">
      <w:pPr>
        <w:rPr>
          <w:rFonts w:cs="Times New Roman"/>
          <w:color w:val="000000" w:themeColor="text1"/>
          <w:szCs w:val="24"/>
          <w:lang w:val="en-IN"/>
        </w:rPr>
      </w:pPr>
      <w:r w:rsidRPr="0042070E">
        <w:rPr>
          <w:rFonts w:cs="Times New Roman"/>
          <w:color w:val="000000" w:themeColor="text1"/>
          <w:szCs w:val="24"/>
          <w:lang w:val="en-IN"/>
        </w:rPr>
        <w:t xml:space="preserve">Procrastination is another parameter that affects a lot of people while working from home. For not getting the exact workplace environment, many employees could not find the motivation to work and therefore, they procrastinate and end up wasting a lot of </w:t>
      </w:r>
      <w:r w:rsidR="00E40AA3" w:rsidRPr="0042070E">
        <w:rPr>
          <w:rFonts w:cs="Times New Roman"/>
          <w:color w:val="000000" w:themeColor="text1"/>
          <w:szCs w:val="24"/>
          <w:lang w:val="en-IN"/>
        </w:rPr>
        <w:t>time that</w:t>
      </w:r>
      <w:r w:rsidRPr="0042070E">
        <w:rPr>
          <w:rFonts w:cs="Times New Roman"/>
          <w:color w:val="000000" w:themeColor="text1"/>
          <w:szCs w:val="24"/>
          <w:lang w:val="en-IN"/>
        </w:rPr>
        <w:t xml:space="preserve"> they could have invested in doing other things. Inequality in payment is already a big issue that prevails </w:t>
      </w:r>
      <w:r w:rsidR="0022155F" w:rsidRPr="0042070E">
        <w:rPr>
          <w:rFonts w:cs="Times New Roman"/>
          <w:color w:val="000000" w:themeColor="text1"/>
          <w:szCs w:val="24"/>
          <w:lang w:val="en-IN"/>
        </w:rPr>
        <w:t>i</w:t>
      </w:r>
      <w:r w:rsidRPr="0042070E">
        <w:rPr>
          <w:rFonts w:cs="Times New Roman"/>
          <w:color w:val="000000" w:themeColor="text1"/>
          <w:szCs w:val="24"/>
          <w:lang w:val="en-IN"/>
        </w:rPr>
        <w:t>n the world. In addition to that, organisation</w:t>
      </w:r>
      <w:r w:rsidR="0022155F" w:rsidRPr="0042070E">
        <w:rPr>
          <w:rFonts w:cs="Times New Roman"/>
          <w:color w:val="000000" w:themeColor="text1"/>
          <w:szCs w:val="24"/>
          <w:lang w:val="en-IN"/>
        </w:rPr>
        <w:t>s</w:t>
      </w:r>
      <w:r w:rsidRPr="0042070E">
        <w:rPr>
          <w:rFonts w:cs="Times New Roman"/>
          <w:color w:val="000000" w:themeColor="text1"/>
          <w:szCs w:val="24"/>
          <w:lang w:val="en-IN"/>
        </w:rPr>
        <w:t xml:space="preserve"> are decreasing some amount when there is flexible working, lowering promotion opportunit</w:t>
      </w:r>
      <w:r w:rsidR="0022155F" w:rsidRPr="0042070E">
        <w:rPr>
          <w:rFonts w:cs="Times New Roman"/>
          <w:color w:val="000000" w:themeColor="text1"/>
          <w:szCs w:val="24"/>
          <w:lang w:val="en-IN"/>
        </w:rPr>
        <w:t>ies</w:t>
      </w:r>
      <w:r w:rsidRPr="0042070E">
        <w:rPr>
          <w:rFonts w:cs="Times New Roman"/>
          <w:color w:val="000000" w:themeColor="text1"/>
          <w:szCs w:val="24"/>
          <w:lang w:val="en-IN"/>
        </w:rPr>
        <w:t xml:space="preserve"> (</w:t>
      </w:r>
      <w:proofErr w:type="spellStart"/>
      <w:r w:rsidR="00E40AA3">
        <w:rPr>
          <w:rFonts w:cs="Times New Roman"/>
          <w:color w:val="000000" w:themeColor="text1"/>
          <w:szCs w:val="24"/>
          <w:lang w:val="en-IN"/>
        </w:rPr>
        <w:t>Patridge</w:t>
      </w:r>
      <w:proofErr w:type="spellEnd"/>
      <w:r w:rsidR="00E40AA3">
        <w:rPr>
          <w:rFonts w:cs="Times New Roman"/>
          <w:color w:val="000000" w:themeColor="text1"/>
          <w:szCs w:val="24"/>
          <w:lang w:val="en-IN"/>
        </w:rPr>
        <w:t>, 2021</w:t>
      </w:r>
      <w:r w:rsidRPr="0042070E">
        <w:rPr>
          <w:rFonts w:cs="Times New Roman"/>
          <w:color w:val="000000" w:themeColor="text1"/>
          <w:szCs w:val="24"/>
          <w:lang w:val="en-IN"/>
        </w:rPr>
        <w:t xml:space="preserve">). </w:t>
      </w:r>
      <w:r w:rsidR="00251B49" w:rsidRPr="0042070E">
        <w:rPr>
          <w:rFonts w:cs="Times New Roman"/>
          <w:color w:val="000000" w:themeColor="text1"/>
          <w:szCs w:val="24"/>
          <w:lang w:val="en-IN"/>
        </w:rPr>
        <w:t xml:space="preserve">It has also been found that 8.4% </w:t>
      </w:r>
      <w:r w:rsidR="0022155F" w:rsidRPr="0042070E">
        <w:rPr>
          <w:rFonts w:cs="Times New Roman"/>
          <w:color w:val="000000" w:themeColor="text1"/>
          <w:szCs w:val="24"/>
          <w:lang w:val="en-IN"/>
        </w:rPr>
        <w:t xml:space="preserve">of </w:t>
      </w:r>
      <w:r w:rsidR="00251B49" w:rsidRPr="0042070E">
        <w:rPr>
          <w:rFonts w:cs="Times New Roman"/>
          <w:color w:val="000000" w:themeColor="text1"/>
          <w:szCs w:val="24"/>
          <w:lang w:val="en-IN"/>
        </w:rPr>
        <w:t xml:space="preserve">female workers are offered no contracts and 63% </w:t>
      </w:r>
      <w:r w:rsidR="0022155F" w:rsidRPr="0042070E">
        <w:rPr>
          <w:rFonts w:cs="Times New Roman"/>
          <w:color w:val="000000" w:themeColor="text1"/>
          <w:szCs w:val="24"/>
          <w:lang w:val="en-IN"/>
        </w:rPr>
        <w:t>of</w:t>
      </w:r>
      <w:r w:rsidR="00251B49" w:rsidRPr="0042070E">
        <w:rPr>
          <w:rFonts w:cs="Times New Roman"/>
          <w:color w:val="000000" w:themeColor="text1"/>
          <w:szCs w:val="24"/>
          <w:lang w:val="en-IN"/>
        </w:rPr>
        <w:t xml:space="preserve"> them were domestic carers and cleaners</w:t>
      </w:r>
      <w:r w:rsidR="0022155F" w:rsidRPr="0042070E">
        <w:rPr>
          <w:rFonts w:cs="Times New Roman"/>
          <w:color w:val="000000" w:themeColor="text1"/>
          <w:szCs w:val="24"/>
          <w:lang w:val="en-IN"/>
        </w:rPr>
        <w:t xml:space="preserve"> (Chung and van der Lippe, 2020).</w:t>
      </w:r>
    </w:p>
    <w:p w14:paraId="75AB378C" w14:textId="77777777" w:rsidR="0022155F" w:rsidRPr="0042070E" w:rsidRDefault="00A50ACE" w:rsidP="00E67371">
      <w:pPr>
        <w:rPr>
          <w:rFonts w:cs="Times New Roman"/>
          <w:color w:val="000000" w:themeColor="text1"/>
          <w:szCs w:val="24"/>
          <w:lang w:val="en-IN"/>
        </w:rPr>
      </w:pPr>
      <w:r w:rsidRPr="0042070E">
        <w:rPr>
          <w:rFonts w:cs="Times New Roman"/>
          <w:b/>
          <w:bCs/>
          <w:color w:val="000000" w:themeColor="text1"/>
          <w:szCs w:val="24"/>
          <w:lang w:val="en-IN"/>
        </w:rPr>
        <w:t xml:space="preserve">Cognitive diversity: </w:t>
      </w:r>
      <w:r w:rsidRPr="0042070E">
        <w:rPr>
          <w:rFonts w:cs="Times New Roman"/>
          <w:color w:val="000000" w:themeColor="text1"/>
          <w:szCs w:val="24"/>
          <w:lang w:val="en-IN"/>
        </w:rPr>
        <w:t xml:space="preserve">Cognitive diversity means gathering people with different personalities, mentalities, ideas, creativity, and problem-solving skills. This helps work to go out smoothly and efficiently. With different mentality perspectives, there are new aspects and inputs into a topic and therefore, cognitive diversity is done to draw out conclusions and results, and carry out intellectual activities. Cognitive diversity is important within an organisation because the </w:t>
      </w:r>
      <w:r w:rsidRPr="0042070E">
        <w:rPr>
          <w:rFonts w:cs="Times New Roman"/>
          <w:color w:val="000000" w:themeColor="text1"/>
          <w:szCs w:val="24"/>
          <w:lang w:val="en-IN"/>
        </w:rPr>
        <w:lastRenderedPageBreak/>
        <w:t xml:space="preserve">people who are hired </w:t>
      </w:r>
      <w:r w:rsidR="00E40AA3" w:rsidRPr="0042070E">
        <w:rPr>
          <w:rFonts w:cs="Times New Roman"/>
          <w:color w:val="000000" w:themeColor="text1"/>
          <w:szCs w:val="24"/>
          <w:lang w:val="en-IN"/>
        </w:rPr>
        <w:t>think</w:t>
      </w:r>
      <w:r w:rsidRPr="0042070E">
        <w:rPr>
          <w:rFonts w:cs="Times New Roman"/>
          <w:color w:val="000000" w:themeColor="text1"/>
          <w:szCs w:val="24"/>
          <w:lang w:val="en-IN"/>
        </w:rPr>
        <w:t xml:space="preserve"> differently than the other employees (Thibodeau, 2022). Therefore, they can see some threats and opportunities in a </w:t>
      </w:r>
      <w:r w:rsidR="00E40AA3" w:rsidRPr="0042070E">
        <w:rPr>
          <w:rFonts w:cs="Times New Roman"/>
          <w:color w:val="000000" w:themeColor="text1"/>
          <w:szCs w:val="24"/>
          <w:lang w:val="en-IN"/>
        </w:rPr>
        <w:t>thing that</w:t>
      </w:r>
      <w:r w:rsidRPr="0042070E">
        <w:rPr>
          <w:rFonts w:cs="Times New Roman"/>
          <w:color w:val="000000" w:themeColor="text1"/>
          <w:szCs w:val="24"/>
          <w:lang w:val="en-IN"/>
        </w:rPr>
        <w:t xml:space="preserve"> others might not. Teams with more cultural and educational diversity tend to perform better and in any case of problems they incline to solve them before calling anyone.</w:t>
      </w:r>
    </w:p>
    <w:p w14:paraId="447EEC65" w14:textId="77777777" w:rsidR="0022155F" w:rsidRPr="0042070E" w:rsidRDefault="00A50ACE" w:rsidP="00E67371">
      <w:pPr>
        <w:rPr>
          <w:rFonts w:cs="Times New Roman"/>
          <w:color w:val="000000" w:themeColor="text1"/>
          <w:szCs w:val="24"/>
          <w:lang w:val="en-IN"/>
        </w:rPr>
      </w:pPr>
      <w:r w:rsidRPr="0042070E">
        <w:rPr>
          <w:rFonts w:cs="Times New Roman"/>
          <w:color w:val="000000" w:themeColor="text1"/>
          <w:szCs w:val="24"/>
          <w:lang w:val="en-IN"/>
        </w:rPr>
        <w:t>However, the main objective of cognitive diversity in ASDA is to bring different people from different cultures and backgrounds to bring change and innovation. Now, flexible working is causing a hindrance in bringing innovation because of a lack of communication and nobody is getting to know anyone properly. Physical presence is important for teamwork because they can sense others and what they need and what is the problem going on. Equality is also getting hampered due to opacity happening. Everyone is not getting flexible working in an organisation, no one knows what salary they are getting, or how much time they have to work other than their shift.</w:t>
      </w:r>
    </w:p>
    <w:p w14:paraId="543FC651" w14:textId="77777777" w:rsidR="0022155F" w:rsidRPr="0042070E" w:rsidRDefault="00A50ACE" w:rsidP="00E40AA3">
      <w:pPr>
        <w:rPr>
          <w:rFonts w:cs="Times New Roman"/>
          <w:color w:val="000000" w:themeColor="text1"/>
          <w:szCs w:val="24"/>
          <w:lang w:val="en-IN"/>
        </w:rPr>
      </w:pPr>
      <w:r w:rsidRPr="0042070E">
        <w:rPr>
          <w:rFonts w:cs="Times New Roman"/>
          <w:color w:val="000000" w:themeColor="text1"/>
          <w:szCs w:val="24"/>
          <w:lang w:val="en-IN"/>
        </w:rPr>
        <w:t xml:space="preserve">To mitigate the inequality problems relating </w:t>
      </w:r>
      <w:r w:rsidR="000D2DD4" w:rsidRPr="0042070E">
        <w:rPr>
          <w:rFonts w:cs="Times New Roman"/>
          <w:color w:val="000000" w:themeColor="text1"/>
          <w:szCs w:val="24"/>
          <w:lang w:val="en-IN"/>
        </w:rPr>
        <w:t>to</w:t>
      </w:r>
      <w:r w:rsidRPr="0042070E">
        <w:rPr>
          <w:rFonts w:cs="Times New Roman"/>
          <w:color w:val="000000" w:themeColor="text1"/>
          <w:szCs w:val="24"/>
          <w:lang w:val="en-IN"/>
        </w:rPr>
        <w:t xml:space="preserve"> flexible working, HR must communicate with the employees who are doing work from home, and tell them that there are optional flexible timing options and work to solve, so that there is </w:t>
      </w:r>
      <w:r w:rsidR="000D2DD4" w:rsidRPr="0042070E">
        <w:rPr>
          <w:rFonts w:cs="Times New Roman"/>
          <w:color w:val="000000" w:themeColor="text1"/>
          <w:szCs w:val="24"/>
          <w:lang w:val="en-IN"/>
        </w:rPr>
        <w:t xml:space="preserve">the </w:t>
      </w:r>
      <w:r w:rsidRPr="0042070E">
        <w:rPr>
          <w:rFonts w:cs="Times New Roman"/>
          <w:color w:val="000000" w:themeColor="text1"/>
          <w:szCs w:val="24"/>
          <w:lang w:val="en-IN"/>
        </w:rPr>
        <w:t>betterment for both the employee as well as the business (</w:t>
      </w:r>
      <w:r w:rsidR="00E40AA3">
        <w:rPr>
          <w:rFonts w:cs="Times New Roman"/>
          <w:color w:val="000000" w:themeColor="text1"/>
          <w:szCs w:val="24"/>
          <w:lang w:val="en-IN"/>
        </w:rPr>
        <w:t>CIPD</w:t>
      </w:r>
      <w:r w:rsidRPr="0042070E">
        <w:rPr>
          <w:rFonts w:cs="Times New Roman"/>
          <w:color w:val="000000" w:themeColor="text1"/>
          <w:szCs w:val="24"/>
          <w:lang w:val="en-IN"/>
        </w:rPr>
        <w:t xml:space="preserve">, 2021). HR must come up with a creative plan, so that the employees working in </w:t>
      </w:r>
      <w:r w:rsidR="000D2DD4" w:rsidRPr="0042070E">
        <w:rPr>
          <w:rFonts w:cs="Times New Roman"/>
          <w:color w:val="000000" w:themeColor="text1"/>
          <w:szCs w:val="24"/>
          <w:lang w:val="en-IN"/>
        </w:rPr>
        <w:t xml:space="preserve">the </w:t>
      </w:r>
      <w:r w:rsidRPr="0042070E">
        <w:rPr>
          <w:rFonts w:cs="Times New Roman"/>
          <w:color w:val="000000" w:themeColor="text1"/>
          <w:szCs w:val="24"/>
          <w:lang w:val="en-IN"/>
        </w:rPr>
        <w:t>office, and the employees who are working from home or hav</w:t>
      </w:r>
      <w:r w:rsidR="000D2DD4" w:rsidRPr="0042070E">
        <w:rPr>
          <w:rFonts w:cs="Times New Roman"/>
          <w:color w:val="000000" w:themeColor="text1"/>
          <w:szCs w:val="24"/>
          <w:lang w:val="en-IN"/>
        </w:rPr>
        <w:t>e</w:t>
      </w:r>
      <w:r w:rsidRPr="0042070E">
        <w:rPr>
          <w:rFonts w:cs="Times New Roman"/>
          <w:color w:val="000000" w:themeColor="text1"/>
          <w:szCs w:val="24"/>
          <w:lang w:val="en-IN"/>
        </w:rPr>
        <w:t xml:space="preserve"> flexible timing, should get equal treatment and opportunity. </w:t>
      </w:r>
      <w:r w:rsidR="000D2DD4" w:rsidRPr="0042070E">
        <w:rPr>
          <w:rFonts w:cs="Times New Roman"/>
          <w:color w:val="000000" w:themeColor="text1"/>
          <w:szCs w:val="24"/>
          <w:lang w:val="en-IN"/>
        </w:rPr>
        <w:t>D</w:t>
      </w:r>
      <w:r w:rsidRPr="0042070E">
        <w:rPr>
          <w:rFonts w:cs="Times New Roman"/>
          <w:color w:val="000000" w:themeColor="text1"/>
          <w:szCs w:val="24"/>
          <w:lang w:val="en-IN"/>
        </w:rPr>
        <w:t>ifferent arrangements of flexible timings and work arrangement</w:t>
      </w:r>
      <w:r w:rsidR="000D2DD4" w:rsidRPr="0042070E">
        <w:rPr>
          <w:rFonts w:cs="Times New Roman"/>
          <w:color w:val="000000" w:themeColor="text1"/>
          <w:szCs w:val="24"/>
          <w:lang w:val="en-IN"/>
        </w:rPr>
        <w:t>s</w:t>
      </w:r>
      <w:r w:rsidRPr="0042070E">
        <w:rPr>
          <w:rFonts w:cs="Times New Roman"/>
          <w:color w:val="000000" w:themeColor="text1"/>
          <w:szCs w:val="24"/>
          <w:lang w:val="en-IN"/>
        </w:rPr>
        <w:t xml:space="preserve"> like compressed hours, or part-time will give the people </w:t>
      </w:r>
      <w:r w:rsidR="000D2DD4" w:rsidRPr="0042070E">
        <w:rPr>
          <w:rFonts w:cs="Times New Roman"/>
          <w:color w:val="000000" w:themeColor="text1"/>
          <w:szCs w:val="24"/>
          <w:lang w:val="en-IN"/>
        </w:rPr>
        <w:t>the</w:t>
      </w:r>
      <w:r w:rsidRPr="0042070E">
        <w:rPr>
          <w:rFonts w:cs="Times New Roman"/>
          <w:color w:val="000000" w:themeColor="text1"/>
          <w:szCs w:val="24"/>
          <w:lang w:val="en-IN"/>
        </w:rPr>
        <w:t xml:space="preserve"> authority to control their work</w:t>
      </w:r>
      <w:r w:rsidR="000D2DD4" w:rsidRPr="0042070E">
        <w:rPr>
          <w:rFonts w:cs="Times New Roman"/>
          <w:color w:val="000000" w:themeColor="text1"/>
          <w:szCs w:val="24"/>
          <w:lang w:val="en-IN"/>
        </w:rPr>
        <w:t>-</w:t>
      </w:r>
      <w:r w:rsidRPr="0042070E">
        <w:rPr>
          <w:rFonts w:cs="Times New Roman"/>
          <w:color w:val="000000" w:themeColor="text1"/>
          <w:szCs w:val="24"/>
          <w:lang w:val="en-IN"/>
        </w:rPr>
        <w:t>life better. According to CIPD, flexible timings should be implemented from the very first day, so that everyone can benefit from th</w:t>
      </w:r>
      <w:r w:rsidR="000D2DD4" w:rsidRPr="0042070E">
        <w:rPr>
          <w:rFonts w:cs="Times New Roman"/>
          <w:color w:val="000000" w:themeColor="text1"/>
          <w:szCs w:val="24"/>
          <w:lang w:val="en-IN"/>
        </w:rPr>
        <w:t>em</w:t>
      </w:r>
      <w:r w:rsidRPr="0042070E">
        <w:rPr>
          <w:rFonts w:cs="Times New Roman"/>
          <w:color w:val="000000" w:themeColor="text1"/>
          <w:szCs w:val="24"/>
          <w:lang w:val="en-IN"/>
        </w:rPr>
        <w:t>. HRs can use the Women’s Business Council as a tool, wh</w:t>
      </w:r>
      <w:r w:rsidR="000D2DD4" w:rsidRPr="0042070E">
        <w:rPr>
          <w:rFonts w:cs="Times New Roman"/>
          <w:color w:val="000000" w:themeColor="text1"/>
          <w:szCs w:val="24"/>
          <w:lang w:val="en-IN"/>
        </w:rPr>
        <w:t>ich</w:t>
      </w:r>
      <w:r w:rsidRPr="0042070E">
        <w:rPr>
          <w:rFonts w:cs="Times New Roman"/>
          <w:color w:val="000000" w:themeColor="text1"/>
          <w:szCs w:val="24"/>
          <w:lang w:val="en-IN"/>
        </w:rPr>
        <w:t xml:space="preserve"> uses practical advice from CEOs for mitigating gender inequality. Paying total attention to talent will not only accelerates female </w:t>
      </w:r>
      <w:r w:rsidR="000D2DD4" w:rsidRPr="0042070E">
        <w:rPr>
          <w:rFonts w:cs="Times New Roman"/>
          <w:color w:val="000000" w:themeColor="text1"/>
          <w:szCs w:val="24"/>
          <w:lang w:val="en-IN"/>
        </w:rPr>
        <w:t>success</w:t>
      </w:r>
      <w:r w:rsidRPr="0042070E">
        <w:rPr>
          <w:rFonts w:cs="Times New Roman"/>
          <w:color w:val="000000" w:themeColor="text1"/>
          <w:szCs w:val="24"/>
          <w:lang w:val="en-IN"/>
        </w:rPr>
        <w:t xml:space="preserve"> but also will lower the risk of gender inequality.</w:t>
      </w:r>
      <w:r w:rsidR="000D2DD4" w:rsidRPr="0042070E">
        <w:rPr>
          <w:rFonts w:cs="Times New Roman"/>
          <w:color w:val="000000" w:themeColor="text1"/>
          <w:szCs w:val="24"/>
          <w:lang w:val="en-IN"/>
        </w:rPr>
        <w:t xml:space="preserve"> Similarly, using skill-based assessment by HRs in ASDA will also improve gender equality in the organisation.</w:t>
      </w:r>
    </w:p>
    <w:p w14:paraId="2DA7F349" w14:textId="77777777" w:rsidR="00E40AA3" w:rsidRDefault="00E40AA3">
      <w:pPr>
        <w:widowControl/>
        <w:autoSpaceDE/>
        <w:autoSpaceDN/>
        <w:spacing w:after="160" w:line="259" w:lineRule="auto"/>
        <w:jc w:val="left"/>
        <w:rPr>
          <w:rFonts w:eastAsiaTheme="majorEastAsia" w:cs="Times New Roman"/>
          <w:b/>
          <w:color w:val="000000" w:themeColor="text1"/>
          <w:szCs w:val="24"/>
          <w:lang w:val="en-IN"/>
        </w:rPr>
      </w:pPr>
      <w:bookmarkStart w:id="4" w:name="_Toc101457396"/>
      <w:r>
        <w:rPr>
          <w:rFonts w:cs="Times New Roman"/>
          <w:szCs w:val="24"/>
          <w:lang w:val="en-IN"/>
        </w:rPr>
        <w:br w:type="page"/>
      </w:r>
    </w:p>
    <w:p w14:paraId="1F2CF38A" w14:textId="77777777" w:rsidR="009A02A8" w:rsidRPr="0042070E" w:rsidRDefault="00A50ACE" w:rsidP="00010EAF">
      <w:pPr>
        <w:pStyle w:val="1"/>
        <w:rPr>
          <w:rFonts w:cs="Times New Roman"/>
          <w:szCs w:val="24"/>
          <w:lang w:val="en-IN"/>
        </w:rPr>
      </w:pPr>
      <w:r w:rsidRPr="0042070E">
        <w:rPr>
          <w:rFonts w:cs="Times New Roman"/>
          <w:szCs w:val="24"/>
          <w:lang w:val="en-IN"/>
        </w:rPr>
        <w:lastRenderedPageBreak/>
        <w:t>Conclusion</w:t>
      </w:r>
      <w:bookmarkEnd w:id="4"/>
    </w:p>
    <w:p w14:paraId="1A87BB91" w14:textId="77777777" w:rsidR="0022155F" w:rsidRPr="0042070E" w:rsidRDefault="00A50ACE" w:rsidP="0022155F">
      <w:pPr>
        <w:rPr>
          <w:rFonts w:cs="Times New Roman"/>
          <w:color w:val="000000" w:themeColor="text1"/>
          <w:szCs w:val="24"/>
          <w:lang w:val="en-IN"/>
        </w:rPr>
      </w:pPr>
      <w:r w:rsidRPr="0042070E">
        <w:rPr>
          <w:rFonts w:cs="Times New Roman"/>
          <w:color w:val="000000" w:themeColor="text1"/>
          <w:szCs w:val="24"/>
          <w:lang w:val="en-IN"/>
        </w:rPr>
        <w:t>From the analysis of the external factors, it can be concluded that ASDA will be beneficial if they are doing business, however, the unemployment rate and social issues are causing a problem in the case of human resources. In the internal factors, the big problem is the competition because of ASDA’s pricing strategy, and for that, they need more human resources to solve, especially in the marketing team. It can also be concluded that some people are happy with flexible working because of less hustle and an opportunity for saving more money. Whereas, there are people who are highly unsatisfied with flexible working because of gender and role inequality as well loss of important time and family issues.</w:t>
      </w:r>
    </w:p>
    <w:p w14:paraId="6433799F" w14:textId="77777777" w:rsidR="0022155F" w:rsidRPr="0042070E" w:rsidRDefault="00A50ACE" w:rsidP="0022155F">
      <w:pPr>
        <w:pStyle w:val="1"/>
        <w:rPr>
          <w:rFonts w:cs="Times New Roman"/>
          <w:szCs w:val="24"/>
          <w:lang w:val="en-IN"/>
        </w:rPr>
      </w:pPr>
      <w:bookmarkStart w:id="5" w:name="_Toc101457397"/>
      <w:r w:rsidRPr="0042070E">
        <w:rPr>
          <w:rFonts w:cs="Times New Roman"/>
          <w:szCs w:val="24"/>
          <w:lang w:val="en-IN"/>
        </w:rPr>
        <w:t>Recommendation</w:t>
      </w:r>
      <w:bookmarkEnd w:id="5"/>
    </w:p>
    <w:p w14:paraId="25CDC1B3" w14:textId="77777777" w:rsidR="0022155F" w:rsidRPr="0042070E" w:rsidRDefault="00A50ACE" w:rsidP="0022155F">
      <w:pPr>
        <w:rPr>
          <w:rFonts w:cs="Times New Roman"/>
          <w:color w:val="000000" w:themeColor="text1"/>
          <w:szCs w:val="24"/>
          <w:lang w:val="en-IN"/>
        </w:rPr>
      </w:pPr>
      <w:r w:rsidRPr="0042070E">
        <w:rPr>
          <w:rFonts w:cs="Times New Roman"/>
          <w:color w:val="000000" w:themeColor="text1"/>
          <w:szCs w:val="24"/>
          <w:lang w:val="en-IN"/>
        </w:rPr>
        <w:t xml:space="preserve">It is recommended that flexible work should be provided to those who are in extreme need, such as old people, mothers with a newborn kid, or any physically disabled person. Other than these people, the rest should be coming to the organisation because all functions and operations run in a pattern and there is </w:t>
      </w:r>
      <w:r w:rsidR="00E40AA3" w:rsidRPr="0042070E">
        <w:rPr>
          <w:rFonts w:cs="Times New Roman"/>
          <w:color w:val="000000" w:themeColor="text1"/>
          <w:szCs w:val="24"/>
          <w:lang w:val="en-IN"/>
        </w:rPr>
        <w:t>logic</w:t>
      </w:r>
      <w:r w:rsidRPr="0042070E">
        <w:rPr>
          <w:rFonts w:cs="Times New Roman"/>
          <w:color w:val="000000" w:themeColor="text1"/>
          <w:szCs w:val="24"/>
          <w:lang w:val="en-IN"/>
        </w:rPr>
        <w:t xml:space="preserve"> behind everything. Physical presence is important in the case of teamwork. Bringing innovations and ideas will bring a good future to ASDA. Hence their employees need to be present and input ideas. Moreover, the inequality between </w:t>
      </w:r>
      <w:r w:rsidR="00E40AA3" w:rsidRPr="0042070E">
        <w:rPr>
          <w:rFonts w:cs="Times New Roman"/>
          <w:color w:val="000000" w:themeColor="text1"/>
          <w:szCs w:val="24"/>
          <w:lang w:val="en-IN"/>
        </w:rPr>
        <w:t>genders</w:t>
      </w:r>
      <w:r w:rsidRPr="0042070E">
        <w:rPr>
          <w:rFonts w:cs="Times New Roman"/>
          <w:color w:val="000000" w:themeColor="text1"/>
          <w:szCs w:val="24"/>
          <w:lang w:val="en-IN"/>
        </w:rPr>
        <w:t xml:space="preserve"> in case of timing of work will also reduce even a bit. </w:t>
      </w:r>
    </w:p>
    <w:p w14:paraId="618CA9F2" w14:textId="77777777" w:rsidR="009A02A8" w:rsidRPr="0042070E" w:rsidRDefault="00A50ACE">
      <w:pPr>
        <w:widowControl/>
        <w:autoSpaceDE/>
        <w:autoSpaceDN/>
        <w:spacing w:after="160" w:line="259" w:lineRule="auto"/>
        <w:jc w:val="left"/>
        <w:rPr>
          <w:rFonts w:eastAsiaTheme="majorEastAsia" w:cs="Times New Roman"/>
          <w:b/>
          <w:color w:val="000000" w:themeColor="text1"/>
          <w:szCs w:val="24"/>
          <w:lang w:val="en-IN"/>
        </w:rPr>
      </w:pPr>
      <w:r w:rsidRPr="0042070E">
        <w:rPr>
          <w:rFonts w:cs="Times New Roman"/>
          <w:color w:val="000000" w:themeColor="text1"/>
          <w:szCs w:val="24"/>
          <w:lang w:val="en-IN"/>
        </w:rPr>
        <w:br w:type="page"/>
      </w:r>
    </w:p>
    <w:p w14:paraId="6C609269" w14:textId="77777777" w:rsidR="00010EAF" w:rsidRPr="0042070E" w:rsidRDefault="00A50ACE" w:rsidP="00010EAF">
      <w:pPr>
        <w:pStyle w:val="1"/>
        <w:rPr>
          <w:rFonts w:cs="Times New Roman"/>
          <w:szCs w:val="24"/>
          <w:lang w:val="en-IN"/>
        </w:rPr>
      </w:pPr>
      <w:bookmarkStart w:id="6" w:name="_Toc101457398"/>
      <w:r w:rsidRPr="0042070E">
        <w:rPr>
          <w:rFonts w:cs="Times New Roman"/>
          <w:szCs w:val="24"/>
          <w:lang w:val="en-IN"/>
        </w:rPr>
        <w:lastRenderedPageBreak/>
        <w:t>Reference List</w:t>
      </w:r>
      <w:bookmarkEnd w:id="6"/>
    </w:p>
    <w:p w14:paraId="4FDDBCC1" w14:textId="77777777" w:rsidR="00D14CB8" w:rsidRDefault="00D14CB8" w:rsidP="00CB7E5B">
      <w:pPr>
        <w:rPr>
          <w:rFonts w:cs="Times New Roman"/>
          <w:color w:val="000000" w:themeColor="text1"/>
          <w:szCs w:val="24"/>
        </w:rPr>
      </w:pPr>
      <w:bookmarkStart w:id="7" w:name="_Hlk102034090"/>
      <w:proofErr w:type="spellStart"/>
      <w:r w:rsidRPr="00B44D72">
        <w:rPr>
          <w:rFonts w:cs="Times New Roman"/>
          <w:color w:val="000000" w:themeColor="text1"/>
          <w:szCs w:val="24"/>
        </w:rPr>
        <w:t>Alrawahi</w:t>
      </w:r>
      <w:proofErr w:type="spellEnd"/>
      <w:r w:rsidRPr="00B44D72">
        <w:rPr>
          <w:rFonts w:cs="Times New Roman"/>
          <w:color w:val="000000" w:themeColor="text1"/>
          <w:szCs w:val="24"/>
        </w:rPr>
        <w:t xml:space="preserve">, S., </w:t>
      </w:r>
      <w:proofErr w:type="spellStart"/>
      <w:r w:rsidRPr="00B44D72">
        <w:rPr>
          <w:rFonts w:cs="Times New Roman"/>
          <w:color w:val="000000" w:themeColor="text1"/>
          <w:szCs w:val="24"/>
        </w:rPr>
        <w:t>Sellgren</w:t>
      </w:r>
      <w:proofErr w:type="spellEnd"/>
      <w:r w:rsidRPr="00B44D72">
        <w:rPr>
          <w:rFonts w:cs="Times New Roman"/>
          <w:color w:val="000000" w:themeColor="text1"/>
          <w:szCs w:val="24"/>
        </w:rPr>
        <w:t xml:space="preserve">, S.F., </w:t>
      </w:r>
      <w:proofErr w:type="spellStart"/>
      <w:r w:rsidRPr="00B44D72">
        <w:rPr>
          <w:rFonts w:cs="Times New Roman"/>
          <w:color w:val="000000" w:themeColor="text1"/>
          <w:szCs w:val="24"/>
        </w:rPr>
        <w:t>Altouby</w:t>
      </w:r>
      <w:proofErr w:type="spellEnd"/>
      <w:r w:rsidRPr="00B44D72">
        <w:rPr>
          <w:rFonts w:cs="Times New Roman"/>
          <w:color w:val="000000" w:themeColor="text1"/>
          <w:szCs w:val="24"/>
        </w:rPr>
        <w:t xml:space="preserve">, S., </w:t>
      </w:r>
      <w:proofErr w:type="spellStart"/>
      <w:r w:rsidRPr="00B44D72">
        <w:rPr>
          <w:rFonts w:cs="Times New Roman"/>
          <w:color w:val="000000" w:themeColor="text1"/>
          <w:szCs w:val="24"/>
        </w:rPr>
        <w:t>Alwahaibi</w:t>
      </w:r>
      <w:proofErr w:type="spellEnd"/>
      <w:r w:rsidRPr="00B44D72">
        <w:rPr>
          <w:rFonts w:cs="Times New Roman"/>
          <w:color w:val="000000" w:themeColor="text1"/>
          <w:szCs w:val="24"/>
        </w:rPr>
        <w:t xml:space="preserve">, N. and </w:t>
      </w:r>
      <w:proofErr w:type="spellStart"/>
      <w:r w:rsidRPr="00B44D72">
        <w:rPr>
          <w:rFonts w:cs="Times New Roman"/>
          <w:color w:val="000000" w:themeColor="text1"/>
          <w:szCs w:val="24"/>
        </w:rPr>
        <w:t>Brommels</w:t>
      </w:r>
      <w:proofErr w:type="spellEnd"/>
      <w:r w:rsidRPr="00B44D72">
        <w:rPr>
          <w:rFonts w:cs="Times New Roman"/>
          <w:color w:val="000000" w:themeColor="text1"/>
          <w:szCs w:val="24"/>
        </w:rPr>
        <w:t xml:space="preserve">, M., </w:t>
      </w:r>
      <w:r>
        <w:rPr>
          <w:rFonts w:cs="Times New Roman"/>
          <w:color w:val="000000" w:themeColor="text1"/>
          <w:szCs w:val="24"/>
        </w:rPr>
        <w:t>(</w:t>
      </w:r>
      <w:r w:rsidRPr="00B44D72">
        <w:rPr>
          <w:rFonts w:cs="Times New Roman"/>
          <w:color w:val="000000" w:themeColor="text1"/>
          <w:szCs w:val="24"/>
        </w:rPr>
        <w:t>2020</w:t>
      </w:r>
      <w:r>
        <w:rPr>
          <w:rFonts w:cs="Times New Roman"/>
          <w:color w:val="000000" w:themeColor="text1"/>
          <w:szCs w:val="24"/>
        </w:rPr>
        <w:t>)</w:t>
      </w:r>
      <w:r w:rsidRPr="00B44D72">
        <w:rPr>
          <w:rFonts w:cs="Times New Roman"/>
          <w:color w:val="000000" w:themeColor="text1"/>
          <w:szCs w:val="24"/>
        </w:rPr>
        <w:t xml:space="preserve">. The application of Herzberg's two-factor theory of motivation to job satisfaction in clinical laboratories in Omani hospitals. </w:t>
      </w:r>
      <w:proofErr w:type="spellStart"/>
      <w:r w:rsidRPr="00B44D72">
        <w:rPr>
          <w:rFonts w:cs="Times New Roman"/>
          <w:color w:val="000000" w:themeColor="text1"/>
          <w:szCs w:val="24"/>
        </w:rPr>
        <w:t>Heliyon</w:t>
      </w:r>
      <w:proofErr w:type="spellEnd"/>
      <w:r w:rsidRPr="00B44D72">
        <w:rPr>
          <w:rFonts w:cs="Times New Roman"/>
          <w:color w:val="000000" w:themeColor="text1"/>
          <w:szCs w:val="24"/>
        </w:rPr>
        <w:t>, 6(9), p.e04829.</w:t>
      </w:r>
      <w:bookmarkEnd w:id="7"/>
    </w:p>
    <w:p w14:paraId="089F26A3"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Asda, (2020). </w:t>
      </w:r>
      <w:r w:rsidRPr="0042070E">
        <w:rPr>
          <w:rFonts w:cs="Times New Roman"/>
          <w:i/>
          <w:iCs/>
          <w:color w:val="000000" w:themeColor="text1"/>
          <w:szCs w:val="24"/>
          <w:lang w:val="en-IN"/>
        </w:rPr>
        <w:t>Asda Money</w:t>
      </w:r>
      <w:r w:rsidRPr="0042070E">
        <w:rPr>
          <w:rFonts w:cs="Times New Roman"/>
          <w:color w:val="000000" w:themeColor="text1"/>
          <w:szCs w:val="24"/>
          <w:lang w:val="en-IN"/>
        </w:rPr>
        <w:t xml:space="preserve">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https://money.asda.com/?utm_source=asdacom&amp;utm_medium=nav&amp;utm_campaign=generic&amp;utm_term=money </w:t>
      </w:r>
      <w:r w:rsidRPr="0042070E">
        <w:rPr>
          <w:rFonts w:cs="Times New Roman"/>
          <w:color w:val="000000" w:themeColor="text1"/>
          <w:szCs w:val="24"/>
        </w:rPr>
        <w:t>(Accessed: 21 April 2022)</w:t>
      </w:r>
    </w:p>
    <w:p w14:paraId="5C99EB9E"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ASDA, (2021). </w:t>
      </w:r>
      <w:r w:rsidRPr="0042070E">
        <w:rPr>
          <w:rFonts w:cs="Times New Roman"/>
          <w:i/>
          <w:iCs/>
          <w:color w:val="000000" w:themeColor="text1"/>
          <w:szCs w:val="24"/>
          <w:lang w:val="en-IN"/>
        </w:rPr>
        <w:t xml:space="preserve">Asda delivers strong growth in first quarter of 2021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https://corporate.asda.com/newsroom/2021/06/10/asda-delivers-strong-growth-in-first-quarter-of-2021 </w:t>
      </w:r>
      <w:r w:rsidRPr="0042070E">
        <w:rPr>
          <w:rFonts w:cs="Times New Roman"/>
          <w:color w:val="000000" w:themeColor="text1"/>
          <w:szCs w:val="24"/>
        </w:rPr>
        <w:t>(Accessed: 21 April 2022)</w:t>
      </w:r>
    </w:p>
    <w:p w14:paraId="17F0F347" w14:textId="77777777" w:rsidR="00D14CB8" w:rsidRPr="0042070E" w:rsidRDefault="00D14CB8" w:rsidP="00C6246B">
      <w:pPr>
        <w:rPr>
          <w:rFonts w:cs="Times New Roman"/>
          <w:color w:val="000000" w:themeColor="text1"/>
          <w:szCs w:val="24"/>
        </w:rPr>
      </w:pPr>
      <w:r w:rsidRPr="0042070E">
        <w:rPr>
          <w:rFonts w:cs="Times New Roman"/>
          <w:color w:val="000000" w:themeColor="text1"/>
          <w:szCs w:val="24"/>
        </w:rPr>
        <w:t xml:space="preserve">ASDA, (2022). </w:t>
      </w:r>
      <w:r w:rsidRPr="0042070E">
        <w:rPr>
          <w:rFonts w:cs="Times New Roman"/>
          <w:i/>
          <w:iCs/>
          <w:color w:val="000000" w:themeColor="text1"/>
          <w:szCs w:val="24"/>
        </w:rPr>
        <w:t xml:space="preserve">Better Planet </w:t>
      </w:r>
      <w:r w:rsidRPr="0042070E">
        <w:rPr>
          <w:rFonts w:cs="Times New Roman"/>
          <w:color w:val="000000" w:themeColor="text1"/>
          <w:szCs w:val="24"/>
        </w:rPr>
        <w:t>Available at:</w:t>
      </w:r>
      <w:r w:rsidRPr="0042070E">
        <w:rPr>
          <w:rFonts w:cs="Times New Roman"/>
          <w:i/>
          <w:iCs/>
          <w:color w:val="000000" w:themeColor="text1"/>
          <w:szCs w:val="24"/>
        </w:rPr>
        <w:t xml:space="preserve"> </w:t>
      </w:r>
      <w:r w:rsidRPr="0042070E">
        <w:rPr>
          <w:rFonts w:cs="Times New Roman"/>
          <w:color w:val="000000" w:themeColor="text1"/>
          <w:szCs w:val="24"/>
        </w:rPr>
        <w:t>https://www.asda.com/creating-change-for-better/better-planet (Accessed: 20 April 2022)</w:t>
      </w:r>
    </w:p>
    <w:p w14:paraId="11B1AD55" w14:textId="77777777" w:rsidR="00D14CB8" w:rsidRPr="0042070E" w:rsidRDefault="00D14CB8" w:rsidP="00CB7E5B">
      <w:pPr>
        <w:rPr>
          <w:rFonts w:cs="Times New Roman"/>
          <w:color w:val="000000" w:themeColor="text1"/>
          <w:szCs w:val="24"/>
        </w:rPr>
      </w:pPr>
      <w:r w:rsidRPr="0042070E">
        <w:rPr>
          <w:rFonts w:cs="Times New Roman"/>
          <w:color w:val="000000" w:themeColor="text1"/>
          <w:szCs w:val="24"/>
        </w:rPr>
        <w:t xml:space="preserve">ASDA, (2022). </w:t>
      </w:r>
      <w:r w:rsidRPr="0042070E">
        <w:rPr>
          <w:rFonts w:cs="Times New Roman"/>
          <w:i/>
          <w:iCs/>
          <w:color w:val="000000" w:themeColor="text1"/>
          <w:szCs w:val="24"/>
        </w:rPr>
        <w:t xml:space="preserve">Safety &amp; Welfare </w:t>
      </w:r>
      <w:r w:rsidRPr="0042070E">
        <w:rPr>
          <w:rFonts w:cs="Times New Roman"/>
          <w:color w:val="000000" w:themeColor="text1"/>
          <w:szCs w:val="24"/>
        </w:rPr>
        <w:t>Available at:</w:t>
      </w:r>
      <w:r w:rsidRPr="0042070E">
        <w:rPr>
          <w:rFonts w:cs="Times New Roman"/>
          <w:i/>
          <w:iCs/>
          <w:color w:val="000000" w:themeColor="text1"/>
          <w:szCs w:val="24"/>
        </w:rPr>
        <w:t xml:space="preserve"> </w:t>
      </w:r>
      <w:r w:rsidRPr="0042070E">
        <w:rPr>
          <w:rFonts w:cs="Times New Roman"/>
          <w:color w:val="000000" w:themeColor="text1"/>
          <w:szCs w:val="24"/>
        </w:rPr>
        <w:t>https://www.asda.com/creating-change-for-better/better-business/safety-and-welfare (Accessed: 21 April 2022)</w:t>
      </w:r>
    </w:p>
    <w:p w14:paraId="685354BE" w14:textId="77777777" w:rsidR="00D14CB8" w:rsidRDefault="00D14CB8" w:rsidP="00932105">
      <w:pPr>
        <w:rPr>
          <w:rFonts w:cs="Times New Roman"/>
          <w:color w:val="000000" w:themeColor="text1"/>
          <w:szCs w:val="24"/>
        </w:rPr>
      </w:pPr>
      <w:r w:rsidRPr="00B44D72">
        <w:rPr>
          <w:rFonts w:cs="Times New Roman"/>
          <w:color w:val="000000" w:themeColor="text1"/>
          <w:szCs w:val="24"/>
          <w:lang w:val="en-IN"/>
        </w:rPr>
        <w:t>BBC</w:t>
      </w:r>
      <w:r>
        <w:rPr>
          <w:rFonts w:cs="Times New Roman"/>
          <w:color w:val="000000" w:themeColor="text1"/>
          <w:szCs w:val="24"/>
          <w:lang w:val="en-IN"/>
        </w:rPr>
        <w:t xml:space="preserve">, (2021). </w:t>
      </w:r>
      <w:r w:rsidRPr="00B44D72">
        <w:rPr>
          <w:rFonts w:cs="Times New Roman"/>
          <w:color w:val="000000" w:themeColor="text1"/>
          <w:szCs w:val="24"/>
          <w:lang w:val="en-IN"/>
        </w:rPr>
        <w:t>Asd</w:t>
      </w:r>
      <w:r w:rsidRPr="00B44D72">
        <w:rPr>
          <w:rFonts w:cs="Times New Roman"/>
          <w:i/>
          <w:iCs/>
          <w:color w:val="000000" w:themeColor="text1"/>
          <w:szCs w:val="24"/>
          <w:lang w:val="en-IN"/>
        </w:rPr>
        <w:t>a to allow permanent hybrid working for offices</w:t>
      </w:r>
      <w:r>
        <w:rPr>
          <w:rFonts w:cs="Times New Roman"/>
          <w:i/>
          <w:iCs/>
          <w:color w:val="000000" w:themeColor="text1"/>
          <w:szCs w:val="24"/>
          <w:lang w:val="en-IN"/>
        </w:rPr>
        <w:t xml:space="preserve"> </w:t>
      </w:r>
      <w:r w:rsidRPr="0042070E">
        <w:rPr>
          <w:rFonts w:cs="Times New Roman"/>
          <w:color w:val="000000" w:themeColor="text1"/>
          <w:szCs w:val="24"/>
        </w:rPr>
        <w:t>Available at:</w:t>
      </w:r>
      <w:r>
        <w:rPr>
          <w:rFonts w:cs="Times New Roman"/>
          <w:color w:val="000000" w:themeColor="text1"/>
          <w:szCs w:val="24"/>
        </w:rPr>
        <w:t xml:space="preserve"> </w:t>
      </w:r>
      <w:r w:rsidRPr="00B44D72">
        <w:rPr>
          <w:rFonts w:cs="Times New Roman"/>
          <w:color w:val="000000" w:themeColor="text1"/>
          <w:szCs w:val="24"/>
        </w:rPr>
        <w:t>https://www.bbc.com/news/business-57693065#:~:text=Asda%20has%20announced%20it%20will,the%20majority%20based%20in%20Leeds.</w:t>
      </w:r>
      <w:r>
        <w:rPr>
          <w:rFonts w:cs="Times New Roman"/>
          <w:color w:val="000000" w:themeColor="text1"/>
          <w:szCs w:val="24"/>
        </w:rPr>
        <w:t xml:space="preserve"> </w:t>
      </w:r>
      <w:r w:rsidRPr="0042070E">
        <w:rPr>
          <w:rFonts w:cs="Times New Roman"/>
          <w:color w:val="000000" w:themeColor="text1"/>
          <w:szCs w:val="24"/>
        </w:rPr>
        <w:t>(Accessed: 2</w:t>
      </w:r>
      <w:r>
        <w:rPr>
          <w:rFonts w:cs="Times New Roman"/>
          <w:color w:val="000000" w:themeColor="text1"/>
          <w:szCs w:val="24"/>
        </w:rPr>
        <w:t>8</w:t>
      </w:r>
      <w:r w:rsidRPr="0042070E">
        <w:rPr>
          <w:rFonts w:cs="Times New Roman"/>
          <w:color w:val="000000" w:themeColor="text1"/>
          <w:szCs w:val="24"/>
        </w:rPr>
        <w:t xml:space="preserve"> April 2022)</w:t>
      </w:r>
    </w:p>
    <w:p w14:paraId="5FE6E612" w14:textId="77777777" w:rsidR="00D14CB8" w:rsidRPr="0042070E" w:rsidRDefault="00D14CB8" w:rsidP="00D14CB8">
      <w:pPr>
        <w:rPr>
          <w:rFonts w:cs="Times New Roman"/>
          <w:color w:val="000000" w:themeColor="text1"/>
          <w:szCs w:val="24"/>
        </w:rPr>
      </w:pPr>
      <w:r w:rsidRPr="0042070E">
        <w:rPr>
          <w:rFonts w:cs="Times New Roman"/>
          <w:color w:val="000000" w:themeColor="text1"/>
          <w:szCs w:val="24"/>
        </w:rPr>
        <w:t xml:space="preserve">Chung, H., van der Lippe, T. </w:t>
      </w:r>
      <w:r>
        <w:rPr>
          <w:rFonts w:cs="Times New Roman"/>
          <w:color w:val="000000" w:themeColor="text1"/>
          <w:szCs w:val="24"/>
        </w:rPr>
        <w:t xml:space="preserve">(2020) </w:t>
      </w:r>
      <w:r w:rsidRPr="0042070E">
        <w:rPr>
          <w:rFonts w:cs="Times New Roman"/>
          <w:color w:val="000000" w:themeColor="text1"/>
          <w:szCs w:val="24"/>
        </w:rPr>
        <w:t xml:space="preserve">Flexible Working, Work–Life Balance, and Gender Equality: Introduction. </w:t>
      </w:r>
      <w:r w:rsidRPr="00D14CB8">
        <w:rPr>
          <w:rFonts w:cs="Times New Roman"/>
          <w:i/>
          <w:iCs/>
          <w:color w:val="000000" w:themeColor="text1"/>
          <w:szCs w:val="24"/>
        </w:rPr>
        <w:t>Soc Indic Res</w:t>
      </w:r>
      <w:r w:rsidRPr="0042070E">
        <w:rPr>
          <w:rFonts w:cs="Times New Roman"/>
          <w:color w:val="000000" w:themeColor="text1"/>
          <w:szCs w:val="24"/>
        </w:rPr>
        <w:t xml:space="preserve"> 151, 365–381 </w:t>
      </w:r>
    </w:p>
    <w:p w14:paraId="381533B4" w14:textId="77777777" w:rsidR="00D14CB8" w:rsidRDefault="00D14CB8" w:rsidP="00CB7E5B">
      <w:pPr>
        <w:rPr>
          <w:rFonts w:cs="Times New Roman"/>
          <w:color w:val="000000" w:themeColor="text1"/>
          <w:szCs w:val="24"/>
        </w:rPr>
      </w:pPr>
      <w:r>
        <w:rPr>
          <w:rFonts w:cs="Times New Roman"/>
          <w:color w:val="000000" w:themeColor="text1"/>
          <w:szCs w:val="24"/>
          <w:lang w:val="en-IN"/>
        </w:rPr>
        <w:t>CIPD</w:t>
      </w:r>
      <w:r w:rsidRPr="0042070E">
        <w:rPr>
          <w:rFonts w:cs="Times New Roman"/>
          <w:color w:val="000000" w:themeColor="text1"/>
          <w:szCs w:val="24"/>
          <w:lang w:val="en-IN"/>
        </w:rPr>
        <w:t xml:space="preserve">, (2021). </w:t>
      </w:r>
      <w:r w:rsidRPr="0042070E">
        <w:rPr>
          <w:rFonts w:cs="Times New Roman"/>
          <w:i/>
          <w:iCs/>
          <w:color w:val="000000" w:themeColor="text1"/>
          <w:szCs w:val="24"/>
          <w:lang w:val="en-IN"/>
        </w:rPr>
        <w:t>Employers must do more to address flexible working inequality' says CIPD, as new analysis highlights 'flexible working, not spots' across the UK</w:t>
      </w:r>
      <w:r w:rsidRPr="0042070E">
        <w:rPr>
          <w:rFonts w:cs="Times New Roman"/>
          <w:color w:val="000000" w:themeColor="text1"/>
          <w:szCs w:val="24"/>
          <w:lang w:val="en-IN"/>
        </w:rPr>
        <w:t xml:space="preserve"> </w:t>
      </w:r>
      <w:r w:rsidRPr="0042070E">
        <w:rPr>
          <w:rFonts w:cs="Times New Roman"/>
          <w:color w:val="000000" w:themeColor="text1"/>
          <w:szCs w:val="24"/>
        </w:rPr>
        <w:t>Available at:</w:t>
      </w:r>
      <w:r w:rsidRPr="0042070E">
        <w:rPr>
          <w:rFonts w:cs="Times New Roman"/>
          <w:i/>
          <w:iCs/>
          <w:color w:val="000000" w:themeColor="text1"/>
          <w:szCs w:val="24"/>
        </w:rPr>
        <w:t xml:space="preserve"> </w:t>
      </w:r>
      <w:r w:rsidRPr="0042070E">
        <w:rPr>
          <w:rFonts w:cs="Times New Roman"/>
          <w:color w:val="000000" w:themeColor="text1"/>
          <w:szCs w:val="24"/>
          <w:lang w:val="en-IN"/>
        </w:rPr>
        <w:t xml:space="preserve">https://www.cipd.co.uk/about/media/press/flexible-working-inequality#gref </w:t>
      </w:r>
      <w:r w:rsidRPr="0042070E">
        <w:rPr>
          <w:rFonts w:cs="Times New Roman"/>
          <w:color w:val="000000" w:themeColor="text1"/>
          <w:szCs w:val="24"/>
        </w:rPr>
        <w:t>(Accessed: 21 April 2022)</w:t>
      </w:r>
    </w:p>
    <w:p w14:paraId="206D6133" w14:textId="77777777" w:rsidR="00D14CB8" w:rsidRPr="0042070E" w:rsidRDefault="00D14CB8" w:rsidP="0008048E">
      <w:pPr>
        <w:rPr>
          <w:rFonts w:cs="Times New Roman"/>
          <w:color w:val="000000" w:themeColor="text1"/>
          <w:szCs w:val="24"/>
        </w:rPr>
      </w:pPr>
      <w:r w:rsidRPr="0042070E">
        <w:rPr>
          <w:rFonts w:cs="Times New Roman"/>
          <w:color w:val="000000" w:themeColor="text1"/>
          <w:szCs w:val="24"/>
        </w:rPr>
        <w:t xml:space="preserve">Clark, D., </w:t>
      </w:r>
      <w:r>
        <w:rPr>
          <w:rFonts w:cs="Times New Roman"/>
          <w:color w:val="000000" w:themeColor="text1"/>
          <w:szCs w:val="24"/>
        </w:rPr>
        <w:t>(</w:t>
      </w:r>
      <w:r w:rsidRPr="0042070E">
        <w:rPr>
          <w:rFonts w:cs="Times New Roman"/>
          <w:color w:val="000000" w:themeColor="text1"/>
          <w:szCs w:val="24"/>
        </w:rPr>
        <w:t>2022</w:t>
      </w:r>
      <w:r>
        <w:rPr>
          <w:rFonts w:cs="Times New Roman"/>
          <w:color w:val="000000" w:themeColor="text1"/>
          <w:szCs w:val="24"/>
        </w:rPr>
        <w:t>)</w:t>
      </w:r>
      <w:r w:rsidRPr="0042070E">
        <w:rPr>
          <w:rFonts w:cs="Times New Roman"/>
          <w:color w:val="000000" w:themeColor="text1"/>
          <w:szCs w:val="24"/>
        </w:rPr>
        <w:t xml:space="preserve">. </w:t>
      </w:r>
      <w:r w:rsidRPr="0042070E">
        <w:rPr>
          <w:rFonts w:cs="Times New Roman"/>
          <w:i/>
          <w:iCs/>
          <w:color w:val="000000" w:themeColor="text1"/>
          <w:szCs w:val="24"/>
        </w:rPr>
        <w:t xml:space="preserve">Annual unemployment rate in the United Kingdom from 2000 to 2026 </w:t>
      </w:r>
      <w:r w:rsidRPr="0042070E">
        <w:rPr>
          <w:rFonts w:cs="Times New Roman"/>
          <w:color w:val="000000" w:themeColor="text1"/>
          <w:szCs w:val="24"/>
        </w:rPr>
        <w:t>Available at: https://www.statista.com/statistics/374800/unemployment-rate-forecast/ (Accessed: 20 April 2022)</w:t>
      </w:r>
    </w:p>
    <w:p w14:paraId="1F36AF15" w14:textId="77777777" w:rsidR="00D14CB8" w:rsidRPr="0042070E" w:rsidRDefault="00D14CB8" w:rsidP="00C6246B">
      <w:pPr>
        <w:rPr>
          <w:rFonts w:cs="Times New Roman"/>
          <w:color w:val="000000" w:themeColor="text1"/>
          <w:szCs w:val="24"/>
        </w:rPr>
      </w:pPr>
      <w:proofErr w:type="spellStart"/>
      <w:r w:rsidRPr="0042070E">
        <w:rPr>
          <w:rFonts w:cs="Times New Roman"/>
          <w:color w:val="000000" w:themeColor="text1"/>
          <w:szCs w:val="24"/>
        </w:rPr>
        <w:t>Countrystyle</w:t>
      </w:r>
      <w:proofErr w:type="spellEnd"/>
      <w:r w:rsidRPr="0042070E">
        <w:rPr>
          <w:rFonts w:cs="Times New Roman"/>
          <w:color w:val="000000" w:themeColor="text1"/>
          <w:szCs w:val="24"/>
        </w:rPr>
        <w:t xml:space="preserve"> Recycling, (2021). </w:t>
      </w:r>
      <w:r w:rsidRPr="0042070E">
        <w:rPr>
          <w:rFonts w:cs="Times New Roman"/>
          <w:i/>
          <w:iCs/>
          <w:color w:val="000000" w:themeColor="text1"/>
          <w:szCs w:val="24"/>
        </w:rPr>
        <w:t>Legislation</w:t>
      </w:r>
      <w:r w:rsidRPr="0042070E">
        <w:rPr>
          <w:rFonts w:cs="Times New Roman"/>
          <w:color w:val="000000" w:themeColor="text1"/>
          <w:szCs w:val="24"/>
        </w:rPr>
        <w:t xml:space="preserve"> Available at: https://www.countrystylerecycling.co.uk/about-us/compliance/legislation/#:~:text=Section%2034%20of%20The%20Environmental,has%20control%20of%20such%20waste. </w:t>
      </w:r>
      <w:r w:rsidRPr="0042070E">
        <w:rPr>
          <w:rFonts w:cs="Times New Roman"/>
          <w:i/>
          <w:iCs/>
          <w:color w:val="000000" w:themeColor="text1"/>
          <w:szCs w:val="24"/>
        </w:rPr>
        <w:t xml:space="preserve"> </w:t>
      </w:r>
      <w:r w:rsidRPr="0042070E">
        <w:rPr>
          <w:rFonts w:cs="Times New Roman"/>
          <w:color w:val="000000" w:themeColor="text1"/>
          <w:szCs w:val="24"/>
        </w:rPr>
        <w:t>(Accessed: 20 April 2022)</w:t>
      </w:r>
    </w:p>
    <w:p w14:paraId="0FE76C08" w14:textId="77777777" w:rsidR="00D14CB8" w:rsidRDefault="00D14CB8" w:rsidP="00932105">
      <w:pPr>
        <w:rPr>
          <w:rFonts w:cs="Times New Roman"/>
          <w:color w:val="000000" w:themeColor="text1"/>
          <w:szCs w:val="24"/>
        </w:rPr>
      </w:pPr>
      <w:proofErr w:type="spellStart"/>
      <w:r>
        <w:rPr>
          <w:rFonts w:cs="Times New Roman"/>
          <w:color w:val="000000" w:themeColor="text1"/>
          <w:szCs w:val="24"/>
          <w:lang w:val="en-IN"/>
        </w:rPr>
        <w:t>Laister</w:t>
      </w:r>
      <w:proofErr w:type="spellEnd"/>
      <w:r>
        <w:rPr>
          <w:rFonts w:cs="Times New Roman"/>
          <w:color w:val="000000" w:themeColor="text1"/>
          <w:szCs w:val="24"/>
          <w:lang w:val="en-IN"/>
        </w:rPr>
        <w:t xml:space="preserve">, D., (2021). </w:t>
      </w:r>
      <w:r w:rsidRPr="00932105">
        <w:rPr>
          <w:rFonts w:cs="Times New Roman"/>
          <w:i/>
          <w:iCs/>
          <w:color w:val="000000" w:themeColor="text1"/>
          <w:szCs w:val="24"/>
          <w:lang w:val="en-IN"/>
        </w:rPr>
        <w:t>Asda moves to permanent flexible working for HQ staff</w:t>
      </w:r>
      <w:r>
        <w:rPr>
          <w:rFonts w:cs="Times New Roman"/>
          <w:i/>
          <w:iCs/>
          <w:color w:val="000000" w:themeColor="text1"/>
          <w:szCs w:val="24"/>
          <w:lang w:val="en-IN"/>
        </w:rPr>
        <w:t xml:space="preserve"> </w:t>
      </w:r>
      <w:r w:rsidRPr="0042070E">
        <w:rPr>
          <w:rFonts w:cs="Times New Roman"/>
          <w:color w:val="000000" w:themeColor="text1"/>
          <w:szCs w:val="24"/>
        </w:rPr>
        <w:t>Available at:</w:t>
      </w:r>
      <w:r>
        <w:rPr>
          <w:rFonts w:cs="Times New Roman"/>
          <w:color w:val="000000" w:themeColor="text1"/>
          <w:szCs w:val="24"/>
        </w:rPr>
        <w:t xml:space="preserve"> </w:t>
      </w:r>
      <w:r w:rsidRPr="00B44D72">
        <w:rPr>
          <w:rFonts w:cs="Times New Roman"/>
          <w:color w:val="000000" w:themeColor="text1"/>
          <w:szCs w:val="24"/>
        </w:rPr>
        <w:t>https://www.business-live.co.uk/retail-consumer/asda-moves-permanent-flexible-working-20958771</w:t>
      </w:r>
      <w:r>
        <w:rPr>
          <w:rFonts w:cs="Times New Roman"/>
          <w:color w:val="000000" w:themeColor="text1"/>
          <w:szCs w:val="24"/>
        </w:rPr>
        <w:t xml:space="preserve"> </w:t>
      </w:r>
      <w:r w:rsidRPr="0042070E">
        <w:rPr>
          <w:rFonts w:cs="Times New Roman"/>
          <w:color w:val="000000" w:themeColor="text1"/>
          <w:szCs w:val="24"/>
        </w:rPr>
        <w:t>(Accessed: 2</w:t>
      </w:r>
      <w:r>
        <w:rPr>
          <w:rFonts w:cs="Times New Roman"/>
          <w:color w:val="000000" w:themeColor="text1"/>
          <w:szCs w:val="24"/>
        </w:rPr>
        <w:t>8</w:t>
      </w:r>
      <w:r w:rsidRPr="0042070E">
        <w:rPr>
          <w:rFonts w:cs="Times New Roman"/>
          <w:color w:val="000000" w:themeColor="text1"/>
          <w:szCs w:val="24"/>
        </w:rPr>
        <w:t xml:space="preserve"> April 2022)</w:t>
      </w:r>
    </w:p>
    <w:p w14:paraId="3C28399C" w14:textId="77777777" w:rsidR="00D14CB8" w:rsidRPr="0042070E" w:rsidRDefault="00D14CB8" w:rsidP="00CB7E5B">
      <w:pPr>
        <w:rPr>
          <w:rFonts w:cs="Times New Roman"/>
          <w:color w:val="000000" w:themeColor="text1"/>
          <w:szCs w:val="24"/>
        </w:rPr>
      </w:pPr>
      <w:r w:rsidRPr="0042070E">
        <w:rPr>
          <w:rFonts w:cs="Times New Roman"/>
          <w:color w:val="000000" w:themeColor="text1"/>
          <w:szCs w:val="24"/>
        </w:rPr>
        <w:lastRenderedPageBreak/>
        <w:t xml:space="preserve">LexisNexis, (2022). </w:t>
      </w:r>
      <w:r w:rsidRPr="0042070E">
        <w:rPr>
          <w:rFonts w:cs="Times New Roman"/>
          <w:i/>
          <w:iCs/>
          <w:color w:val="000000" w:themeColor="text1"/>
          <w:szCs w:val="24"/>
        </w:rPr>
        <w:t>Employment Rights Act 1996 (1996 c 18)</w:t>
      </w:r>
      <w:r w:rsidRPr="0042070E">
        <w:rPr>
          <w:rFonts w:cs="Times New Roman"/>
          <w:color w:val="000000" w:themeColor="text1"/>
          <w:szCs w:val="24"/>
        </w:rPr>
        <w:t xml:space="preserve"> Available at: https://www.lexisnexis.co.uk/legal/legislation/uk-parliament-acts/employment-rights-act-1996-c18#:~:text=Employment%20Rights%20Act%201996%20(1996,working%20and%20termination%20of%20employment. (Accessed: 20 April 2022)</w:t>
      </w:r>
    </w:p>
    <w:p w14:paraId="6E36F32E" w14:textId="77777777" w:rsidR="00D14CB8" w:rsidRPr="0042070E" w:rsidRDefault="00D14CB8" w:rsidP="0008048E">
      <w:pPr>
        <w:rPr>
          <w:rFonts w:cs="Times New Roman"/>
          <w:color w:val="000000" w:themeColor="text1"/>
          <w:szCs w:val="24"/>
        </w:rPr>
      </w:pPr>
      <w:r w:rsidRPr="0042070E">
        <w:rPr>
          <w:rFonts w:cs="Times New Roman"/>
          <w:color w:val="000000" w:themeColor="text1"/>
          <w:szCs w:val="24"/>
        </w:rPr>
        <w:t>Macrotrends LLC, (2022). U.K. Literacy Rate 1990-2022 Available at: https://www.macrotrends.net/countries/GBR/united-kingdom/literacy-rate (Accessed: 20 April 2022)</w:t>
      </w:r>
    </w:p>
    <w:p w14:paraId="4D1C1FED" w14:textId="77777777" w:rsidR="00D14CB8" w:rsidRPr="00B44D72" w:rsidRDefault="00D14CB8" w:rsidP="00CB7E5B">
      <w:pPr>
        <w:rPr>
          <w:rFonts w:cs="Times New Roman"/>
          <w:color w:val="000000" w:themeColor="text1"/>
          <w:szCs w:val="24"/>
        </w:rPr>
      </w:pPr>
      <w:proofErr w:type="spellStart"/>
      <w:r w:rsidRPr="003B3332">
        <w:rPr>
          <w:rFonts w:cs="Times New Roman"/>
          <w:color w:val="000000" w:themeColor="text1"/>
          <w:szCs w:val="24"/>
          <w:lang w:val="en-IN"/>
        </w:rPr>
        <w:t>MasterClass</w:t>
      </w:r>
      <w:proofErr w:type="spellEnd"/>
      <w:r>
        <w:rPr>
          <w:rFonts w:cs="Times New Roman"/>
          <w:color w:val="000000" w:themeColor="text1"/>
          <w:szCs w:val="24"/>
          <w:lang w:val="en-IN"/>
        </w:rPr>
        <w:t xml:space="preserve">, (2020). </w:t>
      </w:r>
      <w:r w:rsidRPr="003B3332">
        <w:rPr>
          <w:rFonts w:cs="Times New Roman"/>
          <w:i/>
          <w:iCs/>
          <w:color w:val="000000" w:themeColor="text1"/>
          <w:szCs w:val="24"/>
          <w:lang w:val="en-IN"/>
        </w:rPr>
        <w:t>How to Use Herzberg’s Two-Factor Theory to Boost Worker Productivity</w:t>
      </w:r>
      <w:r>
        <w:rPr>
          <w:rFonts w:cs="Times New Roman"/>
          <w:i/>
          <w:iCs/>
          <w:color w:val="000000" w:themeColor="text1"/>
          <w:szCs w:val="24"/>
          <w:lang w:val="en-IN"/>
        </w:rPr>
        <w:t xml:space="preserve"> </w:t>
      </w:r>
      <w:r w:rsidRPr="0042070E">
        <w:rPr>
          <w:rFonts w:cs="Times New Roman"/>
          <w:color w:val="000000" w:themeColor="text1"/>
          <w:szCs w:val="24"/>
        </w:rPr>
        <w:t>Available at:</w:t>
      </w:r>
      <w:r>
        <w:rPr>
          <w:rFonts w:cs="Times New Roman"/>
          <w:color w:val="000000" w:themeColor="text1"/>
          <w:szCs w:val="24"/>
        </w:rPr>
        <w:t xml:space="preserve"> </w:t>
      </w:r>
      <w:r w:rsidRPr="003B3332">
        <w:rPr>
          <w:rFonts w:cs="Times New Roman"/>
          <w:color w:val="000000" w:themeColor="text1"/>
          <w:szCs w:val="24"/>
        </w:rPr>
        <w:t>https://www.masterclass.com/articles/how-to-use-herzbergs-two-factor-theory-to-boost-worker-productivity#what-are-hygiene-factors-in-the-workplace</w:t>
      </w:r>
      <w:r>
        <w:rPr>
          <w:rFonts w:cs="Times New Roman"/>
          <w:color w:val="000000" w:themeColor="text1"/>
          <w:szCs w:val="24"/>
        </w:rPr>
        <w:t xml:space="preserve"> </w:t>
      </w:r>
      <w:r w:rsidRPr="0042070E">
        <w:rPr>
          <w:rFonts w:cs="Times New Roman"/>
          <w:color w:val="000000" w:themeColor="text1"/>
          <w:szCs w:val="24"/>
        </w:rPr>
        <w:t>(Accessed: 2</w:t>
      </w:r>
      <w:r>
        <w:rPr>
          <w:rFonts w:cs="Times New Roman"/>
          <w:color w:val="000000" w:themeColor="text1"/>
          <w:szCs w:val="24"/>
        </w:rPr>
        <w:t>8</w:t>
      </w:r>
      <w:r w:rsidRPr="0042070E">
        <w:rPr>
          <w:rFonts w:cs="Times New Roman"/>
          <w:color w:val="000000" w:themeColor="text1"/>
          <w:szCs w:val="24"/>
        </w:rPr>
        <w:t xml:space="preserve"> April 2022)</w:t>
      </w:r>
    </w:p>
    <w:p w14:paraId="4B019672"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McKinsey &amp; Company, (2022). </w:t>
      </w:r>
      <w:r w:rsidRPr="0042070E">
        <w:rPr>
          <w:rFonts w:cs="Times New Roman"/>
          <w:i/>
          <w:iCs/>
          <w:color w:val="000000" w:themeColor="text1"/>
          <w:szCs w:val="24"/>
          <w:lang w:val="en-IN"/>
        </w:rPr>
        <w:t>Delivering through diversity</w:t>
      </w:r>
      <w:r w:rsidRPr="0042070E">
        <w:rPr>
          <w:rFonts w:cs="Times New Roman"/>
          <w:color w:val="000000" w:themeColor="text1"/>
          <w:szCs w:val="24"/>
          <w:lang w:val="en-IN"/>
        </w:rPr>
        <w:t xml:space="preserve">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https://www.mckinsey.com/business-functions/people-and-organizational-performance/our-insights/delivering-through-diversity </w:t>
      </w:r>
      <w:r w:rsidRPr="0042070E">
        <w:rPr>
          <w:rFonts w:cs="Times New Roman"/>
          <w:color w:val="000000" w:themeColor="text1"/>
          <w:szCs w:val="24"/>
        </w:rPr>
        <w:t>(Accessed: 21 April 2022)</w:t>
      </w:r>
    </w:p>
    <w:p w14:paraId="16F57AF8" w14:textId="77777777" w:rsidR="00D14CB8" w:rsidRPr="0042070E" w:rsidRDefault="00D14CB8" w:rsidP="0013505B">
      <w:pPr>
        <w:rPr>
          <w:rFonts w:cs="Times New Roman"/>
          <w:color w:val="000000" w:themeColor="text1"/>
          <w:szCs w:val="24"/>
        </w:rPr>
      </w:pPr>
      <w:r w:rsidRPr="0042070E">
        <w:rPr>
          <w:rFonts w:cs="Times New Roman"/>
          <w:color w:val="000000" w:themeColor="text1"/>
          <w:szCs w:val="24"/>
        </w:rPr>
        <w:t xml:space="preserve">O'Neill, A., (2021). </w:t>
      </w:r>
      <w:r w:rsidRPr="0042070E">
        <w:rPr>
          <w:rFonts w:cs="Times New Roman"/>
          <w:i/>
          <w:iCs/>
          <w:color w:val="000000" w:themeColor="text1"/>
          <w:szCs w:val="24"/>
        </w:rPr>
        <w:t>United Kingdom: Inflation rate from 1986 to 2026</w:t>
      </w:r>
      <w:r w:rsidRPr="0042070E">
        <w:rPr>
          <w:rFonts w:cs="Times New Roman"/>
          <w:color w:val="000000" w:themeColor="text1"/>
          <w:szCs w:val="24"/>
        </w:rPr>
        <w:t xml:space="preserve"> Available at: https://www.statista.com/statistics/270384/inflation-rate-in-the-united-kingdom/ (Accessed: 20 April 2022) </w:t>
      </w:r>
    </w:p>
    <w:p w14:paraId="627B309E"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Open Sourced Workplace, (2022). </w:t>
      </w:r>
      <w:r w:rsidRPr="0042070E">
        <w:rPr>
          <w:rFonts w:cs="Times New Roman"/>
          <w:i/>
          <w:iCs/>
          <w:color w:val="000000" w:themeColor="text1"/>
          <w:szCs w:val="24"/>
          <w:lang w:val="en-IN"/>
        </w:rPr>
        <w:t>Workplace Flexibility and Diversity (Best Practices and Options)</w:t>
      </w:r>
      <w:r w:rsidRPr="0042070E">
        <w:rPr>
          <w:rFonts w:cs="Times New Roman"/>
          <w:color w:val="000000" w:themeColor="text1"/>
          <w:szCs w:val="24"/>
          <w:lang w:val="en-IN"/>
        </w:rPr>
        <w:t xml:space="preserve">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https://opensourcedworkplace.com/news/workplace-flexibility-and-diversity-best-practices-and-options </w:t>
      </w:r>
      <w:r w:rsidRPr="0042070E">
        <w:rPr>
          <w:rFonts w:cs="Times New Roman"/>
          <w:color w:val="000000" w:themeColor="text1"/>
          <w:szCs w:val="24"/>
        </w:rPr>
        <w:t>(Accessed: 21 April 2022)</w:t>
      </w:r>
    </w:p>
    <w:p w14:paraId="2B0503E7" w14:textId="77777777" w:rsidR="00D14CB8" w:rsidRPr="0042070E" w:rsidRDefault="00D14CB8" w:rsidP="0033446E">
      <w:pPr>
        <w:rPr>
          <w:rFonts w:cs="Times New Roman"/>
          <w:color w:val="000000" w:themeColor="text1"/>
          <w:szCs w:val="24"/>
        </w:rPr>
      </w:pPr>
      <w:r w:rsidRPr="0042070E">
        <w:rPr>
          <w:rFonts w:cs="Times New Roman"/>
          <w:color w:val="000000" w:themeColor="text1"/>
          <w:szCs w:val="24"/>
          <w:lang w:val="en-IN"/>
        </w:rPr>
        <w:t xml:space="preserve">Parliament.UK, </w:t>
      </w:r>
      <w:r>
        <w:rPr>
          <w:rFonts w:cs="Times New Roman"/>
          <w:color w:val="000000" w:themeColor="text1"/>
          <w:szCs w:val="24"/>
          <w:lang w:val="en-IN"/>
        </w:rPr>
        <w:t>(</w:t>
      </w:r>
      <w:r w:rsidRPr="0042070E">
        <w:rPr>
          <w:rFonts w:cs="Times New Roman"/>
          <w:color w:val="000000" w:themeColor="text1"/>
          <w:szCs w:val="24"/>
          <w:lang w:val="en-IN"/>
        </w:rPr>
        <w:t>2022</w:t>
      </w:r>
      <w:r>
        <w:rPr>
          <w:rFonts w:cs="Times New Roman"/>
          <w:color w:val="000000" w:themeColor="text1"/>
          <w:szCs w:val="24"/>
          <w:lang w:val="en-IN"/>
        </w:rPr>
        <w:t>)</w:t>
      </w:r>
      <w:r w:rsidRPr="0042070E">
        <w:rPr>
          <w:rFonts w:cs="Times New Roman"/>
          <w:color w:val="000000" w:themeColor="text1"/>
          <w:szCs w:val="24"/>
          <w:lang w:val="en-IN"/>
        </w:rPr>
        <w:t xml:space="preserve">. </w:t>
      </w:r>
      <w:r w:rsidRPr="0042070E">
        <w:rPr>
          <w:rFonts w:cs="Times New Roman"/>
          <w:i/>
          <w:iCs/>
          <w:color w:val="000000" w:themeColor="text1"/>
          <w:szCs w:val="24"/>
          <w:lang w:val="en-IN"/>
        </w:rPr>
        <w:t xml:space="preserve">The problems of British society </w:t>
      </w:r>
      <w:r w:rsidRPr="0042070E">
        <w:rPr>
          <w:rFonts w:cs="Times New Roman"/>
          <w:color w:val="000000" w:themeColor="text1"/>
          <w:szCs w:val="24"/>
        </w:rPr>
        <w:t>Available at: https://www.parliament.uk/globalassets/documents/commons/lib/research/key_issues/key-issues-the-problems-of-british-society.pdf (Accessed: 20 April 2022)</w:t>
      </w:r>
    </w:p>
    <w:p w14:paraId="7A737AF9" w14:textId="77777777" w:rsidR="00D14CB8" w:rsidRPr="0042070E" w:rsidRDefault="00D14CB8" w:rsidP="00CB7E5B">
      <w:pPr>
        <w:rPr>
          <w:rFonts w:cs="Times New Roman"/>
          <w:color w:val="000000" w:themeColor="text1"/>
          <w:szCs w:val="24"/>
          <w:lang w:val="en-IN"/>
        </w:rPr>
      </w:pPr>
      <w:proofErr w:type="spellStart"/>
      <w:r>
        <w:rPr>
          <w:rFonts w:cs="Times New Roman"/>
          <w:color w:val="000000" w:themeColor="text1"/>
          <w:szCs w:val="24"/>
          <w:lang w:val="en-IN"/>
        </w:rPr>
        <w:t>Patridge</w:t>
      </w:r>
      <w:proofErr w:type="spellEnd"/>
      <w:r w:rsidRPr="0042070E">
        <w:rPr>
          <w:rFonts w:cs="Times New Roman"/>
          <w:color w:val="000000" w:themeColor="text1"/>
          <w:szCs w:val="24"/>
          <w:lang w:val="en-IN"/>
        </w:rPr>
        <w:t>,</w:t>
      </w:r>
      <w:r>
        <w:rPr>
          <w:rFonts w:cs="Times New Roman"/>
          <w:color w:val="000000" w:themeColor="text1"/>
          <w:szCs w:val="24"/>
          <w:lang w:val="en-IN"/>
        </w:rPr>
        <w:t xml:space="preserve"> J</w:t>
      </w:r>
      <w:r w:rsidRPr="0042070E">
        <w:rPr>
          <w:rFonts w:cs="Times New Roman"/>
          <w:color w:val="000000" w:themeColor="text1"/>
          <w:szCs w:val="24"/>
          <w:lang w:val="en-IN"/>
        </w:rPr>
        <w:t xml:space="preserve"> (</w:t>
      </w:r>
      <w:r>
        <w:rPr>
          <w:rFonts w:cs="Times New Roman"/>
          <w:color w:val="000000" w:themeColor="text1"/>
          <w:szCs w:val="24"/>
          <w:lang w:val="en-IN"/>
        </w:rPr>
        <w:t>2021</w:t>
      </w:r>
      <w:r w:rsidRPr="0042070E">
        <w:rPr>
          <w:rFonts w:cs="Times New Roman"/>
          <w:color w:val="000000" w:themeColor="text1"/>
          <w:szCs w:val="24"/>
          <w:lang w:val="en-IN"/>
        </w:rPr>
        <w:t xml:space="preserve">). </w:t>
      </w:r>
      <w:r w:rsidRPr="0042070E">
        <w:rPr>
          <w:rFonts w:cs="Times New Roman"/>
          <w:i/>
          <w:iCs/>
          <w:color w:val="000000" w:themeColor="text1"/>
          <w:szCs w:val="24"/>
          <w:lang w:val="en-IN"/>
        </w:rPr>
        <w:t>Flexible working: ‘A system set up for women to fail’</w:t>
      </w:r>
      <w:r w:rsidRPr="0042070E">
        <w:rPr>
          <w:rFonts w:cs="Times New Roman"/>
          <w:color w:val="000000" w:themeColor="text1"/>
          <w:szCs w:val="24"/>
          <w:lang w:val="en-IN"/>
        </w:rPr>
        <w:t xml:space="preserve">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https://www.theguardian.com/world/2021/nov/20/flexible-working-a-system-set-up-for-women-to-fail </w:t>
      </w:r>
      <w:r w:rsidRPr="0042070E">
        <w:rPr>
          <w:rFonts w:cs="Times New Roman"/>
          <w:color w:val="000000" w:themeColor="text1"/>
          <w:szCs w:val="24"/>
        </w:rPr>
        <w:t>(Accessed: 21 April 2022)</w:t>
      </w:r>
    </w:p>
    <w:p w14:paraId="3B419C4B" w14:textId="77777777" w:rsidR="00D14CB8" w:rsidRPr="0042070E" w:rsidRDefault="00D14CB8" w:rsidP="00CB7E5B">
      <w:pPr>
        <w:rPr>
          <w:rFonts w:cs="Times New Roman"/>
          <w:b/>
          <w:bCs/>
          <w:color w:val="000000" w:themeColor="text1"/>
          <w:szCs w:val="24"/>
          <w:lang w:val="en-IN"/>
        </w:rPr>
      </w:pPr>
      <w:r w:rsidRPr="0042070E">
        <w:rPr>
          <w:rFonts w:cs="Times New Roman"/>
          <w:color w:val="000000" w:themeColor="text1"/>
          <w:szCs w:val="24"/>
          <w:lang w:val="en-IN"/>
        </w:rPr>
        <w:t>Retail Technology, (2021)</w:t>
      </w:r>
      <w:r w:rsidRPr="0042070E">
        <w:rPr>
          <w:rFonts w:cs="Times New Roman"/>
          <w:b/>
          <w:bCs/>
          <w:color w:val="000000" w:themeColor="text1"/>
          <w:szCs w:val="24"/>
          <w:lang w:val="en-IN"/>
        </w:rPr>
        <w:t xml:space="preserve">. </w:t>
      </w:r>
      <w:r w:rsidRPr="0042070E">
        <w:rPr>
          <w:rFonts w:cs="Times New Roman"/>
          <w:i/>
          <w:iCs/>
          <w:color w:val="000000" w:themeColor="text1"/>
          <w:szCs w:val="24"/>
          <w:lang w:val="en-IN"/>
        </w:rPr>
        <w:t xml:space="preserve">Asda chooses new digital platform </w:t>
      </w:r>
      <w:r w:rsidRPr="0042070E">
        <w:rPr>
          <w:rFonts w:cs="Times New Roman"/>
          <w:color w:val="000000" w:themeColor="text1"/>
          <w:szCs w:val="24"/>
        </w:rPr>
        <w:t xml:space="preserve">Available at: </w:t>
      </w:r>
      <w:r w:rsidRPr="0042070E">
        <w:rPr>
          <w:rFonts w:cs="Times New Roman"/>
          <w:color w:val="000000" w:themeColor="text1"/>
          <w:szCs w:val="24"/>
          <w:lang w:val="en-IN"/>
        </w:rPr>
        <w:t>https://www.retailtechnology.co.uk/news/7621/asda-chooses-new-digital-platform/</w:t>
      </w:r>
      <w:r w:rsidRPr="0042070E">
        <w:rPr>
          <w:rFonts w:cs="Times New Roman"/>
          <w:b/>
          <w:bCs/>
          <w:color w:val="000000" w:themeColor="text1"/>
          <w:szCs w:val="24"/>
          <w:lang w:val="en-IN"/>
        </w:rPr>
        <w:t xml:space="preserve"> </w:t>
      </w:r>
      <w:r w:rsidRPr="0042070E">
        <w:rPr>
          <w:rFonts w:cs="Times New Roman"/>
          <w:color w:val="000000" w:themeColor="text1"/>
          <w:szCs w:val="24"/>
        </w:rPr>
        <w:t>(Accessed: 21 April 2022)</w:t>
      </w:r>
    </w:p>
    <w:p w14:paraId="5F15AA35" w14:textId="77777777" w:rsidR="00D14CB8" w:rsidRPr="0042070E" w:rsidRDefault="00D14CB8" w:rsidP="009A02A8">
      <w:pPr>
        <w:rPr>
          <w:rFonts w:cs="Times New Roman"/>
          <w:color w:val="000000" w:themeColor="text1"/>
          <w:szCs w:val="24"/>
        </w:rPr>
      </w:pPr>
      <w:r w:rsidRPr="0042070E">
        <w:rPr>
          <w:rFonts w:cs="Times New Roman"/>
          <w:color w:val="000000" w:themeColor="text1"/>
          <w:szCs w:val="24"/>
          <w:lang w:val="en-IN"/>
        </w:rPr>
        <w:t xml:space="preserve">Statista, (2019). </w:t>
      </w:r>
      <w:r w:rsidRPr="0042070E">
        <w:rPr>
          <w:rFonts w:cs="Times New Roman"/>
          <w:i/>
          <w:iCs/>
          <w:color w:val="000000" w:themeColor="text1"/>
          <w:szCs w:val="24"/>
          <w:lang w:val="en-IN"/>
        </w:rPr>
        <w:t>Negative effects of technological advances on the well-being of employees within organizations in the United Kingdom (UK) in 2019</w:t>
      </w:r>
      <w:r w:rsidRPr="0042070E">
        <w:rPr>
          <w:rFonts w:cs="Times New Roman"/>
          <w:color w:val="000000" w:themeColor="text1"/>
          <w:szCs w:val="24"/>
        </w:rPr>
        <w:t xml:space="preserve"> Available at: https://www.statista.com/statistics/1134262/negative-effect-of-tech-on-employee-s-well-being-in-the-uk/ (Accessed: 20 April 2022)</w:t>
      </w:r>
    </w:p>
    <w:p w14:paraId="5D2F9F99"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lastRenderedPageBreak/>
        <w:t xml:space="preserve">Stevenson, M., (2018). </w:t>
      </w:r>
      <w:r w:rsidRPr="0042070E">
        <w:rPr>
          <w:rFonts w:cs="Times New Roman"/>
          <w:i/>
          <w:iCs/>
          <w:color w:val="000000" w:themeColor="text1"/>
          <w:szCs w:val="24"/>
          <w:lang w:val="en-IN"/>
        </w:rPr>
        <w:t>Diversity: HR’s Role</w:t>
      </w:r>
      <w:r w:rsidRPr="0042070E">
        <w:rPr>
          <w:rFonts w:cs="Times New Roman"/>
          <w:color w:val="000000" w:themeColor="text1"/>
          <w:szCs w:val="24"/>
          <w:lang w:val="en-IN"/>
        </w:rPr>
        <w:t xml:space="preserve"> </w:t>
      </w:r>
      <w:r w:rsidRPr="0042070E">
        <w:rPr>
          <w:rFonts w:cs="Times New Roman"/>
          <w:color w:val="000000" w:themeColor="text1"/>
          <w:szCs w:val="24"/>
        </w:rPr>
        <w:t>Available at:</w:t>
      </w:r>
      <w:r w:rsidRPr="0042070E">
        <w:rPr>
          <w:rFonts w:cs="Times New Roman"/>
          <w:i/>
          <w:iCs/>
          <w:color w:val="000000" w:themeColor="text1"/>
          <w:szCs w:val="24"/>
        </w:rPr>
        <w:t xml:space="preserve"> </w:t>
      </w:r>
      <w:r w:rsidRPr="0042070E">
        <w:rPr>
          <w:rFonts w:cs="Times New Roman"/>
          <w:color w:val="000000" w:themeColor="text1"/>
          <w:szCs w:val="24"/>
          <w:lang w:val="en-IN"/>
        </w:rPr>
        <w:t xml:space="preserve">https://www.hrexchangenetwork.com/hr-talent-management/articles/diversity-hrs-role </w:t>
      </w:r>
      <w:r w:rsidRPr="0042070E">
        <w:rPr>
          <w:rFonts w:cs="Times New Roman"/>
          <w:color w:val="000000" w:themeColor="text1"/>
          <w:szCs w:val="24"/>
        </w:rPr>
        <w:t>(Accessed: 21 April 2022)</w:t>
      </w:r>
    </w:p>
    <w:p w14:paraId="070AA373"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Thibodeau, P., (2022). </w:t>
      </w:r>
      <w:r w:rsidRPr="0042070E">
        <w:rPr>
          <w:rFonts w:cs="Times New Roman"/>
          <w:i/>
          <w:iCs/>
          <w:color w:val="000000" w:themeColor="text1"/>
          <w:szCs w:val="24"/>
          <w:lang w:val="en-IN"/>
        </w:rPr>
        <w:t>Cognitive diversity</w:t>
      </w:r>
      <w:r w:rsidRPr="0042070E">
        <w:rPr>
          <w:rFonts w:cs="Times New Roman"/>
          <w:color w:val="000000" w:themeColor="text1"/>
          <w:szCs w:val="24"/>
          <w:lang w:val="en-IN"/>
        </w:rPr>
        <w:t xml:space="preserve"> </w:t>
      </w:r>
      <w:r w:rsidRPr="0042070E">
        <w:rPr>
          <w:rFonts w:cs="Times New Roman"/>
          <w:color w:val="000000" w:themeColor="text1"/>
          <w:szCs w:val="24"/>
        </w:rPr>
        <w:t>Available at:</w:t>
      </w:r>
      <w:r w:rsidRPr="0042070E">
        <w:rPr>
          <w:rFonts w:cs="Times New Roman"/>
          <w:i/>
          <w:iCs/>
          <w:color w:val="000000" w:themeColor="text1"/>
          <w:szCs w:val="24"/>
        </w:rPr>
        <w:t xml:space="preserve"> </w:t>
      </w:r>
      <w:r w:rsidRPr="0042070E">
        <w:rPr>
          <w:rFonts w:cs="Times New Roman"/>
          <w:color w:val="000000" w:themeColor="text1"/>
          <w:szCs w:val="24"/>
          <w:lang w:val="en-IN"/>
        </w:rPr>
        <w:t xml:space="preserve">https://www.techtarget.com/searchhrsoftware/definition/cognitive-diversity </w:t>
      </w:r>
      <w:r w:rsidRPr="0042070E">
        <w:rPr>
          <w:rFonts w:cs="Times New Roman"/>
          <w:color w:val="000000" w:themeColor="text1"/>
          <w:szCs w:val="24"/>
        </w:rPr>
        <w:t>(Accessed: 21 April 2022)</w:t>
      </w:r>
    </w:p>
    <w:p w14:paraId="3E2D37B6" w14:textId="77777777" w:rsidR="00D14CB8" w:rsidRPr="0042070E" w:rsidRDefault="00D14CB8" w:rsidP="00CB7E5B">
      <w:pPr>
        <w:rPr>
          <w:rFonts w:cs="Times New Roman"/>
          <w:color w:val="000000" w:themeColor="text1"/>
          <w:szCs w:val="24"/>
          <w:lang w:val="en-IN"/>
        </w:rPr>
      </w:pPr>
      <w:r w:rsidRPr="0042070E">
        <w:rPr>
          <w:rFonts w:cs="Times New Roman"/>
          <w:color w:val="000000" w:themeColor="text1"/>
          <w:szCs w:val="24"/>
          <w:lang w:val="en-IN"/>
        </w:rPr>
        <w:t xml:space="preserve">Timewise, </w:t>
      </w:r>
      <w:r>
        <w:rPr>
          <w:rFonts w:cs="Times New Roman"/>
          <w:color w:val="000000" w:themeColor="text1"/>
          <w:szCs w:val="24"/>
          <w:lang w:val="en-IN"/>
        </w:rPr>
        <w:t>(</w:t>
      </w:r>
      <w:r w:rsidRPr="0042070E">
        <w:rPr>
          <w:rFonts w:cs="Times New Roman"/>
          <w:color w:val="000000" w:themeColor="text1"/>
          <w:szCs w:val="24"/>
          <w:lang w:val="en-IN"/>
        </w:rPr>
        <w:t>2022</w:t>
      </w:r>
      <w:r>
        <w:rPr>
          <w:rFonts w:cs="Times New Roman"/>
          <w:color w:val="000000" w:themeColor="text1"/>
          <w:szCs w:val="24"/>
          <w:lang w:val="en-IN"/>
        </w:rPr>
        <w:t>)</w:t>
      </w:r>
      <w:r w:rsidRPr="0042070E">
        <w:rPr>
          <w:rFonts w:cs="Times New Roman"/>
          <w:color w:val="000000" w:themeColor="text1"/>
          <w:szCs w:val="24"/>
          <w:lang w:val="en-IN"/>
        </w:rPr>
        <w:t xml:space="preserve">. </w:t>
      </w:r>
      <w:r w:rsidRPr="0042070E">
        <w:rPr>
          <w:rFonts w:cs="Times New Roman"/>
          <w:i/>
          <w:iCs/>
          <w:color w:val="000000" w:themeColor="text1"/>
          <w:szCs w:val="24"/>
          <w:lang w:val="en-IN"/>
        </w:rPr>
        <w:t>Inclusion and diversity</w:t>
      </w:r>
      <w:r w:rsidRPr="0042070E">
        <w:rPr>
          <w:rFonts w:cs="Times New Roman"/>
          <w:color w:val="000000" w:themeColor="text1"/>
          <w:szCs w:val="24"/>
          <w:lang w:val="en-IN"/>
        </w:rPr>
        <w:t xml:space="preserve"> </w:t>
      </w:r>
      <w:r w:rsidRPr="0042070E">
        <w:rPr>
          <w:rFonts w:cs="Times New Roman"/>
          <w:color w:val="000000" w:themeColor="text1"/>
          <w:szCs w:val="24"/>
        </w:rPr>
        <w:t xml:space="preserve">Available at: </w:t>
      </w:r>
      <w:r w:rsidRPr="0042070E">
        <w:rPr>
          <w:rFonts w:cs="Times New Roman"/>
          <w:color w:val="000000" w:themeColor="text1"/>
          <w:szCs w:val="24"/>
          <w:lang w:val="en-IN"/>
        </w:rPr>
        <w:t xml:space="preserve">https://timewise.co.uk/problems-we-solve/inclusion-and-diversity/ </w:t>
      </w:r>
      <w:r w:rsidRPr="0042070E">
        <w:rPr>
          <w:rFonts w:cs="Times New Roman"/>
          <w:color w:val="000000" w:themeColor="text1"/>
          <w:szCs w:val="24"/>
        </w:rPr>
        <w:t>(Accessed: 21 April 2022)</w:t>
      </w:r>
    </w:p>
    <w:p w14:paraId="67BF1F26" w14:textId="77777777" w:rsidR="00D14CB8" w:rsidRPr="0042070E" w:rsidRDefault="00D14CB8" w:rsidP="009A02A8">
      <w:pPr>
        <w:rPr>
          <w:rFonts w:cs="Times New Roman"/>
          <w:color w:val="000000" w:themeColor="text1"/>
          <w:szCs w:val="24"/>
        </w:rPr>
      </w:pPr>
      <w:r w:rsidRPr="0042070E">
        <w:rPr>
          <w:rFonts w:cs="Times New Roman"/>
          <w:color w:val="000000" w:themeColor="text1"/>
          <w:szCs w:val="24"/>
        </w:rPr>
        <w:t xml:space="preserve">Transparency International, (2022). </w:t>
      </w:r>
      <w:r w:rsidRPr="0042070E">
        <w:rPr>
          <w:rFonts w:cs="Times New Roman"/>
          <w:i/>
          <w:iCs/>
          <w:color w:val="000000" w:themeColor="text1"/>
          <w:szCs w:val="24"/>
        </w:rPr>
        <w:t xml:space="preserve">Corruption perceptions index </w:t>
      </w:r>
      <w:r w:rsidRPr="0042070E">
        <w:rPr>
          <w:rFonts w:cs="Times New Roman"/>
          <w:color w:val="000000" w:themeColor="text1"/>
          <w:szCs w:val="24"/>
        </w:rPr>
        <w:t>Available at: https://www.transparency.org/en/cpi/2021/index/gbr (Accessed: 20 April 2022)</w:t>
      </w:r>
    </w:p>
    <w:p w14:paraId="2A1AF36F" w14:textId="77777777" w:rsidR="00D14CB8" w:rsidRPr="0042070E" w:rsidRDefault="00D14CB8" w:rsidP="0033446E">
      <w:pPr>
        <w:rPr>
          <w:rFonts w:cs="Times New Roman"/>
          <w:color w:val="000000" w:themeColor="text1"/>
          <w:szCs w:val="24"/>
        </w:rPr>
      </w:pPr>
      <w:r w:rsidRPr="0042070E">
        <w:rPr>
          <w:rFonts w:cs="Times New Roman"/>
          <w:color w:val="000000" w:themeColor="text1"/>
          <w:szCs w:val="24"/>
        </w:rPr>
        <w:t xml:space="preserve">UK Parliament, (2022). </w:t>
      </w:r>
      <w:r w:rsidRPr="0042070E">
        <w:rPr>
          <w:rFonts w:cs="Times New Roman"/>
          <w:i/>
          <w:iCs/>
          <w:color w:val="000000" w:themeColor="text1"/>
          <w:szCs w:val="24"/>
        </w:rPr>
        <w:t>Research and development spending</w:t>
      </w:r>
      <w:r w:rsidRPr="0042070E">
        <w:rPr>
          <w:rFonts w:cs="Times New Roman"/>
          <w:color w:val="000000" w:themeColor="text1"/>
          <w:szCs w:val="24"/>
        </w:rPr>
        <w:t xml:space="preserve"> Available at: https://commonslibrary.parliament.uk/research-briefings/sn04223/ (Accessed: 20 April 2022) </w:t>
      </w:r>
    </w:p>
    <w:p w14:paraId="66F9C21D" w14:textId="77777777" w:rsidR="00D14CB8" w:rsidRPr="0042070E" w:rsidRDefault="00D14CB8" w:rsidP="00CB7E5B">
      <w:pPr>
        <w:rPr>
          <w:rFonts w:cs="Times New Roman"/>
          <w:color w:val="000000" w:themeColor="text1"/>
          <w:szCs w:val="24"/>
        </w:rPr>
      </w:pPr>
      <w:proofErr w:type="spellStart"/>
      <w:r w:rsidRPr="0042070E">
        <w:rPr>
          <w:rFonts w:cs="Times New Roman"/>
          <w:color w:val="000000" w:themeColor="text1"/>
          <w:szCs w:val="24"/>
        </w:rPr>
        <w:t>Worksafe</w:t>
      </w:r>
      <w:proofErr w:type="spellEnd"/>
      <w:r w:rsidRPr="0042070E">
        <w:rPr>
          <w:rFonts w:cs="Times New Roman"/>
          <w:color w:val="000000" w:themeColor="text1"/>
          <w:szCs w:val="24"/>
        </w:rPr>
        <w:t xml:space="preserve"> UK, (2018). </w:t>
      </w:r>
      <w:r w:rsidRPr="0042070E">
        <w:rPr>
          <w:rFonts w:cs="Times New Roman"/>
          <w:i/>
          <w:iCs/>
          <w:color w:val="000000" w:themeColor="text1"/>
          <w:szCs w:val="24"/>
        </w:rPr>
        <w:t>Health And Safety Legislation</w:t>
      </w:r>
      <w:r w:rsidRPr="0042070E">
        <w:rPr>
          <w:rFonts w:cs="Times New Roman"/>
          <w:color w:val="000000" w:themeColor="text1"/>
          <w:szCs w:val="24"/>
        </w:rPr>
        <w:t xml:space="preserve"> Available at: https://www.worksafe.uk.com/health-and-safety-legislation/#HASAWA (Accessed: 20 April 2022)</w:t>
      </w:r>
    </w:p>
    <w:sectPr w:rsidR="00D14CB8" w:rsidRPr="0042070E" w:rsidSect="005B53C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11990" w14:textId="77777777" w:rsidR="00D72389" w:rsidRDefault="00D72389" w:rsidP="005B53C9">
      <w:pPr>
        <w:spacing w:line="240" w:lineRule="auto"/>
      </w:pPr>
      <w:r>
        <w:separator/>
      </w:r>
    </w:p>
  </w:endnote>
  <w:endnote w:type="continuationSeparator" w:id="0">
    <w:p w14:paraId="121D77BC" w14:textId="77777777" w:rsidR="00D72389" w:rsidRDefault="00D72389" w:rsidP="005B53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asis MT Pro Light">
    <w:charset w:val="00"/>
    <w:family w:val="roman"/>
    <w:pitch w:val="variable"/>
    <w:sig w:usb0="A00000AF" w:usb1="4000205B" w:usb2="00000000" w:usb3="00000000" w:csb0="00000093"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AF2BB" w14:textId="77777777" w:rsidR="000D2DD4" w:rsidRDefault="000D2DD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499013"/>
      <w:docPartObj>
        <w:docPartGallery w:val="Page Numbers (Bottom of Page)"/>
        <w:docPartUnique/>
      </w:docPartObj>
    </w:sdtPr>
    <w:sdtEndPr>
      <w:rPr>
        <w:noProof/>
      </w:rPr>
    </w:sdtEndPr>
    <w:sdtContent>
      <w:p w14:paraId="67CA5A31" w14:textId="77777777" w:rsidR="000D2DD4" w:rsidRDefault="00CA0B52">
        <w:pPr>
          <w:pStyle w:val="af0"/>
          <w:jc w:val="right"/>
        </w:pPr>
        <w:r>
          <w:fldChar w:fldCharType="begin"/>
        </w:r>
        <w:r w:rsidR="00A50ACE">
          <w:instrText xml:space="preserve"> PAGE   \* MERGEFORMAT </w:instrText>
        </w:r>
        <w:r>
          <w:fldChar w:fldCharType="separate"/>
        </w:r>
        <w:r w:rsidR="00D14CB8">
          <w:rPr>
            <w:noProof/>
          </w:rPr>
          <w:t>14</w:t>
        </w:r>
        <w:r>
          <w:rPr>
            <w:noProof/>
          </w:rPr>
          <w:fldChar w:fldCharType="end"/>
        </w:r>
      </w:p>
    </w:sdtContent>
  </w:sdt>
  <w:p w14:paraId="58F30A3A" w14:textId="77777777" w:rsidR="000D2DD4" w:rsidRDefault="000D2DD4">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8669E" w14:textId="77777777" w:rsidR="000D2DD4" w:rsidRDefault="000D2DD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DAAEE" w14:textId="77777777" w:rsidR="00D72389" w:rsidRDefault="00D72389" w:rsidP="005B53C9">
      <w:pPr>
        <w:spacing w:line="240" w:lineRule="auto"/>
      </w:pPr>
      <w:r>
        <w:separator/>
      </w:r>
    </w:p>
  </w:footnote>
  <w:footnote w:type="continuationSeparator" w:id="0">
    <w:p w14:paraId="7F9EB528" w14:textId="77777777" w:rsidR="00D72389" w:rsidRDefault="00D72389" w:rsidP="005B53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AA4E" w14:textId="77777777" w:rsidR="000D2DD4" w:rsidRDefault="000D2DD4">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9A1F" w14:textId="77777777" w:rsidR="000D2DD4" w:rsidRDefault="000D2DD4">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C6254" w14:textId="77777777" w:rsidR="000D2DD4" w:rsidRDefault="000D2DD4">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LG0sDQzMLO0NLWwNDRR0lEKTi0uzszPAykwrAUAFRvBxywAAAA="/>
  </w:docVars>
  <w:rsids>
    <w:rsidRoot w:val="00311A8F"/>
    <w:rsid w:val="00010EAF"/>
    <w:rsid w:val="00024072"/>
    <w:rsid w:val="0008048E"/>
    <w:rsid w:val="000A2057"/>
    <w:rsid w:val="000D0561"/>
    <w:rsid w:val="000D2DD4"/>
    <w:rsid w:val="000E188D"/>
    <w:rsid w:val="0013505B"/>
    <w:rsid w:val="00136CD4"/>
    <w:rsid w:val="001824F0"/>
    <w:rsid w:val="0022155F"/>
    <w:rsid w:val="00251B49"/>
    <w:rsid w:val="00291E1D"/>
    <w:rsid w:val="00311A8F"/>
    <w:rsid w:val="0033446E"/>
    <w:rsid w:val="00356983"/>
    <w:rsid w:val="003B3332"/>
    <w:rsid w:val="0042070E"/>
    <w:rsid w:val="004441EE"/>
    <w:rsid w:val="004615A2"/>
    <w:rsid w:val="004E00AB"/>
    <w:rsid w:val="00517A35"/>
    <w:rsid w:val="00523C3D"/>
    <w:rsid w:val="00593E57"/>
    <w:rsid w:val="005A2952"/>
    <w:rsid w:val="005B53C9"/>
    <w:rsid w:val="006178A7"/>
    <w:rsid w:val="006511E2"/>
    <w:rsid w:val="006B7D65"/>
    <w:rsid w:val="006C2E19"/>
    <w:rsid w:val="007151AD"/>
    <w:rsid w:val="008006CA"/>
    <w:rsid w:val="009070B2"/>
    <w:rsid w:val="00917247"/>
    <w:rsid w:val="00932105"/>
    <w:rsid w:val="009A02A8"/>
    <w:rsid w:val="009A5A94"/>
    <w:rsid w:val="00A50ACE"/>
    <w:rsid w:val="00A5394C"/>
    <w:rsid w:val="00A967ED"/>
    <w:rsid w:val="00AB11CB"/>
    <w:rsid w:val="00B40966"/>
    <w:rsid w:val="00B44D72"/>
    <w:rsid w:val="00B858AC"/>
    <w:rsid w:val="00B86EEE"/>
    <w:rsid w:val="00BC3C3C"/>
    <w:rsid w:val="00BF7E1B"/>
    <w:rsid w:val="00C6246B"/>
    <w:rsid w:val="00C640C6"/>
    <w:rsid w:val="00CA0B52"/>
    <w:rsid w:val="00CA4379"/>
    <w:rsid w:val="00CB7E5B"/>
    <w:rsid w:val="00CE77A1"/>
    <w:rsid w:val="00D14CB8"/>
    <w:rsid w:val="00D242AB"/>
    <w:rsid w:val="00D5083E"/>
    <w:rsid w:val="00D671BF"/>
    <w:rsid w:val="00D72389"/>
    <w:rsid w:val="00D7365E"/>
    <w:rsid w:val="00D91276"/>
    <w:rsid w:val="00E40AA3"/>
    <w:rsid w:val="00E40EEA"/>
    <w:rsid w:val="00E45842"/>
    <w:rsid w:val="00E67371"/>
    <w:rsid w:val="00E84BE6"/>
    <w:rsid w:val="00EC26C0"/>
    <w:rsid w:val="00EC438D"/>
    <w:rsid w:val="00F8674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92A4"/>
  <w15:docId w15:val="{1DDC6644-FD03-4612-A57D-742D6F75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2057"/>
    <w:pPr>
      <w:widowControl w:val="0"/>
      <w:autoSpaceDE w:val="0"/>
      <w:autoSpaceDN w:val="0"/>
      <w:spacing w:after="0" w:line="360" w:lineRule="auto"/>
      <w:jc w:val="both"/>
    </w:pPr>
    <w:rPr>
      <w:rFonts w:ascii="Times New Roman" w:hAnsi="Times New Roman" w:cs="Arial MT"/>
      <w:sz w:val="24"/>
      <w:lang w:val="en-GB"/>
    </w:rPr>
  </w:style>
  <w:style w:type="paragraph" w:styleId="1">
    <w:name w:val="heading 1"/>
    <w:basedOn w:val="a"/>
    <w:next w:val="a"/>
    <w:link w:val="10"/>
    <w:uiPriority w:val="9"/>
    <w:qFormat/>
    <w:rsid w:val="006178A7"/>
    <w:pPr>
      <w:keepNext/>
      <w:keepLines/>
      <w:spacing w:before="240"/>
      <w:outlineLvl w:val="0"/>
    </w:pPr>
    <w:rPr>
      <w:rFonts w:eastAsiaTheme="majorEastAsia" w:cstheme="majorBidi"/>
      <w:b/>
      <w:color w:val="000000" w:themeColor="text1"/>
      <w:szCs w:val="32"/>
    </w:rPr>
  </w:style>
  <w:style w:type="paragraph" w:styleId="3">
    <w:name w:val="heading 3"/>
    <w:basedOn w:val="a"/>
    <w:link w:val="30"/>
    <w:uiPriority w:val="9"/>
    <w:qFormat/>
    <w:rsid w:val="0022155F"/>
    <w:pPr>
      <w:widowControl/>
      <w:autoSpaceDE/>
      <w:autoSpaceDN/>
      <w:spacing w:before="100" w:beforeAutospacing="1" w:after="100" w:afterAutospacing="1" w:line="240" w:lineRule="auto"/>
      <w:jc w:val="left"/>
      <w:outlineLvl w:val="2"/>
    </w:pPr>
    <w:rPr>
      <w:rFonts w:eastAsia="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6178A7"/>
    <w:pPr>
      <w:contextualSpacing/>
      <w:jc w:val="center"/>
    </w:pPr>
    <w:rPr>
      <w:rFonts w:eastAsiaTheme="majorEastAsia" w:cstheme="majorBidi"/>
      <w:b/>
      <w:spacing w:val="-10"/>
      <w:kern w:val="28"/>
      <w:sz w:val="36"/>
      <w:szCs w:val="56"/>
    </w:rPr>
  </w:style>
  <w:style w:type="character" w:customStyle="1" w:styleId="a4">
    <w:name w:val="Заглавие Знак"/>
    <w:basedOn w:val="a0"/>
    <w:link w:val="a3"/>
    <w:uiPriority w:val="10"/>
    <w:rsid w:val="006178A7"/>
    <w:rPr>
      <w:rFonts w:ascii="Times New Roman" w:eastAsiaTheme="majorEastAsia" w:hAnsi="Times New Roman" w:cstheme="majorBidi"/>
      <w:b/>
      <w:spacing w:val="-10"/>
      <w:kern w:val="28"/>
      <w:sz w:val="36"/>
      <w:szCs w:val="56"/>
    </w:rPr>
  </w:style>
  <w:style w:type="character" w:customStyle="1" w:styleId="10">
    <w:name w:val="Заглавие 1 Знак"/>
    <w:basedOn w:val="a0"/>
    <w:link w:val="1"/>
    <w:uiPriority w:val="9"/>
    <w:rsid w:val="006178A7"/>
    <w:rPr>
      <w:rFonts w:ascii="Times New Roman" w:eastAsiaTheme="majorEastAsia" w:hAnsi="Times New Roman" w:cstheme="majorBidi"/>
      <w:b/>
      <w:color w:val="000000" w:themeColor="text1"/>
      <w:sz w:val="24"/>
      <w:szCs w:val="32"/>
    </w:rPr>
  </w:style>
  <w:style w:type="character" w:styleId="a5">
    <w:name w:val="Hyperlink"/>
    <w:basedOn w:val="a0"/>
    <w:uiPriority w:val="99"/>
    <w:unhideWhenUsed/>
    <w:rsid w:val="0033446E"/>
    <w:rPr>
      <w:color w:val="0563C1" w:themeColor="hyperlink"/>
      <w:u w:val="single"/>
    </w:rPr>
  </w:style>
  <w:style w:type="character" w:customStyle="1" w:styleId="UnresolvedMention1">
    <w:name w:val="Unresolved Mention1"/>
    <w:basedOn w:val="a0"/>
    <w:uiPriority w:val="99"/>
    <w:semiHidden/>
    <w:unhideWhenUsed/>
    <w:rsid w:val="0033446E"/>
    <w:rPr>
      <w:color w:val="605E5C"/>
      <w:shd w:val="clear" w:color="auto" w:fill="E1DFDD"/>
    </w:rPr>
  </w:style>
  <w:style w:type="character" w:styleId="a6">
    <w:name w:val="annotation reference"/>
    <w:basedOn w:val="a0"/>
    <w:uiPriority w:val="99"/>
    <w:semiHidden/>
    <w:unhideWhenUsed/>
    <w:rsid w:val="0022155F"/>
    <w:rPr>
      <w:sz w:val="16"/>
      <w:szCs w:val="16"/>
    </w:rPr>
  </w:style>
  <w:style w:type="paragraph" w:styleId="a7">
    <w:name w:val="annotation text"/>
    <w:basedOn w:val="a"/>
    <w:link w:val="a8"/>
    <w:uiPriority w:val="99"/>
    <w:semiHidden/>
    <w:unhideWhenUsed/>
    <w:rsid w:val="0022155F"/>
    <w:pPr>
      <w:spacing w:line="240" w:lineRule="auto"/>
    </w:pPr>
    <w:rPr>
      <w:sz w:val="20"/>
      <w:szCs w:val="20"/>
    </w:rPr>
  </w:style>
  <w:style w:type="character" w:customStyle="1" w:styleId="a8">
    <w:name w:val="Текст на коментар Знак"/>
    <w:basedOn w:val="a0"/>
    <w:link w:val="a7"/>
    <w:uiPriority w:val="99"/>
    <w:semiHidden/>
    <w:rsid w:val="0022155F"/>
    <w:rPr>
      <w:rFonts w:ascii="Times New Roman" w:hAnsi="Times New Roman" w:cs="Arial MT"/>
      <w:sz w:val="20"/>
      <w:szCs w:val="20"/>
      <w:lang w:val="en-GB"/>
    </w:rPr>
  </w:style>
  <w:style w:type="paragraph" w:styleId="a9">
    <w:name w:val="annotation subject"/>
    <w:basedOn w:val="a7"/>
    <w:next w:val="a7"/>
    <w:link w:val="aa"/>
    <w:uiPriority w:val="99"/>
    <w:semiHidden/>
    <w:unhideWhenUsed/>
    <w:rsid w:val="0022155F"/>
    <w:rPr>
      <w:b/>
      <w:bCs/>
    </w:rPr>
  </w:style>
  <w:style w:type="character" w:customStyle="1" w:styleId="aa">
    <w:name w:val="Предмет на коментар Знак"/>
    <w:basedOn w:val="a8"/>
    <w:link w:val="a9"/>
    <w:uiPriority w:val="99"/>
    <w:semiHidden/>
    <w:rsid w:val="0022155F"/>
    <w:rPr>
      <w:rFonts w:ascii="Times New Roman" w:hAnsi="Times New Roman" w:cs="Arial MT"/>
      <w:b/>
      <w:bCs/>
      <w:sz w:val="20"/>
      <w:szCs w:val="20"/>
      <w:lang w:val="en-GB"/>
    </w:rPr>
  </w:style>
  <w:style w:type="character" w:customStyle="1" w:styleId="30">
    <w:name w:val="Заглавие 3 Знак"/>
    <w:basedOn w:val="a0"/>
    <w:link w:val="3"/>
    <w:uiPriority w:val="9"/>
    <w:rsid w:val="0022155F"/>
    <w:rPr>
      <w:rFonts w:ascii="Times New Roman" w:eastAsia="Times New Roman" w:hAnsi="Times New Roman" w:cs="Times New Roman"/>
      <w:b/>
      <w:bCs/>
      <w:sz w:val="27"/>
      <w:szCs w:val="27"/>
      <w:lang w:val="en-GB" w:eastAsia="en-GB"/>
    </w:rPr>
  </w:style>
  <w:style w:type="character" w:styleId="ab">
    <w:name w:val="FollowedHyperlink"/>
    <w:basedOn w:val="a0"/>
    <w:uiPriority w:val="99"/>
    <w:semiHidden/>
    <w:unhideWhenUsed/>
    <w:rsid w:val="000D2DD4"/>
    <w:rPr>
      <w:color w:val="954F72" w:themeColor="followedHyperlink"/>
      <w:u w:val="single"/>
    </w:rPr>
  </w:style>
  <w:style w:type="paragraph" w:styleId="ac">
    <w:name w:val="Body Text"/>
    <w:basedOn w:val="a"/>
    <w:link w:val="ad"/>
    <w:uiPriority w:val="1"/>
    <w:semiHidden/>
    <w:unhideWhenUsed/>
    <w:qFormat/>
    <w:rsid w:val="000D2DD4"/>
    <w:pPr>
      <w:spacing w:line="240" w:lineRule="auto"/>
      <w:jc w:val="left"/>
    </w:pPr>
    <w:rPr>
      <w:rFonts w:ascii="Arial MT" w:hAnsi="Arial MT"/>
      <w:sz w:val="22"/>
      <w:lang w:val="en-US"/>
    </w:rPr>
  </w:style>
  <w:style w:type="character" w:customStyle="1" w:styleId="ad">
    <w:name w:val="Основен текст Знак"/>
    <w:basedOn w:val="a0"/>
    <w:link w:val="ac"/>
    <w:uiPriority w:val="1"/>
    <w:semiHidden/>
    <w:rsid w:val="000D2DD4"/>
    <w:rPr>
      <w:rFonts w:ascii="Arial MT" w:hAnsi="Arial MT" w:cs="Arial MT"/>
      <w:lang w:val="en-US"/>
    </w:rPr>
  </w:style>
  <w:style w:type="paragraph" w:customStyle="1" w:styleId="TableParagraph">
    <w:name w:val="Table Paragraph"/>
    <w:basedOn w:val="a"/>
    <w:uiPriority w:val="1"/>
    <w:qFormat/>
    <w:rsid w:val="000D2DD4"/>
    <w:pPr>
      <w:spacing w:line="240" w:lineRule="auto"/>
      <w:ind w:left="107"/>
      <w:jc w:val="left"/>
    </w:pPr>
    <w:rPr>
      <w:rFonts w:ascii="Arial MT" w:hAnsi="Arial MT"/>
      <w:sz w:val="22"/>
      <w:lang w:val="en-US"/>
    </w:rPr>
  </w:style>
  <w:style w:type="paragraph" w:styleId="ae">
    <w:name w:val="header"/>
    <w:basedOn w:val="a"/>
    <w:link w:val="af"/>
    <w:uiPriority w:val="99"/>
    <w:unhideWhenUsed/>
    <w:rsid w:val="000D2DD4"/>
    <w:pPr>
      <w:tabs>
        <w:tab w:val="center" w:pos="4513"/>
        <w:tab w:val="right" w:pos="9026"/>
      </w:tabs>
      <w:spacing w:line="240" w:lineRule="auto"/>
    </w:pPr>
  </w:style>
  <w:style w:type="character" w:customStyle="1" w:styleId="af">
    <w:name w:val="Горен колонтитул Знак"/>
    <w:basedOn w:val="a0"/>
    <w:link w:val="ae"/>
    <w:uiPriority w:val="99"/>
    <w:rsid w:val="000D2DD4"/>
    <w:rPr>
      <w:rFonts w:ascii="Times New Roman" w:hAnsi="Times New Roman" w:cs="Arial MT"/>
      <w:sz w:val="24"/>
      <w:lang w:val="en-GB"/>
    </w:rPr>
  </w:style>
  <w:style w:type="paragraph" w:styleId="af0">
    <w:name w:val="footer"/>
    <w:basedOn w:val="a"/>
    <w:link w:val="af1"/>
    <w:uiPriority w:val="99"/>
    <w:unhideWhenUsed/>
    <w:rsid w:val="000D2DD4"/>
    <w:pPr>
      <w:tabs>
        <w:tab w:val="center" w:pos="4513"/>
        <w:tab w:val="right" w:pos="9026"/>
      </w:tabs>
      <w:spacing w:line="240" w:lineRule="auto"/>
    </w:pPr>
  </w:style>
  <w:style w:type="character" w:customStyle="1" w:styleId="af1">
    <w:name w:val="Долен колонтитул Знак"/>
    <w:basedOn w:val="a0"/>
    <w:link w:val="af0"/>
    <w:uiPriority w:val="99"/>
    <w:rsid w:val="000D2DD4"/>
    <w:rPr>
      <w:rFonts w:ascii="Times New Roman" w:hAnsi="Times New Roman" w:cs="Arial MT"/>
      <w:sz w:val="24"/>
      <w:lang w:val="en-GB"/>
    </w:rPr>
  </w:style>
  <w:style w:type="paragraph" w:styleId="af2">
    <w:name w:val="TOC Heading"/>
    <w:basedOn w:val="1"/>
    <w:next w:val="a"/>
    <w:uiPriority w:val="39"/>
    <w:unhideWhenUsed/>
    <w:qFormat/>
    <w:rsid w:val="000D2DD4"/>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0D2DD4"/>
    <w:pPr>
      <w:spacing w:after="100"/>
    </w:pPr>
  </w:style>
  <w:style w:type="paragraph" w:styleId="af3">
    <w:name w:val="Balloon Text"/>
    <w:basedOn w:val="a"/>
    <w:link w:val="af4"/>
    <w:uiPriority w:val="99"/>
    <w:semiHidden/>
    <w:unhideWhenUsed/>
    <w:rsid w:val="0042070E"/>
    <w:pPr>
      <w:spacing w:line="240" w:lineRule="auto"/>
    </w:pPr>
    <w:rPr>
      <w:rFonts w:ascii="Tahoma" w:hAnsi="Tahoma" w:cs="Tahoma"/>
      <w:sz w:val="16"/>
      <w:szCs w:val="16"/>
    </w:rPr>
  </w:style>
  <w:style w:type="character" w:customStyle="1" w:styleId="af4">
    <w:name w:val="Изнесен текст Знак"/>
    <w:basedOn w:val="a0"/>
    <w:link w:val="af3"/>
    <w:uiPriority w:val="99"/>
    <w:semiHidden/>
    <w:rsid w:val="0042070E"/>
    <w:rPr>
      <w:rFonts w:ascii="Tahoma" w:hAnsi="Tahoma" w:cs="Tahoma"/>
      <w:sz w:val="16"/>
      <w:szCs w:val="16"/>
      <w:lang w:val="en-GB"/>
    </w:rPr>
  </w:style>
  <w:style w:type="character" w:customStyle="1" w:styleId="12">
    <w:name w:val="Неразрешено споменаване1"/>
    <w:basedOn w:val="a0"/>
    <w:uiPriority w:val="99"/>
    <w:semiHidden/>
    <w:unhideWhenUsed/>
    <w:rsid w:val="009321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43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A60415-9962-4BAB-8EC5-49D98BDDFE2C}" type="doc">
      <dgm:prSet loTypeId="urn:diagrams.loki3.com/BracketList" loCatId="list" qsTypeId="urn:microsoft.com/office/officeart/2005/8/quickstyle/simple5" qsCatId="simple" csTypeId="urn:microsoft.com/office/officeart/2005/8/colors/accent0_2" csCatId="mainScheme" phldr="1"/>
      <dgm:spPr/>
      <dgm:t>
        <a:bodyPr/>
        <a:lstStyle/>
        <a:p>
          <a:endParaRPr lang="en-GB"/>
        </a:p>
      </dgm:t>
    </dgm:pt>
    <dgm:pt modelId="{1ADC9A9E-D6A8-4462-9793-741792782FEC}">
      <dgm:prSet phldrT="[Text]"/>
      <dgm:spPr/>
      <dgm:t>
        <a:bodyPr/>
        <a:lstStyle/>
        <a:p>
          <a:r>
            <a:rPr lang="en-GB"/>
            <a:t>Motivators</a:t>
          </a:r>
        </a:p>
      </dgm:t>
    </dgm:pt>
    <dgm:pt modelId="{C0676DF7-A3D5-4B0F-9A09-FB0DCD19156D}" type="parTrans" cxnId="{E1E3AB3B-33CD-496B-9026-8C2F257AF73F}">
      <dgm:prSet/>
      <dgm:spPr/>
      <dgm:t>
        <a:bodyPr/>
        <a:lstStyle/>
        <a:p>
          <a:endParaRPr lang="en-GB"/>
        </a:p>
      </dgm:t>
    </dgm:pt>
    <dgm:pt modelId="{A63AA0C7-4C06-41F0-9E09-2D619E83DC37}" type="sibTrans" cxnId="{E1E3AB3B-33CD-496B-9026-8C2F257AF73F}">
      <dgm:prSet/>
      <dgm:spPr/>
      <dgm:t>
        <a:bodyPr/>
        <a:lstStyle/>
        <a:p>
          <a:endParaRPr lang="en-GB"/>
        </a:p>
      </dgm:t>
    </dgm:pt>
    <dgm:pt modelId="{3029333E-2F08-4D6E-8268-2F17E50DB5A4}">
      <dgm:prSet phldrT="[Text]"/>
      <dgm:spPr/>
      <dgm:t>
        <a:bodyPr/>
        <a:lstStyle/>
        <a:p>
          <a:r>
            <a:rPr lang="en-IN">
              <a:solidFill>
                <a:sysClr val="windowText" lastClr="000000"/>
              </a:solidFill>
            </a:rPr>
            <a:t>Achievement </a:t>
          </a:r>
          <a:endParaRPr lang="en-GB">
            <a:solidFill>
              <a:sysClr val="windowText" lastClr="000000"/>
            </a:solidFill>
          </a:endParaRPr>
        </a:p>
      </dgm:t>
    </dgm:pt>
    <dgm:pt modelId="{598A9030-F334-4269-A028-114A58491E3A}" type="parTrans" cxnId="{D92C3179-191C-40C0-B04B-1213BC19FD4B}">
      <dgm:prSet/>
      <dgm:spPr/>
      <dgm:t>
        <a:bodyPr/>
        <a:lstStyle/>
        <a:p>
          <a:endParaRPr lang="en-GB"/>
        </a:p>
      </dgm:t>
    </dgm:pt>
    <dgm:pt modelId="{42051F9F-905B-4365-BBBA-BDC7A7A518FB}" type="sibTrans" cxnId="{D92C3179-191C-40C0-B04B-1213BC19FD4B}">
      <dgm:prSet/>
      <dgm:spPr/>
      <dgm:t>
        <a:bodyPr/>
        <a:lstStyle/>
        <a:p>
          <a:endParaRPr lang="en-GB"/>
        </a:p>
      </dgm:t>
    </dgm:pt>
    <dgm:pt modelId="{005B8686-A0E4-420F-B2AF-731E907AB0F4}">
      <dgm:prSet phldrT="[Text]"/>
      <dgm:spPr/>
      <dgm:t>
        <a:bodyPr/>
        <a:lstStyle/>
        <a:p>
          <a:r>
            <a:rPr lang="en-GB"/>
            <a:t>Hygiene Factors</a:t>
          </a:r>
        </a:p>
      </dgm:t>
    </dgm:pt>
    <dgm:pt modelId="{0A309624-434E-4064-81C3-3D31B5DAD789}" type="parTrans" cxnId="{65C02C16-9D5D-4E55-9700-68E2E315CD4F}">
      <dgm:prSet/>
      <dgm:spPr/>
      <dgm:t>
        <a:bodyPr/>
        <a:lstStyle/>
        <a:p>
          <a:endParaRPr lang="en-GB"/>
        </a:p>
      </dgm:t>
    </dgm:pt>
    <dgm:pt modelId="{74BA881C-5883-42CB-9783-D058D6534626}" type="sibTrans" cxnId="{65C02C16-9D5D-4E55-9700-68E2E315CD4F}">
      <dgm:prSet/>
      <dgm:spPr/>
      <dgm:t>
        <a:bodyPr/>
        <a:lstStyle/>
        <a:p>
          <a:endParaRPr lang="en-GB"/>
        </a:p>
      </dgm:t>
    </dgm:pt>
    <dgm:pt modelId="{5A19C631-5506-4A2E-B5A4-5F695C339DD7}">
      <dgm:prSet phldrT="[Text]"/>
      <dgm:spPr/>
      <dgm:t>
        <a:bodyPr/>
        <a:lstStyle/>
        <a:p>
          <a:r>
            <a:rPr lang="en-IN">
              <a:solidFill>
                <a:sysClr val="windowText" lastClr="000000"/>
              </a:solidFill>
            </a:rPr>
            <a:t>Policies And Regulations</a:t>
          </a:r>
          <a:endParaRPr lang="en-GB">
            <a:solidFill>
              <a:sysClr val="windowText" lastClr="000000"/>
            </a:solidFill>
          </a:endParaRPr>
        </a:p>
      </dgm:t>
    </dgm:pt>
    <dgm:pt modelId="{C503122E-12B7-4A38-9260-7109ABC067E9}" type="parTrans" cxnId="{1E9C808F-CACF-4C1D-ABE1-AA3ACF117A0B}">
      <dgm:prSet/>
      <dgm:spPr/>
      <dgm:t>
        <a:bodyPr/>
        <a:lstStyle/>
        <a:p>
          <a:endParaRPr lang="en-GB"/>
        </a:p>
      </dgm:t>
    </dgm:pt>
    <dgm:pt modelId="{1F0C6EC9-157F-4FE1-A20E-16DD95A6F531}" type="sibTrans" cxnId="{1E9C808F-CACF-4C1D-ABE1-AA3ACF117A0B}">
      <dgm:prSet/>
      <dgm:spPr/>
      <dgm:t>
        <a:bodyPr/>
        <a:lstStyle/>
        <a:p>
          <a:endParaRPr lang="en-GB"/>
        </a:p>
      </dgm:t>
    </dgm:pt>
    <dgm:pt modelId="{609E30A6-4ACC-4483-8D6B-535EDF3563E5}">
      <dgm:prSet phldrT="[Text]"/>
      <dgm:spPr/>
      <dgm:t>
        <a:bodyPr/>
        <a:lstStyle/>
        <a:p>
          <a:r>
            <a:rPr lang="en-IN">
              <a:solidFill>
                <a:sysClr val="windowText" lastClr="000000"/>
              </a:solidFill>
            </a:rPr>
            <a:t>Flexible Working</a:t>
          </a:r>
          <a:endParaRPr lang="en-GB">
            <a:solidFill>
              <a:sysClr val="windowText" lastClr="000000"/>
            </a:solidFill>
          </a:endParaRPr>
        </a:p>
      </dgm:t>
    </dgm:pt>
    <dgm:pt modelId="{585D07AB-33D5-4084-9826-CF4FDD67C7F6}" type="parTrans" cxnId="{324AAFCE-3C38-4D55-9172-2FA2AC091EA5}">
      <dgm:prSet/>
      <dgm:spPr/>
      <dgm:t>
        <a:bodyPr/>
        <a:lstStyle/>
        <a:p>
          <a:endParaRPr lang="en-GB"/>
        </a:p>
      </dgm:t>
    </dgm:pt>
    <dgm:pt modelId="{BE5D5E18-91AD-4A1A-ACAF-20C639CFD6E6}" type="sibTrans" cxnId="{324AAFCE-3C38-4D55-9172-2FA2AC091EA5}">
      <dgm:prSet/>
      <dgm:spPr/>
      <dgm:t>
        <a:bodyPr/>
        <a:lstStyle/>
        <a:p>
          <a:endParaRPr lang="en-GB"/>
        </a:p>
      </dgm:t>
    </dgm:pt>
    <dgm:pt modelId="{2771B53E-5406-4BBA-9134-FCFA090EB8A2}">
      <dgm:prSet phldrT="[Text]"/>
      <dgm:spPr/>
      <dgm:t>
        <a:bodyPr/>
        <a:lstStyle/>
        <a:p>
          <a:r>
            <a:rPr lang="en-IN">
              <a:solidFill>
                <a:sysClr val="windowText" lastClr="000000"/>
              </a:solidFill>
            </a:rPr>
            <a:t>Recognition </a:t>
          </a:r>
          <a:endParaRPr lang="en-GB">
            <a:solidFill>
              <a:sysClr val="windowText" lastClr="000000"/>
            </a:solidFill>
          </a:endParaRPr>
        </a:p>
      </dgm:t>
    </dgm:pt>
    <dgm:pt modelId="{2540D114-E632-4971-A853-737AD93957ED}" type="parTrans" cxnId="{7E1D2530-C205-4767-95E3-4F34A84EA6B9}">
      <dgm:prSet/>
      <dgm:spPr/>
      <dgm:t>
        <a:bodyPr/>
        <a:lstStyle/>
        <a:p>
          <a:endParaRPr lang="en-GB"/>
        </a:p>
      </dgm:t>
    </dgm:pt>
    <dgm:pt modelId="{5663E239-0502-45CA-8823-0C4DEEE9519E}" type="sibTrans" cxnId="{7E1D2530-C205-4767-95E3-4F34A84EA6B9}">
      <dgm:prSet/>
      <dgm:spPr/>
      <dgm:t>
        <a:bodyPr/>
        <a:lstStyle/>
        <a:p>
          <a:endParaRPr lang="en-GB"/>
        </a:p>
      </dgm:t>
    </dgm:pt>
    <dgm:pt modelId="{A1B592CD-5099-4497-8FE7-900B70CE8082}">
      <dgm:prSet phldrT="[Text]"/>
      <dgm:spPr/>
      <dgm:t>
        <a:bodyPr/>
        <a:lstStyle/>
        <a:p>
          <a:r>
            <a:rPr lang="en-IN">
              <a:solidFill>
                <a:sysClr val="windowText" lastClr="000000"/>
              </a:solidFill>
            </a:rPr>
            <a:t>The Work </a:t>
          </a:r>
          <a:endParaRPr lang="en-GB">
            <a:solidFill>
              <a:sysClr val="windowText" lastClr="000000"/>
            </a:solidFill>
          </a:endParaRPr>
        </a:p>
      </dgm:t>
    </dgm:pt>
    <dgm:pt modelId="{D273D493-CE6B-4645-9E81-DB910334FFF2}" type="parTrans" cxnId="{48010A91-4694-4ADB-9F75-96C1240C0940}">
      <dgm:prSet/>
      <dgm:spPr/>
      <dgm:t>
        <a:bodyPr/>
        <a:lstStyle/>
        <a:p>
          <a:endParaRPr lang="en-GB"/>
        </a:p>
      </dgm:t>
    </dgm:pt>
    <dgm:pt modelId="{2DF49F47-C5A7-4246-848E-8E31408CAD64}" type="sibTrans" cxnId="{48010A91-4694-4ADB-9F75-96C1240C0940}">
      <dgm:prSet/>
      <dgm:spPr/>
      <dgm:t>
        <a:bodyPr/>
        <a:lstStyle/>
        <a:p>
          <a:endParaRPr lang="en-GB"/>
        </a:p>
      </dgm:t>
    </dgm:pt>
    <dgm:pt modelId="{46E73F02-E9E4-4B26-BF89-A029B9B28859}">
      <dgm:prSet phldrT="[Text]"/>
      <dgm:spPr/>
      <dgm:t>
        <a:bodyPr/>
        <a:lstStyle/>
        <a:p>
          <a:r>
            <a:rPr lang="en-IN">
              <a:solidFill>
                <a:sysClr val="windowText" lastClr="000000"/>
              </a:solidFill>
            </a:rPr>
            <a:t>Responsibility</a:t>
          </a:r>
          <a:endParaRPr lang="en-GB">
            <a:solidFill>
              <a:sysClr val="windowText" lastClr="000000"/>
            </a:solidFill>
          </a:endParaRPr>
        </a:p>
      </dgm:t>
    </dgm:pt>
    <dgm:pt modelId="{658207F4-8A50-447D-93F6-461AC2A76186}" type="parTrans" cxnId="{42491F2B-1143-4B01-953F-BC4F65F6136D}">
      <dgm:prSet/>
      <dgm:spPr/>
      <dgm:t>
        <a:bodyPr/>
        <a:lstStyle/>
        <a:p>
          <a:endParaRPr lang="en-GB"/>
        </a:p>
      </dgm:t>
    </dgm:pt>
    <dgm:pt modelId="{56B4F199-CBB1-43D5-8E8E-ECC2AD78457F}" type="sibTrans" cxnId="{42491F2B-1143-4B01-953F-BC4F65F6136D}">
      <dgm:prSet/>
      <dgm:spPr/>
      <dgm:t>
        <a:bodyPr/>
        <a:lstStyle/>
        <a:p>
          <a:endParaRPr lang="en-GB"/>
        </a:p>
      </dgm:t>
    </dgm:pt>
    <dgm:pt modelId="{6E3547DA-9E2E-4A1A-B08E-AFEA917969E9}">
      <dgm:prSet phldrT="[Text]"/>
      <dgm:spPr/>
      <dgm:t>
        <a:bodyPr/>
        <a:lstStyle/>
        <a:p>
          <a:r>
            <a:rPr lang="en-IN">
              <a:solidFill>
                <a:sysClr val="windowText" lastClr="000000"/>
              </a:solidFill>
            </a:rPr>
            <a:t>Growth and Development</a:t>
          </a:r>
          <a:endParaRPr lang="en-GB">
            <a:solidFill>
              <a:sysClr val="windowText" lastClr="000000"/>
            </a:solidFill>
          </a:endParaRPr>
        </a:p>
      </dgm:t>
    </dgm:pt>
    <dgm:pt modelId="{653A2712-EB37-48D1-BE18-E8EF1423C9D6}" type="parTrans" cxnId="{98A574F6-F7F7-4867-B334-5F1DAE101513}">
      <dgm:prSet/>
      <dgm:spPr/>
      <dgm:t>
        <a:bodyPr/>
        <a:lstStyle/>
        <a:p>
          <a:endParaRPr lang="en-GB"/>
        </a:p>
      </dgm:t>
    </dgm:pt>
    <dgm:pt modelId="{0D7E93E4-5491-42CC-84EF-6D4594FC6E17}" type="sibTrans" cxnId="{98A574F6-F7F7-4867-B334-5F1DAE101513}">
      <dgm:prSet/>
      <dgm:spPr/>
      <dgm:t>
        <a:bodyPr/>
        <a:lstStyle/>
        <a:p>
          <a:endParaRPr lang="en-GB"/>
        </a:p>
      </dgm:t>
    </dgm:pt>
    <dgm:pt modelId="{835D249D-AA02-4490-9724-4CA1F56FE496}">
      <dgm:prSet phldrT="[Text]"/>
      <dgm:spPr/>
      <dgm:t>
        <a:bodyPr/>
        <a:lstStyle/>
        <a:p>
          <a:r>
            <a:rPr lang="en-IN">
              <a:solidFill>
                <a:sysClr val="windowText" lastClr="000000"/>
              </a:solidFill>
            </a:rPr>
            <a:t>Supervision</a:t>
          </a:r>
          <a:endParaRPr lang="en-GB">
            <a:solidFill>
              <a:sysClr val="windowText" lastClr="000000"/>
            </a:solidFill>
          </a:endParaRPr>
        </a:p>
      </dgm:t>
    </dgm:pt>
    <dgm:pt modelId="{03FF9C10-1256-4F5C-956E-BB99CA9AD92C}" type="parTrans" cxnId="{2A6D8E8A-DABA-40D7-9DA5-BC55E28E3E34}">
      <dgm:prSet/>
      <dgm:spPr/>
      <dgm:t>
        <a:bodyPr/>
        <a:lstStyle/>
        <a:p>
          <a:endParaRPr lang="en-GB"/>
        </a:p>
      </dgm:t>
    </dgm:pt>
    <dgm:pt modelId="{F555E031-AF09-45DA-8917-0E74E00ADF7C}" type="sibTrans" cxnId="{2A6D8E8A-DABA-40D7-9DA5-BC55E28E3E34}">
      <dgm:prSet/>
      <dgm:spPr/>
      <dgm:t>
        <a:bodyPr/>
        <a:lstStyle/>
        <a:p>
          <a:endParaRPr lang="en-GB"/>
        </a:p>
      </dgm:t>
    </dgm:pt>
    <dgm:pt modelId="{6CD4800E-158C-482B-A5E8-EFD7674A5CB6}">
      <dgm:prSet phldrT="[Text]"/>
      <dgm:spPr/>
      <dgm:t>
        <a:bodyPr/>
        <a:lstStyle/>
        <a:p>
          <a:r>
            <a:rPr lang="en-IN">
              <a:solidFill>
                <a:sysClr val="windowText" lastClr="000000"/>
              </a:solidFill>
            </a:rPr>
            <a:t>Working Conditions</a:t>
          </a:r>
          <a:endParaRPr lang="en-GB">
            <a:solidFill>
              <a:sysClr val="windowText" lastClr="000000"/>
            </a:solidFill>
          </a:endParaRPr>
        </a:p>
      </dgm:t>
    </dgm:pt>
    <dgm:pt modelId="{07C44FB4-8343-4AF7-90DA-8B2278125779}" type="parTrans" cxnId="{1778DDB0-3BDA-402C-84A1-ABB4B617EEDA}">
      <dgm:prSet/>
      <dgm:spPr/>
      <dgm:t>
        <a:bodyPr/>
        <a:lstStyle/>
        <a:p>
          <a:endParaRPr lang="en-GB"/>
        </a:p>
      </dgm:t>
    </dgm:pt>
    <dgm:pt modelId="{C3BE5D48-9937-406B-91DE-613C3E54C059}" type="sibTrans" cxnId="{1778DDB0-3BDA-402C-84A1-ABB4B617EEDA}">
      <dgm:prSet/>
      <dgm:spPr/>
      <dgm:t>
        <a:bodyPr/>
        <a:lstStyle/>
        <a:p>
          <a:endParaRPr lang="en-GB"/>
        </a:p>
      </dgm:t>
    </dgm:pt>
    <dgm:pt modelId="{239A9951-A4AA-474E-8939-FD116945DC80}">
      <dgm:prSet phldrT="[Text]"/>
      <dgm:spPr/>
      <dgm:t>
        <a:bodyPr/>
        <a:lstStyle/>
        <a:p>
          <a:r>
            <a:rPr lang="en-IN">
              <a:solidFill>
                <a:sysClr val="windowText" lastClr="000000"/>
              </a:solidFill>
            </a:rPr>
            <a:t>Relationships</a:t>
          </a:r>
          <a:endParaRPr lang="en-GB">
            <a:solidFill>
              <a:sysClr val="windowText" lastClr="000000"/>
            </a:solidFill>
          </a:endParaRPr>
        </a:p>
      </dgm:t>
    </dgm:pt>
    <dgm:pt modelId="{6C700DE2-9D40-477C-83C7-8C84CAB87C20}" type="parTrans" cxnId="{CF57D344-906A-4DEB-8E4E-1B07825B3761}">
      <dgm:prSet/>
      <dgm:spPr/>
      <dgm:t>
        <a:bodyPr/>
        <a:lstStyle/>
        <a:p>
          <a:endParaRPr lang="en-GB"/>
        </a:p>
      </dgm:t>
    </dgm:pt>
    <dgm:pt modelId="{95D3C723-3F85-4F58-ACDA-1E661126998F}" type="sibTrans" cxnId="{CF57D344-906A-4DEB-8E4E-1B07825B3761}">
      <dgm:prSet/>
      <dgm:spPr/>
      <dgm:t>
        <a:bodyPr/>
        <a:lstStyle/>
        <a:p>
          <a:endParaRPr lang="en-GB"/>
        </a:p>
      </dgm:t>
    </dgm:pt>
    <dgm:pt modelId="{24C96A72-1B13-48DC-8385-DC786C300424}">
      <dgm:prSet phldrT="[Text]"/>
      <dgm:spPr/>
      <dgm:t>
        <a:bodyPr/>
        <a:lstStyle/>
        <a:p>
          <a:r>
            <a:rPr lang="en-IN">
              <a:solidFill>
                <a:sysClr val="windowText" lastClr="000000"/>
              </a:solidFill>
            </a:rPr>
            <a:t>Salary</a:t>
          </a:r>
          <a:endParaRPr lang="en-GB">
            <a:solidFill>
              <a:sysClr val="windowText" lastClr="000000"/>
            </a:solidFill>
          </a:endParaRPr>
        </a:p>
      </dgm:t>
    </dgm:pt>
    <dgm:pt modelId="{765BF57E-6CD1-4096-98C0-0969213B5E4F}" type="parTrans" cxnId="{3EA98221-5565-47C7-81AF-C6E7B29FE956}">
      <dgm:prSet/>
      <dgm:spPr/>
      <dgm:t>
        <a:bodyPr/>
        <a:lstStyle/>
        <a:p>
          <a:endParaRPr lang="en-GB"/>
        </a:p>
      </dgm:t>
    </dgm:pt>
    <dgm:pt modelId="{2880CFA8-3BE9-492A-A485-D9E62BDA5A98}" type="sibTrans" cxnId="{3EA98221-5565-47C7-81AF-C6E7B29FE956}">
      <dgm:prSet/>
      <dgm:spPr/>
      <dgm:t>
        <a:bodyPr/>
        <a:lstStyle/>
        <a:p>
          <a:endParaRPr lang="en-GB"/>
        </a:p>
      </dgm:t>
    </dgm:pt>
    <dgm:pt modelId="{00F55391-8D83-453C-B99C-5B3517C259D4}">
      <dgm:prSet phldrT="[Text]"/>
      <dgm:spPr/>
      <dgm:t>
        <a:bodyPr/>
        <a:lstStyle/>
        <a:p>
          <a:r>
            <a:rPr lang="en-IN">
              <a:solidFill>
                <a:sysClr val="windowText" lastClr="000000"/>
              </a:solidFill>
            </a:rPr>
            <a:t>Security</a:t>
          </a:r>
          <a:endParaRPr lang="en-GB">
            <a:solidFill>
              <a:sysClr val="windowText" lastClr="000000"/>
            </a:solidFill>
          </a:endParaRPr>
        </a:p>
      </dgm:t>
    </dgm:pt>
    <dgm:pt modelId="{E151C128-D4CD-4786-A4C8-660073B6B9A2}" type="parTrans" cxnId="{3CF03291-1E4E-48B7-834D-387873168AA1}">
      <dgm:prSet/>
      <dgm:spPr/>
      <dgm:t>
        <a:bodyPr/>
        <a:lstStyle/>
        <a:p>
          <a:endParaRPr lang="en-GB"/>
        </a:p>
      </dgm:t>
    </dgm:pt>
    <dgm:pt modelId="{5490FAE7-9903-41D5-B444-84FE271E460B}" type="sibTrans" cxnId="{3CF03291-1E4E-48B7-834D-387873168AA1}">
      <dgm:prSet/>
      <dgm:spPr/>
      <dgm:t>
        <a:bodyPr/>
        <a:lstStyle/>
        <a:p>
          <a:endParaRPr lang="en-GB"/>
        </a:p>
      </dgm:t>
    </dgm:pt>
    <dgm:pt modelId="{0607A0E7-DF92-464E-8E97-D1523DC0D076}" type="pres">
      <dgm:prSet presAssocID="{39A60415-9962-4BAB-8EC5-49D98BDDFE2C}" presName="Name0" presStyleCnt="0">
        <dgm:presLayoutVars>
          <dgm:dir/>
          <dgm:animLvl val="lvl"/>
          <dgm:resizeHandles val="exact"/>
        </dgm:presLayoutVars>
      </dgm:prSet>
      <dgm:spPr/>
    </dgm:pt>
    <dgm:pt modelId="{3E5653F5-770B-4A10-8688-7062CBAF3E1A}" type="pres">
      <dgm:prSet presAssocID="{1ADC9A9E-D6A8-4462-9793-741792782FEC}" presName="linNode" presStyleCnt="0"/>
      <dgm:spPr/>
    </dgm:pt>
    <dgm:pt modelId="{9222E61D-F569-45C9-84E2-7CE949798EC0}" type="pres">
      <dgm:prSet presAssocID="{1ADC9A9E-D6A8-4462-9793-741792782FEC}" presName="parTx" presStyleLbl="revTx" presStyleIdx="0" presStyleCnt="2">
        <dgm:presLayoutVars>
          <dgm:chMax val="1"/>
          <dgm:bulletEnabled val="1"/>
        </dgm:presLayoutVars>
      </dgm:prSet>
      <dgm:spPr/>
    </dgm:pt>
    <dgm:pt modelId="{5CFBC18B-1D98-4132-8D62-FE1A1D386B5D}" type="pres">
      <dgm:prSet presAssocID="{1ADC9A9E-D6A8-4462-9793-741792782FEC}" presName="bracket" presStyleLbl="parChTrans1D1" presStyleIdx="0" presStyleCnt="2"/>
      <dgm:spPr/>
    </dgm:pt>
    <dgm:pt modelId="{7EF235CC-D49B-464C-B82D-D9EC53E74247}" type="pres">
      <dgm:prSet presAssocID="{1ADC9A9E-D6A8-4462-9793-741792782FEC}" presName="spH" presStyleCnt="0"/>
      <dgm:spPr/>
    </dgm:pt>
    <dgm:pt modelId="{8D37E9BB-E079-4AF4-BC44-862F2762FE78}" type="pres">
      <dgm:prSet presAssocID="{1ADC9A9E-D6A8-4462-9793-741792782FEC}" presName="desTx" presStyleLbl="node1" presStyleIdx="0" presStyleCnt="2">
        <dgm:presLayoutVars>
          <dgm:bulletEnabled val="1"/>
        </dgm:presLayoutVars>
      </dgm:prSet>
      <dgm:spPr/>
    </dgm:pt>
    <dgm:pt modelId="{164B5B90-F7E4-4187-A5E2-511C0192C930}" type="pres">
      <dgm:prSet presAssocID="{A63AA0C7-4C06-41F0-9E09-2D619E83DC37}" presName="spV" presStyleCnt="0"/>
      <dgm:spPr/>
    </dgm:pt>
    <dgm:pt modelId="{DE6F2710-DEA9-4F44-9BEE-09BE24DEAE1A}" type="pres">
      <dgm:prSet presAssocID="{005B8686-A0E4-420F-B2AF-731E907AB0F4}" presName="linNode" presStyleCnt="0"/>
      <dgm:spPr/>
    </dgm:pt>
    <dgm:pt modelId="{2616EC80-3D3B-43D1-8F61-C214489EC0ED}" type="pres">
      <dgm:prSet presAssocID="{005B8686-A0E4-420F-B2AF-731E907AB0F4}" presName="parTx" presStyleLbl="revTx" presStyleIdx="1" presStyleCnt="2">
        <dgm:presLayoutVars>
          <dgm:chMax val="1"/>
          <dgm:bulletEnabled val="1"/>
        </dgm:presLayoutVars>
      </dgm:prSet>
      <dgm:spPr/>
    </dgm:pt>
    <dgm:pt modelId="{FE8EBC69-2748-4E3A-AAEA-3A23246F187C}" type="pres">
      <dgm:prSet presAssocID="{005B8686-A0E4-420F-B2AF-731E907AB0F4}" presName="bracket" presStyleLbl="parChTrans1D1" presStyleIdx="1" presStyleCnt="2"/>
      <dgm:spPr/>
    </dgm:pt>
    <dgm:pt modelId="{4E0780EF-97AB-4B06-B957-FF4D29561924}" type="pres">
      <dgm:prSet presAssocID="{005B8686-A0E4-420F-B2AF-731E907AB0F4}" presName="spH" presStyleCnt="0"/>
      <dgm:spPr/>
    </dgm:pt>
    <dgm:pt modelId="{E1D1139C-EE67-4E9A-9387-2E945DBC6929}" type="pres">
      <dgm:prSet presAssocID="{005B8686-A0E4-420F-B2AF-731E907AB0F4}" presName="desTx" presStyleLbl="node1" presStyleIdx="1" presStyleCnt="2">
        <dgm:presLayoutVars>
          <dgm:bulletEnabled val="1"/>
        </dgm:presLayoutVars>
      </dgm:prSet>
      <dgm:spPr/>
    </dgm:pt>
  </dgm:ptLst>
  <dgm:cxnLst>
    <dgm:cxn modelId="{99A8E405-72D3-4B7C-94A6-C4C886F26BF3}" type="presOf" srcId="{6CD4800E-158C-482B-A5E8-EFD7674A5CB6}" destId="{E1D1139C-EE67-4E9A-9387-2E945DBC6929}" srcOrd="0" destOrd="2" presId="urn:diagrams.loki3.com/BracketList"/>
    <dgm:cxn modelId="{80D12008-2A65-49FE-82F4-85663BFE584C}" type="presOf" srcId="{39A60415-9962-4BAB-8EC5-49D98BDDFE2C}" destId="{0607A0E7-DF92-464E-8E97-D1523DC0D076}" srcOrd="0" destOrd="0" presId="urn:diagrams.loki3.com/BracketList"/>
    <dgm:cxn modelId="{12D5A70D-EAD0-4D13-8911-CB6A4536A5E4}" type="presOf" srcId="{609E30A6-4ACC-4483-8D6B-535EDF3563E5}" destId="{8D37E9BB-E079-4AF4-BC44-862F2762FE78}" srcOrd="0" destOrd="5" presId="urn:diagrams.loki3.com/BracketList"/>
    <dgm:cxn modelId="{65C02C16-9D5D-4E55-9700-68E2E315CD4F}" srcId="{39A60415-9962-4BAB-8EC5-49D98BDDFE2C}" destId="{005B8686-A0E4-420F-B2AF-731E907AB0F4}" srcOrd="1" destOrd="0" parTransId="{0A309624-434E-4064-81C3-3D31B5DAD789}" sibTransId="{74BA881C-5883-42CB-9783-D058D6534626}"/>
    <dgm:cxn modelId="{3EA98221-5565-47C7-81AF-C6E7B29FE956}" srcId="{005B8686-A0E4-420F-B2AF-731E907AB0F4}" destId="{24C96A72-1B13-48DC-8385-DC786C300424}" srcOrd="4" destOrd="0" parTransId="{765BF57E-6CD1-4096-98C0-0969213B5E4F}" sibTransId="{2880CFA8-3BE9-492A-A485-D9E62BDA5A98}"/>
    <dgm:cxn modelId="{42491F2B-1143-4B01-953F-BC4F65F6136D}" srcId="{1ADC9A9E-D6A8-4462-9793-741792782FEC}" destId="{46E73F02-E9E4-4B26-BF89-A029B9B28859}" srcOrd="3" destOrd="0" parTransId="{658207F4-8A50-447D-93F6-461AC2A76186}" sibTransId="{56B4F199-CBB1-43D5-8E8E-ECC2AD78457F}"/>
    <dgm:cxn modelId="{7E1D2530-C205-4767-95E3-4F34A84EA6B9}" srcId="{1ADC9A9E-D6A8-4462-9793-741792782FEC}" destId="{2771B53E-5406-4BBA-9134-FCFA090EB8A2}" srcOrd="1" destOrd="0" parTransId="{2540D114-E632-4971-A853-737AD93957ED}" sibTransId="{5663E239-0502-45CA-8823-0C4DEEE9519E}"/>
    <dgm:cxn modelId="{E1E3AB3B-33CD-496B-9026-8C2F257AF73F}" srcId="{39A60415-9962-4BAB-8EC5-49D98BDDFE2C}" destId="{1ADC9A9E-D6A8-4462-9793-741792782FEC}" srcOrd="0" destOrd="0" parTransId="{C0676DF7-A3D5-4B0F-9A09-FB0DCD19156D}" sibTransId="{A63AA0C7-4C06-41F0-9E09-2D619E83DC37}"/>
    <dgm:cxn modelId="{50C5E65D-0943-4DFE-903C-9F8AEA8CBBAF}" type="presOf" srcId="{A1B592CD-5099-4497-8FE7-900B70CE8082}" destId="{8D37E9BB-E079-4AF4-BC44-862F2762FE78}" srcOrd="0" destOrd="2" presId="urn:diagrams.loki3.com/BracketList"/>
    <dgm:cxn modelId="{CF57D344-906A-4DEB-8E4E-1B07825B3761}" srcId="{005B8686-A0E4-420F-B2AF-731E907AB0F4}" destId="{239A9951-A4AA-474E-8939-FD116945DC80}" srcOrd="3" destOrd="0" parTransId="{6C700DE2-9D40-477C-83C7-8C84CAB87C20}" sibTransId="{95D3C723-3F85-4F58-ACDA-1E661126998F}"/>
    <dgm:cxn modelId="{8F04964E-82C5-4E67-A5CA-BE4DFB6081AF}" type="presOf" srcId="{00F55391-8D83-453C-B99C-5B3517C259D4}" destId="{E1D1139C-EE67-4E9A-9387-2E945DBC6929}" srcOrd="0" destOrd="5" presId="urn:diagrams.loki3.com/BracketList"/>
    <dgm:cxn modelId="{31644E57-7B20-4D5F-BB89-C81EBCC91B92}" type="presOf" srcId="{2771B53E-5406-4BBA-9134-FCFA090EB8A2}" destId="{8D37E9BB-E079-4AF4-BC44-862F2762FE78}" srcOrd="0" destOrd="1" presId="urn:diagrams.loki3.com/BracketList"/>
    <dgm:cxn modelId="{D92C3179-191C-40C0-B04B-1213BC19FD4B}" srcId="{1ADC9A9E-D6A8-4462-9793-741792782FEC}" destId="{3029333E-2F08-4D6E-8268-2F17E50DB5A4}" srcOrd="0" destOrd="0" parTransId="{598A9030-F334-4269-A028-114A58491E3A}" sibTransId="{42051F9F-905B-4365-BBBA-BDC7A7A518FB}"/>
    <dgm:cxn modelId="{CB9B2E82-D136-42CA-BE69-8E688B441F50}" type="presOf" srcId="{1ADC9A9E-D6A8-4462-9793-741792782FEC}" destId="{9222E61D-F569-45C9-84E2-7CE949798EC0}" srcOrd="0" destOrd="0" presId="urn:diagrams.loki3.com/BracketList"/>
    <dgm:cxn modelId="{AC494182-39A1-44D0-828C-427CAED7684E}" type="presOf" srcId="{6E3547DA-9E2E-4A1A-B08E-AFEA917969E9}" destId="{8D37E9BB-E079-4AF4-BC44-862F2762FE78}" srcOrd="0" destOrd="4" presId="urn:diagrams.loki3.com/BracketList"/>
    <dgm:cxn modelId="{8631CE87-4027-45E8-AA0D-BE3DAE2F3845}" type="presOf" srcId="{005B8686-A0E4-420F-B2AF-731E907AB0F4}" destId="{2616EC80-3D3B-43D1-8F61-C214489EC0ED}" srcOrd="0" destOrd="0" presId="urn:diagrams.loki3.com/BracketList"/>
    <dgm:cxn modelId="{2A6D8E8A-DABA-40D7-9DA5-BC55E28E3E34}" srcId="{005B8686-A0E4-420F-B2AF-731E907AB0F4}" destId="{835D249D-AA02-4490-9724-4CA1F56FE496}" srcOrd="1" destOrd="0" parTransId="{03FF9C10-1256-4F5C-956E-BB99CA9AD92C}" sibTransId="{F555E031-AF09-45DA-8917-0E74E00ADF7C}"/>
    <dgm:cxn modelId="{1E9C808F-CACF-4C1D-ABE1-AA3ACF117A0B}" srcId="{005B8686-A0E4-420F-B2AF-731E907AB0F4}" destId="{5A19C631-5506-4A2E-B5A4-5F695C339DD7}" srcOrd="0" destOrd="0" parTransId="{C503122E-12B7-4A38-9260-7109ABC067E9}" sibTransId="{1F0C6EC9-157F-4FE1-A20E-16DD95A6F531}"/>
    <dgm:cxn modelId="{48010A91-4694-4ADB-9F75-96C1240C0940}" srcId="{1ADC9A9E-D6A8-4462-9793-741792782FEC}" destId="{A1B592CD-5099-4497-8FE7-900B70CE8082}" srcOrd="2" destOrd="0" parTransId="{D273D493-CE6B-4645-9E81-DB910334FFF2}" sibTransId="{2DF49F47-C5A7-4246-848E-8E31408CAD64}"/>
    <dgm:cxn modelId="{3CF03291-1E4E-48B7-834D-387873168AA1}" srcId="{005B8686-A0E4-420F-B2AF-731E907AB0F4}" destId="{00F55391-8D83-453C-B99C-5B3517C259D4}" srcOrd="5" destOrd="0" parTransId="{E151C128-D4CD-4786-A4C8-660073B6B9A2}" sibTransId="{5490FAE7-9903-41D5-B444-84FE271E460B}"/>
    <dgm:cxn modelId="{4E580EA9-82C5-4A87-B92B-A57D958E1598}" type="presOf" srcId="{24C96A72-1B13-48DC-8385-DC786C300424}" destId="{E1D1139C-EE67-4E9A-9387-2E945DBC6929}" srcOrd="0" destOrd="4" presId="urn:diagrams.loki3.com/BracketList"/>
    <dgm:cxn modelId="{F30A74B0-FFB6-4D5B-AB27-3C5670DE16D8}" type="presOf" srcId="{5A19C631-5506-4A2E-B5A4-5F695C339DD7}" destId="{E1D1139C-EE67-4E9A-9387-2E945DBC6929}" srcOrd="0" destOrd="0" presId="urn:diagrams.loki3.com/BracketList"/>
    <dgm:cxn modelId="{1778DDB0-3BDA-402C-84A1-ABB4B617EEDA}" srcId="{005B8686-A0E4-420F-B2AF-731E907AB0F4}" destId="{6CD4800E-158C-482B-A5E8-EFD7674A5CB6}" srcOrd="2" destOrd="0" parTransId="{07C44FB4-8343-4AF7-90DA-8B2278125779}" sibTransId="{C3BE5D48-9937-406B-91DE-613C3E54C059}"/>
    <dgm:cxn modelId="{324AAFCE-3C38-4D55-9172-2FA2AC091EA5}" srcId="{1ADC9A9E-D6A8-4462-9793-741792782FEC}" destId="{609E30A6-4ACC-4483-8D6B-535EDF3563E5}" srcOrd="5" destOrd="0" parTransId="{585D07AB-33D5-4084-9826-CF4FDD67C7F6}" sibTransId="{BE5D5E18-91AD-4A1A-ACAF-20C639CFD6E6}"/>
    <dgm:cxn modelId="{16F353D4-D00D-4EA2-9EE5-94E840C1E93E}" type="presOf" srcId="{46E73F02-E9E4-4B26-BF89-A029B9B28859}" destId="{8D37E9BB-E079-4AF4-BC44-862F2762FE78}" srcOrd="0" destOrd="3" presId="urn:diagrams.loki3.com/BracketList"/>
    <dgm:cxn modelId="{EC9D54E3-77EC-490F-B543-9ADBFEEB1D87}" type="presOf" srcId="{3029333E-2F08-4D6E-8268-2F17E50DB5A4}" destId="{8D37E9BB-E079-4AF4-BC44-862F2762FE78}" srcOrd="0" destOrd="0" presId="urn:diagrams.loki3.com/BracketList"/>
    <dgm:cxn modelId="{5DEC92EB-6446-4207-907D-B00B9F53B706}" type="presOf" srcId="{239A9951-A4AA-474E-8939-FD116945DC80}" destId="{E1D1139C-EE67-4E9A-9387-2E945DBC6929}" srcOrd="0" destOrd="3" presId="urn:diagrams.loki3.com/BracketList"/>
    <dgm:cxn modelId="{98A574F6-F7F7-4867-B334-5F1DAE101513}" srcId="{1ADC9A9E-D6A8-4462-9793-741792782FEC}" destId="{6E3547DA-9E2E-4A1A-B08E-AFEA917969E9}" srcOrd="4" destOrd="0" parTransId="{653A2712-EB37-48D1-BE18-E8EF1423C9D6}" sibTransId="{0D7E93E4-5491-42CC-84EF-6D4594FC6E17}"/>
    <dgm:cxn modelId="{BBFF9CF7-29C8-4C69-BA51-DC4965025863}" type="presOf" srcId="{835D249D-AA02-4490-9724-4CA1F56FE496}" destId="{E1D1139C-EE67-4E9A-9387-2E945DBC6929}" srcOrd="0" destOrd="1" presId="urn:diagrams.loki3.com/BracketList"/>
    <dgm:cxn modelId="{7B8928D1-D61E-4A9E-91CF-3C93D79C2F79}" type="presParOf" srcId="{0607A0E7-DF92-464E-8E97-D1523DC0D076}" destId="{3E5653F5-770B-4A10-8688-7062CBAF3E1A}" srcOrd="0" destOrd="0" presId="urn:diagrams.loki3.com/BracketList"/>
    <dgm:cxn modelId="{3302763A-AF81-40B7-9B3B-B78717305B3E}" type="presParOf" srcId="{3E5653F5-770B-4A10-8688-7062CBAF3E1A}" destId="{9222E61D-F569-45C9-84E2-7CE949798EC0}" srcOrd="0" destOrd="0" presId="urn:diagrams.loki3.com/BracketList"/>
    <dgm:cxn modelId="{658C8ADC-43E6-486E-BD18-836A9B3D72A5}" type="presParOf" srcId="{3E5653F5-770B-4A10-8688-7062CBAF3E1A}" destId="{5CFBC18B-1D98-4132-8D62-FE1A1D386B5D}" srcOrd="1" destOrd="0" presId="urn:diagrams.loki3.com/BracketList"/>
    <dgm:cxn modelId="{D89229A0-0CC5-4829-94D3-0A08F1B626DC}" type="presParOf" srcId="{3E5653F5-770B-4A10-8688-7062CBAF3E1A}" destId="{7EF235CC-D49B-464C-B82D-D9EC53E74247}" srcOrd="2" destOrd="0" presId="urn:diagrams.loki3.com/BracketList"/>
    <dgm:cxn modelId="{E80D644A-0553-4E77-BF35-51F995364598}" type="presParOf" srcId="{3E5653F5-770B-4A10-8688-7062CBAF3E1A}" destId="{8D37E9BB-E079-4AF4-BC44-862F2762FE78}" srcOrd="3" destOrd="0" presId="urn:diagrams.loki3.com/BracketList"/>
    <dgm:cxn modelId="{8F4D77E2-0E60-491F-871E-A4C1C87D0A1C}" type="presParOf" srcId="{0607A0E7-DF92-464E-8E97-D1523DC0D076}" destId="{164B5B90-F7E4-4187-A5E2-511C0192C930}" srcOrd="1" destOrd="0" presId="urn:diagrams.loki3.com/BracketList"/>
    <dgm:cxn modelId="{01AAD226-C864-42DF-86D1-C6CAC33D8162}" type="presParOf" srcId="{0607A0E7-DF92-464E-8E97-D1523DC0D076}" destId="{DE6F2710-DEA9-4F44-9BEE-09BE24DEAE1A}" srcOrd="2" destOrd="0" presId="urn:diagrams.loki3.com/BracketList"/>
    <dgm:cxn modelId="{790B0492-7354-4E42-997F-523911824245}" type="presParOf" srcId="{DE6F2710-DEA9-4F44-9BEE-09BE24DEAE1A}" destId="{2616EC80-3D3B-43D1-8F61-C214489EC0ED}" srcOrd="0" destOrd="0" presId="urn:diagrams.loki3.com/BracketList"/>
    <dgm:cxn modelId="{671C3B84-5D3C-46BE-B6FA-A1A878856CF7}" type="presParOf" srcId="{DE6F2710-DEA9-4F44-9BEE-09BE24DEAE1A}" destId="{FE8EBC69-2748-4E3A-AAEA-3A23246F187C}" srcOrd="1" destOrd="0" presId="urn:diagrams.loki3.com/BracketList"/>
    <dgm:cxn modelId="{114015FF-09FF-424E-9B0E-D805CDC8280C}" type="presParOf" srcId="{DE6F2710-DEA9-4F44-9BEE-09BE24DEAE1A}" destId="{4E0780EF-97AB-4B06-B957-FF4D29561924}" srcOrd="2" destOrd="0" presId="urn:diagrams.loki3.com/BracketList"/>
    <dgm:cxn modelId="{525C51EB-3591-4915-9339-EA49F54173EC}" type="presParOf" srcId="{DE6F2710-DEA9-4F44-9BEE-09BE24DEAE1A}" destId="{E1D1139C-EE67-4E9A-9387-2E945DBC6929}" srcOrd="3" destOrd="0" presId="urn:diagrams.loki3.com/BracketLis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2E61D-F569-45C9-84E2-7CE949798EC0}">
      <dsp:nvSpPr>
        <dsp:cNvPr id="0" name=""/>
        <dsp:cNvSpPr/>
      </dsp:nvSpPr>
      <dsp:spPr>
        <a:xfrm>
          <a:off x="2262" y="545444"/>
          <a:ext cx="1157108"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Motivators</a:t>
          </a:r>
        </a:p>
      </dsp:txBody>
      <dsp:txXfrm>
        <a:off x="2262" y="545444"/>
        <a:ext cx="1157108" cy="217800"/>
      </dsp:txXfrm>
    </dsp:sp>
    <dsp:sp modelId="{5CFBC18B-1D98-4132-8D62-FE1A1D386B5D}">
      <dsp:nvSpPr>
        <dsp:cNvPr id="0" name=""/>
        <dsp:cNvSpPr/>
      </dsp:nvSpPr>
      <dsp:spPr>
        <a:xfrm>
          <a:off x="1159371" y="82619"/>
          <a:ext cx="231421" cy="114345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37E9BB-E079-4AF4-BC44-862F2762FE78}">
      <dsp:nvSpPr>
        <dsp:cNvPr id="0" name=""/>
        <dsp:cNvSpPr/>
      </dsp:nvSpPr>
      <dsp:spPr>
        <a:xfrm>
          <a:off x="1483361" y="82619"/>
          <a:ext cx="3147336" cy="114345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IN" sz="1100" kern="1200">
              <a:solidFill>
                <a:sysClr val="windowText" lastClr="000000"/>
              </a:solidFill>
            </a:rPr>
            <a:t>Achievement </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Recognition </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The Work </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Responsibility</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Growth and Development</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Flexible Working</a:t>
          </a:r>
          <a:endParaRPr lang="en-GB" sz="1100" kern="1200">
            <a:solidFill>
              <a:sysClr val="windowText" lastClr="000000"/>
            </a:solidFill>
          </a:endParaRPr>
        </a:p>
      </dsp:txBody>
      <dsp:txXfrm>
        <a:off x="1483361" y="82619"/>
        <a:ext cx="3147336" cy="1143450"/>
      </dsp:txXfrm>
    </dsp:sp>
    <dsp:sp modelId="{2616EC80-3D3B-43D1-8F61-C214489EC0ED}">
      <dsp:nvSpPr>
        <dsp:cNvPr id="0" name=""/>
        <dsp:cNvSpPr/>
      </dsp:nvSpPr>
      <dsp:spPr>
        <a:xfrm>
          <a:off x="2262" y="1728495"/>
          <a:ext cx="1157108"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Hygiene Factors</a:t>
          </a:r>
        </a:p>
      </dsp:txBody>
      <dsp:txXfrm>
        <a:off x="2262" y="1728495"/>
        <a:ext cx="1157108" cy="217800"/>
      </dsp:txXfrm>
    </dsp:sp>
    <dsp:sp modelId="{FE8EBC69-2748-4E3A-AAEA-3A23246F187C}">
      <dsp:nvSpPr>
        <dsp:cNvPr id="0" name=""/>
        <dsp:cNvSpPr/>
      </dsp:nvSpPr>
      <dsp:spPr>
        <a:xfrm>
          <a:off x="1159371" y="1265670"/>
          <a:ext cx="231421" cy="114345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D1139C-EE67-4E9A-9387-2E945DBC6929}">
      <dsp:nvSpPr>
        <dsp:cNvPr id="0" name=""/>
        <dsp:cNvSpPr/>
      </dsp:nvSpPr>
      <dsp:spPr>
        <a:xfrm>
          <a:off x="1483361" y="1265670"/>
          <a:ext cx="3147336" cy="114345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IN" sz="1100" kern="1200">
              <a:solidFill>
                <a:sysClr val="windowText" lastClr="000000"/>
              </a:solidFill>
            </a:rPr>
            <a:t>Policies And Regulations</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Supervision</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Working Conditions</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Relationships</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Salary</a:t>
          </a:r>
          <a:endParaRPr lang="en-GB" sz="1100" kern="1200">
            <a:solidFill>
              <a:sysClr val="windowText" lastClr="000000"/>
            </a:solidFill>
          </a:endParaRPr>
        </a:p>
        <a:p>
          <a:pPr marL="57150" lvl="1" indent="-57150" algn="l" defTabSz="488950">
            <a:lnSpc>
              <a:spcPct val="90000"/>
            </a:lnSpc>
            <a:spcBef>
              <a:spcPct val="0"/>
            </a:spcBef>
            <a:spcAft>
              <a:spcPct val="15000"/>
            </a:spcAft>
            <a:buChar char="•"/>
          </a:pPr>
          <a:r>
            <a:rPr lang="en-IN" sz="1100" kern="1200">
              <a:solidFill>
                <a:sysClr val="windowText" lastClr="000000"/>
              </a:solidFill>
            </a:rPr>
            <a:t>Security</a:t>
          </a:r>
          <a:endParaRPr lang="en-GB" sz="1100" kern="1200">
            <a:solidFill>
              <a:sysClr val="windowText" lastClr="000000"/>
            </a:solidFill>
          </a:endParaRPr>
        </a:p>
      </dsp:txBody>
      <dsp:txXfrm>
        <a:off x="1483361" y="1265670"/>
        <a:ext cx="3147336" cy="114345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24830-8634-4670-856E-831D0336B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14</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Svetlomira Nedyalkova (2010796)</cp:lastModifiedBy>
  <cp:revision>2</cp:revision>
  <dcterms:created xsi:type="dcterms:W3CDTF">2022-04-20T11:51:00Z</dcterms:created>
  <dcterms:modified xsi:type="dcterms:W3CDTF">2022-05-02T17:23:00Z</dcterms:modified>
</cp:coreProperties>
</file>