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4F81BD" w:themeColor="accent1"/>
        </w:rPr>
        <w:id w:val="702131255"/>
        <w:docPartObj>
          <w:docPartGallery w:val="Cover Pages"/>
          <w:docPartUnique/>
        </w:docPartObj>
      </w:sdtPr>
      <w:sdtEndPr>
        <w:rPr>
          <w:rFonts w:ascii="Times New Roman" w:eastAsia="Times New Roman" w:hAnsi="Times New Roman" w:cs="Times New Roman"/>
          <w:b/>
          <w:bCs/>
          <w:color w:val="auto"/>
          <w:sz w:val="32"/>
          <w:szCs w:val="32"/>
        </w:rPr>
      </w:sdtEndPr>
      <w:sdtContent>
        <w:p w14:paraId="50C50587" w14:textId="16429F79" w:rsidR="00CB2A24" w:rsidRDefault="00CB2A24">
          <w:pPr>
            <w:pStyle w:val="NoSpacing"/>
            <w:spacing w:before="1540" w:after="240"/>
            <w:jc w:val="center"/>
            <w:rPr>
              <w:color w:val="4F81BD" w:themeColor="accent1"/>
            </w:rPr>
          </w:pPr>
          <w:r>
            <w:rPr>
              <w:noProof/>
              <w:color w:val="4F81BD" w:themeColor="accent1"/>
            </w:rPr>
            <w:drawing>
              <wp:inline distT="0" distB="0" distL="0" distR="0" wp14:anchorId="7AA03321" wp14:editId="6ED68481">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F81BD" w:themeColor="accent1"/>
              <w:sz w:val="48"/>
              <w:szCs w:val="48"/>
            </w:rPr>
            <w:alias w:val="Title"/>
            <w:tag w:val=""/>
            <w:id w:val="1735040861"/>
            <w:placeholder>
              <w:docPart w:val="B23CE9EDC9EC4AEDB6CD1F3F211CF105"/>
            </w:placeholder>
            <w:dataBinding w:prefixMappings="xmlns:ns0='http://purl.org/dc/elements/1.1/' xmlns:ns1='http://schemas.openxmlformats.org/package/2006/metadata/core-properties' " w:xpath="/ns1:coreProperties[1]/ns0:title[1]" w:storeItemID="{6C3C8BC8-F283-45AE-878A-BAB7291924A1}"/>
            <w:text/>
          </w:sdtPr>
          <w:sdtContent>
            <w:p w14:paraId="3171E3B6" w14:textId="793ACF39" w:rsidR="00CB2A24" w:rsidRPr="00042C5B" w:rsidRDefault="00042C5B">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52"/>
                  <w:szCs w:val="52"/>
                </w:rPr>
              </w:pPr>
              <w:r w:rsidRPr="00042C5B">
                <w:rPr>
                  <w:rFonts w:asciiTheme="majorHAnsi" w:eastAsiaTheme="majorEastAsia" w:hAnsiTheme="majorHAnsi" w:cstheme="majorBidi"/>
                  <w:caps/>
                  <w:color w:val="4F81BD" w:themeColor="accent1"/>
                  <w:sz w:val="48"/>
                  <w:szCs w:val="48"/>
                </w:rPr>
                <w:t>module lclm6004-</w:t>
              </w:r>
              <w:r w:rsidRPr="00042C5B">
                <w:rPr>
                  <w:rFonts w:asciiTheme="majorHAnsi" w:eastAsiaTheme="majorEastAsia" w:hAnsiTheme="majorHAnsi" w:cstheme="majorBidi"/>
                  <w:caps/>
                  <w:color w:val="4F81BD" w:themeColor="accent1"/>
                  <w:sz w:val="48"/>
                  <w:szCs w:val="48"/>
                </w:rPr>
                <w:t>Research Proposal</w:t>
              </w:r>
            </w:p>
          </w:sdtContent>
        </w:sdt>
        <w:sdt>
          <w:sdtPr>
            <w:rPr>
              <w:color w:val="4F81BD" w:themeColor="accent1"/>
              <w:sz w:val="28"/>
              <w:szCs w:val="28"/>
            </w:rPr>
            <w:alias w:val="Subtitle"/>
            <w:tag w:val=""/>
            <w:id w:val="328029620"/>
            <w:placeholder>
              <w:docPart w:val="012F107CD9564031AB2AD06D7EBF4216"/>
            </w:placeholder>
            <w:dataBinding w:prefixMappings="xmlns:ns0='http://purl.org/dc/elements/1.1/' xmlns:ns1='http://schemas.openxmlformats.org/package/2006/metadata/core-properties' " w:xpath="/ns1:coreProperties[1]/ns0:subject[1]" w:storeItemID="{6C3C8BC8-F283-45AE-878A-BAB7291924A1}"/>
            <w:text/>
          </w:sdtPr>
          <w:sdtContent>
            <w:p w14:paraId="79398485" w14:textId="28C6EA58" w:rsidR="00CB2A24" w:rsidRDefault="00042C5B">
              <w:pPr>
                <w:pStyle w:val="NoSpacing"/>
                <w:jc w:val="center"/>
                <w:rPr>
                  <w:color w:val="4F81BD" w:themeColor="accent1"/>
                  <w:sz w:val="28"/>
                  <w:szCs w:val="28"/>
                </w:rPr>
              </w:pPr>
              <w:r w:rsidRPr="00042C5B">
                <w:rPr>
                  <w:color w:val="4F81BD" w:themeColor="accent1"/>
                  <w:sz w:val="28"/>
                  <w:szCs w:val="28"/>
                </w:rPr>
                <w:t>Analysing the number of increasing clinical and diagnostic errors as a result of AI integration in Orthodontics and Treatment Planning</w:t>
              </w:r>
            </w:p>
          </w:sdtContent>
        </w:sdt>
        <w:p w14:paraId="2E9DE67E" w14:textId="77777777" w:rsidR="00CB2A24" w:rsidRDefault="00CB2A24">
          <w:pPr>
            <w:pStyle w:val="NoSpacing"/>
            <w:spacing w:before="480"/>
            <w:jc w:val="center"/>
            <w:rPr>
              <w:color w:val="4F81BD" w:themeColor="accent1"/>
            </w:rPr>
          </w:pPr>
          <w:r>
            <w:rPr>
              <w:noProof/>
              <w:color w:val="4F81BD" w:themeColor="accent1"/>
            </w:rPr>
            <mc:AlternateContent>
              <mc:Choice Requires="wps">
                <w:drawing>
                  <wp:anchor distT="0" distB="0" distL="114300" distR="114300" simplePos="0" relativeHeight="251659264" behindDoc="0" locked="0" layoutInCell="1" allowOverlap="1" wp14:anchorId="36A62B18" wp14:editId="1FD016A8">
                    <wp:simplePos x="0" y="0"/>
                    <wp:positionH relativeFrom="margin">
                      <wp:align>center</wp:align>
                    </wp:positionH>
                    <mc:AlternateContent>
                      <mc:Choice Requires="wp14">
                        <wp:positionV relativeFrom="page">
                          <wp14:pctPosVOffset>85000</wp14:pctPosVOffset>
                        </wp:positionV>
                      </mc:Choice>
                      <mc:Fallback>
                        <wp:positionV relativeFrom="page">
                          <wp:posOffset>9085580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imes New Roman" w:hAnsi="Times New Roman" w:cs="Times New Roman"/>
                                    <w:b/>
                                    <w:bCs/>
                                    <w:sz w:val="24"/>
                                    <w:szCs w:val="24"/>
                                    <w:highlight w:val="white"/>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06371552" w14:textId="062140BD" w:rsidR="00CB2A24" w:rsidRDefault="00042C5B">
                                    <w:pPr>
                                      <w:pStyle w:val="NoSpacing"/>
                                      <w:spacing w:after="40"/>
                                      <w:jc w:val="center"/>
                                      <w:rPr>
                                        <w:caps/>
                                        <w:color w:val="4F81BD" w:themeColor="accent1"/>
                                        <w:sz w:val="28"/>
                                        <w:szCs w:val="28"/>
                                      </w:rPr>
                                    </w:pPr>
                                    <w:r w:rsidRPr="00042C5B">
                                      <w:rPr>
                                        <w:rFonts w:ascii="Times New Roman" w:eastAsia="Times New Roman" w:hAnsi="Times New Roman" w:cs="Times New Roman"/>
                                        <w:b/>
                                        <w:bCs/>
                                        <w:sz w:val="24"/>
                                        <w:szCs w:val="24"/>
                                        <w:highlight w:val="white"/>
                                      </w:rPr>
                                      <w:t xml:space="preserve">Student </w:t>
                                    </w:r>
                                    <w:proofErr w:type="spellStart"/>
                                    <w:r w:rsidRPr="00042C5B">
                                      <w:rPr>
                                        <w:rFonts w:ascii="Times New Roman" w:eastAsia="Times New Roman" w:hAnsi="Times New Roman" w:cs="Times New Roman"/>
                                        <w:b/>
                                        <w:bCs/>
                                        <w:sz w:val="24"/>
                                        <w:szCs w:val="24"/>
                                        <w:highlight w:val="white"/>
                                      </w:rPr>
                                      <w:t>Name:Claudia</w:t>
                                    </w:r>
                                    <w:proofErr w:type="spellEnd"/>
                                    <w:r w:rsidRPr="00042C5B">
                                      <w:rPr>
                                        <w:rFonts w:ascii="Times New Roman" w:eastAsia="Times New Roman" w:hAnsi="Times New Roman" w:cs="Times New Roman"/>
                                        <w:b/>
                                        <w:bCs/>
                                        <w:sz w:val="24"/>
                                        <w:szCs w:val="24"/>
                                        <w:highlight w:val="white"/>
                                      </w:rPr>
                                      <w:t xml:space="preserve"> Lucia Piscorean</w:t>
                                    </w:r>
                                  </w:p>
                                </w:sdtContent>
                              </w:sdt>
                              <w:p w14:paraId="0A399367" w14:textId="5720F6C2" w:rsidR="00CB2A24" w:rsidRDefault="00042C5B">
                                <w:pPr>
                                  <w:pStyle w:val="NoSpacing"/>
                                  <w:jc w:val="center"/>
                                  <w:rPr>
                                    <w:color w:val="4F81BD" w:themeColor="accent1"/>
                                  </w:rPr>
                                </w:pPr>
                                <w:sdt>
                                  <w:sdtPr>
                                    <w:rPr>
                                      <w:rFonts w:ascii="Times New Roman" w:eastAsia="Times New Roman" w:hAnsi="Times New Roman" w:cs="Times New Roman"/>
                                      <w:b/>
                                      <w:bCs/>
                                      <w:sz w:val="24"/>
                                      <w:szCs w:val="24"/>
                                      <w:highlight w:val="white"/>
                                    </w:rPr>
                                    <w:alias w:val="Company"/>
                                    <w:tag w:val=""/>
                                    <w:id w:val="1390145197"/>
                                    <w:dataBinding w:prefixMappings="xmlns:ns0='http://schemas.openxmlformats.org/officeDocument/2006/extended-properties' " w:xpath="/ns0:Properties[1]/ns0:Company[1]" w:storeItemID="{6668398D-A668-4E3E-A5EB-62B293D839F1}"/>
                                    <w:text/>
                                  </w:sdtPr>
                                  <w:sdtContent>
                                    <w:r w:rsidRPr="00042C5B">
                                      <w:rPr>
                                        <w:rFonts w:ascii="Times New Roman" w:eastAsia="Times New Roman" w:hAnsi="Times New Roman" w:cs="Times New Roman"/>
                                        <w:b/>
                                        <w:bCs/>
                                        <w:sz w:val="24"/>
                                        <w:szCs w:val="24"/>
                                        <w:highlight w:val="white"/>
                                      </w:rPr>
                                      <w:t>Student ID:2316909</w:t>
                                    </w:r>
                                  </w:sdtContent>
                                </w:sdt>
                              </w:p>
                              <w:p w14:paraId="5DD89B20" w14:textId="6AE4980B" w:rsidR="00CB2A24" w:rsidRDefault="00042C5B">
                                <w:pPr>
                                  <w:pStyle w:val="NoSpacing"/>
                                  <w:jc w:val="center"/>
                                  <w:rPr>
                                    <w:color w:val="4F81BD" w:themeColor="accent1"/>
                                  </w:rPr>
                                </w:pPr>
                                <w:sdt>
                                  <w:sdtPr>
                                    <w:rPr>
                                      <w:rFonts w:ascii="Times New Roman" w:eastAsia="Times New Roman" w:hAnsi="Times New Roman" w:cs="Times New Roman"/>
                                      <w:b/>
                                      <w:bCs/>
                                      <w:sz w:val="24"/>
                                      <w:szCs w:val="24"/>
                                    </w:rPr>
                                    <w:alias w:val="Address"/>
                                    <w:tag w:val=""/>
                                    <w:id w:val="-726379553"/>
                                    <w:dataBinding w:prefixMappings="xmlns:ns0='http://schemas.microsoft.com/office/2006/coverPageProps' " w:xpath="/ns0:CoverPageProperties[1]/ns0:CompanyAddress[1]" w:storeItemID="{55AF091B-3C7A-41E3-B477-F2FDAA23CFDA}"/>
                                    <w:text/>
                                  </w:sdtPr>
                                  <w:sdtContent>
                                    <w:r w:rsidRPr="00042C5B">
                                      <w:rPr>
                                        <w:rFonts w:ascii="Times New Roman" w:eastAsia="Times New Roman" w:hAnsi="Times New Roman" w:cs="Times New Roman"/>
                                        <w:b/>
                                        <w:bCs/>
                                        <w:sz w:val="24"/>
                                        <w:szCs w:val="24"/>
                                      </w:rPr>
                                      <w:t>Lecturer: Rameses Manalang</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6A62B18"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Times New Roman" w:eastAsia="Times New Roman" w:hAnsi="Times New Roman" w:cs="Times New Roman"/>
                              <w:b/>
                              <w:bCs/>
                              <w:sz w:val="24"/>
                              <w:szCs w:val="24"/>
                              <w:highlight w:val="white"/>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06371552" w14:textId="062140BD" w:rsidR="00CB2A24" w:rsidRDefault="00042C5B">
                              <w:pPr>
                                <w:pStyle w:val="NoSpacing"/>
                                <w:spacing w:after="40"/>
                                <w:jc w:val="center"/>
                                <w:rPr>
                                  <w:caps/>
                                  <w:color w:val="4F81BD" w:themeColor="accent1"/>
                                  <w:sz w:val="28"/>
                                  <w:szCs w:val="28"/>
                                </w:rPr>
                              </w:pPr>
                              <w:r w:rsidRPr="00042C5B">
                                <w:rPr>
                                  <w:rFonts w:ascii="Times New Roman" w:eastAsia="Times New Roman" w:hAnsi="Times New Roman" w:cs="Times New Roman"/>
                                  <w:b/>
                                  <w:bCs/>
                                  <w:sz w:val="24"/>
                                  <w:szCs w:val="24"/>
                                  <w:highlight w:val="white"/>
                                </w:rPr>
                                <w:t xml:space="preserve">Student </w:t>
                              </w:r>
                              <w:proofErr w:type="spellStart"/>
                              <w:r w:rsidRPr="00042C5B">
                                <w:rPr>
                                  <w:rFonts w:ascii="Times New Roman" w:eastAsia="Times New Roman" w:hAnsi="Times New Roman" w:cs="Times New Roman"/>
                                  <w:b/>
                                  <w:bCs/>
                                  <w:sz w:val="24"/>
                                  <w:szCs w:val="24"/>
                                  <w:highlight w:val="white"/>
                                </w:rPr>
                                <w:t>Name:Claudia</w:t>
                              </w:r>
                              <w:proofErr w:type="spellEnd"/>
                              <w:r w:rsidRPr="00042C5B">
                                <w:rPr>
                                  <w:rFonts w:ascii="Times New Roman" w:eastAsia="Times New Roman" w:hAnsi="Times New Roman" w:cs="Times New Roman"/>
                                  <w:b/>
                                  <w:bCs/>
                                  <w:sz w:val="24"/>
                                  <w:szCs w:val="24"/>
                                  <w:highlight w:val="white"/>
                                </w:rPr>
                                <w:t xml:space="preserve"> Lucia Piscorean</w:t>
                              </w:r>
                            </w:p>
                          </w:sdtContent>
                        </w:sdt>
                        <w:p w14:paraId="0A399367" w14:textId="5720F6C2" w:rsidR="00CB2A24" w:rsidRDefault="00042C5B">
                          <w:pPr>
                            <w:pStyle w:val="NoSpacing"/>
                            <w:jc w:val="center"/>
                            <w:rPr>
                              <w:color w:val="4F81BD" w:themeColor="accent1"/>
                            </w:rPr>
                          </w:pPr>
                          <w:sdt>
                            <w:sdtPr>
                              <w:rPr>
                                <w:rFonts w:ascii="Times New Roman" w:eastAsia="Times New Roman" w:hAnsi="Times New Roman" w:cs="Times New Roman"/>
                                <w:b/>
                                <w:bCs/>
                                <w:sz w:val="24"/>
                                <w:szCs w:val="24"/>
                                <w:highlight w:val="white"/>
                              </w:rPr>
                              <w:alias w:val="Company"/>
                              <w:tag w:val=""/>
                              <w:id w:val="1390145197"/>
                              <w:dataBinding w:prefixMappings="xmlns:ns0='http://schemas.openxmlformats.org/officeDocument/2006/extended-properties' " w:xpath="/ns0:Properties[1]/ns0:Company[1]" w:storeItemID="{6668398D-A668-4E3E-A5EB-62B293D839F1}"/>
                              <w:text/>
                            </w:sdtPr>
                            <w:sdtContent>
                              <w:r w:rsidRPr="00042C5B">
                                <w:rPr>
                                  <w:rFonts w:ascii="Times New Roman" w:eastAsia="Times New Roman" w:hAnsi="Times New Roman" w:cs="Times New Roman"/>
                                  <w:b/>
                                  <w:bCs/>
                                  <w:sz w:val="24"/>
                                  <w:szCs w:val="24"/>
                                  <w:highlight w:val="white"/>
                                </w:rPr>
                                <w:t>Student ID:2316909</w:t>
                              </w:r>
                            </w:sdtContent>
                          </w:sdt>
                        </w:p>
                        <w:p w14:paraId="5DD89B20" w14:textId="6AE4980B" w:rsidR="00CB2A24" w:rsidRDefault="00042C5B">
                          <w:pPr>
                            <w:pStyle w:val="NoSpacing"/>
                            <w:jc w:val="center"/>
                            <w:rPr>
                              <w:color w:val="4F81BD" w:themeColor="accent1"/>
                            </w:rPr>
                          </w:pPr>
                          <w:sdt>
                            <w:sdtPr>
                              <w:rPr>
                                <w:rFonts w:ascii="Times New Roman" w:eastAsia="Times New Roman" w:hAnsi="Times New Roman" w:cs="Times New Roman"/>
                                <w:b/>
                                <w:bCs/>
                                <w:sz w:val="24"/>
                                <w:szCs w:val="24"/>
                              </w:rPr>
                              <w:alias w:val="Address"/>
                              <w:tag w:val=""/>
                              <w:id w:val="-726379553"/>
                              <w:dataBinding w:prefixMappings="xmlns:ns0='http://schemas.microsoft.com/office/2006/coverPageProps' " w:xpath="/ns0:CoverPageProperties[1]/ns0:CompanyAddress[1]" w:storeItemID="{55AF091B-3C7A-41E3-B477-F2FDAA23CFDA}"/>
                              <w:text/>
                            </w:sdtPr>
                            <w:sdtContent>
                              <w:r w:rsidRPr="00042C5B">
                                <w:rPr>
                                  <w:rFonts w:ascii="Times New Roman" w:eastAsia="Times New Roman" w:hAnsi="Times New Roman" w:cs="Times New Roman"/>
                                  <w:b/>
                                  <w:bCs/>
                                  <w:sz w:val="24"/>
                                  <w:szCs w:val="24"/>
                                </w:rPr>
                                <w:t>Lecturer: Rameses Manalang</w:t>
                              </w:r>
                            </w:sdtContent>
                          </w:sdt>
                        </w:p>
                      </w:txbxContent>
                    </v:textbox>
                    <w10:wrap anchorx="margin" anchory="page"/>
                  </v:shape>
                </w:pict>
              </mc:Fallback>
            </mc:AlternateContent>
          </w:r>
          <w:r>
            <w:rPr>
              <w:noProof/>
              <w:color w:val="4F81BD" w:themeColor="accent1"/>
            </w:rPr>
            <w:drawing>
              <wp:inline distT="0" distB="0" distL="0" distR="0" wp14:anchorId="0D01E3D5" wp14:editId="1C8E09B8">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A86FA44" w14:textId="42A0D6C3" w:rsidR="00CB2A24" w:rsidRDefault="00CB2A24">
          <w:pP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br w:type="page"/>
          </w:r>
        </w:p>
      </w:sdtContent>
    </w:sdt>
    <w:p w14:paraId="5AB83007" w14:textId="77777777" w:rsidR="007D64B4" w:rsidRDefault="007D64B4">
      <w:pPr>
        <w:spacing w:line="360" w:lineRule="auto"/>
        <w:jc w:val="center"/>
        <w:rPr>
          <w:rFonts w:ascii="Times New Roman" w:eastAsia="Times New Roman" w:hAnsi="Times New Roman" w:cs="Times New Roman"/>
          <w:b/>
          <w:bCs/>
          <w:sz w:val="32"/>
          <w:szCs w:val="32"/>
        </w:rPr>
      </w:pPr>
    </w:p>
    <w:p w14:paraId="473BCED5" w14:textId="77777777" w:rsidR="007D64B4" w:rsidRDefault="007D64B4">
      <w:pPr>
        <w:spacing w:line="360" w:lineRule="auto"/>
        <w:jc w:val="center"/>
        <w:rPr>
          <w:rFonts w:ascii="Times New Roman" w:eastAsia="Times New Roman" w:hAnsi="Times New Roman" w:cs="Times New Roman"/>
          <w:b/>
          <w:bCs/>
          <w:sz w:val="32"/>
          <w:szCs w:val="32"/>
        </w:rPr>
      </w:pPr>
    </w:p>
    <w:p w14:paraId="5C7A89D5" w14:textId="77777777" w:rsidR="007D64B4" w:rsidRDefault="007D64B4">
      <w:pPr>
        <w:spacing w:line="360" w:lineRule="auto"/>
        <w:jc w:val="center"/>
        <w:rPr>
          <w:rFonts w:ascii="Times New Roman" w:eastAsia="Times New Roman" w:hAnsi="Times New Roman" w:cs="Times New Roman"/>
          <w:b/>
          <w:bCs/>
          <w:sz w:val="32"/>
          <w:szCs w:val="32"/>
        </w:rPr>
      </w:pPr>
    </w:p>
    <w:p w14:paraId="6406A304" w14:textId="77777777" w:rsidR="007D64B4" w:rsidRDefault="007D64B4">
      <w:pPr>
        <w:spacing w:line="360" w:lineRule="auto"/>
        <w:jc w:val="center"/>
        <w:rPr>
          <w:rFonts w:ascii="Times New Roman" w:eastAsia="Times New Roman" w:hAnsi="Times New Roman" w:cs="Times New Roman"/>
          <w:b/>
          <w:bCs/>
          <w:sz w:val="32"/>
          <w:szCs w:val="32"/>
        </w:rPr>
      </w:pPr>
    </w:p>
    <w:p w14:paraId="40AFBCD6" w14:textId="68DF6B8D" w:rsidR="007D64B4" w:rsidRDefault="00463FF6">
      <w:pPr>
        <w:spacing w:line="360" w:lineRule="auto"/>
        <w:jc w:val="center"/>
        <w:rPr>
          <w:rFonts w:ascii="Times New Roman" w:eastAsia="Times New Roman" w:hAnsi="Times New Roman" w:cs="Times New Roman"/>
          <w:b/>
          <w:bCs/>
          <w:sz w:val="24"/>
          <w:szCs w:val="24"/>
          <w:highlight w:val="white"/>
        </w:rPr>
      </w:pPr>
      <w:bookmarkStart w:id="0" w:name="_uz1br48tl78m" w:colFirst="0" w:colLast="0"/>
      <w:bookmarkEnd w:id="0"/>
      <w:r>
        <w:br w:type="page"/>
      </w:r>
    </w:p>
    <w:p w14:paraId="30EC326A" w14:textId="77777777" w:rsidR="007D64B4" w:rsidRDefault="00000000">
      <w:pPr>
        <w:keepNext/>
        <w:keepLines/>
        <w:pBdr>
          <w:top w:val="nil"/>
          <w:left w:val="nil"/>
          <w:bottom w:val="nil"/>
          <w:right w:val="nil"/>
          <w:between w:val="nil"/>
        </w:pBdr>
        <w:spacing w:before="240" w:line="360" w:lineRule="auto"/>
        <w:jc w:val="center"/>
        <w:rPr>
          <w:rFonts w:ascii="Times New Roman" w:eastAsia="Times New Roman" w:hAnsi="Times New Roman" w:cs="Times New Roman"/>
          <w:b/>
          <w:bCs/>
          <w:color w:val="000000"/>
          <w:sz w:val="24"/>
          <w:szCs w:val="24"/>
        </w:rPr>
      </w:pPr>
      <w:bookmarkStart w:id="1" w:name="_l5khzzlp6vqt" w:colFirst="0" w:colLast="0"/>
      <w:bookmarkEnd w:id="1"/>
      <w:r>
        <w:rPr>
          <w:rFonts w:ascii="Times New Roman" w:eastAsia="Times New Roman" w:hAnsi="Times New Roman" w:cs="Times New Roman"/>
          <w:b/>
          <w:bCs/>
          <w:color w:val="000000"/>
          <w:sz w:val="24"/>
          <w:szCs w:val="24"/>
        </w:rPr>
        <w:lastRenderedPageBreak/>
        <w:t>Table of Contents</w:t>
      </w:r>
    </w:p>
    <w:sdt>
      <w:sdtPr>
        <w:id w:val="-2057503712"/>
        <w:docPartObj>
          <w:docPartGallery w:val="Table of Contents"/>
          <w:docPartUnique/>
        </w:docPartObj>
      </w:sdtPr>
      <w:sdtContent>
        <w:p w14:paraId="7056C9B9" w14:textId="77777777" w:rsidR="007D64B4" w:rsidRDefault="00000000">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r>
            <w:fldChar w:fldCharType="begin"/>
          </w:r>
          <w:r>
            <w:instrText xml:space="preserve"> TOC \h \u \z \t "Heading 1,1,Heading 2,2,Heading 3,3,"</w:instrText>
          </w:r>
          <w:r>
            <w:fldChar w:fldCharType="separate"/>
          </w:r>
          <w:hyperlink w:anchor="_mqisz2d09t1i">
            <w:r w:rsidR="007D64B4">
              <w:rPr>
                <w:rFonts w:ascii="Times New Roman" w:eastAsia="Times New Roman" w:hAnsi="Times New Roman" w:cs="Times New Roman"/>
                <w:color w:val="000000"/>
                <w:sz w:val="24"/>
                <w:szCs w:val="24"/>
              </w:rPr>
              <w:t>1. Introduction</w:t>
            </w:r>
            <w:r w:rsidR="007D64B4">
              <w:rPr>
                <w:rFonts w:ascii="Times New Roman" w:eastAsia="Times New Roman" w:hAnsi="Times New Roman" w:cs="Times New Roman"/>
                <w:color w:val="000000"/>
                <w:sz w:val="24"/>
                <w:szCs w:val="24"/>
              </w:rPr>
              <w:tab/>
              <w:t>3</w:t>
            </w:r>
          </w:hyperlink>
        </w:p>
        <w:p w14:paraId="4C85A768" w14:textId="77777777" w:rsidR="007D64B4" w:rsidRDefault="007D64B4">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hyperlink w:anchor="_x1i4thbrbmyf">
            <w:r>
              <w:rPr>
                <w:rFonts w:ascii="Times New Roman" w:eastAsia="Times New Roman" w:hAnsi="Times New Roman" w:cs="Times New Roman"/>
                <w:color w:val="000000"/>
                <w:sz w:val="24"/>
                <w:szCs w:val="24"/>
              </w:rPr>
              <w:t>2. Identification of Business Problem</w:t>
            </w:r>
            <w:r>
              <w:rPr>
                <w:rFonts w:ascii="Times New Roman" w:eastAsia="Times New Roman" w:hAnsi="Times New Roman" w:cs="Times New Roman"/>
                <w:color w:val="000000"/>
                <w:sz w:val="24"/>
                <w:szCs w:val="24"/>
              </w:rPr>
              <w:tab/>
              <w:t>3</w:t>
            </w:r>
          </w:hyperlink>
        </w:p>
        <w:p w14:paraId="3E741B85" w14:textId="77777777" w:rsidR="007D64B4" w:rsidRDefault="007D64B4">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cjior5udpdei">
            <w:r>
              <w:rPr>
                <w:rFonts w:ascii="Times New Roman" w:eastAsia="Times New Roman" w:hAnsi="Times New Roman" w:cs="Times New Roman"/>
                <w:color w:val="000000"/>
                <w:sz w:val="24"/>
                <w:szCs w:val="24"/>
              </w:rPr>
              <w:t>2.1 Background</w:t>
            </w:r>
            <w:r>
              <w:rPr>
                <w:rFonts w:ascii="Times New Roman" w:eastAsia="Times New Roman" w:hAnsi="Times New Roman" w:cs="Times New Roman"/>
                <w:color w:val="000000"/>
                <w:sz w:val="24"/>
                <w:szCs w:val="24"/>
              </w:rPr>
              <w:tab/>
              <w:t>3</w:t>
            </w:r>
          </w:hyperlink>
        </w:p>
        <w:p w14:paraId="075095E3" w14:textId="77777777" w:rsidR="007D64B4" w:rsidRDefault="007D64B4">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6h93gpkrl322">
            <w:r>
              <w:rPr>
                <w:rFonts w:ascii="Times New Roman" w:eastAsia="Times New Roman" w:hAnsi="Times New Roman" w:cs="Times New Roman"/>
                <w:color w:val="000000"/>
                <w:sz w:val="24"/>
                <w:szCs w:val="24"/>
              </w:rPr>
              <w:t>2.2 Identified Problem</w:t>
            </w:r>
            <w:r>
              <w:rPr>
                <w:rFonts w:ascii="Times New Roman" w:eastAsia="Times New Roman" w:hAnsi="Times New Roman" w:cs="Times New Roman"/>
                <w:color w:val="000000"/>
                <w:sz w:val="24"/>
                <w:szCs w:val="24"/>
              </w:rPr>
              <w:tab/>
              <w:t>3</w:t>
            </w:r>
          </w:hyperlink>
        </w:p>
        <w:p w14:paraId="3992CD67" w14:textId="77777777" w:rsidR="007D64B4" w:rsidRDefault="007D64B4">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enghqkjc6qef">
            <w:r>
              <w:rPr>
                <w:rFonts w:ascii="Times New Roman" w:eastAsia="Times New Roman" w:hAnsi="Times New Roman" w:cs="Times New Roman"/>
                <w:color w:val="000000"/>
                <w:sz w:val="24"/>
                <w:szCs w:val="24"/>
              </w:rPr>
              <w:t>2.3 Significance of the problem</w:t>
            </w:r>
            <w:r>
              <w:rPr>
                <w:rFonts w:ascii="Times New Roman" w:eastAsia="Times New Roman" w:hAnsi="Times New Roman" w:cs="Times New Roman"/>
                <w:color w:val="000000"/>
                <w:sz w:val="24"/>
                <w:szCs w:val="24"/>
              </w:rPr>
              <w:tab/>
              <w:t>4</w:t>
            </w:r>
          </w:hyperlink>
        </w:p>
        <w:p w14:paraId="4FDEBB23" w14:textId="77777777" w:rsidR="007D64B4" w:rsidRDefault="007D64B4">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hyperlink w:anchor="_z8lfyguaecc8">
            <w:r>
              <w:rPr>
                <w:rFonts w:ascii="Times New Roman" w:eastAsia="Times New Roman" w:hAnsi="Times New Roman" w:cs="Times New Roman"/>
                <w:color w:val="000000"/>
                <w:sz w:val="24"/>
                <w:szCs w:val="24"/>
              </w:rPr>
              <w:t>3. Aim, Objectives and Questions</w:t>
            </w:r>
            <w:r>
              <w:rPr>
                <w:rFonts w:ascii="Times New Roman" w:eastAsia="Times New Roman" w:hAnsi="Times New Roman" w:cs="Times New Roman"/>
                <w:color w:val="000000"/>
                <w:sz w:val="24"/>
                <w:szCs w:val="24"/>
              </w:rPr>
              <w:tab/>
              <w:t>4</w:t>
            </w:r>
          </w:hyperlink>
        </w:p>
        <w:p w14:paraId="2EBE1BF0" w14:textId="77777777" w:rsidR="007D64B4" w:rsidRDefault="007D64B4">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zeaos6g58u03">
            <w:r>
              <w:rPr>
                <w:rFonts w:ascii="Times New Roman" w:eastAsia="Times New Roman" w:hAnsi="Times New Roman" w:cs="Times New Roman"/>
                <w:color w:val="000000"/>
                <w:sz w:val="24"/>
                <w:szCs w:val="24"/>
              </w:rPr>
              <w:t>3.1 Aim</w:t>
            </w:r>
            <w:r>
              <w:rPr>
                <w:rFonts w:ascii="Times New Roman" w:eastAsia="Times New Roman" w:hAnsi="Times New Roman" w:cs="Times New Roman"/>
                <w:color w:val="000000"/>
                <w:sz w:val="24"/>
                <w:szCs w:val="24"/>
              </w:rPr>
              <w:tab/>
              <w:t>4</w:t>
            </w:r>
          </w:hyperlink>
        </w:p>
        <w:p w14:paraId="4E428115" w14:textId="77777777" w:rsidR="007D64B4" w:rsidRDefault="007D64B4">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5cz7pzgz2l6n">
            <w:r>
              <w:rPr>
                <w:rFonts w:ascii="Times New Roman" w:eastAsia="Times New Roman" w:hAnsi="Times New Roman" w:cs="Times New Roman"/>
                <w:color w:val="000000"/>
                <w:sz w:val="24"/>
                <w:szCs w:val="24"/>
              </w:rPr>
              <w:t>3.2 Objectives</w:t>
            </w:r>
            <w:r>
              <w:rPr>
                <w:rFonts w:ascii="Times New Roman" w:eastAsia="Times New Roman" w:hAnsi="Times New Roman" w:cs="Times New Roman"/>
                <w:color w:val="000000"/>
                <w:sz w:val="24"/>
                <w:szCs w:val="24"/>
              </w:rPr>
              <w:tab/>
              <w:t>4</w:t>
            </w:r>
          </w:hyperlink>
        </w:p>
        <w:p w14:paraId="685ED3A0" w14:textId="77777777" w:rsidR="007D64B4" w:rsidRDefault="007D64B4">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jqvuq5yk592c">
            <w:r>
              <w:rPr>
                <w:rFonts w:ascii="Times New Roman" w:eastAsia="Times New Roman" w:hAnsi="Times New Roman" w:cs="Times New Roman"/>
                <w:color w:val="000000"/>
                <w:sz w:val="24"/>
                <w:szCs w:val="24"/>
              </w:rPr>
              <w:t>3.3 Research Questions</w:t>
            </w:r>
            <w:r>
              <w:rPr>
                <w:rFonts w:ascii="Times New Roman" w:eastAsia="Times New Roman" w:hAnsi="Times New Roman" w:cs="Times New Roman"/>
                <w:color w:val="000000"/>
                <w:sz w:val="24"/>
                <w:szCs w:val="24"/>
              </w:rPr>
              <w:tab/>
              <w:t>4</w:t>
            </w:r>
          </w:hyperlink>
        </w:p>
        <w:p w14:paraId="18E98887" w14:textId="77777777" w:rsidR="007D64B4" w:rsidRDefault="007D64B4">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hyperlink w:anchor="_7wxmzib7fug6">
            <w:r>
              <w:rPr>
                <w:rFonts w:ascii="Times New Roman" w:eastAsia="Times New Roman" w:hAnsi="Times New Roman" w:cs="Times New Roman"/>
                <w:color w:val="000000"/>
                <w:sz w:val="24"/>
                <w:szCs w:val="24"/>
              </w:rPr>
              <w:t>4. Critical Literature Review</w:t>
            </w:r>
            <w:r>
              <w:rPr>
                <w:rFonts w:ascii="Times New Roman" w:eastAsia="Times New Roman" w:hAnsi="Times New Roman" w:cs="Times New Roman"/>
                <w:color w:val="000000"/>
                <w:sz w:val="24"/>
                <w:szCs w:val="24"/>
              </w:rPr>
              <w:tab/>
              <w:t>5</w:t>
            </w:r>
          </w:hyperlink>
        </w:p>
        <w:p w14:paraId="52276FFE" w14:textId="77777777" w:rsidR="007D64B4" w:rsidRDefault="007D64B4">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3o6vdjjh26me">
            <w:r>
              <w:rPr>
                <w:rFonts w:ascii="Times New Roman" w:eastAsia="Times New Roman" w:hAnsi="Times New Roman" w:cs="Times New Roman"/>
                <w:color w:val="000000"/>
                <w:sz w:val="24"/>
                <w:szCs w:val="24"/>
              </w:rPr>
              <w:t>4.1 Importance of addressing clinical and diagnostic errors caused by AI</w:t>
            </w:r>
            <w:r>
              <w:rPr>
                <w:rFonts w:ascii="Times New Roman" w:eastAsia="Times New Roman" w:hAnsi="Times New Roman" w:cs="Times New Roman"/>
                <w:color w:val="000000"/>
                <w:sz w:val="24"/>
                <w:szCs w:val="24"/>
              </w:rPr>
              <w:tab/>
              <w:t>5</w:t>
            </w:r>
          </w:hyperlink>
        </w:p>
        <w:p w14:paraId="4E005204" w14:textId="77777777" w:rsidR="007D64B4" w:rsidRDefault="007D64B4">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qtjcx4numa7b">
            <w:r>
              <w:rPr>
                <w:rFonts w:ascii="Times New Roman" w:eastAsia="Times New Roman" w:hAnsi="Times New Roman" w:cs="Times New Roman"/>
                <w:color w:val="000000"/>
                <w:sz w:val="24"/>
                <w:szCs w:val="24"/>
              </w:rPr>
              <w:t>4.2 Reasons of diagnostic and clinical errors caused by AI</w:t>
            </w:r>
            <w:r>
              <w:rPr>
                <w:rFonts w:ascii="Times New Roman" w:eastAsia="Times New Roman" w:hAnsi="Times New Roman" w:cs="Times New Roman"/>
                <w:color w:val="000000"/>
                <w:sz w:val="24"/>
                <w:szCs w:val="24"/>
              </w:rPr>
              <w:tab/>
              <w:t>5</w:t>
            </w:r>
          </w:hyperlink>
        </w:p>
        <w:p w14:paraId="7D574F1F" w14:textId="77777777" w:rsidR="007D64B4" w:rsidRDefault="007D64B4">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vgagqlbinrsv">
            <w:r>
              <w:rPr>
                <w:rFonts w:ascii="Times New Roman" w:eastAsia="Times New Roman" w:hAnsi="Times New Roman" w:cs="Times New Roman"/>
                <w:color w:val="000000"/>
                <w:sz w:val="24"/>
                <w:szCs w:val="24"/>
              </w:rPr>
              <w:t>4.3 Challenges of AI based orthodontic treatment planning</w:t>
            </w:r>
            <w:r>
              <w:rPr>
                <w:rFonts w:ascii="Times New Roman" w:eastAsia="Times New Roman" w:hAnsi="Times New Roman" w:cs="Times New Roman"/>
                <w:color w:val="000000"/>
                <w:sz w:val="24"/>
                <w:szCs w:val="24"/>
              </w:rPr>
              <w:tab/>
              <w:t>6</w:t>
            </w:r>
          </w:hyperlink>
        </w:p>
        <w:p w14:paraId="19835924" w14:textId="77777777" w:rsidR="007D64B4" w:rsidRDefault="007D64B4">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lgypvntahe0g">
            <w:r>
              <w:rPr>
                <w:rFonts w:ascii="Times New Roman" w:eastAsia="Times New Roman" w:hAnsi="Times New Roman" w:cs="Times New Roman"/>
                <w:color w:val="000000"/>
                <w:sz w:val="24"/>
                <w:szCs w:val="24"/>
              </w:rPr>
              <w:t>4.4 Literature Gap and the research addressing the gap</w:t>
            </w:r>
            <w:r>
              <w:rPr>
                <w:rFonts w:ascii="Times New Roman" w:eastAsia="Times New Roman" w:hAnsi="Times New Roman" w:cs="Times New Roman"/>
                <w:color w:val="000000"/>
                <w:sz w:val="24"/>
                <w:szCs w:val="24"/>
              </w:rPr>
              <w:tab/>
              <w:t>6</w:t>
            </w:r>
          </w:hyperlink>
        </w:p>
        <w:p w14:paraId="5EFF7DBD" w14:textId="77777777" w:rsidR="007D64B4" w:rsidRDefault="007D64B4">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u9ir3tm26zyc">
            <w:r>
              <w:rPr>
                <w:rFonts w:ascii="Times New Roman" w:eastAsia="Times New Roman" w:hAnsi="Times New Roman" w:cs="Times New Roman"/>
                <w:color w:val="000000"/>
                <w:sz w:val="24"/>
                <w:szCs w:val="24"/>
              </w:rPr>
              <w:t>4.5 Theoretical underpinning</w:t>
            </w:r>
            <w:r>
              <w:rPr>
                <w:rFonts w:ascii="Times New Roman" w:eastAsia="Times New Roman" w:hAnsi="Times New Roman" w:cs="Times New Roman"/>
                <w:color w:val="000000"/>
                <w:sz w:val="24"/>
                <w:szCs w:val="24"/>
              </w:rPr>
              <w:tab/>
              <w:t>6</w:t>
            </w:r>
          </w:hyperlink>
        </w:p>
        <w:p w14:paraId="0A879654" w14:textId="77777777" w:rsidR="007D64B4" w:rsidRDefault="007D64B4">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hyperlink w:anchor="_qrd1l9miz016">
            <w:r>
              <w:rPr>
                <w:rFonts w:ascii="Times New Roman" w:eastAsia="Times New Roman" w:hAnsi="Times New Roman" w:cs="Times New Roman"/>
                <w:color w:val="000000"/>
                <w:sz w:val="24"/>
                <w:szCs w:val="24"/>
              </w:rPr>
              <w:t>5. Research Methodology and Design</w:t>
            </w:r>
            <w:r>
              <w:rPr>
                <w:rFonts w:ascii="Times New Roman" w:eastAsia="Times New Roman" w:hAnsi="Times New Roman" w:cs="Times New Roman"/>
                <w:color w:val="000000"/>
                <w:sz w:val="24"/>
                <w:szCs w:val="24"/>
              </w:rPr>
              <w:tab/>
              <w:t>8</w:t>
            </w:r>
          </w:hyperlink>
        </w:p>
        <w:p w14:paraId="0E9EBFC1" w14:textId="77777777" w:rsidR="007D64B4" w:rsidRDefault="007D64B4">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fw2xbqj1va9">
            <w:r>
              <w:rPr>
                <w:rFonts w:ascii="Times New Roman" w:eastAsia="Times New Roman" w:hAnsi="Times New Roman" w:cs="Times New Roman"/>
                <w:color w:val="000000"/>
                <w:sz w:val="24"/>
                <w:szCs w:val="24"/>
              </w:rPr>
              <w:t>5.1 Research Onion</w:t>
            </w:r>
            <w:r>
              <w:rPr>
                <w:rFonts w:ascii="Times New Roman" w:eastAsia="Times New Roman" w:hAnsi="Times New Roman" w:cs="Times New Roman"/>
                <w:color w:val="000000"/>
                <w:sz w:val="24"/>
                <w:szCs w:val="24"/>
              </w:rPr>
              <w:tab/>
              <w:t>8</w:t>
            </w:r>
          </w:hyperlink>
        </w:p>
        <w:p w14:paraId="7B2EFB2B" w14:textId="77777777" w:rsidR="007D64B4" w:rsidRDefault="007D64B4">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lv8fwz1lgh8z">
            <w:r>
              <w:rPr>
                <w:rFonts w:ascii="Times New Roman" w:eastAsia="Times New Roman" w:hAnsi="Times New Roman" w:cs="Times New Roman"/>
                <w:color w:val="000000"/>
                <w:sz w:val="24"/>
                <w:szCs w:val="24"/>
              </w:rPr>
              <w:t>5.2 Research Approach</w:t>
            </w:r>
            <w:r>
              <w:rPr>
                <w:rFonts w:ascii="Times New Roman" w:eastAsia="Times New Roman" w:hAnsi="Times New Roman" w:cs="Times New Roman"/>
                <w:color w:val="000000"/>
                <w:sz w:val="24"/>
                <w:szCs w:val="24"/>
              </w:rPr>
              <w:tab/>
              <w:t>9</w:t>
            </w:r>
          </w:hyperlink>
        </w:p>
        <w:p w14:paraId="54669954" w14:textId="77777777" w:rsidR="007D64B4" w:rsidRDefault="007D64B4">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mvgzbvbvhpaq">
            <w:r>
              <w:rPr>
                <w:rFonts w:ascii="Times New Roman" w:eastAsia="Times New Roman" w:hAnsi="Times New Roman" w:cs="Times New Roman"/>
                <w:color w:val="000000"/>
                <w:sz w:val="24"/>
                <w:szCs w:val="24"/>
              </w:rPr>
              <w:t>5.3 Data Collection and Analysis</w:t>
            </w:r>
            <w:r>
              <w:rPr>
                <w:rFonts w:ascii="Times New Roman" w:eastAsia="Times New Roman" w:hAnsi="Times New Roman" w:cs="Times New Roman"/>
                <w:color w:val="000000"/>
                <w:sz w:val="24"/>
                <w:szCs w:val="24"/>
              </w:rPr>
              <w:tab/>
              <w:t>9</w:t>
            </w:r>
          </w:hyperlink>
        </w:p>
        <w:p w14:paraId="7F151D54" w14:textId="77777777" w:rsidR="007D64B4" w:rsidRDefault="007D64B4">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8frykf9zeafq">
            <w:r>
              <w:rPr>
                <w:rFonts w:ascii="Times New Roman" w:eastAsia="Times New Roman" w:hAnsi="Times New Roman" w:cs="Times New Roman"/>
                <w:color w:val="000000"/>
                <w:sz w:val="24"/>
                <w:szCs w:val="24"/>
              </w:rPr>
              <w:t>5.4 Sampling Strategy</w:t>
            </w:r>
            <w:r>
              <w:rPr>
                <w:rFonts w:ascii="Times New Roman" w:eastAsia="Times New Roman" w:hAnsi="Times New Roman" w:cs="Times New Roman"/>
                <w:color w:val="000000"/>
                <w:sz w:val="24"/>
                <w:szCs w:val="24"/>
              </w:rPr>
              <w:tab/>
              <w:t>9</w:t>
            </w:r>
          </w:hyperlink>
        </w:p>
        <w:p w14:paraId="68131C58" w14:textId="77777777" w:rsidR="007D64B4" w:rsidRDefault="007D64B4">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sos7ablmm5pt">
            <w:r>
              <w:rPr>
                <w:rFonts w:ascii="Times New Roman" w:eastAsia="Times New Roman" w:hAnsi="Times New Roman" w:cs="Times New Roman"/>
                <w:color w:val="000000"/>
                <w:sz w:val="24"/>
                <w:szCs w:val="24"/>
              </w:rPr>
              <w:t>5.5 Reliability and validity considerations</w:t>
            </w:r>
            <w:r>
              <w:rPr>
                <w:rFonts w:ascii="Times New Roman" w:eastAsia="Times New Roman" w:hAnsi="Times New Roman" w:cs="Times New Roman"/>
                <w:color w:val="000000"/>
                <w:sz w:val="24"/>
                <w:szCs w:val="24"/>
              </w:rPr>
              <w:tab/>
              <w:t>10</w:t>
            </w:r>
          </w:hyperlink>
        </w:p>
        <w:p w14:paraId="40334D7C" w14:textId="77777777" w:rsidR="007D64B4" w:rsidRDefault="007D64B4">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z5gmitrgcmum">
            <w:r>
              <w:rPr>
                <w:rFonts w:ascii="Times New Roman" w:eastAsia="Times New Roman" w:hAnsi="Times New Roman" w:cs="Times New Roman"/>
                <w:color w:val="000000"/>
                <w:sz w:val="24"/>
                <w:szCs w:val="24"/>
              </w:rPr>
              <w:t>5.6 Ethics</w:t>
            </w:r>
            <w:r>
              <w:rPr>
                <w:rFonts w:ascii="Times New Roman" w:eastAsia="Times New Roman" w:hAnsi="Times New Roman" w:cs="Times New Roman"/>
                <w:color w:val="000000"/>
                <w:sz w:val="24"/>
                <w:szCs w:val="24"/>
              </w:rPr>
              <w:tab/>
              <w:t>10</w:t>
            </w:r>
          </w:hyperlink>
        </w:p>
        <w:p w14:paraId="0B306F02" w14:textId="77777777" w:rsidR="007D64B4" w:rsidRDefault="007D64B4">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hyperlink w:anchor="_xcib1dhn4vpm">
            <w:r>
              <w:rPr>
                <w:rFonts w:ascii="Times New Roman" w:eastAsia="Times New Roman" w:hAnsi="Times New Roman" w:cs="Times New Roman"/>
                <w:color w:val="000000"/>
                <w:sz w:val="24"/>
                <w:szCs w:val="24"/>
              </w:rPr>
              <w:t>6. Business Relevance and Practical Implications</w:t>
            </w:r>
            <w:r>
              <w:rPr>
                <w:rFonts w:ascii="Times New Roman" w:eastAsia="Times New Roman" w:hAnsi="Times New Roman" w:cs="Times New Roman"/>
                <w:color w:val="000000"/>
                <w:sz w:val="24"/>
                <w:szCs w:val="24"/>
              </w:rPr>
              <w:tab/>
              <w:t>11</w:t>
            </w:r>
          </w:hyperlink>
        </w:p>
        <w:p w14:paraId="5C1F54D9" w14:textId="77777777" w:rsidR="007D64B4" w:rsidRDefault="007D64B4">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b64j5ikkeer0">
            <w:r>
              <w:rPr>
                <w:rFonts w:ascii="Times New Roman" w:eastAsia="Times New Roman" w:hAnsi="Times New Roman" w:cs="Times New Roman"/>
                <w:color w:val="000000"/>
                <w:sz w:val="24"/>
                <w:szCs w:val="24"/>
              </w:rPr>
              <w:t>6.1 Proposed research improving decision making and operations</w:t>
            </w:r>
            <w:r>
              <w:rPr>
                <w:rFonts w:ascii="Times New Roman" w:eastAsia="Times New Roman" w:hAnsi="Times New Roman" w:cs="Times New Roman"/>
                <w:color w:val="000000"/>
                <w:sz w:val="24"/>
                <w:szCs w:val="24"/>
              </w:rPr>
              <w:tab/>
              <w:t>11</w:t>
            </w:r>
          </w:hyperlink>
        </w:p>
        <w:p w14:paraId="390700B8" w14:textId="77777777" w:rsidR="007D64B4" w:rsidRDefault="007D64B4">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2i7nfpwcrtqe">
            <w:r>
              <w:rPr>
                <w:rFonts w:ascii="Times New Roman" w:eastAsia="Times New Roman" w:hAnsi="Times New Roman" w:cs="Times New Roman"/>
                <w:color w:val="000000"/>
                <w:sz w:val="24"/>
                <w:szCs w:val="24"/>
              </w:rPr>
              <w:t>6.2 Potential recommendations</w:t>
            </w:r>
            <w:r>
              <w:rPr>
                <w:rFonts w:ascii="Times New Roman" w:eastAsia="Times New Roman" w:hAnsi="Times New Roman" w:cs="Times New Roman"/>
                <w:color w:val="000000"/>
                <w:sz w:val="24"/>
                <w:szCs w:val="24"/>
              </w:rPr>
              <w:tab/>
              <w:t>11</w:t>
            </w:r>
          </w:hyperlink>
        </w:p>
        <w:p w14:paraId="5CB35E4C" w14:textId="77777777" w:rsidR="007D64B4" w:rsidRDefault="007D64B4">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tzbri1e3p46g">
            <w:r>
              <w:rPr>
                <w:rFonts w:ascii="Times New Roman" w:eastAsia="Times New Roman" w:hAnsi="Times New Roman" w:cs="Times New Roman"/>
                <w:color w:val="000000"/>
                <w:sz w:val="24"/>
                <w:szCs w:val="24"/>
              </w:rPr>
              <w:t>6.3 Reflecting on project contribution to understanding of applied business research</w:t>
            </w:r>
            <w:r>
              <w:rPr>
                <w:rFonts w:ascii="Times New Roman" w:eastAsia="Times New Roman" w:hAnsi="Times New Roman" w:cs="Times New Roman"/>
                <w:color w:val="000000"/>
                <w:sz w:val="24"/>
                <w:szCs w:val="24"/>
              </w:rPr>
              <w:tab/>
              <w:t>11</w:t>
            </w:r>
          </w:hyperlink>
        </w:p>
        <w:p w14:paraId="68356013" w14:textId="77777777" w:rsidR="007D64B4" w:rsidRDefault="007D64B4">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hyperlink w:anchor="_48dh1qbcw4tk">
            <w:r>
              <w:rPr>
                <w:rFonts w:ascii="Times New Roman" w:eastAsia="Times New Roman" w:hAnsi="Times New Roman" w:cs="Times New Roman"/>
                <w:color w:val="000000"/>
                <w:sz w:val="24"/>
                <w:szCs w:val="24"/>
              </w:rPr>
              <w:t>7. Conclusion</w:t>
            </w:r>
            <w:r>
              <w:rPr>
                <w:rFonts w:ascii="Times New Roman" w:eastAsia="Times New Roman" w:hAnsi="Times New Roman" w:cs="Times New Roman"/>
                <w:color w:val="000000"/>
                <w:sz w:val="24"/>
                <w:szCs w:val="24"/>
              </w:rPr>
              <w:tab/>
              <w:t>11</w:t>
            </w:r>
          </w:hyperlink>
        </w:p>
        <w:p w14:paraId="62B3AA44" w14:textId="77777777" w:rsidR="007D64B4" w:rsidRDefault="007D64B4">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hyperlink w:anchor="_q86tp4nn739a">
            <w:r>
              <w:rPr>
                <w:rFonts w:ascii="Times New Roman" w:eastAsia="Times New Roman" w:hAnsi="Times New Roman" w:cs="Times New Roman"/>
                <w:color w:val="000000"/>
                <w:sz w:val="24"/>
                <w:szCs w:val="24"/>
              </w:rPr>
              <w:t>Reference List</w:t>
            </w:r>
            <w:r>
              <w:rPr>
                <w:rFonts w:ascii="Times New Roman" w:eastAsia="Times New Roman" w:hAnsi="Times New Roman" w:cs="Times New Roman"/>
                <w:color w:val="000000"/>
                <w:sz w:val="24"/>
                <w:szCs w:val="24"/>
              </w:rPr>
              <w:tab/>
              <w:t>12</w:t>
            </w:r>
          </w:hyperlink>
        </w:p>
        <w:p w14:paraId="2197EC17" w14:textId="77777777" w:rsidR="007D64B4" w:rsidRDefault="00000000">
          <w:pPr>
            <w:spacing w:line="360" w:lineRule="auto"/>
            <w:jc w:val="both"/>
            <w:rPr>
              <w:rFonts w:ascii="Times New Roman" w:eastAsia="Times New Roman" w:hAnsi="Times New Roman" w:cs="Times New Roman"/>
              <w:sz w:val="24"/>
              <w:szCs w:val="24"/>
            </w:rPr>
          </w:pPr>
          <w:r>
            <w:fldChar w:fldCharType="end"/>
          </w:r>
        </w:p>
      </w:sdtContent>
    </w:sdt>
    <w:p w14:paraId="5C48EBB8" w14:textId="77777777" w:rsidR="007D64B4" w:rsidRDefault="00000000">
      <w:pPr>
        <w:rPr>
          <w:rFonts w:ascii="Times New Roman" w:eastAsia="Times New Roman" w:hAnsi="Times New Roman" w:cs="Times New Roman"/>
          <w:b/>
          <w:bCs/>
          <w:sz w:val="24"/>
          <w:szCs w:val="24"/>
          <w:highlight w:val="white"/>
        </w:rPr>
      </w:pPr>
      <w:r>
        <w:br w:type="page"/>
      </w:r>
    </w:p>
    <w:p w14:paraId="7487E8FA" w14:textId="77777777" w:rsidR="007D64B4" w:rsidRDefault="00000000">
      <w:pPr>
        <w:pStyle w:val="Heading1"/>
      </w:pPr>
      <w:bookmarkStart w:id="2" w:name="_mqisz2d09t1i" w:colFirst="0" w:colLast="0"/>
      <w:bookmarkEnd w:id="2"/>
      <w:r>
        <w:lastRenderedPageBreak/>
        <w:t xml:space="preserve">1. Introduction </w:t>
      </w:r>
    </w:p>
    <w:p w14:paraId="1D01B7AF" w14:textId="77777777" w:rsidR="007D64B4"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implementation of innovations such as AI in Orthodontics poses the risk of clinical or diagnostic errors mandating human intervention. The research proposal details the problem of misdiagnosis and identifies the literature and methodological necessities for the conduction of the research. </w:t>
      </w:r>
    </w:p>
    <w:p w14:paraId="65F06799" w14:textId="77777777" w:rsidR="007D64B4" w:rsidRDefault="00000000">
      <w:pPr>
        <w:pStyle w:val="Heading1"/>
      </w:pPr>
      <w:bookmarkStart w:id="3" w:name="_m2oto7kn09rf" w:colFirst="0" w:colLast="0"/>
      <w:bookmarkEnd w:id="3"/>
      <w:r>
        <w:t xml:space="preserve">2. Identification of Business Problem </w:t>
      </w:r>
    </w:p>
    <w:p w14:paraId="52C34D2B" w14:textId="77777777" w:rsidR="007D64B4" w:rsidRDefault="00000000">
      <w:pPr>
        <w:pStyle w:val="Heading2"/>
      </w:pPr>
      <w:bookmarkStart w:id="4" w:name="_dmyc5wu79mnv" w:colFirst="0" w:colLast="0"/>
      <w:bookmarkEnd w:id="4"/>
      <w:r>
        <w:t>2.1 Background</w:t>
      </w:r>
    </w:p>
    <w:p w14:paraId="29745CBD" w14:textId="77777777" w:rsidR="007D64B4" w:rsidRDefault="00000000">
      <w:pPr>
        <w:spacing w:line="360" w:lineRule="auto"/>
        <w:jc w:val="both"/>
        <w:rPr>
          <w:rFonts w:ascii="Times New Roman" w:eastAsia="Times New Roman" w:hAnsi="Times New Roman" w:cs="Times New Roman"/>
          <w:b/>
          <w:bCs/>
          <w:sz w:val="24"/>
          <w:szCs w:val="24"/>
          <w:highlight w:val="white"/>
        </w:rPr>
      </w:pPr>
      <w:r>
        <w:rPr>
          <w:rFonts w:ascii="Times New Roman" w:eastAsia="Times New Roman" w:hAnsi="Times New Roman" w:cs="Times New Roman"/>
          <w:sz w:val="24"/>
          <w:szCs w:val="24"/>
          <w:highlight w:val="white"/>
        </w:rPr>
        <w:t xml:space="preserve">Medical institutions throughout the UK have prioritised implementation of AI to support business development. A survey conducted by the NHS detailed that 22 out of the 66 hospitals funded for AI based medical diagnostics were not using the tools (News Medical, 2025). The key reason for limited adoption was the fear of misdiagnosis or diagnostic errors that would lead to issues in customer health. The treatment planning procedure in Orthodontics has been personalised using AI. However, the risks imposed in case of wrong diagnosis outweigh its applicability. As per the views of </w:t>
      </w:r>
      <w:proofErr w:type="spellStart"/>
      <w:r>
        <w:rPr>
          <w:rFonts w:ascii="Times New Roman" w:eastAsia="Times New Roman" w:hAnsi="Times New Roman" w:cs="Times New Roman"/>
          <w:sz w:val="24"/>
          <w:szCs w:val="24"/>
          <w:highlight w:val="white"/>
        </w:rPr>
        <w:t>Masaud</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 xml:space="preserve">et al. </w:t>
      </w:r>
      <w:r>
        <w:rPr>
          <w:rFonts w:ascii="Times New Roman" w:eastAsia="Times New Roman" w:hAnsi="Times New Roman" w:cs="Times New Roman"/>
          <w:sz w:val="24"/>
          <w:szCs w:val="24"/>
          <w:highlight w:val="white"/>
        </w:rPr>
        <w:t xml:space="preserve">(2025), AI systems rely on pattern recognition without independent judgement and hence it cannot be accounted for regarding professional competence. The same article details that AI usage in orthodontics often fails to classify crowns and endodontic disease symptoms in teeth making it highly unreliable. Thus, the proposed research would help address the challenge by identifying strategies to reduce clinical errors in AI based orthodontics. </w:t>
      </w:r>
    </w:p>
    <w:p w14:paraId="70168AA3" w14:textId="77777777" w:rsidR="007D64B4" w:rsidRDefault="00000000">
      <w:pPr>
        <w:pStyle w:val="Heading2"/>
      </w:pPr>
      <w:bookmarkStart w:id="5" w:name="_3hizkm52i0od" w:colFirst="0" w:colLast="0"/>
      <w:bookmarkEnd w:id="5"/>
      <w:r>
        <w:t>2.2 Identified Problem</w:t>
      </w:r>
    </w:p>
    <w:p w14:paraId="2BD17019" w14:textId="77777777" w:rsidR="007D64B4"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Diagnostic and clinical errors caused due to over-reliance on technology are a key challenge faced by contemporary healthcare institutions such as Birmingham Dental hospital. For example, patients at Birmingham Dental have received compensation of £160,000 in negligence claims caused due to diagnostic errors (Balloo, 2025). The problem identified from the organisational perspective is that diagnostic errors in the institution have led to a decline in orthodontic service provision. The problem has occurred in the institution since organisations under the NHS have increased reliance on innovations like AI for medical tests.</w:t>
      </w:r>
    </w:p>
    <w:p w14:paraId="1CC643AE" w14:textId="77777777" w:rsidR="007D64B4" w:rsidRDefault="00000000">
      <w:pPr>
        <w:spacing w:line="360" w:lineRule="auto"/>
        <w:jc w:val="both"/>
        <w:rPr>
          <w:rFonts w:ascii="Times New Roman" w:eastAsia="Times New Roman" w:hAnsi="Times New Roman" w:cs="Times New Roman"/>
          <w:b/>
          <w:bCs/>
          <w:i/>
          <w:iCs/>
          <w:sz w:val="24"/>
          <w:szCs w:val="24"/>
          <w:highlight w:val="white"/>
        </w:rPr>
      </w:pPr>
      <w:r>
        <w:br w:type="page"/>
      </w:r>
    </w:p>
    <w:p w14:paraId="7D1F2075" w14:textId="77777777" w:rsidR="007D64B4" w:rsidRDefault="00000000">
      <w:pPr>
        <w:pStyle w:val="Heading2"/>
      </w:pPr>
      <w:bookmarkStart w:id="6" w:name="_rcb9gftt2guj" w:colFirst="0" w:colLast="0"/>
      <w:bookmarkEnd w:id="6"/>
      <w:r>
        <w:lastRenderedPageBreak/>
        <w:t>2.3 Significance of the problem</w:t>
      </w:r>
    </w:p>
    <w:p w14:paraId="2E2D15D3" w14:textId="77777777" w:rsidR="007D64B4" w:rsidRDefault="00000000">
      <w:pPr>
        <w:spacing w:line="360" w:lineRule="auto"/>
        <w:jc w:val="both"/>
        <w:rPr>
          <w:rFonts w:ascii="Times New Roman" w:eastAsia="Times New Roman" w:hAnsi="Times New Roman" w:cs="Times New Roman"/>
          <w:b/>
          <w:bCs/>
          <w:sz w:val="24"/>
          <w:szCs w:val="24"/>
          <w:highlight w:val="white"/>
        </w:rPr>
      </w:pPr>
      <w:r>
        <w:rPr>
          <w:rFonts w:ascii="Times New Roman" w:eastAsia="Times New Roman" w:hAnsi="Times New Roman" w:cs="Times New Roman"/>
          <w:sz w:val="24"/>
          <w:szCs w:val="24"/>
          <w:highlight w:val="white"/>
        </w:rPr>
        <w:t>The problem of clinical or diagnostic errors is significant for organisations such as Birmingham Dental hospital as it could lead to reputational damage. The challenge also details that the AI systems used for image-based diagnosis are quite inaccurate and can cause misdiagnosis. Wrongful diagnosis of patients could lead to imposition of legal cases affecting financial viability of the firm. Moreover, the challenge affects business performance by reducing the inherent trust of customers on the medical services of Birmingham Dental hospital. Thus, the research would help convey improvement to the AI based diagnostics of the hospital and seek to reduce diagnostic errors in orthodontics.</w:t>
      </w:r>
    </w:p>
    <w:p w14:paraId="12AB1A18" w14:textId="77777777" w:rsidR="007D64B4" w:rsidRDefault="00000000">
      <w:pPr>
        <w:pStyle w:val="Heading1"/>
      </w:pPr>
      <w:bookmarkStart w:id="7" w:name="_rr77g253reor" w:colFirst="0" w:colLast="0"/>
      <w:bookmarkEnd w:id="7"/>
      <w:r>
        <w:t xml:space="preserve">3. Aim, Objectives and Questions </w:t>
      </w:r>
    </w:p>
    <w:p w14:paraId="4914C769" w14:textId="77777777" w:rsidR="007D64B4" w:rsidRDefault="00000000">
      <w:pPr>
        <w:pStyle w:val="Heading2"/>
      </w:pPr>
      <w:bookmarkStart w:id="8" w:name="_6itltbdi2w31" w:colFirst="0" w:colLast="0"/>
      <w:bookmarkEnd w:id="8"/>
      <w:r>
        <w:t>3.1 Aim</w:t>
      </w:r>
    </w:p>
    <w:p w14:paraId="3D32E5EE" w14:textId="77777777" w:rsidR="007D64B4"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research aims to analyse the number of increasing clinical and diagnostic errors because of AI integration in Orthodontics to determine strategies of improving treatment planning</w:t>
      </w:r>
    </w:p>
    <w:p w14:paraId="64ABACAE" w14:textId="77777777" w:rsidR="007D64B4" w:rsidRDefault="00000000">
      <w:pPr>
        <w:pStyle w:val="Heading2"/>
      </w:pPr>
      <w:bookmarkStart w:id="9" w:name="_cn45cjr5jfgx" w:colFirst="0" w:colLast="0"/>
      <w:bookmarkEnd w:id="9"/>
      <w:r>
        <w:t>3.2 Objectives</w:t>
      </w:r>
    </w:p>
    <w:p w14:paraId="290C8B85" w14:textId="77777777" w:rsidR="007D64B4" w:rsidRDefault="00000000">
      <w:pPr>
        <w:numPr>
          <w:ilvl w:val="0"/>
          <w:numId w:val="2"/>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To determine the rate of clinical and diagnostic errors caused by AI in Birmingham Dental Hospital</w:t>
      </w:r>
    </w:p>
    <w:p w14:paraId="61512DE7" w14:textId="77777777" w:rsidR="007D64B4" w:rsidRDefault="00000000">
      <w:pPr>
        <w:numPr>
          <w:ilvl w:val="0"/>
          <w:numId w:val="2"/>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To assess the reasons leading up to the diagnostic errors caused by AI in Birmingham Dental Hospital</w:t>
      </w:r>
    </w:p>
    <w:p w14:paraId="025AE6CA" w14:textId="77777777" w:rsidR="007D64B4" w:rsidRDefault="00000000">
      <w:pPr>
        <w:numPr>
          <w:ilvl w:val="0"/>
          <w:numId w:val="2"/>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To evaluate the key challenges associated with AI diagnosed orthodontic treatment planning</w:t>
      </w:r>
    </w:p>
    <w:p w14:paraId="74548E20" w14:textId="77777777" w:rsidR="007D64B4" w:rsidRDefault="00000000">
      <w:pPr>
        <w:numPr>
          <w:ilvl w:val="0"/>
          <w:numId w:val="2"/>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To identify strategies of reducing clinical and diagnostic errors caused by AI in the orthodontics department of Birmingham Dental Hospital.</w:t>
      </w:r>
    </w:p>
    <w:p w14:paraId="6ADD4B0D" w14:textId="77777777" w:rsidR="007D64B4" w:rsidRDefault="00000000">
      <w:pPr>
        <w:pStyle w:val="Heading2"/>
      </w:pPr>
      <w:bookmarkStart w:id="10" w:name="_z4ph14wk7u5x" w:colFirst="0" w:colLast="0"/>
      <w:bookmarkEnd w:id="10"/>
      <w:r>
        <w:t>3.3 Research Questions</w:t>
      </w:r>
    </w:p>
    <w:p w14:paraId="46951201" w14:textId="77777777" w:rsidR="007D64B4" w:rsidRDefault="00000000">
      <w:pPr>
        <w:numPr>
          <w:ilvl w:val="0"/>
          <w:numId w:val="1"/>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What is the rate of clinical and diagnostic errors caused by AI in Birmingham Dental Hospital?</w:t>
      </w:r>
    </w:p>
    <w:p w14:paraId="5FE099F0" w14:textId="77777777" w:rsidR="007D64B4" w:rsidRDefault="00000000">
      <w:pPr>
        <w:numPr>
          <w:ilvl w:val="0"/>
          <w:numId w:val="1"/>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What are the reasons leading to prevalence of diagnostic errors caused by AI in Birmingham Dental Hospital?</w:t>
      </w:r>
    </w:p>
    <w:p w14:paraId="467E6367" w14:textId="77777777" w:rsidR="007D64B4" w:rsidRDefault="00000000">
      <w:pPr>
        <w:numPr>
          <w:ilvl w:val="0"/>
          <w:numId w:val="1"/>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What are the key challenges of AI diagnosed orthodontic treatment?</w:t>
      </w:r>
    </w:p>
    <w:p w14:paraId="79B850BD" w14:textId="77777777" w:rsidR="007D64B4" w:rsidRDefault="00000000">
      <w:pPr>
        <w:numPr>
          <w:ilvl w:val="0"/>
          <w:numId w:val="1"/>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How can Birmingham Dental Hospital reduce its clinical and diagnostic errors caused due to AI for its orthodontics diagnosis?</w:t>
      </w:r>
    </w:p>
    <w:p w14:paraId="2EFE5933" w14:textId="77777777" w:rsidR="007D64B4" w:rsidRDefault="00000000">
      <w:pPr>
        <w:spacing w:line="360" w:lineRule="auto"/>
        <w:jc w:val="both"/>
        <w:rPr>
          <w:rFonts w:ascii="Times New Roman" w:eastAsia="Times New Roman" w:hAnsi="Times New Roman" w:cs="Times New Roman"/>
          <w:b/>
          <w:bCs/>
          <w:sz w:val="24"/>
          <w:szCs w:val="24"/>
          <w:highlight w:val="white"/>
        </w:rPr>
      </w:pPr>
      <w:r>
        <w:br w:type="page"/>
      </w:r>
    </w:p>
    <w:p w14:paraId="6EB0BACA" w14:textId="77777777" w:rsidR="007D64B4" w:rsidRDefault="00000000">
      <w:pPr>
        <w:pStyle w:val="Heading1"/>
      </w:pPr>
      <w:bookmarkStart w:id="11" w:name="_rh6e5lh4482s" w:colFirst="0" w:colLast="0"/>
      <w:bookmarkEnd w:id="11"/>
      <w:r>
        <w:lastRenderedPageBreak/>
        <w:t xml:space="preserve">4. Critical Literature Review </w:t>
      </w:r>
    </w:p>
    <w:p w14:paraId="0CFAB93E" w14:textId="77777777" w:rsidR="007D64B4" w:rsidRDefault="00000000">
      <w:pPr>
        <w:pStyle w:val="Heading2"/>
      </w:pPr>
      <w:bookmarkStart w:id="12" w:name="_tdkh3ke8ye2f" w:colFirst="0" w:colLast="0"/>
      <w:bookmarkEnd w:id="12"/>
      <w:r>
        <w:t xml:space="preserve">4.1 Importance of addressing clinical and diagnostic errors caused by AI </w:t>
      </w:r>
    </w:p>
    <w:p w14:paraId="09A13BB2" w14:textId="77777777" w:rsidR="007D64B4"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Addressing clinical and diagnostic errors caused by AI is necessary to improve patient safety and improve transparency in treatments. As per the views of Mistri </w:t>
      </w:r>
      <w:r>
        <w:rPr>
          <w:rFonts w:ascii="Times New Roman" w:eastAsia="Times New Roman" w:hAnsi="Times New Roman" w:cs="Times New Roman"/>
          <w:i/>
          <w:iCs/>
          <w:sz w:val="24"/>
          <w:szCs w:val="24"/>
          <w:highlight w:val="white"/>
        </w:rPr>
        <w:t xml:space="preserve">et al. </w:t>
      </w:r>
      <w:r>
        <w:rPr>
          <w:rFonts w:ascii="Times New Roman" w:eastAsia="Times New Roman" w:hAnsi="Times New Roman" w:cs="Times New Roman"/>
          <w:sz w:val="24"/>
          <w:szCs w:val="24"/>
          <w:highlight w:val="white"/>
        </w:rPr>
        <w:t xml:space="preserve">(2023), hospital cultures prioritise patient safety to ensure provision of compassionate and safe care. Similarly, addressing clinical errors made by AI models is necessary to improve transparency between clinician and patient interactions. As per the views of Kiseleva </w:t>
      </w:r>
      <w:r>
        <w:rPr>
          <w:rFonts w:ascii="Times New Roman" w:eastAsia="Times New Roman" w:hAnsi="Times New Roman" w:cs="Times New Roman"/>
          <w:i/>
          <w:iCs/>
          <w:sz w:val="24"/>
          <w:szCs w:val="24"/>
          <w:highlight w:val="white"/>
        </w:rPr>
        <w:t xml:space="preserve">et al. </w:t>
      </w:r>
      <w:r>
        <w:rPr>
          <w:rFonts w:ascii="Times New Roman" w:eastAsia="Times New Roman" w:hAnsi="Times New Roman" w:cs="Times New Roman"/>
          <w:sz w:val="24"/>
          <w:szCs w:val="24"/>
          <w:highlight w:val="white"/>
        </w:rPr>
        <w:t xml:space="preserve">(2022), the needs of patients shape the obligations of healthcare providers detailing the necessity of transparency in AI powered healthcare. Thus, the errors caused by AI in diagnosis can affect trust and efficacy of treatment plans. </w:t>
      </w:r>
    </w:p>
    <w:p w14:paraId="097BC9AC" w14:textId="77777777" w:rsidR="007D64B4" w:rsidRDefault="00000000">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highlight w:val="white"/>
        </w:rPr>
        <w:drawing>
          <wp:inline distT="114300" distB="114300" distL="114300" distR="114300" wp14:anchorId="5DBEF8EE" wp14:editId="02609D94">
            <wp:extent cx="4648200" cy="2409825"/>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648200" cy="2409825"/>
                    </a:xfrm>
                    <a:prstGeom prst="rect">
                      <a:avLst/>
                    </a:prstGeom>
                    <a:ln w="12700">
                      <a:solidFill>
                        <a:srgbClr val="000000"/>
                      </a:solidFill>
                      <a:prstDash val="solid"/>
                    </a:ln>
                  </pic:spPr>
                </pic:pic>
              </a:graphicData>
            </a:graphic>
          </wp:inline>
        </w:drawing>
      </w:r>
    </w:p>
    <w:p w14:paraId="6CF49330" w14:textId="77777777" w:rsidR="007D64B4" w:rsidRDefault="00000000">
      <w:pPr>
        <w:spacing w:line="360" w:lineRule="auto"/>
        <w:jc w:val="center"/>
        <w:rPr>
          <w:rFonts w:ascii="Times New Roman" w:eastAsia="Times New Roman" w:hAnsi="Times New Roman" w:cs="Times New Roman"/>
          <w:b/>
          <w:bCs/>
          <w:sz w:val="24"/>
          <w:szCs w:val="24"/>
          <w:highlight w:val="white"/>
        </w:rPr>
      </w:pPr>
      <w:r>
        <w:rPr>
          <w:rFonts w:ascii="Times New Roman" w:eastAsia="Times New Roman" w:hAnsi="Times New Roman" w:cs="Times New Roman"/>
          <w:b/>
          <w:bCs/>
          <w:sz w:val="24"/>
          <w:szCs w:val="24"/>
          <w:highlight w:val="white"/>
        </w:rPr>
        <w:t>Figure 1: AI transparency in healthcare</w:t>
      </w:r>
    </w:p>
    <w:p w14:paraId="7DBF921E" w14:textId="77777777" w:rsidR="007D64B4" w:rsidRDefault="00000000">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(Source: Kiseleva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xml:space="preserve"> 2022)</w:t>
      </w:r>
    </w:p>
    <w:p w14:paraId="39558881" w14:textId="77777777" w:rsidR="007D64B4" w:rsidRDefault="00000000">
      <w:pPr>
        <w:pStyle w:val="Heading2"/>
      </w:pPr>
      <w:bookmarkStart w:id="13" w:name="_iitfert6eina" w:colFirst="0" w:colLast="0"/>
      <w:bookmarkEnd w:id="13"/>
      <w:r>
        <w:t xml:space="preserve">4.2 Reasons of diagnostic and clinical errors caused by AI </w:t>
      </w:r>
    </w:p>
    <w:p w14:paraId="21627D3B" w14:textId="77777777" w:rsidR="007D64B4"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Some of the prominent reasons for diagnostic errors caused by AI are due to use of low-quality data for model training and lack of identification measures. As per the views of Agate (2025), poor quality of data or biased data sets can lead to flawed AI models. Flaws in the training data of AI affect the decision-making of AI systems leading up to diagnosis errors. Similarly, the pattern recognition element of AI often malfunctions due to limitation of interpretations of crowns or endodontic disease from images exclusively (</w:t>
      </w:r>
      <w:proofErr w:type="spellStart"/>
      <w:r>
        <w:rPr>
          <w:rFonts w:ascii="Times New Roman" w:eastAsia="Times New Roman" w:hAnsi="Times New Roman" w:cs="Times New Roman"/>
          <w:sz w:val="24"/>
          <w:szCs w:val="24"/>
          <w:highlight w:val="white"/>
        </w:rPr>
        <w:t>Masaud</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xml:space="preserve"> 2025). On the contrary, AI models often fail to account for multi-system conditions due to lack of complex algorithm integration, making it highly inaccurate for medical diagnosis. Thus, it can be denoted that diagnostic and clinical errors occur due to the automated nature of AI and lack of human intervention on diagnosis results.</w:t>
      </w:r>
    </w:p>
    <w:p w14:paraId="5A6AF508" w14:textId="77777777" w:rsidR="007D64B4" w:rsidRDefault="00000000">
      <w:pPr>
        <w:spacing w:line="360" w:lineRule="auto"/>
        <w:jc w:val="both"/>
        <w:rPr>
          <w:rFonts w:ascii="Times New Roman" w:eastAsia="Times New Roman" w:hAnsi="Times New Roman" w:cs="Times New Roman"/>
          <w:b/>
          <w:bCs/>
          <w:i/>
          <w:iCs/>
          <w:sz w:val="24"/>
          <w:szCs w:val="24"/>
          <w:highlight w:val="white"/>
        </w:rPr>
      </w:pPr>
      <w:r>
        <w:br w:type="page"/>
      </w:r>
    </w:p>
    <w:p w14:paraId="54472160" w14:textId="77777777" w:rsidR="007D64B4" w:rsidRDefault="00000000">
      <w:pPr>
        <w:pStyle w:val="Heading2"/>
      </w:pPr>
      <w:bookmarkStart w:id="14" w:name="_1oaumgvptwl2" w:colFirst="0" w:colLast="0"/>
      <w:bookmarkEnd w:id="14"/>
      <w:r>
        <w:lastRenderedPageBreak/>
        <w:t xml:space="preserve">4.3 Challenges of AI based orthodontic treatment planning </w:t>
      </w:r>
    </w:p>
    <w:p w14:paraId="47D8482D" w14:textId="77777777" w:rsidR="007D64B4" w:rsidRDefault="00000000">
      <w:pPr>
        <w:spacing w:line="360" w:lineRule="auto"/>
        <w:jc w:val="both"/>
        <w:rPr>
          <w:rFonts w:ascii="Times New Roman" w:eastAsia="Times New Roman" w:hAnsi="Times New Roman" w:cs="Times New Roman"/>
          <w:b/>
          <w:bCs/>
          <w:sz w:val="24"/>
          <w:szCs w:val="24"/>
          <w:highlight w:val="white"/>
        </w:rPr>
      </w:pPr>
      <w:r>
        <w:rPr>
          <w:rFonts w:ascii="Times New Roman" w:eastAsia="Times New Roman" w:hAnsi="Times New Roman" w:cs="Times New Roman"/>
          <w:sz w:val="24"/>
          <w:szCs w:val="24"/>
          <w:highlight w:val="white"/>
        </w:rPr>
        <w:t xml:space="preserve">A key challenge of AI based orthodontic treatment is the lack of transparency in AI due to its inherent nature of black box. As per the views of Muhammad and </w:t>
      </w:r>
      <w:proofErr w:type="spellStart"/>
      <w:r>
        <w:rPr>
          <w:rFonts w:ascii="Times New Roman" w:eastAsia="Times New Roman" w:hAnsi="Times New Roman" w:cs="Times New Roman"/>
          <w:sz w:val="24"/>
          <w:szCs w:val="24"/>
          <w:highlight w:val="white"/>
        </w:rPr>
        <w:t>Bendechache</w:t>
      </w:r>
      <w:proofErr w:type="spellEnd"/>
      <w:r>
        <w:rPr>
          <w:rFonts w:ascii="Times New Roman" w:eastAsia="Times New Roman" w:hAnsi="Times New Roman" w:cs="Times New Roman"/>
          <w:sz w:val="24"/>
          <w:szCs w:val="24"/>
          <w:highlight w:val="white"/>
        </w:rPr>
        <w:t xml:space="preserve"> (2024), the black box model of AI denotes that it follows a predetermined algorithmic path to come to a decision. The pre-determined path fails to account for changes in case details that require consideration in orthodontic diagnosis. Furthermore, the persistent challenges of AI in orthodontics include data generalizability due to incompatible imaging format assessment and lack of interpretability viability (Shuai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xml:space="preserve"> 2025). AI based diagnosis in orthodontics includes feeding images of diagnosis which can result in wrongful data affecting patient health. Thus, the black box nature of AI reduces its ability to create authentic reports and the pre-defined use of medical imaging affects its accuracy in diagnosis.</w:t>
      </w:r>
    </w:p>
    <w:p w14:paraId="4F55BA31" w14:textId="77777777" w:rsidR="007D64B4" w:rsidRDefault="00000000">
      <w:pPr>
        <w:pStyle w:val="Heading2"/>
      </w:pPr>
      <w:bookmarkStart w:id="15" w:name="_7dkd4n3sji0c" w:colFirst="0" w:colLast="0"/>
      <w:bookmarkEnd w:id="15"/>
      <w:r>
        <w:t xml:space="preserve">4.4 Literature Gap and the research addressing the gap </w:t>
      </w:r>
    </w:p>
    <w:p w14:paraId="26D4CD75" w14:textId="77777777" w:rsidR="007D64B4"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article by </w:t>
      </w:r>
      <w:proofErr w:type="spellStart"/>
      <w:r>
        <w:rPr>
          <w:rFonts w:ascii="Times New Roman" w:eastAsia="Times New Roman" w:hAnsi="Times New Roman" w:cs="Times New Roman"/>
          <w:sz w:val="24"/>
          <w:szCs w:val="24"/>
          <w:highlight w:val="white"/>
        </w:rPr>
        <w:t>Masaud</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 xml:space="preserve">et al. </w:t>
      </w:r>
      <w:r>
        <w:rPr>
          <w:rFonts w:ascii="Times New Roman" w:eastAsia="Times New Roman" w:hAnsi="Times New Roman" w:cs="Times New Roman"/>
          <w:sz w:val="24"/>
          <w:szCs w:val="24"/>
          <w:highlight w:val="white"/>
        </w:rPr>
        <w:t>(2025) details a key gap in the literature detailing out the generalised characteristics of AI that can be considered detrimental for medical application. The contents of the article show that the diagnostic errors of AI occur due to the lack of image processing abilities of AI to conclude about dental diagnosis. The lack in the literature is that there is limited consideration for regular updates to AI models used in medicine to improve service accuracy. The research would help address the gap by identifying areas of improvement to existing AI systems of Birmingham Dental Hospital to limit the challenge it faces with diagnostic errors.</w:t>
      </w:r>
    </w:p>
    <w:p w14:paraId="4CDACB4F" w14:textId="77777777" w:rsidR="007D64B4" w:rsidRDefault="00000000">
      <w:pPr>
        <w:pStyle w:val="Heading2"/>
      </w:pPr>
      <w:bookmarkStart w:id="16" w:name="_x8enefkwhobs" w:colFirst="0" w:colLast="0"/>
      <w:bookmarkEnd w:id="16"/>
      <w:r>
        <w:t>4.5 Theoretical underpinning</w:t>
      </w:r>
    </w:p>
    <w:p w14:paraId="00B66C52" w14:textId="77777777" w:rsidR="007D64B4" w:rsidRDefault="00000000">
      <w:pPr>
        <w:spacing w:line="360" w:lineRule="auto"/>
        <w:jc w:val="both"/>
        <w:rPr>
          <w:rFonts w:ascii="Times New Roman" w:eastAsia="Times New Roman" w:hAnsi="Times New Roman" w:cs="Times New Roman"/>
          <w:b/>
          <w:bCs/>
          <w:sz w:val="24"/>
          <w:szCs w:val="24"/>
          <w:highlight w:val="white"/>
        </w:rPr>
      </w:pPr>
      <w:r>
        <w:rPr>
          <w:rFonts w:ascii="Times New Roman" w:eastAsia="Times New Roman" w:hAnsi="Times New Roman" w:cs="Times New Roman"/>
          <w:b/>
          <w:bCs/>
          <w:sz w:val="24"/>
          <w:szCs w:val="24"/>
          <w:highlight w:val="white"/>
        </w:rPr>
        <w:t>Diffusion of Innovation</w:t>
      </w:r>
    </w:p>
    <w:p w14:paraId="7166385D" w14:textId="77777777" w:rsidR="007D64B4"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diffusion of Innovation model details upon the inherent spread of innovations in a business ecosystem detailing out the initial stages associated with adoption. As per the views of </w:t>
      </w:r>
      <w:proofErr w:type="spellStart"/>
      <w:r>
        <w:rPr>
          <w:rFonts w:ascii="Times New Roman" w:eastAsia="Times New Roman" w:hAnsi="Times New Roman" w:cs="Times New Roman"/>
          <w:sz w:val="24"/>
          <w:szCs w:val="24"/>
          <w:highlight w:val="white"/>
        </w:rPr>
        <w:t>Mukred</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xml:space="preserve"> (2025), the outcomes of the diffusion of innovation theory propose the social systems that are leading to the acceptance of innovation in a gradual manner. The theory would be beneficial in the research to identify the adoption compliance mandatory for AI in radiology. The model would help identify the factors for slow adoption in Birmingham Dental Hospital and help determine the areas of diagnosis improvement required to improve adoption.  </w:t>
      </w:r>
    </w:p>
    <w:p w14:paraId="798D38ED" w14:textId="77777777" w:rsidR="007D64B4" w:rsidRDefault="00000000">
      <w:pPr>
        <w:spacing w:line="360" w:lineRule="auto"/>
        <w:jc w:val="both"/>
        <w:rPr>
          <w:rFonts w:ascii="Times New Roman" w:eastAsia="Times New Roman" w:hAnsi="Times New Roman" w:cs="Times New Roman"/>
          <w:b/>
          <w:bCs/>
          <w:sz w:val="24"/>
          <w:szCs w:val="24"/>
          <w:highlight w:val="white"/>
        </w:rPr>
      </w:pPr>
      <w:r>
        <w:br w:type="page"/>
      </w:r>
    </w:p>
    <w:p w14:paraId="39CDCC1E" w14:textId="77777777" w:rsidR="007D64B4" w:rsidRDefault="00000000">
      <w:pPr>
        <w:spacing w:line="360" w:lineRule="auto"/>
        <w:jc w:val="both"/>
        <w:rPr>
          <w:rFonts w:ascii="Times New Roman" w:eastAsia="Times New Roman" w:hAnsi="Times New Roman" w:cs="Times New Roman"/>
          <w:b/>
          <w:bCs/>
          <w:sz w:val="24"/>
          <w:szCs w:val="24"/>
          <w:highlight w:val="white"/>
        </w:rPr>
      </w:pPr>
      <w:r>
        <w:rPr>
          <w:rFonts w:ascii="Times New Roman" w:eastAsia="Times New Roman" w:hAnsi="Times New Roman" w:cs="Times New Roman"/>
          <w:b/>
          <w:bCs/>
          <w:sz w:val="24"/>
          <w:szCs w:val="24"/>
          <w:highlight w:val="white"/>
        </w:rPr>
        <w:lastRenderedPageBreak/>
        <w:t>Technology Acceptance Model</w:t>
      </w:r>
    </w:p>
    <w:p w14:paraId="271C63A8" w14:textId="77777777" w:rsidR="007D64B4" w:rsidRDefault="00000000">
      <w:pPr>
        <w:spacing w:line="360" w:lineRule="auto"/>
        <w:jc w:val="center"/>
        <w:rPr>
          <w:rFonts w:ascii="Times New Roman" w:eastAsia="Times New Roman" w:hAnsi="Times New Roman" w:cs="Times New Roman"/>
          <w:b/>
          <w:bCs/>
          <w:sz w:val="24"/>
          <w:szCs w:val="24"/>
          <w:highlight w:val="white"/>
        </w:rPr>
      </w:pPr>
      <w:r>
        <w:rPr>
          <w:rFonts w:ascii="Times New Roman" w:eastAsia="Times New Roman" w:hAnsi="Times New Roman" w:cs="Times New Roman"/>
          <w:b/>
          <w:bCs/>
          <w:noProof/>
          <w:sz w:val="24"/>
          <w:szCs w:val="24"/>
          <w:highlight w:val="white"/>
        </w:rPr>
        <w:drawing>
          <wp:inline distT="114300" distB="114300" distL="114300" distR="114300" wp14:anchorId="4F89E572" wp14:editId="78342679">
            <wp:extent cx="5731200" cy="2108200"/>
            <wp:effectExtent l="12700" t="12700" r="12700" b="127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731200" cy="2108200"/>
                    </a:xfrm>
                    <a:prstGeom prst="rect">
                      <a:avLst/>
                    </a:prstGeom>
                    <a:ln w="12700">
                      <a:solidFill>
                        <a:srgbClr val="000000"/>
                      </a:solidFill>
                      <a:prstDash val="solid"/>
                    </a:ln>
                  </pic:spPr>
                </pic:pic>
              </a:graphicData>
            </a:graphic>
          </wp:inline>
        </w:drawing>
      </w:r>
    </w:p>
    <w:p w14:paraId="0727E5D2" w14:textId="77777777" w:rsidR="007D64B4" w:rsidRDefault="00000000">
      <w:pPr>
        <w:spacing w:line="360" w:lineRule="auto"/>
        <w:jc w:val="center"/>
        <w:rPr>
          <w:rFonts w:ascii="Times New Roman" w:eastAsia="Times New Roman" w:hAnsi="Times New Roman" w:cs="Times New Roman"/>
          <w:b/>
          <w:bCs/>
          <w:sz w:val="24"/>
          <w:szCs w:val="24"/>
          <w:highlight w:val="white"/>
        </w:rPr>
      </w:pPr>
      <w:r>
        <w:rPr>
          <w:rFonts w:ascii="Times New Roman" w:eastAsia="Times New Roman" w:hAnsi="Times New Roman" w:cs="Times New Roman"/>
          <w:b/>
          <w:bCs/>
          <w:sz w:val="24"/>
          <w:szCs w:val="24"/>
          <w:highlight w:val="white"/>
        </w:rPr>
        <w:t>Figure 2: TAM Model factors</w:t>
      </w:r>
    </w:p>
    <w:p w14:paraId="20A86F33" w14:textId="77777777" w:rsidR="007D64B4" w:rsidRDefault="00000000">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(Source: Musa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xml:space="preserve"> 2024)</w:t>
      </w:r>
    </w:p>
    <w:p w14:paraId="78BEBD0F" w14:textId="77777777" w:rsidR="007D64B4"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Technology Acceptance Model or TAM is a framework detailing the factors moderating acceptance of a technology in an existing business setting. As per the views of Musa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xml:space="preserve"> (2024), TAM Model elucidates the adoption of innovation based on its perceived usefulness and perceived ease of usage. The model would help to identify the factors that would improve adoption of AI in the Orthodontic sector. The factors such as perceived usefulness would help identify the drawbacks of AI to be remedied by upgrading existing models to improve accuracy of dental diagnosis.</w:t>
      </w:r>
    </w:p>
    <w:p w14:paraId="4867D7DE" w14:textId="77777777" w:rsidR="007D64B4" w:rsidRDefault="007D64B4">
      <w:pPr>
        <w:spacing w:line="360" w:lineRule="auto"/>
        <w:jc w:val="both"/>
        <w:rPr>
          <w:rFonts w:ascii="Times New Roman" w:eastAsia="Times New Roman" w:hAnsi="Times New Roman" w:cs="Times New Roman"/>
          <w:b/>
          <w:bCs/>
          <w:sz w:val="24"/>
          <w:szCs w:val="24"/>
          <w:highlight w:val="white"/>
        </w:rPr>
      </w:pPr>
    </w:p>
    <w:p w14:paraId="52D13D62" w14:textId="77777777" w:rsidR="007D64B4" w:rsidRDefault="007D64B4">
      <w:pPr>
        <w:spacing w:line="360" w:lineRule="auto"/>
        <w:jc w:val="both"/>
        <w:rPr>
          <w:rFonts w:ascii="Times New Roman" w:eastAsia="Times New Roman" w:hAnsi="Times New Roman" w:cs="Times New Roman"/>
          <w:b/>
          <w:bCs/>
          <w:sz w:val="24"/>
          <w:szCs w:val="24"/>
          <w:highlight w:val="white"/>
        </w:rPr>
      </w:pPr>
    </w:p>
    <w:p w14:paraId="402CBB5B" w14:textId="77777777" w:rsidR="007D64B4" w:rsidRDefault="00000000">
      <w:pPr>
        <w:spacing w:line="360" w:lineRule="auto"/>
        <w:jc w:val="both"/>
        <w:rPr>
          <w:rFonts w:ascii="Times New Roman" w:eastAsia="Times New Roman" w:hAnsi="Times New Roman" w:cs="Times New Roman"/>
          <w:b/>
          <w:bCs/>
          <w:sz w:val="24"/>
          <w:szCs w:val="24"/>
          <w:highlight w:val="white"/>
        </w:rPr>
      </w:pPr>
      <w:r>
        <w:br w:type="page"/>
      </w:r>
    </w:p>
    <w:p w14:paraId="0F1C7B56" w14:textId="77777777" w:rsidR="007D64B4" w:rsidRDefault="00000000">
      <w:pPr>
        <w:pStyle w:val="Heading1"/>
      </w:pPr>
      <w:bookmarkStart w:id="17" w:name="_sn1ntvyahvgv" w:colFirst="0" w:colLast="0"/>
      <w:bookmarkEnd w:id="17"/>
      <w:r>
        <w:lastRenderedPageBreak/>
        <w:t xml:space="preserve">5. Research Methodology and Design </w:t>
      </w:r>
    </w:p>
    <w:p w14:paraId="52B44D96" w14:textId="77777777" w:rsidR="007D64B4" w:rsidRDefault="00000000">
      <w:pPr>
        <w:pStyle w:val="Heading2"/>
      </w:pPr>
      <w:bookmarkStart w:id="18" w:name="_nyvs30nll2ap" w:colFirst="0" w:colLast="0"/>
      <w:bookmarkEnd w:id="18"/>
      <w:r>
        <w:t xml:space="preserve">5.1 Research Onion </w:t>
      </w:r>
    </w:p>
    <w:p w14:paraId="6A1147EF" w14:textId="77777777" w:rsidR="007D64B4" w:rsidRDefault="00000000">
      <w:pPr>
        <w:spacing w:line="360" w:lineRule="auto"/>
        <w:jc w:val="center"/>
        <w:rPr>
          <w:rFonts w:ascii="Times New Roman" w:eastAsia="Times New Roman" w:hAnsi="Times New Roman" w:cs="Times New Roman"/>
          <w:b/>
          <w:bCs/>
          <w:sz w:val="24"/>
          <w:szCs w:val="24"/>
          <w:highlight w:val="white"/>
        </w:rPr>
      </w:pPr>
      <w:r>
        <w:rPr>
          <w:rFonts w:ascii="Times New Roman" w:eastAsia="Times New Roman" w:hAnsi="Times New Roman" w:cs="Times New Roman"/>
          <w:b/>
          <w:bCs/>
          <w:noProof/>
          <w:sz w:val="24"/>
          <w:szCs w:val="24"/>
          <w:highlight w:val="white"/>
        </w:rPr>
        <w:drawing>
          <wp:inline distT="114300" distB="114300" distL="114300" distR="114300" wp14:anchorId="03B4DB8F" wp14:editId="4C57AA21">
            <wp:extent cx="4062413" cy="2908471"/>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4062413" cy="2908471"/>
                    </a:xfrm>
                    <a:prstGeom prst="rect">
                      <a:avLst/>
                    </a:prstGeom>
                    <a:ln w="12700">
                      <a:solidFill>
                        <a:srgbClr val="000000"/>
                      </a:solidFill>
                      <a:prstDash val="solid"/>
                    </a:ln>
                  </pic:spPr>
                </pic:pic>
              </a:graphicData>
            </a:graphic>
          </wp:inline>
        </w:drawing>
      </w:r>
    </w:p>
    <w:p w14:paraId="340190DD" w14:textId="77777777" w:rsidR="007D64B4" w:rsidRDefault="00000000">
      <w:pPr>
        <w:spacing w:line="360" w:lineRule="auto"/>
        <w:jc w:val="center"/>
        <w:rPr>
          <w:rFonts w:ascii="Times New Roman" w:eastAsia="Times New Roman" w:hAnsi="Times New Roman" w:cs="Times New Roman"/>
          <w:b/>
          <w:bCs/>
          <w:sz w:val="24"/>
          <w:szCs w:val="24"/>
          <w:highlight w:val="white"/>
        </w:rPr>
      </w:pPr>
      <w:r>
        <w:rPr>
          <w:rFonts w:ascii="Times New Roman" w:eastAsia="Times New Roman" w:hAnsi="Times New Roman" w:cs="Times New Roman"/>
          <w:b/>
          <w:bCs/>
          <w:sz w:val="24"/>
          <w:szCs w:val="24"/>
          <w:highlight w:val="white"/>
        </w:rPr>
        <w:t>Figure 3: Research Onion</w:t>
      </w:r>
    </w:p>
    <w:p w14:paraId="3B1F3D7C" w14:textId="77777777" w:rsidR="007D64B4" w:rsidRDefault="00000000">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(Source: Saunders </w:t>
      </w:r>
      <w:r>
        <w:rPr>
          <w:rFonts w:ascii="Times New Roman" w:eastAsia="Times New Roman" w:hAnsi="Times New Roman" w:cs="Times New Roman"/>
          <w:i/>
          <w:iCs/>
          <w:sz w:val="24"/>
          <w:szCs w:val="24"/>
          <w:highlight w:val="white"/>
        </w:rPr>
        <w:t xml:space="preserve">et al. </w:t>
      </w:r>
      <w:r>
        <w:rPr>
          <w:rFonts w:ascii="Times New Roman" w:eastAsia="Times New Roman" w:hAnsi="Times New Roman" w:cs="Times New Roman"/>
          <w:sz w:val="24"/>
          <w:szCs w:val="24"/>
          <w:highlight w:val="white"/>
        </w:rPr>
        <w:t>2019)</w:t>
      </w:r>
    </w:p>
    <w:p w14:paraId="388697A9" w14:textId="77777777" w:rsidR="007D64B4"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Research onion constitutes a hierarchical and layered overview of the entire methodological process helping in the selection of tools necessary to conduct research (Saunders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xml:space="preserve"> 2019). The choices for the research as per the layers of the onion are stated below.</w:t>
      </w:r>
    </w:p>
    <w:tbl>
      <w:tblPr>
        <w:tblStyle w:val="a"/>
        <w:tblW w:w="9009"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344"/>
        <w:gridCol w:w="5665"/>
      </w:tblGrid>
      <w:tr w:rsidR="007D64B4" w14:paraId="61AB9A6C" w14:textId="77777777">
        <w:trPr>
          <w:jc w:val="center"/>
        </w:trPr>
        <w:tc>
          <w:tcPr>
            <w:tcW w:w="3344" w:type="dxa"/>
            <w:shd w:val="clear" w:color="auto" w:fill="FCE5CD"/>
            <w:tcMar>
              <w:top w:w="100" w:type="dxa"/>
              <w:left w:w="100" w:type="dxa"/>
              <w:bottom w:w="100" w:type="dxa"/>
              <w:right w:w="100" w:type="dxa"/>
            </w:tcMar>
          </w:tcPr>
          <w:p w14:paraId="1E751187" w14:textId="77777777" w:rsidR="007D64B4"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Layer</w:t>
            </w:r>
          </w:p>
        </w:tc>
        <w:tc>
          <w:tcPr>
            <w:tcW w:w="5665" w:type="dxa"/>
            <w:shd w:val="clear" w:color="auto" w:fill="FCE5CD"/>
            <w:tcMar>
              <w:top w:w="100" w:type="dxa"/>
              <w:left w:w="100" w:type="dxa"/>
              <w:bottom w:w="100" w:type="dxa"/>
              <w:right w:w="100" w:type="dxa"/>
            </w:tcMar>
          </w:tcPr>
          <w:p w14:paraId="0C2E2770" w14:textId="77777777" w:rsidR="007D64B4"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Chosen approach</w:t>
            </w:r>
          </w:p>
        </w:tc>
      </w:tr>
      <w:tr w:rsidR="007D64B4" w14:paraId="68110CF3" w14:textId="77777777">
        <w:trPr>
          <w:jc w:val="center"/>
        </w:trPr>
        <w:tc>
          <w:tcPr>
            <w:tcW w:w="3344" w:type="dxa"/>
            <w:shd w:val="clear" w:color="auto" w:fill="C9DAF8"/>
            <w:tcMar>
              <w:top w:w="100" w:type="dxa"/>
              <w:left w:w="100" w:type="dxa"/>
              <w:bottom w:w="100" w:type="dxa"/>
              <w:right w:w="100" w:type="dxa"/>
            </w:tcMar>
          </w:tcPr>
          <w:p w14:paraId="0F501DEB" w14:textId="77777777" w:rsidR="007D64B4"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Philosophy</w:t>
            </w:r>
          </w:p>
        </w:tc>
        <w:tc>
          <w:tcPr>
            <w:tcW w:w="5665" w:type="dxa"/>
            <w:shd w:val="clear" w:color="auto" w:fill="C9DAF8"/>
            <w:tcMar>
              <w:top w:w="100" w:type="dxa"/>
              <w:left w:w="100" w:type="dxa"/>
              <w:bottom w:w="100" w:type="dxa"/>
              <w:right w:w="100" w:type="dxa"/>
            </w:tcMar>
          </w:tcPr>
          <w:p w14:paraId="0F987D71" w14:textId="77777777" w:rsidR="007D64B4"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Pragmatism</w:t>
            </w:r>
          </w:p>
        </w:tc>
      </w:tr>
      <w:tr w:rsidR="007D64B4" w14:paraId="4272E117" w14:textId="77777777">
        <w:trPr>
          <w:jc w:val="center"/>
        </w:trPr>
        <w:tc>
          <w:tcPr>
            <w:tcW w:w="3344" w:type="dxa"/>
            <w:shd w:val="clear" w:color="auto" w:fill="C9DAF8"/>
            <w:tcMar>
              <w:top w:w="100" w:type="dxa"/>
              <w:left w:w="100" w:type="dxa"/>
              <w:bottom w:w="100" w:type="dxa"/>
              <w:right w:w="100" w:type="dxa"/>
            </w:tcMar>
          </w:tcPr>
          <w:p w14:paraId="712AA941" w14:textId="77777777" w:rsidR="007D64B4"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Approach</w:t>
            </w:r>
          </w:p>
        </w:tc>
        <w:tc>
          <w:tcPr>
            <w:tcW w:w="5665" w:type="dxa"/>
            <w:shd w:val="clear" w:color="auto" w:fill="C9DAF8"/>
            <w:tcMar>
              <w:top w:w="100" w:type="dxa"/>
              <w:left w:w="100" w:type="dxa"/>
              <w:bottom w:w="100" w:type="dxa"/>
              <w:right w:w="100" w:type="dxa"/>
            </w:tcMar>
          </w:tcPr>
          <w:p w14:paraId="0CAC20CC" w14:textId="77777777" w:rsidR="007D64B4"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Abductive</w:t>
            </w:r>
          </w:p>
        </w:tc>
      </w:tr>
      <w:tr w:rsidR="007D64B4" w14:paraId="62881B5D" w14:textId="77777777">
        <w:trPr>
          <w:jc w:val="center"/>
        </w:trPr>
        <w:tc>
          <w:tcPr>
            <w:tcW w:w="3344" w:type="dxa"/>
            <w:shd w:val="clear" w:color="auto" w:fill="C9DAF8"/>
            <w:tcMar>
              <w:top w:w="100" w:type="dxa"/>
              <w:left w:w="100" w:type="dxa"/>
              <w:bottom w:w="100" w:type="dxa"/>
              <w:right w:w="100" w:type="dxa"/>
            </w:tcMar>
          </w:tcPr>
          <w:p w14:paraId="4C3204EC" w14:textId="77777777" w:rsidR="007D64B4"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Strategies</w:t>
            </w:r>
          </w:p>
        </w:tc>
        <w:tc>
          <w:tcPr>
            <w:tcW w:w="5665" w:type="dxa"/>
            <w:shd w:val="clear" w:color="auto" w:fill="C9DAF8"/>
            <w:tcMar>
              <w:top w:w="100" w:type="dxa"/>
              <w:left w:w="100" w:type="dxa"/>
              <w:bottom w:w="100" w:type="dxa"/>
              <w:right w:w="100" w:type="dxa"/>
            </w:tcMar>
          </w:tcPr>
          <w:p w14:paraId="35F3BC35" w14:textId="77777777" w:rsidR="007D64B4"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Survey and Ethnographic for Secondary</w:t>
            </w:r>
          </w:p>
        </w:tc>
      </w:tr>
      <w:tr w:rsidR="007D64B4" w14:paraId="79A64AA0" w14:textId="77777777">
        <w:trPr>
          <w:jc w:val="center"/>
        </w:trPr>
        <w:tc>
          <w:tcPr>
            <w:tcW w:w="3344" w:type="dxa"/>
            <w:shd w:val="clear" w:color="auto" w:fill="C9DAF8"/>
            <w:tcMar>
              <w:top w:w="100" w:type="dxa"/>
              <w:left w:w="100" w:type="dxa"/>
              <w:bottom w:w="100" w:type="dxa"/>
              <w:right w:w="100" w:type="dxa"/>
            </w:tcMar>
          </w:tcPr>
          <w:p w14:paraId="1A8E9E06" w14:textId="77777777" w:rsidR="007D64B4"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Choices</w:t>
            </w:r>
          </w:p>
        </w:tc>
        <w:tc>
          <w:tcPr>
            <w:tcW w:w="5665" w:type="dxa"/>
            <w:shd w:val="clear" w:color="auto" w:fill="C9DAF8"/>
            <w:tcMar>
              <w:top w:w="100" w:type="dxa"/>
              <w:left w:w="100" w:type="dxa"/>
              <w:bottom w:w="100" w:type="dxa"/>
              <w:right w:w="100" w:type="dxa"/>
            </w:tcMar>
          </w:tcPr>
          <w:p w14:paraId="6C50FA7C" w14:textId="77777777" w:rsidR="007D64B4"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Mixed Method</w:t>
            </w:r>
          </w:p>
        </w:tc>
      </w:tr>
      <w:tr w:rsidR="007D64B4" w14:paraId="5340DC3B" w14:textId="77777777">
        <w:trPr>
          <w:jc w:val="center"/>
        </w:trPr>
        <w:tc>
          <w:tcPr>
            <w:tcW w:w="3344" w:type="dxa"/>
            <w:shd w:val="clear" w:color="auto" w:fill="C9DAF8"/>
            <w:tcMar>
              <w:top w:w="100" w:type="dxa"/>
              <w:left w:w="100" w:type="dxa"/>
              <w:bottom w:w="100" w:type="dxa"/>
              <w:right w:w="100" w:type="dxa"/>
            </w:tcMar>
          </w:tcPr>
          <w:p w14:paraId="7B89C565" w14:textId="77777777" w:rsidR="007D64B4"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Time Horizon</w:t>
            </w:r>
          </w:p>
        </w:tc>
        <w:tc>
          <w:tcPr>
            <w:tcW w:w="5665" w:type="dxa"/>
            <w:shd w:val="clear" w:color="auto" w:fill="C9DAF8"/>
            <w:tcMar>
              <w:top w:w="100" w:type="dxa"/>
              <w:left w:w="100" w:type="dxa"/>
              <w:bottom w:w="100" w:type="dxa"/>
              <w:right w:w="100" w:type="dxa"/>
            </w:tcMar>
          </w:tcPr>
          <w:p w14:paraId="6F66BBD5" w14:textId="77777777" w:rsidR="007D64B4"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Cross-sectional</w:t>
            </w:r>
          </w:p>
        </w:tc>
      </w:tr>
      <w:tr w:rsidR="007D64B4" w14:paraId="5A7787A9" w14:textId="77777777">
        <w:trPr>
          <w:jc w:val="center"/>
        </w:trPr>
        <w:tc>
          <w:tcPr>
            <w:tcW w:w="3344" w:type="dxa"/>
            <w:shd w:val="clear" w:color="auto" w:fill="C9DAF8"/>
            <w:tcMar>
              <w:top w:w="100" w:type="dxa"/>
              <w:left w:w="100" w:type="dxa"/>
              <w:bottom w:w="100" w:type="dxa"/>
              <w:right w:w="100" w:type="dxa"/>
            </w:tcMar>
          </w:tcPr>
          <w:p w14:paraId="7A4D9507" w14:textId="77777777" w:rsidR="007D64B4"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Data Collection and Analysis</w:t>
            </w:r>
          </w:p>
        </w:tc>
        <w:tc>
          <w:tcPr>
            <w:tcW w:w="5665" w:type="dxa"/>
            <w:shd w:val="clear" w:color="auto" w:fill="C9DAF8"/>
            <w:tcMar>
              <w:top w:w="100" w:type="dxa"/>
              <w:left w:w="100" w:type="dxa"/>
              <w:bottom w:w="100" w:type="dxa"/>
              <w:right w:w="100" w:type="dxa"/>
            </w:tcMar>
          </w:tcPr>
          <w:p w14:paraId="0D5B2655" w14:textId="77777777" w:rsidR="007D64B4"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Primary: Survey of 50 employees and survey analysis</w:t>
            </w:r>
          </w:p>
          <w:p w14:paraId="7CDA36DC" w14:textId="77777777" w:rsidR="007D64B4"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Secondary: Thematic analysis of 8 articles</w:t>
            </w:r>
          </w:p>
        </w:tc>
      </w:tr>
    </w:tbl>
    <w:p w14:paraId="369C5468" w14:textId="77777777" w:rsidR="007D64B4"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 </w:t>
      </w:r>
      <w:r>
        <w:br w:type="page"/>
      </w:r>
    </w:p>
    <w:p w14:paraId="265EF6D8" w14:textId="77777777" w:rsidR="007D64B4" w:rsidRDefault="00000000">
      <w:pPr>
        <w:pStyle w:val="Heading2"/>
      </w:pPr>
      <w:bookmarkStart w:id="19" w:name="_9e6k0sapxoz3" w:colFirst="0" w:colLast="0"/>
      <w:bookmarkEnd w:id="19"/>
      <w:r>
        <w:lastRenderedPageBreak/>
        <w:t>5.2 Research Approach</w:t>
      </w:r>
    </w:p>
    <w:p w14:paraId="243086E0" w14:textId="77777777" w:rsidR="007D64B4"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mixed method strategy would be best applicable for the research, as it would support the evaluation of information using triangulation. As per the views of Adams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xml:space="preserve"> (2007), the mixed method approach includes use of both qualitative and quantitative procedures to assimilate information and use triangulation to underpin key points. The aforementioned strategy would help make use of pre-established information and numerical support to identify areas of improvement for AI based diagnosis. </w:t>
      </w:r>
    </w:p>
    <w:p w14:paraId="74B30102" w14:textId="77777777" w:rsidR="007D64B4" w:rsidRDefault="00000000">
      <w:pPr>
        <w:pStyle w:val="Heading2"/>
      </w:pPr>
      <w:bookmarkStart w:id="20" w:name="_qmjtixkq6p3q" w:colFirst="0" w:colLast="0"/>
      <w:bookmarkEnd w:id="20"/>
      <w:r>
        <w:t xml:space="preserve">5.3 Data Collection and Analysis </w:t>
      </w:r>
    </w:p>
    <w:p w14:paraId="123AAE6D" w14:textId="77777777" w:rsidR="007D64B4"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Considering the mixed approach of the research, a mix of primary and secondary data collection would be entailed. As per the views of Crowther and Lancaster (2009), data collection involves the collection of information and data streams to underpin the key points of analysis for a research. Surveys are predominantly used in primary collection to support the accumulation of information from a varied respondent base. Similarly, the secondary data collection would be carried out through portals such as Google Scholar and analysed using thematic analysis. The process of thematic analysis includes processes such as coding to support theme development by arranging similar qualitative outcomes under a single theme (Braun and Clarke, 2023). The primary data from the survey would be analysed by a survey analysis method consisting of analysis between survey responses to identify majority response outcomes.  </w:t>
      </w:r>
    </w:p>
    <w:p w14:paraId="70425972" w14:textId="77777777" w:rsidR="007D64B4" w:rsidRDefault="00000000">
      <w:pPr>
        <w:pStyle w:val="Heading2"/>
      </w:pPr>
      <w:bookmarkStart w:id="21" w:name="_avilyk5z8tmz" w:colFirst="0" w:colLast="0"/>
      <w:bookmarkEnd w:id="21"/>
      <w:r>
        <w:t xml:space="preserve">5.4 Sampling Strategy </w:t>
      </w:r>
    </w:p>
    <w:p w14:paraId="3C6E600D" w14:textId="77777777" w:rsidR="007D64B4"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Sampling constitutes the process of selection of viable strata of information sources to help define the characteristics of a larger population (Cooper and Schindler, 2014). The survey would use simple random sampling to minimise bias in selection and the purposive sampling would be used to support collection of articles via association to use of AI in orthodontics. The survey would have a sample size of 50 with the individuals surveyed consisting of employees of Birmingham Dental Hospital. The sample of the secondary part would be of eight peer-reviewed articles arranged under four themes made as per the research questions.</w:t>
      </w:r>
    </w:p>
    <w:p w14:paraId="7167B374" w14:textId="77777777" w:rsidR="007D64B4" w:rsidRDefault="00000000">
      <w:pPr>
        <w:pStyle w:val="Heading2"/>
      </w:pPr>
      <w:bookmarkStart w:id="22" w:name="_hxc7c4v5k2m7" w:colFirst="0" w:colLast="0"/>
      <w:bookmarkEnd w:id="22"/>
      <w:r>
        <w:br w:type="page"/>
      </w:r>
    </w:p>
    <w:p w14:paraId="325C5616" w14:textId="77777777" w:rsidR="007D64B4" w:rsidRDefault="00000000">
      <w:pPr>
        <w:pStyle w:val="Heading2"/>
      </w:pPr>
      <w:bookmarkStart w:id="23" w:name="_29rcczpsg41a" w:colFirst="0" w:colLast="0"/>
      <w:bookmarkEnd w:id="23"/>
      <w:r>
        <w:lastRenderedPageBreak/>
        <w:t xml:space="preserve">5.5 Reliability and validity considerations </w:t>
      </w:r>
    </w:p>
    <w:p w14:paraId="1B5F6808" w14:textId="77777777" w:rsidR="007D64B4"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Reliability of the research would be ensured by using triangulation in the discussion to use both the outcomes of primary and secondary collection to come to conclusive results. Similarly, the validity of the data would be ensured by sampling from Birmingham Dental Hospital employees and constituting only peer-reviewed articles published in the last five years.  </w:t>
      </w:r>
    </w:p>
    <w:p w14:paraId="3626ACCF" w14:textId="77777777" w:rsidR="007D64B4" w:rsidRDefault="00000000">
      <w:pPr>
        <w:pStyle w:val="Heading2"/>
      </w:pPr>
      <w:bookmarkStart w:id="24" w:name="_63gnty38aakx" w:colFirst="0" w:colLast="0"/>
      <w:bookmarkEnd w:id="24"/>
      <w:r>
        <w:t>5.6 Ethics</w:t>
      </w:r>
    </w:p>
    <w:p w14:paraId="04C059FE" w14:textId="77777777" w:rsidR="007D64B4"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Ethical considerations for the research would include use of consent forms prior to survey data collection and the storage of collected data on a secure server to avoid loss of confidential data. Compliance of Data Protection Act 2018 and university ethical guidelines would be followed during the process of primary data collection. The use of referencing would be done throughout to support secondary inferences and credit original authors to their work. </w:t>
      </w:r>
    </w:p>
    <w:p w14:paraId="6249221D" w14:textId="77777777" w:rsidR="007D64B4" w:rsidRDefault="007D64B4">
      <w:pPr>
        <w:spacing w:line="360" w:lineRule="auto"/>
        <w:jc w:val="both"/>
        <w:rPr>
          <w:rFonts w:ascii="Times New Roman" w:eastAsia="Times New Roman" w:hAnsi="Times New Roman" w:cs="Times New Roman"/>
          <w:b/>
          <w:bCs/>
          <w:sz w:val="24"/>
          <w:szCs w:val="24"/>
          <w:highlight w:val="white"/>
        </w:rPr>
      </w:pPr>
    </w:p>
    <w:p w14:paraId="2AAE9F42" w14:textId="77777777" w:rsidR="007D64B4" w:rsidRDefault="00000000">
      <w:pPr>
        <w:spacing w:line="360" w:lineRule="auto"/>
        <w:jc w:val="both"/>
        <w:rPr>
          <w:rFonts w:ascii="Times New Roman" w:eastAsia="Times New Roman" w:hAnsi="Times New Roman" w:cs="Times New Roman"/>
          <w:b/>
          <w:bCs/>
          <w:sz w:val="24"/>
          <w:szCs w:val="24"/>
          <w:highlight w:val="white"/>
        </w:rPr>
      </w:pPr>
      <w:r>
        <w:br w:type="page"/>
      </w:r>
    </w:p>
    <w:p w14:paraId="08206FF6" w14:textId="77777777" w:rsidR="007D64B4" w:rsidRDefault="00000000">
      <w:pPr>
        <w:pStyle w:val="Heading1"/>
      </w:pPr>
      <w:bookmarkStart w:id="25" w:name="_68o6msyiijoq" w:colFirst="0" w:colLast="0"/>
      <w:bookmarkEnd w:id="25"/>
      <w:r>
        <w:lastRenderedPageBreak/>
        <w:t xml:space="preserve">6. Business Relevance and Practical Implications </w:t>
      </w:r>
    </w:p>
    <w:p w14:paraId="5F73E0B2" w14:textId="77777777" w:rsidR="007D64B4" w:rsidRDefault="00000000">
      <w:pPr>
        <w:pStyle w:val="Heading2"/>
      </w:pPr>
      <w:bookmarkStart w:id="26" w:name="_bpy4q5ni3i15" w:colFirst="0" w:colLast="0"/>
      <w:bookmarkEnd w:id="26"/>
      <w:r>
        <w:t>6.1 Proposed research improving decision making and operations</w:t>
      </w:r>
    </w:p>
    <w:p w14:paraId="7B7FEC92" w14:textId="77777777" w:rsidR="007D64B4"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proposed research would help to improve operations in Birmingham Dental Hospital by identifying strategies to audit the effectiveness of AI powered orthodontic diagnosis. The decision-making of the organisation would improve by considering the strategies identified to improve the AI models used by the organisation.</w:t>
      </w:r>
    </w:p>
    <w:p w14:paraId="75A38A0F" w14:textId="77777777" w:rsidR="007D64B4" w:rsidRDefault="00000000">
      <w:pPr>
        <w:pStyle w:val="Heading2"/>
      </w:pPr>
      <w:bookmarkStart w:id="27" w:name="_tqgcqqwj7kw1" w:colFirst="0" w:colLast="0"/>
      <w:bookmarkEnd w:id="27"/>
      <w:r>
        <w:t>6.2 Potential recommendations</w:t>
      </w:r>
    </w:p>
    <w:p w14:paraId="1DF44661" w14:textId="77777777" w:rsidR="007D64B4"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AI systems in Birmingham Dental Hospital need to integrate support for multimodal logic systems that use multiple streams of informational processing to come to conclusions.  Multimodal AI systems work with all data forms including image, audio, speech, and text to improve logic assimilation (Topol, 2023). Using multimodal systems can include the hospital uploading all EHR records such as prescription, imaging, and other information to improve accuracy of diagnosis. Similarly, human intervention can also be recommended to the organisation to double-check each report for errors in diagnosis.</w:t>
      </w:r>
    </w:p>
    <w:p w14:paraId="3F3CC47D" w14:textId="77777777" w:rsidR="007D64B4" w:rsidRDefault="00000000">
      <w:pPr>
        <w:pStyle w:val="Heading2"/>
      </w:pPr>
      <w:bookmarkStart w:id="28" w:name="_sf8otmr2h0zu" w:colFirst="0" w:colLast="0"/>
      <w:bookmarkEnd w:id="28"/>
      <w:r>
        <w:t>6.3 Reflecting on project contribution to understanding of applied business research</w:t>
      </w:r>
    </w:p>
    <w:p w14:paraId="194AD3AB" w14:textId="77777777" w:rsidR="007D64B4"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 have deduced that the research would help shape my academic learning and enable me to contribute towards improving the healthcare innovation infrastructure in Orthodontics. The project contributes to my understanding of applied business research as I make use of the research to help solve the problem of inaccurate AI diagnosis in Birmingham Dental Hospital.</w:t>
      </w:r>
    </w:p>
    <w:p w14:paraId="66A6FBF2" w14:textId="77777777" w:rsidR="007D64B4" w:rsidRDefault="00000000">
      <w:pPr>
        <w:pStyle w:val="Heading1"/>
      </w:pPr>
      <w:bookmarkStart w:id="29" w:name="_elpwxje1xdox" w:colFirst="0" w:colLast="0"/>
      <w:bookmarkEnd w:id="29"/>
      <w:r>
        <w:t>7. Conclusion</w:t>
      </w:r>
    </w:p>
    <w:p w14:paraId="2F1C4EED" w14:textId="77777777" w:rsidR="007D64B4" w:rsidRDefault="00000000">
      <w:pPr>
        <w:spacing w:line="360" w:lineRule="auto"/>
        <w:jc w:val="both"/>
        <w:rPr>
          <w:rFonts w:ascii="Times New Roman" w:eastAsia="Times New Roman" w:hAnsi="Times New Roman" w:cs="Times New Roman"/>
          <w:b/>
          <w:bCs/>
          <w:sz w:val="24"/>
          <w:szCs w:val="24"/>
          <w:highlight w:val="white"/>
        </w:rPr>
      </w:pPr>
      <w:r>
        <w:rPr>
          <w:rFonts w:ascii="Times New Roman" w:eastAsia="Times New Roman" w:hAnsi="Times New Roman" w:cs="Times New Roman"/>
          <w:sz w:val="24"/>
          <w:szCs w:val="24"/>
          <w:highlight w:val="white"/>
        </w:rPr>
        <w:t>It can be concluded that the research would help assess the improvements needed in the AI system of Birmingham Dental hospital to reduce potential diagnostic errors. The survey would help underpin personal views of employees and the secondary data would underpin the wider research available on AI to improve the state of automated diagnosis in orthodontics.</w:t>
      </w:r>
      <w:r>
        <w:br w:type="page"/>
      </w:r>
    </w:p>
    <w:p w14:paraId="6C0CB608" w14:textId="77777777" w:rsidR="007D64B4" w:rsidRDefault="00000000">
      <w:pPr>
        <w:pStyle w:val="Heading1"/>
      </w:pPr>
      <w:bookmarkStart w:id="30" w:name="_w8453ilt1z6" w:colFirst="0" w:colLast="0"/>
      <w:bookmarkEnd w:id="30"/>
      <w:r>
        <w:lastRenderedPageBreak/>
        <w:t>Reference List</w:t>
      </w:r>
    </w:p>
    <w:p w14:paraId="3EB04C3D" w14:textId="77777777" w:rsidR="007D64B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Adams, J.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(2007) </w:t>
      </w:r>
      <w:r>
        <w:rPr>
          <w:rFonts w:ascii="Times New Roman" w:eastAsia="Times New Roman" w:hAnsi="Times New Roman" w:cs="Times New Roman"/>
          <w:i/>
          <w:iCs/>
          <w:sz w:val="24"/>
          <w:szCs w:val="24"/>
        </w:rPr>
        <w:t>Research Methods for Business and Social Science Students</w:t>
      </w:r>
      <w:r>
        <w:rPr>
          <w:rFonts w:ascii="Times New Roman" w:eastAsia="Times New Roman" w:hAnsi="Times New Roman" w:cs="Times New Roman"/>
          <w:sz w:val="24"/>
          <w:szCs w:val="24"/>
        </w:rPr>
        <w:t xml:space="preserve">. 2nd Sage </w:t>
      </w:r>
      <w:proofErr w:type="spellStart"/>
      <w:r>
        <w:rPr>
          <w:rFonts w:ascii="Times New Roman" w:eastAsia="Times New Roman" w:hAnsi="Times New Roman" w:cs="Times New Roman"/>
          <w:sz w:val="24"/>
          <w:szCs w:val="24"/>
        </w:rPr>
        <w:t>Publications,Delhi</w:t>
      </w:r>
      <w:proofErr w:type="spellEnd"/>
      <w:r>
        <w:rPr>
          <w:rFonts w:ascii="Times New Roman" w:eastAsia="Times New Roman" w:hAnsi="Times New Roman" w:cs="Times New Roman"/>
          <w:sz w:val="24"/>
          <w:szCs w:val="24"/>
        </w:rPr>
        <w:t xml:space="preserve">. </w:t>
      </w:r>
      <w:hyperlink r:id="rId13">
        <w:r w:rsidR="007D64B4">
          <w:rPr>
            <w:rFonts w:ascii="Times New Roman" w:eastAsia="Times New Roman" w:hAnsi="Times New Roman" w:cs="Times New Roman"/>
            <w:color w:val="000000"/>
            <w:sz w:val="24"/>
            <w:szCs w:val="24"/>
            <w:u w:val="single"/>
          </w:rPr>
          <w:t>https://librarysearch.uwtsd.ac.uk/permalink/44WHELF_UWTSD/11c0l68/alma9910018060</w:t>
        </w:r>
      </w:hyperlink>
      <w:r>
        <w:rPr>
          <w:rFonts w:ascii="Times New Roman" w:eastAsia="Times New Roman" w:hAnsi="Times New Roman" w:cs="Times New Roman"/>
          <w:color w:val="000000"/>
          <w:sz w:val="24"/>
          <w:szCs w:val="24"/>
        </w:rPr>
        <w:t xml:space="preserve"> 02421 </w:t>
      </w:r>
    </w:p>
    <w:p w14:paraId="0C699967" w14:textId="77777777" w:rsidR="007D64B4"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Agate, J. (2025) ‘Artificial intelligence methods and approaches to improve data quality in healthcare data’. </w:t>
      </w:r>
      <w:r>
        <w:rPr>
          <w:rFonts w:ascii="Times New Roman" w:eastAsia="Times New Roman" w:hAnsi="Times New Roman" w:cs="Times New Roman"/>
          <w:i/>
          <w:iCs/>
          <w:sz w:val="24"/>
          <w:szCs w:val="24"/>
          <w:highlight w:val="white"/>
        </w:rPr>
        <w:t>Artificial Intelligence in the Life Sciences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8</w:t>
      </w:r>
      <w:r>
        <w:rPr>
          <w:rFonts w:ascii="Times New Roman" w:eastAsia="Times New Roman" w:hAnsi="Times New Roman" w:cs="Times New Roman"/>
          <w:sz w:val="24"/>
          <w:szCs w:val="24"/>
          <w:highlight w:val="white"/>
        </w:rPr>
        <w:t xml:space="preserve">, p.100. Available at: </w:t>
      </w:r>
      <w:hyperlink r:id="rId14">
        <w:r w:rsidR="007D64B4">
          <w:rPr>
            <w:rFonts w:ascii="Times New Roman" w:eastAsia="Times New Roman" w:hAnsi="Times New Roman" w:cs="Times New Roman"/>
            <w:sz w:val="24"/>
            <w:szCs w:val="24"/>
            <w:highlight w:val="white"/>
            <w:u w:val="single"/>
          </w:rPr>
          <w:t>https://www.sciencedirect.com/science/article/pii/S266731852500011X</w:t>
        </w:r>
      </w:hyperlink>
      <w:r>
        <w:rPr>
          <w:rFonts w:ascii="Times New Roman" w:eastAsia="Times New Roman" w:hAnsi="Times New Roman" w:cs="Times New Roman"/>
          <w:sz w:val="24"/>
          <w:szCs w:val="24"/>
          <w:highlight w:val="white"/>
        </w:rPr>
        <w:t xml:space="preserve"> </w:t>
      </w:r>
    </w:p>
    <w:p w14:paraId="4A2EC4B5" w14:textId="77777777" w:rsidR="007D64B4"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Balloo (2025) </w:t>
      </w:r>
      <w:r>
        <w:rPr>
          <w:rFonts w:ascii="Times New Roman" w:eastAsia="Times New Roman" w:hAnsi="Times New Roman" w:cs="Times New Roman"/>
          <w:i/>
          <w:iCs/>
          <w:sz w:val="24"/>
          <w:szCs w:val="24"/>
          <w:highlight w:val="white"/>
        </w:rPr>
        <w:t xml:space="preserve">UK Dental Services branded ‘truly Dickensian’ as Birmingham patients paid £160k in negligence claims. </w:t>
      </w:r>
      <w:r>
        <w:rPr>
          <w:rFonts w:ascii="Times New Roman" w:eastAsia="Times New Roman" w:hAnsi="Times New Roman" w:cs="Times New Roman"/>
          <w:sz w:val="24"/>
          <w:szCs w:val="24"/>
          <w:highlight w:val="white"/>
        </w:rPr>
        <w:t xml:space="preserve">Available at: </w:t>
      </w:r>
      <w:hyperlink r:id="rId15">
        <w:r w:rsidR="007D64B4">
          <w:rPr>
            <w:rFonts w:ascii="Times New Roman" w:eastAsia="Times New Roman" w:hAnsi="Times New Roman" w:cs="Times New Roman"/>
            <w:sz w:val="24"/>
            <w:szCs w:val="24"/>
            <w:highlight w:val="white"/>
            <w:u w:val="single"/>
          </w:rPr>
          <w:t>https://www.birminghammail.co.uk/news/midlands-news/uk-dental-services-branded-truly-31124141</w:t>
        </w:r>
      </w:hyperlink>
      <w:r>
        <w:rPr>
          <w:rFonts w:ascii="Times New Roman" w:eastAsia="Times New Roman" w:hAnsi="Times New Roman" w:cs="Times New Roman"/>
          <w:sz w:val="24"/>
          <w:szCs w:val="24"/>
          <w:highlight w:val="white"/>
        </w:rPr>
        <w:t xml:space="preserve"> (Accessed: 30 March 2026)</w:t>
      </w:r>
    </w:p>
    <w:p w14:paraId="7F3D27BF" w14:textId="77777777" w:rsidR="007D64B4"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Braun, V. and Clarke, V. (2023) ‘Toward good practice in thematic analysis: Avoiding common problems and be (com) </w:t>
      </w:r>
      <w:proofErr w:type="spellStart"/>
      <w:r>
        <w:rPr>
          <w:rFonts w:ascii="Times New Roman" w:eastAsia="Times New Roman" w:hAnsi="Times New Roman" w:cs="Times New Roman"/>
          <w:sz w:val="24"/>
          <w:szCs w:val="24"/>
          <w:highlight w:val="white"/>
        </w:rPr>
        <w:t>ing</w:t>
      </w:r>
      <w:proofErr w:type="spellEnd"/>
      <w:r>
        <w:rPr>
          <w:rFonts w:ascii="Times New Roman" w:eastAsia="Times New Roman" w:hAnsi="Times New Roman" w:cs="Times New Roman"/>
          <w:sz w:val="24"/>
          <w:szCs w:val="24"/>
          <w:highlight w:val="white"/>
        </w:rPr>
        <w:t xml:space="preserve"> a knowing researcher’. </w:t>
      </w:r>
      <w:r>
        <w:rPr>
          <w:rFonts w:ascii="Times New Roman" w:eastAsia="Times New Roman" w:hAnsi="Times New Roman" w:cs="Times New Roman"/>
          <w:i/>
          <w:iCs/>
          <w:sz w:val="24"/>
          <w:szCs w:val="24"/>
          <w:highlight w:val="white"/>
        </w:rPr>
        <w:t>International journal of transgender health</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24</w:t>
      </w:r>
      <w:r>
        <w:rPr>
          <w:rFonts w:ascii="Times New Roman" w:eastAsia="Times New Roman" w:hAnsi="Times New Roman" w:cs="Times New Roman"/>
          <w:sz w:val="24"/>
          <w:szCs w:val="24"/>
          <w:highlight w:val="white"/>
        </w:rPr>
        <w:t xml:space="preserve">(1), pp.1-6. Available at: </w:t>
      </w:r>
      <w:hyperlink r:id="rId16">
        <w:r w:rsidR="007D64B4">
          <w:rPr>
            <w:rFonts w:ascii="Times New Roman" w:eastAsia="Times New Roman" w:hAnsi="Times New Roman" w:cs="Times New Roman"/>
            <w:sz w:val="24"/>
            <w:szCs w:val="24"/>
            <w:highlight w:val="white"/>
            <w:u w:val="single"/>
          </w:rPr>
          <w:t>https://www.tandfonline.com/doi/pdf/10.1080/26895269.2022.2129597</w:t>
        </w:r>
      </w:hyperlink>
      <w:r>
        <w:rPr>
          <w:rFonts w:ascii="Times New Roman" w:eastAsia="Times New Roman" w:hAnsi="Times New Roman" w:cs="Times New Roman"/>
          <w:sz w:val="24"/>
          <w:szCs w:val="24"/>
          <w:highlight w:val="white"/>
        </w:rPr>
        <w:t xml:space="preserve"> </w:t>
      </w:r>
    </w:p>
    <w:p w14:paraId="682ABBFA" w14:textId="77777777" w:rsidR="007D64B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Cooper, D. R., and Schindler P. S. (2014). </w:t>
      </w:r>
      <w:r>
        <w:rPr>
          <w:rFonts w:ascii="Times New Roman" w:eastAsia="Times New Roman" w:hAnsi="Times New Roman" w:cs="Times New Roman"/>
          <w:i/>
          <w:iCs/>
          <w:sz w:val="24"/>
          <w:szCs w:val="24"/>
        </w:rPr>
        <w:t>Business Research Methods</w:t>
      </w:r>
      <w:r>
        <w:rPr>
          <w:rFonts w:ascii="Times New Roman" w:eastAsia="Times New Roman" w:hAnsi="Times New Roman" w:cs="Times New Roman"/>
          <w:sz w:val="24"/>
          <w:szCs w:val="24"/>
        </w:rPr>
        <w:t>. 12th ed. McGraw Hill</w:t>
      </w:r>
    </w:p>
    <w:p w14:paraId="4A7A4DBF" w14:textId="77777777" w:rsidR="007D64B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Crowther, D., and Lancaster, G. (2009)</w:t>
      </w:r>
      <w:r>
        <w:rPr>
          <w:rFonts w:ascii="Times New Roman" w:eastAsia="Times New Roman" w:hAnsi="Times New Roman" w:cs="Times New Roman"/>
          <w:i/>
          <w:iCs/>
          <w:sz w:val="24"/>
          <w:szCs w:val="24"/>
        </w:rPr>
        <w:t xml:space="preserve"> Research Methods: A Concise Introduction to Research in Management and Business Consultancy</w:t>
      </w:r>
      <w:r>
        <w:rPr>
          <w:rFonts w:ascii="Times New Roman" w:eastAsia="Times New Roman" w:hAnsi="Times New Roman" w:cs="Times New Roman"/>
          <w:sz w:val="24"/>
          <w:szCs w:val="24"/>
        </w:rPr>
        <w:t>. 2nd Elsevier Butterworth-Heinemann, Oxford</w:t>
      </w:r>
    </w:p>
    <w:p w14:paraId="51056FC1" w14:textId="77777777" w:rsidR="007D64B4"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Kiseleva, A., </w:t>
      </w:r>
      <w:proofErr w:type="spellStart"/>
      <w:r>
        <w:rPr>
          <w:rFonts w:ascii="Times New Roman" w:eastAsia="Times New Roman" w:hAnsi="Times New Roman" w:cs="Times New Roman"/>
          <w:sz w:val="24"/>
          <w:szCs w:val="24"/>
          <w:highlight w:val="white"/>
        </w:rPr>
        <w:t>Kotzinos</w:t>
      </w:r>
      <w:proofErr w:type="spellEnd"/>
      <w:r>
        <w:rPr>
          <w:rFonts w:ascii="Times New Roman" w:eastAsia="Times New Roman" w:hAnsi="Times New Roman" w:cs="Times New Roman"/>
          <w:sz w:val="24"/>
          <w:szCs w:val="24"/>
          <w:highlight w:val="white"/>
        </w:rPr>
        <w:t xml:space="preserve">, D. and De Hert, P. (2022) ‘Transparency of AI in healthcare as a multilayered system of accountabilities: between legal requirements and technical limitations’. </w:t>
      </w:r>
      <w:r>
        <w:rPr>
          <w:rFonts w:ascii="Times New Roman" w:eastAsia="Times New Roman" w:hAnsi="Times New Roman" w:cs="Times New Roman"/>
          <w:i/>
          <w:iCs/>
          <w:sz w:val="24"/>
          <w:szCs w:val="24"/>
          <w:highlight w:val="white"/>
        </w:rPr>
        <w:t>Frontiers in artificial intelligence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5</w:t>
      </w:r>
      <w:r>
        <w:rPr>
          <w:rFonts w:ascii="Times New Roman" w:eastAsia="Times New Roman" w:hAnsi="Times New Roman" w:cs="Times New Roman"/>
          <w:sz w:val="24"/>
          <w:szCs w:val="24"/>
          <w:highlight w:val="white"/>
        </w:rPr>
        <w:t xml:space="preserve">, p.87. Available at: </w:t>
      </w:r>
      <w:hyperlink r:id="rId17">
        <w:r w:rsidR="007D64B4">
          <w:rPr>
            <w:rFonts w:ascii="Times New Roman" w:eastAsia="Times New Roman" w:hAnsi="Times New Roman" w:cs="Times New Roman"/>
            <w:sz w:val="24"/>
            <w:szCs w:val="24"/>
            <w:highlight w:val="white"/>
            <w:u w:val="single"/>
          </w:rPr>
          <w:t>https://www.frontiersin.org/journals/artificial-intelligence/articles/10.3389/frai.2022.879603/pdf</w:t>
        </w:r>
      </w:hyperlink>
      <w:r>
        <w:rPr>
          <w:rFonts w:ascii="Times New Roman" w:eastAsia="Times New Roman" w:hAnsi="Times New Roman" w:cs="Times New Roman"/>
          <w:sz w:val="24"/>
          <w:szCs w:val="24"/>
          <w:highlight w:val="white"/>
        </w:rPr>
        <w:t xml:space="preserve"> </w:t>
      </w:r>
    </w:p>
    <w:p w14:paraId="589D1102" w14:textId="77777777" w:rsidR="007D64B4"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Masaud, S., Ajmal, F. and </w:t>
      </w:r>
      <w:proofErr w:type="spellStart"/>
      <w:r>
        <w:rPr>
          <w:rFonts w:ascii="Times New Roman" w:eastAsia="Times New Roman" w:hAnsi="Times New Roman" w:cs="Times New Roman"/>
          <w:sz w:val="24"/>
          <w:szCs w:val="24"/>
          <w:highlight w:val="white"/>
        </w:rPr>
        <w:t>Masaud</w:t>
      </w:r>
      <w:proofErr w:type="spellEnd"/>
      <w:r>
        <w:rPr>
          <w:rFonts w:ascii="Times New Roman" w:eastAsia="Times New Roman" w:hAnsi="Times New Roman" w:cs="Times New Roman"/>
          <w:sz w:val="24"/>
          <w:szCs w:val="24"/>
          <w:highlight w:val="white"/>
        </w:rPr>
        <w:t xml:space="preserve">, S. (2025) ‘Blaming AI for diagnostic inaccuracies: Blaming AI for diagnostic inaccuracies’. </w:t>
      </w:r>
      <w:r>
        <w:rPr>
          <w:rFonts w:ascii="Times New Roman" w:eastAsia="Times New Roman" w:hAnsi="Times New Roman" w:cs="Times New Roman"/>
          <w:i/>
          <w:iCs/>
          <w:sz w:val="24"/>
          <w:szCs w:val="24"/>
          <w:highlight w:val="white"/>
        </w:rPr>
        <w:t>British Dental Journal</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239</w:t>
      </w:r>
      <w:r>
        <w:rPr>
          <w:rFonts w:ascii="Times New Roman" w:eastAsia="Times New Roman" w:hAnsi="Times New Roman" w:cs="Times New Roman"/>
          <w:sz w:val="24"/>
          <w:szCs w:val="24"/>
          <w:highlight w:val="white"/>
        </w:rPr>
        <w:t xml:space="preserve">(9), pp.601-601. Available at: </w:t>
      </w:r>
      <w:hyperlink r:id="rId18">
        <w:r w:rsidR="007D64B4">
          <w:rPr>
            <w:rFonts w:ascii="Times New Roman" w:eastAsia="Times New Roman" w:hAnsi="Times New Roman" w:cs="Times New Roman"/>
            <w:sz w:val="24"/>
            <w:szCs w:val="24"/>
            <w:highlight w:val="white"/>
            <w:u w:val="single"/>
          </w:rPr>
          <w:t>https://www.nature.com/articles/s41415-025-9333-8.pdf</w:t>
        </w:r>
      </w:hyperlink>
      <w:r>
        <w:rPr>
          <w:rFonts w:ascii="Times New Roman" w:eastAsia="Times New Roman" w:hAnsi="Times New Roman" w:cs="Times New Roman"/>
          <w:sz w:val="24"/>
          <w:szCs w:val="24"/>
          <w:highlight w:val="white"/>
        </w:rPr>
        <w:t xml:space="preserve"> </w:t>
      </w:r>
    </w:p>
    <w:p w14:paraId="1CA26806" w14:textId="77777777" w:rsidR="007D64B4"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Mistri, I.U., Badge, A. and Shahu, S. (2023) ‘Enhancing patient safety culture in hospitals’. </w:t>
      </w:r>
      <w:r>
        <w:rPr>
          <w:rFonts w:ascii="Times New Roman" w:eastAsia="Times New Roman" w:hAnsi="Times New Roman" w:cs="Times New Roman"/>
          <w:i/>
          <w:iCs/>
          <w:sz w:val="24"/>
          <w:szCs w:val="24"/>
          <w:highlight w:val="white"/>
        </w:rPr>
        <w:t>Cureus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15</w:t>
      </w:r>
      <w:r>
        <w:rPr>
          <w:rFonts w:ascii="Times New Roman" w:eastAsia="Times New Roman" w:hAnsi="Times New Roman" w:cs="Times New Roman"/>
          <w:sz w:val="24"/>
          <w:szCs w:val="24"/>
          <w:highlight w:val="white"/>
        </w:rPr>
        <w:t xml:space="preserve">(12), p.e51159. Available at: </w:t>
      </w:r>
      <w:hyperlink r:id="rId19" w:anchor="!/">
        <w:r w:rsidR="007D64B4">
          <w:rPr>
            <w:rFonts w:ascii="Times New Roman" w:eastAsia="Times New Roman" w:hAnsi="Times New Roman" w:cs="Times New Roman"/>
            <w:sz w:val="24"/>
            <w:szCs w:val="24"/>
            <w:highlight w:val="white"/>
            <w:u w:val="single"/>
          </w:rPr>
          <w:t>https://www.cureus.com/articles/199967#!/</w:t>
        </w:r>
      </w:hyperlink>
      <w:r>
        <w:rPr>
          <w:rFonts w:ascii="Times New Roman" w:eastAsia="Times New Roman" w:hAnsi="Times New Roman" w:cs="Times New Roman"/>
          <w:sz w:val="24"/>
          <w:szCs w:val="24"/>
          <w:highlight w:val="white"/>
        </w:rPr>
        <w:t xml:space="preserve"> </w:t>
      </w:r>
    </w:p>
    <w:p w14:paraId="1D7D700B" w14:textId="77777777" w:rsidR="007D64B4"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Muhammad, D. and </w:t>
      </w:r>
      <w:proofErr w:type="spellStart"/>
      <w:r>
        <w:rPr>
          <w:rFonts w:ascii="Times New Roman" w:eastAsia="Times New Roman" w:hAnsi="Times New Roman" w:cs="Times New Roman"/>
          <w:sz w:val="24"/>
          <w:szCs w:val="24"/>
          <w:highlight w:val="white"/>
        </w:rPr>
        <w:t>Bendechache</w:t>
      </w:r>
      <w:proofErr w:type="spellEnd"/>
      <w:r>
        <w:rPr>
          <w:rFonts w:ascii="Times New Roman" w:eastAsia="Times New Roman" w:hAnsi="Times New Roman" w:cs="Times New Roman"/>
          <w:sz w:val="24"/>
          <w:szCs w:val="24"/>
          <w:highlight w:val="white"/>
        </w:rPr>
        <w:t xml:space="preserve">, M. (2024) ‘Unveiling the black box: A systematic review of Explainable Artificial Intelligence in medical image analysis’. </w:t>
      </w:r>
      <w:r>
        <w:rPr>
          <w:rFonts w:ascii="Times New Roman" w:eastAsia="Times New Roman" w:hAnsi="Times New Roman" w:cs="Times New Roman"/>
          <w:i/>
          <w:iCs/>
          <w:sz w:val="24"/>
          <w:szCs w:val="24"/>
          <w:highlight w:val="white"/>
        </w:rPr>
        <w:t>Computational and structural biotechnology journal</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24</w:t>
      </w:r>
      <w:r>
        <w:rPr>
          <w:rFonts w:ascii="Times New Roman" w:eastAsia="Times New Roman" w:hAnsi="Times New Roman" w:cs="Times New Roman"/>
          <w:sz w:val="24"/>
          <w:szCs w:val="24"/>
          <w:highlight w:val="white"/>
        </w:rPr>
        <w:t xml:space="preserve">, pp.542-560. Available at: </w:t>
      </w:r>
      <w:hyperlink r:id="rId20">
        <w:r w:rsidR="007D64B4">
          <w:rPr>
            <w:rFonts w:ascii="Times New Roman" w:eastAsia="Times New Roman" w:hAnsi="Times New Roman" w:cs="Times New Roman"/>
            <w:sz w:val="24"/>
            <w:szCs w:val="24"/>
            <w:highlight w:val="white"/>
            <w:u w:val="single"/>
          </w:rPr>
          <w:t>https://doi.org/10.1016/j.csbj.2024.08.005</w:t>
        </w:r>
      </w:hyperlink>
      <w:r>
        <w:rPr>
          <w:rFonts w:ascii="Times New Roman" w:eastAsia="Times New Roman" w:hAnsi="Times New Roman" w:cs="Times New Roman"/>
          <w:sz w:val="24"/>
          <w:szCs w:val="24"/>
          <w:highlight w:val="white"/>
        </w:rPr>
        <w:t xml:space="preserve"> </w:t>
      </w:r>
    </w:p>
    <w:p w14:paraId="704022DF" w14:textId="77777777" w:rsidR="007D64B4" w:rsidRDefault="00000000">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Mukred</w:t>
      </w:r>
      <w:proofErr w:type="spellEnd"/>
      <w:r>
        <w:rPr>
          <w:rFonts w:ascii="Times New Roman" w:eastAsia="Times New Roman" w:hAnsi="Times New Roman" w:cs="Times New Roman"/>
          <w:sz w:val="24"/>
          <w:szCs w:val="24"/>
          <w:highlight w:val="white"/>
        </w:rPr>
        <w:t xml:space="preserve">, M., Mokhtar, U.A., Hawash, B., AlSalman, H., Zohaib, M. and </w:t>
      </w:r>
      <w:proofErr w:type="spellStart"/>
      <w:r>
        <w:rPr>
          <w:rFonts w:ascii="Times New Roman" w:eastAsia="Times New Roman" w:hAnsi="Times New Roman" w:cs="Times New Roman"/>
          <w:sz w:val="24"/>
          <w:szCs w:val="24"/>
          <w:highlight w:val="white"/>
        </w:rPr>
        <w:t>Abuzawayda</w:t>
      </w:r>
      <w:proofErr w:type="spellEnd"/>
      <w:r>
        <w:rPr>
          <w:rFonts w:ascii="Times New Roman" w:eastAsia="Times New Roman" w:hAnsi="Times New Roman" w:cs="Times New Roman"/>
          <w:sz w:val="24"/>
          <w:szCs w:val="24"/>
          <w:highlight w:val="white"/>
        </w:rPr>
        <w:t xml:space="preserve">, Y.I. (2025) Exploring the potential of metaverse adoption in higher education: A diffusion of </w:t>
      </w:r>
      <w:r>
        <w:rPr>
          <w:rFonts w:ascii="Times New Roman" w:eastAsia="Times New Roman" w:hAnsi="Times New Roman" w:cs="Times New Roman"/>
          <w:sz w:val="24"/>
          <w:szCs w:val="24"/>
          <w:highlight w:val="white"/>
        </w:rPr>
        <w:lastRenderedPageBreak/>
        <w:t xml:space="preserve">innovation model approach to enhancing student engagement. </w:t>
      </w:r>
      <w:r>
        <w:rPr>
          <w:rFonts w:ascii="Times New Roman" w:eastAsia="Times New Roman" w:hAnsi="Times New Roman" w:cs="Times New Roman"/>
          <w:i/>
          <w:iCs/>
          <w:sz w:val="24"/>
          <w:szCs w:val="24"/>
          <w:highlight w:val="white"/>
        </w:rPr>
        <w:t>SAGE Open</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15</w:t>
      </w:r>
      <w:r>
        <w:rPr>
          <w:rFonts w:ascii="Times New Roman" w:eastAsia="Times New Roman" w:hAnsi="Times New Roman" w:cs="Times New Roman"/>
          <w:sz w:val="24"/>
          <w:szCs w:val="24"/>
          <w:highlight w:val="white"/>
        </w:rPr>
        <w:t xml:space="preserve">(3), p.21 Available at: </w:t>
      </w:r>
      <w:hyperlink r:id="rId21">
        <w:r w:rsidR="007D64B4">
          <w:rPr>
            <w:rFonts w:ascii="Times New Roman" w:eastAsia="Times New Roman" w:hAnsi="Times New Roman" w:cs="Times New Roman"/>
            <w:sz w:val="24"/>
            <w:szCs w:val="24"/>
            <w:highlight w:val="white"/>
            <w:u w:val="single"/>
          </w:rPr>
          <w:t>https://journals.sagepub.com/doi/pdf/10.1177/21582440251363668</w:t>
        </w:r>
      </w:hyperlink>
      <w:r>
        <w:rPr>
          <w:rFonts w:ascii="Times New Roman" w:eastAsia="Times New Roman" w:hAnsi="Times New Roman" w:cs="Times New Roman"/>
          <w:sz w:val="24"/>
          <w:szCs w:val="24"/>
          <w:highlight w:val="white"/>
        </w:rPr>
        <w:t xml:space="preserve"> </w:t>
      </w:r>
    </w:p>
    <w:p w14:paraId="6786ACC9" w14:textId="77777777" w:rsidR="007D64B4"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Musa, H.G., </w:t>
      </w:r>
      <w:proofErr w:type="spellStart"/>
      <w:r>
        <w:rPr>
          <w:rFonts w:ascii="Times New Roman" w:eastAsia="Times New Roman" w:hAnsi="Times New Roman" w:cs="Times New Roman"/>
          <w:sz w:val="24"/>
          <w:szCs w:val="24"/>
          <w:highlight w:val="white"/>
        </w:rPr>
        <w:t>Fatmawati</w:t>
      </w:r>
      <w:proofErr w:type="spellEnd"/>
      <w:r>
        <w:rPr>
          <w:rFonts w:ascii="Times New Roman" w:eastAsia="Times New Roman" w:hAnsi="Times New Roman" w:cs="Times New Roman"/>
          <w:sz w:val="24"/>
          <w:szCs w:val="24"/>
          <w:highlight w:val="white"/>
        </w:rPr>
        <w:t xml:space="preserve">, I., </w:t>
      </w:r>
      <w:proofErr w:type="spellStart"/>
      <w:r>
        <w:rPr>
          <w:rFonts w:ascii="Times New Roman" w:eastAsia="Times New Roman" w:hAnsi="Times New Roman" w:cs="Times New Roman"/>
          <w:sz w:val="24"/>
          <w:szCs w:val="24"/>
          <w:highlight w:val="white"/>
        </w:rPr>
        <w:t>Nuryakin</w:t>
      </w:r>
      <w:proofErr w:type="spellEnd"/>
      <w:r>
        <w:rPr>
          <w:rFonts w:ascii="Times New Roman" w:eastAsia="Times New Roman" w:hAnsi="Times New Roman" w:cs="Times New Roman"/>
          <w:sz w:val="24"/>
          <w:szCs w:val="24"/>
          <w:highlight w:val="white"/>
        </w:rPr>
        <w:t xml:space="preserve">, N. and Suyanto, M. (2024) ‘Marketing research trends using technology acceptance model (TAM): A comprehensive review of research (2002–2022)’. </w:t>
      </w:r>
      <w:r>
        <w:rPr>
          <w:rFonts w:ascii="Times New Roman" w:eastAsia="Times New Roman" w:hAnsi="Times New Roman" w:cs="Times New Roman"/>
          <w:i/>
          <w:iCs/>
          <w:sz w:val="24"/>
          <w:szCs w:val="24"/>
          <w:highlight w:val="white"/>
        </w:rPr>
        <w:t>Cogent business &amp; management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11</w:t>
      </w:r>
      <w:r>
        <w:rPr>
          <w:rFonts w:ascii="Times New Roman" w:eastAsia="Times New Roman" w:hAnsi="Times New Roman" w:cs="Times New Roman"/>
          <w:sz w:val="24"/>
          <w:szCs w:val="24"/>
          <w:highlight w:val="white"/>
        </w:rPr>
        <w:t xml:space="preserve">(1), p.23. Available at: </w:t>
      </w:r>
      <w:hyperlink r:id="rId22">
        <w:r w:rsidR="007D64B4">
          <w:rPr>
            <w:rFonts w:ascii="Times New Roman" w:eastAsia="Times New Roman" w:hAnsi="Times New Roman" w:cs="Times New Roman"/>
            <w:sz w:val="24"/>
            <w:szCs w:val="24"/>
            <w:highlight w:val="white"/>
            <w:u w:val="single"/>
          </w:rPr>
          <w:t>https://www.tandfonline.com/doi/pdf/10.1080/23311975.2024.2329375</w:t>
        </w:r>
      </w:hyperlink>
      <w:r>
        <w:rPr>
          <w:rFonts w:ascii="Times New Roman" w:eastAsia="Times New Roman" w:hAnsi="Times New Roman" w:cs="Times New Roman"/>
          <w:sz w:val="24"/>
          <w:szCs w:val="24"/>
          <w:highlight w:val="white"/>
        </w:rPr>
        <w:t xml:space="preserve"> </w:t>
      </w:r>
    </w:p>
    <w:p w14:paraId="349F8AE3" w14:textId="77777777" w:rsidR="007D64B4"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News Medical (2025) </w:t>
      </w:r>
      <w:r>
        <w:rPr>
          <w:rFonts w:ascii="Times New Roman" w:eastAsia="Times New Roman" w:hAnsi="Times New Roman" w:cs="Times New Roman"/>
          <w:i/>
          <w:iCs/>
          <w:sz w:val="24"/>
          <w:szCs w:val="24"/>
          <w:highlight w:val="white"/>
        </w:rPr>
        <w:t xml:space="preserve">AI rollout in NHS hospitals face major challenges. </w:t>
      </w:r>
      <w:proofErr w:type="spellStart"/>
      <w:r>
        <w:rPr>
          <w:rFonts w:ascii="Times New Roman" w:eastAsia="Times New Roman" w:hAnsi="Times New Roman" w:cs="Times New Roman"/>
          <w:sz w:val="24"/>
          <w:szCs w:val="24"/>
          <w:highlight w:val="white"/>
        </w:rPr>
        <w:t>Avaliable</w:t>
      </w:r>
      <w:proofErr w:type="spellEnd"/>
      <w:r>
        <w:rPr>
          <w:rFonts w:ascii="Times New Roman" w:eastAsia="Times New Roman" w:hAnsi="Times New Roman" w:cs="Times New Roman"/>
          <w:sz w:val="24"/>
          <w:szCs w:val="24"/>
          <w:highlight w:val="white"/>
        </w:rPr>
        <w:t xml:space="preserve"> at: </w:t>
      </w:r>
      <w:hyperlink r:id="rId23">
        <w:r w:rsidR="007D64B4">
          <w:rPr>
            <w:rFonts w:ascii="Times New Roman" w:eastAsia="Times New Roman" w:hAnsi="Times New Roman" w:cs="Times New Roman"/>
            <w:sz w:val="24"/>
            <w:szCs w:val="24"/>
            <w:highlight w:val="white"/>
            <w:u w:val="single"/>
          </w:rPr>
          <w:t>https://www.news-medical.net/news/20250910/AI-rollout-in-NHS-hospitals-faces-major-challenges.aspx</w:t>
        </w:r>
      </w:hyperlink>
      <w:r>
        <w:rPr>
          <w:rFonts w:ascii="Times New Roman" w:eastAsia="Times New Roman" w:hAnsi="Times New Roman" w:cs="Times New Roman"/>
          <w:sz w:val="24"/>
          <w:szCs w:val="24"/>
          <w:highlight w:val="white"/>
        </w:rPr>
        <w:t xml:space="preserve"> (Accessed: 30 March 2026)</w:t>
      </w:r>
    </w:p>
    <w:p w14:paraId="67A00792" w14:textId="77777777" w:rsidR="007D64B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Saunders, M.N.K., Lewis, P. and Thornhill, A. (2019) </w:t>
      </w:r>
      <w:r>
        <w:rPr>
          <w:rFonts w:ascii="Times New Roman" w:eastAsia="Times New Roman" w:hAnsi="Times New Roman" w:cs="Times New Roman"/>
          <w:i/>
          <w:iCs/>
          <w:sz w:val="24"/>
          <w:szCs w:val="24"/>
        </w:rPr>
        <w:t>Research Methods for Business Students</w:t>
      </w:r>
      <w:r>
        <w:rPr>
          <w:rFonts w:ascii="Times New Roman" w:eastAsia="Times New Roman" w:hAnsi="Times New Roman" w:cs="Times New Roman"/>
          <w:sz w:val="24"/>
          <w:szCs w:val="24"/>
        </w:rPr>
        <w:t xml:space="preserve">. 8th, Pearson, Harlow </w:t>
      </w:r>
      <w:hyperlink r:id="rId24">
        <w:r w:rsidR="007D64B4">
          <w:rPr>
            <w:rFonts w:ascii="Times New Roman" w:eastAsia="Times New Roman" w:hAnsi="Times New Roman" w:cs="Times New Roman"/>
            <w:sz w:val="24"/>
            <w:szCs w:val="24"/>
            <w:u w:val="single"/>
          </w:rPr>
          <w:t>https://librarysearch.uwtsd.ac.uk/permalink/44WHELF_UWTSD/1pbrh66/alma99100</w:t>
        </w:r>
      </w:hyperlink>
      <w:r>
        <w:rPr>
          <w:rFonts w:ascii="Times New Roman" w:eastAsia="Times New Roman" w:hAnsi="Times New Roman" w:cs="Times New Roman"/>
          <w:sz w:val="24"/>
          <w:szCs w:val="24"/>
        </w:rPr>
        <w:t>13060202421</w:t>
      </w:r>
    </w:p>
    <w:p w14:paraId="014F5578" w14:textId="77777777" w:rsidR="007D64B4"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Shuai, X., Li, X., Wen, L. and Qi, M. (2025). ‘Applications and Challenges of Artificial Intelligence in Orthodontics’. In </w:t>
      </w:r>
      <w:r>
        <w:rPr>
          <w:rFonts w:ascii="Times New Roman" w:eastAsia="Times New Roman" w:hAnsi="Times New Roman" w:cs="Times New Roman"/>
          <w:i/>
          <w:iCs/>
          <w:sz w:val="24"/>
          <w:szCs w:val="24"/>
          <w:highlight w:val="white"/>
        </w:rPr>
        <w:t>Proceedings of the 4th International Conference on Biomedical and Intelligent Systems</w:t>
      </w:r>
      <w:r>
        <w:rPr>
          <w:rFonts w:ascii="Times New Roman" w:eastAsia="Times New Roman" w:hAnsi="Times New Roman" w:cs="Times New Roman"/>
          <w:sz w:val="24"/>
          <w:szCs w:val="24"/>
          <w:highlight w:val="white"/>
        </w:rPr>
        <w:t xml:space="preserve"> (pp. 404-413). Available at: </w:t>
      </w:r>
      <w:hyperlink r:id="rId25">
        <w:r w:rsidR="007D64B4">
          <w:rPr>
            <w:rFonts w:ascii="Times New Roman" w:eastAsia="Times New Roman" w:hAnsi="Times New Roman" w:cs="Times New Roman"/>
            <w:sz w:val="24"/>
            <w:szCs w:val="24"/>
            <w:highlight w:val="white"/>
            <w:u w:val="single"/>
          </w:rPr>
          <w:t>https://dl.acm.org/doi/pdf/10.1145/3745034.3745097</w:t>
        </w:r>
      </w:hyperlink>
      <w:r>
        <w:rPr>
          <w:rFonts w:ascii="Times New Roman" w:eastAsia="Times New Roman" w:hAnsi="Times New Roman" w:cs="Times New Roman"/>
          <w:sz w:val="24"/>
          <w:szCs w:val="24"/>
          <w:highlight w:val="white"/>
        </w:rPr>
        <w:t xml:space="preserve"> </w:t>
      </w:r>
    </w:p>
    <w:p w14:paraId="5B8E7F82" w14:textId="77777777" w:rsidR="007D64B4"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Topol, E.J. (2023) ‘As artificial intelligence goes multimodal, medical applications multiply’. </w:t>
      </w:r>
      <w:r>
        <w:rPr>
          <w:rFonts w:ascii="Times New Roman" w:eastAsia="Times New Roman" w:hAnsi="Times New Roman" w:cs="Times New Roman"/>
          <w:i/>
          <w:iCs/>
          <w:sz w:val="24"/>
          <w:szCs w:val="24"/>
          <w:highlight w:val="white"/>
        </w:rPr>
        <w:t>Science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381</w:t>
      </w:r>
      <w:r>
        <w:rPr>
          <w:rFonts w:ascii="Times New Roman" w:eastAsia="Times New Roman" w:hAnsi="Times New Roman" w:cs="Times New Roman"/>
          <w:sz w:val="24"/>
          <w:szCs w:val="24"/>
          <w:highlight w:val="white"/>
        </w:rPr>
        <w:t xml:space="preserve">(6663), p.9. Available at: </w:t>
      </w:r>
      <w:hyperlink r:id="rId26">
        <w:r w:rsidR="007D64B4">
          <w:rPr>
            <w:rFonts w:ascii="Times New Roman" w:eastAsia="Times New Roman" w:hAnsi="Times New Roman" w:cs="Times New Roman"/>
            <w:sz w:val="24"/>
            <w:szCs w:val="24"/>
            <w:highlight w:val="white"/>
            <w:u w:val="single"/>
          </w:rPr>
          <w:t>https://www.science.org/doi/full/10.1126/science.adk6139?s=31</w:t>
        </w:r>
      </w:hyperlink>
      <w:r>
        <w:rPr>
          <w:rFonts w:ascii="Times New Roman" w:eastAsia="Times New Roman" w:hAnsi="Times New Roman" w:cs="Times New Roman"/>
          <w:sz w:val="24"/>
          <w:szCs w:val="24"/>
          <w:highlight w:val="white"/>
        </w:rPr>
        <w:t xml:space="preserve"> </w:t>
      </w:r>
    </w:p>
    <w:p w14:paraId="04BE90CC" w14:textId="77777777" w:rsidR="007D64B4" w:rsidRDefault="007D64B4">
      <w:pPr>
        <w:spacing w:before="200" w:after="200" w:line="360" w:lineRule="auto"/>
        <w:jc w:val="both"/>
        <w:rPr>
          <w:rFonts w:ascii="Times New Roman" w:eastAsia="Times New Roman" w:hAnsi="Times New Roman" w:cs="Times New Roman"/>
          <w:sz w:val="24"/>
          <w:szCs w:val="24"/>
          <w:shd w:val="clear" w:color="auto" w:fill="FF9900"/>
        </w:rPr>
      </w:pPr>
    </w:p>
    <w:p w14:paraId="1DC596A3" w14:textId="77777777" w:rsidR="007D64B4" w:rsidRDefault="007D64B4">
      <w:pPr>
        <w:spacing w:before="200" w:after="200" w:line="360" w:lineRule="auto"/>
        <w:jc w:val="both"/>
        <w:rPr>
          <w:rFonts w:ascii="Times New Roman" w:eastAsia="Times New Roman" w:hAnsi="Times New Roman" w:cs="Times New Roman"/>
          <w:sz w:val="24"/>
          <w:szCs w:val="24"/>
          <w:shd w:val="clear" w:color="auto" w:fill="FF9900"/>
        </w:rPr>
      </w:pPr>
    </w:p>
    <w:p w14:paraId="4030AB5B" w14:textId="77777777" w:rsidR="007D64B4" w:rsidRDefault="007D64B4">
      <w:pPr>
        <w:spacing w:before="200" w:after="200" w:line="360" w:lineRule="auto"/>
        <w:jc w:val="both"/>
        <w:rPr>
          <w:rFonts w:ascii="Times New Roman" w:eastAsia="Times New Roman" w:hAnsi="Times New Roman" w:cs="Times New Roman"/>
          <w:sz w:val="24"/>
          <w:szCs w:val="24"/>
          <w:shd w:val="clear" w:color="auto" w:fill="FF9900"/>
        </w:rPr>
      </w:pPr>
    </w:p>
    <w:p w14:paraId="262A881E" w14:textId="77777777" w:rsidR="007D64B4" w:rsidRDefault="007D64B4">
      <w:pPr>
        <w:spacing w:before="200" w:after="200" w:line="360" w:lineRule="auto"/>
        <w:jc w:val="both"/>
        <w:rPr>
          <w:rFonts w:ascii="Times New Roman" w:eastAsia="Times New Roman" w:hAnsi="Times New Roman" w:cs="Times New Roman"/>
          <w:sz w:val="24"/>
          <w:szCs w:val="24"/>
          <w:shd w:val="clear" w:color="auto" w:fill="FF9900"/>
        </w:rPr>
      </w:pPr>
    </w:p>
    <w:p w14:paraId="48B4BA5E" w14:textId="77777777" w:rsidR="007D64B4" w:rsidRDefault="007D64B4">
      <w:pPr>
        <w:spacing w:line="360" w:lineRule="auto"/>
        <w:jc w:val="both"/>
        <w:rPr>
          <w:rFonts w:ascii="Times New Roman" w:eastAsia="Times New Roman" w:hAnsi="Times New Roman" w:cs="Times New Roman"/>
          <w:sz w:val="24"/>
          <w:szCs w:val="24"/>
          <w:highlight w:val="white"/>
        </w:rPr>
      </w:pPr>
    </w:p>
    <w:p w14:paraId="585E8F53" w14:textId="77777777" w:rsidR="007D64B4" w:rsidRDefault="007D64B4">
      <w:pPr>
        <w:spacing w:line="360" w:lineRule="auto"/>
        <w:rPr>
          <w:rFonts w:ascii="Times New Roman" w:eastAsia="Times New Roman" w:hAnsi="Times New Roman" w:cs="Times New Roman"/>
          <w:b/>
          <w:bCs/>
          <w:sz w:val="24"/>
          <w:szCs w:val="24"/>
          <w:highlight w:val="white"/>
        </w:rPr>
      </w:pPr>
    </w:p>
    <w:p w14:paraId="3EAD4190" w14:textId="77777777" w:rsidR="007D64B4" w:rsidRDefault="007D64B4">
      <w:pPr>
        <w:spacing w:line="360" w:lineRule="auto"/>
        <w:rPr>
          <w:rFonts w:ascii="Times New Roman" w:eastAsia="Times New Roman" w:hAnsi="Times New Roman" w:cs="Times New Roman"/>
          <w:b/>
          <w:bCs/>
          <w:sz w:val="24"/>
          <w:szCs w:val="24"/>
          <w:highlight w:val="white"/>
        </w:rPr>
      </w:pPr>
    </w:p>
    <w:p w14:paraId="17B9060F" w14:textId="77777777" w:rsidR="007D64B4" w:rsidRDefault="007D64B4">
      <w:pPr>
        <w:spacing w:line="360" w:lineRule="auto"/>
        <w:rPr>
          <w:rFonts w:ascii="Times New Roman" w:eastAsia="Times New Roman" w:hAnsi="Times New Roman" w:cs="Times New Roman"/>
          <w:b/>
          <w:bCs/>
          <w:sz w:val="24"/>
          <w:szCs w:val="24"/>
          <w:highlight w:val="white"/>
        </w:rPr>
      </w:pPr>
    </w:p>
    <w:p w14:paraId="302A31A3" w14:textId="77777777" w:rsidR="007D64B4" w:rsidRDefault="007D64B4">
      <w:pPr>
        <w:spacing w:line="360" w:lineRule="auto"/>
        <w:rPr>
          <w:b/>
          <w:bCs/>
          <w:highlight w:val="white"/>
        </w:rPr>
      </w:pPr>
    </w:p>
    <w:sectPr w:rsidR="007D64B4" w:rsidSect="00CB2A24">
      <w:footerReference w:type="default" r:id="rId27"/>
      <w:pgSz w:w="11909" w:h="16834"/>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591FC6" w14:textId="77777777" w:rsidR="00A645C8" w:rsidRDefault="00A645C8">
      <w:pPr>
        <w:spacing w:line="240" w:lineRule="auto"/>
      </w:pPr>
      <w:r>
        <w:separator/>
      </w:r>
    </w:p>
  </w:endnote>
  <w:endnote w:type="continuationSeparator" w:id="0">
    <w:p w14:paraId="4D202BC8" w14:textId="77777777" w:rsidR="00A645C8" w:rsidRDefault="00A645C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20AD3318-7040-46A3-A726-90C5D2A8FF7F}"/>
  </w:font>
  <w:font w:name="Calibri">
    <w:panose1 w:val="020F0502020204030204"/>
    <w:charset w:val="00"/>
    <w:family w:val="swiss"/>
    <w:pitch w:val="variable"/>
    <w:sig w:usb0="E4002EFF" w:usb1="C200247B" w:usb2="00000009" w:usb3="00000000" w:csb0="000001FF" w:csb1="00000000"/>
    <w:embedRegular r:id="rId2" w:fontKey="{5E0773B8-863D-4BAC-AA76-8DB9709727F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A8B651" w14:textId="77777777" w:rsidR="007D64B4" w:rsidRDefault="00000000">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fldChar w:fldCharType="begin"/>
    </w:r>
    <w:r>
      <w:rPr>
        <w:rFonts w:ascii="Times New Roman" w:eastAsia="Times New Roman" w:hAnsi="Times New Roman" w:cs="Times New Roman"/>
        <w:sz w:val="20"/>
        <w:szCs w:val="20"/>
      </w:rPr>
      <w:instrText>PAGE</w:instrText>
    </w:r>
    <w:r>
      <w:rPr>
        <w:rFonts w:ascii="Times New Roman" w:eastAsia="Times New Roman" w:hAnsi="Times New Roman" w:cs="Times New Roman"/>
        <w:sz w:val="20"/>
        <w:szCs w:val="20"/>
      </w:rPr>
      <w:fldChar w:fldCharType="separate"/>
    </w:r>
    <w:r w:rsidR="004C6B30">
      <w:rPr>
        <w:rFonts w:ascii="Times New Roman" w:eastAsia="Times New Roman" w:hAnsi="Times New Roman" w:cs="Times New Roman"/>
        <w:noProof/>
        <w:sz w:val="20"/>
        <w:szCs w:val="20"/>
      </w:rPr>
      <w:t>1</w:t>
    </w:r>
    <w:r>
      <w:rPr>
        <w:rFonts w:ascii="Times New Roman" w:eastAsia="Times New Roman" w:hAnsi="Times New Roman" w:cs="Times New Roman"/>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9C57D2" w14:textId="77777777" w:rsidR="00A645C8" w:rsidRDefault="00A645C8">
      <w:pPr>
        <w:spacing w:line="240" w:lineRule="auto"/>
      </w:pPr>
      <w:r>
        <w:separator/>
      </w:r>
    </w:p>
  </w:footnote>
  <w:footnote w:type="continuationSeparator" w:id="0">
    <w:p w14:paraId="77ABA1A1" w14:textId="77777777" w:rsidR="00A645C8" w:rsidRDefault="00A645C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AA5C04"/>
    <w:multiLevelType w:val="multilevel"/>
    <w:tmpl w:val="98FEAE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DB61315"/>
    <w:multiLevelType w:val="multilevel"/>
    <w:tmpl w:val="615EBC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65444917">
    <w:abstractNumId w:val="1"/>
  </w:num>
  <w:num w:numId="2" w16cid:durableId="2791915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64B4"/>
    <w:rsid w:val="00042C5B"/>
    <w:rsid w:val="0009327D"/>
    <w:rsid w:val="00463FF6"/>
    <w:rsid w:val="004C6B30"/>
    <w:rsid w:val="006C6D0F"/>
    <w:rsid w:val="007D64B4"/>
    <w:rsid w:val="00834AA8"/>
    <w:rsid w:val="00A645C8"/>
    <w:rsid w:val="00CB2A24"/>
    <w:rsid w:val="00DA3B5F"/>
    <w:rsid w:val="00DC23F6"/>
    <w:rsid w:val="00E25A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4E5215"/>
  <w15:docId w15:val="{561BFFC2-D9EE-4C42-924C-FB5EAF0596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2C5B"/>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bCs/>
      <w:sz w:val="24"/>
      <w:szCs w:val="24"/>
      <w:highlight w:val="white"/>
    </w:rPr>
  </w:style>
  <w:style w:type="paragraph" w:styleId="Heading2">
    <w:name w:val="heading 2"/>
    <w:basedOn w:val="Normal"/>
    <w:next w:val="Normal"/>
    <w:uiPriority w:val="9"/>
    <w:unhideWhenUsed/>
    <w:qFormat/>
    <w:pPr>
      <w:keepNext/>
      <w:keepLines/>
      <w:spacing w:line="360" w:lineRule="auto"/>
      <w:jc w:val="both"/>
      <w:outlineLvl w:val="1"/>
    </w:pPr>
    <w:rPr>
      <w:rFonts w:ascii="Times New Roman" w:eastAsia="Times New Roman" w:hAnsi="Times New Roman" w:cs="Times New Roman"/>
      <w:b/>
      <w:bCs/>
      <w:i/>
      <w:iCs/>
      <w:sz w:val="24"/>
      <w:szCs w:val="24"/>
      <w:highlight w:val="white"/>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NoSpacing">
    <w:name w:val="No Spacing"/>
    <w:link w:val="NoSpacingChar"/>
    <w:uiPriority w:val="1"/>
    <w:qFormat/>
    <w:rsid w:val="00CB2A24"/>
    <w:pPr>
      <w:spacing w:line="240" w:lineRule="auto"/>
    </w:pPr>
    <w:rPr>
      <w:rFonts w:asciiTheme="minorHAnsi" w:eastAsiaTheme="minorEastAsia" w:hAnsiTheme="minorHAnsi" w:cstheme="minorBidi"/>
    </w:rPr>
  </w:style>
  <w:style w:type="character" w:customStyle="1" w:styleId="NoSpacingChar">
    <w:name w:val="No Spacing Char"/>
    <w:basedOn w:val="DefaultParagraphFont"/>
    <w:link w:val="NoSpacing"/>
    <w:uiPriority w:val="1"/>
    <w:rsid w:val="00CB2A24"/>
    <w:rPr>
      <w:rFonts w:asciiTheme="minorHAnsi" w:eastAsiaTheme="minorEastAsia" w:hAnsiTheme="minorHAnsi" w:cstheme="minorBid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ibrarysearch.uwtsd.ac.uk/permalink/44WHELF_UWTSD/11c0l68/alma9910018060" TargetMode="External"/><Relationship Id="rId18" Type="http://schemas.openxmlformats.org/officeDocument/2006/relationships/hyperlink" Target="https://www.nature.com/articles/s41415-025-9333-8.pdf" TargetMode="External"/><Relationship Id="rId26" Type="http://schemas.openxmlformats.org/officeDocument/2006/relationships/hyperlink" Target="https://www.science.org/doi/full/10.1126/science.adk6139?s=31" TargetMode="External"/><Relationship Id="rId3" Type="http://schemas.openxmlformats.org/officeDocument/2006/relationships/styles" Target="styles.xml"/><Relationship Id="rId21" Type="http://schemas.openxmlformats.org/officeDocument/2006/relationships/hyperlink" Target="https://journals.sagepub.com/doi/pdf/10.1177/21582440251363668"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frontiersin.org/journals/artificial-intelligence/articles/10.3389/frai.2022.879603/pdf" TargetMode="External"/><Relationship Id="rId25" Type="http://schemas.openxmlformats.org/officeDocument/2006/relationships/hyperlink" Target="https://dl.acm.org/doi/pdf/10.1145/3745034.3745097" TargetMode="External"/><Relationship Id="rId2" Type="http://schemas.openxmlformats.org/officeDocument/2006/relationships/numbering" Target="numbering.xml"/><Relationship Id="rId16" Type="http://schemas.openxmlformats.org/officeDocument/2006/relationships/hyperlink" Target="https://www.tandfonline.com/doi/pdf/10.1080/26895269.2022.2129597" TargetMode="External"/><Relationship Id="rId20" Type="http://schemas.openxmlformats.org/officeDocument/2006/relationships/hyperlink" Target="https://doi.org/10.1016/j.csbj.2024.08.005"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librarysearch.uwtsd.ac.uk/permalink/44WHELF_UWTSD/1pbrh66/alma99100" TargetMode="External"/><Relationship Id="rId5" Type="http://schemas.openxmlformats.org/officeDocument/2006/relationships/webSettings" Target="webSettings.xml"/><Relationship Id="rId15" Type="http://schemas.openxmlformats.org/officeDocument/2006/relationships/hyperlink" Target="https://www.birminghammail.co.uk/news/midlands-news/uk-dental-services-branded-truly-31124141" TargetMode="External"/><Relationship Id="rId23" Type="http://schemas.openxmlformats.org/officeDocument/2006/relationships/hyperlink" Target="https://www.news-medical.net/news/20250910/AI-rollout-in-NHS-hospitals-faces-major-challenges.aspx"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cureus.com/articles/199967"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ciencedirect.com/science/article/pii/S266731852500011X" TargetMode="External"/><Relationship Id="rId22" Type="http://schemas.openxmlformats.org/officeDocument/2006/relationships/hyperlink" Target="https://www.tandfonline.com/doi/pdf/10.1080/23311975.2024.2329375" TargetMode="External"/><Relationship Id="rId27" Type="http://schemas.openxmlformats.org/officeDocument/2006/relationships/footer" Target="footer1.xml"/><Relationship Id="rId30" Type="http://schemas.openxmlformats.org/officeDocument/2006/relationships/theme" Target="theme/theme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B23CE9EDC9EC4AEDB6CD1F3F211CF105"/>
        <w:category>
          <w:name w:val="General"/>
          <w:gallery w:val="placeholder"/>
        </w:category>
        <w:types>
          <w:type w:val="bbPlcHdr"/>
        </w:types>
        <w:behaviors>
          <w:behavior w:val="content"/>
        </w:behaviors>
        <w:guid w:val="{E0D52EFB-EA1D-436B-A121-86B15ACF82C2}"/>
      </w:docPartPr>
      <w:docPartBody>
        <w:p w:rsidR="00000000" w:rsidRDefault="00616EEE" w:rsidP="00616EEE">
          <w:pPr>
            <w:pStyle w:val="B23CE9EDC9EC4AEDB6CD1F3F211CF105"/>
          </w:pPr>
          <w:r>
            <w:rPr>
              <w:rFonts w:asciiTheme="majorHAnsi" w:eastAsiaTheme="majorEastAsia" w:hAnsiTheme="majorHAnsi" w:cstheme="majorBidi"/>
              <w:caps/>
              <w:color w:val="156082" w:themeColor="accent1"/>
              <w:sz w:val="80"/>
              <w:szCs w:val="80"/>
            </w:rPr>
            <w:t>[Document title]</w:t>
          </w:r>
        </w:p>
      </w:docPartBody>
    </w:docPart>
    <w:docPart>
      <w:docPartPr>
        <w:name w:val="012F107CD9564031AB2AD06D7EBF4216"/>
        <w:category>
          <w:name w:val="General"/>
          <w:gallery w:val="placeholder"/>
        </w:category>
        <w:types>
          <w:type w:val="bbPlcHdr"/>
        </w:types>
        <w:behaviors>
          <w:behavior w:val="content"/>
        </w:behaviors>
        <w:guid w:val="{D03551A9-7476-4D87-BCD8-368C84F648CA}"/>
      </w:docPartPr>
      <w:docPartBody>
        <w:p w:rsidR="00000000" w:rsidRDefault="00616EEE" w:rsidP="00616EEE">
          <w:pPr>
            <w:pStyle w:val="012F107CD9564031AB2AD06D7EBF4216"/>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6EEE"/>
    <w:rsid w:val="00616EEE"/>
    <w:rsid w:val="00A72DDE"/>
    <w:rsid w:val="00DC23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23CE9EDC9EC4AEDB6CD1F3F211CF105">
    <w:name w:val="B23CE9EDC9EC4AEDB6CD1F3F211CF105"/>
    <w:rsid w:val="00616EEE"/>
  </w:style>
  <w:style w:type="paragraph" w:customStyle="1" w:styleId="012F107CD9564031AB2AD06D7EBF4216">
    <w:name w:val="012F107CD9564031AB2AD06D7EBF4216"/>
    <w:rsid w:val="00616EE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Student Name:Claudia Lucia Piscorean</PublishDate>
  <Abstract/>
  <CompanyAddress>Lecturer: Rameses Manalang</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115</TotalTime>
  <Pages>1</Pages>
  <Words>3227</Words>
  <Characters>18397</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Student ID:2316909</Company>
  <LinksUpToDate>false</LinksUpToDate>
  <CharactersWithSpaces>21581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lclm6004-Research Proposal</dc:title>
  <dc:subject>Analysing the number of increasing clinical and diagnostic errors as a result of AI integration in Orthodontics and Treatment Planning</dc:subject>
  <dc:creator>Claudia Piscorean</dc:creator>
  <cp:lastModifiedBy>Claudia-Lucia Piscorean (2316909)</cp:lastModifiedBy>
  <cp:revision>6</cp:revision>
  <dcterms:created xsi:type="dcterms:W3CDTF">2026-04-13T09:56:00Z</dcterms:created>
  <dcterms:modified xsi:type="dcterms:W3CDTF">2026-04-13T11:51:00Z</dcterms:modified>
</cp:coreProperties>
</file>