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69FB3" w14:textId="77777777" w:rsidR="00F15F2F" w:rsidRDefault="00F15F2F" w:rsidP="00F15F2F">
      <w:pPr>
        <w:spacing w:line="278" w:lineRule="auto"/>
        <w:jc w:val="center"/>
        <w:rPr>
          <w:b/>
          <w:bCs/>
          <w:sz w:val="32"/>
          <w:szCs w:val="32"/>
        </w:rPr>
      </w:pPr>
    </w:p>
    <w:p w14:paraId="700377CD" w14:textId="77777777" w:rsidR="00F15F2F" w:rsidRDefault="00F15F2F" w:rsidP="00F15F2F">
      <w:pPr>
        <w:spacing w:line="278" w:lineRule="auto"/>
        <w:jc w:val="center"/>
        <w:rPr>
          <w:b/>
          <w:bCs/>
          <w:sz w:val="32"/>
          <w:szCs w:val="32"/>
        </w:rPr>
      </w:pPr>
    </w:p>
    <w:p w14:paraId="420E840B" w14:textId="77777777" w:rsidR="00F15F2F" w:rsidRDefault="00F15F2F" w:rsidP="00F15F2F">
      <w:pPr>
        <w:spacing w:line="278" w:lineRule="auto"/>
        <w:jc w:val="center"/>
        <w:rPr>
          <w:b/>
          <w:bCs/>
          <w:sz w:val="32"/>
          <w:szCs w:val="32"/>
        </w:rPr>
      </w:pPr>
    </w:p>
    <w:p w14:paraId="7DCDFA84" w14:textId="7B413EB1" w:rsidR="00F15F2F" w:rsidRPr="00F15F2F" w:rsidRDefault="00F15F2F" w:rsidP="00F15F2F">
      <w:pPr>
        <w:spacing w:line="278" w:lineRule="auto"/>
        <w:jc w:val="center"/>
        <w:rPr>
          <w:b/>
          <w:bCs/>
          <w:sz w:val="32"/>
          <w:szCs w:val="32"/>
        </w:rPr>
      </w:pPr>
      <w:r w:rsidRPr="00F15F2F">
        <w:rPr>
          <w:b/>
          <w:bCs/>
          <w:sz w:val="32"/>
          <w:szCs w:val="32"/>
        </w:rPr>
        <w:t>Student name:</w:t>
      </w:r>
      <w:r w:rsidR="008F5D7E">
        <w:rPr>
          <w:b/>
          <w:bCs/>
          <w:sz w:val="32"/>
          <w:szCs w:val="32"/>
        </w:rPr>
        <w:t xml:space="preserve"> Abdul </w:t>
      </w:r>
      <w:proofErr w:type="spellStart"/>
      <w:r w:rsidR="008F5D7E">
        <w:rPr>
          <w:b/>
          <w:bCs/>
          <w:sz w:val="32"/>
          <w:szCs w:val="32"/>
        </w:rPr>
        <w:t>Quiyum</w:t>
      </w:r>
      <w:proofErr w:type="spellEnd"/>
    </w:p>
    <w:p w14:paraId="779BF491" w14:textId="79EAD473" w:rsidR="00F15F2F" w:rsidRPr="00F15F2F" w:rsidRDefault="00F15F2F" w:rsidP="00FF720A">
      <w:pPr>
        <w:spacing w:line="278" w:lineRule="auto"/>
        <w:jc w:val="center"/>
        <w:rPr>
          <w:b/>
          <w:bCs/>
          <w:sz w:val="32"/>
          <w:szCs w:val="32"/>
        </w:rPr>
      </w:pPr>
      <w:r w:rsidRPr="00F15F2F">
        <w:rPr>
          <w:b/>
          <w:bCs/>
          <w:sz w:val="32"/>
          <w:szCs w:val="32"/>
        </w:rPr>
        <w:t>Student ID number:</w:t>
      </w:r>
      <w:r w:rsidR="008F5D7E">
        <w:rPr>
          <w:b/>
          <w:bCs/>
          <w:sz w:val="32"/>
          <w:szCs w:val="32"/>
        </w:rPr>
        <w:t xml:space="preserve"> 2229328</w:t>
      </w:r>
    </w:p>
    <w:p w14:paraId="162B33BD" w14:textId="77777777" w:rsidR="00F15F2F" w:rsidRPr="00F15F2F" w:rsidRDefault="00F15F2F" w:rsidP="00F15F2F">
      <w:pPr>
        <w:spacing w:line="278" w:lineRule="auto"/>
        <w:jc w:val="center"/>
        <w:rPr>
          <w:b/>
          <w:bCs/>
          <w:sz w:val="32"/>
          <w:szCs w:val="32"/>
        </w:rPr>
      </w:pPr>
      <w:r w:rsidRPr="00F15F2F">
        <w:rPr>
          <w:b/>
          <w:bCs/>
          <w:sz w:val="32"/>
          <w:szCs w:val="32"/>
        </w:rPr>
        <w:t>Module: Contemporary Themes in the Hotel and Hospitality Sector</w:t>
      </w:r>
    </w:p>
    <w:p w14:paraId="0A926645" w14:textId="77777777" w:rsidR="00F15F2F" w:rsidRPr="00F15F2F" w:rsidRDefault="00F15F2F" w:rsidP="00F15F2F">
      <w:pPr>
        <w:spacing w:line="278" w:lineRule="auto"/>
        <w:jc w:val="center"/>
        <w:rPr>
          <w:b/>
          <w:bCs/>
          <w:sz w:val="32"/>
          <w:szCs w:val="32"/>
        </w:rPr>
      </w:pPr>
      <w:r w:rsidRPr="00F15F2F">
        <w:rPr>
          <w:b/>
          <w:bCs/>
          <w:sz w:val="32"/>
          <w:szCs w:val="32"/>
        </w:rPr>
        <w:t>Module code: BMIH6001</w:t>
      </w:r>
    </w:p>
    <w:p w14:paraId="4AB1EF61" w14:textId="77777777" w:rsidR="00F15F2F" w:rsidRDefault="00F15F2F" w:rsidP="00F15F2F">
      <w:pPr>
        <w:spacing w:line="278" w:lineRule="auto"/>
        <w:jc w:val="center"/>
        <w:rPr>
          <w:b/>
          <w:bCs/>
          <w:sz w:val="32"/>
          <w:szCs w:val="32"/>
        </w:rPr>
      </w:pPr>
      <w:r w:rsidRPr="00F15F2F">
        <w:rPr>
          <w:b/>
          <w:bCs/>
          <w:sz w:val="32"/>
          <w:szCs w:val="32"/>
        </w:rPr>
        <w:t>Assignment Title: Assignment One Conference Research Paper</w:t>
      </w:r>
    </w:p>
    <w:p w14:paraId="07EE4877" w14:textId="2D4BFAF3" w:rsidR="00066643" w:rsidRDefault="00066643" w:rsidP="00F15F2F">
      <w:pPr>
        <w:spacing w:line="278" w:lineRule="auto"/>
        <w:jc w:val="center"/>
        <w:rPr>
          <w:b/>
          <w:bCs/>
          <w:sz w:val="32"/>
          <w:szCs w:val="32"/>
        </w:rPr>
      </w:pPr>
      <w:r>
        <w:rPr>
          <w:b/>
          <w:bCs/>
          <w:sz w:val="32"/>
          <w:szCs w:val="32"/>
        </w:rPr>
        <w:t xml:space="preserve">Theme: </w:t>
      </w:r>
      <w:r w:rsidRPr="00066643">
        <w:rPr>
          <w:b/>
          <w:bCs/>
          <w:sz w:val="32"/>
          <w:szCs w:val="32"/>
        </w:rPr>
        <w:t>The deepening mental health crisis in the Hospitality industry</w:t>
      </w:r>
    </w:p>
    <w:p w14:paraId="4100410F" w14:textId="261EF79B" w:rsidR="00BC3D00" w:rsidRPr="00F15F2F" w:rsidRDefault="00BC3D00" w:rsidP="00F15F2F">
      <w:pPr>
        <w:spacing w:line="278" w:lineRule="auto"/>
        <w:jc w:val="center"/>
        <w:rPr>
          <w:b/>
          <w:bCs/>
          <w:sz w:val="32"/>
          <w:szCs w:val="32"/>
        </w:rPr>
      </w:pPr>
      <w:r>
        <w:rPr>
          <w:b/>
          <w:bCs/>
          <w:sz w:val="32"/>
          <w:szCs w:val="32"/>
        </w:rPr>
        <w:t>Word Count: 2500</w:t>
      </w:r>
    </w:p>
    <w:p w14:paraId="1256B147" w14:textId="77777777" w:rsidR="00B94F2B" w:rsidRDefault="00FF720A" w:rsidP="00F15F2F">
      <w:pPr>
        <w:spacing w:line="278" w:lineRule="auto"/>
        <w:jc w:val="center"/>
        <w:rPr>
          <w:b/>
          <w:bCs/>
          <w:sz w:val="32"/>
          <w:szCs w:val="32"/>
        </w:rPr>
      </w:pPr>
      <w:r>
        <w:rPr>
          <w:b/>
          <w:bCs/>
          <w:sz w:val="32"/>
          <w:szCs w:val="32"/>
        </w:rPr>
        <w:t xml:space="preserve">Lecturer:  </w:t>
      </w:r>
      <w:r w:rsidR="00A77EEF">
        <w:rPr>
          <w:b/>
          <w:bCs/>
          <w:sz w:val="32"/>
          <w:szCs w:val="32"/>
        </w:rPr>
        <w:t xml:space="preserve">Natalie </w:t>
      </w:r>
      <w:proofErr w:type="spellStart"/>
      <w:r w:rsidR="00A77EEF">
        <w:rPr>
          <w:b/>
          <w:bCs/>
          <w:sz w:val="32"/>
          <w:szCs w:val="32"/>
        </w:rPr>
        <w:t>Brailsford</w:t>
      </w:r>
      <w:proofErr w:type="spellEnd"/>
      <w:r w:rsidR="007377DF">
        <w:rPr>
          <w:b/>
          <w:bCs/>
          <w:sz w:val="32"/>
          <w:szCs w:val="32"/>
        </w:rPr>
        <w:t xml:space="preserve"> </w:t>
      </w:r>
    </w:p>
    <w:p w14:paraId="1843FE62" w14:textId="77777777" w:rsidR="00B94F2B" w:rsidRDefault="00B94F2B" w:rsidP="00F15F2F">
      <w:pPr>
        <w:spacing w:line="278" w:lineRule="auto"/>
        <w:jc w:val="center"/>
        <w:rPr>
          <w:b/>
          <w:bCs/>
          <w:sz w:val="32"/>
          <w:szCs w:val="32"/>
        </w:rPr>
      </w:pPr>
    </w:p>
    <w:p w14:paraId="49DED06F" w14:textId="77777777" w:rsidR="00B94F2B" w:rsidRDefault="00B94F2B" w:rsidP="00F15F2F">
      <w:pPr>
        <w:spacing w:line="278" w:lineRule="auto"/>
        <w:jc w:val="center"/>
        <w:rPr>
          <w:b/>
          <w:bCs/>
          <w:sz w:val="32"/>
          <w:szCs w:val="32"/>
        </w:rPr>
      </w:pPr>
    </w:p>
    <w:p w14:paraId="00000005" w14:textId="78505650" w:rsidR="00655925" w:rsidRDefault="00B94F2B" w:rsidP="00F15F2F">
      <w:pPr>
        <w:spacing w:line="278" w:lineRule="auto"/>
        <w:jc w:val="center"/>
      </w:pPr>
      <w:r>
        <w:rPr>
          <w:lang w:bidi="ar-SA"/>
        </w:rPr>
        <w:t>I</w:t>
      </w:r>
      <w:r w:rsidRPr="009554B7">
        <w:rPr>
          <w:bCs/>
          <w:lang w:bidi="ar-SA"/>
        </w:rPr>
        <w:t xml:space="preserve"> </w:t>
      </w:r>
      <w:r w:rsidRPr="00900B68">
        <w:rPr>
          <w:lang w:bidi="ar-SA"/>
        </w:rPr>
        <w:t>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r w:rsidR="00F15F2F">
        <w:br w:type="page"/>
      </w:r>
    </w:p>
    <w:p w14:paraId="142217FB" w14:textId="77777777" w:rsidR="003E45B0" w:rsidRDefault="003E45B0" w:rsidP="00F15F2F">
      <w:pPr>
        <w:spacing w:line="278" w:lineRule="auto"/>
        <w:jc w:val="center"/>
      </w:pPr>
    </w:p>
    <w:p w14:paraId="158B1566" w14:textId="77777777" w:rsidR="003E45B0" w:rsidRPr="00F15F2F" w:rsidRDefault="003E45B0" w:rsidP="00F15F2F">
      <w:pPr>
        <w:spacing w:line="278" w:lineRule="auto"/>
        <w:jc w:val="center"/>
      </w:pPr>
    </w:p>
    <w:p w14:paraId="00000006" w14:textId="0473A1CA" w:rsidR="00047877" w:rsidRDefault="005A2B78" w:rsidP="00047877">
      <w:pPr>
        <w:rPr>
          <w:b/>
          <w:bCs/>
        </w:rPr>
      </w:pPr>
      <w:r w:rsidRPr="00047877">
        <w:rPr>
          <w:b/>
          <w:bCs/>
        </w:rPr>
        <w:lastRenderedPageBreak/>
        <w:t>Abstract</w:t>
      </w:r>
    </w:p>
    <w:p w14:paraId="6F55551C" w14:textId="04FEC8C0" w:rsidR="00047877" w:rsidRDefault="00D642EB">
      <w:pPr>
        <w:rPr>
          <w:b/>
          <w:color w:val="000000"/>
        </w:rPr>
      </w:pPr>
      <w:r w:rsidRPr="00D642EB">
        <w:t>This report has discussed the worsening mental health conditions of employees at the hospitality industry. This worsening condition has several underlying reasons among which lack of skilled staff after the pandemic and evolving trends at the hospitality sector are the most important ones. The factors which influence the workplace environment and the mental health conditions of the employees are leadership styles and workplace environment. This report has elaborated the selected theme reflecting real-life case examples of Marriott, Accor, Hilton, IHG and others. In the end of the report, recommendations have also been provided through which organisations at the hospitality industry can work on the condition by taking positive and fruitful initiatives.  </w:t>
      </w:r>
      <w:r w:rsidR="00047877">
        <w:br w:type="page"/>
      </w:r>
    </w:p>
    <w:sdt>
      <w:sdtPr>
        <w:rPr>
          <w:rFonts w:ascii="Times New Roman" w:eastAsia="Times New Roman" w:hAnsi="Times New Roman" w:cs="Times New Roman"/>
          <w:color w:val="auto"/>
          <w:sz w:val="24"/>
          <w:szCs w:val="24"/>
          <w:lang w:val="en-GB" w:eastAsia="en-IN" w:bidi="bn-IN"/>
        </w:rPr>
        <w:id w:val="1123963960"/>
        <w:docPartObj>
          <w:docPartGallery w:val="Table of Contents"/>
          <w:docPartUnique/>
        </w:docPartObj>
      </w:sdtPr>
      <w:sdtEndPr>
        <w:rPr>
          <w:b/>
          <w:bCs/>
          <w:noProof/>
        </w:rPr>
      </w:sdtEndPr>
      <w:sdtContent>
        <w:p w14:paraId="676130AF" w14:textId="24C4034D" w:rsidR="00047877" w:rsidRPr="00047877" w:rsidRDefault="00047877" w:rsidP="00047877">
          <w:pPr>
            <w:pStyle w:val="TOCHeading"/>
            <w:jc w:val="center"/>
            <w:rPr>
              <w:rFonts w:ascii="Times New Roman" w:hAnsi="Times New Roman" w:cs="Times New Roman"/>
              <w:b/>
              <w:bCs/>
              <w:color w:val="000000" w:themeColor="text1"/>
              <w:sz w:val="24"/>
              <w:szCs w:val="24"/>
            </w:rPr>
          </w:pPr>
        </w:p>
        <w:p w14:paraId="49B69FEA" w14:textId="3536FEE9" w:rsidR="000C09D1" w:rsidRDefault="00047877" w:rsidP="00344AD6">
          <w:pPr>
            <w:pStyle w:val="TOC1"/>
            <w:tabs>
              <w:tab w:val="right" w:leader="dot" w:pos="9016"/>
            </w:tabs>
            <w:rPr>
              <w:rFonts w:asciiTheme="minorHAnsi" w:eastAsiaTheme="minorEastAsia" w:hAnsiTheme="minorHAnsi" w:cstheme="minorBidi"/>
              <w:noProof/>
              <w:kern w:val="2"/>
              <w:szCs w:val="24"/>
              <w:lang w:val="en-IN" w:bidi="ar-SA"/>
              <w14:ligatures w14:val="standardContextual"/>
            </w:rPr>
          </w:pPr>
          <w:r>
            <w:fldChar w:fldCharType="begin"/>
          </w:r>
          <w:r>
            <w:instrText xml:space="preserve"> TOC \o "1-3" \h \z \u </w:instrText>
          </w:r>
          <w:r>
            <w:fldChar w:fldCharType="separate"/>
          </w:r>
        </w:p>
        <w:p w14:paraId="00000007" w14:textId="795F64D9" w:rsidR="00655925" w:rsidRPr="00B94F2B" w:rsidRDefault="00047877" w:rsidP="00B94F2B">
          <w:r>
            <w:rPr>
              <w:b/>
              <w:bCs/>
              <w:noProof/>
            </w:rPr>
            <w:fldChar w:fldCharType="end"/>
          </w:r>
        </w:p>
      </w:sdtContent>
    </w:sdt>
    <w:p w14:paraId="00000008" w14:textId="77777777" w:rsidR="00655925" w:rsidRDefault="005A2B78">
      <w:pPr>
        <w:pStyle w:val="Heading1"/>
        <w:rPr>
          <w:highlight w:val="white"/>
        </w:rPr>
      </w:pPr>
      <w:bookmarkStart w:id="0" w:name="_Toc211937989"/>
      <w:r>
        <w:rPr>
          <w:highlight w:val="white"/>
        </w:rPr>
        <w:lastRenderedPageBreak/>
        <w:t>Introduction</w:t>
      </w:r>
      <w:bookmarkEnd w:id="0"/>
    </w:p>
    <w:p w14:paraId="00000009" w14:textId="77777777" w:rsidR="00655925" w:rsidRDefault="005A2B78">
      <w:r>
        <w:t>Mental health concerns have become a pressing issue in the industrial environment, especially in the hotel and hospitality industry. In the hospitality and hotel industry, most of the time, staff are required to work under immense pressure which also costs their emotional labour. The situation has worsened after the pandemic due to excessive staff shortage and increased cost of living, which doubled the work pressure on the existing staff of this industry. This has also been proved through conducting surveys in the industry. In 2024, a survey named “Taking the Temperature” was done among hospitality workers that revealed the fact that around 76% of them have been facing mental health issues for the last two years due to their professional careers (</w:t>
      </w:r>
      <w:proofErr w:type="spellStart"/>
      <w:r>
        <w:t>Agilysys</w:t>
      </w:r>
      <w:proofErr w:type="spellEnd"/>
      <w:r>
        <w:t xml:space="preserve">, 2025). Many studies and research have found that due to excessive emotional labour and damaged mental health, this industry has been facing turnover and burnout issues which is also the reason for hampering organisational performance. The most concerning fact is that employees are often forced to remain silent about their mental health conditions due to being stereotyped or judged. The discussion of the report will analyse this aspect thoroughly by identifying underlying themes in the literature review and elaborating the impacts of the themes in a well-mannered way.   </w:t>
      </w:r>
    </w:p>
    <w:p w14:paraId="0000000A" w14:textId="77777777" w:rsidR="00655925" w:rsidRDefault="005A2B78">
      <w:pPr>
        <w:pStyle w:val="Heading1"/>
        <w:rPr>
          <w:highlight w:val="white"/>
        </w:rPr>
      </w:pPr>
      <w:bookmarkStart w:id="1" w:name="_Toc211937990"/>
      <w:r>
        <w:rPr>
          <w:highlight w:val="white"/>
        </w:rPr>
        <w:t>Literature Review</w:t>
      </w:r>
      <w:bookmarkEnd w:id="1"/>
    </w:p>
    <w:p w14:paraId="0000000B" w14:textId="77777777" w:rsidR="00655925" w:rsidRDefault="005A2B78">
      <w:pPr>
        <w:spacing w:after="0"/>
        <w:rPr>
          <w:color w:val="0E101A"/>
        </w:rPr>
      </w:pPr>
      <w:r>
        <w:rPr>
          <w:color w:val="0E101A"/>
        </w:rPr>
        <w:t>Understanding the mental health concerns and the reasons behind these concerns in the hospitality industry requires narrowing down the area which needs to be analysed first. In this regard, it is very important to discuss what kinds of roles organisational culture and leadership play in the context of the mental health crisis of employees. The roles are quite crucial to understand as both these aspects can help in reshaping the organisational infrastructure, norms and working conditions that can impact the mental health of the employees in both positive and negative ways.</w:t>
      </w:r>
    </w:p>
    <w:p w14:paraId="0000000C" w14:textId="77777777" w:rsidR="00655925" w:rsidRDefault="005A2B78" w:rsidP="00047877">
      <w:pPr>
        <w:pStyle w:val="Heading2"/>
      </w:pPr>
      <w:bookmarkStart w:id="2" w:name="_Toc211937991"/>
      <w:r>
        <w:t>The role of leadership is both a risk and a proactive factor</w:t>
      </w:r>
      <w:bookmarkEnd w:id="2"/>
    </w:p>
    <w:p w14:paraId="0000000D" w14:textId="77777777" w:rsidR="00655925" w:rsidRDefault="005A2B78">
      <w:pPr>
        <w:spacing w:after="0"/>
        <w:rPr>
          <w:color w:val="0E101A"/>
        </w:rPr>
      </w:pPr>
      <w:r>
        <w:rPr>
          <w:color w:val="0E101A"/>
        </w:rPr>
        <w:t xml:space="preserve">Research conducted on the roles of leadership in managing the organisational culture and employee well-being revealed that this specific aspect plays a vital role in shaping the working environment. For example, studies have highlighted that while servant and transformational leadership styles are mostly known for embracing an open, supportive and autonomous work culture in organisations as these types of leaders believe in employee autonomy and less hierarchical management (Doherty, 2022). On the contrary, transactional leadership style can foster stress and mental health burdens on employees as they are often forced to fulfil specific productive targets in organisations (Erskine and Georgiou, 2017). Besides that, specific actions </w:t>
      </w:r>
      <w:r>
        <w:rPr>
          <w:color w:val="0E101A"/>
        </w:rPr>
        <w:lastRenderedPageBreak/>
        <w:t>taken by the organisational management such as recognition, incentives, rewards, constructive feedback, open communication and productive assistance can also help in reducing the percentage of turnover in the organisation and can lessen the mental health crisis of the employees in the hospitality industry. In this regard, Cornell Hospitality Quarterly also reflects specific managerial initiatives relating to this industry that can positively work on reducing the mental health crisis of the employees such as effective training, recognition, checking employee well-being and offering rewards for extra efforts (</w:t>
      </w:r>
      <w:proofErr w:type="spellStart"/>
      <w:r>
        <w:rPr>
          <w:color w:val="0E101A"/>
        </w:rPr>
        <w:t>Popely</w:t>
      </w:r>
      <w:proofErr w:type="spellEnd"/>
      <w:r>
        <w:rPr>
          <w:color w:val="0E101A"/>
        </w:rPr>
        <w:t xml:space="preserve"> and </w:t>
      </w:r>
      <w:proofErr w:type="spellStart"/>
      <w:r>
        <w:rPr>
          <w:color w:val="0E101A"/>
        </w:rPr>
        <w:t>Uhlir</w:t>
      </w:r>
      <w:proofErr w:type="spellEnd"/>
      <w:r>
        <w:rPr>
          <w:color w:val="0E101A"/>
        </w:rPr>
        <w:t>, 2023). Mental Health at Work Guidelines by WHO also highlights the importance of leadership in providing training on increasing awareness of psychological health that can mitigate the stigma regarding speaking loudly on mental health crises (World Health Organization, 2022).</w:t>
      </w:r>
    </w:p>
    <w:p w14:paraId="0000000E" w14:textId="77777777" w:rsidR="00655925" w:rsidRDefault="005A2B78" w:rsidP="00047877">
      <w:pPr>
        <w:pStyle w:val="Heading2"/>
      </w:pPr>
      <w:bookmarkStart w:id="3" w:name="_Toc211937992"/>
      <w:r>
        <w:t>The role of organisational culture in shaping stigma regarding psychological health</w:t>
      </w:r>
      <w:bookmarkEnd w:id="3"/>
    </w:p>
    <w:p w14:paraId="0000000F" w14:textId="77777777" w:rsidR="00655925" w:rsidRDefault="005A2B78">
      <w:pPr>
        <w:spacing w:after="0"/>
        <w:rPr>
          <w:color w:val="0E101A"/>
        </w:rPr>
      </w:pPr>
      <w:r>
        <w:rPr>
          <w:color w:val="0E101A"/>
        </w:rPr>
        <w:t>Leadership indeed plays a vital role in shaping the core organisational environment; however, the role of the organisational culture comes first which decides the mental and physical well-being of the employees. In the hospitality industry, most of the organisation's business practices are wholly structured with a customer-first approach that does not allow the employees to communicate about their crises or problems at the workplace (</w:t>
      </w:r>
      <w:proofErr w:type="spellStart"/>
      <w:r>
        <w:rPr>
          <w:color w:val="0E101A"/>
        </w:rPr>
        <w:t>Ghlichlee</w:t>
      </w:r>
      <w:proofErr w:type="spellEnd"/>
      <w:r>
        <w:rPr>
          <w:color w:val="0E101A"/>
        </w:rPr>
        <w:t xml:space="preserve"> and </w:t>
      </w:r>
      <w:proofErr w:type="spellStart"/>
      <w:r>
        <w:rPr>
          <w:color w:val="0E101A"/>
        </w:rPr>
        <w:t>Bayat</w:t>
      </w:r>
      <w:proofErr w:type="spellEnd"/>
      <w:r>
        <w:rPr>
          <w:color w:val="0E101A"/>
        </w:rPr>
        <w:t>, 2021). In this regard, studies have highlighted that if the organisations under this industry work with a dual approach that combines both the psychological safety of the employees and a customer-centric approach, it can also encourage a supportive and communicative leadership style at the organisational core (</w:t>
      </w:r>
      <w:proofErr w:type="spellStart"/>
      <w:r>
        <w:rPr>
          <w:color w:val="0E101A"/>
        </w:rPr>
        <w:t>Sartori</w:t>
      </w:r>
      <w:proofErr w:type="spellEnd"/>
      <w:r>
        <w:rPr>
          <w:color w:val="0E101A"/>
        </w:rPr>
        <w:t>, 2023). The most pressing issue that hospitality organisations mostly deal with is the social stereotypes. The report on UK Hospitality’s 2024 workforce highlights that most of the employees often perceive that taking mental health support provided by the organisations can undermine their positive career growth due to stigma (Thomas, 2024).</w:t>
      </w:r>
    </w:p>
    <w:p w14:paraId="00000010" w14:textId="77777777" w:rsidR="00655925" w:rsidRDefault="005A2B78">
      <w:pPr>
        <w:spacing w:after="0"/>
        <w:rPr>
          <w:b/>
          <w:color w:val="0E101A"/>
        </w:rPr>
      </w:pPr>
      <w:r>
        <w:rPr>
          <w:b/>
          <w:color w:val="0E101A"/>
        </w:rPr>
        <w:t>Real-world initiatives in hospitality organisations</w:t>
      </w:r>
    </w:p>
    <w:p w14:paraId="00000011" w14:textId="77777777" w:rsidR="00655925" w:rsidRDefault="005A2B78">
      <w:pPr>
        <w:spacing w:after="0"/>
        <w:rPr>
          <w:color w:val="0E101A"/>
        </w:rPr>
      </w:pPr>
      <w:r>
        <w:rPr>
          <w:color w:val="0E101A"/>
        </w:rPr>
        <w:t>Despite having such problematic aspects, many multinational hospitality organisations have already implemented positive initiatives for checking on employee well-being and addressing mental health crises. In this regard, the “</w:t>
      </w:r>
      <w:proofErr w:type="spellStart"/>
      <w:r>
        <w:rPr>
          <w:color w:val="0E101A"/>
        </w:rPr>
        <w:t>Heartists</w:t>
      </w:r>
      <w:proofErr w:type="spellEnd"/>
      <w:r>
        <w:rPr>
          <w:color w:val="0E101A"/>
        </w:rPr>
        <w:t xml:space="preserve"> Program” implemented by Accor integrates active leadership engagement in mental health workshops, counselling services for employees, mindful activities and dynamic employee care services (Accor, 2025). As this program directly includes the upper management of the organisation along with the leaders, it creates a safe organisational culture at the core of Accor that can address both employees’ psychological safety and the social stereotype regarding mental health. The Take Care program implemented by Marriott International also addresses the same aspect of the organisational culture. This program includes dynamic training regarding psychological awareness for managers and </w:t>
      </w:r>
      <w:r>
        <w:rPr>
          <w:color w:val="0E101A"/>
        </w:rPr>
        <w:lastRenderedPageBreak/>
        <w:t>leaders, healthcare access and counselling services for employees and accessible scheduling services for employees (Marriott International, 2019).</w:t>
      </w:r>
    </w:p>
    <w:p w14:paraId="00000012" w14:textId="77777777" w:rsidR="00655925" w:rsidRDefault="005A2B78" w:rsidP="00047877">
      <w:pPr>
        <w:pStyle w:val="Heading2"/>
      </w:pPr>
      <w:bookmarkStart w:id="4" w:name="_Toc211937993"/>
      <w:r>
        <w:t>Literature gap</w:t>
      </w:r>
      <w:bookmarkEnd w:id="4"/>
    </w:p>
    <w:p w14:paraId="00000013" w14:textId="77777777" w:rsidR="00655925" w:rsidRDefault="005A2B78">
      <w:pPr>
        <w:spacing w:after="0"/>
      </w:pPr>
      <w:r>
        <w:rPr>
          <w:color w:val="0E101A"/>
        </w:rPr>
        <w:t>Studies have found that the implementation of positive initiatives focusing on training and accessible mental health care services reflects effective outcomes in reducing employee dissatisfaction, burnout, stress and turnover rates in the organisations. However, there are some limitations in finding these evidence-based studies regarding the positive outcomes as well. Most of the studies conducted in this research area are based on short-term initiatives and focused on integrating volunteer units. The lack of highlighting the actual conditions of frontline staff of this industry and their perceptions in conducting these studies creates a huge gap in the overall understanding. Besides that, this research topic also lacks the integration of longitudinal studies. Most of the studies conducted on this subject are wholly focused on Western perceptions; there is a lack of integration of global perceptions as well.</w:t>
      </w:r>
      <w:r>
        <w:t xml:space="preserve">            </w:t>
      </w:r>
    </w:p>
    <w:p w14:paraId="00000014" w14:textId="77777777" w:rsidR="00655925" w:rsidRDefault="005A2B78">
      <w:pPr>
        <w:pStyle w:val="Heading1"/>
      </w:pPr>
      <w:bookmarkStart w:id="5" w:name="_Toc211937994"/>
      <w:r>
        <w:t>Method</w:t>
      </w:r>
      <w:bookmarkEnd w:id="5"/>
    </w:p>
    <w:p w14:paraId="00000015" w14:textId="77777777" w:rsidR="00655925" w:rsidRDefault="005A2B78">
      <w:r>
        <w:t>The report leverages a secondary qualitative approach throughout the research about mental health concerns across the hospitality industry. The included information is properly reviewed and then finalised to maintain absolute accuracy and reliability (</w:t>
      </w:r>
      <w:proofErr w:type="spellStart"/>
      <w:r>
        <w:t>Ruggiano</w:t>
      </w:r>
      <w:proofErr w:type="spellEnd"/>
      <w:r>
        <w:t xml:space="preserve"> and Perry, 2019). Among sources, there are industry reports, government articles, academic journals, credible organisational websites, reputed news articles and peer-reviewed websites. In terms of academic sources, several peer-reviewed journals, including “Cornell Hospitality Quarterly”, “Journal of Contemporary Hospitality Management”, etc., offered the latest studies of employee stress, workplace mental health and burnout. Additionally, information from WHO’s Mental Health at Work, UK Hospitality’s Mental Well-being Report and some others is included to establish a clear perception regarding sector-specific and global trends. For analysing the gathered information, the PESTLE framework has been utilised as an analytical tool. This greatly helped to examine the environmental, political, technological, economic, legal and social factors influencing the mental health conditions in the hospitality sector (</w:t>
      </w:r>
      <w:proofErr w:type="spellStart"/>
      <w:r>
        <w:rPr>
          <w:color w:val="222222"/>
          <w:highlight w:val="white"/>
        </w:rPr>
        <w:t>Cadle</w:t>
      </w:r>
      <w:proofErr w:type="spellEnd"/>
      <w:r>
        <w:rPr>
          <w:color w:val="222222"/>
          <w:highlight w:val="white"/>
        </w:rPr>
        <w:t>, Paul and Turner, 2010)</w:t>
      </w:r>
      <w:r>
        <w:t>. The study analysed social stigma, prolonged working hours and economic pressures. Also, several organisational initiatives like Accor’s “</w:t>
      </w:r>
      <w:proofErr w:type="spellStart"/>
      <w:r>
        <w:t>Heartists</w:t>
      </w:r>
      <w:proofErr w:type="spellEnd"/>
      <w:r>
        <w:t>” and Marriott’s “</w:t>
      </w:r>
      <w:proofErr w:type="spellStart"/>
      <w:r>
        <w:t>TakeCare</w:t>
      </w:r>
      <w:proofErr w:type="spellEnd"/>
      <w:r>
        <w:t>” were analysed. The chosen secondary qualitative method allowed the researcher to combine information from verified sources. Moreover, the diversity of the sources helped identify micro and macro-level factors. The method helped present an evidence-based and balanced perception of mental health problems in the hospitality sector.</w:t>
      </w:r>
    </w:p>
    <w:p w14:paraId="00000016" w14:textId="77777777" w:rsidR="00655925" w:rsidRDefault="005A2B78">
      <w:pPr>
        <w:pStyle w:val="Heading1"/>
      </w:pPr>
      <w:bookmarkStart w:id="6" w:name="_Toc211937995"/>
      <w:r>
        <w:lastRenderedPageBreak/>
        <w:t>Theme Impact Analysis</w:t>
      </w:r>
      <w:bookmarkEnd w:id="6"/>
    </w:p>
    <w:p w14:paraId="00000017" w14:textId="77777777" w:rsidR="00655925" w:rsidRDefault="005A2B78">
      <w:r>
        <w:t>The hospitality sector goes through severe mental health concerns. This greatly impacts organisations and employees. The multifaceted effects of environmental factors on these mental health crises and responses to these concerns can be understood by leveraging PESTLE analysis.</w:t>
      </w:r>
    </w:p>
    <w:p w14:paraId="00000018" w14:textId="77777777" w:rsidR="00655925" w:rsidRDefault="005A2B78">
      <w:r>
        <w:rPr>
          <w:b/>
        </w:rPr>
        <w:t>Political</w:t>
      </w:r>
      <w:r>
        <w:t xml:space="preserve">: The first most concerning factor is government policies that overlook the  mandatory mental health needs of employees. Lack of proper mental health focused regulations make the situation more worsened. As per recent reports, nearly half of the UK’s workforce do not have proper access to basic health assistance in their workplace (Thomas, 2024). This also includes critical mental health  support. This is a huge gap that highlights urgent requirements for stricter and focused regulations for targeting employee well-being. </w:t>
      </w:r>
    </w:p>
    <w:p w14:paraId="00000019" w14:textId="77777777" w:rsidR="00655925" w:rsidRDefault="005A2B78">
      <w:r>
        <w:rPr>
          <w:b/>
        </w:rPr>
        <w:t>Economic</w:t>
      </w:r>
      <w:r>
        <w:t xml:space="preserve">: Absenteeism and high turnover are the two critical factors which come from mental health pressures in hospitality workers. The concerning job losses in the hospitality industry of the UK is mentionable here. As per the reports of ONS, the UK’s hospitality has lost nearly 84,000 jobs from the 2024’s October budget. As per estimations, it can touch 200,000 by 2026 march (Partridge, 2025). These downturns triggered elevated operational costs which made training and recruitment expenses unmanageable. </w:t>
      </w:r>
    </w:p>
    <w:p w14:paraId="0000001A" w14:textId="77777777" w:rsidR="00655925" w:rsidRDefault="005A2B78">
      <w:r>
        <w:rPr>
          <w:b/>
        </w:rPr>
        <w:t>Social</w:t>
      </w:r>
      <w:r>
        <w:t>: The public has become aware about the well-being at the workplace. This greatly shaped employees’ mentality about the mandatory receivables at their workplace. These increased expectations are making hospitality workers selecting employers who focus on mental health assistance (</w:t>
      </w:r>
      <w:proofErr w:type="spellStart"/>
      <w:r>
        <w:t>Todiwan</w:t>
      </w:r>
      <w:proofErr w:type="spellEnd"/>
      <w:r>
        <w:t xml:space="preserve">, 2024). Organisations who are failing these expectations are struggling to retain or attract new talents nowadays. </w:t>
      </w:r>
    </w:p>
    <w:p w14:paraId="0000001B" w14:textId="77777777" w:rsidR="00655925" w:rsidRDefault="005A2B78">
      <w:r>
        <w:rPr>
          <w:b/>
        </w:rPr>
        <w:t>Technological</w:t>
      </w:r>
      <w:r>
        <w:t xml:space="preserve">: The hospitality industry has been adapting several unique digital wellness tools. For example, to </w:t>
      </w:r>
      <w:proofErr w:type="spellStart"/>
      <w:r>
        <w:t>ssup</w:t>
      </w:r>
      <w:proofErr w:type="spellEnd"/>
      <w:r>
        <w:t xml:space="preserve">[ort both mental and physical well-being Accor launched their “GET ACTIVE, HEARTISTS!” application (Accor, 2025). This app is designed to encourage employees across European headquarters and hotels to challenge themselves in sports activities. These initiatives greatly support the overall well-being of employees. </w:t>
      </w:r>
    </w:p>
    <w:p w14:paraId="0000001C" w14:textId="77777777" w:rsidR="00655925" w:rsidRDefault="005A2B78">
      <w:r>
        <w:rPr>
          <w:b/>
        </w:rPr>
        <w:t>Legal</w:t>
      </w:r>
      <w:r>
        <w:t xml:space="preserve">: From global to national institutions, the importance of mental health has been realised. There have been legal frameworks that take mental health very seriously into consideration. For example, WHO offers guidelines by their mental health at work strategy. They recommend worker training, manager training and organisational interventions to eliminate concerning conditions and encourage mental well-being (World Health Organization, 2022). In case of government efforts, the UK government’s Employment Rights Bill has the potential to bring </w:t>
      </w:r>
      <w:r>
        <w:lastRenderedPageBreak/>
        <w:t>strong legislation for the workforce. Although announced in the parliament this bill is yet to receive Royal Assent in 2025 (UK Parliament, 2024).</w:t>
      </w:r>
    </w:p>
    <w:p w14:paraId="0000001D" w14:textId="77777777" w:rsidR="00655925" w:rsidRDefault="005A2B78">
      <w:r>
        <w:rPr>
          <w:b/>
        </w:rPr>
        <w:t>Environmental</w:t>
      </w:r>
      <w:r>
        <w:t>: After COVID-19, the post pandemic situation has worsened stress levels among hospitality employees. The situation got amplified by staffing issues and sustainability challenges. Organisations face pressure in managing employee well-being needs with sustainability aims.</w:t>
      </w:r>
    </w:p>
    <w:p w14:paraId="0000001E" w14:textId="77777777" w:rsidR="00655925" w:rsidRDefault="005A2B78">
      <w:pPr>
        <w:pStyle w:val="Heading2"/>
      </w:pPr>
      <w:bookmarkStart w:id="7" w:name="_jnjrfut6s80h" w:colFirst="0" w:colLast="0"/>
      <w:bookmarkStart w:id="8" w:name="_Toc211937996"/>
      <w:bookmarkEnd w:id="7"/>
      <w:r>
        <w:t>Critical evaluation and real-world examples</w:t>
      </w:r>
      <w:bookmarkEnd w:id="8"/>
    </w:p>
    <w:p w14:paraId="0000001F" w14:textId="77777777" w:rsidR="00655925" w:rsidRDefault="005A2B78">
      <w:r>
        <w:rPr>
          <w:b/>
        </w:rPr>
        <w:t>The HEARTISTS by Accor:</w:t>
      </w:r>
      <w:r>
        <w:t xml:space="preserve"> The HEARTISTS program at Accor aims to reward and recognise employees. This targets to embrace a positive work atmosphere, The initiative includes an application called “GET ACTIVE, HEARTISTS!” to promote the overall well-being of employees (Accor, 2025). This indeed proves a commitment toward safeguarding employee health, However, the success and effectiveness depend on consistent support and engagement across every organisational level.</w:t>
      </w:r>
    </w:p>
    <w:p w14:paraId="00000020" w14:textId="77777777" w:rsidR="00655925" w:rsidRDefault="005A2B78">
      <w:proofErr w:type="spellStart"/>
      <w:r>
        <w:rPr>
          <w:b/>
        </w:rPr>
        <w:t>TakeCare</w:t>
      </w:r>
      <w:proofErr w:type="spellEnd"/>
      <w:r>
        <w:rPr>
          <w:b/>
        </w:rPr>
        <w:t xml:space="preserve"> by Marriott International:</w:t>
      </w:r>
      <w:r>
        <w:t xml:space="preserve"> The </w:t>
      </w:r>
      <w:proofErr w:type="spellStart"/>
      <w:r>
        <w:t>TakeCare</w:t>
      </w:r>
      <w:proofErr w:type="spellEnd"/>
      <w:r>
        <w:t xml:space="preserve"> initiative at Marriott supports employees by securing their financial, mental and physical health. It has the most necessary resources such as stress relief and management workshops and counselling programs (Marriott International, 2019). However, a supportive organisational environment and thorough engagement are extremely critical for the success of this initiative. </w:t>
      </w:r>
    </w:p>
    <w:p w14:paraId="00000021" w14:textId="77777777" w:rsidR="00655925" w:rsidRDefault="005A2B78">
      <w:r>
        <w:rPr>
          <w:b/>
        </w:rPr>
        <w:t>Thrive at Hilton:</w:t>
      </w:r>
      <w:r>
        <w:t xml:space="preserve"> This program also offers support toward workers’ mental, financial and physical wellbeing. The program attempts to establish a culture of care inside the organisation by constantly increasing employee satisfaction and engagement (Hilton, 2025). However, effectiveness depends on leadership involvement and practical implementation into regular activities. For reaping the actual benefits these are important.</w:t>
      </w:r>
    </w:p>
    <w:p w14:paraId="00000022" w14:textId="77777777" w:rsidR="00655925" w:rsidRDefault="005A2B78">
      <w:r>
        <w:rPr>
          <w:b/>
        </w:rPr>
        <w:t>Mental health initiatives at IHG:</w:t>
      </w:r>
      <w:r>
        <w:t xml:space="preserve"> International Hospitals Group provides training programs to help managers with necessary skills to assist employees in securing their well-being (International Hospitals Group, 2024). The program targets to encourage clear and open discussion and eliminate possible stigma about mental health.</w:t>
      </w:r>
    </w:p>
    <w:p w14:paraId="00000023" w14:textId="77777777" w:rsidR="00655925" w:rsidRDefault="005A2B78">
      <w:pPr>
        <w:pStyle w:val="Heading2"/>
      </w:pPr>
      <w:bookmarkStart w:id="9" w:name="_vabqtc6e4qfe" w:colFirst="0" w:colLast="0"/>
      <w:bookmarkStart w:id="10" w:name="_Toc211937997"/>
      <w:bookmarkEnd w:id="9"/>
      <w:r>
        <w:t>Impact of service quality retention and staff satisfaction</w:t>
      </w:r>
      <w:bookmarkEnd w:id="10"/>
    </w:p>
    <w:p w14:paraId="00000024" w14:textId="77777777" w:rsidR="00655925" w:rsidRDefault="005A2B78">
      <w:r>
        <w:t xml:space="preserve">Rapid and efficient mental health interventions can definitely improve staff retention and satisfaction. Employees feeling supported and assisted during problems, can become more motivated to stay within a single organisation while performing their best. Organisations who introduced and practically implemented wellness programs have reported lower turnovers and </w:t>
      </w:r>
      <w:r>
        <w:lastRenderedPageBreak/>
        <w:t>increased employee engagement (Franca, 2024). However, lack of effort by employers can create dissatisfaction, absenteeism and burnout. Furthermore, the customer service quality is also linked with staff mental well-being, This is because if staff are mentally healthy they can offer more high-quality services. As a result, consumer loyalty and satisfaction increases. So, firms who prefer employees’ mental wellbeing usually enjoy heightened profitability, better business outcomes and improved brand reputation.</w:t>
      </w:r>
    </w:p>
    <w:p w14:paraId="00000025" w14:textId="77777777" w:rsidR="00655925" w:rsidRDefault="005A2B78">
      <w:pPr>
        <w:pStyle w:val="Heading1"/>
      </w:pPr>
      <w:bookmarkStart w:id="11" w:name="_Toc211937998"/>
      <w:r>
        <w:t>Conclusion</w:t>
      </w:r>
      <w:bookmarkEnd w:id="11"/>
    </w:p>
    <w:p w14:paraId="00000026" w14:textId="77777777" w:rsidR="00655925" w:rsidRDefault="005A2B78">
      <w:r>
        <w:t xml:space="preserve">The hospitality industry experiences a concerning mental health dilemma, shaped by high stress, unmet emotional demands and long working hours. Structural support, organisational culture, and leadership style perform important roles in influencing overall employee well-being. There are positive initiatives like </w:t>
      </w:r>
      <w:proofErr w:type="spellStart"/>
      <w:r>
        <w:t>TakeCare</w:t>
      </w:r>
      <w:proofErr w:type="spellEnd"/>
      <w:r>
        <w:t>, flexible scheduling, manager training and HEARTISTS, powered by repeated hospitality firms like Marriott, Hilton, IHG and Accor. However, as per the analysis, there are still gaps in stigma reduction, consistency and accessibility. The study highlighted how sustainable improvements demand a supportive culture, proactive leadership, tech-powered support, continuous evaluation and flexible work atmosphere. Proper addressing of mental health challenges can enable benefits for both employees and organisations.</w:t>
      </w:r>
    </w:p>
    <w:p w14:paraId="00000027" w14:textId="77777777" w:rsidR="00655925" w:rsidRDefault="005A2B78">
      <w:pPr>
        <w:pStyle w:val="Heading1"/>
        <w:rPr>
          <w:highlight w:val="white"/>
        </w:rPr>
      </w:pPr>
      <w:bookmarkStart w:id="12" w:name="_Toc211937999"/>
      <w:r>
        <w:rPr>
          <w:highlight w:val="white"/>
        </w:rPr>
        <w:t>Recommendations</w:t>
      </w:r>
      <w:bookmarkEnd w:id="12"/>
    </w:p>
    <w:p w14:paraId="00000028" w14:textId="77777777" w:rsidR="00655925" w:rsidRDefault="005A2B78">
      <w:r>
        <w:t>Focusing on the overall discussion on the mental health crises in the hospitality industry, there are some suggestions which should be followed to reduce increasing concerns about mental health issues.</w:t>
      </w:r>
    </w:p>
    <w:p w14:paraId="00000029" w14:textId="77777777" w:rsidR="00655925" w:rsidRDefault="005A2B78">
      <w:r>
        <w:t>1. First comes the systematic development of leadership at the organisational core of the hospitality organisations. In terms of increasing physiological health awareness in the hospitality organisations, managerial hierarchy and leaders must be empathetic, communicative and psychologically aware to identify emotional distress among employees (</w:t>
      </w:r>
      <w:proofErr w:type="spellStart"/>
      <w:r>
        <w:t>Stoyanova-Bozhkova</w:t>
      </w:r>
      <w:proofErr w:type="spellEnd"/>
      <w:r>
        <w:t xml:space="preserve">, </w:t>
      </w:r>
      <w:proofErr w:type="spellStart"/>
      <w:r>
        <w:t>Paskova</w:t>
      </w:r>
      <w:proofErr w:type="spellEnd"/>
      <w:r>
        <w:t xml:space="preserve"> and </w:t>
      </w:r>
      <w:proofErr w:type="spellStart"/>
      <w:r>
        <w:t>Buhalis</w:t>
      </w:r>
      <w:proofErr w:type="spellEnd"/>
      <w:r>
        <w:t>, 2022). In this regard, thorough training is needed which will be continued in the work environment and effectively integrated into the work culture.</w:t>
      </w:r>
    </w:p>
    <w:p w14:paraId="0000002A" w14:textId="77777777" w:rsidR="00655925" w:rsidRDefault="005A2B78">
      <w:r>
        <w:t>2. Secondly, after leadership development, organisational culture comes into play, which should be reshaped to identify mental health concerns among the employees. The work environment at the hospitality organisations should be inclusive, open and communicative where employees can foster a sense of safety and security (</w:t>
      </w:r>
      <w:proofErr w:type="spellStart"/>
      <w:r>
        <w:t>Khairy</w:t>
      </w:r>
      <w:proofErr w:type="spellEnd"/>
      <w:r>
        <w:t xml:space="preserve"> et al., 2023). In this kind of </w:t>
      </w:r>
      <w:r>
        <w:lastRenderedPageBreak/>
        <w:t>environment, employees can also communicate about their mental health and seek assistance when they feel it is needed. For fostering such an inclusive and positive work environment, organisations must include diverse communication networks, peer support, counselling services, wellness and mindful workshops and psychological awareness campaigns and webinars. Besides that, the health benefits and policies curated by the organisations should also integrate mental health concerns while normalising them so that employees can also be free from any social stigma or stereotypical thoughts (</w:t>
      </w:r>
      <w:proofErr w:type="spellStart"/>
      <w:r>
        <w:t>Elraz</w:t>
      </w:r>
      <w:proofErr w:type="spellEnd"/>
      <w:r>
        <w:t>, 2018).</w:t>
      </w:r>
    </w:p>
    <w:p w14:paraId="0000002B" w14:textId="77777777" w:rsidR="00655925" w:rsidRDefault="005A2B78">
      <w:r>
        <w:t>3. Third comes the restructuring of work schedules at the organisations in the hospitality industry. The organisations must diversify the workload so that it can not create excessive stress and burnout among employees (MacDonald, 2003). Recruiting sufficient staff for different sections and departments, flexible work shifts and providing several kinds of employee benefits will help them to manage their personal life with a professional career. In this regard, internal programs such as Accor’s “</w:t>
      </w:r>
      <w:proofErr w:type="spellStart"/>
      <w:r>
        <w:t>Heartists</w:t>
      </w:r>
      <w:proofErr w:type="spellEnd"/>
      <w:r>
        <w:t>” or Marriott's “Take Care” program can be useful.</w:t>
      </w:r>
    </w:p>
    <w:p w14:paraId="0000002C" w14:textId="77777777" w:rsidR="00655925" w:rsidRDefault="005A2B78">
      <w:r>
        <w:t>4. Organisations must mandatorily include technological advancements to manage the staff shortage along with utilising the technology in addressing mental health concerns. Replacing manual labour with technological advancements can mitigate excessive workloads (Haywood, 2024). On the other hand, technology can also be utilised for virtual mental health support, virtual counselling service, automated chat support through which employees can access the care service whenever they need (</w:t>
      </w:r>
      <w:proofErr w:type="spellStart"/>
      <w:r>
        <w:t>Okon</w:t>
      </w:r>
      <w:proofErr w:type="spellEnd"/>
      <w:r>
        <w:t xml:space="preserve">, </w:t>
      </w:r>
      <w:proofErr w:type="spellStart"/>
      <w:r>
        <w:t>Odionu</w:t>
      </w:r>
      <w:proofErr w:type="spellEnd"/>
      <w:r>
        <w:t xml:space="preserve"> and Bristol-</w:t>
      </w:r>
      <w:proofErr w:type="spellStart"/>
      <w:r>
        <w:t>Alagbariya</w:t>
      </w:r>
      <w:proofErr w:type="spellEnd"/>
      <w:r>
        <w:t>, 2024).</w:t>
      </w:r>
    </w:p>
    <w:p w14:paraId="0000002E" w14:textId="45E77459" w:rsidR="00655925" w:rsidRPr="00047877" w:rsidRDefault="005A2B78" w:rsidP="00047877">
      <w:r>
        <w:t>5. Lastly, organisations should implement continuous monitoring tools and evaluate the progress of these implementations. Tracking and checking employee well-being, providing constructive feedback and identifying distress are the first steps before taking any interventions for addressing the issue.</w:t>
      </w:r>
    </w:p>
    <w:p w14:paraId="0000002F" w14:textId="77777777" w:rsidR="00655925" w:rsidRDefault="005A2B78">
      <w:pPr>
        <w:pStyle w:val="Heading1"/>
      </w:pPr>
      <w:bookmarkStart w:id="13" w:name="_Toc211938000"/>
      <w:r>
        <w:t>References</w:t>
      </w:r>
      <w:bookmarkEnd w:id="13"/>
    </w:p>
    <w:p w14:paraId="24AF7A47" w14:textId="77777777" w:rsidR="00047877" w:rsidRDefault="00047877">
      <w:r>
        <w:t xml:space="preserve">Accor (2025). </w:t>
      </w:r>
      <w:r>
        <w:rPr>
          <w:i/>
        </w:rPr>
        <w:t>The Future of Work: How Accor Prioritizes Talent Well-Being.</w:t>
      </w:r>
      <w:r>
        <w:t xml:space="preserve"> [online] Available at: </w:t>
      </w:r>
      <w:hyperlink r:id="rId7">
        <w:r>
          <w:rPr>
            <w:color w:val="1155CC"/>
            <w:u w:val="single"/>
          </w:rPr>
          <w:t>https://group.accor.com/en/news-stories/future-of-work-talent-well-being</w:t>
        </w:r>
      </w:hyperlink>
      <w:r>
        <w:t>.</w:t>
      </w:r>
    </w:p>
    <w:p w14:paraId="7AF2C0DE" w14:textId="77777777" w:rsidR="00047877" w:rsidRDefault="00047877">
      <w:pPr>
        <w:spacing w:before="240" w:after="240"/>
      </w:pPr>
      <w:r>
        <w:t xml:space="preserve">Accor. (2025). </w:t>
      </w:r>
      <w:r>
        <w:rPr>
          <w:i/>
        </w:rPr>
        <w:t xml:space="preserve">Meet Our </w:t>
      </w:r>
      <w:proofErr w:type="spellStart"/>
      <w:r>
        <w:rPr>
          <w:i/>
        </w:rPr>
        <w:t>Heartists</w:t>
      </w:r>
      <w:proofErr w:type="spellEnd"/>
      <w:r>
        <w:rPr>
          <w:i/>
        </w:rPr>
        <w:t xml:space="preserve"> | Accor Group</w:t>
      </w:r>
      <w:r>
        <w:t>. [online] Available at:</w:t>
      </w:r>
      <w:hyperlink r:id="rId8">
        <w:r>
          <w:t xml:space="preserve"> </w:t>
        </w:r>
      </w:hyperlink>
      <w:hyperlink r:id="rId9">
        <w:r>
          <w:rPr>
            <w:color w:val="1155CC"/>
            <w:u w:val="single"/>
          </w:rPr>
          <w:t>https://group.accor.com/en/meet-our-heartists</w:t>
        </w:r>
      </w:hyperlink>
      <w:r>
        <w:t xml:space="preserve"> [Accessed 17 Oct. 2025].</w:t>
      </w:r>
    </w:p>
    <w:p w14:paraId="4DDE0500" w14:textId="77777777" w:rsidR="00047877" w:rsidRDefault="00047877">
      <w:pPr>
        <w:spacing w:after="0"/>
      </w:pPr>
      <w:proofErr w:type="spellStart"/>
      <w:r>
        <w:t>Agilysys</w:t>
      </w:r>
      <w:proofErr w:type="spellEnd"/>
      <w:r>
        <w:t xml:space="preserve"> (2025). </w:t>
      </w:r>
      <w:r>
        <w:rPr>
          <w:i/>
        </w:rPr>
        <w:t>Mental Health Awareness in Hospitality</w:t>
      </w:r>
      <w:r>
        <w:t xml:space="preserve">. [online] Hospitality Net. Available at: </w:t>
      </w:r>
      <w:hyperlink r:id="rId10">
        <w:r>
          <w:rPr>
            <w:color w:val="1155CC"/>
            <w:u w:val="single"/>
          </w:rPr>
          <w:t>https://www.hospitalitynet.org/news/4127416.html</w:t>
        </w:r>
      </w:hyperlink>
      <w:r>
        <w:t xml:space="preserve"> [Accessed 17 Oct. 2025].</w:t>
      </w:r>
    </w:p>
    <w:p w14:paraId="5972B0AF" w14:textId="77777777" w:rsidR="00047877" w:rsidRDefault="00047877">
      <w:pPr>
        <w:rPr>
          <w:color w:val="222222"/>
          <w:highlight w:val="white"/>
        </w:rPr>
      </w:pPr>
      <w:proofErr w:type="spellStart"/>
      <w:r>
        <w:rPr>
          <w:color w:val="222222"/>
          <w:highlight w:val="white"/>
        </w:rPr>
        <w:t>Cadle</w:t>
      </w:r>
      <w:proofErr w:type="spellEnd"/>
      <w:r>
        <w:rPr>
          <w:color w:val="222222"/>
          <w:highlight w:val="white"/>
        </w:rPr>
        <w:t xml:space="preserve">, J., Paul, D. and Turner, P., (2010). </w:t>
      </w:r>
      <w:r>
        <w:rPr>
          <w:i/>
          <w:color w:val="222222"/>
          <w:highlight w:val="white"/>
        </w:rPr>
        <w:t>Business analysis techniques</w:t>
      </w:r>
      <w:r>
        <w:rPr>
          <w:color w:val="222222"/>
          <w:highlight w:val="white"/>
        </w:rPr>
        <w:t xml:space="preserve"> (Vol. 260). British Informatics Society Limited. Available at: </w:t>
      </w:r>
      <w:hyperlink r:id="rId11">
        <w:r>
          <w:rPr>
            <w:color w:val="1155CC"/>
            <w:highlight w:val="white"/>
            <w:u w:val="single"/>
          </w:rPr>
          <w:t>http://ndl.ethernet.edu.et/bitstream/123456789/19870/1/37.pdf</w:t>
        </w:r>
      </w:hyperlink>
    </w:p>
    <w:p w14:paraId="1FF101B1" w14:textId="77777777" w:rsidR="00047877" w:rsidRDefault="00047877">
      <w:pPr>
        <w:rPr>
          <w:sz w:val="28"/>
          <w:szCs w:val="28"/>
        </w:rPr>
      </w:pPr>
      <w:r>
        <w:rPr>
          <w:color w:val="222222"/>
          <w:highlight w:val="white"/>
        </w:rPr>
        <w:t xml:space="preserve">Doherty, D., (2022). Relational leadership styles, mental health staff and workplace outcomes: a systematic literature review; and, Servant leadership and psychological well-being among mental health staff: the mediating role of work environment. Available at: </w:t>
      </w:r>
      <w:hyperlink r:id="rId12">
        <w:r>
          <w:rPr>
            <w:color w:val="1155CC"/>
            <w:highlight w:val="white"/>
            <w:u w:val="single"/>
          </w:rPr>
          <w:t>Doherty2022ForenClinPsyD_Redacted.pdf</w:t>
        </w:r>
      </w:hyperlink>
    </w:p>
    <w:p w14:paraId="7BDAAE27" w14:textId="77777777" w:rsidR="00047877" w:rsidRDefault="00047877">
      <w:pPr>
        <w:spacing w:before="240" w:after="240"/>
        <w:rPr>
          <w:color w:val="1155CC"/>
          <w:u w:val="single"/>
        </w:rPr>
      </w:pPr>
      <w:proofErr w:type="spellStart"/>
      <w:r>
        <w:t>Elraz</w:t>
      </w:r>
      <w:proofErr w:type="spellEnd"/>
      <w:r>
        <w:t xml:space="preserve">, H., (2018). Identity, mental health and work: How employees with mental health conditions recount stigma and the pejorative discourse of mental illness. </w:t>
      </w:r>
      <w:r>
        <w:rPr>
          <w:i/>
        </w:rPr>
        <w:t>Human relations</w:t>
      </w:r>
      <w:r>
        <w:t xml:space="preserve">, </w:t>
      </w:r>
      <w:r>
        <w:rPr>
          <w:i/>
        </w:rPr>
        <w:t>71</w:t>
      </w:r>
      <w:r>
        <w:t>(5), pp.722-741. Available at:</w:t>
      </w:r>
      <w:hyperlink r:id="rId13">
        <w:r>
          <w:t xml:space="preserve"> </w:t>
        </w:r>
      </w:hyperlink>
      <w:hyperlink r:id="rId14">
        <w:proofErr w:type="spellStart"/>
        <w:r>
          <w:rPr>
            <w:color w:val="1155CC"/>
            <w:u w:val="single"/>
          </w:rPr>
          <w:t>Elraz</w:t>
        </w:r>
        <w:proofErr w:type="spellEnd"/>
        <w:r>
          <w:rPr>
            <w:color w:val="1155CC"/>
            <w:u w:val="single"/>
          </w:rPr>
          <w:t xml:space="preserve"> Human </w:t>
        </w:r>
        <w:proofErr w:type="spellStart"/>
        <w:r>
          <w:rPr>
            <w:color w:val="1155CC"/>
            <w:u w:val="single"/>
          </w:rPr>
          <w:t>Relarions</w:t>
        </w:r>
        <w:proofErr w:type="spellEnd"/>
        <w:r>
          <w:rPr>
            <w:color w:val="1155CC"/>
            <w:u w:val="single"/>
          </w:rPr>
          <w:t xml:space="preserve"> 2018.pdf</w:t>
        </w:r>
      </w:hyperlink>
    </w:p>
    <w:p w14:paraId="0F57F99E" w14:textId="77777777" w:rsidR="00047877" w:rsidRDefault="00047877">
      <w:pPr>
        <w:spacing w:before="240" w:after="240"/>
        <w:rPr>
          <w:color w:val="1155CC"/>
          <w:u w:val="single"/>
        </w:rPr>
      </w:pPr>
      <w:r>
        <w:t xml:space="preserve">Erskine, J.A.K. and Georgiou, G.J., (2017). Leadership styles: Employee stress, well-being, productivity, turnover and absenteeism. </w:t>
      </w:r>
      <w:r>
        <w:rPr>
          <w:i/>
        </w:rPr>
        <w:t>Understanding stress at work</w:t>
      </w:r>
      <w:r>
        <w:t xml:space="preserve">, </w:t>
      </w:r>
      <w:r>
        <w:rPr>
          <w:i/>
        </w:rPr>
        <w:t>2017</w:t>
      </w:r>
      <w:r>
        <w:t>, pp.28-40. Available at:</w:t>
      </w:r>
      <w:hyperlink r:id="rId15" w:anchor="page=28">
        <w:r>
          <w:t xml:space="preserve"> </w:t>
        </w:r>
      </w:hyperlink>
      <w:hyperlink r:id="rId16" w:anchor="page=28">
        <w:r>
          <w:rPr>
            <w:color w:val="1155CC"/>
            <w:u w:val="single"/>
          </w:rPr>
          <w:t>Socio-Organizational Factors for Safe Nuclear Operation</w:t>
        </w:r>
      </w:hyperlink>
    </w:p>
    <w:p w14:paraId="3D0FE828" w14:textId="77777777" w:rsidR="00047877" w:rsidRDefault="00047877">
      <w:r>
        <w:t xml:space="preserve">Franca, V. (2024). </w:t>
      </w:r>
      <w:r>
        <w:rPr>
          <w:i/>
        </w:rPr>
        <w:t>Council Post: The Rise Of Corporate Wellness To Support Employee Retention. Forbes.</w:t>
      </w:r>
      <w:r>
        <w:t xml:space="preserve"> [online]. Available at: </w:t>
      </w:r>
      <w:hyperlink r:id="rId17">
        <w:r>
          <w:rPr>
            <w:color w:val="1155CC"/>
            <w:u w:val="single"/>
          </w:rPr>
          <w:t>https://www.forbes.com/councils/forbesbusinesscouncil/2022/11/04/the-rise-of-corporate-wellness-to-support-employee-retention/</w:t>
        </w:r>
      </w:hyperlink>
      <w:r>
        <w:t>.</w:t>
      </w:r>
    </w:p>
    <w:p w14:paraId="264A247E" w14:textId="77777777" w:rsidR="00047877" w:rsidRDefault="00047877">
      <w:pPr>
        <w:spacing w:before="240" w:after="240"/>
        <w:rPr>
          <w:color w:val="1155CC"/>
          <w:u w:val="single"/>
        </w:rPr>
      </w:pPr>
      <w:proofErr w:type="spellStart"/>
      <w:r>
        <w:t>Ghlichlee</w:t>
      </w:r>
      <w:proofErr w:type="spellEnd"/>
      <w:r>
        <w:t xml:space="preserve">, B. and </w:t>
      </w:r>
      <w:proofErr w:type="spellStart"/>
      <w:r>
        <w:t>Bayat</w:t>
      </w:r>
      <w:proofErr w:type="spellEnd"/>
      <w:r>
        <w:t xml:space="preserve">, F., (2021). Frontline employees’ engagement and business performance: the mediating role of customer-oriented </w:t>
      </w:r>
      <w:proofErr w:type="spellStart"/>
      <w:r>
        <w:t>behaviors</w:t>
      </w:r>
      <w:proofErr w:type="spellEnd"/>
      <w:r>
        <w:t xml:space="preserve">. </w:t>
      </w:r>
      <w:r>
        <w:rPr>
          <w:i/>
        </w:rPr>
        <w:t>Management Research Review</w:t>
      </w:r>
      <w:r>
        <w:t xml:space="preserve">, </w:t>
      </w:r>
      <w:r>
        <w:rPr>
          <w:i/>
        </w:rPr>
        <w:t>44</w:t>
      </w:r>
      <w:r>
        <w:t>(2), pp.290-317. Available at:</w:t>
      </w:r>
      <w:hyperlink r:id="rId18">
        <w:r>
          <w:t xml:space="preserve"> </w:t>
        </w:r>
      </w:hyperlink>
      <w:hyperlink r:id="rId19">
        <w:r>
          <w:rPr>
            <w:color w:val="1155CC"/>
            <w:u w:val="single"/>
          </w:rPr>
          <w:t>Fardapaper-Frontline-employees-engagement-and-business-performance-the-mediating-role-of-customer-oriented-behaviors-libre.pdf</w:t>
        </w:r>
      </w:hyperlink>
    </w:p>
    <w:p w14:paraId="0566C713" w14:textId="77777777" w:rsidR="00047877" w:rsidRDefault="00047877">
      <w:pPr>
        <w:spacing w:before="240" w:after="240"/>
        <w:rPr>
          <w:color w:val="1155CC"/>
          <w:u w:val="single"/>
        </w:rPr>
      </w:pPr>
      <w:r>
        <w:t xml:space="preserve">Haywood, D., (2024). Tech-Savvy Hospitality: A Strategic Approach to Overcoming </w:t>
      </w:r>
      <w:proofErr w:type="spellStart"/>
      <w:r>
        <w:t>Labor</w:t>
      </w:r>
      <w:proofErr w:type="spellEnd"/>
      <w:r>
        <w:t xml:space="preserve"> Shortages. </w:t>
      </w:r>
      <w:r>
        <w:rPr>
          <w:i/>
        </w:rPr>
        <w:t>ICHRIE Research Reports</w:t>
      </w:r>
      <w:r>
        <w:t xml:space="preserve">, </w:t>
      </w:r>
      <w:r>
        <w:rPr>
          <w:i/>
        </w:rPr>
        <w:t>9</w:t>
      </w:r>
      <w:r>
        <w:t>(2), p.2. Available at:</w:t>
      </w:r>
      <w:hyperlink r:id="rId20">
        <w:r>
          <w:t xml:space="preserve"> </w:t>
        </w:r>
      </w:hyperlink>
      <w:hyperlink r:id="rId21">
        <w:r>
          <w:rPr>
            <w:color w:val="1155CC"/>
            <w:u w:val="single"/>
          </w:rPr>
          <w:t xml:space="preserve">Tech-Savvy Hospitality: A Strategic Approach to Overcoming </w:t>
        </w:r>
        <w:proofErr w:type="spellStart"/>
        <w:r>
          <w:rPr>
            <w:color w:val="1155CC"/>
            <w:u w:val="single"/>
          </w:rPr>
          <w:t>Labor</w:t>
        </w:r>
        <w:proofErr w:type="spellEnd"/>
        <w:r>
          <w:rPr>
            <w:color w:val="1155CC"/>
            <w:u w:val="single"/>
          </w:rPr>
          <w:t xml:space="preserve"> Shortages</w:t>
        </w:r>
      </w:hyperlink>
    </w:p>
    <w:p w14:paraId="52EFDA73" w14:textId="77777777" w:rsidR="00047877" w:rsidRDefault="00047877">
      <w:r>
        <w:t xml:space="preserve">Hilton (2025). </w:t>
      </w:r>
      <w:r>
        <w:rPr>
          <w:i/>
        </w:rPr>
        <w:t>Hilton’s Mental Wellbeing Benefits Creating a Culture of Care</w:t>
      </w:r>
      <w:r>
        <w:t xml:space="preserve">. [online] Stories From Hilton. Available at: </w:t>
      </w:r>
      <w:hyperlink r:id="rId22">
        <w:r>
          <w:rPr>
            <w:color w:val="1155CC"/>
            <w:u w:val="single"/>
          </w:rPr>
          <w:t>https://stories.hilton.com/hilton-culture/hiltons-mental-wellbeing-benefits-creating-a-culture-of-care</w:t>
        </w:r>
      </w:hyperlink>
      <w:r>
        <w:t>.</w:t>
      </w:r>
    </w:p>
    <w:p w14:paraId="569C509B" w14:textId="77777777" w:rsidR="00047877" w:rsidRDefault="00047877">
      <w:r>
        <w:t xml:space="preserve">International Hospitals Group. (2024). </w:t>
      </w:r>
      <w:r>
        <w:rPr>
          <w:i/>
        </w:rPr>
        <w:t>Mental Health Services | IHG.</w:t>
      </w:r>
      <w:r>
        <w:t xml:space="preserve"> [online] Available at: </w:t>
      </w:r>
      <w:hyperlink r:id="rId23">
        <w:r>
          <w:rPr>
            <w:color w:val="1155CC"/>
            <w:u w:val="single"/>
          </w:rPr>
          <w:t>https://ihg.co.uk/healthcare-services/mental-health-services/</w:t>
        </w:r>
      </w:hyperlink>
    </w:p>
    <w:p w14:paraId="45CD3A8D" w14:textId="77777777" w:rsidR="00047877" w:rsidRDefault="00047877">
      <w:pPr>
        <w:spacing w:before="240" w:after="240"/>
        <w:rPr>
          <w:color w:val="1155CC"/>
          <w:u w:val="single"/>
        </w:rPr>
      </w:pPr>
      <w:proofErr w:type="spellStart"/>
      <w:r>
        <w:t>Khairy</w:t>
      </w:r>
      <w:proofErr w:type="spellEnd"/>
      <w:r>
        <w:t xml:space="preserve">, H.A., Liu, S., </w:t>
      </w:r>
      <w:proofErr w:type="spellStart"/>
      <w:r>
        <w:t>Sheikhelsouk</w:t>
      </w:r>
      <w:proofErr w:type="spellEnd"/>
      <w:r>
        <w:t>, S., EI-</w:t>
      </w:r>
      <w:proofErr w:type="spellStart"/>
      <w:r>
        <w:t>Sherbeeny</w:t>
      </w:r>
      <w:proofErr w:type="spellEnd"/>
      <w:r>
        <w:t xml:space="preserve">, A.M., </w:t>
      </w:r>
      <w:proofErr w:type="spellStart"/>
      <w:r>
        <w:t>Alsetoohy</w:t>
      </w:r>
      <w:proofErr w:type="spellEnd"/>
      <w:r>
        <w:t>, O. and Al-</w:t>
      </w:r>
      <w:proofErr w:type="spellStart"/>
      <w:r>
        <w:t>Romeedy</w:t>
      </w:r>
      <w:proofErr w:type="spellEnd"/>
      <w:r>
        <w:t xml:space="preserve">, B.S., (2023). The effect of benevolent leadership on job engagement through psychological safety and workplace friendship prevalence in the tourism and hospitality industry. </w:t>
      </w:r>
      <w:r>
        <w:rPr>
          <w:i/>
        </w:rPr>
        <w:t>Sustainability</w:t>
      </w:r>
      <w:r>
        <w:t xml:space="preserve">, </w:t>
      </w:r>
      <w:r>
        <w:rPr>
          <w:i/>
        </w:rPr>
        <w:t>15</w:t>
      </w:r>
      <w:r>
        <w:t>(17), p.13245. Available at:</w:t>
      </w:r>
      <w:hyperlink r:id="rId24">
        <w:r>
          <w:t xml:space="preserve"> </w:t>
        </w:r>
      </w:hyperlink>
      <w:hyperlink r:id="rId25">
        <w:r>
          <w:rPr>
            <w:color w:val="1155CC"/>
            <w:u w:val="single"/>
          </w:rPr>
          <w:t>The Effect of Benevolent Leadership on Job Engagement through Psychological Safety and Workplace Friendship Prevalence in the Tourism and Hospitality Industry</w:t>
        </w:r>
      </w:hyperlink>
    </w:p>
    <w:p w14:paraId="6D4C10CE" w14:textId="77777777" w:rsidR="00047877" w:rsidRDefault="00047877">
      <w:pPr>
        <w:spacing w:before="240" w:after="240"/>
        <w:rPr>
          <w:color w:val="1155CC"/>
          <w:u w:val="single"/>
        </w:rPr>
      </w:pPr>
      <w:r>
        <w:t xml:space="preserve">MacDonald, W., (2003). The impact of job demands and workload on stress and fatigue. </w:t>
      </w:r>
      <w:r>
        <w:rPr>
          <w:i/>
        </w:rPr>
        <w:t>Australian psychologist</w:t>
      </w:r>
      <w:r>
        <w:t xml:space="preserve">, </w:t>
      </w:r>
      <w:r>
        <w:rPr>
          <w:i/>
        </w:rPr>
        <w:t>38</w:t>
      </w:r>
      <w:r>
        <w:t>(2), pp.102-117. Available at:</w:t>
      </w:r>
      <w:hyperlink r:id="rId26">
        <w:r>
          <w:t xml:space="preserve"> </w:t>
        </w:r>
      </w:hyperlink>
      <w:hyperlink r:id="rId27">
        <w:proofErr w:type="spellStart"/>
        <w:r>
          <w:rPr>
            <w:color w:val="1155CC"/>
            <w:u w:val="single"/>
          </w:rPr>
          <w:t>MacDonald.x</w:t>
        </w:r>
        <w:proofErr w:type="spellEnd"/>
      </w:hyperlink>
    </w:p>
    <w:p w14:paraId="1A2DAA05" w14:textId="77777777" w:rsidR="00047877" w:rsidRDefault="00047877">
      <w:r>
        <w:t xml:space="preserve">Marriott International (2019). </w:t>
      </w:r>
      <w:r>
        <w:rPr>
          <w:i/>
        </w:rPr>
        <w:t>Marriott International Announces Expanded Wellbeing Certification Program</w:t>
      </w:r>
      <w:r>
        <w:t xml:space="preserve">. [online] Marriott International </w:t>
      </w:r>
      <w:proofErr w:type="spellStart"/>
      <w:r>
        <w:t>Newscenter</w:t>
      </w:r>
      <w:proofErr w:type="spellEnd"/>
      <w:r>
        <w:t xml:space="preserve"> (US). Available at:</w:t>
      </w:r>
      <w:hyperlink r:id="rId28">
        <w:r>
          <w:t xml:space="preserve"> </w:t>
        </w:r>
      </w:hyperlink>
      <w:hyperlink r:id="rId29">
        <w:r>
          <w:rPr>
            <w:color w:val="1155CC"/>
            <w:u w:val="single"/>
          </w:rPr>
          <w:t>https://news.marriott.com/news/2019/09/18/marriott-international-announces-expanded-wellbeing-certification-program</w:t>
        </w:r>
      </w:hyperlink>
      <w:r>
        <w:t xml:space="preserve"> [Accessed 17 Oct. 2025].</w:t>
      </w:r>
    </w:p>
    <w:p w14:paraId="64E04CF8" w14:textId="77777777" w:rsidR="00047877" w:rsidRDefault="00047877">
      <w:pPr>
        <w:spacing w:after="0"/>
      </w:pPr>
      <w:proofErr w:type="spellStart"/>
      <w:r>
        <w:t>Okon</w:t>
      </w:r>
      <w:proofErr w:type="spellEnd"/>
      <w:r>
        <w:t xml:space="preserve">, R.I.C.H.A.R.D., </w:t>
      </w:r>
      <w:proofErr w:type="spellStart"/>
      <w:r>
        <w:t>Odionu</w:t>
      </w:r>
      <w:proofErr w:type="spellEnd"/>
      <w:r>
        <w:t>, C.S. and Bristol-</w:t>
      </w:r>
      <w:proofErr w:type="spellStart"/>
      <w:r>
        <w:t>Alagbariya</w:t>
      </w:r>
      <w:proofErr w:type="spellEnd"/>
      <w:r>
        <w:t xml:space="preserve">, B.E.R.N.A.D.E.T.T.E., (2024). Integrating technological tools in HR mental health initiatives. </w:t>
      </w:r>
      <w:r>
        <w:rPr>
          <w:i/>
        </w:rPr>
        <w:t>IRE Journals</w:t>
      </w:r>
      <w:r>
        <w:t xml:space="preserve">, </w:t>
      </w:r>
      <w:r>
        <w:rPr>
          <w:i/>
        </w:rPr>
        <w:t>8</w:t>
      </w:r>
      <w:r>
        <w:t>(6), p.554. Available at:</w:t>
      </w:r>
      <w:hyperlink r:id="rId30">
        <w:r>
          <w:t xml:space="preserve"> </w:t>
        </w:r>
      </w:hyperlink>
      <w:hyperlink r:id="rId31">
        <w:r>
          <w:rPr>
            <w:color w:val="1155CC"/>
            <w:u w:val="single"/>
          </w:rPr>
          <w:t>Integrating Technological Tools in HR Mental Health Initiatives</w:t>
        </w:r>
      </w:hyperlink>
    </w:p>
    <w:p w14:paraId="0BF5A70E" w14:textId="77777777" w:rsidR="00047877" w:rsidRDefault="00047877">
      <w:r>
        <w:t xml:space="preserve">Partridge, J. (2025). </w:t>
      </w:r>
      <w:r>
        <w:rPr>
          <w:i/>
        </w:rPr>
        <w:t>‘Overheads have gone up’: Britain’s hospitality sector faces tough time this summer.</w:t>
      </w:r>
      <w:r>
        <w:t xml:space="preserve"> [online] the Guardian. Available at: </w:t>
      </w:r>
      <w:hyperlink r:id="rId32">
        <w:r>
          <w:rPr>
            <w:color w:val="1155CC"/>
            <w:u w:val="single"/>
          </w:rPr>
          <w:t>https://www.theguardian.com/business/2025/aug/02/overheads-britain-hospitality-sector-summer-season-employment-norfolk</w:t>
        </w:r>
      </w:hyperlink>
      <w:r>
        <w:t>.</w:t>
      </w:r>
    </w:p>
    <w:p w14:paraId="6A167935" w14:textId="77777777" w:rsidR="00047877" w:rsidRDefault="00047877">
      <w:pPr>
        <w:spacing w:before="240" w:after="240"/>
        <w:rPr>
          <w:color w:val="1155CC"/>
          <w:u w:val="single"/>
        </w:rPr>
      </w:pPr>
      <w:proofErr w:type="spellStart"/>
      <w:r>
        <w:t>Popely</w:t>
      </w:r>
      <w:proofErr w:type="spellEnd"/>
      <w:r>
        <w:t xml:space="preserve">, D. and </w:t>
      </w:r>
      <w:proofErr w:type="spellStart"/>
      <w:r>
        <w:t>Uhlir</w:t>
      </w:r>
      <w:proofErr w:type="spellEnd"/>
      <w:r>
        <w:t>, L., (2023). Advancing health and well-being in hospitality: Employers respond to new workforce expectations. Available at:</w:t>
      </w:r>
      <w:hyperlink r:id="rId33">
        <w:r>
          <w:t xml:space="preserve"> </w:t>
        </w:r>
      </w:hyperlink>
      <w:hyperlink r:id="rId34">
        <w:r>
          <w:rPr>
            <w:color w:val="1155CC"/>
            <w:u w:val="single"/>
          </w:rPr>
          <w:t>Advancing Health and Well-Being in Hospitality: Employers Respond to New Workforce Expectations</w:t>
        </w:r>
      </w:hyperlink>
    </w:p>
    <w:p w14:paraId="7B34DE23" w14:textId="77777777" w:rsidR="00047877" w:rsidRDefault="00047877">
      <w:proofErr w:type="spellStart"/>
      <w:r>
        <w:t>Ruggiano</w:t>
      </w:r>
      <w:proofErr w:type="spellEnd"/>
      <w:r>
        <w:t xml:space="preserve">, N. and Perry, T.E., (2019). Conducting secondary analysis of qualitative data: Should we, can we, and how?. </w:t>
      </w:r>
      <w:r>
        <w:rPr>
          <w:i/>
        </w:rPr>
        <w:t>Qualitative social work, 18</w:t>
      </w:r>
      <w:r>
        <w:t xml:space="preserve">(1), pp.81-97. Available at: </w:t>
      </w:r>
      <w:hyperlink r:id="rId35">
        <w:r>
          <w:rPr>
            <w:color w:val="1155CC"/>
            <w:u w:val="single"/>
          </w:rPr>
          <w:t>https://pmc.ncbi.nlm.nih.gov/articles/PMC6428200/pdf/nihms-1005823.pdf</w:t>
        </w:r>
      </w:hyperlink>
    </w:p>
    <w:p w14:paraId="363AD688" w14:textId="77777777" w:rsidR="00047877" w:rsidRDefault="00047877">
      <w:pPr>
        <w:spacing w:before="240" w:after="240"/>
        <w:rPr>
          <w:color w:val="1155CC"/>
          <w:u w:val="single"/>
        </w:rPr>
      </w:pPr>
      <w:proofErr w:type="spellStart"/>
      <w:r>
        <w:t>Sartori</w:t>
      </w:r>
      <w:proofErr w:type="spellEnd"/>
      <w:r>
        <w:t>, C., (2023). Predictive Model of Employee Job Satisfaction in the Hospitality Industry. Available at:</w:t>
      </w:r>
      <w:hyperlink r:id="rId36">
        <w:r>
          <w:t xml:space="preserve"> </w:t>
        </w:r>
      </w:hyperlink>
      <w:hyperlink r:id="rId37">
        <w:r>
          <w:rPr>
            <w:color w:val="1155CC"/>
            <w:u w:val="single"/>
          </w:rPr>
          <w:t>975831-1278816.pdf</w:t>
        </w:r>
      </w:hyperlink>
    </w:p>
    <w:p w14:paraId="0A44F5F4" w14:textId="77777777" w:rsidR="00047877" w:rsidRDefault="00047877">
      <w:pPr>
        <w:spacing w:before="240" w:after="240"/>
        <w:rPr>
          <w:color w:val="1155CC"/>
          <w:u w:val="single"/>
        </w:rPr>
      </w:pPr>
      <w:proofErr w:type="spellStart"/>
      <w:r>
        <w:t>Stoyanova-Bozhkova</w:t>
      </w:r>
      <w:proofErr w:type="spellEnd"/>
      <w:r>
        <w:t xml:space="preserve">, S., </w:t>
      </w:r>
      <w:proofErr w:type="spellStart"/>
      <w:r>
        <w:t>Paskova</w:t>
      </w:r>
      <w:proofErr w:type="spellEnd"/>
      <w:r>
        <w:t xml:space="preserve">, T. and </w:t>
      </w:r>
      <w:proofErr w:type="spellStart"/>
      <w:r>
        <w:t>Buhalis</w:t>
      </w:r>
      <w:proofErr w:type="spellEnd"/>
      <w:r>
        <w:t xml:space="preserve">, D., (2022). Emotional intelligence: a competitive advantage for tourism and hospitality managers. </w:t>
      </w:r>
      <w:r>
        <w:rPr>
          <w:i/>
        </w:rPr>
        <w:t>Tourism Recreation Research</w:t>
      </w:r>
      <w:r>
        <w:t xml:space="preserve">, </w:t>
      </w:r>
      <w:r>
        <w:rPr>
          <w:i/>
        </w:rPr>
        <w:t>47</w:t>
      </w:r>
      <w:r>
        <w:t>(4), pp.359-371. Available at:</w:t>
      </w:r>
      <w:hyperlink r:id="rId38">
        <w:r>
          <w:t xml:space="preserve"> </w:t>
        </w:r>
      </w:hyperlink>
      <w:hyperlink r:id="rId39">
        <w:r>
          <w:rPr>
            <w:color w:val="1155CC"/>
            <w:u w:val="single"/>
          </w:rPr>
          <w:t xml:space="preserve">Full manuscript EI a Competitive Advantage for Tourism and Hospitality Managers Final </w:t>
        </w:r>
        <w:proofErr w:type="spellStart"/>
        <w:r>
          <w:rPr>
            <w:color w:val="1155CC"/>
            <w:u w:val="single"/>
          </w:rPr>
          <w:t>Version.pdf</w:t>
        </w:r>
        <w:proofErr w:type="spellEnd"/>
      </w:hyperlink>
    </w:p>
    <w:p w14:paraId="129C3D41" w14:textId="77777777" w:rsidR="00047877" w:rsidRDefault="00047877">
      <w:r>
        <w:t xml:space="preserve">Thomas, T. (2024). </w:t>
      </w:r>
      <w:r>
        <w:rPr>
          <w:i/>
        </w:rPr>
        <w:t>Half of UK workforce lack access to workplace health support, report finds.</w:t>
      </w:r>
      <w:r>
        <w:t xml:space="preserve"> [online] the Guardian. Available at: </w:t>
      </w:r>
      <w:hyperlink r:id="rId40">
        <w:r>
          <w:rPr>
            <w:color w:val="1155CC"/>
            <w:u w:val="single"/>
          </w:rPr>
          <w:t>https://www.theguardian.com/society/2024/oct/21/half-of-uk-workforce-lack-access-to-workplace-health-support-report-finds</w:t>
        </w:r>
      </w:hyperlink>
      <w:r>
        <w:t>.</w:t>
      </w:r>
    </w:p>
    <w:p w14:paraId="0EE68F27" w14:textId="77777777" w:rsidR="00047877" w:rsidRDefault="00047877">
      <w:pPr>
        <w:spacing w:after="0"/>
      </w:pPr>
      <w:proofErr w:type="spellStart"/>
      <w:r>
        <w:t>Todiwan</w:t>
      </w:r>
      <w:proofErr w:type="spellEnd"/>
      <w:r>
        <w:t xml:space="preserve">, L. (2024). </w:t>
      </w:r>
      <w:r>
        <w:rPr>
          <w:i/>
        </w:rPr>
        <w:t>Mental health awareness in the hospitality industry: A necessity for change</w:t>
      </w:r>
      <w:r>
        <w:t xml:space="preserve">. [online] ETHospitalityWorld.com. Available at: </w:t>
      </w:r>
      <w:hyperlink r:id="rId41">
        <w:r>
          <w:rPr>
            <w:color w:val="1155CC"/>
            <w:u w:val="single"/>
          </w:rPr>
          <w:t>https://hospitality.economictimes.indiatimes.com/news/speaking-heads/mental-health-awareness-in-the-hospitality-industry-a-necessity-for-change/114271491</w:t>
        </w:r>
      </w:hyperlink>
      <w:r>
        <w:t>.</w:t>
      </w:r>
    </w:p>
    <w:p w14:paraId="3E0E88E9" w14:textId="77777777" w:rsidR="00047877" w:rsidRDefault="00047877">
      <w:r>
        <w:t xml:space="preserve">UK Parliament (2024). </w:t>
      </w:r>
      <w:r>
        <w:rPr>
          <w:i/>
        </w:rPr>
        <w:t>Employment Rights Bill - Parliamentary Bills - UK Parliament.</w:t>
      </w:r>
      <w:r>
        <w:t xml:space="preserve"> [online] Parliament.uk. Available at: </w:t>
      </w:r>
      <w:hyperlink r:id="rId42">
        <w:r>
          <w:rPr>
            <w:color w:val="1155CC"/>
            <w:u w:val="single"/>
          </w:rPr>
          <w:t>https://bills.parliament.uk/bills/3737</w:t>
        </w:r>
      </w:hyperlink>
      <w:r>
        <w:t>.</w:t>
      </w:r>
    </w:p>
    <w:p w14:paraId="4EA71FE5" w14:textId="77777777" w:rsidR="00047877" w:rsidRDefault="00047877">
      <w:r>
        <w:t xml:space="preserve">World Health Organization (2022). </w:t>
      </w:r>
      <w:r>
        <w:rPr>
          <w:i/>
        </w:rPr>
        <w:t>Guidelines on mental health at work</w:t>
      </w:r>
      <w:r>
        <w:t xml:space="preserve">. [online] Available at: </w:t>
      </w:r>
      <w:hyperlink r:id="rId43">
        <w:r>
          <w:rPr>
            <w:color w:val="1155CC"/>
            <w:u w:val="single"/>
          </w:rPr>
          <w:t>Guidelines on mental health at work</w:t>
        </w:r>
      </w:hyperlink>
    </w:p>
    <w:p w14:paraId="00000049" w14:textId="77777777" w:rsidR="00655925" w:rsidRDefault="005A2B78">
      <w:pPr>
        <w:spacing w:before="240" w:after="240"/>
        <w:rPr>
          <w:rFonts w:ascii="Calibri" w:eastAsia="Calibri" w:hAnsi="Calibri" w:cs="Calibri"/>
        </w:rPr>
      </w:pPr>
      <w:r>
        <w:rPr>
          <w:rFonts w:ascii="Calibri" w:eastAsia="Calibri" w:hAnsi="Calibri" w:cs="Calibri"/>
        </w:rPr>
        <w:t>‌</w:t>
      </w:r>
    </w:p>
    <w:p w14:paraId="0000004A" w14:textId="77777777" w:rsidR="00655925" w:rsidRDefault="00655925"/>
    <w:sectPr w:rsidR="00655925">
      <w:footerReference w:type="default" r:id="rId4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26FB0" w14:textId="77777777" w:rsidR="00ED0C9B" w:rsidRDefault="00ED0C9B">
      <w:pPr>
        <w:spacing w:after="0" w:line="240" w:lineRule="auto"/>
      </w:pPr>
      <w:r>
        <w:separator/>
      </w:r>
    </w:p>
  </w:endnote>
  <w:endnote w:type="continuationSeparator" w:id="0">
    <w:p w14:paraId="11264E40" w14:textId="77777777" w:rsidR="00ED0C9B" w:rsidRDefault="00ED0C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B" w14:textId="34147CF4" w:rsidR="00655925" w:rsidRDefault="005A2B78">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47877">
      <w:rPr>
        <w:noProof/>
        <w:color w:val="000000"/>
      </w:rPr>
      <w:t>1</w:t>
    </w:r>
    <w:r>
      <w:rPr>
        <w:color w:val="000000"/>
      </w:rPr>
      <w:fldChar w:fldCharType="end"/>
    </w:r>
  </w:p>
  <w:p w14:paraId="0000004C" w14:textId="77777777" w:rsidR="00655925" w:rsidRDefault="0065592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E737C" w14:textId="77777777" w:rsidR="00ED0C9B" w:rsidRDefault="00ED0C9B">
      <w:pPr>
        <w:spacing w:after="0" w:line="240" w:lineRule="auto"/>
      </w:pPr>
      <w:r>
        <w:separator/>
      </w:r>
    </w:p>
  </w:footnote>
  <w:footnote w:type="continuationSeparator" w:id="0">
    <w:p w14:paraId="67554F2C" w14:textId="77777777" w:rsidR="00ED0C9B" w:rsidRDefault="00ED0C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7"/>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925"/>
    <w:rsid w:val="00047877"/>
    <w:rsid w:val="00066643"/>
    <w:rsid w:val="00080FB9"/>
    <w:rsid w:val="000C09D1"/>
    <w:rsid w:val="0012799D"/>
    <w:rsid w:val="002F3A27"/>
    <w:rsid w:val="00344AD6"/>
    <w:rsid w:val="003E45B0"/>
    <w:rsid w:val="004A4F2C"/>
    <w:rsid w:val="005A1246"/>
    <w:rsid w:val="005A2B78"/>
    <w:rsid w:val="005D5C5A"/>
    <w:rsid w:val="00655925"/>
    <w:rsid w:val="006F480E"/>
    <w:rsid w:val="006F74D6"/>
    <w:rsid w:val="007377DF"/>
    <w:rsid w:val="008E0446"/>
    <w:rsid w:val="008F5D7E"/>
    <w:rsid w:val="009C7B55"/>
    <w:rsid w:val="00A66FC9"/>
    <w:rsid w:val="00A77EEF"/>
    <w:rsid w:val="00B22BAA"/>
    <w:rsid w:val="00B94F2B"/>
    <w:rsid w:val="00BC3D00"/>
    <w:rsid w:val="00D642EB"/>
    <w:rsid w:val="00E84B3D"/>
    <w:rsid w:val="00E95AC3"/>
    <w:rsid w:val="00ED0C9B"/>
    <w:rsid w:val="00F15F2F"/>
    <w:rsid w:val="00FF720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C88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bn-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color w:val="000000"/>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 w:type="paragraph" w:styleId="TOCHeading">
    <w:name w:val="TOC Heading"/>
    <w:basedOn w:val="Heading1"/>
    <w:next w:val="Normal"/>
    <w:uiPriority w:val="39"/>
    <w:unhideWhenUsed/>
    <w:qFormat/>
    <w:rsid w:val="0004787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047877"/>
    <w:pPr>
      <w:spacing w:after="100"/>
    </w:pPr>
    <w:rPr>
      <w:szCs w:val="30"/>
    </w:rPr>
  </w:style>
  <w:style w:type="paragraph" w:styleId="TOC2">
    <w:name w:val="toc 2"/>
    <w:basedOn w:val="Normal"/>
    <w:next w:val="Normal"/>
    <w:autoRedefine/>
    <w:uiPriority w:val="39"/>
    <w:unhideWhenUsed/>
    <w:rsid w:val="00047877"/>
    <w:pPr>
      <w:spacing w:after="100"/>
      <w:ind w:left="240"/>
    </w:pPr>
    <w:rPr>
      <w:szCs w:val="30"/>
    </w:rPr>
  </w:style>
  <w:style w:type="character" w:styleId="Hyperlink">
    <w:name w:val="Hyperlink"/>
    <w:basedOn w:val="DefaultParagraphFont"/>
    <w:uiPriority w:val="99"/>
    <w:unhideWhenUsed/>
    <w:rsid w:val="00047877"/>
    <w:rPr>
      <w:color w:val="0000FF" w:themeColor="hyperlink"/>
      <w:u w:val="single"/>
    </w:rPr>
  </w:style>
  <w:style w:type="paragraph" w:styleId="Header">
    <w:name w:val="header"/>
    <w:basedOn w:val="Normal"/>
    <w:link w:val="HeaderChar"/>
    <w:uiPriority w:val="99"/>
    <w:unhideWhenUsed/>
    <w:rsid w:val="004A4F2C"/>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4A4F2C"/>
    <w:rPr>
      <w:szCs w:val="30"/>
    </w:rPr>
  </w:style>
  <w:style w:type="paragraph" w:styleId="Footer">
    <w:name w:val="footer"/>
    <w:basedOn w:val="Normal"/>
    <w:link w:val="FooterChar"/>
    <w:uiPriority w:val="99"/>
    <w:unhideWhenUsed/>
    <w:rsid w:val="004A4F2C"/>
    <w:pPr>
      <w:tabs>
        <w:tab w:val="center" w:pos="4513"/>
        <w:tab w:val="right" w:pos="9026"/>
      </w:tabs>
      <w:spacing w:after="0" w:line="240" w:lineRule="auto"/>
    </w:pPr>
    <w:rPr>
      <w:szCs w:val="30"/>
    </w:rPr>
  </w:style>
  <w:style w:type="character" w:customStyle="1" w:styleId="FooterChar">
    <w:name w:val="Footer Char"/>
    <w:basedOn w:val="DefaultParagraphFont"/>
    <w:link w:val="Footer"/>
    <w:uiPriority w:val="99"/>
    <w:rsid w:val="004A4F2C"/>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group.accor.com/en/meet-our-heartists" TargetMode="External" /><Relationship Id="rId13" Type="http://schemas.openxmlformats.org/officeDocument/2006/relationships/hyperlink" Target="https://orca.cardiff.ac.uk/id/eprint/141603/1/Elraz%20Human%20Relarions%202018.pdf" TargetMode="External" /><Relationship Id="rId18" Type="http://schemas.openxmlformats.org/officeDocument/2006/relationships/hyperlink" Target="https://d1wqtxts1xzle7.cloudfront.net/122914724/Fardapaper-Frontline-employees-engagement-and-business-performance-the-mediating-role-of-customer-oriented-behaviors-libre.pdf?1748011853=&amp;response-content-disposition=inline%3B+filename%3DFrontline_employees_engagement_and_busin.pdf&amp;Expires=1760695465&amp;Signature=U5yq3sJYFDB7a6eYsJwe-a0OWLmOlXk6uVYu4ZgxRDBWFLgCvlhtEle6VKEy69xjF47uZlxwAlIbtWPZ~racHDET6dHmeEvGI25bOjgeFRfi7ds27TVb2mHLoBaYMgK50F9jtNXIOTnbKVS~7IBFBOW6VZ7aUizcazv2yNuoeIETvE50C1Is4ZlmHRW12J6bKHceTkYzomxVpQ9tbkW0-SY3D8TCPkqDwkj6Rp4Bh9sbwnS7NJjHjxUdFIglc2BU4MKfArPuF30wkjgbREZ44LMDdJQUw6s4uAusHLHy4JEEji10QdzFR8QupEieeH0Y9Tuj9JVZnxjP8gPq19o6qA__&amp;Key-Pair-Id=APKAJLOHF5GGSLRBV4ZA" TargetMode="External" /><Relationship Id="rId26" Type="http://schemas.openxmlformats.org/officeDocument/2006/relationships/hyperlink" Target="https://www.researchgate.net/profile/Wendy-Macdonald-2/publication/247505643_The_Impact_of_Job_Demands_and_Workload_on_Stress_and_Fatigue/links/5ed19f8245851529451bc71b/The-Impact-of-Job-Demands-and-Workload-on-Stress-and-Fatigue.pdf" TargetMode="External" /><Relationship Id="rId39" Type="http://schemas.openxmlformats.org/officeDocument/2006/relationships/hyperlink" Target="https://eprints.bournemouth.ac.uk/34871/3/Full%20manuscript%20EI%20a%20Competitive%20Advantage%20for%20Tourism%20and%20Hospitality%20Managers%20Final%20Version.pdf" TargetMode="External" /><Relationship Id="rId3" Type="http://schemas.openxmlformats.org/officeDocument/2006/relationships/settings" Target="settings.xml" /><Relationship Id="rId21" Type="http://schemas.openxmlformats.org/officeDocument/2006/relationships/hyperlink" Target="https://via.library.depaul.edu/cgi/viewcontent.cgi?article=1076&amp;context=ichrie_rr" TargetMode="External" /><Relationship Id="rId34" Type="http://schemas.openxmlformats.org/officeDocument/2006/relationships/hyperlink" Target="https://digitalcommons.nl.edu/cgi/viewcontent.cgi?article=1002&amp;context=kc" TargetMode="External" /><Relationship Id="rId42" Type="http://schemas.openxmlformats.org/officeDocument/2006/relationships/hyperlink" Target="https://bills.parliament.uk/bills/3737" TargetMode="External" /><Relationship Id="rId7" Type="http://schemas.openxmlformats.org/officeDocument/2006/relationships/hyperlink" Target="https://group.accor.com/en/news-stories/future-of-work-talent-well-being" TargetMode="External" /><Relationship Id="rId12" Type="http://schemas.openxmlformats.org/officeDocument/2006/relationships/hyperlink" Target="https://etheses.bham.ac.uk/id/eprint/13184/7/Doherty2022ForenClinPsyD_Redacted.pdf" TargetMode="External" /><Relationship Id="rId17" Type="http://schemas.openxmlformats.org/officeDocument/2006/relationships/hyperlink" Target="https://www.forbes.com/councils/forbesbusinesscouncil/2022/11/04/the-rise-of-corporate-wellness-to-support-employee-retention/" TargetMode="External" /><Relationship Id="rId25" Type="http://schemas.openxmlformats.org/officeDocument/2006/relationships/hyperlink" Target="https://www.mdpi.com/2071-1050/15/17/13245" TargetMode="External" /><Relationship Id="rId33" Type="http://schemas.openxmlformats.org/officeDocument/2006/relationships/hyperlink" Target="https://digitalcommons.nl.edu/cgi/viewcontent.cgi?article=1002&amp;context=kc" TargetMode="External" /><Relationship Id="rId38" Type="http://schemas.openxmlformats.org/officeDocument/2006/relationships/hyperlink" Target="https://eprints.bournemouth.ac.uk/34871/3/Full%20manuscript%20EI%20a%20Competitive%20Advantage%20for%20Tourism%20and%20Hospitality%20Managers%20Final%20Version.pdf" TargetMode="External" /><Relationship Id="rId46"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www.hayka-kultura.org/images/J_Stress%20at%20work%20ind00d.pdf" TargetMode="External" /><Relationship Id="rId20" Type="http://schemas.openxmlformats.org/officeDocument/2006/relationships/hyperlink" Target="https://via.library.depaul.edu/cgi/viewcontent.cgi?article=1076&amp;context=ichrie_rr" TargetMode="External" /><Relationship Id="rId29" Type="http://schemas.openxmlformats.org/officeDocument/2006/relationships/hyperlink" Target="https://news.marriott.com/news/2019/09/18/marriott-international-announces-expanded-wellbeing-certification-program" TargetMode="External" /><Relationship Id="rId41" Type="http://schemas.openxmlformats.org/officeDocument/2006/relationships/hyperlink" Target="https://hospitality.economictimes.indiatimes.com/news/speaking-heads/mental-health-awareness-in-the-hospitality-industry-a-necessity-for-change/114271491"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ndl.ethernet.edu.et/bitstream/123456789/19870/1/37.pdf" TargetMode="External" /><Relationship Id="rId24" Type="http://schemas.openxmlformats.org/officeDocument/2006/relationships/hyperlink" Target="https://www.mdpi.com/2071-1050/15/17/13245" TargetMode="External" /><Relationship Id="rId32" Type="http://schemas.openxmlformats.org/officeDocument/2006/relationships/hyperlink" Target="https://www.theguardian.com/business/2025/aug/02/overheads-britain-hospitality-sector-summer-season-employment-norfolk" TargetMode="External" /><Relationship Id="rId37" Type="http://schemas.openxmlformats.org/officeDocument/2006/relationships/hyperlink" Target="https://unitesi.unive.it/bitstream/20.500.14247/4250/1/975831-1278816.pdf" TargetMode="External" /><Relationship Id="rId40" Type="http://schemas.openxmlformats.org/officeDocument/2006/relationships/hyperlink" Target="https://www.theguardian.com/society/2024/oct/21/half-of-uk-workforce-lack-access-to-workplace-health-support-report-finds" TargetMode="External" /><Relationship Id="rId45"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www.hayka-kultura.org/images/J_Stress%20at%20work%20ind00d.pdf" TargetMode="External" /><Relationship Id="rId23" Type="http://schemas.openxmlformats.org/officeDocument/2006/relationships/hyperlink" Target="https://ihg.co.uk/healthcare-services/mental-health-services/" TargetMode="External" /><Relationship Id="rId28" Type="http://schemas.openxmlformats.org/officeDocument/2006/relationships/hyperlink" Target="https://news.marriott.com/news/2019/09/18/marriott-international-announces-expanded-wellbeing-certification-program" TargetMode="External" /><Relationship Id="rId36" Type="http://schemas.openxmlformats.org/officeDocument/2006/relationships/hyperlink" Target="https://unitesi.unive.it/bitstream/20.500.14247/4250/1/975831-1278816.pdf" TargetMode="External" /><Relationship Id="rId10" Type="http://schemas.openxmlformats.org/officeDocument/2006/relationships/hyperlink" Target="https://www.hospitalitynet.org/news/4127416.html?utm_source=chatgpt.com" TargetMode="External" /><Relationship Id="rId19" Type="http://schemas.openxmlformats.org/officeDocument/2006/relationships/hyperlink" Target="https://d1wqtxts1xzle7.cloudfront.net/122914724/Fardapaper-Frontline-employees-engagement-and-business-performance-the-mediating-role-of-customer-oriented-behaviors-libre.pdf?1748011853=&amp;response-content-disposition=inline%3B+filename%3DFrontline_employees_engagement_and_busin.pdf&amp;Expires=1760695465&amp;Signature=U5yq3sJYFDB7a6eYsJwe-a0OWLmOlXk6uVYu4ZgxRDBWFLgCvlhtEle6VKEy69xjF47uZlxwAlIbtWPZ~racHDET6dHmeEvGI25bOjgeFRfi7ds27TVb2mHLoBaYMgK50F9jtNXIOTnbKVS~7IBFBOW6VZ7aUizcazv2yNuoeIETvE50C1Is4ZlmHRW12J6bKHceTkYzomxVpQ9tbkW0-SY3D8TCPkqDwkj6Rp4Bh9sbwnS7NJjHjxUdFIglc2BU4MKfArPuF30wkjgbREZ44LMDdJQUw6s4uAusHLHy4JEEji10QdzFR8QupEieeH0Y9Tuj9JVZnxjP8gPq19o6qA__&amp;Key-Pair-Id=APKAJLOHF5GGSLRBV4ZA" TargetMode="External" /><Relationship Id="rId31" Type="http://schemas.openxmlformats.org/officeDocument/2006/relationships/hyperlink" Target="https://www.researchgate.net/profile/Chinekwu-Odionu/publication/388222315_Digital_Mental_Health_Tools_Workplace_Well-being_Online_Therapy_Platforms_Wearable_Health_Devices_Artificial_Intelligence_in_HR_Predictive_Analytics_Employee_Privacy_and_Data_Security_Technological_In/links/678fcc2495e02f182eaaafb0/Digital-Mental-Health-Tools-Workplace-Well-being-Online-Therapy-Platforms-Wearable-Health-Devices-Artificial-Intelligence-in-HR-Predictive-Analytics-Employee-Privacy-and-Data-Security-Technolog.pdf" TargetMode="External" /><Relationship Id="rId44"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group.accor.com/en/meet-our-heartists" TargetMode="External" /><Relationship Id="rId14" Type="http://schemas.openxmlformats.org/officeDocument/2006/relationships/hyperlink" Target="https://orca.cardiff.ac.uk/id/eprint/141603/1/Elraz%20Human%20Relarions%202018.pdf" TargetMode="External" /><Relationship Id="rId22" Type="http://schemas.openxmlformats.org/officeDocument/2006/relationships/hyperlink" Target="https://stories.hilton.com/hilton-culture/hiltons-mental-wellbeing-benefits-creating-a-culture-of-care" TargetMode="External" /><Relationship Id="rId27" Type="http://schemas.openxmlformats.org/officeDocument/2006/relationships/hyperlink" Target="https://www.researchgate.net/profile/Wendy-Macdonald-2/publication/247505643_The_Impact_of_Job_Demands_and_Workload_on_Stress_and_Fatigue/links/5ed19f8245851529451bc71b/The-Impact-of-Job-Demands-and-Workload-on-Stress-and-Fatigue.pdf" TargetMode="External" /><Relationship Id="rId30" Type="http://schemas.openxmlformats.org/officeDocument/2006/relationships/hyperlink" Target="https://www.researchgate.net/profile/Chinekwu-Odionu/publication/388222315_Digital_Mental_Health_Tools_Workplace_Well-being_Online_Therapy_Platforms_Wearable_Health_Devices_Artificial_Intelligence_in_HR_Predictive_Analytics_Employee_Privacy_and_Data_Security_Technological_In/links/678fcc2495e02f182eaaafb0/Digital-Mental-Health-Tools-Workplace-Well-being-Online-Therapy-Platforms-Wearable-Health-Devices-Artificial-Intelligence-in-HR-Predictive-Analytics-Employee-Privacy-and-Data-Security-Technolog.pdf" TargetMode="External" /><Relationship Id="rId35" Type="http://schemas.openxmlformats.org/officeDocument/2006/relationships/hyperlink" Target="https://pmc.ncbi.nlm.nih.gov/articles/PMC6428200/pdf/nihms-1005823.pdf" TargetMode="External" /><Relationship Id="rId43" Type="http://schemas.openxmlformats.org/officeDocument/2006/relationships/hyperlink" Target="https://www.who.int/publications/i/item/9789240053052?utm_source=chatgp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C37F2-BBD7-4FC9-A0AA-0A6EDEE15A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4770</Words>
  <Characters>27189</Characters>
  <Application>Microsoft Office Word</Application>
  <DocSecurity>0</DocSecurity>
  <Lines>226</Lines>
  <Paragraphs>63</Paragraphs>
  <ScaleCrop>false</ScaleCrop>
  <Company/>
  <LinksUpToDate>false</LinksUpToDate>
  <CharactersWithSpaces>31896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2025-10-30T12:42:00Z</dcterms:created>
  <dcterms:modified xsi:type="dcterms:W3CDTF">2025-10-30T12:53:00Z</dcterms:modified>
</cp:coreProperties>
</file>