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135A5C" w14:textId="77777777" w:rsidR="001C4436" w:rsidRDefault="001C4436" w:rsidP="004D475A">
      <w:pPr>
        <w:rPr>
          <w:lang w:val="en-US"/>
        </w:rPr>
      </w:pPr>
    </w:p>
    <w:p w14:paraId="1A7E59FC" w14:textId="77777777" w:rsidR="001C4436" w:rsidRDefault="001C4436" w:rsidP="001C4436">
      <w:pPr>
        <w:rPr>
          <w:lang w:val="en-US"/>
        </w:rPr>
      </w:pPr>
    </w:p>
    <w:p w14:paraId="7C4ED4DC" w14:textId="77777777" w:rsidR="00944150" w:rsidRDefault="00944150" w:rsidP="00944150">
      <w:pPr>
        <w:spacing w:after="160" w:line="259" w:lineRule="auto"/>
        <w:jc w:val="center"/>
        <w:rPr>
          <w:lang w:val="en-US"/>
        </w:rPr>
      </w:pPr>
    </w:p>
    <w:p w14:paraId="77490497" w14:textId="2145EEE7" w:rsidR="00944150" w:rsidRPr="00896056" w:rsidRDefault="00944150" w:rsidP="00944150">
      <w:pPr>
        <w:spacing w:after="160" w:line="259" w:lineRule="auto"/>
        <w:jc w:val="center"/>
        <w:rPr>
          <w:b/>
          <w:lang w:val="en-US"/>
        </w:rPr>
      </w:pPr>
    </w:p>
    <w:p w14:paraId="4741FAAF" w14:textId="77777777" w:rsidR="00944150" w:rsidRDefault="00B52655" w:rsidP="00944150">
      <w:pPr>
        <w:spacing w:after="160" w:line="259" w:lineRule="auto"/>
        <w:jc w:val="center"/>
        <w:rPr>
          <w:b/>
          <w:lang w:val="en-US"/>
        </w:rPr>
      </w:pPr>
      <w:r w:rsidRPr="00896056">
        <w:rPr>
          <w:b/>
          <w:lang w:val="en-US"/>
        </w:rPr>
        <w:t>Module: Financial Management for the Hotel Industry</w:t>
      </w:r>
    </w:p>
    <w:p w14:paraId="60EB2CDF" w14:textId="034425D5" w:rsidR="00747AB0" w:rsidRDefault="00747AB0" w:rsidP="00944150">
      <w:pPr>
        <w:spacing w:after="160" w:line="259" w:lineRule="auto"/>
        <w:jc w:val="center"/>
        <w:rPr>
          <w:b/>
          <w:lang w:val="en-US"/>
        </w:rPr>
      </w:pPr>
      <w:r>
        <w:rPr>
          <w:b/>
          <w:lang w:val="en-US"/>
        </w:rPr>
        <w:t xml:space="preserve">Student </w:t>
      </w:r>
      <w:proofErr w:type="spellStart"/>
      <w:r w:rsidR="00BE57F8">
        <w:rPr>
          <w:b/>
          <w:lang w:val="en-US"/>
        </w:rPr>
        <w:t>Name:Catalina</w:t>
      </w:r>
      <w:proofErr w:type="spellEnd"/>
      <w:r w:rsidR="00BE57F8">
        <w:rPr>
          <w:b/>
          <w:lang w:val="en-US"/>
        </w:rPr>
        <w:t xml:space="preserve"> </w:t>
      </w:r>
      <w:proofErr w:type="spellStart"/>
      <w:r w:rsidR="00BE57F8">
        <w:rPr>
          <w:b/>
          <w:lang w:val="en-US"/>
        </w:rPr>
        <w:t>Coman</w:t>
      </w:r>
      <w:proofErr w:type="spellEnd"/>
      <w:r w:rsidR="00BE57F8">
        <w:rPr>
          <w:b/>
          <w:lang w:val="en-US"/>
        </w:rPr>
        <w:t xml:space="preserve"> </w:t>
      </w:r>
    </w:p>
    <w:p w14:paraId="14139CF6" w14:textId="0A641937" w:rsidR="00BE57F8" w:rsidRPr="00896056" w:rsidRDefault="00BE57F8" w:rsidP="00944150">
      <w:pPr>
        <w:spacing w:after="160" w:line="259" w:lineRule="auto"/>
        <w:jc w:val="center"/>
        <w:rPr>
          <w:b/>
          <w:lang w:val="en-US"/>
        </w:rPr>
      </w:pPr>
      <w:r>
        <w:rPr>
          <w:b/>
          <w:lang w:val="en-US"/>
        </w:rPr>
        <w:t>Student ID:</w:t>
      </w:r>
      <w:r w:rsidR="00CA2513">
        <w:rPr>
          <w:b/>
          <w:lang w:val="en-US"/>
        </w:rPr>
        <w:t>2238715</w:t>
      </w:r>
    </w:p>
    <w:p w14:paraId="493ADFB8" w14:textId="77777777" w:rsidR="001C4436" w:rsidRPr="00896056" w:rsidRDefault="00B52655" w:rsidP="00944150">
      <w:pPr>
        <w:spacing w:after="160" w:line="259" w:lineRule="auto"/>
        <w:jc w:val="center"/>
        <w:rPr>
          <w:b/>
          <w:lang w:val="en-US"/>
        </w:rPr>
      </w:pPr>
      <w:r w:rsidRPr="00896056">
        <w:rPr>
          <w:b/>
          <w:lang w:val="en-US"/>
        </w:rPr>
        <w:t>Module code: BMIH5007</w:t>
      </w:r>
    </w:p>
    <w:p w14:paraId="72A56F01" w14:textId="77777777" w:rsidR="00944150" w:rsidRPr="00896056" w:rsidRDefault="00B52655" w:rsidP="00944150">
      <w:pPr>
        <w:spacing w:after="160" w:line="259" w:lineRule="auto"/>
        <w:jc w:val="center"/>
        <w:rPr>
          <w:b/>
          <w:lang w:val="en-US"/>
        </w:rPr>
      </w:pPr>
      <w:r w:rsidRPr="00896056">
        <w:rPr>
          <w:b/>
          <w:lang w:val="en-US"/>
        </w:rPr>
        <w:t xml:space="preserve">Assignment Title: Business Report - Comparison of Two Hospitality </w:t>
      </w:r>
      <w:proofErr w:type="spellStart"/>
      <w:r w:rsidRPr="00896056">
        <w:rPr>
          <w:b/>
          <w:lang w:val="en-US"/>
        </w:rPr>
        <w:t>Organisations</w:t>
      </w:r>
      <w:proofErr w:type="spellEnd"/>
    </w:p>
    <w:p w14:paraId="4FA07F69" w14:textId="77777777" w:rsidR="005F62CC" w:rsidRPr="00896056" w:rsidRDefault="00B52655" w:rsidP="00944150">
      <w:pPr>
        <w:spacing w:after="160" w:line="259" w:lineRule="auto"/>
        <w:jc w:val="center"/>
        <w:rPr>
          <w:b/>
          <w:lang w:val="en-US"/>
        </w:rPr>
      </w:pPr>
      <w:r w:rsidRPr="00896056">
        <w:rPr>
          <w:b/>
          <w:lang w:val="en-US"/>
        </w:rPr>
        <w:t>Business Report – Comparison of Shangri-La Hotels and Premier Inn Hotels.</w:t>
      </w:r>
    </w:p>
    <w:p w14:paraId="5B44B755" w14:textId="77777777" w:rsidR="00944150" w:rsidRDefault="00944150" w:rsidP="00944150">
      <w:pPr>
        <w:spacing w:after="160" w:line="259" w:lineRule="auto"/>
        <w:jc w:val="left"/>
        <w:rPr>
          <w:lang w:val="en-US"/>
        </w:rPr>
      </w:pPr>
    </w:p>
    <w:p w14:paraId="763A3010" w14:textId="77777777" w:rsidR="00944150" w:rsidRDefault="00944150" w:rsidP="00944150">
      <w:pPr>
        <w:spacing w:after="160" w:line="259" w:lineRule="auto"/>
        <w:jc w:val="left"/>
        <w:rPr>
          <w:lang w:val="en-US"/>
        </w:rPr>
      </w:pPr>
    </w:p>
    <w:p w14:paraId="3152BD24" w14:textId="77777777" w:rsidR="00944150" w:rsidRDefault="00B52655">
      <w:pPr>
        <w:spacing w:after="160" w:line="259" w:lineRule="auto"/>
        <w:jc w:val="left"/>
        <w:rPr>
          <w:lang w:val="en-US"/>
        </w:rPr>
      </w:pPr>
      <w:r>
        <w:rPr>
          <w:lang w:val="en-US"/>
        </w:rPr>
        <w:br w:type="page"/>
      </w:r>
    </w:p>
    <w:p w14:paraId="4E2ED423" w14:textId="77777777" w:rsidR="00944150" w:rsidRPr="00D268CD" w:rsidRDefault="00D268CD" w:rsidP="00D268CD">
      <w:pPr>
        <w:spacing w:after="160" w:line="259" w:lineRule="auto"/>
        <w:jc w:val="center"/>
        <w:rPr>
          <w:b/>
          <w:lang w:val="en-US"/>
        </w:rPr>
      </w:pPr>
      <w:proofErr w:type="spellStart"/>
      <w:r w:rsidRPr="00D268CD">
        <w:rPr>
          <w:b/>
          <w:lang w:val="en-US"/>
        </w:rPr>
        <w:lastRenderedPageBreak/>
        <w:t>Grammarly</w:t>
      </w:r>
      <w:proofErr w:type="spellEnd"/>
      <w:r w:rsidRPr="00D268CD">
        <w:rPr>
          <w:b/>
          <w:lang w:val="en-US"/>
        </w:rPr>
        <w:t xml:space="preserve"> Declaration</w:t>
      </w:r>
    </w:p>
    <w:p w14:paraId="758D162F" w14:textId="77777777" w:rsidR="00D268CD" w:rsidRPr="00D268CD" w:rsidRDefault="001F7AC4" w:rsidP="00D268CD">
      <w:pPr>
        <w:jc w:val="center"/>
        <w:rPr>
          <w:lang w:val="en-US"/>
        </w:rPr>
      </w:pPr>
      <w:r>
        <w:rPr>
          <w:lang w:val="en-US"/>
        </w:rPr>
        <w:t>“</w:t>
      </w:r>
      <w:r w:rsidR="00D268CD" w:rsidRPr="00D268CD">
        <w:rPr>
          <w:lang w:val="en-US"/>
        </w:rPr>
        <w:t xml:space="preserve">I acknowledge the use of </w:t>
      </w:r>
      <w:proofErr w:type="spellStart"/>
      <w:r w:rsidR="00D268CD" w:rsidRPr="00D268CD">
        <w:rPr>
          <w:lang w:val="en-US"/>
        </w:rPr>
        <w:t>Grammarly</w:t>
      </w:r>
      <w:proofErr w:type="spellEnd"/>
      <w:r w:rsidR="00D268CD" w:rsidRPr="00D268CD">
        <w:rPr>
          <w:lang w:val="en-US"/>
        </w:rPr>
        <w:t xml:space="preserve"> (https://www.grammarly.com/) on the 09.The software will help me to avoid typing mistakes in my work of 2024 for spell check. </w:t>
      </w:r>
      <w:proofErr w:type="spellStart"/>
      <w:r w:rsidR="00D268CD" w:rsidRPr="00D268CD">
        <w:rPr>
          <w:lang w:val="en-US"/>
        </w:rPr>
        <w:t>Grammarly</w:t>
      </w:r>
      <w:proofErr w:type="spellEnd"/>
      <w:r w:rsidR="00D268CD" w:rsidRPr="00D268CD">
        <w:rPr>
          <w:lang w:val="en-US"/>
        </w:rPr>
        <w:t xml:space="preserve"> offered the document for spelling and grammar check and I typed in any prompt, and among the issues that it pointed out, I selected those I wanted corrected and those that I want</w:t>
      </w:r>
      <w:r w:rsidR="00D268CD">
        <w:rPr>
          <w:lang w:val="en-US"/>
        </w:rPr>
        <w:t>ed to ignore</w:t>
      </w:r>
      <w:r>
        <w:rPr>
          <w:lang w:val="en-US"/>
        </w:rPr>
        <w:t>”</w:t>
      </w:r>
    </w:p>
    <w:p w14:paraId="4098F040" w14:textId="77777777" w:rsidR="00D268CD" w:rsidRDefault="00D268CD" w:rsidP="00D268CD">
      <w:pPr>
        <w:rPr>
          <w:b/>
          <w:lang w:val="en-US"/>
        </w:rPr>
      </w:pPr>
    </w:p>
    <w:p w14:paraId="4645A5BC" w14:textId="77777777" w:rsidR="00D268CD" w:rsidRDefault="00D268CD" w:rsidP="00D268CD">
      <w:pPr>
        <w:rPr>
          <w:b/>
          <w:lang w:val="en-US"/>
        </w:rPr>
      </w:pPr>
    </w:p>
    <w:p w14:paraId="78F3F902" w14:textId="77777777" w:rsidR="00D268CD" w:rsidRDefault="00D268CD" w:rsidP="00D268CD">
      <w:pPr>
        <w:rPr>
          <w:b/>
          <w:lang w:val="en-US"/>
        </w:rPr>
      </w:pPr>
    </w:p>
    <w:p w14:paraId="42A4A827" w14:textId="77777777" w:rsidR="00D268CD" w:rsidRDefault="00D268CD" w:rsidP="00D268CD">
      <w:pPr>
        <w:rPr>
          <w:b/>
          <w:lang w:val="en-US"/>
        </w:rPr>
      </w:pPr>
    </w:p>
    <w:p w14:paraId="41D3C5B2" w14:textId="77777777" w:rsidR="00D268CD" w:rsidRPr="00D268CD" w:rsidRDefault="00D268CD" w:rsidP="00D268CD">
      <w:pPr>
        <w:jc w:val="center"/>
        <w:rPr>
          <w:b/>
          <w:lang w:val="en-US"/>
        </w:rPr>
      </w:pPr>
      <w:r w:rsidRPr="00D268CD">
        <w:rPr>
          <w:b/>
          <w:lang w:val="en-US"/>
        </w:rPr>
        <w:t>AI Declaration</w:t>
      </w:r>
    </w:p>
    <w:p w14:paraId="74541C38" w14:textId="77777777" w:rsidR="00D268CD" w:rsidRDefault="00D268CD" w:rsidP="00D268CD">
      <w:pPr>
        <w:jc w:val="center"/>
        <w:rPr>
          <w:lang w:val="en-US"/>
        </w:rPr>
      </w:pPr>
      <w:r>
        <w:rPr>
          <w:lang w:val="en-US"/>
        </w:rPr>
        <w:t>“</w:t>
      </w:r>
      <w:r w:rsidRPr="00D268CD">
        <w:rPr>
          <w:lang w:val="en-US"/>
        </w:rPr>
        <w:t>I fully understand that I have not relied on any AI tools in undertaking the research and writing of this assignment. I understand that I have not presented any materials generated through AI as my work. I understand that I have copies of my drafts, notes, and other resources used that I will be</w:t>
      </w:r>
      <w:r>
        <w:rPr>
          <w:lang w:val="en-US"/>
        </w:rPr>
        <w:t xml:space="preserve"> able to reproduce if requested”</w:t>
      </w:r>
      <w:r>
        <w:rPr>
          <w:lang w:val="en-US"/>
        </w:rPr>
        <w:br w:type="page"/>
      </w:r>
    </w:p>
    <w:sdt>
      <w:sdtPr>
        <w:id w:val="-664700166"/>
        <w:docPartObj>
          <w:docPartGallery w:val="Table of Contents"/>
          <w:docPartUnique/>
        </w:docPartObj>
      </w:sdtPr>
      <w:sdtEndPr>
        <w:rPr>
          <w:b/>
          <w:bCs/>
          <w:noProof/>
        </w:rPr>
      </w:sdtEndPr>
      <w:sdtContent>
        <w:p w14:paraId="59CB9963" w14:textId="77777777" w:rsidR="001316A6" w:rsidRDefault="001316A6" w:rsidP="001316A6">
          <w:pPr>
            <w:jc w:val="center"/>
          </w:pPr>
          <w:r>
            <w:t>Table of Contents</w:t>
          </w:r>
        </w:p>
        <w:p w14:paraId="72C84D58" w14:textId="77777777" w:rsidR="00B52655" w:rsidRDefault="001316A6">
          <w:pPr>
            <w:pStyle w:val="TOC1"/>
            <w:tabs>
              <w:tab w:val="left" w:pos="440"/>
              <w:tab w:val="right" w:leader="dot" w:pos="9350"/>
            </w:tabs>
            <w:rPr>
              <w:rFonts w:asciiTheme="minorHAnsi" w:eastAsiaTheme="minorEastAsia" w:hAnsiTheme="minorHAnsi" w:cstheme="minorBidi"/>
              <w:noProof/>
              <w:sz w:val="22"/>
              <w:lang w:val="en-US" w:eastAsia="en-US"/>
            </w:rPr>
          </w:pPr>
          <w:r>
            <w:fldChar w:fldCharType="begin"/>
          </w:r>
          <w:r>
            <w:instrText xml:space="preserve"> TOC \o "1-3" \h \z \u </w:instrText>
          </w:r>
          <w:r>
            <w:fldChar w:fldCharType="separate"/>
          </w:r>
          <w:hyperlink w:anchor="_Toc179970910" w:history="1">
            <w:r w:rsidR="00B52655" w:rsidRPr="001B28C3">
              <w:rPr>
                <w:rStyle w:val="Hyperlink"/>
                <w:noProof/>
                <w:lang w:val="en-US"/>
              </w:rPr>
              <w:t>1</w:t>
            </w:r>
            <w:r w:rsidR="00B52655">
              <w:rPr>
                <w:rFonts w:asciiTheme="minorHAnsi" w:eastAsiaTheme="minorEastAsia" w:hAnsiTheme="minorHAnsi" w:cstheme="minorBidi"/>
                <w:noProof/>
                <w:sz w:val="22"/>
                <w:lang w:val="en-US" w:eastAsia="en-US"/>
              </w:rPr>
              <w:tab/>
            </w:r>
            <w:r w:rsidR="00B52655" w:rsidRPr="001B28C3">
              <w:rPr>
                <w:rStyle w:val="Hyperlink"/>
                <w:noProof/>
                <w:lang w:val="en-US"/>
              </w:rPr>
              <w:t>Introduction</w:t>
            </w:r>
            <w:r w:rsidR="00B52655">
              <w:rPr>
                <w:noProof/>
                <w:webHidden/>
              </w:rPr>
              <w:tab/>
            </w:r>
            <w:r w:rsidR="00B52655">
              <w:rPr>
                <w:noProof/>
                <w:webHidden/>
              </w:rPr>
              <w:fldChar w:fldCharType="begin"/>
            </w:r>
            <w:r w:rsidR="00B52655">
              <w:rPr>
                <w:noProof/>
                <w:webHidden/>
              </w:rPr>
              <w:instrText xml:space="preserve"> PAGEREF _Toc179970910 \h </w:instrText>
            </w:r>
            <w:r w:rsidR="00B52655">
              <w:rPr>
                <w:noProof/>
                <w:webHidden/>
              </w:rPr>
            </w:r>
            <w:r w:rsidR="00B52655">
              <w:rPr>
                <w:noProof/>
                <w:webHidden/>
              </w:rPr>
              <w:fldChar w:fldCharType="separate"/>
            </w:r>
            <w:r w:rsidR="00B52655">
              <w:rPr>
                <w:noProof/>
                <w:webHidden/>
              </w:rPr>
              <w:t>4</w:t>
            </w:r>
            <w:r w:rsidR="00B52655">
              <w:rPr>
                <w:noProof/>
                <w:webHidden/>
              </w:rPr>
              <w:fldChar w:fldCharType="end"/>
            </w:r>
          </w:hyperlink>
        </w:p>
        <w:p w14:paraId="094C15C5"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1" w:history="1">
            <w:r w:rsidRPr="001B28C3">
              <w:rPr>
                <w:rStyle w:val="Hyperlink"/>
                <w:noProof/>
                <w:lang w:val="en-US"/>
              </w:rPr>
              <w:t>2</w:t>
            </w:r>
            <w:r>
              <w:rPr>
                <w:rFonts w:asciiTheme="minorHAnsi" w:eastAsiaTheme="minorEastAsia" w:hAnsiTheme="minorHAnsi" w:cstheme="minorBidi"/>
                <w:noProof/>
                <w:sz w:val="22"/>
                <w:lang w:val="en-US" w:eastAsia="en-US"/>
              </w:rPr>
              <w:tab/>
            </w:r>
            <w:r w:rsidRPr="001B28C3">
              <w:rPr>
                <w:rStyle w:val="Hyperlink"/>
                <w:noProof/>
                <w:lang w:val="en-US"/>
              </w:rPr>
              <w:t>Total Revenue</w:t>
            </w:r>
            <w:r>
              <w:rPr>
                <w:noProof/>
                <w:webHidden/>
              </w:rPr>
              <w:tab/>
            </w:r>
            <w:r>
              <w:rPr>
                <w:noProof/>
                <w:webHidden/>
              </w:rPr>
              <w:fldChar w:fldCharType="begin"/>
            </w:r>
            <w:r>
              <w:rPr>
                <w:noProof/>
                <w:webHidden/>
              </w:rPr>
              <w:instrText xml:space="preserve"> PAGEREF _Toc179970911 \h </w:instrText>
            </w:r>
            <w:r>
              <w:rPr>
                <w:noProof/>
                <w:webHidden/>
              </w:rPr>
            </w:r>
            <w:r>
              <w:rPr>
                <w:noProof/>
                <w:webHidden/>
              </w:rPr>
              <w:fldChar w:fldCharType="separate"/>
            </w:r>
            <w:r>
              <w:rPr>
                <w:noProof/>
                <w:webHidden/>
              </w:rPr>
              <w:t>4</w:t>
            </w:r>
            <w:r>
              <w:rPr>
                <w:noProof/>
                <w:webHidden/>
              </w:rPr>
              <w:fldChar w:fldCharType="end"/>
            </w:r>
          </w:hyperlink>
        </w:p>
        <w:p w14:paraId="46EBD027"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2" w:history="1">
            <w:r w:rsidRPr="001B28C3">
              <w:rPr>
                <w:rStyle w:val="Hyperlink"/>
                <w:noProof/>
                <w:lang w:val="en-US"/>
              </w:rPr>
              <w:t>3</w:t>
            </w:r>
            <w:r>
              <w:rPr>
                <w:rFonts w:asciiTheme="minorHAnsi" w:eastAsiaTheme="minorEastAsia" w:hAnsiTheme="minorHAnsi" w:cstheme="minorBidi"/>
                <w:noProof/>
                <w:sz w:val="22"/>
                <w:lang w:val="en-US" w:eastAsia="en-US"/>
              </w:rPr>
              <w:tab/>
            </w:r>
            <w:r w:rsidRPr="001B28C3">
              <w:rPr>
                <w:rStyle w:val="Hyperlink"/>
                <w:noProof/>
                <w:lang w:val="en-US"/>
              </w:rPr>
              <w:t>Market Position</w:t>
            </w:r>
            <w:r>
              <w:rPr>
                <w:noProof/>
                <w:webHidden/>
              </w:rPr>
              <w:tab/>
            </w:r>
            <w:r>
              <w:rPr>
                <w:noProof/>
                <w:webHidden/>
              </w:rPr>
              <w:fldChar w:fldCharType="begin"/>
            </w:r>
            <w:r>
              <w:rPr>
                <w:noProof/>
                <w:webHidden/>
              </w:rPr>
              <w:instrText xml:space="preserve"> PAGEREF _Toc179970912 \h </w:instrText>
            </w:r>
            <w:r>
              <w:rPr>
                <w:noProof/>
                <w:webHidden/>
              </w:rPr>
            </w:r>
            <w:r>
              <w:rPr>
                <w:noProof/>
                <w:webHidden/>
              </w:rPr>
              <w:fldChar w:fldCharType="separate"/>
            </w:r>
            <w:r>
              <w:rPr>
                <w:noProof/>
                <w:webHidden/>
              </w:rPr>
              <w:t>7</w:t>
            </w:r>
            <w:r>
              <w:rPr>
                <w:noProof/>
                <w:webHidden/>
              </w:rPr>
              <w:fldChar w:fldCharType="end"/>
            </w:r>
          </w:hyperlink>
        </w:p>
        <w:p w14:paraId="5F9D3ABD"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3" w:history="1">
            <w:r w:rsidRPr="001B28C3">
              <w:rPr>
                <w:rStyle w:val="Hyperlink"/>
                <w:noProof/>
                <w:lang w:val="en-US"/>
              </w:rPr>
              <w:t>4</w:t>
            </w:r>
            <w:r>
              <w:rPr>
                <w:rFonts w:asciiTheme="minorHAnsi" w:eastAsiaTheme="minorEastAsia" w:hAnsiTheme="minorHAnsi" w:cstheme="minorBidi"/>
                <w:noProof/>
                <w:sz w:val="22"/>
                <w:lang w:val="en-US" w:eastAsia="en-US"/>
              </w:rPr>
              <w:tab/>
            </w:r>
            <w:r w:rsidRPr="001B28C3">
              <w:rPr>
                <w:rStyle w:val="Hyperlink"/>
                <w:noProof/>
                <w:lang w:val="en-US"/>
              </w:rPr>
              <w:t>Growth Potentials</w:t>
            </w:r>
            <w:r>
              <w:rPr>
                <w:noProof/>
                <w:webHidden/>
              </w:rPr>
              <w:tab/>
            </w:r>
            <w:r>
              <w:rPr>
                <w:noProof/>
                <w:webHidden/>
              </w:rPr>
              <w:fldChar w:fldCharType="begin"/>
            </w:r>
            <w:r>
              <w:rPr>
                <w:noProof/>
                <w:webHidden/>
              </w:rPr>
              <w:instrText xml:space="preserve"> PAGEREF _Toc179970913 \h </w:instrText>
            </w:r>
            <w:r>
              <w:rPr>
                <w:noProof/>
                <w:webHidden/>
              </w:rPr>
            </w:r>
            <w:r>
              <w:rPr>
                <w:noProof/>
                <w:webHidden/>
              </w:rPr>
              <w:fldChar w:fldCharType="separate"/>
            </w:r>
            <w:r>
              <w:rPr>
                <w:noProof/>
                <w:webHidden/>
              </w:rPr>
              <w:t>9</w:t>
            </w:r>
            <w:r>
              <w:rPr>
                <w:noProof/>
                <w:webHidden/>
              </w:rPr>
              <w:fldChar w:fldCharType="end"/>
            </w:r>
          </w:hyperlink>
        </w:p>
        <w:p w14:paraId="2DE344F2"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4" w:history="1">
            <w:r w:rsidRPr="001B28C3">
              <w:rPr>
                <w:rStyle w:val="Hyperlink"/>
                <w:noProof/>
                <w:lang w:val="en-US"/>
              </w:rPr>
              <w:t>5</w:t>
            </w:r>
            <w:r>
              <w:rPr>
                <w:rFonts w:asciiTheme="minorHAnsi" w:eastAsiaTheme="minorEastAsia" w:hAnsiTheme="minorHAnsi" w:cstheme="minorBidi"/>
                <w:noProof/>
                <w:sz w:val="22"/>
                <w:lang w:val="en-US" w:eastAsia="en-US"/>
              </w:rPr>
              <w:tab/>
            </w:r>
            <w:r w:rsidRPr="001B28C3">
              <w:rPr>
                <w:rStyle w:val="Hyperlink"/>
                <w:noProof/>
                <w:lang w:val="en-US"/>
              </w:rPr>
              <w:t>Financial Commitment to CSR (Corporate Social Responsibility)</w:t>
            </w:r>
            <w:r>
              <w:rPr>
                <w:noProof/>
                <w:webHidden/>
              </w:rPr>
              <w:tab/>
            </w:r>
            <w:r>
              <w:rPr>
                <w:noProof/>
                <w:webHidden/>
              </w:rPr>
              <w:fldChar w:fldCharType="begin"/>
            </w:r>
            <w:r>
              <w:rPr>
                <w:noProof/>
                <w:webHidden/>
              </w:rPr>
              <w:instrText xml:space="preserve"> PAGEREF _Toc179970914 \h </w:instrText>
            </w:r>
            <w:r>
              <w:rPr>
                <w:noProof/>
                <w:webHidden/>
              </w:rPr>
            </w:r>
            <w:r>
              <w:rPr>
                <w:noProof/>
                <w:webHidden/>
              </w:rPr>
              <w:fldChar w:fldCharType="separate"/>
            </w:r>
            <w:r>
              <w:rPr>
                <w:noProof/>
                <w:webHidden/>
              </w:rPr>
              <w:t>10</w:t>
            </w:r>
            <w:r>
              <w:rPr>
                <w:noProof/>
                <w:webHidden/>
              </w:rPr>
              <w:fldChar w:fldCharType="end"/>
            </w:r>
          </w:hyperlink>
        </w:p>
        <w:p w14:paraId="02D8BB0E"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5" w:history="1">
            <w:r w:rsidRPr="001B28C3">
              <w:rPr>
                <w:rStyle w:val="Hyperlink"/>
                <w:noProof/>
                <w:lang w:val="en-US"/>
              </w:rPr>
              <w:t>6</w:t>
            </w:r>
            <w:r>
              <w:rPr>
                <w:rFonts w:asciiTheme="minorHAnsi" w:eastAsiaTheme="minorEastAsia" w:hAnsiTheme="minorHAnsi" w:cstheme="minorBidi"/>
                <w:noProof/>
                <w:sz w:val="22"/>
                <w:lang w:val="en-US" w:eastAsia="en-US"/>
              </w:rPr>
              <w:tab/>
            </w:r>
            <w:r w:rsidRPr="001B28C3">
              <w:rPr>
                <w:rStyle w:val="Hyperlink"/>
                <w:noProof/>
                <w:lang w:val="en-US"/>
              </w:rPr>
              <w:t>Recommendations</w:t>
            </w:r>
            <w:r>
              <w:rPr>
                <w:noProof/>
                <w:webHidden/>
              </w:rPr>
              <w:tab/>
            </w:r>
            <w:r>
              <w:rPr>
                <w:noProof/>
                <w:webHidden/>
              </w:rPr>
              <w:fldChar w:fldCharType="begin"/>
            </w:r>
            <w:r>
              <w:rPr>
                <w:noProof/>
                <w:webHidden/>
              </w:rPr>
              <w:instrText xml:space="preserve"> PAGEREF _Toc179970915 \h </w:instrText>
            </w:r>
            <w:r>
              <w:rPr>
                <w:noProof/>
                <w:webHidden/>
              </w:rPr>
            </w:r>
            <w:r>
              <w:rPr>
                <w:noProof/>
                <w:webHidden/>
              </w:rPr>
              <w:fldChar w:fldCharType="separate"/>
            </w:r>
            <w:r>
              <w:rPr>
                <w:noProof/>
                <w:webHidden/>
              </w:rPr>
              <w:t>11</w:t>
            </w:r>
            <w:r>
              <w:rPr>
                <w:noProof/>
                <w:webHidden/>
              </w:rPr>
              <w:fldChar w:fldCharType="end"/>
            </w:r>
          </w:hyperlink>
        </w:p>
        <w:p w14:paraId="4F8CB1F8"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6" w:history="1">
            <w:r w:rsidRPr="001B28C3">
              <w:rPr>
                <w:rStyle w:val="Hyperlink"/>
                <w:noProof/>
                <w:lang w:val="en-US"/>
              </w:rPr>
              <w:t>7</w:t>
            </w:r>
            <w:r>
              <w:rPr>
                <w:rFonts w:asciiTheme="minorHAnsi" w:eastAsiaTheme="minorEastAsia" w:hAnsiTheme="minorHAnsi" w:cstheme="minorBidi"/>
                <w:noProof/>
                <w:sz w:val="22"/>
                <w:lang w:val="en-US" w:eastAsia="en-US"/>
              </w:rPr>
              <w:tab/>
            </w:r>
            <w:r w:rsidRPr="001B28C3">
              <w:rPr>
                <w:rStyle w:val="Hyperlink"/>
                <w:noProof/>
                <w:lang w:val="en-US"/>
              </w:rPr>
              <w:t>Conclusion</w:t>
            </w:r>
            <w:r>
              <w:rPr>
                <w:noProof/>
                <w:webHidden/>
              </w:rPr>
              <w:tab/>
            </w:r>
            <w:r>
              <w:rPr>
                <w:noProof/>
                <w:webHidden/>
              </w:rPr>
              <w:fldChar w:fldCharType="begin"/>
            </w:r>
            <w:r>
              <w:rPr>
                <w:noProof/>
                <w:webHidden/>
              </w:rPr>
              <w:instrText xml:space="preserve"> PAGEREF _Toc179970916 \h </w:instrText>
            </w:r>
            <w:r>
              <w:rPr>
                <w:noProof/>
                <w:webHidden/>
              </w:rPr>
            </w:r>
            <w:r>
              <w:rPr>
                <w:noProof/>
                <w:webHidden/>
              </w:rPr>
              <w:fldChar w:fldCharType="separate"/>
            </w:r>
            <w:r>
              <w:rPr>
                <w:noProof/>
                <w:webHidden/>
              </w:rPr>
              <w:t>12</w:t>
            </w:r>
            <w:r>
              <w:rPr>
                <w:noProof/>
                <w:webHidden/>
              </w:rPr>
              <w:fldChar w:fldCharType="end"/>
            </w:r>
          </w:hyperlink>
        </w:p>
        <w:p w14:paraId="6394658A" w14:textId="77777777" w:rsidR="00B52655" w:rsidRDefault="00B52655">
          <w:pPr>
            <w:pStyle w:val="TOC1"/>
            <w:tabs>
              <w:tab w:val="left" w:pos="440"/>
              <w:tab w:val="right" w:leader="dot" w:pos="9350"/>
            </w:tabs>
            <w:rPr>
              <w:rFonts w:asciiTheme="minorHAnsi" w:eastAsiaTheme="minorEastAsia" w:hAnsiTheme="minorHAnsi" w:cstheme="minorBidi"/>
              <w:noProof/>
              <w:sz w:val="22"/>
              <w:lang w:val="en-US" w:eastAsia="en-US"/>
            </w:rPr>
          </w:pPr>
          <w:hyperlink w:anchor="_Toc179970917" w:history="1">
            <w:r w:rsidRPr="001B28C3">
              <w:rPr>
                <w:rStyle w:val="Hyperlink"/>
                <w:noProof/>
                <w:lang w:val="en-US"/>
              </w:rPr>
              <w:t>8</w:t>
            </w:r>
            <w:r>
              <w:rPr>
                <w:rFonts w:asciiTheme="minorHAnsi" w:eastAsiaTheme="minorEastAsia" w:hAnsiTheme="minorHAnsi" w:cstheme="minorBidi"/>
                <w:noProof/>
                <w:sz w:val="22"/>
                <w:lang w:val="en-US" w:eastAsia="en-US"/>
              </w:rPr>
              <w:tab/>
            </w:r>
            <w:r w:rsidRPr="001B28C3">
              <w:rPr>
                <w:rStyle w:val="Hyperlink"/>
                <w:noProof/>
                <w:lang w:val="en-US"/>
              </w:rPr>
              <w:t>References</w:t>
            </w:r>
            <w:r>
              <w:rPr>
                <w:noProof/>
                <w:webHidden/>
              </w:rPr>
              <w:tab/>
            </w:r>
            <w:r>
              <w:rPr>
                <w:noProof/>
                <w:webHidden/>
              </w:rPr>
              <w:fldChar w:fldCharType="begin"/>
            </w:r>
            <w:r>
              <w:rPr>
                <w:noProof/>
                <w:webHidden/>
              </w:rPr>
              <w:instrText xml:space="preserve"> PAGEREF _Toc179970917 \h </w:instrText>
            </w:r>
            <w:r>
              <w:rPr>
                <w:noProof/>
                <w:webHidden/>
              </w:rPr>
            </w:r>
            <w:r>
              <w:rPr>
                <w:noProof/>
                <w:webHidden/>
              </w:rPr>
              <w:fldChar w:fldCharType="separate"/>
            </w:r>
            <w:r>
              <w:rPr>
                <w:noProof/>
                <w:webHidden/>
              </w:rPr>
              <w:t>13</w:t>
            </w:r>
            <w:r>
              <w:rPr>
                <w:noProof/>
                <w:webHidden/>
              </w:rPr>
              <w:fldChar w:fldCharType="end"/>
            </w:r>
          </w:hyperlink>
        </w:p>
        <w:p w14:paraId="4F0845EF" w14:textId="77777777" w:rsidR="001316A6" w:rsidRDefault="001316A6">
          <w:r>
            <w:rPr>
              <w:b/>
              <w:bCs/>
              <w:noProof/>
            </w:rPr>
            <w:fldChar w:fldCharType="end"/>
          </w:r>
        </w:p>
      </w:sdtContent>
    </w:sdt>
    <w:p w14:paraId="0B6FC3C2" w14:textId="77777777" w:rsidR="001316A6" w:rsidRDefault="001316A6">
      <w:pPr>
        <w:spacing w:after="160" w:line="259" w:lineRule="auto"/>
        <w:jc w:val="left"/>
        <w:rPr>
          <w:lang w:val="en-US"/>
        </w:rPr>
      </w:pPr>
      <w:r>
        <w:rPr>
          <w:lang w:val="en-US"/>
        </w:rPr>
        <w:br w:type="page"/>
      </w:r>
    </w:p>
    <w:p w14:paraId="59B5AC76" w14:textId="77777777" w:rsidR="00D268CD" w:rsidRDefault="00D268CD" w:rsidP="001C4436">
      <w:pPr>
        <w:rPr>
          <w:lang w:val="en-US"/>
        </w:rPr>
      </w:pPr>
    </w:p>
    <w:p w14:paraId="29A6138B" w14:textId="77777777" w:rsidR="001C4436" w:rsidRDefault="00B52655" w:rsidP="001C4436">
      <w:pPr>
        <w:rPr>
          <w:lang w:val="en-US"/>
        </w:rPr>
      </w:pPr>
      <w:r>
        <w:rPr>
          <w:lang w:val="en-US"/>
        </w:rPr>
        <w:t xml:space="preserve"> </w:t>
      </w:r>
    </w:p>
    <w:p w14:paraId="63488BD1" w14:textId="77777777" w:rsidR="004D475A" w:rsidRDefault="00B52655" w:rsidP="004D475A">
      <w:pPr>
        <w:pStyle w:val="Heading1"/>
        <w:rPr>
          <w:lang w:val="en-US"/>
        </w:rPr>
      </w:pPr>
      <w:bookmarkStart w:id="0" w:name="_Toc179970910"/>
      <w:r>
        <w:rPr>
          <w:lang w:val="en-US"/>
        </w:rPr>
        <w:t>Introduction</w:t>
      </w:r>
      <w:bookmarkEnd w:id="0"/>
      <w:r>
        <w:rPr>
          <w:lang w:val="en-US"/>
        </w:rPr>
        <w:t xml:space="preserve"> </w:t>
      </w:r>
    </w:p>
    <w:p w14:paraId="7128C656" w14:textId="77777777" w:rsidR="001549C8" w:rsidRPr="001549C8" w:rsidRDefault="00B52655" w:rsidP="001549C8">
      <w:pPr>
        <w:rPr>
          <w:lang w:val="en-US"/>
        </w:rPr>
      </w:pPr>
      <w:r w:rsidRPr="001549C8">
        <w:rPr>
          <w:lang w:val="en-US"/>
        </w:rPr>
        <w:t xml:space="preserve">This report aims to provide an in-depth comparison of the financial management strategies of two leading hotel chains: Shangri-La Hotels and Premier Inn Hotels. Shangri-La Hotels is an illustrious global hotelier company that has its operational base in Hong Kong SAR. An international luxury hotel </w:t>
      </w:r>
      <w:r w:rsidR="00435EE6" w:rsidRPr="001549C8">
        <w:rPr>
          <w:lang w:val="en-US"/>
        </w:rPr>
        <w:t>chain, which</w:t>
      </w:r>
      <w:r w:rsidRPr="001549C8">
        <w:rPr>
          <w:lang w:val="en-US"/>
        </w:rPr>
        <w:t xml:space="preserve"> boasts of its services and hotels all over Asia, Europe, and the Middle East. Kuok Group is one of Asia’s dynamic multinational conglomerates engaged in the business of properties, logistics, agribusiness, maritime and hospitality (with Shangri-La by 2024). On the other hand, Premier Inn is the leading low-cost hotel brand in </w:t>
      </w:r>
      <w:r w:rsidR="00435EE6">
        <w:rPr>
          <w:lang w:val="en-US"/>
        </w:rPr>
        <w:t>the UK</w:t>
      </w:r>
      <w:r w:rsidRPr="001549C8">
        <w:rPr>
          <w:lang w:val="en-US"/>
        </w:rPr>
        <w:t xml:space="preserve"> that provides good quality and inexpensive rooms to economical tourists. Whitbread operates the hotel and has a huge market saturation in the </w:t>
      </w:r>
      <w:r>
        <w:rPr>
          <w:lang w:val="en-US"/>
        </w:rPr>
        <w:t>UK</w:t>
      </w:r>
      <w:r w:rsidRPr="001549C8">
        <w:rPr>
          <w:lang w:val="en-US"/>
        </w:rPr>
        <w:t xml:space="preserve"> </w:t>
      </w:r>
      <w:r w:rsidR="00134CC4">
        <w:rPr>
          <w:lang w:val="en-US"/>
        </w:rPr>
        <w:t>market.</w:t>
      </w:r>
      <w:r w:rsidRPr="001549C8">
        <w:rPr>
          <w:lang w:val="en-US"/>
        </w:rPr>
        <w:t xml:space="preserve"> Premier Inn targets families, business people, as well as tourists looking for affordable accommodation (Premier Inn, 2024).</w:t>
      </w:r>
    </w:p>
    <w:p w14:paraId="444DC348" w14:textId="77777777" w:rsidR="004D475A" w:rsidRPr="004D475A" w:rsidRDefault="00B52655" w:rsidP="001549C8">
      <w:pPr>
        <w:rPr>
          <w:lang w:val="en-US"/>
        </w:rPr>
      </w:pPr>
      <w:r w:rsidRPr="001549C8">
        <w:rPr>
          <w:lang w:val="en-US"/>
        </w:rPr>
        <w:t xml:space="preserve">It will evaluate and compare these two chains exceptionally on the results of these significant factors that determine their profitability and efficiency in the business. Nevertheless, it will mainly comprise four principal segments, including revenue which comprises the important revenues and costs of the two organizations, position in the market that aims at defining the market share, customers, and brand image, thirdly, growth prospects that evaluate the strategies and prospects of each organization as well as the barriers to growth. Finally, financial Commitment to Corporate Social Responsibility (CSR), measures the extent of financial resources that these firms dedicate to sustainability and corporate social responsibility efforts. </w:t>
      </w:r>
    </w:p>
    <w:p w14:paraId="76498C87" w14:textId="77777777" w:rsidR="004058FC" w:rsidRDefault="00B52655" w:rsidP="004D475A">
      <w:pPr>
        <w:pStyle w:val="Heading1"/>
        <w:rPr>
          <w:lang w:val="en-US"/>
        </w:rPr>
      </w:pPr>
      <w:bookmarkStart w:id="1" w:name="_Toc179970911"/>
      <w:r>
        <w:rPr>
          <w:lang w:val="en-US"/>
        </w:rPr>
        <w:t>Total Revenue</w:t>
      </w:r>
      <w:bookmarkEnd w:id="1"/>
      <w:r>
        <w:rPr>
          <w:lang w:val="en-US"/>
        </w:rPr>
        <w:t xml:space="preserve"> </w:t>
      </w:r>
    </w:p>
    <w:p w14:paraId="7EA0FC0B" w14:textId="77777777" w:rsidR="003674B2" w:rsidRPr="003674B2" w:rsidRDefault="00B52655" w:rsidP="003674B2">
      <w:pPr>
        <w:rPr>
          <w:lang w:val="en-US"/>
        </w:rPr>
      </w:pPr>
      <w:r w:rsidRPr="00134CC4">
        <w:rPr>
          <w:lang w:val="en-US"/>
        </w:rPr>
        <w:t>Premier Inn's major source of income is in the provision of cheap budget hotels mainly with low room rates. Below revenue graph below shows that from the financial year ended 2019/20 to 2023/24, most of Whitbread's revenues stem from Accommodation Services earning over two billion British poun</w:t>
      </w:r>
      <w:r>
        <w:rPr>
          <w:lang w:val="en-US"/>
        </w:rPr>
        <w:t>ds in 2023/24 in the whole of Europe (</w:t>
      </w:r>
      <w:proofErr w:type="spellStart"/>
      <w:r>
        <w:rPr>
          <w:lang w:val="en-US"/>
        </w:rPr>
        <w:t>Statista</w:t>
      </w:r>
      <w:proofErr w:type="spellEnd"/>
      <w:r>
        <w:rPr>
          <w:lang w:val="en-US"/>
        </w:rPr>
        <w:t>, 2024)</w:t>
      </w:r>
      <w:r w:rsidRPr="003674B2">
        <w:rPr>
          <w:lang w:val="en-US"/>
        </w:rPr>
        <w:t>.</w:t>
      </w:r>
    </w:p>
    <w:p w14:paraId="00F22C82" w14:textId="77777777" w:rsidR="00754B60" w:rsidRDefault="00B52655" w:rsidP="00754B60">
      <w:pPr>
        <w:keepNext/>
        <w:jc w:val="center"/>
      </w:pPr>
      <w:r>
        <w:rPr>
          <w:noProof/>
          <w:lang w:val="en-US" w:eastAsia="en-US"/>
        </w:rPr>
        <w:drawing>
          <wp:inline distT="0" distB="0" distL="0" distR="0" wp14:anchorId="2169111E" wp14:editId="56C2613F">
            <wp:extent cx="4886325" cy="3190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886325" cy="3190875"/>
                    </a:xfrm>
                    <a:prstGeom prst="rect">
                      <a:avLst/>
                    </a:prstGeom>
                  </pic:spPr>
                </pic:pic>
              </a:graphicData>
            </a:graphic>
          </wp:inline>
        </w:drawing>
      </w:r>
    </w:p>
    <w:p w14:paraId="65A22A1A" w14:textId="77777777" w:rsidR="00A52355" w:rsidRDefault="00B52655" w:rsidP="00754B60">
      <w:pPr>
        <w:pStyle w:val="Caption"/>
        <w:jc w:val="center"/>
        <w:rPr>
          <w:sz w:val="24"/>
        </w:rPr>
      </w:pPr>
      <w:r w:rsidRPr="00754B60">
        <w:rPr>
          <w:sz w:val="24"/>
        </w:rPr>
        <w:t xml:space="preserve">Figure </w:t>
      </w:r>
      <w:r w:rsidRPr="00754B60">
        <w:rPr>
          <w:sz w:val="24"/>
        </w:rPr>
        <w:fldChar w:fldCharType="begin"/>
      </w:r>
      <w:r w:rsidRPr="00754B60">
        <w:rPr>
          <w:sz w:val="24"/>
        </w:rPr>
        <w:instrText xml:space="preserve"> SEQ Figure \* ARABIC </w:instrText>
      </w:r>
      <w:r w:rsidRPr="00754B60">
        <w:rPr>
          <w:sz w:val="24"/>
        </w:rPr>
        <w:fldChar w:fldCharType="separate"/>
      </w:r>
      <w:r w:rsidR="00771908">
        <w:rPr>
          <w:noProof/>
          <w:sz w:val="24"/>
        </w:rPr>
        <w:t>1</w:t>
      </w:r>
      <w:r w:rsidRPr="00754B60">
        <w:rPr>
          <w:sz w:val="24"/>
        </w:rPr>
        <w:fldChar w:fldCharType="end"/>
      </w:r>
      <w:r w:rsidRPr="00754B60">
        <w:rPr>
          <w:sz w:val="24"/>
        </w:rPr>
        <w:t>: Whitbread annual revenue in Europe 2019-2024, by segment</w:t>
      </w:r>
    </w:p>
    <w:p w14:paraId="19360E1A" w14:textId="77777777" w:rsidR="00754B60" w:rsidRDefault="00B52655" w:rsidP="00754B60">
      <w:pPr>
        <w:jc w:val="center"/>
        <w:rPr>
          <w:lang w:val="en-US"/>
        </w:rPr>
      </w:pPr>
      <w:r>
        <w:rPr>
          <w:lang w:val="en-US"/>
        </w:rPr>
        <w:t>(</w:t>
      </w:r>
      <w:proofErr w:type="spellStart"/>
      <w:r>
        <w:rPr>
          <w:lang w:val="en-US"/>
        </w:rPr>
        <w:t>Statista</w:t>
      </w:r>
      <w:proofErr w:type="spellEnd"/>
      <w:r>
        <w:rPr>
          <w:lang w:val="en-US"/>
        </w:rPr>
        <w:t>, 2024)</w:t>
      </w:r>
    </w:p>
    <w:p w14:paraId="49C7B48A" w14:textId="77777777" w:rsidR="009F2E34" w:rsidRDefault="00B52655" w:rsidP="009F2E34">
      <w:r w:rsidRPr="002D3920">
        <w:t xml:space="preserve">Whitbread owns Premier Inn, the UK's biggest hotel brand with 85,000 rooms across more than 850 hotels. As illustrated in the graph below, UK estate as of 2023/24 was over 85,000 rooms and achieved an ROCE of 15.5% by Premier Inn. The higher aim of Premier Inns is reached through the optimization of the estate and several commercial initiatives </w:t>
      </w:r>
      <w:r>
        <w:t>and operating efficiencies</w:t>
      </w:r>
      <w:r w:rsidR="002641DE">
        <w:t xml:space="preserve">. </w:t>
      </w:r>
    </w:p>
    <w:p w14:paraId="0D65FBB6" w14:textId="77777777" w:rsidR="008F3ECD" w:rsidRDefault="008F3ECD" w:rsidP="009F2E34"/>
    <w:p w14:paraId="1C7625F9" w14:textId="77777777" w:rsidR="008F3ECD" w:rsidRDefault="00B52655" w:rsidP="008F3ECD">
      <w:pPr>
        <w:keepNext/>
        <w:jc w:val="center"/>
      </w:pPr>
      <w:r>
        <w:rPr>
          <w:noProof/>
          <w:lang w:val="en-US" w:eastAsia="en-US"/>
        </w:rPr>
        <w:drawing>
          <wp:inline distT="0" distB="0" distL="0" distR="0" wp14:anchorId="7A19944F" wp14:editId="425BA684">
            <wp:extent cx="4524375" cy="2914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4524375" cy="2914650"/>
                    </a:xfrm>
                    <a:prstGeom prst="rect">
                      <a:avLst/>
                    </a:prstGeom>
                  </pic:spPr>
                </pic:pic>
              </a:graphicData>
            </a:graphic>
          </wp:inline>
        </w:drawing>
      </w:r>
    </w:p>
    <w:p w14:paraId="7B9B856A" w14:textId="77777777" w:rsidR="008F3ECD" w:rsidRDefault="00B52655" w:rsidP="008F3ECD">
      <w:pPr>
        <w:pStyle w:val="Caption"/>
        <w:jc w:val="center"/>
        <w:rPr>
          <w:sz w:val="24"/>
        </w:rPr>
      </w:pPr>
      <w:r w:rsidRPr="008F3ECD">
        <w:rPr>
          <w:sz w:val="24"/>
        </w:rPr>
        <w:t xml:space="preserve">Figure </w:t>
      </w:r>
      <w:r w:rsidRPr="008F3ECD">
        <w:rPr>
          <w:sz w:val="24"/>
        </w:rPr>
        <w:fldChar w:fldCharType="begin"/>
      </w:r>
      <w:r w:rsidRPr="008F3ECD">
        <w:rPr>
          <w:sz w:val="24"/>
        </w:rPr>
        <w:instrText xml:space="preserve"> SEQ Figure \* ARABIC </w:instrText>
      </w:r>
      <w:r w:rsidRPr="008F3ECD">
        <w:rPr>
          <w:sz w:val="24"/>
        </w:rPr>
        <w:fldChar w:fldCharType="separate"/>
      </w:r>
      <w:r w:rsidR="00771908">
        <w:rPr>
          <w:noProof/>
          <w:sz w:val="24"/>
        </w:rPr>
        <w:t>2</w:t>
      </w:r>
      <w:r w:rsidRPr="008F3ECD">
        <w:rPr>
          <w:sz w:val="24"/>
        </w:rPr>
        <w:fldChar w:fldCharType="end"/>
      </w:r>
      <w:r w:rsidRPr="008F3ECD">
        <w:rPr>
          <w:sz w:val="24"/>
        </w:rPr>
        <w:t>: Premier Inn UK Return</w:t>
      </w:r>
    </w:p>
    <w:p w14:paraId="185A2A0C" w14:textId="77777777" w:rsidR="008F3ECD" w:rsidRDefault="00B52655" w:rsidP="008F3ECD">
      <w:pPr>
        <w:jc w:val="center"/>
        <w:rPr>
          <w:lang w:val="en-US"/>
        </w:rPr>
      </w:pPr>
      <w:r>
        <w:rPr>
          <w:lang w:val="en-US"/>
        </w:rPr>
        <w:t>(Whitbread, 2024)</w:t>
      </w:r>
    </w:p>
    <w:p w14:paraId="560BCF79" w14:textId="77777777" w:rsidR="006355CB" w:rsidRDefault="00B52655" w:rsidP="001C5401">
      <w:pPr>
        <w:rPr>
          <w:lang w:val="en-US"/>
        </w:rPr>
      </w:pPr>
      <w:r w:rsidRPr="00F942BC">
        <w:rPr>
          <w:lang w:val="en-US"/>
        </w:rPr>
        <w:t>On the other hand, Shangri-La's revenues have been unstable because of its exposure to international markets, which are sensitive to global tourism trends, economic fluctuations, and volatility in the luxury market. Shangri-La's 2021 financial results are indicating a 20.1% increase in revenue from before the pandemic. EBITDA jumped significantly, indicating better working performance. Losses narrowed by 36.9% despite still facing problems, indicating sustain</w:t>
      </w:r>
      <w:r>
        <w:rPr>
          <w:lang w:val="en-US"/>
        </w:rPr>
        <w:t>ed recovery and cost management</w:t>
      </w:r>
      <w:r w:rsidR="00BE740B">
        <w:rPr>
          <w:lang w:val="en-US"/>
        </w:rPr>
        <w:t>.</w:t>
      </w:r>
    </w:p>
    <w:p w14:paraId="1E2328E1" w14:textId="77777777" w:rsidR="00BE740B" w:rsidRDefault="00B52655" w:rsidP="00BE740B">
      <w:pPr>
        <w:keepNext/>
        <w:jc w:val="center"/>
      </w:pPr>
      <w:r>
        <w:rPr>
          <w:noProof/>
          <w:lang w:val="en-US" w:eastAsia="en-US"/>
        </w:rPr>
        <w:drawing>
          <wp:inline distT="0" distB="0" distL="0" distR="0" wp14:anchorId="510FED8B" wp14:editId="6B18D44C">
            <wp:extent cx="5516217" cy="211455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5517795" cy="2115155"/>
                    </a:xfrm>
                    <a:prstGeom prst="rect">
                      <a:avLst/>
                    </a:prstGeom>
                  </pic:spPr>
                </pic:pic>
              </a:graphicData>
            </a:graphic>
          </wp:inline>
        </w:drawing>
      </w:r>
    </w:p>
    <w:p w14:paraId="45E403FF" w14:textId="77777777" w:rsidR="00BE740B" w:rsidRPr="00EB4C0A" w:rsidRDefault="00B52655" w:rsidP="00BE740B">
      <w:pPr>
        <w:pStyle w:val="Caption"/>
        <w:jc w:val="center"/>
        <w:rPr>
          <w:sz w:val="24"/>
          <w:lang w:val="en-US"/>
        </w:rPr>
      </w:pPr>
      <w:r w:rsidRPr="00EB4C0A">
        <w:rPr>
          <w:sz w:val="24"/>
        </w:rPr>
        <w:t xml:space="preserve">Figure </w:t>
      </w:r>
      <w:r w:rsidRPr="00EB4C0A">
        <w:rPr>
          <w:sz w:val="24"/>
        </w:rPr>
        <w:fldChar w:fldCharType="begin"/>
      </w:r>
      <w:r w:rsidRPr="00EB4C0A">
        <w:rPr>
          <w:sz w:val="24"/>
        </w:rPr>
        <w:instrText xml:space="preserve"> SEQ Figure \* ARABIC </w:instrText>
      </w:r>
      <w:r w:rsidRPr="00EB4C0A">
        <w:rPr>
          <w:sz w:val="24"/>
        </w:rPr>
        <w:fldChar w:fldCharType="separate"/>
      </w:r>
      <w:r w:rsidR="00771908">
        <w:rPr>
          <w:noProof/>
          <w:sz w:val="24"/>
        </w:rPr>
        <w:t>3</w:t>
      </w:r>
      <w:r w:rsidRPr="00EB4C0A">
        <w:rPr>
          <w:sz w:val="24"/>
        </w:rPr>
        <w:fldChar w:fldCharType="end"/>
      </w:r>
      <w:r w:rsidRPr="00EB4C0A">
        <w:rPr>
          <w:sz w:val="24"/>
        </w:rPr>
        <w:t xml:space="preserve">: </w:t>
      </w:r>
      <w:r w:rsidR="00EB4C0A" w:rsidRPr="00EB4C0A">
        <w:rPr>
          <w:sz w:val="24"/>
        </w:rPr>
        <w:t>Financial</w:t>
      </w:r>
      <w:r w:rsidRPr="00EB4C0A">
        <w:rPr>
          <w:sz w:val="24"/>
        </w:rPr>
        <w:t xml:space="preserve"> Highlights of Shangri-La Hotel 2021</w:t>
      </w:r>
    </w:p>
    <w:p w14:paraId="577A39AF" w14:textId="77777777" w:rsidR="006355CB" w:rsidRDefault="00B52655" w:rsidP="003925AE">
      <w:pPr>
        <w:jc w:val="center"/>
        <w:rPr>
          <w:lang w:val="en-US"/>
        </w:rPr>
      </w:pPr>
      <w:r>
        <w:rPr>
          <w:lang w:val="en-US"/>
        </w:rPr>
        <w:t>(</w:t>
      </w:r>
      <w:r w:rsidRPr="003925AE">
        <w:rPr>
          <w:lang w:val="en-US"/>
        </w:rPr>
        <w:t>Shangri-La, 2021</w:t>
      </w:r>
      <w:r>
        <w:rPr>
          <w:lang w:val="en-US"/>
        </w:rPr>
        <w:t>)</w:t>
      </w:r>
    </w:p>
    <w:p w14:paraId="0703C592" w14:textId="77777777" w:rsidR="00725835" w:rsidRPr="00725835" w:rsidRDefault="00B52655" w:rsidP="00725835">
      <w:pPr>
        <w:rPr>
          <w:lang w:val="en-US"/>
        </w:rPr>
      </w:pPr>
      <w:r>
        <w:rPr>
          <w:lang w:val="en-US"/>
        </w:rPr>
        <w:t>The below chart of</w:t>
      </w:r>
      <w:r w:rsidRPr="00F942BC">
        <w:rPr>
          <w:lang w:val="en-US"/>
        </w:rPr>
        <w:t xml:space="preserve"> Shangri-La Hotel's 2022 financial statement displays revenue growth by 17.8% and EBITDA up by 31.3%. The size of loss narrowed by 45.5%, with operating losses improving and non-operating items becoming positive about money. Even with improvements in revenue, net assets decreased by 10.4%. The financial problems were still</w:t>
      </w:r>
      <w:r>
        <w:rPr>
          <w:lang w:val="en-US"/>
        </w:rPr>
        <w:t xml:space="preserve"> deep-rooted (Shangri-La, 2022)</w:t>
      </w:r>
    </w:p>
    <w:p w14:paraId="36BF2118" w14:textId="77777777" w:rsidR="00725835" w:rsidRDefault="00725835" w:rsidP="00725835">
      <w:pPr>
        <w:rPr>
          <w:lang w:val="en-US"/>
        </w:rPr>
      </w:pPr>
    </w:p>
    <w:p w14:paraId="5D657241" w14:textId="77777777" w:rsidR="00782C85" w:rsidRDefault="00B52655" w:rsidP="00782C85">
      <w:pPr>
        <w:keepNext/>
      </w:pPr>
      <w:r>
        <w:rPr>
          <w:noProof/>
          <w:lang w:val="en-US" w:eastAsia="en-US"/>
        </w:rPr>
        <w:drawing>
          <wp:inline distT="0" distB="0" distL="0" distR="0" wp14:anchorId="3295498B" wp14:editId="24331C8F">
            <wp:extent cx="5943600" cy="191516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a:stretch>
                      <a:fillRect/>
                    </a:stretch>
                  </pic:blipFill>
                  <pic:spPr>
                    <a:xfrm>
                      <a:off x="0" y="0"/>
                      <a:ext cx="5943600" cy="1915160"/>
                    </a:xfrm>
                    <a:prstGeom prst="rect">
                      <a:avLst/>
                    </a:prstGeom>
                  </pic:spPr>
                </pic:pic>
              </a:graphicData>
            </a:graphic>
          </wp:inline>
        </w:drawing>
      </w:r>
    </w:p>
    <w:p w14:paraId="17DD0DF8" w14:textId="77777777" w:rsidR="00725835" w:rsidRPr="00441A10" w:rsidRDefault="00B52655" w:rsidP="00441A10">
      <w:pPr>
        <w:pStyle w:val="Caption"/>
        <w:jc w:val="center"/>
        <w:rPr>
          <w:sz w:val="24"/>
          <w:lang w:val="en-US"/>
        </w:rPr>
      </w:pPr>
      <w:r w:rsidRPr="00441A10">
        <w:rPr>
          <w:sz w:val="24"/>
        </w:rPr>
        <w:t xml:space="preserve">Figure </w:t>
      </w:r>
      <w:r w:rsidRPr="00441A10">
        <w:rPr>
          <w:sz w:val="24"/>
        </w:rPr>
        <w:fldChar w:fldCharType="begin"/>
      </w:r>
      <w:r w:rsidRPr="00441A10">
        <w:rPr>
          <w:sz w:val="24"/>
        </w:rPr>
        <w:instrText xml:space="preserve"> SEQ Figure \* ARABIC </w:instrText>
      </w:r>
      <w:r w:rsidRPr="00441A10">
        <w:rPr>
          <w:sz w:val="24"/>
        </w:rPr>
        <w:fldChar w:fldCharType="separate"/>
      </w:r>
      <w:r w:rsidR="00771908">
        <w:rPr>
          <w:noProof/>
          <w:sz w:val="24"/>
        </w:rPr>
        <w:t>4</w:t>
      </w:r>
      <w:r w:rsidRPr="00441A10">
        <w:rPr>
          <w:sz w:val="24"/>
        </w:rPr>
        <w:fldChar w:fldCharType="end"/>
      </w:r>
      <w:r w:rsidRPr="00441A10">
        <w:rPr>
          <w:sz w:val="24"/>
        </w:rPr>
        <w:t>: Financial Highlights of Shangri-La 2022</w:t>
      </w:r>
    </w:p>
    <w:p w14:paraId="166D9B38" w14:textId="77777777" w:rsidR="006355CB" w:rsidRDefault="00B52655" w:rsidP="00782C85">
      <w:pPr>
        <w:jc w:val="center"/>
        <w:rPr>
          <w:lang w:val="en-US"/>
        </w:rPr>
      </w:pPr>
      <w:r>
        <w:rPr>
          <w:lang w:val="en-US"/>
        </w:rPr>
        <w:t>(</w:t>
      </w:r>
      <w:r w:rsidR="00782C85">
        <w:rPr>
          <w:lang w:val="en-US"/>
        </w:rPr>
        <w:t>Shangri-La, 2022</w:t>
      </w:r>
      <w:r>
        <w:rPr>
          <w:lang w:val="en-US"/>
        </w:rPr>
        <w:t>)</w:t>
      </w:r>
    </w:p>
    <w:p w14:paraId="05E868B2" w14:textId="77777777" w:rsidR="00EE121C" w:rsidRDefault="00B52655" w:rsidP="00EE121C">
      <w:pPr>
        <w:rPr>
          <w:lang w:val="en-US"/>
        </w:rPr>
      </w:pPr>
      <w:r w:rsidRPr="00F942BC">
        <w:rPr>
          <w:lang w:val="en-US"/>
        </w:rPr>
        <w:t xml:space="preserve">The </w:t>
      </w:r>
      <w:r>
        <w:rPr>
          <w:lang w:val="en-US"/>
        </w:rPr>
        <w:t>Shangri-La</w:t>
      </w:r>
      <w:r w:rsidR="00F940E5">
        <w:rPr>
          <w:lang w:val="en-US"/>
        </w:rPr>
        <w:t xml:space="preserve"> Hotel</w:t>
      </w:r>
      <w:r w:rsidRPr="00F942BC">
        <w:rPr>
          <w:lang w:val="en-US"/>
        </w:rPr>
        <w:t xml:space="preserve"> reported revenues of 46.5% growth, along with an impressive figure of 199.4% in EBITDA. During the current financial year, Shangri-La returned to profitability with a net profit of $184.1M which is</w:t>
      </w:r>
      <w:r>
        <w:rPr>
          <w:lang w:val="en-US"/>
        </w:rPr>
        <w:t xml:space="preserve"> a strong indication of revival.</w:t>
      </w:r>
    </w:p>
    <w:p w14:paraId="400534BA" w14:textId="77777777" w:rsidR="00441A10" w:rsidRDefault="00B52655" w:rsidP="00441A10">
      <w:pPr>
        <w:keepNext/>
        <w:jc w:val="center"/>
      </w:pPr>
      <w:r>
        <w:rPr>
          <w:noProof/>
          <w:lang w:val="en-US" w:eastAsia="en-US"/>
        </w:rPr>
        <w:drawing>
          <wp:inline distT="0" distB="0" distL="0" distR="0" wp14:anchorId="57DB633A" wp14:editId="167A9AA3">
            <wp:extent cx="5667375" cy="202172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a:stretch>
                      <a:fillRect/>
                    </a:stretch>
                  </pic:blipFill>
                  <pic:spPr>
                    <a:xfrm>
                      <a:off x="0" y="0"/>
                      <a:ext cx="5672383" cy="2023513"/>
                    </a:xfrm>
                    <a:prstGeom prst="rect">
                      <a:avLst/>
                    </a:prstGeom>
                  </pic:spPr>
                </pic:pic>
              </a:graphicData>
            </a:graphic>
          </wp:inline>
        </w:drawing>
      </w:r>
    </w:p>
    <w:p w14:paraId="22C4A906" w14:textId="77777777" w:rsidR="00441A10" w:rsidRDefault="00B52655" w:rsidP="00441A10">
      <w:pPr>
        <w:pStyle w:val="Caption"/>
        <w:jc w:val="center"/>
        <w:rPr>
          <w:sz w:val="24"/>
        </w:rPr>
      </w:pPr>
      <w:r w:rsidRPr="00441A10">
        <w:rPr>
          <w:sz w:val="24"/>
        </w:rPr>
        <w:t xml:space="preserve">Figure </w:t>
      </w:r>
      <w:r w:rsidRPr="00441A10">
        <w:rPr>
          <w:sz w:val="24"/>
        </w:rPr>
        <w:fldChar w:fldCharType="begin"/>
      </w:r>
      <w:r w:rsidRPr="00441A10">
        <w:rPr>
          <w:sz w:val="24"/>
        </w:rPr>
        <w:instrText xml:space="preserve"> SEQ Figure \* ARABIC </w:instrText>
      </w:r>
      <w:r w:rsidRPr="00441A10">
        <w:rPr>
          <w:sz w:val="24"/>
        </w:rPr>
        <w:fldChar w:fldCharType="separate"/>
      </w:r>
      <w:r w:rsidR="00771908">
        <w:rPr>
          <w:noProof/>
          <w:sz w:val="24"/>
        </w:rPr>
        <w:t>5</w:t>
      </w:r>
      <w:r w:rsidRPr="00441A10">
        <w:rPr>
          <w:sz w:val="24"/>
        </w:rPr>
        <w:fldChar w:fldCharType="end"/>
      </w:r>
      <w:r w:rsidRPr="00441A10">
        <w:rPr>
          <w:sz w:val="24"/>
        </w:rPr>
        <w:t>: Financial Highlights of Shangri-La 2023</w:t>
      </w:r>
    </w:p>
    <w:p w14:paraId="6D9522C5" w14:textId="77777777" w:rsidR="00441A10" w:rsidRPr="00441A10" w:rsidRDefault="00B52655" w:rsidP="00441A10">
      <w:pPr>
        <w:jc w:val="center"/>
        <w:rPr>
          <w:lang w:val="en-US"/>
        </w:rPr>
      </w:pPr>
      <w:r>
        <w:rPr>
          <w:lang w:val="en-US"/>
        </w:rPr>
        <w:t>(Shangri-La, 2023)</w:t>
      </w:r>
    </w:p>
    <w:p w14:paraId="0D63C65F" w14:textId="77777777" w:rsidR="00124953" w:rsidRDefault="00B52655" w:rsidP="00124953">
      <w:pPr>
        <w:pStyle w:val="Heading1"/>
        <w:rPr>
          <w:lang w:val="en-US"/>
        </w:rPr>
      </w:pPr>
      <w:bookmarkStart w:id="2" w:name="_Toc179970912"/>
      <w:r>
        <w:rPr>
          <w:lang w:val="en-US"/>
        </w:rPr>
        <w:t>Market</w:t>
      </w:r>
      <w:r w:rsidR="00E7312F">
        <w:rPr>
          <w:lang w:val="en-US"/>
        </w:rPr>
        <w:t xml:space="preserve"> Position</w:t>
      </w:r>
      <w:bookmarkEnd w:id="2"/>
    </w:p>
    <w:p w14:paraId="47BDE614" w14:textId="77777777" w:rsidR="00E7312F" w:rsidRDefault="00B52655" w:rsidP="00E7312F">
      <w:pPr>
        <w:rPr>
          <w:lang w:val="en-US"/>
        </w:rPr>
      </w:pPr>
      <w:r w:rsidRPr="003557C5">
        <w:rPr>
          <w:lang w:val="en-US"/>
        </w:rPr>
        <w:t>Premier Inn is the most dominant on the budget hotel scene in the UK since it normally claims to be the largest hotel chain in the country in terms of room count. Premier Inn has emerged to become one of the largest branded hoteliers in the UK, accounting for 12% of the total UK hotel market. In this respect, the market share for Premier Inn is the bu</w:t>
      </w:r>
      <w:r>
        <w:rPr>
          <w:lang w:val="en-US"/>
        </w:rPr>
        <w:t>dget and value that it provides. I</w:t>
      </w:r>
      <w:r w:rsidRPr="003557C5">
        <w:rPr>
          <w:lang w:val="en-US"/>
        </w:rPr>
        <w:t xml:space="preserve">t is ideal for domestic </w:t>
      </w:r>
      <w:proofErr w:type="spellStart"/>
      <w:r w:rsidRPr="003557C5">
        <w:rPr>
          <w:lang w:val="en-US"/>
        </w:rPr>
        <w:t>travellers</w:t>
      </w:r>
      <w:proofErr w:type="spellEnd"/>
      <w:r w:rsidRPr="003557C5">
        <w:rPr>
          <w:lang w:val="en-US"/>
        </w:rPr>
        <w:t xml:space="preserve"> and can promis</w:t>
      </w:r>
      <w:r>
        <w:rPr>
          <w:lang w:val="en-US"/>
        </w:rPr>
        <w:t xml:space="preserve">e reliability </w:t>
      </w:r>
      <w:r w:rsidR="00FD0196">
        <w:rPr>
          <w:lang w:val="en-US"/>
        </w:rPr>
        <w:t>(</w:t>
      </w:r>
      <w:r w:rsidR="0065283B">
        <w:rPr>
          <w:lang w:val="en-US"/>
        </w:rPr>
        <w:t>Whitbread</w:t>
      </w:r>
      <w:r w:rsidR="00FD0196">
        <w:rPr>
          <w:lang w:val="en-US"/>
        </w:rPr>
        <w:t>, 2023)</w:t>
      </w:r>
    </w:p>
    <w:p w14:paraId="5B30769D" w14:textId="77777777" w:rsidR="005175F1" w:rsidRDefault="00B52655" w:rsidP="005175F1">
      <w:pPr>
        <w:keepNext/>
        <w:jc w:val="center"/>
      </w:pPr>
      <w:r>
        <w:rPr>
          <w:noProof/>
          <w:lang w:val="en-US" w:eastAsia="en-US"/>
        </w:rPr>
        <w:drawing>
          <wp:inline distT="0" distB="0" distL="0" distR="0" wp14:anchorId="788B2EA3" wp14:editId="0E8911BD">
            <wp:extent cx="5562600" cy="2971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1"/>
                    <a:stretch>
                      <a:fillRect/>
                    </a:stretch>
                  </pic:blipFill>
                  <pic:spPr>
                    <a:xfrm>
                      <a:off x="0" y="0"/>
                      <a:ext cx="5562600" cy="2971800"/>
                    </a:xfrm>
                    <a:prstGeom prst="rect">
                      <a:avLst/>
                    </a:prstGeom>
                  </pic:spPr>
                </pic:pic>
              </a:graphicData>
            </a:graphic>
          </wp:inline>
        </w:drawing>
      </w:r>
    </w:p>
    <w:p w14:paraId="6D434DB5" w14:textId="77777777" w:rsidR="005175F1" w:rsidRDefault="00B52655" w:rsidP="005175F1">
      <w:pPr>
        <w:pStyle w:val="Caption"/>
        <w:jc w:val="center"/>
        <w:rPr>
          <w:sz w:val="24"/>
        </w:rPr>
      </w:pPr>
      <w:r w:rsidRPr="00B32523">
        <w:rPr>
          <w:sz w:val="24"/>
        </w:rPr>
        <w:t xml:space="preserve">Figure </w:t>
      </w:r>
      <w:r w:rsidRPr="00B32523">
        <w:rPr>
          <w:sz w:val="24"/>
        </w:rPr>
        <w:fldChar w:fldCharType="begin"/>
      </w:r>
      <w:r w:rsidRPr="00B32523">
        <w:rPr>
          <w:sz w:val="24"/>
        </w:rPr>
        <w:instrText xml:space="preserve"> SEQ Figure \* ARABIC </w:instrText>
      </w:r>
      <w:r w:rsidRPr="00B32523">
        <w:rPr>
          <w:sz w:val="24"/>
        </w:rPr>
        <w:fldChar w:fldCharType="separate"/>
      </w:r>
      <w:r w:rsidR="00771908">
        <w:rPr>
          <w:noProof/>
          <w:sz w:val="24"/>
        </w:rPr>
        <w:t>6</w:t>
      </w:r>
      <w:r w:rsidRPr="00B32523">
        <w:rPr>
          <w:sz w:val="24"/>
        </w:rPr>
        <w:fldChar w:fldCharType="end"/>
      </w:r>
      <w:r w:rsidRPr="00B32523">
        <w:rPr>
          <w:sz w:val="24"/>
        </w:rPr>
        <w:t>: Market Share of Premier Inn</w:t>
      </w:r>
    </w:p>
    <w:p w14:paraId="4A090F71" w14:textId="77777777" w:rsidR="00B32523" w:rsidRDefault="00B52655" w:rsidP="00B32523">
      <w:pPr>
        <w:jc w:val="center"/>
        <w:rPr>
          <w:lang w:val="en-US"/>
        </w:rPr>
      </w:pPr>
      <w:r>
        <w:rPr>
          <w:lang w:val="en-US"/>
        </w:rPr>
        <w:t>(</w:t>
      </w:r>
      <w:r w:rsidR="00C21A9E">
        <w:rPr>
          <w:lang w:val="en-US"/>
        </w:rPr>
        <w:t>Whitbread</w:t>
      </w:r>
      <w:r>
        <w:rPr>
          <w:lang w:val="en-US"/>
        </w:rPr>
        <w:t>, 20</w:t>
      </w:r>
      <w:r w:rsidR="00C21A9E">
        <w:rPr>
          <w:lang w:val="en-US"/>
        </w:rPr>
        <w:t>2</w:t>
      </w:r>
      <w:r>
        <w:rPr>
          <w:lang w:val="en-US"/>
        </w:rPr>
        <w:t>3)</w:t>
      </w:r>
    </w:p>
    <w:p w14:paraId="58A23119" w14:textId="77777777" w:rsidR="00771908" w:rsidRPr="00E333E5" w:rsidRDefault="00B52655" w:rsidP="00E333E5">
      <w:pPr>
        <w:rPr>
          <w:lang w:val="en-US"/>
        </w:rPr>
      </w:pPr>
      <w:r w:rsidRPr="003557C5">
        <w:rPr>
          <w:lang w:val="en-US"/>
        </w:rPr>
        <w:t>As of October 2024, the market cap of Shangri-La stands at USD 2.64 Billion. Therefore, Shangri-La is the world's 3819th most valuable company by market cap according</w:t>
      </w:r>
      <w:r>
        <w:rPr>
          <w:lang w:val="en-US"/>
        </w:rPr>
        <w:t xml:space="preserve"> to the data </w:t>
      </w:r>
      <w:r w:rsidR="00A9347F">
        <w:rPr>
          <w:lang w:val="en-US"/>
        </w:rPr>
        <w:t>(</w:t>
      </w:r>
      <w:r w:rsidR="000555D9">
        <w:rPr>
          <w:lang w:val="en-US"/>
        </w:rPr>
        <w:t>Market</w:t>
      </w:r>
      <w:r w:rsidR="00A9347F">
        <w:rPr>
          <w:lang w:val="en-US"/>
        </w:rPr>
        <w:t xml:space="preserve"> Cap, 2024)</w:t>
      </w:r>
      <w:r w:rsidR="00E333E5" w:rsidRPr="00E333E5">
        <w:rPr>
          <w:lang w:val="en-US"/>
        </w:rPr>
        <w:t>.</w:t>
      </w:r>
    </w:p>
    <w:p w14:paraId="61427E1F" w14:textId="77777777" w:rsidR="00771908" w:rsidRDefault="00B52655" w:rsidP="00771908">
      <w:pPr>
        <w:keepNext/>
        <w:jc w:val="center"/>
      </w:pPr>
      <w:r>
        <w:rPr>
          <w:noProof/>
          <w:lang w:val="en-US" w:eastAsia="en-US"/>
        </w:rPr>
        <w:drawing>
          <wp:inline distT="0" distB="0" distL="0" distR="0" wp14:anchorId="3B7A3024" wp14:editId="59959C8F">
            <wp:extent cx="5943600" cy="20078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2"/>
                    <a:stretch>
                      <a:fillRect/>
                    </a:stretch>
                  </pic:blipFill>
                  <pic:spPr>
                    <a:xfrm>
                      <a:off x="0" y="0"/>
                      <a:ext cx="5943600" cy="2007870"/>
                    </a:xfrm>
                    <a:prstGeom prst="rect">
                      <a:avLst/>
                    </a:prstGeom>
                  </pic:spPr>
                </pic:pic>
              </a:graphicData>
            </a:graphic>
          </wp:inline>
        </w:drawing>
      </w:r>
    </w:p>
    <w:p w14:paraId="4EED56A2" w14:textId="77777777" w:rsidR="003A5FE5" w:rsidRDefault="00B52655" w:rsidP="00771908">
      <w:pPr>
        <w:pStyle w:val="Caption"/>
        <w:jc w:val="center"/>
        <w:rPr>
          <w:sz w:val="22"/>
        </w:rPr>
      </w:pPr>
      <w:r w:rsidRPr="00771908">
        <w:rPr>
          <w:sz w:val="22"/>
        </w:rPr>
        <w:t xml:space="preserve">Figure </w:t>
      </w:r>
      <w:r w:rsidRPr="00771908">
        <w:rPr>
          <w:sz w:val="22"/>
        </w:rPr>
        <w:fldChar w:fldCharType="begin"/>
      </w:r>
      <w:r w:rsidRPr="00771908">
        <w:rPr>
          <w:sz w:val="22"/>
        </w:rPr>
        <w:instrText xml:space="preserve"> SEQ Figure \* ARABIC </w:instrText>
      </w:r>
      <w:r w:rsidRPr="00771908">
        <w:rPr>
          <w:sz w:val="22"/>
        </w:rPr>
        <w:fldChar w:fldCharType="separate"/>
      </w:r>
      <w:r w:rsidRPr="00771908">
        <w:rPr>
          <w:noProof/>
          <w:sz w:val="22"/>
        </w:rPr>
        <w:t>7</w:t>
      </w:r>
      <w:r w:rsidRPr="00771908">
        <w:rPr>
          <w:sz w:val="22"/>
        </w:rPr>
        <w:fldChar w:fldCharType="end"/>
      </w:r>
      <w:r w:rsidRPr="00771908">
        <w:rPr>
          <w:sz w:val="22"/>
        </w:rPr>
        <w:t>: Market cap history of Shangri-La from 2004 to 2024</w:t>
      </w:r>
    </w:p>
    <w:p w14:paraId="022169DC" w14:textId="77777777" w:rsidR="00771908" w:rsidRDefault="00B52655" w:rsidP="00771908">
      <w:pPr>
        <w:jc w:val="center"/>
        <w:rPr>
          <w:lang w:val="en-US"/>
        </w:rPr>
      </w:pPr>
      <w:r>
        <w:rPr>
          <w:lang w:val="en-US"/>
        </w:rPr>
        <w:t>(Market Cap, 2024)</w:t>
      </w:r>
    </w:p>
    <w:p w14:paraId="56E6CAB4" w14:textId="77777777" w:rsidR="003557C5" w:rsidRDefault="00B52655" w:rsidP="00B742E2">
      <w:pPr>
        <w:rPr>
          <w:lang w:val="en-US"/>
        </w:rPr>
      </w:pPr>
      <w:r w:rsidRPr="003557C5">
        <w:rPr>
          <w:lang w:val="en-US"/>
        </w:rPr>
        <w:t xml:space="preserve">The target market of Shangri-La includes business </w:t>
      </w:r>
      <w:proofErr w:type="spellStart"/>
      <w:r w:rsidRPr="003557C5">
        <w:rPr>
          <w:lang w:val="en-US"/>
        </w:rPr>
        <w:t>travellers</w:t>
      </w:r>
      <w:proofErr w:type="spellEnd"/>
      <w:r w:rsidRPr="003557C5">
        <w:rPr>
          <w:lang w:val="en-US"/>
        </w:rPr>
        <w:t>, elites, HNWI and businesspersons who are willing to spend a premium amount for their travelling and need specific services. Its customers are often willing to incur a higher cost when visiting luxurious establishments in key cities and tourist attractions around the globe (</w:t>
      </w:r>
      <w:proofErr w:type="spellStart"/>
      <w:r w:rsidRPr="003557C5">
        <w:rPr>
          <w:lang w:val="en-US"/>
        </w:rPr>
        <w:t>Dimanche</w:t>
      </w:r>
      <w:proofErr w:type="spellEnd"/>
      <w:r w:rsidRPr="003557C5">
        <w:rPr>
          <w:lang w:val="en-US"/>
        </w:rPr>
        <w:t xml:space="preserve"> &amp; Lo, 2022). On the other hand, Premier Inn targets low-cost consumers, families, </w:t>
      </w:r>
      <w:proofErr w:type="spellStart"/>
      <w:r w:rsidRPr="003557C5">
        <w:rPr>
          <w:lang w:val="en-US"/>
        </w:rPr>
        <w:t>travellers</w:t>
      </w:r>
      <w:proofErr w:type="spellEnd"/>
      <w:r w:rsidRPr="003557C5">
        <w:rPr>
          <w:lang w:val="en-US"/>
        </w:rPr>
        <w:t>, the tourism industry, and business people in search of a cheap place to sleep and/or shower. Its clients comprise budget-conscious consumers, planning leisure and short business trips in the domestic market (Page and Connell, 2020).</w:t>
      </w:r>
    </w:p>
    <w:p w14:paraId="6EFB348E" w14:textId="77777777" w:rsidR="00B742E2" w:rsidRPr="00771908" w:rsidRDefault="00B52655" w:rsidP="00B742E2">
      <w:pPr>
        <w:rPr>
          <w:lang w:val="en-US"/>
        </w:rPr>
      </w:pPr>
      <w:r w:rsidRPr="003557C5">
        <w:rPr>
          <w:lang w:val="en-US"/>
        </w:rPr>
        <w:t xml:space="preserve">Shangri-La is a well-established brand that has </w:t>
      </w:r>
      <w:r>
        <w:rPr>
          <w:lang w:val="en-US"/>
        </w:rPr>
        <w:t>developed</w:t>
      </w:r>
      <w:r w:rsidRPr="003557C5">
        <w:rPr>
          <w:lang w:val="en-US"/>
        </w:rPr>
        <w:t xml:space="preserve"> its reputation on luxury, </w:t>
      </w:r>
      <w:r w:rsidR="00EE56C8">
        <w:rPr>
          <w:lang w:val="en-US"/>
        </w:rPr>
        <w:t xml:space="preserve">customer loyalty, </w:t>
      </w:r>
      <w:r w:rsidRPr="003557C5">
        <w:rPr>
          <w:lang w:val="en-US"/>
        </w:rPr>
        <w:t>high service</w:t>
      </w:r>
      <w:r w:rsidR="00EE56C8">
        <w:rPr>
          <w:lang w:val="en-US"/>
        </w:rPr>
        <w:t xml:space="preserve"> quality, </w:t>
      </w:r>
      <w:r w:rsidR="00175E2F">
        <w:rPr>
          <w:lang w:val="en-US"/>
        </w:rPr>
        <w:t xml:space="preserve">and </w:t>
      </w:r>
      <w:r w:rsidR="00EE56C8">
        <w:rPr>
          <w:lang w:val="en-US"/>
        </w:rPr>
        <w:t xml:space="preserve">select clientele </w:t>
      </w:r>
      <w:r w:rsidRPr="003557C5">
        <w:rPr>
          <w:lang w:val="en-US"/>
        </w:rPr>
        <w:t>(Shangri-La, 2024b). Like many other properties of budget hotel chains, Premier Inn is characterized by the elimination of many facilities that distil customer attention and expectations, yet guests appreciate the combination of comfort and affordability along with service consistency (George, 2021). Although both brands have a good reputation, they belong to entirely d</w:t>
      </w:r>
      <w:r>
        <w:rPr>
          <w:lang w:val="en-US"/>
        </w:rPr>
        <w:t>ifferent segments of the market</w:t>
      </w:r>
      <w:r w:rsidR="00793076">
        <w:rPr>
          <w:lang w:val="en-US"/>
        </w:rPr>
        <w:t>.</w:t>
      </w:r>
    </w:p>
    <w:p w14:paraId="361C2246" w14:textId="77777777" w:rsidR="004058FC" w:rsidRDefault="00B52655" w:rsidP="004D475A">
      <w:pPr>
        <w:pStyle w:val="Heading1"/>
        <w:rPr>
          <w:lang w:val="en-US"/>
        </w:rPr>
      </w:pPr>
      <w:bookmarkStart w:id="3" w:name="_Toc179970913"/>
      <w:r>
        <w:rPr>
          <w:lang w:val="en-US"/>
        </w:rPr>
        <w:t>Growth Potentials</w:t>
      </w:r>
      <w:bookmarkEnd w:id="3"/>
      <w:r>
        <w:rPr>
          <w:lang w:val="en-US"/>
        </w:rPr>
        <w:t xml:space="preserve"> </w:t>
      </w:r>
    </w:p>
    <w:p w14:paraId="705BA67A" w14:textId="77777777" w:rsidR="002D7711" w:rsidRDefault="00B52655" w:rsidP="002D7711">
      <w:pPr>
        <w:rPr>
          <w:lang w:val="en-US"/>
        </w:rPr>
      </w:pPr>
      <w:r w:rsidRPr="007066ED">
        <w:rPr>
          <w:lang w:val="en-US"/>
        </w:rPr>
        <w:t xml:space="preserve">The Sales team at Shangri-La Group is strategically positioned to form long-term partnerships with their customers in growing their businesses together. Global sales family give customized, individual, effective and beneficial sales techniques. Currently, Shangri-La remains committed to its worldwide expansion and is particularly keen on Asia and the Middle East where customers' need for upscale hotels rises. The brand continues to increase its store location in areas with high traffic for tourists and businesses.  The new tendencies in the Luxury industry like experiential travel or wellness tourism also open additional possibilities for Shangri-La to establish new unique and highly demanded offerings. The major management challenges for Shangri-La include the expansion in high-growth regions of the world such as China, India and the Middle East. These regions are still experiencing growing demand for the luxurious hotel services due to growing wealth </w:t>
      </w:r>
      <w:r>
        <w:rPr>
          <w:lang w:val="en-US"/>
        </w:rPr>
        <w:t>importance and business tourism</w:t>
      </w:r>
      <w:r w:rsidR="00AC01A5" w:rsidRPr="00AC01A5">
        <w:rPr>
          <w:lang w:val="en-US"/>
        </w:rPr>
        <w:t xml:space="preserve">. </w:t>
      </w:r>
      <w:r w:rsidRPr="007066ED">
        <w:rPr>
          <w:lang w:val="en-US"/>
        </w:rPr>
        <w:t>Moreover, the current high demand for tourism appears in Europe and Southeast Asia, so with a gradual return to the previous level of passenger sales there is high profit. In the same case, there exist risks that affect Shangri-La Hotel some of which include: Political risks: Shangri-La is located in regions that experience political instabilities and since it deals in luxury commodities, economic risk impacts Shangri-La due to changes in the geographical loc</w:t>
      </w:r>
      <w:r>
        <w:rPr>
          <w:lang w:val="en-US"/>
        </w:rPr>
        <w:t>ation of consumers or customers</w:t>
      </w:r>
      <w:r w:rsidR="00AC01A5">
        <w:rPr>
          <w:lang w:val="en-US"/>
        </w:rPr>
        <w:t>.</w:t>
      </w:r>
    </w:p>
    <w:p w14:paraId="070E885D" w14:textId="77777777" w:rsidR="007066ED" w:rsidRDefault="00B52655" w:rsidP="00240BBE">
      <w:pPr>
        <w:rPr>
          <w:lang w:val="en-US"/>
        </w:rPr>
      </w:pPr>
      <w:r w:rsidRPr="007066ED">
        <w:rPr>
          <w:lang w:val="en-US"/>
        </w:rPr>
        <w:t>On its part, the expansion strategy of Premier Inn lies within the UK and Germany. The business model of Premier Inn has been vertically integrated, hence ensuring that it avails itself</w:t>
      </w:r>
      <w:r>
        <w:rPr>
          <w:lang w:val="en-US"/>
        </w:rPr>
        <w:t xml:space="preserve"> of all the avenues it boasts</w:t>
      </w:r>
      <w:r w:rsidRPr="007066ED">
        <w:rPr>
          <w:lang w:val="en-US"/>
        </w:rPr>
        <w:t xml:space="preserve">. Within the UK, the brand is looking forward to increasing 3,500 rooms by altering space at existing Brewers Fayre and Beefeater restaurants. This move is expected to reach 97,000 rooms within four years. The idea of expansion is also because of the strong performance of the brand within the UK as sales are seen to increase by 12% year-on-year (Gill, 2024). </w:t>
      </w:r>
    </w:p>
    <w:p w14:paraId="53921CCB" w14:textId="77777777" w:rsidR="00240BBE" w:rsidRPr="00240BBE" w:rsidRDefault="00B52655" w:rsidP="00240BBE">
      <w:pPr>
        <w:rPr>
          <w:lang w:val="en-US"/>
        </w:rPr>
      </w:pPr>
      <w:r w:rsidRPr="007066ED">
        <w:rPr>
          <w:lang w:val="en-US"/>
        </w:rPr>
        <w:t>Internationally, Premier Inn focuses on expansion in Germany's very fragmented market with no leading budget hotel brand. As the German hotel market mirrors the UK's quite closely, there is great scope to replicate success. Owning property, operating hotels, and distributing inventory, Premier Inn believes they will maintain a competitive advantage with superior customer experie</w:t>
      </w:r>
      <w:r>
        <w:rPr>
          <w:lang w:val="en-US"/>
        </w:rPr>
        <w:t xml:space="preserve">nce and high returns on capital </w:t>
      </w:r>
      <w:r w:rsidR="00C86626">
        <w:rPr>
          <w:lang w:val="en-US"/>
        </w:rPr>
        <w:t>(Whitbread, 2024a)</w:t>
      </w:r>
      <w:r w:rsidR="00AC01A5" w:rsidRPr="00AC01A5">
        <w:rPr>
          <w:lang w:val="en-US"/>
        </w:rPr>
        <w:t>.</w:t>
      </w:r>
    </w:p>
    <w:p w14:paraId="27677CC0" w14:textId="77777777" w:rsidR="004058FC" w:rsidRDefault="00B52655" w:rsidP="004D475A">
      <w:pPr>
        <w:pStyle w:val="Heading1"/>
        <w:rPr>
          <w:lang w:val="en-US"/>
        </w:rPr>
      </w:pPr>
      <w:bookmarkStart w:id="4" w:name="_Toc179970914"/>
      <w:r>
        <w:rPr>
          <w:lang w:val="en-US"/>
        </w:rPr>
        <w:t>Financial Commitment to CSR (</w:t>
      </w:r>
      <w:r w:rsidRPr="004058FC">
        <w:rPr>
          <w:lang w:val="en-US"/>
        </w:rPr>
        <w:t>C</w:t>
      </w:r>
      <w:r>
        <w:rPr>
          <w:lang w:val="en-US"/>
        </w:rPr>
        <w:t>orporate Social Responsibility)</w:t>
      </w:r>
      <w:bookmarkEnd w:id="4"/>
      <w:r w:rsidR="00B74D9A">
        <w:rPr>
          <w:lang w:val="en-US"/>
        </w:rPr>
        <w:t xml:space="preserve"> </w:t>
      </w:r>
    </w:p>
    <w:p w14:paraId="4829A5E5" w14:textId="77777777" w:rsidR="007066ED" w:rsidRPr="007066ED" w:rsidRDefault="00B52655" w:rsidP="007066ED">
      <w:pPr>
        <w:rPr>
          <w:lang w:val="en-US"/>
        </w:rPr>
      </w:pPr>
      <w:r w:rsidRPr="007066ED">
        <w:rPr>
          <w:lang w:val="en-US"/>
        </w:rPr>
        <w:t xml:space="preserve">Through its "Force for Good" policy, Premier Inn, as a part of the Whitbread Group, shows high financial investment in Corporate Social Responsibility (CSR). Over the next five years, the company has committed to donating £20m towards the construction of the Children's Cancer Centre to the GOSH through the Great Ormond Street Hospital Children's Charity (Great Ormond Street Hospital Charity, 2024). Furthermore, Premier Inn has committed to reducing its carbon footprint to net zero by 2040 through the following ambitious strategies such as the shift to green energy, replacing inefficient appliances with efficient ones as well as installing solar power in 20% of the UK’s Premier Inn hotels. Premier Inn explained that as part of its collaboration with organizations such as ENGIE, the hospitality sector will witness the biggest expansion of electric vehicle charging stations by 2024 (Premier Inn, 2024b). Such are the actions and contributions that manifest an explicit monetary commitment to the preservation of the environment, involvement in the welfare of the society, and health of their employees, agreeably to the cause and possible positive impact on people as well as on the society by their business operations. </w:t>
      </w:r>
    </w:p>
    <w:p w14:paraId="00CE1B5C" w14:textId="77777777" w:rsidR="007066ED" w:rsidRPr="007066ED" w:rsidRDefault="00B52655" w:rsidP="007066ED">
      <w:pPr>
        <w:rPr>
          <w:lang w:val="en-US"/>
        </w:rPr>
      </w:pPr>
      <w:r w:rsidRPr="007066ED">
        <w:rPr>
          <w:lang w:val="en-US"/>
        </w:rPr>
        <w:t xml:space="preserve">On the other hand, the case of Shangri-La Hotels and Resorts evinces a qualitatively sound financial commitment to CSR through several activities to bring about socially beneficial, environmental, and economically sustainable changes. A special CSR Committee at the company coordinates stakeholder Relations, environmental management, health and safety, as well as the company's employees. Money is used in investing and funding activities such as equipment and computer donations, new books, and people beautifying the school’s classrooms as in the case of Dan Yang School located in China (Shangri-La, 2024c). </w:t>
      </w:r>
    </w:p>
    <w:p w14:paraId="7DFC51BD" w14:textId="77777777" w:rsidR="00057EF4" w:rsidRPr="002B3604" w:rsidRDefault="00B52655" w:rsidP="007066ED">
      <w:pPr>
        <w:rPr>
          <w:lang w:val="en-US"/>
        </w:rPr>
      </w:pPr>
      <w:r w:rsidRPr="007066ED">
        <w:rPr>
          <w:lang w:val="en-US"/>
        </w:rPr>
        <w:t xml:space="preserve">Shangri-La Singapore shows care for the environment by adopting policies that may help reduce the negative effect of its operations on the environment. In addition, the company respects health and safety measures among its properties as their key priority in serving the guests and staff members. Shangri-La engages in the local procurement policy, promoting the usage of green </w:t>
      </w:r>
      <w:r>
        <w:rPr>
          <w:lang w:val="en-US"/>
        </w:rPr>
        <w:t xml:space="preserve">products and </w:t>
      </w:r>
      <w:r w:rsidRPr="007066ED">
        <w:rPr>
          <w:lang w:val="en-US"/>
        </w:rPr>
        <w:t>ensuring the local businesses' sustainability and development. By implementing such programs, Shangri-La underlines its commitment to corporate social responsibility enhancing its value for the stakeholders, and driving sustainable develo</w:t>
      </w:r>
      <w:r>
        <w:rPr>
          <w:lang w:val="en-US"/>
        </w:rPr>
        <w:t>pment of the hospitality secto</w:t>
      </w:r>
      <w:r w:rsidRPr="00057EF4">
        <w:rPr>
          <w:lang w:val="en-US"/>
        </w:rPr>
        <w:t>r</w:t>
      </w:r>
      <w:r w:rsidR="00951D93">
        <w:rPr>
          <w:lang w:val="en-US"/>
        </w:rPr>
        <w:t xml:space="preserve"> (Shangri-La, 2024d)</w:t>
      </w:r>
      <w:r w:rsidRPr="00057EF4">
        <w:rPr>
          <w:lang w:val="en-US"/>
        </w:rPr>
        <w:t>.</w:t>
      </w:r>
    </w:p>
    <w:p w14:paraId="53D8BE24" w14:textId="77777777" w:rsidR="004058FC" w:rsidRDefault="00B52655" w:rsidP="004D475A">
      <w:pPr>
        <w:pStyle w:val="Heading1"/>
        <w:rPr>
          <w:lang w:val="en-US"/>
        </w:rPr>
      </w:pPr>
      <w:bookmarkStart w:id="5" w:name="_Toc179970915"/>
      <w:r>
        <w:rPr>
          <w:lang w:val="en-US"/>
        </w:rPr>
        <w:t>Recommendations</w:t>
      </w:r>
      <w:bookmarkEnd w:id="5"/>
      <w:r>
        <w:rPr>
          <w:lang w:val="en-US"/>
        </w:rPr>
        <w:t xml:space="preserve"> </w:t>
      </w:r>
    </w:p>
    <w:p w14:paraId="3D034179" w14:textId="77777777" w:rsidR="00E83B66" w:rsidRPr="00E83B66" w:rsidRDefault="00B52655" w:rsidP="00E83B66">
      <w:pPr>
        <w:rPr>
          <w:b/>
          <w:lang w:val="en-US"/>
        </w:rPr>
      </w:pPr>
      <w:r w:rsidRPr="00E83B66">
        <w:rPr>
          <w:b/>
          <w:lang w:val="en-US"/>
        </w:rPr>
        <w:t>For Shangri-La Hotels:</w:t>
      </w:r>
    </w:p>
    <w:p w14:paraId="40F382FE" w14:textId="77777777" w:rsidR="00E83B66" w:rsidRPr="00E83B66" w:rsidRDefault="00B52655" w:rsidP="00E83B66">
      <w:pPr>
        <w:rPr>
          <w:lang w:val="en-US"/>
        </w:rPr>
      </w:pPr>
      <w:r w:rsidRPr="004C27AE">
        <w:rPr>
          <w:lang w:val="en-US"/>
        </w:rPr>
        <w:t xml:space="preserve">Shangri-La should concentrate on its method of digital marketing and customer relationship management to seize the changing demand for luxury </w:t>
      </w:r>
      <w:proofErr w:type="spellStart"/>
      <w:r w:rsidRPr="004C27AE">
        <w:rPr>
          <w:lang w:val="en-US"/>
        </w:rPr>
        <w:t>travellers</w:t>
      </w:r>
      <w:proofErr w:type="spellEnd"/>
      <w:r w:rsidRPr="004C27AE">
        <w:rPr>
          <w:lang w:val="en-US"/>
        </w:rPr>
        <w:t>. Using more advanced analytics will make bespoke experiences for high-net-worth individuals and business clients (</w:t>
      </w:r>
      <w:proofErr w:type="spellStart"/>
      <w:r w:rsidRPr="004C27AE">
        <w:rPr>
          <w:lang w:val="en-US"/>
        </w:rPr>
        <w:t>Chumak</w:t>
      </w:r>
      <w:proofErr w:type="spellEnd"/>
      <w:r w:rsidRPr="004C27AE">
        <w:rPr>
          <w:lang w:val="en-US"/>
        </w:rPr>
        <w:t>, 2024). Strategic investment through virtual tours and modified booking experiences will effectively engage the potential guest. To that end, Shangri-La must also prioritize sustainable luxury initiatives, which appeal to the</w:t>
      </w:r>
      <w:r>
        <w:rPr>
          <w:lang w:val="en-US"/>
        </w:rPr>
        <w:t xml:space="preserve"> environmentally aware </w:t>
      </w:r>
      <w:proofErr w:type="spellStart"/>
      <w:r>
        <w:rPr>
          <w:lang w:val="en-US"/>
        </w:rPr>
        <w:t>traveller</w:t>
      </w:r>
      <w:proofErr w:type="spellEnd"/>
      <w:r w:rsidRPr="004C27AE">
        <w:rPr>
          <w:lang w:val="en-US"/>
        </w:rPr>
        <w:t xml:space="preserve"> </w:t>
      </w:r>
      <w:r>
        <w:rPr>
          <w:lang w:val="en-US"/>
        </w:rPr>
        <w:t>such as</w:t>
      </w:r>
      <w:r w:rsidRPr="004C27AE">
        <w:rPr>
          <w:lang w:val="en-US"/>
        </w:rPr>
        <w:t xml:space="preserve"> ecological accommodations and wellness programs. This will help the brand move in line with increasing consumer values and ensure the brand stands out in the competitiv</w:t>
      </w:r>
      <w:r>
        <w:rPr>
          <w:lang w:val="en-US"/>
        </w:rPr>
        <w:t xml:space="preserve">e world of luxury </w:t>
      </w:r>
      <w:r w:rsidR="000F2895">
        <w:rPr>
          <w:lang w:val="en-US"/>
        </w:rPr>
        <w:t>(</w:t>
      </w:r>
      <w:proofErr w:type="spellStart"/>
      <w:r w:rsidR="000F2895" w:rsidRPr="000F2895">
        <w:rPr>
          <w:lang w:val="en-US"/>
        </w:rPr>
        <w:t>Batat</w:t>
      </w:r>
      <w:proofErr w:type="spellEnd"/>
      <w:r w:rsidR="000F2895">
        <w:rPr>
          <w:lang w:val="en-US"/>
        </w:rPr>
        <w:t>, 2022)</w:t>
      </w:r>
      <w:r w:rsidRPr="00E83B66">
        <w:rPr>
          <w:lang w:val="en-US"/>
        </w:rPr>
        <w:t>.</w:t>
      </w:r>
    </w:p>
    <w:p w14:paraId="58F5216A" w14:textId="77777777" w:rsidR="00E83B66" w:rsidRPr="00E83B66" w:rsidRDefault="00E83B66" w:rsidP="00E83B66">
      <w:pPr>
        <w:rPr>
          <w:b/>
          <w:lang w:val="en-US"/>
        </w:rPr>
      </w:pPr>
    </w:p>
    <w:p w14:paraId="4F0FC2DD" w14:textId="77777777" w:rsidR="00E83B66" w:rsidRPr="00E83B66" w:rsidRDefault="00B52655" w:rsidP="00E83B66">
      <w:pPr>
        <w:rPr>
          <w:b/>
          <w:lang w:val="en-US"/>
        </w:rPr>
      </w:pPr>
      <w:r w:rsidRPr="00E83B66">
        <w:rPr>
          <w:b/>
          <w:lang w:val="en-US"/>
        </w:rPr>
        <w:t>For Premier Inn:</w:t>
      </w:r>
    </w:p>
    <w:p w14:paraId="2AB36C95" w14:textId="77777777" w:rsidR="00E83B66" w:rsidRPr="00E83B66" w:rsidRDefault="00B52655" w:rsidP="00E83B66">
      <w:pPr>
        <w:rPr>
          <w:lang w:val="en-US"/>
        </w:rPr>
      </w:pPr>
      <w:r w:rsidRPr="00DC19A9">
        <w:rPr>
          <w:lang w:val="en-US"/>
        </w:rPr>
        <w:t xml:space="preserve">Premier Inn should expand budget-friendly services to the customers while still developing customer experience with digital innovation. A solid mobile app that executes easy room bookings, </w:t>
      </w:r>
      <w:proofErr w:type="spellStart"/>
      <w:r w:rsidRPr="00DC19A9">
        <w:rPr>
          <w:lang w:val="en-US"/>
        </w:rPr>
        <w:t>utilises</w:t>
      </w:r>
      <w:proofErr w:type="spellEnd"/>
      <w:r w:rsidRPr="00DC19A9">
        <w:rPr>
          <w:lang w:val="en-US"/>
        </w:rPr>
        <w:t xml:space="preserve"> personalization recommendations and enables smooth check-in will create real value for guests in terms of satisfaction (</w:t>
      </w:r>
      <w:proofErr w:type="spellStart"/>
      <w:r w:rsidRPr="00DC19A9">
        <w:rPr>
          <w:lang w:val="en-US"/>
        </w:rPr>
        <w:t>Gosela</w:t>
      </w:r>
      <w:proofErr w:type="spellEnd"/>
      <w:r w:rsidRPr="00DC19A9">
        <w:rPr>
          <w:lang w:val="en-US"/>
        </w:rPr>
        <w:t xml:space="preserve"> and </w:t>
      </w:r>
      <w:proofErr w:type="spellStart"/>
      <w:r w:rsidRPr="00DC19A9">
        <w:rPr>
          <w:lang w:val="en-US"/>
        </w:rPr>
        <w:t>Encarnacion</w:t>
      </w:r>
      <w:proofErr w:type="spellEnd"/>
      <w:r w:rsidRPr="00DC19A9">
        <w:rPr>
          <w:lang w:val="en-US"/>
        </w:rPr>
        <w:t xml:space="preserve">, 2024). It also needs to focus on strategic expansion within Germany by forming strategic collaborations with local businesses to enhance brand recognition and streamline its operations. It will also attract sensitive environment </w:t>
      </w:r>
      <w:proofErr w:type="spellStart"/>
      <w:r w:rsidRPr="00DC19A9">
        <w:rPr>
          <w:lang w:val="en-US"/>
        </w:rPr>
        <w:t>travellers</w:t>
      </w:r>
      <w:proofErr w:type="spellEnd"/>
      <w:r w:rsidRPr="00DC19A9">
        <w:rPr>
          <w:lang w:val="en-US"/>
        </w:rPr>
        <w:t xml:space="preserve"> by investing in initiatives for sustainability through energy-efficient upgrades and renewable sources of energy, becoming a leading UK budget hotel and securing </w:t>
      </w:r>
      <w:r>
        <w:rPr>
          <w:lang w:val="en-US"/>
        </w:rPr>
        <w:t xml:space="preserve">future growth </w:t>
      </w:r>
      <w:r w:rsidR="00F33358">
        <w:rPr>
          <w:lang w:val="en-US"/>
        </w:rPr>
        <w:t>(Pan et al. 2018)</w:t>
      </w:r>
      <w:r w:rsidRPr="00E83B66">
        <w:rPr>
          <w:lang w:val="en-US"/>
        </w:rPr>
        <w:t>.</w:t>
      </w:r>
    </w:p>
    <w:p w14:paraId="405950DE" w14:textId="77777777" w:rsidR="004058FC" w:rsidRDefault="00B52655" w:rsidP="004D475A">
      <w:pPr>
        <w:pStyle w:val="Heading1"/>
        <w:rPr>
          <w:lang w:val="en-US"/>
        </w:rPr>
      </w:pPr>
      <w:bookmarkStart w:id="6" w:name="_Toc179970916"/>
      <w:r>
        <w:rPr>
          <w:lang w:val="en-US"/>
        </w:rPr>
        <w:t>Conclusion</w:t>
      </w:r>
      <w:bookmarkEnd w:id="6"/>
      <w:r>
        <w:rPr>
          <w:lang w:val="en-US"/>
        </w:rPr>
        <w:t xml:space="preserve"> </w:t>
      </w:r>
    </w:p>
    <w:p w14:paraId="3D802C17" w14:textId="77777777" w:rsidR="00504195" w:rsidRPr="00504195" w:rsidRDefault="00B52655" w:rsidP="00504195">
      <w:pPr>
        <w:rPr>
          <w:lang w:val="en-US"/>
        </w:rPr>
      </w:pPr>
      <w:r w:rsidRPr="00DC19A9">
        <w:rPr>
          <w:lang w:val="en-US"/>
        </w:rPr>
        <w:t xml:space="preserve">The main differences between Shangri-La Hotels and Premier Inn come to the fore in the various strategies in financial management between them. While Shangri-La </w:t>
      </w:r>
      <w:r>
        <w:rPr>
          <w:lang w:val="en-US"/>
        </w:rPr>
        <w:t>is</w:t>
      </w:r>
      <w:r w:rsidRPr="00DC19A9">
        <w:rPr>
          <w:lang w:val="en-US"/>
        </w:rPr>
        <w:t xml:space="preserve"> highly competitive in its ambitions to penetrate high-end markets, possess strong customer-oriented services, and expand globally, Premier Inn plays strongly at a budget level due to its continuous quest for affordability, with significant strengths in the UK and Germany. These two organizations indeed reflect great commitment towards Corporate Social Responsibility wherein business practices are reflective of emerging consumer values. Both hotels can bet better and strengthen growth chances by </w:t>
      </w:r>
      <w:proofErr w:type="spellStart"/>
      <w:r w:rsidRPr="00DC19A9">
        <w:rPr>
          <w:lang w:val="en-US"/>
        </w:rPr>
        <w:t>capitalising</w:t>
      </w:r>
      <w:proofErr w:type="spellEnd"/>
      <w:r w:rsidRPr="00DC19A9">
        <w:rPr>
          <w:lang w:val="en-US"/>
        </w:rPr>
        <w:t xml:space="preserve"> on their respective strengths and market opportunities for long-term sustainability.</w:t>
      </w:r>
    </w:p>
    <w:p w14:paraId="79284738" w14:textId="77777777" w:rsidR="00504195" w:rsidRPr="00504195" w:rsidRDefault="00504195" w:rsidP="00504195">
      <w:pPr>
        <w:rPr>
          <w:lang w:val="en-US"/>
        </w:rPr>
      </w:pPr>
    </w:p>
    <w:p w14:paraId="19411985" w14:textId="77777777" w:rsidR="00504195" w:rsidRPr="00504195" w:rsidRDefault="00504195" w:rsidP="00504195">
      <w:pPr>
        <w:rPr>
          <w:lang w:val="en-US"/>
        </w:rPr>
      </w:pPr>
    </w:p>
    <w:p w14:paraId="717CC5A0" w14:textId="77777777" w:rsidR="00504195" w:rsidRDefault="00504195" w:rsidP="00504195">
      <w:pPr>
        <w:rPr>
          <w:lang w:val="en-US"/>
        </w:rPr>
      </w:pPr>
    </w:p>
    <w:p w14:paraId="5AB681CF" w14:textId="77777777" w:rsidR="00D41178" w:rsidRDefault="00D41178">
      <w:pPr>
        <w:spacing w:after="160" w:line="259" w:lineRule="auto"/>
        <w:jc w:val="left"/>
        <w:rPr>
          <w:lang w:val="en-US"/>
        </w:rPr>
      </w:pPr>
      <w:r>
        <w:rPr>
          <w:lang w:val="en-US"/>
        </w:rPr>
        <w:br w:type="page"/>
      </w:r>
    </w:p>
    <w:p w14:paraId="269ED79D" w14:textId="77777777" w:rsidR="00504195" w:rsidRDefault="00504195" w:rsidP="00504195">
      <w:pPr>
        <w:rPr>
          <w:lang w:val="en-US"/>
        </w:rPr>
      </w:pPr>
    </w:p>
    <w:p w14:paraId="36C26DB7" w14:textId="77777777" w:rsidR="00504195" w:rsidRPr="00504195" w:rsidRDefault="00504195" w:rsidP="00504195">
      <w:pPr>
        <w:rPr>
          <w:lang w:val="en-US"/>
        </w:rPr>
      </w:pPr>
    </w:p>
    <w:p w14:paraId="5BF7CA7D" w14:textId="77777777" w:rsidR="00D41178" w:rsidRPr="00995704" w:rsidRDefault="00B52655" w:rsidP="00995704">
      <w:pPr>
        <w:pStyle w:val="Heading1"/>
        <w:rPr>
          <w:lang w:val="en-US"/>
        </w:rPr>
      </w:pPr>
      <w:bookmarkStart w:id="7" w:name="_Toc179970917"/>
      <w:r>
        <w:rPr>
          <w:lang w:val="en-US"/>
        </w:rPr>
        <w:t>References</w:t>
      </w:r>
      <w:bookmarkEnd w:id="7"/>
      <w:r>
        <w:rPr>
          <w:lang w:val="en-US"/>
        </w:rPr>
        <w:t xml:space="preserve"> </w:t>
      </w:r>
    </w:p>
    <w:p w14:paraId="4C20026A" w14:textId="77777777" w:rsidR="00D41178" w:rsidRPr="00D41178" w:rsidRDefault="00D41178" w:rsidP="00D41178">
      <w:pPr>
        <w:ind w:left="720" w:hanging="720"/>
        <w:rPr>
          <w:rFonts w:cs="Times New Roman"/>
          <w:color w:val="222222"/>
          <w:szCs w:val="24"/>
          <w:shd w:val="clear" w:color="auto" w:fill="FFFFFF"/>
        </w:rPr>
      </w:pPr>
      <w:proofErr w:type="spellStart"/>
      <w:r w:rsidRPr="00D41178">
        <w:rPr>
          <w:rFonts w:cs="Times New Roman"/>
          <w:color w:val="222222"/>
          <w:szCs w:val="24"/>
          <w:shd w:val="clear" w:color="auto" w:fill="FFFFFF"/>
        </w:rPr>
        <w:t>Batat</w:t>
      </w:r>
      <w:proofErr w:type="spellEnd"/>
      <w:r w:rsidRPr="00D41178">
        <w:rPr>
          <w:rFonts w:cs="Times New Roman"/>
          <w:color w:val="222222"/>
          <w:szCs w:val="24"/>
          <w:shd w:val="clear" w:color="auto" w:fill="FFFFFF"/>
        </w:rPr>
        <w:t>, W. ed., 2022. The Rise of Positive Luxury: Transformative Research Agenda for Well-being, Social Impact, and Sustainable Growth.</w:t>
      </w:r>
    </w:p>
    <w:p w14:paraId="030970A8" w14:textId="77777777" w:rsidR="00D41178" w:rsidRPr="00D41178" w:rsidRDefault="00D41178" w:rsidP="00D41178">
      <w:pPr>
        <w:ind w:left="720" w:hanging="720"/>
        <w:rPr>
          <w:rFonts w:cs="Times New Roman"/>
          <w:szCs w:val="24"/>
          <w:lang w:val="en-US"/>
        </w:rPr>
      </w:pPr>
      <w:proofErr w:type="spellStart"/>
      <w:r w:rsidRPr="00D41178">
        <w:rPr>
          <w:rFonts w:cs="Times New Roman"/>
          <w:color w:val="222222"/>
          <w:szCs w:val="24"/>
          <w:shd w:val="clear" w:color="auto" w:fill="FFFFFF"/>
        </w:rPr>
        <w:t>Chumak</w:t>
      </w:r>
      <w:proofErr w:type="spellEnd"/>
      <w:r w:rsidRPr="00D41178">
        <w:rPr>
          <w:rFonts w:cs="Times New Roman"/>
          <w:color w:val="222222"/>
          <w:szCs w:val="24"/>
          <w:shd w:val="clear" w:color="auto" w:fill="FFFFFF"/>
        </w:rPr>
        <w:t>, M., 2024. HUMAN OR TECHNOLOGY: THE FUTURE OF CUSTOMER EXPERIENCE IN PRIVATE BANKING &amp; WEALTH MANAGEMENT. </w:t>
      </w:r>
      <w:r w:rsidRPr="00D41178">
        <w:rPr>
          <w:rFonts w:cs="Times New Roman"/>
          <w:i/>
          <w:iCs/>
          <w:color w:val="222222"/>
          <w:szCs w:val="24"/>
          <w:shd w:val="clear" w:color="auto" w:fill="FFFFFF"/>
        </w:rPr>
        <w:t>Baltic Journal of Legal and Social Sciences</w:t>
      </w:r>
      <w:r w:rsidRPr="00D41178">
        <w:rPr>
          <w:rFonts w:cs="Times New Roman"/>
          <w:color w:val="222222"/>
          <w:szCs w:val="24"/>
          <w:shd w:val="clear" w:color="auto" w:fill="FFFFFF"/>
        </w:rPr>
        <w:t>, pp.76-86.</w:t>
      </w:r>
    </w:p>
    <w:p w14:paraId="1C338FD6" w14:textId="77777777" w:rsidR="00D41178" w:rsidRPr="00D41178" w:rsidRDefault="00D41178" w:rsidP="00D41178">
      <w:pPr>
        <w:ind w:left="720" w:hanging="720"/>
        <w:rPr>
          <w:rFonts w:cs="Times New Roman"/>
          <w:color w:val="222222"/>
          <w:szCs w:val="24"/>
          <w:shd w:val="clear" w:color="auto" w:fill="FFFFFF"/>
        </w:rPr>
      </w:pPr>
      <w:proofErr w:type="spellStart"/>
      <w:r w:rsidRPr="00D41178">
        <w:rPr>
          <w:rFonts w:cs="Times New Roman"/>
          <w:color w:val="222222"/>
          <w:szCs w:val="24"/>
          <w:shd w:val="clear" w:color="auto" w:fill="FFFFFF"/>
        </w:rPr>
        <w:t>Dimanche</w:t>
      </w:r>
      <w:proofErr w:type="spellEnd"/>
      <w:r w:rsidRPr="00D41178">
        <w:rPr>
          <w:rFonts w:cs="Times New Roman"/>
          <w:color w:val="222222"/>
          <w:szCs w:val="24"/>
          <w:shd w:val="clear" w:color="auto" w:fill="FFFFFF"/>
        </w:rPr>
        <w:t>, F. and Lo, K., 2022. The elusive search for talent: skill gaps in the Canadian luxury hotel sector. </w:t>
      </w:r>
      <w:r w:rsidRPr="00D41178">
        <w:rPr>
          <w:rFonts w:cs="Times New Roman"/>
          <w:i/>
          <w:iCs/>
          <w:color w:val="222222"/>
          <w:szCs w:val="24"/>
          <w:shd w:val="clear" w:color="auto" w:fill="FFFFFF"/>
        </w:rPr>
        <w:t>Tourism and Hospitality</w:t>
      </w:r>
      <w:r w:rsidRPr="00D41178">
        <w:rPr>
          <w:rFonts w:cs="Times New Roman"/>
          <w:color w:val="222222"/>
          <w:szCs w:val="24"/>
          <w:shd w:val="clear" w:color="auto" w:fill="FFFFFF"/>
        </w:rPr>
        <w:t>, </w:t>
      </w:r>
      <w:r w:rsidRPr="00D41178">
        <w:rPr>
          <w:rFonts w:cs="Times New Roman"/>
          <w:i/>
          <w:iCs/>
          <w:color w:val="222222"/>
          <w:szCs w:val="24"/>
          <w:shd w:val="clear" w:color="auto" w:fill="FFFFFF"/>
        </w:rPr>
        <w:t>3</w:t>
      </w:r>
      <w:r w:rsidRPr="00D41178">
        <w:rPr>
          <w:rFonts w:cs="Times New Roman"/>
          <w:color w:val="222222"/>
          <w:szCs w:val="24"/>
          <w:shd w:val="clear" w:color="auto" w:fill="FFFFFF"/>
        </w:rPr>
        <w:t>(1), pp.31-46.</w:t>
      </w:r>
    </w:p>
    <w:p w14:paraId="0121BE12" w14:textId="77777777" w:rsidR="00D41178" w:rsidRPr="00D41178" w:rsidRDefault="00D41178" w:rsidP="00D41178">
      <w:pPr>
        <w:ind w:left="720" w:hanging="720"/>
        <w:rPr>
          <w:rFonts w:cs="Times New Roman"/>
          <w:color w:val="222222"/>
          <w:szCs w:val="24"/>
          <w:shd w:val="clear" w:color="auto" w:fill="FFFFFF"/>
        </w:rPr>
      </w:pPr>
      <w:r w:rsidRPr="00D41178">
        <w:rPr>
          <w:rFonts w:cs="Times New Roman"/>
          <w:color w:val="222222"/>
          <w:szCs w:val="24"/>
          <w:shd w:val="clear" w:color="auto" w:fill="FFFFFF"/>
        </w:rPr>
        <w:t>George, R., 2021. Tourism and Hospitality Products, Branding, and Pricing. In </w:t>
      </w:r>
      <w:r w:rsidRPr="00D41178">
        <w:rPr>
          <w:rFonts w:cs="Times New Roman"/>
          <w:i/>
          <w:iCs/>
          <w:color w:val="222222"/>
          <w:szCs w:val="24"/>
          <w:shd w:val="clear" w:color="auto" w:fill="FFFFFF"/>
        </w:rPr>
        <w:t>Marketing Tourism and Hospitality: Concepts and Cases</w:t>
      </w:r>
      <w:r w:rsidRPr="00D41178">
        <w:rPr>
          <w:rFonts w:cs="Times New Roman"/>
          <w:color w:val="222222"/>
          <w:szCs w:val="24"/>
          <w:shd w:val="clear" w:color="auto" w:fill="FFFFFF"/>
        </w:rPr>
        <w:t> (pp. 249-283). Cham: Springer International Publishing.</w:t>
      </w:r>
    </w:p>
    <w:p w14:paraId="06855AEF"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Gill. R., 2024. Premier Inn owner reveals plan for further UK expansion. Available at </w:t>
      </w:r>
      <w:hyperlink r:id="rId13" w:history="1">
        <w:r w:rsidRPr="00D41178">
          <w:rPr>
            <w:rStyle w:val="Hyperlink"/>
            <w:rFonts w:cs="Times New Roman"/>
            <w:szCs w:val="24"/>
            <w:lang w:val="en-US"/>
          </w:rPr>
          <w:t>https://www.businesstravelnewseurope.com/Accommodation/Premier-Inn-targets-further-UK-expansion</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44FE449D" w14:textId="77777777" w:rsidR="00D41178" w:rsidRPr="00D41178" w:rsidRDefault="00D41178" w:rsidP="00D41178">
      <w:pPr>
        <w:ind w:left="720" w:hanging="720"/>
        <w:rPr>
          <w:rFonts w:cs="Times New Roman"/>
          <w:color w:val="222222"/>
          <w:szCs w:val="24"/>
          <w:shd w:val="clear" w:color="auto" w:fill="FFFFFF"/>
        </w:rPr>
      </w:pPr>
      <w:proofErr w:type="spellStart"/>
      <w:r w:rsidRPr="00D41178">
        <w:rPr>
          <w:rFonts w:cs="Times New Roman"/>
          <w:color w:val="222222"/>
          <w:szCs w:val="24"/>
          <w:shd w:val="clear" w:color="auto" w:fill="FFFFFF"/>
        </w:rPr>
        <w:t>Gosela</w:t>
      </w:r>
      <w:proofErr w:type="spellEnd"/>
      <w:r w:rsidRPr="00D41178">
        <w:rPr>
          <w:rFonts w:cs="Times New Roman"/>
          <w:color w:val="222222"/>
          <w:szCs w:val="24"/>
          <w:shd w:val="clear" w:color="auto" w:fill="FFFFFF"/>
        </w:rPr>
        <w:t xml:space="preserve">, R.R.U. and </w:t>
      </w:r>
      <w:proofErr w:type="spellStart"/>
      <w:r w:rsidRPr="00D41178">
        <w:rPr>
          <w:rFonts w:cs="Times New Roman"/>
          <w:color w:val="222222"/>
          <w:szCs w:val="24"/>
          <w:shd w:val="clear" w:color="auto" w:fill="FFFFFF"/>
        </w:rPr>
        <w:t>Encarnacion</w:t>
      </w:r>
      <w:proofErr w:type="spellEnd"/>
      <w:r w:rsidRPr="00D41178">
        <w:rPr>
          <w:rFonts w:cs="Times New Roman"/>
          <w:color w:val="222222"/>
          <w:szCs w:val="24"/>
          <w:shd w:val="clear" w:color="auto" w:fill="FFFFFF"/>
        </w:rPr>
        <w:t>, R.E., 2024. Booking and Reservation System: A Unified Application Using Location-Based Services for Sustainable Tourism Networks. </w:t>
      </w:r>
      <w:r w:rsidRPr="00D41178">
        <w:rPr>
          <w:rFonts w:cs="Times New Roman"/>
          <w:i/>
          <w:iCs/>
          <w:color w:val="222222"/>
          <w:szCs w:val="24"/>
          <w:shd w:val="clear" w:color="auto" w:fill="FFFFFF"/>
        </w:rPr>
        <w:t>networks</w:t>
      </w:r>
      <w:r w:rsidRPr="00D41178">
        <w:rPr>
          <w:rFonts w:cs="Times New Roman"/>
          <w:color w:val="222222"/>
          <w:szCs w:val="24"/>
          <w:shd w:val="clear" w:color="auto" w:fill="FFFFFF"/>
        </w:rPr>
        <w:t>, </w:t>
      </w:r>
      <w:r w:rsidRPr="00D41178">
        <w:rPr>
          <w:rFonts w:cs="Times New Roman"/>
          <w:i/>
          <w:iCs/>
          <w:color w:val="222222"/>
          <w:szCs w:val="24"/>
          <w:shd w:val="clear" w:color="auto" w:fill="FFFFFF"/>
        </w:rPr>
        <w:t>4</w:t>
      </w:r>
      <w:r w:rsidRPr="00D41178">
        <w:rPr>
          <w:rFonts w:cs="Times New Roman"/>
          <w:color w:val="222222"/>
          <w:szCs w:val="24"/>
          <w:shd w:val="clear" w:color="auto" w:fill="FFFFFF"/>
        </w:rPr>
        <w:t>(2).</w:t>
      </w:r>
    </w:p>
    <w:p w14:paraId="699B0C71"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Market Cap, 2024. Market capitalization of Shangri-La (0069.HK). Available at </w:t>
      </w:r>
      <w:hyperlink r:id="rId14" w:history="1">
        <w:r w:rsidRPr="00D41178">
          <w:rPr>
            <w:rStyle w:val="Hyperlink"/>
            <w:rFonts w:cs="Times New Roman"/>
            <w:szCs w:val="24"/>
            <w:lang w:val="en-US"/>
          </w:rPr>
          <w:t>https://companiesmarketcap.com/shangri-la/marketcap/</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7C3945A1" w14:textId="77777777" w:rsidR="00D41178" w:rsidRPr="00D41178" w:rsidRDefault="00D41178" w:rsidP="00D41178">
      <w:pPr>
        <w:ind w:left="720" w:hanging="720"/>
        <w:rPr>
          <w:rFonts w:cs="Times New Roman"/>
          <w:color w:val="222222"/>
          <w:szCs w:val="24"/>
          <w:shd w:val="clear" w:color="auto" w:fill="FFFFFF"/>
        </w:rPr>
      </w:pPr>
      <w:r w:rsidRPr="00D41178">
        <w:rPr>
          <w:rFonts w:cs="Times New Roman"/>
          <w:color w:val="222222"/>
          <w:szCs w:val="24"/>
          <w:shd w:val="clear" w:color="auto" w:fill="FFFFFF"/>
        </w:rPr>
        <w:t>Page, S.J. and Connell, J., 2020. Tourism accommodation and hospitality services. In </w:t>
      </w:r>
      <w:r w:rsidRPr="00D41178">
        <w:rPr>
          <w:rFonts w:cs="Times New Roman"/>
          <w:i/>
          <w:iCs/>
          <w:color w:val="222222"/>
          <w:szCs w:val="24"/>
          <w:shd w:val="clear" w:color="auto" w:fill="FFFFFF"/>
        </w:rPr>
        <w:t>Tourism</w:t>
      </w:r>
      <w:r w:rsidRPr="00D41178">
        <w:rPr>
          <w:rFonts w:cs="Times New Roman"/>
          <w:color w:val="222222"/>
          <w:szCs w:val="24"/>
          <w:shd w:val="clear" w:color="auto" w:fill="FFFFFF"/>
        </w:rPr>
        <w:t> (pp. 216-241). Routledge.</w:t>
      </w:r>
    </w:p>
    <w:p w14:paraId="3C3137FC" w14:textId="77777777" w:rsidR="00D41178" w:rsidRPr="00D41178" w:rsidRDefault="00D41178" w:rsidP="00D41178">
      <w:pPr>
        <w:ind w:left="720" w:hanging="720"/>
        <w:rPr>
          <w:rFonts w:cs="Times New Roman"/>
          <w:szCs w:val="24"/>
          <w:lang w:val="en-US"/>
        </w:rPr>
      </w:pPr>
      <w:r w:rsidRPr="00D41178">
        <w:rPr>
          <w:rFonts w:cs="Times New Roman"/>
          <w:color w:val="222222"/>
          <w:szCs w:val="24"/>
          <w:shd w:val="clear" w:color="auto" w:fill="FFFFFF"/>
        </w:rPr>
        <w:t>Pan, S.Y., Gao, M., Kim, H., Shah, K.J., Pei, S.L. and Chiang, P.C., 2018. Advances and challenges in sustainable tourism toward a green economy. </w:t>
      </w:r>
      <w:r w:rsidRPr="00D41178">
        <w:rPr>
          <w:rFonts w:cs="Times New Roman"/>
          <w:i/>
          <w:iCs/>
          <w:color w:val="222222"/>
          <w:szCs w:val="24"/>
          <w:shd w:val="clear" w:color="auto" w:fill="FFFFFF"/>
        </w:rPr>
        <w:t>Science of the total environment</w:t>
      </w:r>
      <w:r w:rsidRPr="00D41178">
        <w:rPr>
          <w:rFonts w:cs="Times New Roman"/>
          <w:color w:val="222222"/>
          <w:szCs w:val="24"/>
          <w:shd w:val="clear" w:color="auto" w:fill="FFFFFF"/>
        </w:rPr>
        <w:t>, </w:t>
      </w:r>
      <w:r w:rsidRPr="00D41178">
        <w:rPr>
          <w:rFonts w:cs="Times New Roman"/>
          <w:i/>
          <w:iCs/>
          <w:color w:val="222222"/>
          <w:szCs w:val="24"/>
          <w:shd w:val="clear" w:color="auto" w:fill="FFFFFF"/>
        </w:rPr>
        <w:t>635</w:t>
      </w:r>
      <w:r w:rsidRPr="00D41178">
        <w:rPr>
          <w:rFonts w:cs="Times New Roman"/>
          <w:color w:val="222222"/>
          <w:szCs w:val="24"/>
          <w:shd w:val="clear" w:color="auto" w:fill="FFFFFF"/>
        </w:rPr>
        <w:t>, pp.452-469.</w:t>
      </w:r>
    </w:p>
    <w:p w14:paraId="473D9A2F"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Premier Inn, 2024. About us. Available at </w:t>
      </w:r>
      <w:hyperlink r:id="rId15" w:history="1">
        <w:r w:rsidRPr="00D41178">
          <w:rPr>
            <w:rStyle w:val="Hyperlink"/>
            <w:rFonts w:cs="Times New Roman"/>
            <w:szCs w:val="24"/>
            <w:lang w:val="en-US"/>
          </w:rPr>
          <w:t>https://www.premierinn.com/gb/en/why.html</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2150DC89"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Premier Inn, 2024a. We're a Force for Good. Available at </w:t>
      </w:r>
      <w:hyperlink r:id="rId16" w:history="1">
        <w:r w:rsidRPr="00D41178">
          <w:rPr>
            <w:rStyle w:val="Hyperlink"/>
            <w:rFonts w:cs="Times New Roman"/>
            <w:szCs w:val="24"/>
            <w:lang w:val="en-US"/>
          </w:rPr>
          <w:t>https://www.premierinn.com/gb/en/why/force-for-good.html</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362936FB"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Premier Inn, 2024b. Our pledge to reach net zero carbon emissions ten years early. Available at </w:t>
      </w:r>
      <w:hyperlink r:id="rId17" w:history="1">
        <w:r w:rsidRPr="00D41178">
          <w:rPr>
            <w:rStyle w:val="Hyperlink"/>
            <w:rFonts w:cs="Times New Roman"/>
            <w:szCs w:val="24"/>
            <w:lang w:val="en-US"/>
          </w:rPr>
          <w:t>https://www.premierinn.com/gb/en/news/2021/net-zero-carbon-emissions.html</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662F1266" w14:textId="77777777" w:rsidR="00D41178" w:rsidRPr="00D41178" w:rsidRDefault="00D41178" w:rsidP="00D41178">
      <w:pPr>
        <w:ind w:left="720" w:hanging="720"/>
        <w:rPr>
          <w:rFonts w:cs="Times New Roman"/>
          <w:szCs w:val="24"/>
          <w:lang w:val="en-US"/>
        </w:rPr>
      </w:pPr>
      <w:r w:rsidRPr="00D41178">
        <w:rPr>
          <w:rFonts w:cs="Times New Roman"/>
          <w:szCs w:val="24"/>
        </w:rPr>
        <w:t xml:space="preserve">Shangri-La, 2021. Annual Report 2021. Available at </w:t>
      </w:r>
      <w:hyperlink r:id="rId18" w:history="1">
        <w:r w:rsidRPr="00D41178">
          <w:rPr>
            <w:rStyle w:val="Hyperlink"/>
            <w:rFonts w:cs="Times New Roman"/>
            <w:szCs w:val="24"/>
          </w:rPr>
          <w:t>https://sitecore-cd.shangri-la.com/-/media/Project/Shangri-La-Group/Investor/Files/Public-Disclosures/Latest-Top-Publications/2021_Annual-Report_E.pdf</w:t>
        </w:r>
      </w:hyperlink>
      <w:r w:rsidRPr="00D41178">
        <w:rPr>
          <w:rFonts w:cs="Times New Roman"/>
          <w:szCs w:val="24"/>
        </w:rPr>
        <w:t xml:space="preserve">. </w:t>
      </w:r>
      <w:r w:rsidRPr="00D41178">
        <w:rPr>
          <w:rFonts w:cs="Times New Roman"/>
          <w:szCs w:val="24"/>
          <w:lang w:val="en-US"/>
        </w:rPr>
        <w:t>[Accessed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36E1BD61"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Shangri-La, 2022. Annual Report. Available at </w:t>
      </w:r>
      <w:hyperlink r:id="rId19" w:history="1">
        <w:r w:rsidRPr="00D41178">
          <w:rPr>
            <w:rStyle w:val="Hyperlink"/>
            <w:rFonts w:cs="Times New Roman"/>
            <w:szCs w:val="24"/>
            <w:lang w:val="en-US"/>
          </w:rPr>
          <w:t>https://sitecore-cd.shangri-la.com/-/media/Project/Shangri-La-Group/Investor/Files/Public-Disclosures/Latest-Top-Publications/e0069_230418_AR.pdf</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0D2B026A"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Shangri-La, 2023. Annual Report 2023. Available at </w:t>
      </w:r>
      <w:hyperlink r:id="rId20" w:history="1">
        <w:r w:rsidRPr="00D41178">
          <w:rPr>
            <w:rStyle w:val="Hyperlink"/>
            <w:rFonts w:cs="Times New Roman"/>
            <w:szCs w:val="24"/>
            <w:lang w:val="en-US"/>
          </w:rPr>
          <w:t>https://sitecore-cd.shangri-la.com/-/media/Project/Shangri-La-Group/Investor/Files/Public-Disclosures/Latest-Top-Publications/2023_Annual_Report_E.pdf</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46085D9F"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Shangri-La, 2024. About Shangri-La. Available at </w:t>
      </w:r>
      <w:hyperlink r:id="rId21" w:history="1">
        <w:r w:rsidRPr="00D41178">
          <w:rPr>
            <w:rStyle w:val="Hyperlink"/>
            <w:rFonts w:cs="Times New Roman"/>
            <w:szCs w:val="24"/>
            <w:lang w:val="en-US"/>
          </w:rPr>
          <w:t>https://www.shangri-la.com/group/our-story/about-shangri-la</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 </w:t>
      </w:r>
    </w:p>
    <w:p w14:paraId="49FC70AE"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Shangri-La, 2024b. Hotels and Resorts. Available at </w:t>
      </w:r>
      <w:hyperlink r:id="rId22" w:history="1">
        <w:r w:rsidRPr="00D41178">
          <w:rPr>
            <w:rStyle w:val="Hyperlink"/>
            <w:rFonts w:cs="Times New Roman"/>
            <w:szCs w:val="24"/>
            <w:lang w:val="en-US"/>
          </w:rPr>
          <w:t>https://www.shangri-la.com/group/our-businesses/hotels-and-resorts</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747BADD5"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Shangri-La, 2024c. Corporate Social Responsibility. Available at </w:t>
      </w:r>
      <w:hyperlink r:id="rId23" w:history="1">
        <w:r w:rsidRPr="00D41178">
          <w:rPr>
            <w:rStyle w:val="Hyperlink"/>
            <w:rFonts w:cs="Times New Roman"/>
            <w:szCs w:val="24"/>
            <w:lang w:val="en-US"/>
          </w:rPr>
          <w:t>https://www.shangri-la.com/xian/shangrila/about/corporate-social-responsibility/</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47C8B06D"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Shangri-La, 2024d. Our 5 Key Initiatives. Available at </w:t>
      </w:r>
      <w:hyperlink r:id="rId24" w:history="1">
        <w:r w:rsidRPr="00D41178">
          <w:rPr>
            <w:rStyle w:val="Hyperlink"/>
            <w:rFonts w:cs="Times New Roman"/>
            <w:szCs w:val="24"/>
            <w:lang w:val="en-US"/>
          </w:rPr>
          <w:t>https://www.shangri-la.com/singapore/shangrila/about/corporate-social-responsibility/shangrila-singapore-csr/</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79251C96" w14:textId="77777777" w:rsidR="00D41178" w:rsidRPr="00D41178" w:rsidRDefault="00D41178" w:rsidP="00D41178">
      <w:pPr>
        <w:ind w:left="720" w:hanging="720"/>
        <w:rPr>
          <w:rFonts w:cs="Times New Roman"/>
          <w:szCs w:val="24"/>
          <w:lang w:val="en-US"/>
        </w:rPr>
      </w:pPr>
      <w:proofErr w:type="spellStart"/>
      <w:r w:rsidRPr="00D41178">
        <w:rPr>
          <w:rFonts w:cs="Times New Roman"/>
          <w:szCs w:val="24"/>
          <w:lang w:val="en-US"/>
        </w:rPr>
        <w:t>Statista</w:t>
      </w:r>
      <w:proofErr w:type="spellEnd"/>
      <w:r w:rsidRPr="00D41178">
        <w:rPr>
          <w:rFonts w:cs="Times New Roman"/>
          <w:szCs w:val="24"/>
          <w:lang w:val="en-US"/>
        </w:rPr>
        <w:t xml:space="preserve">, 2024a. Revenue of Whitbread in Europe from 2019/21 to 2023/24, by segment. Available at </w:t>
      </w:r>
      <w:hyperlink r:id="rId25" w:history="1">
        <w:r w:rsidRPr="00D41178">
          <w:rPr>
            <w:rStyle w:val="Hyperlink"/>
            <w:rFonts w:cs="Times New Roman"/>
            <w:szCs w:val="24"/>
            <w:lang w:val="en-US"/>
          </w:rPr>
          <w:t>https://www.statista.com/statistics/739891/revenue-whitbread-united-kingdom-uk-by-segment/</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1FC6A247"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Whitbread, 2023. </w:t>
      </w:r>
      <w:r w:rsidRPr="00D41178">
        <w:rPr>
          <w:rFonts w:cs="Times New Roman"/>
          <w:szCs w:val="24"/>
        </w:rPr>
        <w:t xml:space="preserve">The Economic Impact of Premier Inn Hotels. Available at </w:t>
      </w:r>
      <w:hyperlink r:id="rId26" w:history="1">
        <w:r w:rsidRPr="00D41178">
          <w:rPr>
            <w:rStyle w:val="Hyperlink"/>
            <w:rFonts w:cs="Times New Roman"/>
            <w:szCs w:val="24"/>
          </w:rPr>
          <w:t>https://cdn.whitbread.co.uk/media/2023/08/The-Economic-Impact-of-Premier-Inn-hotels_2022-study_final.pdf</w:t>
        </w:r>
      </w:hyperlink>
      <w:r w:rsidRPr="00D41178">
        <w:rPr>
          <w:rFonts w:cs="Times New Roman"/>
          <w:szCs w:val="24"/>
        </w:rPr>
        <w:t xml:space="preserve">. </w:t>
      </w:r>
      <w:r w:rsidRPr="00D41178">
        <w:rPr>
          <w:rFonts w:cs="Times New Roman"/>
          <w:szCs w:val="24"/>
          <w:lang w:val="en-US"/>
        </w:rPr>
        <w:t>[Accessed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224C33F8"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Whitbread, 2024. </w:t>
      </w:r>
      <w:r w:rsidRPr="00D41178">
        <w:rPr>
          <w:rFonts w:cs="Times New Roman"/>
          <w:szCs w:val="24"/>
        </w:rPr>
        <w:t>Annual Report and Accounts 2023/24</w:t>
      </w:r>
      <w:r w:rsidRPr="00D41178">
        <w:rPr>
          <w:rFonts w:cs="Times New Roman"/>
          <w:szCs w:val="24"/>
          <w:lang w:val="en-US"/>
        </w:rPr>
        <w:t xml:space="preserve">. Available at </w:t>
      </w:r>
      <w:hyperlink r:id="rId27" w:history="1">
        <w:r w:rsidRPr="00D41178">
          <w:rPr>
            <w:rStyle w:val="Hyperlink"/>
            <w:rFonts w:cs="Times New Roman"/>
            <w:szCs w:val="24"/>
            <w:lang w:val="en-US"/>
          </w:rPr>
          <w:t>https://cdn.whitbread.co.uk/media/2024/05/Whitbread-PLC-Annual-Report-and-Accounts-2023_Single_pages-1.pdf</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p w14:paraId="60727115" w14:textId="77777777" w:rsidR="00D41178" w:rsidRPr="00D41178" w:rsidRDefault="00D41178" w:rsidP="00D41178">
      <w:pPr>
        <w:ind w:left="720" w:hanging="720"/>
        <w:rPr>
          <w:rFonts w:cs="Times New Roman"/>
          <w:szCs w:val="24"/>
          <w:lang w:val="en-US"/>
        </w:rPr>
      </w:pPr>
      <w:r w:rsidRPr="00D41178">
        <w:rPr>
          <w:rFonts w:cs="Times New Roman"/>
          <w:szCs w:val="24"/>
          <w:lang w:val="en-US"/>
        </w:rPr>
        <w:t xml:space="preserve">Whitbread, 2024a. Our business model and strategy. Available at </w:t>
      </w:r>
      <w:hyperlink r:id="rId28" w:history="1">
        <w:r w:rsidRPr="00D41178">
          <w:rPr>
            <w:rStyle w:val="Hyperlink"/>
            <w:rFonts w:cs="Times New Roman"/>
            <w:szCs w:val="24"/>
            <w:lang w:val="en-US"/>
          </w:rPr>
          <w:t>https://www.whitbread.co.uk/about-us/our-business-model/</w:t>
        </w:r>
      </w:hyperlink>
      <w:r w:rsidRPr="00D41178">
        <w:rPr>
          <w:rFonts w:cs="Times New Roman"/>
          <w:szCs w:val="24"/>
          <w:lang w:val="en-US"/>
        </w:rPr>
        <w:t>. [Accessed on 16</w:t>
      </w:r>
      <w:r w:rsidRPr="00D41178">
        <w:rPr>
          <w:rFonts w:cs="Times New Roman"/>
          <w:szCs w:val="24"/>
          <w:vertAlign w:val="superscript"/>
          <w:lang w:val="en-US"/>
        </w:rPr>
        <w:t>th</w:t>
      </w:r>
      <w:r w:rsidRPr="00D41178">
        <w:rPr>
          <w:rFonts w:cs="Times New Roman"/>
          <w:szCs w:val="24"/>
          <w:lang w:val="en-US"/>
        </w:rPr>
        <w:t xml:space="preserve"> October 2024]</w:t>
      </w:r>
    </w:p>
    <w:sectPr w:rsidR="00D41178" w:rsidRPr="00D4117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97980"/>
    <w:multiLevelType w:val="multilevel"/>
    <w:tmpl w:val="AD181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886B02"/>
    <w:multiLevelType w:val="multilevel"/>
    <w:tmpl w:val="6D84F3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926211B"/>
    <w:multiLevelType w:val="multilevel"/>
    <w:tmpl w:val="C100C8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D18117E"/>
    <w:multiLevelType w:val="multilevel"/>
    <w:tmpl w:val="0EFE6FC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3F12827"/>
    <w:multiLevelType w:val="multilevel"/>
    <w:tmpl w:val="49885E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206E5E9F"/>
    <w:multiLevelType w:val="multilevel"/>
    <w:tmpl w:val="227C4EE4"/>
    <w:lvl w:ilvl="0">
      <w:start w:val="1"/>
      <w:numFmt w:val="decimal"/>
      <w:lvlText w:val="%1"/>
      <w:lvlJc w:val="left"/>
      <w:pPr>
        <w:ind w:left="432" w:hanging="432"/>
      </w:pPr>
    </w:lvl>
    <w:lvl w:ilvl="1">
      <w:start w:val="1"/>
      <w:numFmt w:val="decimal"/>
      <w:lvlText w:val="%1.%2"/>
      <w:lvlJc w:val="left"/>
      <w:pPr>
        <w:ind w:left="718" w:hanging="576"/>
      </w:pPr>
      <w:rPr>
        <w:i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18C3919"/>
    <w:multiLevelType w:val="multilevel"/>
    <w:tmpl w:val="FD0C69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C031AA1"/>
    <w:multiLevelType w:val="multilevel"/>
    <w:tmpl w:val="94448C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18E53F8"/>
    <w:multiLevelType w:val="multilevel"/>
    <w:tmpl w:val="F10ACE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3D7A400B"/>
    <w:multiLevelType w:val="multilevel"/>
    <w:tmpl w:val="60E0DE02"/>
    <w:lvl w:ilvl="0">
      <w:start w:val="1"/>
      <w:numFmt w:val="decimal"/>
      <w:lvlText w:val="%1"/>
      <w:lvlJc w:val="left"/>
      <w:pPr>
        <w:ind w:left="432" w:hanging="432"/>
      </w:pPr>
      <w:rPr>
        <w:rFonts w:hint="default"/>
      </w:rPr>
    </w:lvl>
    <w:lvl w:ilvl="1">
      <w:start w:val="1"/>
      <w:numFmt w:val="decimal"/>
      <w:pStyle w:val="Heading3"/>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1" w15:restartNumberingAfterBreak="0">
    <w:nsid w:val="4AC76A27"/>
    <w:multiLevelType w:val="multilevel"/>
    <w:tmpl w:val="83DE6B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324314815">
    <w:abstractNumId w:val="7"/>
  </w:num>
  <w:num w:numId="2" w16cid:durableId="1727728104">
    <w:abstractNumId w:val="9"/>
  </w:num>
  <w:num w:numId="3" w16cid:durableId="1494298530">
    <w:abstractNumId w:val="8"/>
  </w:num>
  <w:num w:numId="4" w16cid:durableId="513540711">
    <w:abstractNumId w:val="8"/>
  </w:num>
  <w:num w:numId="5" w16cid:durableId="1487085217">
    <w:abstractNumId w:val="10"/>
  </w:num>
  <w:num w:numId="6" w16cid:durableId="2093307257">
    <w:abstractNumId w:val="10"/>
  </w:num>
  <w:num w:numId="7" w16cid:durableId="2080858194">
    <w:abstractNumId w:val="8"/>
  </w:num>
  <w:num w:numId="8" w16cid:durableId="1428431027">
    <w:abstractNumId w:val="8"/>
  </w:num>
  <w:num w:numId="9" w16cid:durableId="1379430940">
    <w:abstractNumId w:val="11"/>
  </w:num>
  <w:num w:numId="10" w16cid:durableId="489831617">
    <w:abstractNumId w:val="11"/>
  </w:num>
  <w:num w:numId="11" w16cid:durableId="501896267">
    <w:abstractNumId w:val="4"/>
  </w:num>
  <w:num w:numId="12" w16cid:durableId="891768413">
    <w:abstractNumId w:val="5"/>
  </w:num>
  <w:num w:numId="13" w16cid:durableId="1651594814">
    <w:abstractNumId w:val="0"/>
  </w:num>
  <w:num w:numId="14" w16cid:durableId="1877036663">
    <w:abstractNumId w:val="2"/>
  </w:num>
  <w:num w:numId="15" w16cid:durableId="338581104">
    <w:abstractNumId w:val="1"/>
  </w:num>
  <w:num w:numId="16" w16cid:durableId="913591439">
    <w:abstractNumId w:val="6"/>
  </w:num>
  <w:num w:numId="17" w16cid:durableId="14780659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58FC"/>
    <w:rsid w:val="0000326D"/>
    <w:rsid w:val="00052619"/>
    <w:rsid w:val="000555D9"/>
    <w:rsid w:val="00057EF4"/>
    <w:rsid w:val="000764A2"/>
    <w:rsid w:val="000F2895"/>
    <w:rsid w:val="00124953"/>
    <w:rsid w:val="001316A6"/>
    <w:rsid w:val="00134CC4"/>
    <w:rsid w:val="001549C8"/>
    <w:rsid w:val="00175E2F"/>
    <w:rsid w:val="001C4436"/>
    <w:rsid w:val="001C5401"/>
    <w:rsid w:val="001F5030"/>
    <w:rsid w:val="001F5CE7"/>
    <w:rsid w:val="001F7AC4"/>
    <w:rsid w:val="002003B3"/>
    <w:rsid w:val="002179DA"/>
    <w:rsid w:val="00240BBE"/>
    <w:rsid w:val="002641DE"/>
    <w:rsid w:val="002933C6"/>
    <w:rsid w:val="00295FE6"/>
    <w:rsid w:val="00297F64"/>
    <w:rsid w:val="002B3604"/>
    <w:rsid w:val="002C5AA7"/>
    <w:rsid w:val="002D06E6"/>
    <w:rsid w:val="002D3920"/>
    <w:rsid w:val="002D7711"/>
    <w:rsid w:val="003557C5"/>
    <w:rsid w:val="003653B8"/>
    <w:rsid w:val="003674B2"/>
    <w:rsid w:val="00381A64"/>
    <w:rsid w:val="00387046"/>
    <w:rsid w:val="003925AE"/>
    <w:rsid w:val="003A1AEA"/>
    <w:rsid w:val="003A5FE5"/>
    <w:rsid w:val="003B6D38"/>
    <w:rsid w:val="004058FC"/>
    <w:rsid w:val="004176D3"/>
    <w:rsid w:val="00435EE6"/>
    <w:rsid w:val="00441A10"/>
    <w:rsid w:val="004A0531"/>
    <w:rsid w:val="004C27AE"/>
    <w:rsid w:val="004C5A4E"/>
    <w:rsid w:val="004D475A"/>
    <w:rsid w:val="00504195"/>
    <w:rsid w:val="00513612"/>
    <w:rsid w:val="005175F1"/>
    <w:rsid w:val="00553670"/>
    <w:rsid w:val="005A4DE5"/>
    <w:rsid w:val="005F62CC"/>
    <w:rsid w:val="00634B46"/>
    <w:rsid w:val="006355CB"/>
    <w:rsid w:val="0065283B"/>
    <w:rsid w:val="00667F70"/>
    <w:rsid w:val="006C025F"/>
    <w:rsid w:val="006D1DB1"/>
    <w:rsid w:val="006E386D"/>
    <w:rsid w:val="007066ED"/>
    <w:rsid w:val="00725835"/>
    <w:rsid w:val="007307A0"/>
    <w:rsid w:val="00747AB0"/>
    <w:rsid w:val="00754B60"/>
    <w:rsid w:val="00764590"/>
    <w:rsid w:val="00770830"/>
    <w:rsid w:val="00771908"/>
    <w:rsid w:val="00772B07"/>
    <w:rsid w:val="00777952"/>
    <w:rsid w:val="00782C85"/>
    <w:rsid w:val="00793076"/>
    <w:rsid w:val="007F231B"/>
    <w:rsid w:val="008277FD"/>
    <w:rsid w:val="00832820"/>
    <w:rsid w:val="00834EFF"/>
    <w:rsid w:val="00891A5C"/>
    <w:rsid w:val="00896056"/>
    <w:rsid w:val="008A1808"/>
    <w:rsid w:val="008C64B7"/>
    <w:rsid w:val="008F0C90"/>
    <w:rsid w:val="008F3ECD"/>
    <w:rsid w:val="00912816"/>
    <w:rsid w:val="009168BB"/>
    <w:rsid w:val="00944150"/>
    <w:rsid w:val="00951D93"/>
    <w:rsid w:val="00995704"/>
    <w:rsid w:val="009C409D"/>
    <w:rsid w:val="009F2E34"/>
    <w:rsid w:val="00A23E55"/>
    <w:rsid w:val="00A52355"/>
    <w:rsid w:val="00A5532A"/>
    <w:rsid w:val="00A7781D"/>
    <w:rsid w:val="00A9347F"/>
    <w:rsid w:val="00AB1F6F"/>
    <w:rsid w:val="00AC01A5"/>
    <w:rsid w:val="00B042BE"/>
    <w:rsid w:val="00B32523"/>
    <w:rsid w:val="00B417AB"/>
    <w:rsid w:val="00B52655"/>
    <w:rsid w:val="00B66306"/>
    <w:rsid w:val="00B742E2"/>
    <w:rsid w:val="00B74D9A"/>
    <w:rsid w:val="00BA058F"/>
    <w:rsid w:val="00BC008E"/>
    <w:rsid w:val="00BC14B9"/>
    <w:rsid w:val="00BE57F8"/>
    <w:rsid w:val="00BE69D0"/>
    <w:rsid w:val="00BE740B"/>
    <w:rsid w:val="00C21A9E"/>
    <w:rsid w:val="00C407D0"/>
    <w:rsid w:val="00C433B4"/>
    <w:rsid w:val="00C45084"/>
    <w:rsid w:val="00C50A2B"/>
    <w:rsid w:val="00C5522C"/>
    <w:rsid w:val="00C56A51"/>
    <w:rsid w:val="00C86626"/>
    <w:rsid w:val="00C90B56"/>
    <w:rsid w:val="00CA2513"/>
    <w:rsid w:val="00CB175C"/>
    <w:rsid w:val="00CC6980"/>
    <w:rsid w:val="00CE05BE"/>
    <w:rsid w:val="00CE3654"/>
    <w:rsid w:val="00CE5816"/>
    <w:rsid w:val="00CF0BAD"/>
    <w:rsid w:val="00D12069"/>
    <w:rsid w:val="00D268CD"/>
    <w:rsid w:val="00D41178"/>
    <w:rsid w:val="00D73818"/>
    <w:rsid w:val="00D7690E"/>
    <w:rsid w:val="00DB1BFE"/>
    <w:rsid w:val="00DC19A9"/>
    <w:rsid w:val="00DC1B70"/>
    <w:rsid w:val="00DF4AD1"/>
    <w:rsid w:val="00E333E5"/>
    <w:rsid w:val="00E72DC2"/>
    <w:rsid w:val="00E7312F"/>
    <w:rsid w:val="00E83B66"/>
    <w:rsid w:val="00EB4C0A"/>
    <w:rsid w:val="00EE121C"/>
    <w:rsid w:val="00EE56C8"/>
    <w:rsid w:val="00F33358"/>
    <w:rsid w:val="00F33484"/>
    <w:rsid w:val="00F36AF0"/>
    <w:rsid w:val="00F43E74"/>
    <w:rsid w:val="00F940E5"/>
    <w:rsid w:val="00F942BC"/>
    <w:rsid w:val="00FA2B48"/>
    <w:rsid w:val="00FB3A10"/>
    <w:rsid w:val="00FD01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F707B"/>
  <w15:chartTrackingRefBased/>
  <w15:docId w15:val="{18B133FA-E88F-42D4-A223-FB8FB20E2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612"/>
    <w:pPr>
      <w:spacing w:after="0" w:line="360" w:lineRule="auto"/>
      <w:jc w:val="both"/>
    </w:pPr>
    <w:rPr>
      <w:rFonts w:ascii="Times New Roman" w:hAnsi="Times New Roman" w:cs="Arial"/>
      <w:sz w:val="24"/>
      <w:lang w:val="en" w:eastAsia="zh-CN"/>
    </w:rPr>
  </w:style>
  <w:style w:type="paragraph" w:styleId="Heading1">
    <w:name w:val="heading 1"/>
    <w:basedOn w:val="Normal"/>
    <w:next w:val="Normal"/>
    <w:link w:val="Heading1Char"/>
    <w:uiPriority w:val="9"/>
    <w:qFormat/>
    <w:rsid w:val="00387046"/>
    <w:pPr>
      <w:keepNext/>
      <w:keepLines/>
      <w:numPr>
        <w:numId w:val="17"/>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87046"/>
    <w:pPr>
      <w:keepNext/>
      <w:keepLines/>
      <w:numPr>
        <w:ilvl w:val="1"/>
        <w:numId w:val="17"/>
      </w:numPr>
      <w:spacing w:before="40"/>
      <w:outlineLvl w:val="1"/>
    </w:pPr>
    <w:rPr>
      <w:rFonts w:eastAsiaTheme="majorEastAsia" w:cstheme="majorBidi"/>
      <w:b/>
      <w:szCs w:val="26"/>
    </w:rPr>
  </w:style>
  <w:style w:type="paragraph" w:styleId="Heading3">
    <w:name w:val="heading 3"/>
    <w:basedOn w:val="Heading2"/>
    <w:next w:val="Normal"/>
    <w:link w:val="Heading3Char"/>
    <w:uiPriority w:val="9"/>
    <w:unhideWhenUsed/>
    <w:qFormat/>
    <w:rsid w:val="00553670"/>
    <w:pPr>
      <w:numPr>
        <w:numId w:val="5"/>
      </w:numPr>
      <w:outlineLvl w:val="2"/>
    </w:pPr>
    <w:rPr>
      <w:lang w:val="en-GB" w:eastAsia="en-US"/>
    </w:rPr>
  </w:style>
  <w:style w:type="paragraph" w:styleId="Heading4">
    <w:name w:val="heading 4"/>
    <w:basedOn w:val="Normal"/>
    <w:next w:val="Normal"/>
    <w:link w:val="Heading4Char"/>
    <w:uiPriority w:val="9"/>
    <w:semiHidden/>
    <w:unhideWhenUsed/>
    <w:qFormat/>
    <w:rsid w:val="00667F70"/>
    <w:pPr>
      <w:keepNext/>
      <w:keepLines/>
      <w:numPr>
        <w:ilvl w:val="3"/>
        <w:numId w:val="17"/>
      </w:numPr>
      <w:spacing w:before="40"/>
      <w:outlineLvl w:val="3"/>
    </w:pPr>
    <w:rPr>
      <w:rFonts w:eastAsiaTheme="majorEastAsia" w:cstheme="majorBidi"/>
      <w:b/>
      <w:i/>
      <w:i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0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87046"/>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553670"/>
    <w:rPr>
      <w:rFonts w:ascii="Times New Roman" w:eastAsiaTheme="majorEastAsia" w:hAnsi="Times New Roman" w:cstheme="majorBidi"/>
      <w:b/>
      <w:sz w:val="24"/>
      <w:szCs w:val="26"/>
      <w:lang w:val="en-GB"/>
    </w:rPr>
  </w:style>
  <w:style w:type="paragraph" w:styleId="NoSpacing">
    <w:name w:val="No Spacing"/>
    <w:uiPriority w:val="1"/>
    <w:qFormat/>
    <w:rsid w:val="00F43E74"/>
    <w:pPr>
      <w:spacing w:after="0" w:line="360" w:lineRule="auto"/>
      <w:jc w:val="both"/>
    </w:pPr>
    <w:rPr>
      <w:rFonts w:ascii="Times New Roman" w:eastAsia="Calibri" w:hAnsi="Times New Roman" w:cs="Calibri"/>
      <w:sz w:val="24"/>
      <w:lang w:val="en-GB"/>
    </w:rPr>
  </w:style>
  <w:style w:type="character" w:customStyle="1" w:styleId="Heading4Char">
    <w:name w:val="Heading 4 Char"/>
    <w:basedOn w:val="DefaultParagraphFont"/>
    <w:link w:val="Heading4"/>
    <w:uiPriority w:val="9"/>
    <w:semiHidden/>
    <w:rsid w:val="00667F70"/>
    <w:rPr>
      <w:rFonts w:ascii="Times New Roman" w:eastAsiaTheme="majorEastAsia" w:hAnsi="Times New Roman" w:cstheme="majorBidi"/>
      <w:b/>
      <w:i/>
      <w:iCs/>
    </w:rPr>
  </w:style>
  <w:style w:type="character" w:styleId="Hyperlink">
    <w:name w:val="Hyperlink"/>
    <w:basedOn w:val="DefaultParagraphFont"/>
    <w:uiPriority w:val="99"/>
    <w:unhideWhenUsed/>
    <w:rsid w:val="003653B8"/>
    <w:rPr>
      <w:color w:val="0563C1" w:themeColor="hyperlink"/>
      <w:u w:val="single"/>
    </w:rPr>
  </w:style>
  <w:style w:type="paragraph" w:styleId="Caption">
    <w:name w:val="caption"/>
    <w:basedOn w:val="Normal"/>
    <w:next w:val="Normal"/>
    <w:uiPriority w:val="35"/>
    <w:unhideWhenUsed/>
    <w:qFormat/>
    <w:rsid w:val="00754B60"/>
    <w:pPr>
      <w:spacing w:after="200" w:line="240" w:lineRule="auto"/>
    </w:pPr>
    <w:rPr>
      <w:i/>
      <w:iCs/>
      <w:color w:val="44546A" w:themeColor="text2"/>
      <w:sz w:val="18"/>
      <w:szCs w:val="18"/>
    </w:rPr>
  </w:style>
  <w:style w:type="paragraph" w:styleId="ListParagraph">
    <w:name w:val="List Paragraph"/>
    <w:basedOn w:val="Normal"/>
    <w:uiPriority w:val="34"/>
    <w:qFormat/>
    <w:rsid w:val="00D12069"/>
    <w:pPr>
      <w:ind w:left="720"/>
      <w:contextualSpacing/>
    </w:pPr>
  </w:style>
  <w:style w:type="paragraph" w:styleId="TOCHeading">
    <w:name w:val="TOC Heading"/>
    <w:basedOn w:val="Heading1"/>
    <w:next w:val="Normal"/>
    <w:uiPriority w:val="39"/>
    <w:unhideWhenUsed/>
    <w:qFormat/>
    <w:rsid w:val="001316A6"/>
    <w:pPr>
      <w:numPr>
        <w:numId w:val="0"/>
      </w:numPr>
      <w:spacing w:line="259" w:lineRule="auto"/>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1316A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businesstravelnewseurope.com/Accommodation/Premier-Inn-targets-further-UK-expansion" TargetMode="External" /><Relationship Id="rId18" Type="http://schemas.openxmlformats.org/officeDocument/2006/relationships/hyperlink" Target="https://sitecore-cd.shangri-la.com/-/media/Project/Shangri-La-Group/Investor/Files/Public-Disclosures/Latest-Top-Publications/2021_Annual-Report_E.pdf" TargetMode="External" /><Relationship Id="rId26" Type="http://schemas.openxmlformats.org/officeDocument/2006/relationships/hyperlink" Target="https://cdn.whitbread.co.uk/media/2023/08/The-Economic-Impact-of-Premier-Inn-hotels_2022-study_final.pdf" TargetMode="External" /><Relationship Id="rId3" Type="http://schemas.openxmlformats.org/officeDocument/2006/relationships/styles" Target="styles.xml" /><Relationship Id="rId21" Type="http://schemas.openxmlformats.org/officeDocument/2006/relationships/hyperlink" Target="https://www.shangri-la.com/group/our-story/about-shangri-la" TargetMode="Externa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hyperlink" Target="https://www.premierinn.com/gb/en/news/2021/net-zero-carbon-emissions.html" TargetMode="External" /><Relationship Id="rId25" Type="http://schemas.openxmlformats.org/officeDocument/2006/relationships/hyperlink" Target="https://www.statista.com/statistics/739891/revenue-whitbread-united-kingdom-uk-by-segment/" TargetMode="External" /><Relationship Id="rId2" Type="http://schemas.openxmlformats.org/officeDocument/2006/relationships/numbering" Target="numbering.xml" /><Relationship Id="rId16" Type="http://schemas.openxmlformats.org/officeDocument/2006/relationships/hyperlink" Target="https://www.premierinn.com/gb/en/why/force-for-good.html" TargetMode="External" /><Relationship Id="rId20" Type="http://schemas.openxmlformats.org/officeDocument/2006/relationships/hyperlink" Target="https://sitecore-cd.shangri-la.com/-/media/Project/Shangri-La-Group/Investor/Files/Public-Disclosures/Latest-Top-Publications/2023_Annual_Report_E.pdf"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hyperlink" Target="https://www.shangri-la.com/singapore/shangrila/about/corporate-social-responsibility/shangrila-singapore-csr/" TargetMode="External" /><Relationship Id="rId5" Type="http://schemas.openxmlformats.org/officeDocument/2006/relationships/webSettings" Target="webSettings.xml" /><Relationship Id="rId15" Type="http://schemas.openxmlformats.org/officeDocument/2006/relationships/hyperlink" Target="https://www.premierinn.com/gb/en/why.html" TargetMode="External" /><Relationship Id="rId23" Type="http://schemas.openxmlformats.org/officeDocument/2006/relationships/hyperlink" Target="https://www.shangri-la.com/xian/shangrila/about/corporate-social-responsibility/" TargetMode="External" /><Relationship Id="rId28" Type="http://schemas.openxmlformats.org/officeDocument/2006/relationships/hyperlink" Target="https://www.whitbread.co.uk/about-us/our-business-model/" TargetMode="External" /><Relationship Id="rId10" Type="http://schemas.openxmlformats.org/officeDocument/2006/relationships/image" Target="media/image5.png" /><Relationship Id="rId19" Type="http://schemas.openxmlformats.org/officeDocument/2006/relationships/hyperlink" Target="https://sitecore-cd.shangri-la.com/-/media/Project/Shangri-La-Group/Investor/Files/Public-Disclosures/Latest-Top-Publications/e0069_230418_AR.pdf" TargetMode="External"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hyperlink" Target="https://companiesmarketcap.com/shangri-la/marketcap/" TargetMode="External" /><Relationship Id="rId22" Type="http://schemas.openxmlformats.org/officeDocument/2006/relationships/hyperlink" Target="https://www.shangri-la.com/group/our-businesses/hotels-and-resorts" TargetMode="External" /><Relationship Id="rId27" Type="http://schemas.openxmlformats.org/officeDocument/2006/relationships/hyperlink" Target="https://cdn.whitbread.co.uk/media/2024/05/Whitbread-PLC-Annual-Report-and-Accounts-2023_Single_pages-1.pdf"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778623-9246-41E1-9C31-A9E6D1A488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3165</Words>
  <Characters>18041</Characters>
  <Application>Microsoft Office Word</Application>
  <DocSecurity>0</DocSecurity>
  <Lines>150</Lines>
  <Paragraphs>42</Paragraphs>
  <ScaleCrop>false</ScaleCrop>
  <Company/>
  <LinksUpToDate>false</LinksUpToDate>
  <CharactersWithSpaces>21164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 Sabir</dc:creator>
  <cp:lastModifiedBy>Catalina Coman</cp:lastModifiedBy>
  <cp:revision>3</cp:revision>
  <dcterms:created xsi:type="dcterms:W3CDTF">2024-10-17T16:33:00Z</dcterms:created>
  <dcterms:modified xsi:type="dcterms:W3CDTF">2024-10-17T17:20:00Z</dcterms:modified>
</cp:coreProperties>
</file>