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2198993"/>
        <w:docPartObj>
          <w:docPartGallery w:val="Cover Pages"/>
          <w:docPartUnique/>
        </w:docPartObj>
      </w:sdtPr>
      <w:sdtContent>
        <w:p w14:paraId="7AD8C4BD" w14:textId="77777777" w:rsidR="00F12538" w:rsidRDefault="00F12538" w:rsidP="00F12538">
          <w:r w:rsidRPr="00EE36D0">
            <w:rPr>
              <w:noProof/>
            </w:rPr>
            <w:drawing>
              <wp:inline distT="0" distB="0" distL="0" distR="0" wp14:anchorId="572B0E7D" wp14:editId="048841B3">
                <wp:extent cx="2400300" cy="1159200"/>
                <wp:effectExtent l="0" t="0" r="0" b="3175"/>
                <wp:docPr id="611502443" name="Picture 1" descr="A logo with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02443" name="Picture 1" descr="A logo with text and black text&#10;&#10;AI-generated content may be incorrect."/>
                        <pic:cNvPicPr/>
                      </pic:nvPicPr>
                      <pic:blipFill>
                        <a:blip r:embed="rId4"/>
                        <a:stretch>
                          <a:fillRect/>
                        </a:stretch>
                      </pic:blipFill>
                      <pic:spPr>
                        <a:xfrm>
                          <a:off x="0" y="0"/>
                          <a:ext cx="2404554" cy="1161255"/>
                        </a:xfrm>
                        <a:prstGeom prst="rect">
                          <a:avLst/>
                        </a:prstGeom>
                      </pic:spPr>
                    </pic:pic>
                  </a:graphicData>
                </a:graphic>
              </wp:inline>
            </w:drawing>
          </w:r>
        </w:p>
        <w:p w14:paraId="69006FC8" w14:textId="77777777" w:rsidR="00F12538" w:rsidRDefault="00F12538" w:rsidP="00F12538"/>
        <w:p w14:paraId="50CD45DD" w14:textId="77777777" w:rsidR="00F12538" w:rsidRDefault="00F12538" w:rsidP="00F12538"/>
        <w:p w14:paraId="6DFE12F0" w14:textId="77777777" w:rsidR="00F12538" w:rsidRPr="002D0D3E" w:rsidRDefault="00F12538" w:rsidP="00F12538"/>
        <w:p w14:paraId="4729715B" w14:textId="77777777" w:rsidR="00F12538" w:rsidRPr="006A65EF" w:rsidRDefault="00F12538" w:rsidP="00F12538">
          <w:pPr>
            <w:jc w:val="center"/>
            <w:rPr>
              <w:b/>
              <w:bCs/>
              <w:sz w:val="32"/>
              <w:szCs w:val="32"/>
            </w:rPr>
          </w:pPr>
          <w:r w:rsidRPr="006A65EF">
            <w:rPr>
              <w:b/>
              <w:bCs/>
              <w:sz w:val="32"/>
              <w:szCs w:val="32"/>
            </w:rPr>
            <w:t>BMIH6004 Managing Hotel Administration</w:t>
          </w:r>
        </w:p>
        <w:p w14:paraId="1BEE86C1" w14:textId="77777777" w:rsidR="00F12538" w:rsidRDefault="00F12538" w:rsidP="00F12538">
          <w:pPr>
            <w:jc w:val="center"/>
            <w:rPr>
              <w:b/>
              <w:bCs/>
              <w:sz w:val="32"/>
              <w:szCs w:val="32"/>
            </w:rPr>
          </w:pPr>
          <w:r>
            <w:rPr>
              <w:b/>
              <w:bCs/>
              <w:sz w:val="32"/>
              <w:szCs w:val="32"/>
            </w:rPr>
            <w:t>Student Learning Log</w:t>
          </w:r>
        </w:p>
        <w:p w14:paraId="28B453A9" w14:textId="77777777" w:rsidR="00F12538" w:rsidRDefault="00F12538" w:rsidP="00F12538">
          <w:pPr>
            <w:jc w:val="center"/>
            <w:rPr>
              <w:b/>
              <w:bCs/>
              <w:sz w:val="32"/>
              <w:szCs w:val="32"/>
            </w:rPr>
          </w:pPr>
        </w:p>
        <w:p w14:paraId="28FA410E" w14:textId="77777777" w:rsidR="00F12538" w:rsidRDefault="00F12538" w:rsidP="00F12538">
          <w:pPr>
            <w:jc w:val="center"/>
            <w:rPr>
              <w:b/>
              <w:bCs/>
              <w:sz w:val="32"/>
              <w:szCs w:val="32"/>
            </w:rPr>
          </w:pPr>
        </w:p>
        <w:p w14:paraId="239E7494" w14:textId="77777777" w:rsidR="00F12538" w:rsidRPr="00C74247" w:rsidRDefault="00F12538" w:rsidP="00F12538">
          <w:pPr>
            <w:jc w:val="center"/>
            <w:rPr>
              <w:sz w:val="32"/>
              <w:szCs w:val="32"/>
            </w:rPr>
          </w:pPr>
          <w:r w:rsidRPr="00C74247">
            <w:rPr>
              <w:sz w:val="32"/>
              <w:szCs w:val="32"/>
            </w:rPr>
            <w:t>Student name: Diana Gabriela Grecu</w:t>
          </w:r>
        </w:p>
        <w:p w14:paraId="10EB17FA" w14:textId="77777777" w:rsidR="00F12538" w:rsidRPr="00C74247" w:rsidRDefault="00F12538" w:rsidP="00F12538">
          <w:pPr>
            <w:jc w:val="center"/>
            <w:rPr>
              <w:sz w:val="32"/>
              <w:szCs w:val="32"/>
            </w:rPr>
          </w:pPr>
          <w:r w:rsidRPr="00C74247">
            <w:rPr>
              <w:sz w:val="32"/>
              <w:szCs w:val="32"/>
            </w:rPr>
            <w:t>Student ID: 2232653</w:t>
          </w:r>
        </w:p>
        <w:p w14:paraId="26038CDE" w14:textId="77777777" w:rsidR="00F12538" w:rsidRPr="004406BE" w:rsidRDefault="00F12538" w:rsidP="00F12538">
          <w:pPr>
            <w:jc w:val="center"/>
            <w:rPr>
              <w:sz w:val="32"/>
              <w:szCs w:val="32"/>
            </w:rPr>
          </w:pPr>
        </w:p>
        <w:p w14:paraId="713FD937" w14:textId="77777777" w:rsidR="00F12538" w:rsidRDefault="00F12538" w:rsidP="00F12538"/>
        <w:p w14:paraId="397D1881" w14:textId="77777777" w:rsidR="00F12538" w:rsidRDefault="00F12538" w:rsidP="00F12538">
          <w:r>
            <w:br w:type="page"/>
          </w:r>
        </w:p>
      </w:sdtContent>
    </w:sdt>
    <w:sdt>
      <w:sdtPr>
        <w:rPr>
          <w:rFonts w:ascii="Times New Roman" w:eastAsiaTheme="minorHAnsi" w:hAnsi="Times New Roman" w:cs="Times New Roman"/>
          <w:b w:val="0"/>
          <w:bCs w:val="0"/>
          <w:caps w:val="0"/>
          <w:spacing w:val="0"/>
          <w:sz w:val="24"/>
          <w:szCs w:val="24"/>
          <w14:ligatures w14:val="standardContextual"/>
        </w:rPr>
        <w:id w:val="-1756738855"/>
        <w:docPartObj>
          <w:docPartGallery w:val="Table of Contents"/>
          <w:docPartUnique/>
        </w:docPartObj>
      </w:sdtPr>
      <w:sdtEndPr>
        <w:rPr>
          <w:rFonts w:ascii="Arial" w:eastAsiaTheme="minorEastAsia" w:hAnsi="Arial" w:cs="Arial"/>
          <w14:ligatures w14:val="none"/>
        </w:rPr>
      </w:sdtEndPr>
      <w:sdtContent>
        <w:p w14:paraId="0F21DA91" w14:textId="77777777" w:rsidR="00F12538" w:rsidRPr="00827E7C" w:rsidRDefault="00F12538" w:rsidP="00F12538">
          <w:pPr>
            <w:pStyle w:val="TOCHeading"/>
          </w:pPr>
          <w:r w:rsidRPr="00827E7C">
            <w:t>Table of Contents</w:t>
          </w:r>
        </w:p>
        <w:p w14:paraId="20CAAE04" w14:textId="77777777" w:rsidR="00F12538" w:rsidRDefault="00F12538" w:rsidP="00F12538">
          <w:pPr>
            <w:pStyle w:val="TOC1"/>
            <w:tabs>
              <w:tab w:val="right" w:leader="dot" w:pos="9016"/>
            </w:tabs>
            <w:rPr>
              <w:rFonts w:asciiTheme="minorHAnsi" w:hAnsiTheme="minorHAnsi" w:cstheme="minorBidi"/>
              <w:noProof/>
              <w:kern w:val="2"/>
              <w:szCs w:val="30"/>
              <w:lang w:eastAsia="en-GB" w:bidi="bn-IN"/>
              <w14:ligatures w14:val="standardContextual"/>
            </w:rPr>
          </w:pPr>
          <w:r>
            <w:fldChar w:fldCharType="begin"/>
          </w:r>
          <w:r>
            <w:instrText xml:space="preserve"> TOC \o "1-3" \h \z \u </w:instrText>
          </w:r>
          <w:r>
            <w:fldChar w:fldCharType="separate"/>
          </w:r>
          <w:hyperlink w:anchor="_Toc223104804" w:history="1">
            <w:r w:rsidRPr="00C27A8F">
              <w:rPr>
                <w:rStyle w:val="Hyperlink"/>
                <w:noProof/>
              </w:rPr>
              <w:t>1.0 Introduction to Front Office Administration</w:t>
            </w:r>
            <w:r>
              <w:rPr>
                <w:noProof/>
                <w:webHidden/>
              </w:rPr>
              <w:tab/>
            </w:r>
            <w:r>
              <w:rPr>
                <w:noProof/>
                <w:webHidden/>
              </w:rPr>
              <w:fldChar w:fldCharType="begin"/>
            </w:r>
            <w:r>
              <w:rPr>
                <w:noProof/>
                <w:webHidden/>
              </w:rPr>
              <w:instrText xml:space="preserve"> PAGEREF _Toc223104804 \h </w:instrText>
            </w:r>
            <w:r>
              <w:rPr>
                <w:noProof/>
                <w:webHidden/>
              </w:rPr>
            </w:r>
            <w:r>
              <w:rPr>
                <w:noProof/>
                <w:webHidden/>
              </w:rPr>
              <w:fldChar w:fldCharType="separate"/>
            </w:r>
            <w:r>
              <w:rPr>
                <w:noProof/>
                <w:webHidden/>
              </w:rPr>
              <w:t>1</w:t>
            </w:r>
            <w:r>
              <w:rPr>
                <w:noProof/>
                <w:webHidden/>
              </w:rPr>
              <w:fldChar w:fldCharType="end"/>
            </w:r>
          </w:hyperlink>
        </w:p>
        <w:p w14:paraId="1A8291EB" w14:textId="77777777" w:rsidR="00F12538" w:rsidRDefault="00F12538" w:rsidP="00F12538">
          <w:pPr>
            <w:pStyle w:val="TOC1"/>
            <w:tabs>
              <w:tab w:val="right" w:leader="dot" w:pos="9016"/>
            </w:tabs>
            <w:rPr>
              <w:rFonts w:asciiTheme="minorHAnsi" w:hAnsiTheme="minorHAnsi" w:cstheme="minorBidi"/>
              <w:noProof/>
              <w:kern w:val="2"/>
              <w:szCs w:val="30"/>
              <w:lang w:eastAsia="en-GB" w:bidi="bn-IN"/>
              <w14:ligatures w14:val="standardContextual"/>
            </w:rPr>
          </w:pPr>
          <w:hyperlink w:anchor="_Toc223104805" w:history="1">
            <w:r w:rsidRPr="00C27A8F">
              <w:rPr>
                <w:rStyle w:val="Hyperlink"/>
                <w:noProof/>
              </w:rPr>
              <w:t>2.0 Description and Feelings (Gibbs Stages 1 and 2)</w:t>
            </w:r>
            <w:r>
              <w:rPr>
                <w:noProof/>
                <w:webHidden/>
              </w:rPr>
              <w:tab/>
            </w:r>
            <w:r>
              <w:rPr>
                <w:noProof/>
                <w:webHidden/>
              </w:rPr>
              <w:fldChar w:fldCharType="begin"/>
            </w:r>
            <w:r>
              <w:rPr>
                <w:noProof/>
                <w:webHidden/>
              </w:rPr>
              <w:instrText xml:space="preserve"> PAGEREF _Toc223104805 \h </w:instrText>
            </w:r>
            <w:r>
              <w:rPr>
                <w:noProof/>
                <w:webHidden/>
              </w:rPr>
            </w:r>
            <w:r>
              <w:rPr>
                <w:noProof/>
                <w:webHidden/>
              </w:rPr>
              <w:fldChar w:fldCharType="separate"/>
            </w:r>
            <w:r>
              <w:rPr>
                <w:noProof/>
                <w:webHidden/>
              </w:rPr>
              <w:t>1</w:t>
            </w:r>
            <w:r>
              <w:rPr>
                <w:noProof/>
                <w:webHidden/>
              </w:rPr>
              <w:fldChar w:fldCharType="end"/>
            </w:r>
          </w:hyperlink>
        </w:p>
        <w:p w14:paraId="1E249C45" w14:textId="77777777" w:rsidR="00F12538" w:rsidRDefault="00F12538" w:rsidP="00F12538">
          <w:pPr>
            <w:pStyle w:val="TOC1"/>
            <w:tabs>
              <w:tab w:val="right" w:leader="dot" w:pos="9016"/>
            </w:tabs>
            <w:rPr>
              <w:rFonts w:asciiTheme="minorHAnsi" w:hAnsiTheme="minorHAnsi" w:cstheme="minorBidi"/>
              <w:noProof/>
              <w:kern w:val="2"/>
              <w:szCs w:val="30"/>
              <w:lang w:eastAsia="en-GB" w:bidi="bn-IN"/>
              <w14:ligatures w14:val="standardContextual"/>
            </w:rPr>
          </w:pPr>
          <w:hyperlink w:anchor="_Toc223104806" w:history="1">
            <w:r w:rsidRPr="00C27A8F">
              <w:rPr>
                <w:rStyle w:val="Hyperlink"/>
                <w:noProof/>
              </w:rPr>
              <w:t>3.0 Evaluation and Analysis (Gibbs Stages 3-4)</w:t>
            </w:r>
            <w:r>
              <w:rPr>
                <w:noProof/>
                <w:webHidden/>
              </w:rPr>
              <w:tab/>
            </w:r>
            <w:r>
              <w:rPr>
                <w:noProof/>
                <w:webHidden/>
              </w:rPr>
              <w:fldChar w:fldCharType="begin"/>
            </w:r>
            <w:r>
              <w:rPr>
                <w:noProof/>
                <w:webHidden/>
              </w:rPr>
              <w:instrText xml:space="preserve"> PAGEREF _Toc223104806 \h </w:instrText>
            </w:r>
            <w:r>
              <w:rPr>
                <w:noProof/>
                <w:webHidden/>
              </w:rPr>
            </w:r>
            <w:r>
              <w:rPr>
                <w:noProof/>
                <w:webHidden/>
              </w:rPr>
              <w:fldChar w:fldCharType="separate"/>
            </w:r>
            <w:r>
              <w:rPr>
                <w:noProof/>
                <w:webHidden/>
              </w:rPr>
              <w:t>2</w:t>
            </w:r>
            <w:r>
              <w:rPr>
                <w:noProof/>
                <w:webHidden/>
              </w:rPr>
              <w:fldChar w:fldCharType="end"/>
            </w:r>
          </w:hyperlink>
        </w:p>
        <w:p w14:paraId="7D8BC9DF" w14:textId="77777777" w:rsidR="00F12538" w:rsidRDefault="00F12538" w:rsidP="00F12538">
          <w:pPr>
            <w:pStyle w:val="TOC1"/>
            <w:tabs>
              <w:tab w:val="right" w:leader="dot" w:pos="9016"/>
            </w:tabs>
            <w:rPr>
              <w:rFonts w:asciiTheme="minorHAnsi" w:hAnsiTheme="minorHAnsi" w:cstheme="minorBidi"/>
              <w:noProof/>
              <w:kern w:val="2"/>
              <w:szCs w:val="30"/>
              <w:lang w:eastAsia="en-GB" w:bidi="bn-IN"/>
              <w14:ligatures w14:val="standardContextual"/>
            </w:rPr>
          </w:pPr>
          <w:hyperlink w:anchor="_Toc223104807" w:history="1">
            <w:r w:rsidRPr="00C27A8F">
              <w:rPr>
                <w:rStyle w:val="Hyperlink"/>
                <w:noProof/>
              </w:rPr>
              <w:t>4.0 Conclusion and Action Plan (Gibbs Stages 5-6)</w:t>
            </w:r>
            <w:r>
              <w:rPr>
                <w:noProof/>
                <w:webHidden/>
              </w:rPr>
              <w:tab/>
            </w:r>
            <w:r>
              <w:rPr>
                <w:noProof/>
                <w:webHidden/>
              </w:rPr>
              <w:fldChar w:fldCharType="begin"/>
            </w:r>
            <w:r>
              <w:rPr>
                <w:noProof/>
                <w:webHidden/>
              </w:rPr>
              <w:instrText xml:space="preserve"> PAGEREF _Toc223104807 \h </w:instrText>
            </w:r>
            <w:r>
              <w:rPr>
                <w:noProof/>
                <w:webHidden/>
              </w:rPr>
            </w:r>
            <w:r>
              <w:rPr>
                <w:noProof/>
                <w:webHidden/>
              </w:rPr>
              <w:fldChar w:fldCharType="separate"/>
            </w:r>
            <w:r>
              <w:rPr>
                <w:noProof/>
                <w:webHidden/>
              </w:rPr>
              <w:t>4</w:t>
            </w:r>
            <w:r>
              <w:rPr>
                <w:noProof/>
                <w:webHidden/>
              </w:rPr>
              <w:fldChar w:fldCharType="end"/>
            </w:r>
          </w:hyperlink>
        </w:p>
        <w:p w14:paraId="76CC62CD" w14:textId="77777777" w:rsidR="00F12538" w:rsidRDefault="00F12538" w:rsidP="00F12538">
          <w:pPr>
            <w:pStyle w:val="TOC1"/>
            <w:tabs>
              <w:tab w:val="right" w:leader="dot" w:pos="9016"/>
            </w:tabs>
            <w:rPr>
              <w:rFonts w:asciiTheme="minorHAnsi" w:hAnsiTheme="minorHAnsi" w:cstheme="minorBidi"/>
              <w:noProof/>
              <w:kern w:val="2"/>
              <w:szCs w:val="30"/>
              <w:lang w:eastAsia="en-GB" w:bidi="bn-IN"/>
              <w14:ligatures w14:val="standardContextual"/>
            </w:rPr>
          </w:pPr>
          <w:hyperlink w:anchor="_Toc223104808" w:history="1">
            <w:r w:rsidRPr="00C27A8F">
              <w:rPr>
                <w:rStyle w:val="Hyperlink"/>
                <w:noProof/>
              </w:rPr>
              <w:t>References</w:t>
            </w:r>
            <w:r>
              <w:rPr>
                <w:noProof/>
                <w:webHidden/>
              </w:rPr>
              <w:tab/>
            </w:r>
            <w:r>
              <w:rPr>
                <w:noProof/>
                <w:webHidden/>
              </w:rPr>
              <w:fldChar w:fldCharType="begin"/>
            </w:r>
            <w:r>
              <w:rPr>
                <w:noProof/>
                <w:webHidden/>
              </w:rPr>
              <w:instrText xml:space="preserve"> PAGEREF _Toc223104808 \h </w:instrText>
            </w:r>
            <w:r>
              <w:rPr>
                <w:noProof/>
                <w:webHidden/>
              </w:rPr>
            </w:r>
            <w:r>
              <w:rPr>
                <w:noProof/>
                <w:webHidden/>
              </w:rPr>
              <w:fldChar w:fldCharType="separate"/>
            </w:r>
            <w:r>
              <w:rPr>
                <w:noProof/>
                <w:webHidden/>
              </w:rPr>
              <w:t>6</w:t>
            </w:r>
            <w:r>
              <w:rPr>
                <w:noProof/>
                <w:webHidden/>
              </w:rPr>
              <w:fldChar w:fldCharType="end"/>
            </w:r>
          </w:hyperlink>
        </w:p>
        <w:p w14:paraId="19F736CE" w14:textId="77777777" w:rsidR="00F12538" w:rsidRDefault="00F12538" w:rsidP="00F12538">
          <w:r>
            <w:rPr>
              <w:noProof/>
            </w:rPr>
            <w:fldChar w:fldCharType="end"/>
          </w:r>
        </w:p>
      </w:sdtContent>
    </w:sdt>
    <w:p w14:paraId="3BFE38B4" w14:textId="77777777" w:rsidR="00F12538" w:rsidRDefault="00F12538" w:rsidP="00F12538">
      <w:r>
        <w:br w:type="page"/>
      </w:r>
    </w:p>
    <w:p w14:paraId="22D23040" w14:textId="77777777" w:rsidR="00F12538" w:rsidRDefault="00F12538" w:rsidP="00F12538">
      <w:pPr>
        <w:sectPr w:rsidR="00F12538" w:rsidSect="00F12538">
          <w:footerReference w:type="default" r:id="rId5"/>
          <w:footerReference w:type="first" r:id="rId6"/>
          <w:pgSz w:w="11906" w:h="16838" w:code="9"/>
          <w:pgMar w:top="1440" w:right="1440" w:bottom="1440" w:left="1440" w:header="720" w:footer="720" w:gutter="0"/>
          <w:pgNumType w:fmt="lowerRoman" w:start="0"/>
          <w:cols w:space="720"/>
          <w:titlePg/>
          <w:docGrid w:linePitch="360"/>
        </w:sectPr>
      </w:pPr>
    </w:p>
    <w:p w14:paraId="7491DF70" w14:textId="77777777" w:rsidR="00F12538" w:rsidRPr="00D25835" w:rsidRDefault="00F12538" w:rsidP="00F12538">
      <w:pPr>
        <w:pStyle w:val="Heading1"/>
      </w:pPr>
      <w:bookmarkStart w:id="0" w:name="_Toc223104804"/>
      <w:r w:rsidRPr="00D25835">
        <w:lastRenderedPageBreak/>
        <w:t>1.0 Introduction to Front Office Administration</w:t>
      </w:r>
      <w:bookmarkEnd w:id="0"/>
    </w:p>
    <w:p w14:paraId="1B35C3E0" w14:textId="77777777" w:rsidR="00F12538" w:rsidRPr="00D25835" w:rsidRDefault="00F12538" w:rsidP="00F12538">
      <w:r w:rsidRPr="00D25835">
        <w:t>Guest satisfaction is facilitated by hotel administration. This reflective report concentrates on the Level 6 placement in the Front Office and Reception department at the Best Western Abbots Barton Hotel at Canterbury. When I had my Level 4 placement in this place, I was mostly an observer. But, in Level 6, I was entrusted to handle the check-ins, reservations, and complicated guest communications independently. According to Hagg (2013), responsibility in the placements is crucial in the process of becoming a competent professional after being a student. To critically reflect on my progress, I am going to examine Gibbs Reflective Cycle (1988) to reflect on one of my encounters with a guest that I managed. According to ASET (2017), the application of structured reflective models can assist students in determining precisely how the academic knowledge is relevant to the challenges they face at the workplace. Through the analysis of this situation, I shall illustrate how my practical skills have been developed, and how I used theories learned in my Level 4 modules to provide high quality administrative service.</w:t>
      </w:r>
    </w:p>
    <w:p w14:paraId="78A82956" w14:textId="77777777" w:rsidR="00F12538" w:rsidRPr="00D25835" w:rsidRDefault="00F12538" w:rsidP="00F12538">
      <w:pPr>
        <w:pStyle w:val="Heading1"/>
      </w:pPr>
      <w:bookmarkStart w:id="1" w:name="_Toc223104805"/>
      <w:r w:rsidRPr="00D25835">
        <w:t>2.0 Description and Feelings (Gibbs Stages 1 and 2)</w:t>
      </w:r>
      <w:bookmarkEnd w:id="1"/>
    </w:p>
    <w:p w14:paraId="6646B496" w14:textId="77777777" w:rsidR="00F12538" w:rsidRPr="00D25835" w:rsidRDefault="00F12538" w:rsidP="00F12538">
      <w:r w:rsidRPr="00D25835">
        <w:t xml:space="preserve">The first stage described by Gibbs is the event, which occurred when there was a less busy operational day in the hotel (a Monday morning). The level of staffing of front desk was also low because of constant renovations. Consequently, I was working on the reception office with little monitoring. One of the guests was early and needed someone to help him or her in their luggage arrangements. They also requested specific suggestions on historical places of interest that </w:t>
      </w:r>
      <w:proofErr w:type="gramStart"/>
      <w:r w:rsidRPr="00D25835">
        <w:t>were located in</w:t>
      </w:r>
      <w:proofErr w:type="gramEnd"/>
      <w:r w:rsidRPr="00D25835">
        <w:t xml:space="preserve"> Canterbury and its environs. Being the main contact point I put their luggage in the storage </w:t>
      </w:r>
      <w:proofErr w:type="gramStart"/>
      <w:r w:rsidRPr="00D25835">
        <w:t>room, and</w:t>
      </w:r>
      <w:proofErr w:type="gramEnd"/>
      <w:r w:rsidRPr="00D25835">
        <w:t xml:space="preserve"> gave them individual recommendations: visiting Canterbury Cathedral and Dover Castle.</w:t>
      </w:r>
    </w:p>
    <w:p w14:paraId="418AD15C" w14:textId="77777777" w:rsidR="00F12538" w:rsidRPr="00D25835" w:rsidRDefault="00F12538" w:rsidP="00F12538">
      <w:r w:rsidRPr="00D25835">
        <w:t xml:space="preserve">As I was helping </w:t>
      </w:r>
      <w:proofErr w:type="gramStart"/>
      <w:r w:rsidRPr="00D25835">
        <w:t>them</w:t>
      </w:r>
      <w:proofErr w:type="gramEnd"/>
      <w:r w:rsidRPr="00D25835">
        <w:t xml:space="preserve"> I also took a look at the reservation system and went through their booking. I saw that there was room of higher category that became free because of the late cancellation. On my initiative, I made a free room upgrade to the guest prior to their coming back after a day trip. According to Bardi (2010), front office administrative roles entail proactively seeking the chance to surpass the expectations of the guests when checking in. I made sure that all the administrative changes were </w:t>
      </w:r>
      <w:r w:rsidRPr="00D25835">
        <w:lastRenderedPageBreak/>
        <w:t xml:space="preserve">properly entered in the property management system </w:t>
      </w:r>
      <w:proofErr w:type="gramStart"/>
      <w:r w:rsidRPr="00D25835">
        <w:t>in order to</w:t>
      </w:r>
      <w:proofErr w:type="gramEnd"/>
      <w:r w:rsidRPr="00D25835">
        <w:t xml:space="preserve"> have the new room keys ready whenever they returned.</w:t>
      </w:r>
    </w:p>
    <w:p w14:paraId="058E7B5C" w14:textId="77777777" w:rsidR="00F12538" w:rsidRPr="00D25835" w:rsidRDefault="00F12538" w:rsidP="00F12538">
      <w:r w:rsidRPr="00D25835">
        <w:t xml:space="preserve">The second step investigates my emotions. The first thing that made one feel quite pressurised was the management of the desk alone. According to Vallen and Vallen (2014), independent front desk work can be extremely stressing to trainees since they are directly accountable to the reputation of the hotel. Nonetheless, when I managed to place the luggage, had assured local experience, and carried out the system upgrade without mistakes, my emotions changed to being anxious but cognised as a professional. I was proud that I was able to perform these administrative tasks without any difficulties and </w:t>
      </w:r>
      <w:proofErr w:type="gramStart"/>
      <w:r w:rsidRPr="00D25835">
        <w:t>have to</w:t>
      </w:r>
      <w:proofErr w:type="gramEnd"/>
      <w:r w:rsidRPr="00D25835">
        <w:t xml:space="preserve"> consult a senior manager to assist me. This was the time of independence, which showed me that my working skills were much more developed than they were at the time of my initial placement. My </w:t>
      </w:r>
      <w:proofErr w:type="gramStart"/>
      <w:r w:rsidRPr="00D25835">
        <w:t>decision making</w:t>
      </w:r>
      <w:proofErr w:type="gramEnd"/>
      <w:r w:rsidRPr="00D25835">
        <w:t xml:space="preserve"> process was further confirmed by the positive response of the guest.</w:t>
      </w:r>
    </w:p>
    <w:p w14:paraId="461F3018" w14:textId="77777777" w:rsidR="00F12538" w:rsidRPr="00D25835" w:rsidRDefault="00F12538" w:rsidP="00F12538">
      <w:pPr>
        <w:pStyle w:val="Heading1"/>
      </w:pPr>
      <w:bookmarkStart w:id="2" w:name="_Toc223104806"/>
      <w:r w:rsidRPr="00D25835">
        <w:t>3.0 Evaluation and Analysis (Gibbs Stages 3-4)</w:t>
      </w:r>
      <w:bookmarkEnd w:id="2"/>
    </w:p>
    <w:p w14:paraId="3584E0FC" w14:textId="77777777" w:rsidR="00F12538" w:rsidRDefault="00F12538" w:rsidP="00F12538">
      <w:r w:rsidRPr="00D25835">
        <w:t>The third and fourth phases entail evaluation and analysis. The positive nature of the experience was identified when the guest came back from Dover Castle. They came directly to the desk and said that they were grateful to receive the advice on the travel and were happy to find their room upgrade. In a bid to examine this success, I use theories that I studied at my Level 4 modules, namely Introduction to the Hospitality Industry and Customer Service to the Hospitality.</w:t>
      </w:r>
    </w:p>
    <w:p w14:paraId="45B7FC56" w14:textId="77777777" w:rsidR="00F12538" w:rsidRDefault="00F12538" w:rsidP="00F12538">
      <w:pPr>
        <w:keepNext/>
        <w:jc w:val="center"/>
      </w:pPr>
      <w:r>
        <w:rPr>
          <w:noProof/>
        </w:rPr>
        <w:lastRenderedPageBreak/>
        <w:drawing>
          <wp:inline distT="0" distB="0" distL="0" distR="0" wp14:anchorId="5432EC81" wp14:editId="7A4D2838">
            <wp:extent cx="3076943" cy="2790825"/>
            <wp:effectExtent l="0" t="0" r="0" b="0"/>
            <wp:docPr id="1200062423" name="Picture 2" descr="A diagram of service qua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062423" name="Picture 2" descr="A diagram of service quality&#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079759" cy="2793379"/>
                    </a:xfrm>
                    <a:prstGeom prst="rect">
                      <a:avLst/>
                    </a:prstGeom>
                    <a:noFill/>
                  </pic:spPr>
                </pic:pic>
              </a:graphicData>
            </a:graphic>
          </wp:inline>
        </w:drawing>
      </w:r>
    </w:p>
    <w:p w14:paraId="3E585273" w14:textId="77777777" w:rsidR="00F12538" w:rsidRPr="00D25835" w:rsidRDefault="00F12538" w:rsidP="00F12538">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rPr>
          <w:lang w:val="en-US"/>
        </w:rPr>
        <w:t xml:space="preserve"> </w:t>
      </w:r>
      <w:r w:rsidRPr="00B845D5">
        <w:rPr>
          <w:lang w:val="en-US"/>
        </w:rPr>
        <w:t>SERVQUAL</w:t>
      </w:r>
      <w:r>
        <w:rPr>
          <w:lang w:val="en-US"/>
        </w:rPr>
        <w:t xml:space="preserve"> Model (Wood, 2013)</w:t>
      </w:r>
    </w:p>
    <w:p w14:paraId="5D5FCC22" w14:textId="77777777" w:rsidR="00F12538" w:rsidRPr="00D25835" w:rsidRDefault="00F12538" w:rsidP="00F12538">
      <w:r w:rsidRPr="00D25835">
        <w:t>I came across the SERVQUAL model in my research on customer service and this model is used to measure the quality of service based on five dimensions. According to Johnston, Clark and Shulver (2012) SERVQUAL can be described as an extremely useful instrument to comprehend the level of satisfaction among guests. The two major dimensions that were directly touched upon in this situation are Empathy and Responsiveness. I exhibited Empathy by offering personalised local expertise in that I was interested in their general experience in the holiday. I have been Responsive by going out of my way to upgrade my room even when I was not requested to do so. According to Wood (2013), the greatest sign of high-quality service delivery is to anticipate the needs of a guest before he/she can even complain about his needs.</w:t>
      </w:r>
    </w:p>
    <w:p w14:paraId="3F2723B2" w14:textId="77777777" w:rsidR="00F12538" w:rsidRPr="00D25835" w:rsidRDefault="00F12538" w:rsidP="00F12538">
      <w:r w:rsidRPr="00D25835">
        <w:t>Nevertheless, the analysis also involves examining the organisational mechanics of the service. To be able to upgrade the room successfully, I needed to pay attention to the administrative information, arranging it with the housekeeping team so that the new room would be checked and prepared. According to Casado (2012), there is no use of front office decisions that are not accurately communicated to the cleaning staff. I was forced to check the room status on the system and check it by radio. According to Rughubalan (2009), this kind of cross-departmental coordination is the primary role of the hotel administration.</w:t>
      </w:r>
    </w:p>
    <w:p w14:paraId="5B913A5B" w14:textId="77777777" w:rsidR="00F12538" w:rsidRPr="00D25835" w:rsidRDefault="00F12538" w:rsidP="00F12538">
      <w:r w:rsidRPr="00D25835">
        <w:t xml:space="preserve">Comparing this with Level 4 points to my development. In the past, I was not knowledgeable of the system or confident enough to make changes to booking and explain the changes. According to Brotherton and Wood (2008), theoretical knowledge </w:t>
      </w:r>
      <w:r w:rsidRPr="00D25835">
        <w:lastRenderedPageBreak/>
        <w:t>is not useful until a student is confident that he or she can put the knowledge into practice. Fallon and Rutherford (2010), further claim that the ability to solve problems independently is the difference between the entry-level staff and future managers. The analysis of this incident reveals that it was my skill to synchronise the academic theory of customer service with hard skills in the administrative system that has led to such a positive experience to the guest. Another point that I made is that administrative changes must be handled with a keen eye to detail. Had I improved the room without improving the central billing system, it may have led to confusion with funds being disbursed at the check-out. Hence, this required being diligent and good customer service to make the whole process a success. The hotel management is the key to this balance.</w:t>
      </w:r>
    </w:p>
    <w:p w14:paraId="6D7894F7" w14:textId="77777777" w:rsidR="00F12538" w:rsidRPr="00D25835" w:rsidRDefault="00F12538" w:rsidP="00F12538">
      <w:pPr>
        <w:pStyle w:val="Heading1"/>
      </w:pPr>
      <w:bookmarkStart w:id="3" w:name="_Toc223104807"/>
      <w:r w:rsidRPr="00D25835">
        <w:t>4.0 Conclusion and Action Plan (Gibbs Stages 5-6)</w:t>
      </w:r>
      <w:bookmarkEnd w:id="3"/>
    </w:p>
    <w:p w14:paraId="45F7B4C0" w14:textId="77777777" w:rsidR="00F12538" w:rsidRDefault="00F12538" w:rsidP="00F12538">
      <w:r>
        <w:t xml:space="preserve">The Gibbs Reflective Cycle concludes with an action plan. To conclude, the independent front desk experience taught me that hotel management goes beyond data entry and phone answering. It manages risk, solves problems, and builds guest loyalty. I learned that taking proactive administrative activities can completely change a guest's view of the hotel. According to Martin (2020), front-of-house service is the best way to increase hotel revenue by retaining guests. I locked up their bags, gave them local </w:t>
      </w:r>
      <w:proofErr w:type="gramStart"/>
      <w:r>
        <w:t>advise</w:t>
      </w:r>
      <w:proofErr w:type="gramEnd"/>
      <w:r>
        <w:t>, and renovated their room, which helped the hotel's reputation and revenue.</w:t>
      </w:r>
    </w:p>
    <w:p w14:paraId="4ADE0EAE" w14:textId="77777777" w:rsidR="00F12538" w:rsidRPr="00D25835" w:rsidRDefault="00F12538" w:rsidP="00F12538">
      <w:r>
        <w:t>My objective is to continue this proactive technique. I'll be as proactive in a supervisory role. In addition, I will encourage junior staff to explore safe and in-service opportunities to exceed visitor expectations. Excellent apprenticeship and placement learning must lead to students sharing their practical expertise, according to Felce (2019). In the following table, I have set administrative goals to support this growth:</w:t>
      </w:r>
    </w:p>
    <w:tbl>
      <w:tblPr>
        <w:tblStyle w:val="PlainTable5"/>
        <w:tblW w:w="0" w:type="auto"/>
        <w:tblLook w:val="04A0" w:firstRow="1" w:lastRow="0" w:firstColumn="1" w:lastColumn="0" w:noHBand="0" w:noVBand="1"/>
      </w:tblPr>
      <w:tblGrid>
        <w:gridCol w:w="1748"/>
        <w:gridCol w:w="3077"/>
        <w:gridCol w:w="4201"/>
      </w:tblGrid>
      <w:tr w:rsidR="00F12538" w14:paraId="4E638096" w14:textId="77777777" w:rsidTr="0063085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3E5F663" w14:textId="77777777" w:rsidR="00F12538" w:rsidRPr="00D25835" w:rsidRDefault="00F12538" w:rsidP="00630852">
            <w:pPr>
              <w:jc w:val="center"/>
              <w:rPr>
                <w:b/>
                <w:bCs/>
              </w:rPr>
            </w:pPr>
            <w:r w:rsidRPr="00D25835">
              <w:rPr>
                <w:b/>
                <w:bCs/>
              </w:rPr>
              <w:t>Action Area</w:t>
            </w:r>
          </w:p>
        </w:tc>
        <w:tc>
          <w:tcPr>
            <w:tcW w:w="0" w:type="auto"/>
            <w:hideMark/>
          </w:tcPr>
          <w:p w14:paraId="682A1140" w14:textId="77777777" w:rsidR="00F12538" w:rsidRPr="00D25835" w:rsidRDefault="00F12538" w:rsidP="00630852">
            <w:pPr>
              <w:jc w:val="center"/>
              <w:cnfStyle w:val="100000000000" w:firstRow="1" w:lastRow="0" w:firstColumn="0" w:lastColumn="0" w:oddVBand="0" w:evenVBand="0" w:oddHBand="0" w:evenHBand="0" w:firstRowFirstColumn="0" w:firstRowLastColumn="0" w:lastRowFirstColumn="0" w:lastRowLastColumn="0"/>
              <w:rPr>
                <w:b/>
                <w:bCs/>
              </w:rPr>
            </w:pPr>
            <w:r w:rsidRPr="00D25835">
              <w:rPr>
                <w:b/>
                <w:bCs/>
              </w:rPr>
              <w:t>Specific Goal</w:t>
            </w:r>
          </w:p>
        </w:tc>
        <w:tc>
          <w:tcPr>
            <w:tcW w:w="0" w:type="auto"/>
            <w:hideMark/>
          </w:tcPr>
          <w:p w14:paraId="30E4A38F" w14:textId="77777777" w:rsidR="00F12538" w:rsidRPr="00D25835" w:rsidRDefault="00F12538" w:rsidP="00630852">
            <w:pPr>
              <w:jc w:val="center"/>
              <w:cnfStyle w:val="100000000000" w:firstRow="1" w:lastRow="0" w:firstColumn="0" w:lastColumn="0" w:oddVBand="0" w:evenVBand="0" w:oddHBand="0" w:evenHBand="0" w:firstRowFirstColumn="0" w:firstRowLastColumn="0" w:lastRowFirstColumn="0" w:lastRowLastColumn="0"/>
              <w:rPr>
                <w:b/>
                <w:bCs/>
              </w:rPr>
            </w:pPr>
            <w:r w:rsidRPr="00D25835">
              <w:rPr>
                <w:b/>
                <w:bCs/>
              </w:rPr>
              <w:t>Expected Outcome</w:t>
            </w:r>
          </w:p>
        </w:tc>
      </w:tr>
      <w:tr w:rsidR="00F12538" w14:paraId="74E64877" w14:textId="77777777" w:rsidTr="006308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48D9F3" w14:textId="77777777" w:rsidR="00F12538" w:rsidRPr="00D25835" w:rsidRDefault="00F12538" w:rsidP="00630852">
            <w:r w:rsidRPr="00D25835">
              <w:t>Revenue Skills</w:t>
            </w:r>
          </w:p>
        </w:tc>
        <w:tc>
          <w:tcPr>
            <w:tcW w:w="0" w:type="auto"/>
            <w:hideMark/>
          </w:tcPr>
          <w:p w14:paraId="37DE28DA" w14:textId="77777777" w:rsidR="00F12538" w:rsidRPr="00D25835" w:rsidRDefault="00F12538" w:rsidP="00630852">
            <w:pPr>
              <w:cnfStyle w:val="000000100000" w:firstRow="0" w:lastRow="0" w:firstColumn="0" w:lastColumn="0" w:oddVBand="0" w:evenVBand="0" w:oddHBand="1" w:evenHBand="0" w:firstRowFirstColumn="0" w:firstRowLastColumn="0" w:lastRowFirstColumn="0" w:lastRowLastColumn="0"/>
            </w:pPr>
            <w:r w:rsidRPr="00D25835">
              <w:t xml:space="preserve">Shadow manager in </w:t>
            </w:r>
            <w:proofErr w:type="gramStart"/>
            <w:r w:rsidRPr="00D25835">
              <w:t>day to day</w:t>
            </w:r>
            <w:proofErr w:type="gramEnd"/>
            <w:r w:rsidRPr="00D25835">
              <w:t xml:space="preserve"> billing tasks</w:t>
            </w:r>
          </w:p>
        </w:tc>
        <w:tc>
          <w:tcPr>
            <w:tcW w:w="0" w:type="auto"/>
            <w:hideMark/>
          </w:tcPr>
          <w:p w14:paraId="60D20A69" w14:textId="77777777" w:rsidR="00F12538" w:rsidRPr="00D25835" w:rsidRDefault="00F12538" w:rsidP="00630852">
            <w:pPr>
              <w:cnfStyle w:val="000000100000" w:firstRow="0" w:lastRow="0" w:firstColumn="0" w:lastColumn="0" w:oddVBand="0" w:evenVBand="0" w:oddHBand="1" w:evenHBand="0" w:firstRowFirstColumn="0" w:firstRowLastColumn="0" w:lastRowFirstColumn="0" w:lastRowLastColumn="0"/>
            </w:pPr>
            <w:r w:rsidRPr="00D25835">
              <w:t>Improved financial management and minimised errors in payment</w:t>
            </w:r>
          </w:p>
        </w:tc>
      </w:tr>
      <w:tr w:rsidR="00F12538" w14:paraId="00877C9E" w14:textId="77777777" w:rsidTr="00630852">
        <w:tc>
          <w:tcPr>
            <w:cnfStyle w:val="001000000000" w:firstRow="0" w:lastRow="0" w:firstColumn="1" w:lastColumn="0" w:oddVBand="0" w:evenVBand="0" w:oddHBand="0" w:evenHBand="0" w:firstRowFirstColumn="0" w:firstRowLastColumn="0" w:lastRowFirstColumn="0" w:lastRowLastColumn="0"/>
            <w:tcW w:w="0" w:type="auto"/>
            <w:hideMark/>
          </w:tcPr>
          <w:p w14:paraId="4176F3C4" w14:textId="77777777" w:rsidR="00F12538" w:rsidRPr="00D25835" w:rsidRDefault="00F12538" w:rsidP="00630852">
            <w:r w:rsidRPr="00D25835">
              <w:t>Leadership</w:t>
            </w:r>
          </w:p>
        </w:tc>
        <w:tc>
          <w:tcPr>
            <w:tcW w:w="0" w:type="auto"/>
            <w:hideMark/>
          </w:tcPr>
          <w:p w14:paraId="0B728DAF" w14:textId="77777777" w:rsidR="00F12538" w:rsidRPr="00D25835" w:rsidRDefault="00F12538" w:rsidP="00630852">
            <w:pPr>
              <w:cnfStyle w:val="000000000000" w:firstRow="0" w:lastRow="0" w:firstColumn="0" w:lastColumn="0" w:oddVBand="0" w:evenVBand="0" w:oddHBand="0" w:evenHBand="0" w:firstRowFirstColumn="0" w:firstRowLastColumn="0" w:lastRowFirstColumn="0" w:lastRowLastColumn="0"/>
            </w:pPr>
            <w:r w:rsidRPr="00D25835">
              <w:t>Train the junior staff on upgrading the process</w:t>
            </w:r>
          </w:p>
        </w:tc>
        <w:tc>
          <w:tcPr>
            <w:tcW w:w="0" w:type="auto"/>
            <w:hideMark/>
          </w:tcPr>
          <w:p w14:paraId="44B22021" w14:textId="77777777" w:rsidR="00F12538" w:rsidRPr="00D25835" w:rsidRDefault="00F12538" w:rsidP="00630852">
            <w:pPr>
              <w:cnfStyle w:val="000000000000" w:firstRow="0" w:lastRow="0" w:firstColumn="0" w:lastColumn="0" w:oddVBand="0" w:evenVBand="0" w:oddHBand="0" w:evenHBand="0" w:firstRowFirstColumn="0" w:firstRowLastColumn="0" w:lastRowFirstColumn="0" w:lastRowLastColumn="0"/>
            </w:pPr>
            <w:r w:rsidRPr="00D25835">
              <w:t>Enhanced autonomy of teams and increased speed of check-in</w:t>
            </w:r>
          </w:p>
        </w:tc>
      </w:tr>
    </w:tbl>
    <w:p w14:paraId="68C458B7" w14:textId="77777777" w:rsidR="00F12538" w:rsidRDefault="00F12538" w:rsidP="00F12538">
      <w:r w:rsidRPr="00C43A8B">
        <w:lastRenderedPageBreak/>
        <w:t>My current Front Office Manager should expose me to more financial and revenue management at the front desk. Learning how to handle billing errors and daily income reporting is my next career move. I proved I can handle high-guest hotel administration in this role. I think calm, compassionate, and organised can handle uncertain situations. I'm excited to use these principles to my first job.</w:t>
      </w:r>
    </w:p>
    <w:p w14:paraId="4F8C61D6" w14:textId="77777777" w:rsidR="00F12538" w:rsidRPr="00D25835" w:rsidRDefault="00F12538" w:rsidP="00F12538">
      <w:pPr>
        <w:spacing w:line="312" w:lineRule="auto"/>
        <w:jc w:val="left"/>
      </w:pPr>
      <w:r>
        <w:br w:type="page"/>
      </w:r>
    </w:p>
    <w:p w14:paraId="57922FA0" w14:textId="77777777" w:rsidR="00F12538" w:rsidRPr="00D25835" w:rsidRDefault="00F12538" w:rsidP="00F12538">
      <w:pPr>
        <w:pStyle w:val="Heading1"/>
      </w:pPr>
      <w:bookmarkStart w:id="4" w:name="_Toc223104808"/>
      <w:r w:rsidRPr="00D25835">
        <w:lastRenderedPageBreak/>
        <w:t>Reference</w:t>
      </w:r>
      <w:r>
        <w:t>s</w:t>
      </w:r>
      <w:bookmarkEnd w:id="4"/>
    </w:p>
    <w:p w14:paraId="1E39E1A6" w14:textId="77777777" w:rsidR="00F12538" w:rsidRPr="00D25835" w:rsidRDefault="00F12538" w:rsidP="00F12538">
      <w:r w:rsidRPr="00D25835">
        <w:t xml:space="preserve">ASET (2017) </w:t>
      </w:r>
      <w:r w:rsidRPr="00D25835">
        <w:rPr>
          <w:i/>
          <w:iCs/>
        </w:rPr>
        <w:t>Good Practice Guide for Workbased and Placement Learning in Higher Education</w:t>
      </w:r>
      <w:r w:rsidRPr="00D25835">
        <w:t>. Sheffield: ASET.</w:t>
      </w:r>
    </w:p>
    <w:p w14:paraId="2D924C96" w14:textId="77777777" w:rsidR="00F12538" w:rsidRPr="00D25835" w:rsidRDefault="00F12538" w:rsidP="00F12538">
      <w:r w:rsidRPr="00D25835">
        <w:t xml:space="preserve">Bardi, J. (2010) </w:t>
      </w:r>
      <w:r w:rsidRPr="00D25835">
        <w:rPr>
          <w:i/>
          <w:iCs/>
        </w:rPr>
        <w:t>Hotel Front Office Management</w:t>
      </w:r>
      <w:r w:rsidRPr="00D25835">
        <w:t>. London: Wiley.</w:t>
      </w:r>
    </w:p>
    <w:p w14:paraId="6090E192" w14:textId="77777777" w:rsidR="00F12538" w:rsidRPr="00D25835" w:rsidRDefault="00F12538" w:rsidP="00F12538">
      <w:r w:rsidRPr="00D25835">
        <w:t xml:space="preserve">Brotherton, B. and Wood, R.C. (2008) </w:t>
      </w:r>
      <w:r w:rsidRPr="00D25835">
        <w:rPr>
          <w:i/>
          <w:iCs/>
        </w:rPr>
        <w:t>The SAGE handbook of hospitality management</w:t>
      </w:r>
      <w:r w:rsidRPr="00D25835">
        <w:t>. 1st edition. London: Sage. doi:10.4135/9781849200417.</w:t>
      </w:r>
    </w:p>
    <w:p w14:paraId="312A7807" w14:textId="77777777" w:rsidR="00F12538" w:rsidRPr="00D25835" w:rsidRDefault="00F12538" w:rsidP="00F12538">
      <w:r w:rsidRPr="00D25835">
        <w:t xml:space="preserve">Casado, M. (2012) </w:t>
      </w:r>
      <w:r w:rsidRPr="00D25835">
        <w:rPr>
          <w:i/>
          <w:iCs/>
        </w:rPr>
        <w:t>Housekeeping Management</w:t>
      </w:r>
      <w:r w:rsidRPr="00D25835">
        <w:t>. London: Wiley.</w:t>
      </w:r>
    </w:p>
    <w:p w14:paraId="454B8427" w14:textId="77777777" w:rsidR="00F12538" w:rsidRPr="00D25835" w:rsidRDefault="00F12538" w:rsidP="00F12538">
      <w:r w:rsidRPr="00D25835">
        <w:t xml:space="preserve">Fallon, M. and Rutherford, D. (2010) </w:t>
      </w:r>
      <w:r w:rsidRPr="00D25835">
        <w:rPr>
          <w:i/>
          <w:iCs/>
        </w:rPr>
        <w:t>Hotel Management and Operations</w:t>
      </w:r>
      <w:r w:rsidRPr="00D25835">
        <w:t>. London: Wiley.</w:t>
      </w:r>
    </w:p>
    <w:p w14:paraId="7D199D50" w14:textId="77777777" w:rsidR="00F12538" w:rsidRPr="00D25835" w:rsidRDefault="00F12538" w:rsidP="00F12538">
      <w:r w:rsidRPr="00D25835">
        <w:t xml:space="preserve">Felce, A. (2019) 'Managing the quality of higher education in apprenticeships', </w:t>
      </w:r>
      <w:r w:rsidRPr="00D25835">
        <w:rPr>
          <w:i/>
          <w:iCs/>
        </w:rPr>
        <w:t>Higher education, skills and work-based learning</w:t>
      </w:r>
      <w:r w:rsidRPr="00D25835">
        <w:t>, 9(2), pp. 141-148.</w:t>
      </w:r>
    </w:p>
    <w:p w14:paraId="5AB4FB66" w14:textId="77777777" w:rsidR="00F12538" w:rsidRPr="00D25835" w:rsidRDefault="00F12538" w:rsidP="00F12538">
      <w:r w:rsidRPr="00D25835">
        <w:t xml:space="preserve">Hagg, E. (2013) </w:t>
      </w:r>
      <w:r w:rsidRPr="00D25835">
        <w:rPr>
          <w:i/>
          <w:iCs/>
        </w:rPr>
        <w:t>Internship Guide: Work Placements Step by Step</w:t>
      </w:r>
      <w:r w:rsidRPr="00D25835">
        <w:t>. 5th Ed. The Hague: Eleven International Publishing.</w:t>
      </w:r>
    </w:p>
    <w:p w14:paraId="6C1D6320" w14:textId="77777777" w:rsidR="00F12538" w:rsidRPr="00D25835" w:rsidRDefault="00F12538" w:rsidP="00F12538">
      <w:r w:rsidRPr="00D25835">
        <w:t xml:space="preserve">Johnston, R., Clark, G. and Shulver, M. (2012) </w:t>
      </w:r>
      <w:r w:rsidRPr="00D25835">
        <w:rPr>
          <w:i/>
          <w:iCs/>
        </w:rPr>
        <w:t>Service Operations Management: Improving Service Delivery</w:t>
      </w:r>
      <w:r w:rsidRPr="00D25835">
        <w:t>. 5th Ed. London: Pearson.</w:t>
      </w:r>
    </w:p>
    <w:p w14:paraId="3E70B21E" w14:textId="77777777" w:rsidR="00F12538" w:rsidRPr="00D25835" w:rsidRDefault="00F12538" w:rsidP="00F12538">
      <w:r w:rsidRPr="00D25835">
        <w:t xml:space="preserve">Martin, A. (2020) </w:t>
      </w:r>
      <w:r w:rsidRPr="00D25835">
        <w:rPr>
          <w:i/>
          <w:iCs/>
        </w:rPr>
        <w:t>The Practical Guide to Understanding and Raising Hotel Profitability</w:t>
      </w:r>
      <w:r w:rsidRPr="00D25835">
        <w:t>. Abingdon: Routledge.</w:t>
      </w:r>
    </w:p>
    <w:p w14:paraId="046E0D88" w14:textId="77777777" w:rsidR="00F12538" w:rsidRPr="00D25835" w:rsidRDefault="00F12538" w:rsidP="00F12538">
      <w:r w:rsidRPr="00D25835">
        <w:t xml:space="preserve">Rughubalan, G. (2009) </w:t>
      </w:r>
      <w:r w:rsidRPr="00D25835">
        <w:rPr>
          <w:i/>
          <w:iCs/>
        </w:rPr>
        <w:t>Hotel Housekeeping: Operations and Management</w:t>
      </w:r>
      <w:r w:rsidRPr="00D25835">
        <w:t>. Oxford: Higher Education Press.</w:t>
      </w:r>
    </w:p>
    <w:p w14:paraId="0D09CBB6" w14:textId="77777777" w:rsidR="00F12538" w:rsidRPr="00D25835" w:rsidRDefault="00F12538" w:rsidP="00F12538">
      <w:r w:rsidRPr="00D25835">
        <w:t xml:space="preserve">Vallen, G.K. and Valen, Jerome J. (2014) </w:t>
      </w:r>
      <w:r w:rsidRPr="00D25835">
        <w:rPr>
          <w:i/>
          <w:iCs/>
        </w:rPr>
        <w:t>Check-In Check-Out: Managing Hotel Operations</w:t>
      </w:r>
      <w:r w:rsidRPr="00D25835">
        <w:t>. 9th Ed. Harlow: Pearson Education Limited.</w:t>
      </w:r>
    </w:p>
    <w:p w14:paraId="4BD8CC86" w14:textId="77777777" w:rsidR="00F12538" w:rsidRPr="00872BA1" w:rsidRDefault="00F12538" w:rsidP="00F12538">
      <w:r w:rsidRPr="00D25835">
        <w:t xml:space="preserve">Wood, R.C. (2013) </w:t>
      </w:r>
      <w:r w:rsidRPr="00D25835">
        <w:rPr>
          <w:i/>
          <w:iCs/>
        </w:rPr>
        <w:t>Key Concepts in Hospitality Management</w:t>
      </w:r>
      <w:r w:rsidRPr="00D25835">
        <w:t>. London: SAGE Publications Ltd.</w:t>
      </w:r>
    </w:p>
    <w:p w14:paraId="2D1B6059" w14:textId="77777777" w:rsidR="0002648A" w:rsidRDefault="0002648A"/>
    <w:sectPr w:rsidR="0002648A" w:rsidSect="00F12538">
      <w:pgSz w:w="11906" w:h="16838" w:code="9"/>
      <w:pgMar w:top="1440" w:right="1440" w:bottom="1440" w:left="1440" w:header="720" w:footer="720" w:gutter="0"/>
      <w:pgNumType w:start="1"/>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8528198"/>
      <w:docPartObj>
        <w:docPartGallery w:val="Page Numbers (Bottom of Page)"/>
        <w:docPartUnique/>
      </w:docPartObj>
    </w:sdtPr>
    <w:sdtEndPr>
      <w:rPr>
        <w:color w:val="7F7F7F" w:themeColor="background1" w:themeShade="7F"/>
        <w:spacing w:val="60"/>
      </w:rPr>
    </w:sdtEndPr>
    <w:sdtContent>
      <w:p w14:paraId="061FFED7" w14:textId="77777777" w:rsidR="00000000" w:rsidRDefault="0000000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480382E" w14:textId="77777777" w:rsidR="00000000" w:rsidRDefault="00000000" w:rsidP="00F57A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203363"/>
      <w:docPartObj>
        <w:docPartGallery w:val="Page Numbers (Bottom of Page)"/>
        <w:docPartUnique/>
      </w:docPartObj>
    </w:sdtPr>
    <w:sdtEndPr>
      <w:rPr>
        <w:color w:val="7F7F7F" w:themeColor="background1" w:themeShade="7F"/>
        <w:spacing w:val="60"/>
      </w:rPr>
    </w:sdtEndPr>
    <w:sdtContent>
      <w:p w14:paraId="6275E23D" w14:textId="77777777" w:rsidR="00000000" w:rsidRDefault="0000000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F752D5A"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538"/>
    <w:rsid w:val="0002648A"/>
    <w:rsid w:val="001D187F"/>
    <w:rsid w:val="00267DF3"/>
    <w:rsid w:val="00894C41"/>
    <w:rsid w:val="00C212EA"/>
    <w:rsid w:val="00F12538"/>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3094DF8E"/>
  <w15:chartTrackingRefBased/>
  <w15:docId w15:val="{097E2827-2ACA-BF4B-AB12-11717F2DA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538"/>
    <w:pPr>
      <w:spacing w:after="160" w:line="360" w:lineRule="auto"/>
      <w:jc w:val="both"/>
    </w:pPr>
    <w:rPr>
      <w:rFonts w:ascii="Arial" w:eastAsiaTheme="minorEastAsia" w:hAnsi="Arial" w:cs="Arial"/>
      <w:kern w:val="0"/>
      <w:lang w:val="en-GB"/>
      <w14:ligatures w14:val="none"/>
    </w:rPr>
  </w:style>
  <w:style w:type="paragraph" w:styleId="Heading1">
    <w:name w:val="heading 1"/>
    <w:basedOn w:val="Normal"/>
    <w:next w:val="Normal"/>
    <w:link w:val="Heading1Char"/>
    <w:uiPriority w:val="9"/>
    <w:qFormat/>
    <w:rsid w:val="00F12538"/>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lang w:val="en-RO"/>
      <w14:ligatures w14:val="standardContextual"/>
    </w:rPr>
  </w:style>
  <w:style w:type="paragraph" w:styleId="Heading2">
    <w:name w:val="heading 2"/>
    <w:basedOn w:val="Normal"/>
    <w:next w:val="Normal"/>
    <w:link w:val="Heading2Char"/>
    <w:uiPriority w:val="9"/>
    <w:semiHidden/>
    <w:unhideWhenUsed/>
    <w:qFormat/>
    <w:rsid w:val="00F12538"/>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lang w:val="en-RO"/>
      <w14:ligatures w14:val="standardContextual"/>
    </w:rPr>
  </w:style>
  <w:style w:type="paragraph" w:styleId="Heading3">
    <w:name w:val="heading 3"/>
    <w:basedOn w:val="Normal"/>
    <w:next w:val="Normal"/>
    <w:link w:val="Heading3Char"/>
    <w:uiPriority w:val="9"/>
    <w:semiHidden/>
    <w:unhideWhenUsed/>
    <w:qFormat/>
    <w:rsid w:val="00F12538"/>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lang w:val="en-RO"/>
      <w14:ligatures w14:val="standardContextual"/>
    </w:rPr>
  </w:style>
  <w:style w:type="paragraph" w:styleId="Heading4">
    <w:name w:val="heading 4"/>
    <w:basedOn w:val="Normal"/>
    <w:next w:val="Normal"/>
    <w:link w:val="Heading4Char"/>
    <w:uiPriority w:val="9"/>
    <w:semiHidden/>
    <w:unhideWhenUsed/>
    <w:qFormat/>
    <w:rsid w:val="00F12538"/>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lang w:val="en-RO"/>
      <w14:ligatures w14:val="standardContextual"/>
    </w:rPr>
  </w:style>
  <w:style w:type="paragraph" w:styleId="Heading5">
    <w:name w:val="heading 5"/>
    <w:basedOn w:val="Normal"/>
    <w:next w:val="Normal"/>
    <w:link w:val="Heading5Char"/>
    <w:uiPriority w:val="9"/>
    <w:semiHidden/>
    <w:unhideWhenUsed/>
    <w:qFormat/>
    <w:rsid w:val="00F12538"/>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lang w:val="en-RO"/>
      <w14:ligatures w14:val="standardContextual"/>
    </w:rPr>
  </w:style>
  <w:style w:type="paragraph" w:styleId="Heading6">
    <w:name w:val="heading 6"/>
    <w:basedOn w:val="Normal"/>
    <w:next w:val="Normal"/>
    <w:link w:val="Heading6Char"/>
    <w:uiPriority w:val="9"/>
    <w:semiHidden/>
    <w:unhideWhenUsed/>
    <w:qFormat/>
    <w:rsid w:val="00F12538"/>
    <w:pPr>
      <w:keepNext/>
      <w:keepLines/>
      <w:spacing w:before="40" w:after="0" w:line="240" w:lineRule="auto"/>
      <w:jc w:val="left"/>
      <w:outlineLvl w:val="5"/>
    </w:pPr>
    <w:rPr>
      <w:rFonts w:asciiTheme="minorHAnsi" w:eastAsiaTheme="majorEastAsia" w:hAnsiTheme="minorHAnsi" w:cstheme="majorBidi"/>
      <w:i/>
      <w:iCs/>
      <w:color w:val="595959" w:themeColor="text1" w:themeTint="A6"/>
      <w:kern w:val="2"/>
      <w:lang w:val="en-RO"/>
      <w14:ligatures w14:val="standardContextual"/>
    </w:rPr>
  </w:style>
  <w:style w:type="paragraph" w:styleId="Heading7">
    <w:name w:val="heading 7"/>
    <w:basedOn w:val="Normal"/>
    <w:next w:val="Normal"/>
    <w:link w:val="Heading7Char"/>
    <w:uiPriority w:val="9"/>
    <w:semiHidden/>
    <w:unhideWhenUsed/>
    <w:qFormat/>
    <w:rsid w:val="00F12538"/>
    <w:pPr>
      <w:keepNext/>
      <w:keepLines/>
      <w:spacing w:before="40" w:after="0" w:line="240" w:lineRule="auto"/>
      <w:jc w:val="left"/>
      <w:outlineLvl w:val="6"/>
    </w:pPr>
    <w:rPr>
      <w:rFonts w:asciiTheme="minorHAnsi" w:eastAsiaTheme="majorEastAsia" w:hAnsiTheme="minorHAnsi" w:cstheme="majorBidi"/>
      <w:color w:val="595959" w:themeColor="text1" w:themeTint="A6"/>
      <w:kern w:val="2"/>
      <w:lang w:val="en-RO"/>
      <w14:ligatures w14:val="standardContextual"/>
    </w:rPr>
  </w:style>
  <w:style w:type="paragraph" w:styleId="Heading8">
    <w:name w:val="heading 8"/>
    <w:basedOn w:val="Normal"/>
    <w:next w:val="Normal"/>
    <w:link w:val="Heading8Char"/>
    <w:uiPriority w:val="9"/>
    <w:semiHidden/>
    <w:unhideWhenUsed/>
    <w:qFormat/>
    <w:rsid w:val="00F12538"/>
    <w:pPr>
      <w:keepNext/>
      <w:keepLines/>
      <w:spacing w:after="0" w:line="240" w:lineRule="auto"/>
      <w:jc w:val="left"/>
      <w:outlineLvl w:val="7"/>
    </w:pPr>
    <w:rPr>
      <w:rFonts w:asciiTheme="minorHAnsi" w:eastAsiaTheme="majorEastAsia" w:hAnsiTheme="minorHAnsi" w:cstheme="majorBidi"/>
      <w:i/>
      <w:iCs/>
      <w:color w:val="272727" w:themeColor="text1" w:themeTint="D8"/>
      <w:kern w:val="2"/>
      <w:lang w:val="en-RO"/>
      <w14:ligatures w14:val="standardContextual"/>
    </w:rPr>
  </w:style>
  <w:style w:type="paragraph" w:styleId="Heading9">
    <w:name w:val="heading 9"/>
    <w:basedOn w:val="Normal"/>
    <w:next w:val="Normal"/>
    <w:link w:val="Heading9Char"/>
    <w:uiPriority w:val="9"/>
    <w:semiHidden/>
    <w:unhideWhenUsed/>
    <w:qFormat/>
    <w:rsid w:val="00F12538"/>
    <w:pPr>
      <w:keepNext/>
      <w:keepLines/>
      <w:spacing w:after="0" w:line="240" w:lineRule="auto"/>
      <w:jc w:val="left"/>
      <w:outlineLvl w:val="8"/>
    </w:pPr>
    <w:rPr>
      <w:rFonts w:asciiTheme="minorHAnsi" w:eastAsiaTheme="majorEastAsia" w:hAnsiTheme="minorHAnsi" w:cstheme="majorBidi"/>
      <w:color w:val="272727" w:themeColor="text1" w:themeTint="D8"/>
      <w:kern w:val="2"/>
      <w:lang w:val="en-RO"/>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5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5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5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5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5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5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5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5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538"/>
    <w:rPr>
      <w:rFonts w:eastAsiaTheme="majorEastAsia" w:cstheme="majorBidi"/>
      <w:color w:val="272727" w:themeColor="text1" w:themeTint="D8"/>
    </w:rPr>
  </w:style>
  <w:style w:type="paragraph" w:styleId="Title">
    <w:name w:val="Title"/>
    <w:basedOn w:val="Normal"/>
    <w:next w:val="Normal"/>
    <w:link w:val="TitleChar"/>
    <w:uiPriority w:val="10"/>
    <w:qFormat/>
    <w:rsid w:val="00F12538"/>
    <w:pPr>
      <w:spacing w:after="80" w:line="240" w:lineRule="auto"/>
      <w:contextualSpacing/>
      <w:jc w:val="left"/>
    </w:pPr>
    <w:rPr>
      <w:rFonts w:asciiTheme="majorHAnsi" w:eastAsiaTheme="majorEastAsia" w:hAnsiTheme="majorHAnsi" w:cstheme="majorBidi"/>
      <w:spacing w:val="-10"/>
      <w:kern w:val="28"/>
      <w:sz w:val="56"/>
      <w:szCs w:val="56"/>
      <w:lang w:val="en-RO"/>
      <w14:ligatures w14:val="standardContextual"/>
    </w:rPr>
  </w:style>
  <w:style w:type="character" w:customStyle="1" w:styleId="TitleChar">
    <w:name w:val="Title Char"/>
    <w:basedOn w:val="DefaultParagraphFont"/>
    <w:link w:val="Title"/>
    <w:uiPriority w:val="10"/>
    <w:rsid w:val="00F125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538"/>
    <w:pPr>
      <w:numPr>
        <w:ilvl w:val="1"/>
      </w:numPr>
      <w:spacing w:line="240" w:lineRule="auto"/>
      <w:jc w:val="left"/>
    </w:pPr>
    <w:rPr>
      <w:rFonts w:asciiTheme="minorHAnsi" w:eastAsiaTheme="majorEastAsia" w:hAnsiTheme="minorHAnsi" w:cstheme="majorBidi"/>
      <w:color w:val="595959" w:themeColor="text1" w:themeTint="A6"/>
      <w:spacing w:val="15"/>
      <w:kern w:val="2"/>
      <w:sz w:val="28"/>
      <w:szCs w:val="28"/>
      <w:lang w:val="en-RO"/>
      <w14:ligatures w14:val="standardContextual"/>
    </w:rPr>
  </w:style>
  <w:style w:type="character" w:customStyle="1" w:styleId="SubtitleChar">
    <w:name w:val="Subtitle Char"/>
    <w:basedOn w:val="DefaultParagraphFont"/>
    <w:link w:val="Subtitle"/>
    <w:uiPriority w:val="11"/>
    <w:rsid w:val="00F125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538"/>
    <w:pPr>
      <w:spacing w:before="160" w:line="240" w:lineRule="auto"/>
      <w:jc w:val="center"/>
    </w:pPr>
    <w:rPr>
      <w:rFonts w:asciiTheme="minorHAnsi" w:eastAsiaTheme="minorHAnsi" w:hAnsiTheme="minorHAnsi" w:cstheme="minorBidi"/>
      <w:i/>
      <w:iCs/>
      <w:color w:val="404040" w:themeColor="text1" w:themeTint="BF"/>
      <w:kern w:val="2"/>
      <w:lang w:val="en-RO"/>
      <w14:ligatures w14:val="standardContextual"/>
    </w:rPr>
  </w:style>
  <w:style w:type="character" w:customStyle="1" w:styleId="QuoteChar">
    <w:name w:val="Quote Char"/>
    <w:basedOn w:val="DefaultParagraphFont"/>
    <w:link w:val="Quote"/>
    <w:uiPriority w:val="29"/>
    <w:rsid w:val="00F12538"/>
    <w:rPr>
      <w:i/>
      <w:iCs/>
      <w:color w:val="404040" w:themeColor="text1" w:themeTint="BF"/>
    </w:rPr>
  </w:style>
  <w:style w:type="paragraph" w:styleId="ListParagraph">
    <w:name w:val="List Paragraph"/>
    <w:basedOn w:val="Normal"/>
    <w:uiPriority w:val="34"/>
    <w:qFormat/>
    <w:rsid w:val="00F12538"/>
    <w:pPr>
      <w:spacing w:after="0" w:line="240" w:lineRule="auto"/>
      <w:ind w:left="720"/>
      <w:contextualSpacing/>
      <w:jc w:val="left"/>
    </w:pPr>
    <w:rPr>
      <w:rFonts w:asciiTheme="minorHAnsi" w:eastAsiaTheme="minorHAnsi" w:hAnsiTheme="minorHAnsi" w:cstheme="minorBidi"/>
      <w:kern w:val="2"/>
      <w:lang w:val="en-RO"/>
      <w14:ligatures w14:val="standardContextual"/>
    </w:rPr>
  </w:style>
  <w:style w:type="character" w:styleId="IntenseEmphasis">
    <w:name w:val="Intense Emphasis"/>
    <w:basedOn w:val="DefaultParagraphFont"/>
    <w:uiPriority w:val="21"/>
    <w:qFormat/>
    <w:rsid w:val="00F12538"/>
    <w:rPr>
      <w:i/>
      <w:iCs/>
      <w:color w:val="0F4761" w:themeColor="accent1" w:themeShade="BF"/>
    </w:rPr>
  </w:style>
  <w:style w:type="paragraph" w:styleId="IntenseQuote">
    <w:name w:val="Intense Quote"/>
    <w:basedOn w:val="Normal"/>
    <w:next w:val="Normal"/>
    <w:link w:val="IntenseQuoteChar"/>
    <w:uiPriority w:val="30"/>
    <w:qFormat/>
    <w:rsid w:val="00F12538"/>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cstheme="minorBidi"/>
      <w:i/>
      <w:iCs/>
      <w:color w:val="0F4761" w:themeColor="accent1" w:themeShade="BF"/>
      <w:kern w:val="2"/>
      <w:lang w:val="en-RO"/>
      <w14:ligatures w14:val="standardContextual"/>
    </w:rPr>
  </w:style>
  <w:style w:type="character" w:customStyle="1" w:styleId="IntenseQuoteChar">
    <w:name w:val="Intense Quote Char"/>
    <w:basedOn w:val="DefaultParagraphFont"/>
    <w:link w:val="IntenseQuote"/>
    <w:uiPriority w:val="30"/>
    <w:rsid w:val="00F12538"/>
    <w:rPr>
      <w:i/>
      <w:iCs/>
      <w:color w:val="0F4761" w:themeColor="accent1" w:themeShade="BF"/>
    </w:rPr>
  </w:style>
  <w:style w:type="character" w:styleId="IntenseReference">
    <w:name w:val="Intense Reference"/>
    <w:basedOn w:val="DefaultParagraphFont"/>
    <w:uiPriority w:val="32"/>
    <w:qFormat/>
    <w:rsid w:val="00F12538"/>
    <w:rPr>
      <w:b/>
      <w:bCs/>
      <w:smallCaps/>
      <w:color w:val="0F4761" w:themeColor="accent1" w:themeShade="BF"/>
      <w:spacing w:val="5"/>
    </w:rPr>
  </w:style>
  <w:style w:type="paragraph" w:styleId="Footer">
    <w:name w:val="footer"/>
    <w:basedOn w:val="Normal"/>
    <w:link w:val="FooterChar"/>
    <w:uiPriority w:val="99"/>
    <w:unhideWhenUsed/>
    <w:rsid w:val="00F12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538"/>
    <w:rPr>
      <w:rFonts w:ascii="Arial" w:eastAsiaTheme="minorEastAsia" w:hAnsi="Arial" w:cs="Arial"/>
      <w:kern w:val="0"/>
      <w:lang w:val="en-GB"/>
      <w14:ligatures w14:val="none"/>
    </w:rPr>
  </w:style>
  <w:style w:type="paragraph" w:styleId="TOCHeading">
    <w:name w:val="TOC Heading"/>
    <w:basedOn w:val="Heading1"/>
    <w:next w:val="Normal"/>
    <w:uiPriority w:val="39"/>
    <w:unhideWhenUsed/>
    <w:qFormat/>
    <w:rsid w:val="00F12538"/>
    <w:pPr>
      <w:pBdr>
        <w:left w:val="single" w:sz="12" w:space="12" w:color="E97132" w:themeColor="accent2"/>
      </w:pBdr>
      <w:spacing w:before="80" w:line="360" w:lineRule="auto"/>
      <w:jc w:val="both"/>
      <w:outlineLvl w:val="9"/>
    </w:pPr>
    <w:rPr>
      <w:rFonts w:ascii="Arial" w:hAnsi="Arial" w:cs="Arial"/>
      <w:b/>
      <w:bCs/>
      <w:caps/>
      <w:color w:val="auto"/>
      <w:spacing w:val="10"/>
      <w:kern w:val="0"/>
      <w:sz w:val="36"/>
      <w:szCs w:val="36"/>
      <w:lang w:val="en-GB"/>
      <w14:ligatures w14:val="none"/>
    </w:rPr>
  </w:style>
  <w:style w:type="paragraph" w:styleId="TOC1">
    <w:name w:val="toc 1"/>
    <w:basedOn w:val="Normal"/>
    <w:next w:val="Normal"/>
    <w:autoRedefine/>
    <w:uiPriority w:val="39"/>
    <w:unhideWhenUsed/>
    <w:rsid w:val="00F12538"/>
    <w:pPr>
      <w:spacing w:after="100"/>
    </w:pPr>
  </w:style>
  <w:style w:type="character" w:styleId="Hyperlink">
    <w:name w:val="Hyperlink"/>
    <w:basedOn w:val="DefaultParagraphFont"/>
    <w:uiPriority w:val="99"/>
    <w:unhideWhenUsed/>
    <w:rsid w:val="00F12538"/>
    <w:rPr>
      <w:color w:val="467886" w:themeColor="hyperlink"/>
      <w:u w:val="single"/>
    </w:rPr>
  </w:style>
  <w:style w:type="paragraph" w:styleId="Caption">
    <w:name w:val="caption"/>
    <w:basedOn w:val="Normal"/>
    <w:next w:val="Normal"/>
    <w:uiPriority w:val="35"/>
    <w:unhideWhenUsed/>
    <w:qFormat/>
    <w:rsid w:val="00F12538"/>
    <w:pPr>
      <w:spacing w:line="240" w:lineRule="auto"/>
    </w:pPr>
    <w:rPr>
      <w:b/>
      <w:bCs/>
      <w:color w:val="E97132" w:themeColor="accent2"/>
      <w:spacing w:val="10"/>
      <w:sz w:val="16"/>
      <w:szCs w:val="16"/>
    </w:rPr>
  </w:style>
  <w:style w:type="table" w:styleId="PlainTable5">
    <w:name w:val="Plain Table 5"/>
    <w:basedOn w:val="TableNormal"/>
    <w:uiPriority w:val="45"/>
    <w:rsid w:val="00F12538"/>
    <w:rPr>
      <w:rFonts w:eastAsiaTheme="minorEastAsia"/>
      <w:kern w:val="0"/>
      <w:sz w:val="21"/>
      <w:szCs w:val="21"/>
      <w:lang w:val="en-GB"/>
      <w14:ligatures w14:val="none"/>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1612</Words>
  <Characters>8691</Characters>
  <Application>Microsoft Office Word</Application>
  <DocSecurity>0</DocSecurity>
  <Lines>181</Lines>
  <Paragraphs>58</Paragraphs>
  <ScaleCrop>false</ScaleCrop>
  <Company/>
  <LinksUpToDate>false</LinksUpToDate>
  <CharactersWithSpaces>10245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Gabriela Grecu (2232653)</dc:creator>
  <cp:keywords/>
  <dc:description/>
  <cp:lastModifiedBy>Diana Gabriela Grecu (2232653)</cp:lastModifiedBy>
  <cp:revision>1</cp:revision>
  <dcterms:created xsi:type="dcterms:W3CDTF">2026-02-27T22:09:00Z</dcterms:created>
  <dcterms:modified xsi:type="dcterms:W3CDTF">2026-02-27T22:09:00Z</dcterms:modified>
</cp:coreProperties>
</file>