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Arial" w:hAnsi="Arial" w:cs="Arial"/>
          <w:szCs w:val="24"/>
        </w:rPr>
        <w:id w:val="1870026428"/>
        <w:docPartObj>
          <w:docPartGallery w:val="Cover Pages"/>
          <w:docPartUnique/>
        </w:docPartObj>
      </w:sdtPr>
      <w:sdtEndPr/>
      <w:sdtContent>
        <w:p w14:paraId="1A471F4A" w14:textId="1A877330" w:rsidR="0034651A" w:rsidRPr="00445F35" w:rsidRDefault="00527F33" w:rsidP="00527F33">
          <w:pPr>
            <w:tabs>
              <w:tab w:val="left" w:pos="2550"/>
              <w:tab w:val="center" w:pos="4513"/>
            </w:tabs>
            <w:spacing w:line="360" w:lineRule="auto"/>
            <w:rPr>
              <w:rFonts w:ascii="Arial" w:hAnsi="Arial" w:cs="Arial"/>
              <w:szCs w:val="24"/>
            </w:rPr>
          </w:pPr>
          <w:r>
            <w:rPr>
              <w:rFonts w:ascii="Arial" w:hAnsi="Arial" w:cs="Arial"/>
              <w:szCs w:val="24"/>
            </w:rPr>
            <w:tab/>
          </w:r>
          <w:r>
            <w:rPr>
              <w:rFonts w:ascii="Arial" w:hAnsi="Arial" w:cs="Arial"/>
              <w:szCs w:val="24"/>
            </w:rPr>
            <w:tab/>
          </w:r>
          <w:r w:rsidR="00E7235F" w:rsidRPr="00445F35">
            <w:rPr>
              <w:rFonts w:ascii="Arial" w:hAnsi="Arial" w:cs="Arial"/>
              <w:szCs w:val="24"/>
              <w:lang w:val="en-US"/>
            </w:rPr>
            <w:drawing>
              <wp:inline distT="0" distB="0" distL="0" distR="0" wp14:anchorId="3F2D1630" wp14:editId="3FB8FC51">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35882B42" w14:textId="77777777" w:rsidR="0034651A" w:rsidRPr="00445F35" w:rsidRDefault="0034651A" w:rsidP="00445F35">
          <w:pPr>
            <w:spacing w:line="360" w:lineRule="auto"/>
            <w:rPr>
              <w:rFonts w:ascii="Arial" w:hAnsi="Arial" w:cs="Arial"/>
              <w:szCs w:val="24"/>
            </w:rPr>
          </w:pPr>
          <w:bookmarkStart w:id="0" w:name="_GoBack"/>
          <w:bookmarkEnd w:id="0"/>
        </w:p>
        <w:p w14:paraId="43F0407E" w14:textId="77777777" w:rsidR="0034651A" w:rsidRPr="00445F35" w:rsidRDefault="0034651A" w:rsidP="00445F35">
          <w:pPr>
            <w:spacing w:line="360" w:lineRule="auto"/>
            <w:jc w:val="right"/>
            <w:rPr>
              <w:rFonts w:ascii="Arial" w:hAnsi="Arial" w:cs="Arial"/>
              <w:szCs w:val="24"/>
            </w:rPr>
          </w:pPr>
        </w:p>
        <w:p w14:paraId="72E7007B" w14:textId="77777777" w:rsidR="0034651A" w:rsidRPr="00445F35" w:rsidRDefault="00E7235F" w:rsidP="00445F35">
          <w:pPr>
            <w:tabs>
              <w:tab w:val="left" w:pos="2768"/>
            </w:tabs>
            <w:spacing w:line="360" w:lineRule="auto"/>
            <w:jc w:val="center"/>
            <w:rPr>
              <w:rFonts w:ascii="Arial" w:hAnsi="Arial" w:cs="Arial"/>
              <w:szCs w:val="24"/>
            </w:rPr>
          </w:pPr>
          <w:r w:rsidRPr="00445F35">
            <w:rPr>
              <w:rFonts w:ascii="Arial" w:hAnsi="Arial" w:cs="Arial"/>
              <w:szCs w:val="24"/>
            </w:rPr>
            <w:t>International BusinessLCMB7014</w:t>
          </w:r>
        </w:p>
        <w:p w14:paraId="230A5F4E" w14:textId="77777777" w:rsidR="0034651A" w:rsidRPr="00445F35" w:rsidRDefault="0034651A" w:rsidP="00445F35">
          <w:pPr>
            <w:spacing w:line="360" w:lineRule="auto"/>
            <w:jc w:val="right"/>
            <w:rPr>
              <w:rFonts w:ascii="Arial" w:hAnsi="Arial" w:cs="Arial"/>
              <w:szCs w:val="24"/>
            </w:rPr>
          </w:pPr>
        </w:p>
        <w:p w14:paraId="5FF6E71C" w14:textId="77777777" w:rsidR="0034651A" w:rsidRPr="00445F35" w:rsidRDefault="0034651A" w:rsidP="00445F35">
          <w:pPr>
            <w:spacing w:line="360" w:lineRule="auto"/>
            <w:jc w:val="right"/>
            <w:rPr>
              <w:rFonts w:ascii="Arial" w:hAnsi="Arial" w:cs="Arial"/>
              <w:szCs w:val="24"/>
            </w:rPr>
          </w:pPr>
        </w:p>
        <w:p w14:paraId="1E0D0AB8" w14:textId="77777777" w:rsidR="0034651A" w:rsidRPr="00445F35" w:rsidRDefault="00E7235F" w:rsidP="00445F35">
          <w:pPr>
            <w:spacing w:line="360" w:lineRule="auto"/>
            <w:jc w:val="center"/>
            <w:rPr>
              <w:rFonts w:ascii="Arial" w:hAnsi="Arial" w:cs="Arial"/>
              <w:color w:val="000000" w:themeColor="text1"/>
              <w:szCs w:val="24"/>
            </w:rPr>
          </w:pPr>
          <w:r w:rsidRPr="00445F35">
            <w:rPr>
              <w:rFonts w:ascii="Arial" w:hAnsi="Arial" w:cs="Arial"/>
              <w:color w:val="000000" w:themeColor="text1"/>
              <w:szCs w:val="24"/>
            </w:rPr>
            <w:t>Samsung</w:t>
          </w:r>
          <w:r w:rsidR="00FB3902" w:rsidRPr="00445F35">
            <w:rPr>
              <w:rFonts w:ascii="Arial" w:hAnsi="Arial" w:cs="Arial"/>
              <w:color w:val="000000" w:themeColor="text1"/>
              <w:szCs w:val="24"/>
            </w:rPr>
            <w:t xml:space="preserve"> </w:t>
          </w:r>
          <w:r w:rsidR="001B41B6" w:rsidRPr="00445F35">
            <w:rPr>
              <w:rFonts w:ascii="Arial" w:hAnsi="Arial" w:cs="Arial"/>
              <w:color w:val="000000" w:themeColor="text1"/>
              <w:szCs w:val="24"/>
            </w:rPr>
            <w:t xml:space="preserve">International Business </w:t>
          </w:r>
          <w:r w:rsidR="00E6171C" w:rsidRPr="00445F35">
            <w:rPr>
              <w:rFonts w:ascii="Arial" w:hAnsi="Arial" w:cs="Arial"/>
              <w:color w:val="000000" w:themeColor="text1"/>
              <w:szCs w:val="24"/>
            </w:rPr>
            <w:t xml:space="preserve">in </w:t>
          </w:r>
          <w:r w:rsidRPr="00445F35">
            <w:rPr>
              <w:rFonts w:ascii="Arial" w:hAnsi="Arial" w:cs="Arial"/>
              <w:color w:val="000000" w:themeColor="text1"/>
              <w:szCs w:val="24"/>
            </w:rPr>
            <w:t>Brazil</w:t>
          </w:r>
        </w:p>
        <w:p w14:paraId="7560FDBF" w14:textId="77777777" w:rsidR="00306CE9" w:rsidRPr="00445F35" w:rsidRDefault="00E7235F" w:rsidP="00445F35">
          <w:pPr>
            <w:spacing w:line="360" w:lineRule="auto"/>
            <w:jc w:val="center"/>
            <w:rPr>
              <w:rFonts w:ascii="Arial" w:hAnsi="Arial" w:cs="Arial"/>
              <w:szCs w:val="24"/>
            </w:rPr>
          </w:pPr>
          <w:r w:rsidRPr="007212E7">
            <w:rPr>
              <w:rFonts w:ascii="Arial" w:hAnsi="Arial" w:cs="Arial"/>
              <w:szCs w:val="24"/>
              <w:lang w:val="en-US"/>
            </w:rPr>
            <w:drawing>
              <wp:inline distT="0" distB="0" distL="0" distR="0" wp14:anchorId="36B487D8" wp14:editId="46CC29D5">
                <wp:extent cx="2668858" cy="104872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
                        <pic:cNvPicPr/>
                      </pic:nvPicPr>
                      <pic:blipFill>
                        <a:blip r:embed="rId10"/>
                        <a:stretch>
                          <a:fillRect/>
                        </a:stretch>
                      </pic:blipFill>
                      <pic:spPr>
                        <a:xfrm>
                          <a:off x="0" y="0"/>
                          <a:ext cx="2678908" cy="1052669"/>
                        </a:xfrm>
                        <a:prstGeom prst="rect">
                          <a:avLst/>
                        </a:prstGeom>
                      </pic:spPr>
                    </pic:pic>
                  </a:graphicData>
                </a:graphic>
              </wp:inline>
            </w:drawing>
          </w:r>
        </w:p>
        <w:p w14:paraId="24F37E7A" w14:textId="77777777" w:rsidR="00DE3072" w:rsidRPr="00445F35" w:rsidRDefault="00DE3072" w:rsidP="00445F35">
          <w:pPr>
            <w:spacing w:line="360" w:lineRule="auto"/>
            <w:jc w:val="right"/>
            <w:rPr>
              <w:rFonts w:ascii="Arial" w:hAnsi="Arial" w:cs="Arial"/>
              <w:szCs w:val="24"/>
            </w:rPr>
          </w:pPr>
        </w:p>
        <w:p w14:paraId="2C47CBFD" w14:textId="77777777" w:rsidR="00DE3072" w:rsidRPr="00445F35" w:rsidRDefault="00DE3072" w:rsidP="00445F35">
          <w:pPr>
            <w:spacing w:line="360" w:lineRule="auto"/>
            <w:jc w:val="right"/>
            <w:rPr>
              <w:rFonts w:ascii="Arial" w:hAnsi="Arial" w:cs="Arial"/>
              <w:szCs w:val="24"/>
            </w:rPr>
          </w:pPr>
        </w:p>
        <w:p w14:paraId="59696F31" w14:textId="77777777" w:rsidR="001B41B6" w:rsidRPr="00445F35" w:rsidRDefault="001B41B6" w:rsidP="00445F35">
          <w:pPr>
            <w:spacing w:line="360" w:lineRule="auto"/>
            <w:jc w:val="right"/>
            <w:rPr>
              <w:rFonts w:ascii="Arial" w:hAnsi="Arial" w:cs="Arial"/>
              <w:szCs w:val="24"/>
            </w:rPr>
          </w:pPr>
        </w:p>
        <w:p w14:paraId="3CDB932D" w14:textId="77777777" w:rsidR="001B41B6" w:rsidRPr="00445F35" w:rsidRDefault="001B41B6" w:rsidP="00445F35">
          <w:pPr>
            <w:spacing w:line="360" w:lineRule="auto"/>
            <w:jc w:val="right"/>
            <w:rPr>
              <w:rFonts w:ascii="Arial" w:hAnsi="Arial" w:cs="Arial"/>
              <w:szCs w:val="24"/>
            </w:rPr>
          </w:pPr>
        </w:p>
        <w:p w14:paraId="4EAA0029" w14:textId="77777777" w:rsidR="001B41B6" w:rsidRPr="00445F35" w:rsidRDefault="001B41B6" w:rsidP="00445F35">
          <w:pPr>
            <w:spacing w:line="360" w:lineRule="auto"/>
            <w:jc w:val="right"/>
            <w:rPr>
              <w:rFonts w:ascii="Arial" w:hAnsi="Arial" w:cs="Arial"/>
              <w:szCs w:val="24"/>
            </w:rPr>
          </w:pPr>
        </w:p>
        <w:p w14:paraId="6AD5046D" w14:textId="77777777" w:rsidR="001B41B6" w:rsidRPr="00445F35" w:rsidRDefault="001B41B6" w:rsidP="00445F35">
          <w:pPr>
            <w:spacing w:line="360" w:lineRule="auto"/>
            <w:jc w:val="right"/>
            <w:rPr>
              <w:rFonts w:ascii="Arial" w:hAnsi="Arial" w:cs="Arial"/>
              <w:szCs w:val="24"/>
            </w:rPr>
          </w:pPr>
        </w:p>
        <w:p w14:paraId="0917BA25" w14:textId="08C2FA8A" w:rsidR="0034651A" w:rsidRPr="00445F35" w:rsidRDefault="00E7235F" w:rsidP="00445F35">
          <w:pPr>
            <w:spacing w:line="360" w:lineRule="auto"/>
            <w:rPr>
              <w:rFonts w:ascii="Arial" w:hAnsi="Arial" w:cs="Arial"/>
              <w:szCs w:val="24"/>
            </w:rPr>
          </w:pPr>
          <w:r w:rsidRPr="00445F35">
            <w:rPr>
              <w:rFonts w:ascii="Arial" w:hAnsi="Arial" w:cs="Arial"/>
              <w:szCs w:val="24"/>
            </w:rPr>
            <w:t>Student name:</w:t>
          </w:r>
          <w:r w:rsidR="00527F33">
            <w:rPr>
              <w:rFonts w:ascii="Arial" w:hAnsi="Arial" w:cs="Arial"/>
              <w:szCs w:val="24"/>
            </w:rPr>
            <w:t>Nidhi Arpitkumar Patel</w:t>
          </w:r>
          <w:r w:rsidRPr="00445F35">
            <w:rPr>
              <w:rFonts w:ascii="Arial" w:hAnsi="Arial" w:cs="Arial"/>
              <w:szCs w:val="24"/>
            </w:rPr>
            <w:t xml:space="preserve"> </w:t>
          </w:r>
        </w:p>
        <w:p w14:paraId="6E4CCA52" w14:textId="3B1234BC" w:rsidR="0034651A" w:rsidRPr="00445F35" w:rsidRDefault="00E7235F" w:rsidP="00445F35">
          <w:pPr>
            <w:spacing w:line="360" w:lineRule="auto"/>
            <w:rPr>
              <w:rFonts w:ascii="Arial" w:hAnsi="Arial" w:cs="Arial"/>
              <w:szCs w:val="24"/>
            </w:rPr>
          </w:pPr>
          <w:r w:rsidRPr="00445F35">
            <w:rPr>
              <w:rFonts w:ascii="Arial" w:hAnsi="Arial" w:cs="Arial"/>
              <w:szCs w:val="24"/>
            </w:rPr>
            <w:t xml:space="preserve">Student Number: </w:t>
          </w:r>
          <w:r w:rsidR="00527F33">
            <w:rPr>
              <w:rFonts w:ascii="Arial" w:hAnsi="Arial" w:cs="Arial"/>
              <w:szCs w:val="24"/>
            </w:rPr>
            <w:t>2210476</w:t>
          </w:r>
        </w:p>
        <w:p w14:paraId="12FAA46D" w14:textId="77777777" w:rsidR="00DE3072" w:rsidRPr="00445F35" w:rsidRDefault="00E7235F" w:rsidP="00445F35">
          <w:pPr>
            <w:spacing w:line="360" w:lineRule="auto"/>
            <w:rPr>
              <w:rFonts w:ascii="Arial" w:hAnsi="Arial" w:cs="Arial"/>
              <w:szCs w:val="24"/>
            </w:rPr>
          </w:pPr>
          <w:r w:rsidRPr="00445F35">
            <w:rPr>
              <w:rFonts w:ascii="Arial" w:hAnsi="Arial" w:cs="Arial"/>
              <w:szCs w:val="24"/>
            </w:rPr>
            <w:t xml:space="preserve">Lecturer: </w:t>
          </w:r>
          <w:r w:rsidR="00C62CE1" w:rsidRPr="00445F35">
            <w:rPr>
              <w:rFonts w:ascii="Arial" w:hAnsi="Arial" w:cs="Arial"/>
              <w:szCs w:val="24"/>
            </w:rPr>
            <w:t xml:space="preserve">Dr </w:t>
          </w:r>
          <w:r w:rsidR="001B41B6" w:rsidRPr="00445F35">
            <w:rPr>
              <w:rFonts w:ascii="Arial" w:hAnsi="Arial" w:cs="Arial"/>
              <w:szCs w:val="24"/>
            </w:rPr>
            <w:t>Hossein Shokri</w:t>
          </w:r>
        </w:p>
        <w:p w14:paraId="3482AE28" w14:textId="59223806" w:rsidR="00445F35" w:rsidRDefault="00E7235F" w:rsidP="00445F35">
          <w:pPr>
            <w:spacing w:line="360" w:lineRule="auto"/>
            <w:rPr>
              <w:rFonts w:ascii="Arial" w:hAnsi="Arial" w:cs="Arial"/>
              <w:szCs w:val="24"/>
            </w:rPr>
          </w:pPr>
          <w:r w:rsidRPr="00445F35">
            <w:rPr>
              <w:rFonts w:ascii="Arial" w:hAnsi="Arial" w:cs="Arial"/>
              <w:szCs w:val="24"/>
            </w:rPr>
            <w:t>Submission Date:</w:t>
          </w:r>
          <w:r w:rsidR="00527F33">
            <w:rPr>
              <w:rFonts w:ascii="Arial" w:hAnsi="Arial" w:cs="Arial"/>
              <w:szCs w:val="24"/>
            </w:rPr>
            <w:t>3</w:t>
          </w:r>
          <w:r w:rsidR="00527F33" w:rsidRPr="00527F33">
            <w:rPr>
              <w:rFonts w:ascii="Arial" w:hAnsi="Arial" w:cs="Arial"/>
              <w:szCs w:val="24"/>
              <w:vertAlign w:val="superscript"/>
            </w:rPr>
            <w:t>rd</w:t>
          </w:r>
          <w:r w:rsidR="00527F33">
            <w:rPr>
              <w:rFonts w:ascii="Arial" w:hAnsi="Arial" w:cs="Arial"/>
              <w:szCs w:val="24"/>
            </w:rPr>
            <w:t>may,2023</w:t>
          </w:r>
        </w:p>
        <w:p w14:paraId="14601617" w14:textId="77777777" w:rsidR="00445F35" w:rsidRDefault="00E7235F">
          <w:pPr>
            <w:rPr>
              <w:rFonts w:ascii="Arial" w:hAnsi="Arial" w:cs="Arial"/>
              <w:szCs w:val="24"/>
            </w:rPr>
          </w:pPr>
          <w:r>
            <w:rPr>
              <w:rFonts w:ascii="Arial" w:hAnsi="Arial" w:cs="Arial"/>
              <w:szCs w:val="24"/>
            </w:rPr>
            <w:br w:type="page"/>
          </w:r>
        </w:p>
        <w:p w14:paraId="453C36DD" w14:textId="77777777" w:rsidR="0034651A" w:rsidRPr="00445F35" w:rsidRDefault="0034651A" w:rsidP="00445F35">
          <w:pPr>
            <w:spacing w:line="360" w:lineRule="auto"/>
            <w:rPr>
              <w:rFonts w:ascii="Arial" w:hAnsi="Arial" w:cs="Arial"/>
              <w:szCs w:val="24"/>
            </w:rPr>
          </w:pPr>
        </w:p>
        <w:sdt>
          <w:sdtPr>
            <w:rPr>
              <w:rFonts w:ascii="Arial" w:eastAsiaTheme="minorHAnsi" w:hAnsi="Arial" w:cs="Arial"/>
              <w:color w:val="auto"/>
              <w:sz w:val="24"/>
              <w:szCs w:val="24"/>
            </w:rPr>
            <w:id w:val="-1516920417"/>
            <w:docPartObj>
              <w:docPartGallery w:val="Table of Contents"/>
              <w:docPartUnique/>
            </w:docPartObj>
          </w:sdtPr>
          <w:sdtEndPr>
            <w:rPr>
              <w:b/>
              <w:bCs/>
            </w:rPr>
          </w:sdtEndPr>
          <w:sdtContent>
            <w:p w14:paraId="32119334" w14:textId="77777777" w:rsidR="007F19BE" w:rsidRPr="00445F35" w:rsidRDefault="00E7235F" w:rsidP="00445F35">
              <w:pPr>
                <w:pStyle w:val="TOCHeading"/>
                <w:spacing w:line="360" w:lineRule="auto"/>
                <w:jc w:val="center"/>
                <w:rPr>
                  <w:rStyle w:val="Heading1Char"/>
                  <w:rFonts w:cs="Arial"/>
                </w:rPr>
              </w:pPr>
              <w:r w:rsidRPr="00445F35">
                <w:rPr>
                  <w:rStyle w:val="Heading1Char"/>
                  <w:rFonts w:cs="Arial"/>
                </w:rPr>
                <w:t>Table of Contents</w:t>
              </w:r>
            </w:p>
            <w:p w14:paraId="67490057" w14:textId="77777777" w:rsidR="00445F35" w:rsidRPr="00445F35" w:rsidRDefault="00E7235F">
              <w:pPr>
                <w:pStyle w:val="TOC1"/>
                <w:tabs>
                  <w:tab w:val="right" w:leader="dot" w:pos="9016"/>
                </w:tabs>
                <w:rPr>
                  <w:rFonts w:ascii="Arial" w:eastAsiaTheme="minorEastAsia" w:hAnsi="Arial" w:cs="Arial"/>
                  <w:sz w:val="22"/>
                  <w:lang w:val="en-IN" w:eastAsia="en-IN"/>
                </w:rPr>
              </w:pPr>
              <w:r w:rsidRPr="00445F35">
                <w:rPr>
                  <w:rFonts w:ascii="Arial" w:hAnsi="Arial" w:cs="Arial"/>
                  <w:szCs w:val="24"/>
                </w:rPr>
                <w:fldChar w:fldCharType="begin"/>
              </w:r>
              <w:r w:rsidR="004165E8" w:rsidRPr="00445F35">
                <w:rPr>
                  <w:rFonts w:ascii="Arial" w:hAnsi="Arial" w:cs="Arial"/>
                  <w:szCs w:val="24"/>
                </w:rPr>
                <w:instrText xml:space="preserve"> TOC \o "1-4" \h \z \u </w:instrText>
              </w:r>
              <w:r w:rsidRPr="00445F35">
                <w:rPr>
                  <w:rFonts w:ascii="Arial" w:hAnsi="Arial" w:cs="Arial"/>
                  <w:szCs w:val="24"/>
                </w:rPr>
                <w:fldChar w:fldCharType="separate"/>
              </w:r>
              <w:hyperlink w:anchor="_Toc130504198" w:history="1">
                <w:r w:rsidRPr="00445F35">
                  <w:rPr>
                    <w:rStyle w:val="Hyperlink"/>
                    <w:rFonts w:ascii="Arial" w:hAnsi="Arial" w:cs="Arial"/>
                  </w:rPr>
                  <w:t>Introduction</w:t>
                </w:r>
                <w:r w:rsidRPr="00445F35">
                  <w:rPr>
                    <w:rFonts w:ascii="Arial" w:hAnsi="Arial" w:cs="Arial"/>
                    <w:webHidden/>
                  </w:rPr>
                  <w:tab/>
                </w:r>
                <w:r w:rsidRPr="00445F35">
                  <w:rPr>
                    <w:rFonts w:ascii="Arial" w:hAnsi="Arial" w:cs="Arial"/>
                    <w:webHidden/>
                  </w:rPr>
                  <w:fldChar w:fldCharType="begin"/>
                </w:r>
                <w:r w:rsidRPr="00445F35">
                  <w:rPr>
                    <w:rFonts w:ascii="Arial" w:hAnsi="Arial" w:cs="Arial"/>
                    <w:webHidden/>
                  </w:rPr>
                  <w:instrText xml:space="preserve"> PAGEREF _Toc130504198 \h </w:instrText>
                </w:r>
                <w:r w:rsidRPr="00445F35">
                  <w:rPr>
                    <w:rFonts w:ascii="Arial" w:hAnsi="Arial" w:cs="Arial"/>
                    <w:webHidden/>
                  </w:rPr>
                </w:r>
                <w:r w:rsidRPr="00445F35">
                  <w:rPr>
                    <w:rFonts w:ascii="Arial" w:hAnsi="Arial" w:cs="Arial"/>
                    <w:webHidden/>
                  </w:rPr>
                  <w:fldChar w:fldCharType="separate"/>
                </w:r>
                <w:r w:rsidRPr="00445F35">
                  <w:rPr>
                    <w:rFonts w:ascii="Arial" w:hAnsi="Arial" w:cs="Arial"/>
                    <w:webHidden/>
                  </w:rPr>
                  <w:t>2</w:t>
                </w:r>
                <w:r w:rsidRPr="00445F35">
                  <w:rPr>
                    <w:rFonts w:ascii="Arial" w:hAnsi="Arial" w:cs="Arial"/>
                    <w:webHidden/>
                  </w:rPr>
                  <w:fldChar w:fldCharType="end"/>
                </w:r>
              </w:hyperlink>
            </w:p>
            <w:p w14:paraId="769EEA43"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199" w:history="1">
                <w:r w:rsidR="00E7235F" w:rsidRPr="00445F35">
                  <w:rPr>
                    <w:rStyle w:val="Hyperlink"/>
                    <w:rFonts w:ascii="Arial" w:hAnsi="Arial" w:cs="Arial"/>
                  </w:rPr>
                  <w:t>Company Background</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_Toc130504199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2</w:t>
                </w:r>
                <w:r w:rsidR="00E7235F" w:rsidRPr="00445F35">
                  <w:rPr>
                    <w:rFonts w:ascii="Arial" w:hAnsi="Arial" w:cs="Arial"/>
                    <w:webHidden/>
                  </w:rPr>
                  <w:fldChar w:fldCharType="end"/>
                </w:r>
              </w:hyperlink>
            </w:p>
            <w:p w14:paraId="498DF251"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0" w:history="1">
                <w:r w:rsidR="00E7235F" w:rsidRPr="00445F35">
                  <w:rPr>
                    <w:rStyle w:val="Hyperlink"/>
                    <w:rFonts w:ascii="Arial" w:hAnsi="Arial" w:cs="Arial"/>
                  </w:rPr>
                  <w:t>Company’s Objectives and Strategies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_Toc130504200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3</w:t>
                </w:r>
                <w:r w:rsidR="00E7235F" w:rsidRPr="00445F35">
                  <w:rPr>
                    <w:rFonts w:ascii="Arial" w:hAnsi="Arial" w:cs="Arial"/>
                    <w:webHidden/>
                  </w:rPr>
                  <w:fldChar w:fldCharType="end"/>
                </w:r>
              </w:hyperlink>
            </w:p>
            <w:p w14:paraId="6595EF81"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01" w:history="1">
                <w:r w:rsidR="00E7235F" w:rsidRPr="00445F35">
                  <w:rPr>
                    <w:rStyle w:val="Hyperlink"/>
                    <w:rFonts w:ascii="Arial" w:hAnsi="Arial" w:cs="Arial"/>
                  </w:rPr>
                  <w:t>Countries’ Specifications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_Toc130504201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3</w:t>
                </w:r>
                <w:r w:rsidR="00E7235F" w:rsidRPr="00445F35">
                  <w:rPr>
                    <w:rFonts w:ascii="Arial" w:hAnsi="Arial" w:cs="Arial"/>
                    <w:webHidden/>
                  </w:rPr>
                  <w:fldChar w:fldCharType="end"/>
                </w:r>
              </w:hyperlink>
            </w:p>
            <w:p w14:paraId="44121F26"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2" w:history="1">
                <w:r w:rsidR="00E7235F" w:rsidRPr="00445F35">
                  <w:rPr>
                    <w:rStyle w:val="Hyperlink"/>
                    <w:rFonts w:ascii="Arial" w:hAnsi="Arial" w:cs="Arial"/>
                  </w:rPr>
                  <w:t>Home Country</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_Toc130504202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3</w:t>
                </w:r>
                <w:r w:rsidR="00E7235F" w:rsidRPr="00445F35">
                  <w:rPr>
                    <w:rFonts w:ascii="Arial" w:hAnsi="Arial" w:cs="Arial"/>
                    <w:webHidden/>
                  </w:rPr>
                  <w:fldChar w:fldCharType="end"/>
                </w:r>
              </w:hyperlink>
            </w:p>
            <w:p w14:paraId="0641D53E"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3" w:history="1">
                <w:r w:rsidR="00E7235F" w:rsidRPr="00445F35">
                  <w:rPr>
                    <w:rStyle w:val="Hyperlink"/>
                    <w:rFonts w:ascii="Arial" w:hAnsi="Arial" w:cs="Arial"/>
                  </w:rPr>
                  <w:t>Host Country</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_Toc130504203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4</w:t>
                </w:r>
                <w:r w:rsidR="00E7235F" w:rsidRPr="00445F35">
                  <w:rPr>
                    <w:rFonts w:ascii="Arial" w:hAnsi="Arial" w:cs="Arial"/>
                    <w:webHidden/>
                  </w:rPr>
                  <w:fldChar w:fldCharType="end"/>
                </w:r>
              </w:hyperlink>
            </w:p>
            <w:p w14:paraId="269E563C"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4" w:history="1">
                <w:r w:rsidR="00E7235F" w:rsidRPr="00445F35">
                  <w:rPr>
                    <w:rStyle w:val="Hyperlink"/>
                    <w:rFonts w:ascii="Arial" w:hAnsi="Arial" w:cs="Arial"/>
                  </w:rPr>
                  <w:t>External Analysis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_Toc130504204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4</w:t>
                </w:r>
                <w:r w:rsidR="00E7235F" w:rsidRPr="00445F35">
                  <w:rPr>
                    <w:rFonts w:ascii="Arial" w:hAnsi="Arial" w:cs="Arial"/>
                    <w:webHidden/>
                  </w:rPr>
                  <w:fldChar w:fldCharType="end"/>
                </w:r>
              </w:hyperlink>
            </w:p>
            <w:p w14:paraId="235F03CE"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5" w:history="1">
                <w:r w:rsidR="00E7235F" w:rsidRPr="00445F35">
                  <w:rPr>
                    <w:rStyle w:val="Hyperlink"/>
                    <w:rFonts w:ascii="Arial" w:hAnsi="Arial" w:cs="Arial"/>
                  </w:rPr>
                  <w:t>A Comparative PESTEL Analysis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_Toc130504205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5</w:t>
                </w:r>
                <w:r w:rsidR="00E7235F" w:rsidRPr="00445F35">
                  <w:rPr>
                    <w:rFonts w:ascii="Arial" w:hAnsi="Arial" w:cs="Arial"/>
                    <w:webHidden/>
                  </w:rPr>
                  <w:fldChar w:fldCharType="end"/>
                </w:r>
              </w:hyperlink>
            </w:p>
            <w:p w14:paraId="0F21BEAB"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6" w:history="1">
                <w:r w:rsidR="00E7235F" w:rsidRPr="00445F35">
                  <w:rPr>
                    <w:rStyle w:val="Hyperlink"/>
                    <w:rFonts w:ascii="Arial" w:hAnsi="Arial" w:cs="Arial"/>
                  </w:rPr>
                  <w:t>Industry Five Forces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_Toc130504206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7</w:t>
                </w:r>
                <w:r w:rsidR="00E7235F" w:rsidRPr="00445F35">
                  <w:rPr>
                    <w:rFonts w:ascii="Arial" w:hAnsi="Arial" w:cs="Arial"/>
                    <w:webHidden/>
                  </w:rPr>
                  <w:fldChar w:fldCharType="end"/>
                </w:r>
              </w:hyperlink>
            </w:p>
            <w:p w14:paraId="1C9C6EE1"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7" w:history="1">
                <w:r w:rsidR="00E7235F" w:rsidRPr="00445F35">
                  <w:rPr>
                    <w:rStyle w:val="Hyperlink"/>
                    <w:rFonts w:ascii="Arial" w:hAnsi="Arial" w:cs="Arial"/>
                  </w:rPr>
                  <w:t>Market Analysis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_Toc130504207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11</w:t>
                </w:r>
                <w:r w:rsidR="00E7235F" w:rsidRPr="00445F35">
                  <w:rPr>
                    <w:rFonts w:ascii="Arial" w:hAnsi="Arial" w:cs="Arial"/>
                    <w:webHidden/>
                  </w:rPr>
                  <w:fldChar w:fldCharType="end"/>
                </w:r>
              </w:hyperlink>
            </w:p>
            <w:p w14:paraId="38566F87"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08" w:history="1">
                <w:r w:rsidR="00E7235F" w:rsidRPr="00445F35">
                  <w:rPr>
                    <w:rStyle w:val="Hyperlink"/>
                    <w:rFonts w:ascii="Arial" w:hAnsi="Arial" w:cs="Arial"/>
                  </w:rPr>
                  <w:t>Host Country Analysis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_Toc130504208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12</w:t>
                </w:r>
                <w:r w:rsidR="00E7235F" w:rsidRPr="00445F35">
                  <w:rPr>
                    <w:rFonts w:ascii="Arial" w:hAnsi="Arial" w:cs="Arial"/>
                    <w:webHidden/>
                  </w:rPr>
                  <w:fldChar w:fldCharType="end"/>
                </w:r>
              </w:hyperlink>
            </w:p>
            <w:p w14:paraId="670153F3"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09" w:history="1">
                <w:r w:rsidR="00E7235F" w:rsidRPr="00445F35">
                  <w:rPr>
                    <w:rStyle w:val="Hyperlink"/>
                    <w:rFonts w:ascii="Arial" w:hAnsi="Arial" w:cs="Arial"/>
                  </w:rPr>
                  <w:t>Country’s National Diamond</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_Toc130504209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12</w:t>
                </w:r>
                <w:r w:rsidR="00E7235F" w:rsidRPr="00445F35">
                  <w:rPr>
                    <w:rFonts w:ascii="Arial" w:hAnsi="Arial" w:cs="Arial"/>
                    <w:webHidden/>
                  </w:rPr>
                  <w:fldChar w:fldCharType="end"/>
                </w:r>
              </w:hyperlink>
            </w:p>
            <w:p w14:paraId="38FE7D2D"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10" w:history="1">
                <w:r w:rsidR="00E7235F" w:rsidRPr="00445F35">
                  <w:rPr>
                    <w:rStyle w:val="Hyperlink"/>
                    <w:rFonts w:ascii="Arial" w:hAnsi="Arial" w:cs="Arial"/>
                  </w:rPr>
                  <w:t>Country Business Risks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_Toc130504210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15</w:t>
                </w:r>
                <w:r w:rsidR="00E7235F" w:rsidRPr="00445F35">
                  <w:rPr>
                    <w:rFonts w:ascii="Arial" w:hAnsi="Arial" w:cs="Arial"/>
                    <w:webHidden/>
                  </w:rPr>
                  <w:fldChar w:fldCharType="end"/>
                </w:r>
              </w:hyperlink>
            </w:p>
            <w:p w14:paraId="1614F068"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1" w:history="1">
                <w:r w:rsidR="00E7235F" w:rsidRPr="00445F35">
                  <w:rPr>
                    <w:rStyle w:val="Hyperlink"/>
                    <w:rFonts w:ascii="Arial" w:hAnsi="Arial" w:cs="Arial"/>
                  </w:rPr>
                  <w:t>Internal Analysis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_Toc130504211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16</w:t>
                </w:r>
                <w:r w:rsidR="00E7235F" w:rsidRPr="00445F35">
                  <w:rPr>
                    <w:rFonts w:ascii="Arial" w:hAnsi="Arial" w:cs="Arial"/>
                    <w:webHidden/>
                  </w:rPr>
                  <w:fldChar w:fldCharType="end"/>
                </w:r>
              </w:hyperlink>
            </w:p>
            <w:p w14:paraId="3C577D14"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12" w:history="1">
                <w:r w:rsidR="00E7235F" w:rsidRPr="00445F35">
                  <w:rPr>
                    <w:rStyle w:val="Hyperlink"/>
                    <w:rFonts w:ascii="Arial" w:hAnsi="Arial" w:cs="Arial"/>
                  </w:rPr>
                  <w:t>Global value chain</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_Toc130504212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16</w:t>
                </w:r>
                <w:r w:rsidR="00E7235F" w:rsidRPr="00445F35">
                  <w:rPr>
                    <w:rFonts w:ascii="Arial" w:hAnsi="Arial" w:cs="Arial"/>
                    <w:webHidden/>
                  </w:rPr>
                  <w:fldChar w:fldCharType="end"/>
                </w:r>
              </w:hyperlink>
            </w:p>
            <w:p w14:paraId="0366440F"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13" w:history="1">
                <w:r w:rsidR="00E7235F" w:rsidRPr="00445F35">
                  <w:rPr>
                    <w:rStyle w:val="Hyperlink"/>
                    <w:rFonts w:ascii="Arial" w:hAnsi="Arial" w:cs="Arial"/>
                  </w:rPr>
                  <w:t>SWOT analysis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_Toc130504213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17</w:t>
                </w:r>
                <w:r w:rsidR="00E7235F" w:rsidRPr="00445F35">
                  <w:rPr>
                    <w:rFonts w:ascii="Arial" w:hAnsi="Arial" w:cs="Arial"/>
                    <w:webHidden/>
                  </w:rPr>
                  <w:fldChar w:fldCharType="end"/>
                </w:r>
              </w:hyperlink>
            </w:p>
            <w:p w14:paraId="054D941F"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4" w:history="1">
                <w:r w:rsidR="00E7235F" w:rsidRPr="00445F35">
                  <w:rPr>
                    <w:rStyle w:val="Hyperlink"/>
                    <w:rFonts w:ascii="Arial" w:hAnsi="Arial" w:cs="Arial"/>
                  </w:rPr>
                  <w:t>International Strategies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_Toc130504214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18</w:t>
                </w:r>
                <w:r w:rsidR="00E7235F" w:rsidRPr="00445F35">
                  <w:rPr>
                    <w:rFonts w:ascii="Arial" w:hAnsi="Arial" w:cs="Arial"/>
                    <w:webHidden/>
                  </w:rPr>
                  <w:fldChar w:fldCharType="end"/>
                </w:r>
              </w:hyperlink>
            </w:p>
            <w:p w14:paraId="0C38243C"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5" w:history="1">
                <w:r w:rsidR="00E7235F" w:rsidRPr="00445F35">
                  <w:rPr>
                    <w:rStyle w:val="Hyperlink"/>
                    <w:rFonts w:ascii="Arial" w:hAnsi="Arial" w:cs="Arial"/>
                  </w:rPr>
                  <w:t>Entry Modes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_Toc130504215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21</w:t>
                </w:r>
                <w:r w:rsidR="00E7235F" w:rsidRPr="00445F35">
                  <w:rPr>
                    <w:rFonts w:ascii="Arial" w:hAnsi="Arial" w:cs="Arial"/>
                    <w:webHidden/>
                  </w:rPr>
                  <w:fldChar w:fldCharType="end"/>
                </w:r>
              </w:hyperlink>
            </w:p>
            <w:p w14:paraId="60D2C366"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6" w:history="1">
                <w:r w:rsidR="00E7235F" w:rsidRPr="00445F35">
                  <w:rPr>
                    <w:rStyle w:val="Hyperlink"/>
                    <w:rFonts w:ascii="Arial" w:hAnsi="Arial" w:cs="Arial"/>
                  </w:rPr>
                  <w:t>Corporate Social Responsibility</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_Toc130504216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22</w:t>
                </w:r>
                <w:r w:rsidR="00E7235F" w:rsidRPr="00445F35">
                  <w:rPr>
                    <w:rFonts w:ascii="Arial" w:hAnsi="Arial" w:cs="Arial"/>
                    <w:webHidden/>
                  </w:rPr>
                  <w:fldChar w:fldCharType="end"/>
                </w:r>
              </w:hyperlink>
            </w:p>
            <w:p w14:paraId="109F0357"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7" w:history="1">
                <w:r w:rsidR="00E7235F" w:rsidRPr="00445F35">
                  <w:rPr>
                    <w:rStyle w:val="Hyperlink"/>
                    <w:rFonts w:ascii="Arial" w:hAnsi="Arial" w:cs="Arial"/>
                  </w:rPr>
                  <w:t>Conclusion</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_Toc130504217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22</w:t>
                </w:r>
                <w:r w:rsidR="00E7235F" w:rsidRPr="00445F35">
                  <w:rPr>
                    <w:rFonts w:ascii="Arial" w:hAnsi="Arial" w:cs="Arial"/>
                    <w:webHidden/>
                  </w:rPr>
                  <w:fldChar w:fldCharType="end"/>
                </w:r>
              </w:hyperlink>
            </w:p>
            <w:p w14:paraId="3F4FC792"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8" w:history="1">
                <w:r w:rsidR="00E7235F" w:rsidRPr="00445F35">
                  <w:rPr>
                    <w:rStyle w:val="Hyperlink"/>
                    <w:rFonts w:ascii="Arial" w:hAnsi="Arial" w:cs="Arial"/>
                  </w:rPr>
                  <w:t>References</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_Toc130504218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24</w:t>
                </w:r>
                <w:r w:rsidR="00E7235F" w:rsidRPr="00445F35">
                  <w:rPr>
                    <w:rFonts w:ascii="Arial" w:hAnsi="Arial" w:cs="Arial"/>
                    <w:webHidden/>
                  </w:rPr>
                  <w:fldChar w:fldCharType="end"/>
                </w:r>
              </w:hyperlink>
            </w:p>
            <w:p w14:paraId="72A7F0E5" w14:textId="77777777" w:rsidR="00445F35" w:rsidRPr="00445F35" w:rsidRDefault="00CA23A2">
              <w:pPr>
                <w:pStyle w:val="TOC1"/>
                <w:tabs>
                  <w:tab w:val="right" w:leader="dot" w:pos="9016"/>
                </w:tabs>
                <w:rPr>
                  <w:rFonts w:ascii="Arial" w:eastAsiaTheme="minorEastAsia" w:hAnsi="Arial" w:cs="Arial"/>
                  <w:sz w:val="22"/>
                  <w:lang w:val="en-IN" w:eastAsia="en-IN"/>
                </w:rPr>
              </w:pPr>
              <w:hyperlink w:anchor="_Toc130504219" w:history="1">
                <w:r w:rsidR="00E7235F" w:rsidRPr="00445F35">
                  <w:rPr>
                    <w:rStyle w:val="Hyperlink"/>
                    <w:rFonts w:ascii="Arial" w:hAnsi="Arial" w:cs="Arial"/>
                  </w:rPr>
                  <w:t>Appendix</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_Toc130504219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32</w:t>
                </w:r>
                <w:r w:rsidR="00E7235F" w:rsidRPr="00445F35">
                  <w:rPr>
                    <w:rFonts w:ascii="Arial" w:hAnsi="Arial" w:cs="Arial"/>
                    <w:webHidden/>
                  </w:rPr>
                  <w:fldChar w:fldCharType="end"/>
                </w:r>
              </w:hyperlink>
            </w:p>
            <w:p w14:paraId="2FD17E9F"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20" w:history="1">
                <w:r w:rsidR="00E7235F" w:rsidRPr="00445F35">
                  <w:rPr>
                    <w:rStyle w:val="Hyperlink"/>
                    <w:rFonts w:ascii="Arial" w:hAnsi="Arial" w:cs="Arial"/>
                  </w:rPr>
                  <w:t>Appendix 1:</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_Toc130504220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32</w:t>
                </w:r>
                <w:r w:rsidR="00E7235F" w:rsidRPr="00445F35">
                  <w:rPr>
                    <w:rFonts w:ascii="Arial" w:hAnsi="Arial" w:cs="Arial"/>
                    <w:webHidden/>
                  </w:rPr>
                  <w:fldChar w:fldCharType="end"/>
                </w:r>
              </w:hyperlink>
            </w:p>
            <w:p w14:paraId="12F3764D" w14:textId="77777777" w:rsidR="00445F35" w:rsidRPr="00445F35" w:rsidRDefault="00CA23A2">
              <w:pPr>
                <w:pStyle w:val="TOC2"/>
                <w:tabs>
                  <w:tab w:val="right" w:leader="dot" w:pos="9016"/>
                </w:tabs>
                <w:rPr>
                  <w:rFonts w:ascii="Arial" w:eastAsiaTheme="minorEastAsia" w:hAnsi="Arial" w:cs="Arial"/>
                  <w:sz w:val="22"/>
                  <w:lang w:val="en-IN" w:eastAsia="en-IN"/>
                </w:rPr>
              </w:pPr>
              <w:hyperlink w:anchor="_Toc130504221" w:history="1">
                <w:r w:rsidR="00E7235F" w:rsidRPr="00445F35">
                  <w:rPr>
                    <w:rStyle w:val="Hyperlink"/>
                    <w:rFonts w:ascii="Arial" w:hAnsi="Arial" w:cs="Arial"/>
                  </w:rPr>
                  <w:t>Appendix 2:</w:t>
                </w:r>
                <w:r w:rsidR="00E7235F" w:rsidRPr="00445F35">
                  <w:rPr>
                    <w:rFonts w:ascii="Arial" w:hAnsi="Arial" w:cs="Arial"/>
                    <w:webHidden/>
                  </w:rPr>
                  <w:tab/>
                </w:r>
                <w:r w:rsidR="00E7235F" w:rsidRPr="00445F35">
                  <w:rPr>
                    <w:rFonts w:ascii="Arial" w:hAnsi="Arial" w:cs="Arial"/>
                    <w:webHidden/>
                  </w:rPr>
                  <w:fldChar w:fldCharType="begin"/>
                </w:r>
                <w:r w:rsidR="00E7235F" w:rsidRPr="00445F35">
                  <w:rPr>
                    <w:rFonts w:ascii="Arial" w:hAnsi="Arial" w:cs="Arial"/>
                    <w:webHidden/>
                  </w:rPr>
                  <w:instrText xml:space="preserve"> PAGEREF _Toc130504221 \h </w:instrText>
                </w:r>
                <w:r w:rsidR="00E7235F" w:rsidRPr="00445F35">
                  <w:rPr>
                    <w:rFonts w:ascii="Arial" w:hAnsi="Arial" w:cs="Arial"/>
                    <w:webHidden/>
                  </w:rPr>
                </w:r>
                <w:r w:rsidR="00E7235F" w:rsidRPr="00445F35">
                  <w:rPr>
                    <w:rFonts w:ascii="Arial" w:hAnsi="Arial" w:cs="Arial"/>
                    <w:webHidden/>
                  </w:rPr>
                  <w:fldChar w:fldCharType="separate"/>
                </w:r>
                <w:r w:rsidR="00E7235F" w:rsidRPr="00445F35">
                  <w:rPr>
                    <w:rFonts w:ascii="Arial" w:hAnsi="Arial" w:cs="Arial"/>
                    <w:webHidden/>
                  </w:rPr>
                  <w:t>32</w:t>
                </w:r>
                <w:r w:rsidR="00E7235F" w:rsidRPr="00445F35">
                  <w:rPr>
                    <w:rFonts w:ascii="Arial" w:hAnsi="Arial" w:cs="Arial"/>
                    <w:webHidden/>
                  </w:rPr>
                  <w:fldChar w:fldCharType="end"/>
                </w:r>
              </w:hyperlink>
            </w:p>
            <w:p w14:paraId="210E27F7" w14:textId="77777777" w:rsidR="000F6714" w:rsidRPr="00445F35" w:rsidRDefault="00E7235F" w:rsidP="00445F35">
              <w:pPr>
                <w:spacing w:line="360" w:lineRule="auto"/>
                <w:rPr>
                  <w:rFonts w:ascii="Arial" w:hAnsi="Arial" w:cs="Arial"/>
                  <w:szCs w:val="24"/>
                </w:rPr>
              </w:pPr>
              <w:r w:rsidRPr="00445F35">
                <w:rPr>
                  <w:rFonts w:ascii="Arial" w:hAnsi="Arial" w:cs="Arial"/>
                  <w:szCs w:val="24"/>
                </w:rPr>
                <w:fldChar w:fldCharType="end"/>
              </w:r>
            </w:p>
            <w:p w14:paraId="371FE6DA" w14:textId="77777777" w:rsidR="000F6714" w:rsidRPr="00445F35" w:rsidRDefault="00CA23A2" w:rsidP="00445F35">
              <w:pPr>
                <w:spacing w:line="360" w:lineRule="auto"/>
                <w:rPr>
                  <w:rFonts w:ascii="Arial" w:hAnsi="Arial" w:cs="Arial"/>
                  <w:szCs w:val="24"/>
                </w:rPr>
              </w:pPr>
            </w:p>
          </w:sdtContent>
        </w:sdt>
        <w:p w14:paraId="5DE814E8" w14:textId="77777777" w:rsidR="0027530B" w:rsidRPr="00445F35" w:rsidRDefault="00E7235F" w:rsidP="00445F35">
          <w:pPr>
            <w:spacing w:line="360" w:lineRule="auto"/>
            <w:rPr>
              <w:rFonts w:ascii="Arial" w:eastAsiaTheme="majorEastAsia" w:hAnsi="Arial" w:cs="Arial"/>
              <w:b/>
              <w:bCs/>
              <w:color w:val="17365D" w:themeColor="text2" w:themeShade="BF"/>
              <w:szCs w:val="24"/>
              <w:lang w:eastAsia="ja-JP"/>
            </w:rPr>
          </w:pPr>
          <w:r w:rsidRPr="00445F35">
            <w:rPr>
              <w:rFonts w:ascii="Arial" w:hAnsi="Arial" w:cs="Arial"/>
              <w:szCs w:val="24"/>
            </w:rPr>
            <w:br w:type="page"/>
          </w:r>
        </w:p>
        <w:p w14:paraId="2B76EEB6" w14:textId="77777777" w:rsidR="00625D95" w:rsidRPr="00445F35" w:rsidRDefault="00E7235F" w:rsidP="00445F35">
          <w:pPr>
            <w:pStyle w:val="Heading1"/>
            <w:spacing w:line="360" w:lineRule="auto"/>
            <w:rPr>
              <w:rFonts w:cs="Arial"/>
            </w:rPr>
          </w:pPr>
          <w:bookmarkStart w:id="1" w:name="_Toc130504198"/>
          <w:r w:rsidRPr="00445F35">
            <w:rPr>
              <w:rFonts w:cs="Arial"/>
            </w:rPr>
            <w:lastRenderedPageBreak/>
            <w:t>Introduction</w:t>
          </w:r>
          <w:bookmarkEnd w:id="1"/>
        </w:p>
        <w:p w14:paraId="0CB07B36" w14:textId="77777777" w:rsidR="00D40A72"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concern of the report has been dedicated to taking into account Samsung which is a leading brand in the telecom industry and the concern of the report has thereby been dedicated to looking into the movement of Samsung from South Korea as the home country of Samsung to </w:t>
          </w:r>
          <w:r w:rsidR="00445F35" w:rsidRPr="00445F35">
            <w:rPr>
              <w:rFonts w:ascii="Arial" w:hAnsi="Arial" w:cs="Arial"/>
              <w:szCs w:val="24"/>
            </w:rPr>
            <w:t>analyse international market performance</w:t>
          </w:r>
          <w:r w:rsidRPr="00445F35">
            <w:rPr>
              <w:rFonts w:ascii="Arial" w:hAnsi="Arial" w:cs="Arial"/>
              <w:szCs w:val="24"/>
            </w:rPr>
            <w:t xml:space="preserve"> in Brazil. The market diversification of Samsung would be taken into account in the course of this report and thereby discuss the internationalization strategy with the help of various analytical frameworks while looking into the factors that are specific to the country along with being specific to the industry where Samsung has been operating. The ways in which the resources, as well as capabilities in terms of marketing operations as well as HRM, are taken into consideration are dealt with in the international context. The style of entry into Brazil w</w:t>
          </w:r>
          <w:r w:rsidR="00445F35" w:rsidRPr="00445F35">
            <w:rPr>
              <w:rFonts w:ascii="Arial" w:hAnsi="Arial" w:cs="Arial"/>
              <w:szCs w:val="24"/>
            </w:rPr>
            <w:t>ill</w:t>
          </w:r>
          <w:r w:rsidRPr="00445F35">
            <w:rPr>
              <w:rFonts w:ascii="Arial" w:hAnsi="Arial" w:cs="Arial"/>
              <w:szCs w:val="24"/>
            </w:rPr>
            <w:t xml:space="preserve"> be analysed with a reflection on the entry mode that is currently practised by the concerned brand in the case of entry that has been made. Several strategies are being applied by the brand in order to mark a success in the country while dealing with the risks. </w:t>
          </w:r>
        </w:p>
        <w:p w14:paraId="697377D8" w14:textId="77777777" w:rsidR="00625D95" w:rsidRPr="00445F35" w:rsidRDefault="00E7235F" w:rsidP="00445F35">
          <w:pPr>
            <w:pStyle w:val="Heading1"/>
            <w:spacing w:line="360" w:lineRule="auto"/>
            <w:rPr>
              <w:rFonts w:cs="Arial"/>
            </w:rPr>
          </w:pPr>
          <w:bookmarkStart w:id="2" w:name="_Toc130504199"/>
          <w:r w:rsidRPr="00445F35">
            <w:rPr>
              <w:rFonts w:cs="Arial"/>
            </w:rPr>
            <w:t>Company Background</w:t>
          </w:r>
          <w:bookmarkEnd w:id="2"/>
        </w:p>
        <w:p w14:paraId="0DC98046" w14:textId="77777777" w:rsidR="00D40A72" w:rsidRPr="00D40A72" w:rsidRDefault="00E7235F" w:rsidP="00445F35">
          <w:pPr>
            <w:spacing w:line="360" w:lineRule="auto"/>
            <w:jc w:val="both"/>
            <w:rPr>
              <w:rFonts w:ascii="Arial" w:hAnsi="Arial" w:cs="Arial"/>
              <w:szCs w:val="24"/>
            </w:rPr>
          </w:pPr>
          <w:r w:rsidRPr="00D40A72">
            <w:rPr>
              <w:rFonts w:ascii="Arial" w:hAnsi="Arial" w:cs="Arial"/>
              <w:szCs w:val="24"/>
            </w:rPr>
            <w:t>Samsung initiated its journey as a store trading in groceries in the March of 1938 and thereby the business started in Korea trading in goods that are produced in the city and around the city and thereby exporting them into several provinces of China and China too. Samsung entered into the industry of electronics in the year 1969 where the focus has been on electronic divisions. The initial products included black and white televisions (</w:t>
          </w:r>
          <w:r w:rsidRPr="00D40A72">
            <w:rPr>
              <w:rFonts w:ascii="Arial" w:hAnsi="Arial" w:cs="Arial"/>
              <w:szCs w:val="24"/>
              <w:lang w:val="en-US"/>
            </w:rPr>
            <w:t>Samsung 2020)</w:t>
          </w:r>
          <w:r w:rsidRPr="00D40A72">
            <w:rPr>
              <w:rFonts w:ascii="Arial" w:hAnsi="Arial" w:cs="Arial"/>
              <w:szCs w:val="24"/>
            </w:rPr>
            <w:t>. The years between 1970 and 1980s experienced a considerable amount of rapid expansion of the technology business of Samsung. Samsung had become complacent due to its dominant position in the economy of South Korea and thereby was not prepared for the competition in the global market. The quality of the product was focused over quantity and thereby the women had been promoted to the ranks of senior executives while bureaucratic practices had been discouraged. The year 2000 experienced the birth of the Samsung's Galaxy smart phone series which has not only become the part of the best-selling smartphones in the globally (</w:t>
          </w:r>
          <w:r w:rsidRPr="00D40A72">
            <w:rPr>
              <w:rFonts w:ascii="Arial" w:hAnsi="Arial" w:cs="Arial"/>
              <w:szCs w:val="24"/>
              <w:lang w:val="en-US"/>
            </w:rPr>
            <w:t>Samsung 2020)</w:t>
          </w:r>
          <w:r w:rsidRPr="00D40A72">
            <w:rPr>
              <w:rFonts w:ascii="Arial" w:hAnsi="Arial" w:cs="Arial"/>
              <w:szCs w:val="24"/>
            </w:rPr>
            <w:t xml:space="preserve">. </w:t>
          </w:r>
        </w:p>
        <w:p w14:paraId="064AB900" w14:textId="77777777" w:rsidR="00E316D4" w:rsidRPr="00445F35" w:rsidRDefault="00E7235F" w:rsidP="00445F35">
          <w:pPr>
            <w:pStyle w:val="Heading2"/>
            <w:rPr>
              <w:rFonts w:cs="Arial"/>
              <w:szCs w:val="24"/>
            </w:rPr>
          </w:pPr>
          <w:bookmarkStart w:id="3" w:name="_Toc130504200"/>
          <w:r w:rsidRPr="00445F35">
            <w:rPr>
              <w:rFonts w:cs="Arial"/>
              <w:szCs w:val="24"/>
            </w:rPr>
            <w:lastRenderedPageBreak/>
            <w:t>Company’s Objectives and Strategies</w:t>
          </w:r>
          <w:bookmarkEnd w:id="3"/>
        </w:p>
        <w:p w14:paraId="7BA7F7FC" w14:textId="77777777" w:rsidR="00C86F67"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mission and value of Samsung have been reflected in the promise of Samsung to perform in a responsible manner and thereby act as a global and leading company. Samsung has reflected its commitment to complying with the regulations and laws of the local aspects where it has been moving into and thereby has been concerned towards applying a strict code of conduct globally for all the employees (Samsung, 2020). It has aimed at developing itself as one of the most ethical companies across the globe. Samsung has continued its training for the employees and thereby monitoring the operation while transparent and fair in the corporate management. </w:t>
          </w:r>
        </w:p>
        <w:p w14:paraId="75E16738" w14:textId="77777777" w:rsidR="00E316D4" w:rsidRPr="00445F35" w:rsidRDefault="00E7235F" w:rsidP="00445F35">
          <w:pPr>
            <w:pStyle w:val="Heading1"/>
            <w:spacing w:line="360" w:lineRule="auto"/>
            <w:rPr>
              <w:rFonts w:cs="Arial"/>
            </w:rPr>
          </w:pPr>
          <w:bookmarkStart w:id="4" w:name="_Toc130504201"/>
          <w:r w:rsidRPr="00445F35">
            <w:rPr>
              <w:rFonts w:cs="Arial"/>
            </w:rPr>
            <w:t>Countries’ Specifications</w:t>
          </w:r>
          <w:bookmarkEnd w:id="4"/>
        </w:p>
        <w:p w14:paraId="6341C61A" w14:textId="77777777" w:rsidR="00E316D4"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country-based specifications of the mobile market and the foothold of Samsung are explained as follows: </w:t>
          </w:r>
        </w:p>
        <w:p w14:paraId="6D59CFE6" w14:textId="77777777" w:rsidR="00E316D4" w:rsidRPr="00445F35" w:rsidRDefault="00E7235F" w:rsidP="00445F35">
          <w:pPr>
            <w:spacing w:line="360" w:lineRule="auto"/>
            <w:jc w:val="both"/>
            <w:rPr>
              <w:rFonts w:ascii="Arial" w:hAnsi="Arial" w:cs="Arial"/>
              <w:color w:val="000000" w:themeColor="text1"/>
              <w:szCs w:val="24"/>
            </w:rPr>
          </w:pPr>
          <w:bookmarkStart w:id="5" w:name="_Toc130504202"/>
          <w:r w:rsidRPr="00445F35">
            <w:rPr>
              <w:rStyle w:val="Heading2Char"/>
              <w:rFonts w:cs="Arial"/>
              <w:szCs w:val="24"/>
            </w:rPr>
            <w:t>Home Country</w:t>
          </w:r>
          <w:bookmarkEnd w:id="5"/>
          <w:r w:rsidR="00945B36" w:rsidRPr="00445F35">
            <w:rPr>
              <w:rStyle w:val="Heading2Char"/>
              <w:rFonts w:cs="Arial"/>
              <w:szCs w:val="24"/>
            </w:rPr>
            <w:t xml:space="preserve"> </w:t>
          </w:r>
          <w:r w:rsidRPr="00445F35">
            <w:rPr>
              <w:rFonts w:ascii="Arial" w:hAnsi="Arial" w:cs="Arial"/>
              <w:color w:val="000000" w:themeColor="text1"/>
              <w:szCs w:val="24"/>
            </w:rPr>
            <w:t>(</w:t>
          </w:r>
          <w:r w:rsidR="00E82D54" w:rsidRPr="00445F35">
            <w:rPr>
              <w:rFonts w:ascii="Arial" w:hAnsi="Arial" w:cs="Arial"/>
              <w:color w:val="000000" w:themeColor="text1"/>
              <w:szCs w:val="24"/>
            </w:rPr>
            <w:t>South Korea</w:t>
          </w:r>
          <w:r w:rsidRPr="00445F35">
            <w:rPr>
              <w:rFonts w:ascii="Arial" w:hAnsi="Arial" w:cs="Arial"/>
              <w:color w:val="000000" w:themeColor="text1"/>
              <w:szCs w:val="24"/>
            </w:rPr>
            <w:t>)</w:t>
          </w:r>
        </w:p>
        <w:p w14:paraId="29899F72" w14:textId="77777777" w:rsidR="005349C8" w:rsidRPr="00445F35" w:rsidRDefault="00E7235F" w:rsidP="00445F35">
          <w:pPr>
            <w:spacing w:line="360" w:lineRule="auto"/>
            <w:jc w:val="both"/>
            <w:rPr>
              <w:rFonts w:ascii="Arial" w:hAnsi="Arial" w:cs="Arial"/>
              <w:szCs w:val="24"/>
            </w:rPr>
          </w:pPr>
          <w:r w:rsidRPr="00445F35">
            <w:rPr>
              <w:rFonts w:ascii="Arial" w:hAnsi="Arial" w:cs="Arial"/>
              <w:szCs w:val="24"/>
            </w:rPr>
            <w:t>As compared with the market of the United States in regard to telecommunication, it has been reflected that the market of South Korea has been at the forefront of the telecommunication development. As per the data of 2022, October it has been reflected that Apple had been leading the South Korean market of a smartphone with the sale of iPhone 14 pro max dominating the market. This has been followed by Samsung with the sale of the Samsung Galaxy A13 along with the Apple iPhone 14 pro (</w:t>
          </w:r>
          <w:r w:rsidRPr="00445F35">
            <w:rPr>
              <w:rFonts w:ascii="Arial" w:hAnsi="Arial" w:cs="Arial"/>
              <w:szCs w:val="24"/>
              <w:highlight w:val="white"/>
            </w:rPr>
            <w:t>worlddata.info, 2020)</w:t>
          </w:r>
          <w:r w:rsidRPr="00445F35">
            <w:rPr>
              <w:rFonts w:ascii="Arial" w:hAnsi="Arial" w:cs="Arial"/>
              <w:szCs w:val="24"/>
            </w:rPr>
            <w:t xml:space="preserve">. </w:t>
          </w:r>
        </w:p>
        <w:p w14:paraId="1FB699AE" w14:textId="77777777" w:rsidR="005349C8" w:rsidRPr="00445F35" w:rsidRDefault="00E7235F" w:rsidP="00445F35">
          <w:pPr>
            <w:spacing w:line="360" w:lineRule="auto"/>
            <w:jc w:val="both"/>
            <w:rPr>
              <w:rFonts w:ascii="Arial" w:hAnsi="Arial" w:cs="Arial"/>
              <w:szCs w:val="24"/>
            </w:rPr>
          </w:pPr>
          <w:r w:rsidRPr="00445F35">
            <w:rPr>
              <w:rFonts w:ascii="Arial" w:hAnsi="Arial" w:cs="Arial"/>
              <w:szCs w:val="24"/>
            </w:rPr>
            <w:t xml:space="preserve">As per the surveys conducted it has been reflected that the nearly about 100% of the people in South Korea is an owner of a smartphone and the survey has also shown that about 55% of the consumers would not be willing to stop the use of the mobile phones (Statista, 2023a). The competition among the competitors in the smartphone industry includes Apple, Samsung and LF and it has been noted that Samsung has been leading the market of smartphones with the preferences of the Korean customers being towards Samsung. </w:t>
          </w:r>
        </w:p>
        <w:p w14:paraId="3B3263B4" w14:textId="77777777" w:rsidR="005349C8" w:rsidRPr="00445F35" w:rsidRDefault="00E7235F" w:rsidP="00445F35">
          <w:pPr>
            <w:keepNext/>
            <w:spacing w:line="360" w:lineRule="auto"/>
            <w:jc w:val="center"/>
            <w:rPr>
              <w:rFonts w:ascii="Arial" w:hAnsi="Arial" w:cs="Arial"/>
              <w:szCs w:val="24"/>
            </w:rPr>
          </w:pPr>
          <w:r w:rsidRPr="00445F35">
            <w:rPr>
              <w:rFonts w:ascii="Arial" w:hAnsi="Arial" w:cs="Arial"/>
              <w:szCs w:val="24"/>
              <w:lang w:val="en-US"/>
            </w:rPr>
            <w:lastRenderedPageBreak/>
            <w:drawing>
              <wp:inline distT="0" distB="0" distL="0" distR="0" wp14:anchorId="216DAB58" wp14:editId="07531614">
                <wp:extent cx="5731510" cy="2035810"/>
                <wp:effectExtent l="0" t="0" r="2540" b="254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1"/>
                        <a:stretch>
                          <a:fillRect/>
                        </a:stretch>
                      </pic:blipFill>
                      <pic:spPr>
                        <a:xfrm>
                          <a:off x="0" y="0"/>
                          <a:ext cx="5731510" cy="2035810"/>
                        </a:xfrm>
                        <a:prstGeom prst="rect">
                          <a:avLst/>
                        </a:prstGeom>
                      </pic:spPr>
                    </pic:pic>
                  </a:graphicData>
                </a:graphic>
              </wp:inline>
            </w:drawing>
          </w:r>
        </w:p>
        <w:p w14:paraId="1727D2C6" w14:textId="77777777" w:rsidR="005349C8" w:rsidRPr="00445F35" w:rsidRDefault="00E7235F" w:rsidP="00445F35">
          <w:pPr>
            <w:pStyle w:val="Caption"/>
            <w:spacing w:line="360" w:lineRule="auto"/>
            <w:jc w:val="center"/>
            <w:rPr>
              <w:rFonts w:ascii="Arial" w:hAnsi="Arial" w:cs="Arial"/>
              <w:color w:val="000000" w:themeColor="text1"/>
              <w:sz w:val="24"/>
              <w:szCs w:val="24"/>
            </w:rPr>
          </w:pPr>
          <w:r w:rsidRPr="00445F35">
            <w:rPr>
              <w:rFonts w:ascii="Arial" w:hAnsi="Arial" w:cs="Arial"/>
              <w:color w:val="000000" w:themeColor="text1"/>
              <w:sz w:val="24"/>
              <w:szCs w:val="24"/>
            </w:rPr>
            <w:t xml:space="preserve">Figure </w:t>
          </w:r>
          <w:r w:rsidRPr="00445F35">
            <w:rPr>
              <w:rFonts w:ascii="Arial" w:hAnsi="Arial" w:cs="Arial"/>
              <w:color w:val="000000" w:themeColor="text1"/>
              <w:sz w:val="24"/>
              <w:szCs w:val="24"/>
            </w:rPr>
            <w:fldChar w:fldCharType="begin"/>
          </w:r>
          <w:r w:rsidRPr="00445F35">
            <w:rPr>
              <w:rFonts w:ascii="Arial" w:hAnsi="Arial" w:cs="Arial"/>
              <w:color w:val="000000" w:themeColor="text1"/>
              <w:sz w:val="24"/>
              <w:szCs w:val="24"/>
            </w:rPr>
            <w:instrText xml:space="preserve"> SEQ Figure \* ARABIC </w:instrText>
          </w:r>
          <w:r w:rsidRPr="00445F35">
            <w:rPr>
              <w:rFonts w:ascii="Arial" w:hAnsi="Arial" w:cs="Arial"/>
              <w:color w:val="000000" w:themeColor="text1"/>
              <w:sz w:val="24"/>
              <w:szCs w:val="24"/>
            </w:rPr>
            <w:fldChar w:fldCharType="separate"/>
          </w:r>
          <w:r w:rsidRPr="00445F35">
            <w:rPr>
              <w:rFonts w:ascii="Arial" w:hAnsi="Arial" w:cs="Arial"/>
              <w:noProof/>
              <w:color w:val="000000" w:themeColor="text1"/>
              <w:sz w:val="24"/>
              <w:szCs w:val="24"/>
            </w:rPr>
            <w:t>1</w:t>
          </w:r>
          <w:r w:rsidRPr="00445F35">
            <w:rPr>
              <w:rFonts w:ascii="Arial" w:hAnsi="Arial" w:cs="Arial"/>
              <w:color w:val="000000" w:themeColor="text1"/>
              <w:sz w:val="24"/>
              <w:szCs w:val="24"/>
            </w:rPr>
            <w:fldChar w:fldCharType="end"/>
          </w:r>
          <w:r w:rsidRPr="00445F35">
            <w:rPr>
              <w:rFonts w:ascii="Arial" w:hAnsi="Arial" w:cs="Arial"/>
              <w:color w:val="000000" w:themeColor="text1"/>
              <w:sz w:val="24"/>
              <w:szCs w:val="24"/>
            </w:rPr>
            <w:t>: Share of leading smartphone models sold in South Korea during the month of October 2022, by model</w:t>
          </w:r>
        </w:p>
        <w:p w14:paraId="6DCDBC5C" w14:textId="77777777" w:rsidR="005349C8" w:rsidRPr="00445F35" w:rsidRDefault="00E7235F" w:rsidP="00445F35">
          <w:pPr>
            <w:spacing w:line="360" w:lineRule="auto"/>
            <w:jc w:val="center"/>
            <w:rPr>
              <w:rFonts w:ascii="Arial" w:hAnsi="Arial" w:cs="Arial"/>
              <w:szCs w:val="24"/>
            </w:rPr>
          </w:pPr>
          <w:r w:rsidRPr="00445F35">
            <w:rPr>
              <w:rFonts w:ascii="Arial" w:hAnsi="Arial" w:cs="Arial"/>
              <w:szCs w:val="24"/>
            </w:rPr>
            <w:t>Source: (statista.com 2023a)</w:t>
          </w:r>
        </w:p>
        <w:p w14:paraId="08C00BBD" w14:textId="77777777" w:rsidR="00E316D4" w:rsidRPr="00445F35" w:rsidRDefault="00E316D4" w:rsidP="00445F35">
          <w:pPr>
            <w:spacing w:line="360" w:lineRule="auto"/>
            <w:jc w:val="both"/>
            <w:rPr>
              <w:rFonts w:ascii="Arial" w:hAnsi="Arial" w:cs="Arial"/>
              <w:color w:val="000000" w:themeColor="text1"/>
              <w:szCs w:val="24"/>
            </w:rPr>
          </w:pPr>
        </w:p>
        <w:p w14:paraId="4A8EFDF1" w14:textId="77777777" w:rsidR="00E316D4" w:rsidRPr="00445F35" w:rsidRDefault="00E316D4" w:rsidP="00445F35">
          <w:pPr>
            <w:spacing w:line="360" w:lineRule="auto"/>
            <w:jc w:val="both"/>
            <w:rPr>
              <w:rFonts w:ascii="Arial" w:hAnsi="Arial" w:cs="Arial"/>
              <w:color w:val="000000" w:themeColor="text1"/>
              <w:szCs w:val="24"/>
            </w:rPr>
          </w:pPr>
        </w:p>
        <w:p w14:paraId="6AB0EDCD" w14:textId="77777777" w:rsidR="00E316D4" w:rsidRPr="00445F35" w:rsidRDefault="00E7235F" w:rsidP="00445F35">
          <w:pPr>
            <w:spacing w:line="360" w:lineRule="auto"/>
            <w:jc w:val="both"/>
            <w:rPr>
              <w:rFonts w:ascii="Arial" w:hAnsi="Arial" w:cs="Arial"/>
              <w:color w:val="000000" w:themeColor="text1"/>
              <w:szCs w:val="24"/>
            </w:rPr>
          </w:pPr>
          <w:bookmarkStart w:id="6" w:name="_Toc130504203"/>
          <w:r w:rsidRPr="00445F35">
            <w:rPr>
              <w:rStyle w:val="Heading2Char"/>
              <w:rFonts w:cs="Arial"/>
              <w:szCs w:val="24"/>
            </w:rPr>
            <w:t>Host Country</w:t>
          </w:r>
          <w:bookmarkEnd w:id="6"/>
          <w:r w:rsidR="00945B36" w:rsidRPr="00445F35">
            <w:rPr>
              <w:rStyle w:val="Heading2Char"/>
              <w:rFonts w:cs="Arial"/>
              <w:szCs w:val="24"/>
            </w:rPr>
            <w:t xml:space="preserve"> </w:t>
          </w:r>
          <w:r w:rsidRPr="00445F35">
            <w:rPr>
              <w:rFonts w:ascii="Arial" w:hAnsi="Arial" w:cs="Arial"/>
              <w:color w:val="000000" w:themeColor="text1"/>
              <w:szCs w:val="24"/>
            </w:rPr>
            <w:t>(</w:t>
          </w:r>
          <w:r w:rsidR="00446AB1" w:rsidRPr="00445F35">
            <w:rPr>
              <w:rFonts w:ascii="Arial" w:hAnsi="Arial" w:cs="Arial"/>
              <w:color w:val="000000" w:themeColor="text1"/>
              <w:szCs w:val="24"/>
            </w:rPr>
            <w:t>Brazil</w:t>
          </w:r>
          <w:r w:rsidRPr="00445F35">
            <w:rPr>
              <w:rFonts w:ascii="Arial" w:hAnsi="Arial" w:cs="Arial"/>
              <w:color w:val="000000" w:themeColor="text1"/>
              <w:szCs w:val="24"/>
            </w:rPr>
            <w:t>)</w:t>
          </w:r>
        </w:p>
        <w:p w14:paraId="209FB6DA" w14:textId="77777777" w:rsidR="00945B36" w:rsidRPr="00445F35" w:rsidRDefault="00E7235F" w:rsidP="00445F35">
          <w:pPr>
            <w:spacing w:line="360" w:lineRule="auto"/>
            <w:jc w:val="both"/>
            <w:rPr>
              <w:rFonts w:ascii="Arial" w:hAnsi="Arial" w:cs="Arial"/>
              <w:szCs w:val="24"/>
            </w:rPr>
          </w:pPr>
          <w:r w:rsidRPr="00445F35">
            <w:rPr>
              <w:rFonts w:ascii="Arial" w:hAnsi="Arial" w:cs="Arial"/>
              <w:szCs w:val="24"/>
            </w:rPr>
            <w:t>Revenue in regard to smartphones in Brazil segment it has been reflected that the segment has accounted for about US$16.57b in the year 2023 where the market has been expected to show an annual growth of 0.05% (</w:t>
          </w:r>
          <w:r w:rsidRPr="00445F35">
            <w:rPr>
              <w:rFonts w:ascii="Arial" w:hAnsi="Arial" w:cs="Arial"/>
              <w:szCs w:val="24"/>
              <w:highlight w:val="white"/>
            </w:rPr>
            <w:t>statista.com 2023b)</w:t>
          </w:r>
          <w:r w:rsidRPr="00445F35">
            <w:rPr>
              <w:rFonts w:ascii="Arial" w:hAnsi="Arial" w:cs="Arial"/>
              <w:szCs w:val="24"/>
            </w:rPr>
            <w:t>. As per the global comparison the revenue which has been generated in China has been about US$119.20 bn in the year 2023 (</w:t>
          </w:r>
          <w:r w:rsidRPr="00445F35">
            <w:rPr>
              <w:rFonts w:ascii="Arial" w:hAnsi="Arial" w:cs="Arial"/>
              <w:szCs w:val="24"/>
              <w:highlight w:val="white"/>
            </w:rPr>
            <w:t>statista.com 2023b)</w:t>
          </w:r>
          <w:r w:rsidRPr="00445F35">
            <w:rPr>
              <w:rFonts w:ascii="Arial" w:hAnsi="Arial" w:cs="Arial"/>
              <w:szCs w:val="24"/>
            </w:rPr>
            <w:t>. As compared to the total population figure it has been reflected that per person the revenue has been US$76.48 which had been generated in the year 2023 (</w:t>
          </w:r>
          <w:r w:rsidRPr="00445F35">
            <w:rPr>
              <w:rFonts w:ascii="Arial" w:hAnsi="Arial" w:cs="Arial"/>
              <w:szCs w:val="24"/>
              <w:highlight w:val="white"/>
            </w:rPr>
            <w:t>statista.com 2023b)</w:t>
          </w:r>
          <w:r w:rsidRPr="00445F35">
            <w:rPr>
              <w:rFonts w:ascii="Arial" w:hAnsi="Arial" w:cs="Arial"/>
              <w:szCs w:val="24"/>
            </w:rPr>
            <w:t xml:space="preserve">. </w:t>
          </w:r>
        </w:p>
        <w:p w14:paraId="2A3699D2" w14:textId="77777777" w:rsidR="00945B36" w:rsidRPr="00445F35" w:rsidRDefault="00E7235F" w:rsidP="00445F35">
          <w:pPr>
            <w:spacing w:line="360" w:lineRule="auto"/>
            <w:jc w:val="both"/>
            <w:rPr>
              <w:rFonts w:ascii="Arial" w:hAnsi="Arial" w:cs="Arial"/>
              <w:szCs w:val="24"/>
            </w:rPr>
          </w:pPr>
          <w:r w:rsidRPr="00445F35">
            <w:rPr>
              <w:rFonts w:ascii="Arial" w:hAnsi="Arial" w:cs="Arial"/>
              <w:szCs w:val="24"/>
            </w:rPr>
            <w:t>In the year 2021, it has been reflected that Samsung had the largest market share of the mobile devices and thereby has been followed by Motorola with 21.585 and 13.65% for Apple and there had been a significant evolution as compared to the previous decade (</w:t>
          </w:r>
          <w:r w:rsidRPr="00445F35">
            <w:rPr>
              <w:rFonts w:ascii="Arial" w:hAnsi="Arial" w:cs="Arial"/>
              <w:szCs w:val="24"/>
              <w:highlight w:val="white"/>
            </w:rPr>
            <w:t>statista.com 2023b)</w:t>
          </w:r>
          <w:r w:rsidRPr="00445F35">
            <w:rPr>
              <w:rFonts w:ascii="Arial" w:hAnsi="Arial" w:cs="Arial"/>
              <w:szCs w:val="24"/>
            </w:rPr>
            <w:t xml:space="preserve">. </w:t>
          </w:r>
        </w:p>
        <w:p w14:paraId="0BB7D1DA" w14:textId="77777777" w:rsidR="00805AC7" w:rsidRPr="00445F35" w:rsidRDefault="00E7235F" w:rsidP="00445F35">
          <w:pPr>
            <w:pStyle w:val="Heading2"/>
            <w:rPr>
              <w:rFonts w:cs="Arial"/>
              <w:szCs w:val="24"/>
            </w:rPr>
          </w:pPr>
          <w:bookmarkStart w:id="7" w:name="_Toc130504204"/>
          <w:r w:rsidRPr="00445F35">
            <w:rPr>
              <w:rFonts w:cs="Arial"/>
              <w:szCs w:val="24"/>
            </w:rPr>
            <w:t xml:space="preserve">External </w:t>
          </w:r>
          <w:r w:rsidR="006B2E77" w:rsidRPr="00445F35">
            <w:rPr>
              <w:rFonts w:cs="Arial"/>
              <w:szCs w:val="24"/>
            </w:rPr>
            <w:t>Analysis</w:t>
          </w:r>
          <w:bookmarkEnd w:id="7"/>
        </w:p>
        <w:p w14:paraId="25FA5364" w14:textId="77777777" w:rsidR="00F97499"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w:t>
          </w:r>
          <w:r w:rsidR="00CC1C80" w:rsidRPr="00445F35">
            <w:rPr>
              <w:rFonts w:ascii="Arial" w:hAnsi="Arial" w:cs="Arial"/>
              <w:szCs w:val="24"/>
            </w:rPr>
            <w:t xml:space="preserve">external analysis of Samsung organisation is performed based on the PESTLE analysis and Porter Five Force analysis </w:t>
          </w:r>
          <w:r w:rsidR="00A56BB0" w:rsidRPr="00445F35">
            <w:rPr>
              <w:rFonts w:ascii="Arial" w:hAnsi="Arial" w:cs="Arial"/>
              <w:szCs w:val="24"/>
            </w:rPr>
            <w:t xml:space="preserve">of the two countries South Korea and Brazil as follows- </w:t>
          </w:r>
        </w:p>
        <w:p w14:paraId="0F5DE9D7" w14:textId="77777777" w:rsidR="00E316D4" w:rsidRPr="00445F35" w:rsidRDefault="00E7235F" w:rsidP="00445F35">
          <w:pPr>
            <w:pStyle w:val="Heading2"/>
            <w:rPr>
              <w:rFonts w:cs="Arial"/>
              <w:szCs w:val="24"/>
            </w:rPr>
          </w:pPr>
          <w:bookmarkStart w:id="8" w:name="_Toc130504205"/>
          <w:r w:rsidRPr="00445F35">
            <w:rPr>
              <w:rFonts w:cs="Arial"/>
              <w:szCs w:val="24"/>
            </w:rPr>
            <w:lastRenderedPageBreak/>
            <w:t>A Comparative PESTEL Analysis</w:t>
          </w:r>
          <w:bookmarkEnd w:id="8"/>
        </w:p>
        <w:p w14:paraId="20E08DA9" w14:textId="10748B4D" w:rsidR="00A56BB0" w:rsidRPr="0093202B" w:rsidRDefault="0093202B" w:rsidP="0093202B">
          <w:pPr>
            <w:spacing w:line="360" w:lineRule="auto"/>
            <w:jc w:val="both"/>
            <w:rPr>
              <w:rFonts w:ascii="Arial" w:hAnsi="Arial" w:cs="Arial"/>
              <w:color w:val="000000" w:themeColor="text1"/>
              <w:szCs w:val="24"/>
            </w:rPr>
          </w:pPr>
          <w:r w:rsidRPr="0093202B">
            <w:rPr>
              <w:rFonts w:ascii="Arial" w:hAnsi="Arial" w:cs="Arial"/>
              <w:color w:val="FF0000"/>
              <w:szCs w:val="24"/>
            </w:rPr>
            <w:t>The PESTLE analysis framework determines the external factors that might influence performance of companies while operating in the competitive market</w:t>
          </w:r>
          <w:r w:rsidR="00E7235F">
            <w:rPr>
              <w:rFonts w:ascii="Arial" w:hAnsi="Arial" w:cs="Arial"/>
              <w:color w:val="FF0000"/>
              <w:szCs w:val="24"/>
            </w:rPr>
            <w:t xml:space="preserve"> (</w:t>
          </w:r>
          <w:r w:rsidR="00E7235F" w:rsidRPr="00385FE9">
            <w:rPr>
              <w:rFonts w:ascii="Arial" w:hAnsi="Arial" w:cs="Arial"/>
              <w:color w:val="FF0000"/>
              <w:szCs w:val="24"/>
              <w:shd w:val="clear" w:color="auto" w:fill="FFFFFF"/>
            </w:rPr>
            <w:t>Mukelabai, Wijayantha and Blanchard, 2022</w:t>
          </w:r>
          <w:r w:rsidR="00E7235F">
            <w:rPr>
              <w:rFonts w:ascii="Arial" w:hAnsi="Arial" w:cs="Arial"/>
              <w:color w:val="FF0000"/>
              <w:szCs w:val="24"/>
              <w:shd w:val="clear" w:color="auto" w:fill="FFFFFF"/>
            </w:rPr>
            <w:t>)</w:t>
          </w:r>
          <w:r w:rsidRPr="0093202B">
            <w:rPr>
              <w:rFonts w:ascii="Arial" w:hAnsi="Arial" w:cs="Arial"/>
              <w:color w:val="FF0000"/>
              <w:szCs w:val="24"/>
            </w:rPr>
            <w:t xml:space="preserve">. </w:t>
          </w:r>
          <w:r w:rsidR="00E7235F" w:rsidRPr="0093202B">
            <w:rPr>
              <w:rFonts w:ascii="Arial" w:hAnsi="Arial" w:cs="Arial"/>
              <w:color w:val="000000" w:themeColor="text1"/>
              <w:szCs w:val="24"/>
            </w:rPr>
            <w:t>PESTEL Analysis for Samsung in South Korea and Brazil</w:t>
          </w:r>
          <w:r w:rsidR="00B47DAF" w:rsidRPr="0093202B">
            <w:rPr>
              <w:rFonts w:ascii="Arial" w:hAnsi="Arial" w:cs="Arial"/>
              <w:color w:val="000000" w:themeColor="text1"/>
              <w:szCs w:val="24"/>
            </w:rPr>
            <w:t xml:space="preserve"> has been represented in the following comparative way- </w:t>
          </w:r>
        </w:p>
        <w:tbl>
          <w:tblPr>
            <w:tblStyle w:val="GridTable5Dark-Accent1"/>
            <w:tblW w:w="0" w:type="auto"/>
            <w:tblLook w:val="04A0" w:firstRow="1" w:lastRow="0" w:firstColumn="1" w:lastColumn="0" w:noHBand="0" w:noVBand="1"/>
          </w:tblPr>
          <w:tblGrid>
            <w:gridCol w:w="2042"/>
            <w:gridCol w:w="3357"/>
            <w:gridCol w:w="3617"/>
          </w:tblGrid>
          <w:tr w:rsidR="002522E8" w14:paraId="24757C07" w14:textId="77777777" w:rsidTr="00252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61A75AD8" w14:textId="77777777" w:rsidR="00A56BB0" w:rsidRPr="00445F35" w:rsidRDefault="00E7235F" w:rsidP="00445F35">
                <w:pPr>
                  <w:spacing w:line="360" w:lineRule="auto"/>
                  <w:rPr>
                    <w:rFonts w:ascii="Arial" w:hAnsi="Arial" w:cs="Arial"/>
                    <w:szCs w:val="24"/>
                  </w:rPr>
                </w:pPr>
                <w:r w:rsidRPr="00445F35">
                  <w:rPr>
                    <w:rFonts w:ascii="Arial" w:hAnsi="Arial" w:cs="Arial"/>
                    <w:szCs w:val="24"/>
                  </w:rPr>
                  <w:t xml:space="preserve">Factors of analysis </w:t>
                </w:r>
              </w:p>
            </w:tc>
            <w:tc>
              <w:tcPr>
                <w:tcW w:w="3600" w:type="dxa"/>
              </w:tcPr>
              <w:p w14:paraId="6C54F120" w14:textId="77777777" w:rsidR="00A56BB0" w:rsidRPr="00445F35" w:rsidRDefault="00E7235F" w:rsidP="00445F3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South Korea </w:t>
                </w:r>
              </w:p>
            </w:tc>
            <w:tc>
              <w:tcPr>
                <w:tcW w:w="3888" w:type="dxa"/>
              </w:tcPr>
              <w:p w14:paraId="11B33E9B" w14:textId="77777777" w:rsidR="00A56BB0" w:rsidRPr="00445F35" w:rsidRDefault="00E7235F" w:rsidP="00445F35">
                <w:pPr>
                  <w:spacing w:line="360" w:lineRule="auto"/>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Brazil</w:t>
                </w:r>
              </w:p>
            </w:tc>
          </w:tr>
          <w:tr w:rsidR="002522E8" w14:paraId="120CC532" w14:textId="77777777" w:rsidTr="00252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4A23E977" w14:textId="77777777" w:rsidR="00A56BB0" w:rsidRPr="00445F35" w:rsidRDefault="00E7235F" w:rsidP="00445F35">
                <w:pPr>
                  <w:spacing w:line="360" w:lineRule="auto"/>
                  <w:rPr>
                    <w:rFonts w:ascii="Arial" w:hAnsi="Arial" w:cs="Arial"/>
                    <w:szCs w:val="24"/>
                  </w:rPr>
                </w:pPr>
                <w:r w:rsidRPr="00445F35">
                  <w:rPr>
                    <w:rFonts w:ascii="Arial" w:hAnsi="Arial" w:cs="Arial"/>
                    <w:szCs w:val="24"/>
                  </w:rPr>
                  <w:t xml:space="preserve">Political factors </w:t>
                </w:r>
              </w:p>
            </w:tc>
            <w:tc>
              <w:tcPr>
                <w:tcW w:w="3600" w:type="dxa"/>
              </w:tcPr>
              <w:p w14:paraId="5EC05AA9"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Stable political environmental </w:t>
                </w:r>
              </w:p>
              <w:p w14:paraId="1462FCD5"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Friendly relation with Russia, the US and China  Corruption is a major issue and bribery is accepted for the official purposes (Westphal et al. 2019)</w:t>
                </w:r>
              </w:p>
              <w:p w14:paraId="348A3F63"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Potential business interruption due to bribery and corruption in the system </w:t>
                </w:r>
              </w:p>
            </w:tc>
            <w:tc>
              <w:tcPr>
                <w:tcW w:w="3888" w:type="dxa"/>
              </w:tcPr>
              <w:p w14:paraId="36AE81CC"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Most powerful country in Africa </w:t>
                </w:r>
              </w:p>
              <w:p w14:paraId="5FB637DD"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Have moderate influence in the international affair </w:t>
                </w:r>
              </w:p>
              <w:p w14:paraId="6C8A016F"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Strong political connection with the US </w:t>
                </w:r>
              </w:p>
              <w:p w14:paraId="0565EB99"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foreign policy challenges are there in the country (Solutions, 2023)</w:t>
                </w:r>
              </w:p>
              <w:p w14:paraId="320C1231" w14:textId="77777777" w:rsidR="00A56BB0" w:rsidRPr="00445F35" w:rsidRDefault="00E7235F">
                <w:pPr>
                  <w:pStyle w:val="ListParagraph"/>
                  <w:numPr>
                    <w:ilvl w:val="0"/>
                    <w:numId w:val="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Corruption is prevalent in the system </w:t>
                </w:r>
              </w:p>
              <w:p w14:paraId="1422B1D4" w14:textId="77777777" w:rsidR="00A56BB0" w:rsidRPr="00445F35" w:rsidRDefault="00A56BB0" w:rsidP="00445F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2522E8" w14:paraId="3394A06C" w14:textId="77777777" w:rsidTr="002522E8">
            <w:tc>
              <w:tcPr>
                <w:cnfStyle w:val="001000000000" w:firstRow="0" w:lastRow="0" w:firstColumn="1" w:lastColumn="0" w:oddVBand="0" w:evenVBand="0" w:oddHBand="0" w:evenHBand="0" w:firstRowFirstColumn="0" w:firstRowLastColumn="0" w:lastRowFirstColumn="0" w:lastRowLastColumn="0"/>
                <w:tcW w:w="2088" w:type="dxa"/>
              </w:tcPr>
              <w:p w14:paraId="0EF5C4F7" w14:textId="77777777" w:rsidR="00A56BB0" w:rsidRPr="00445F35" w:rsidRDefault="00E7235F" w:rsidP="00445F35">
                <w:pPr>
                  <w:spacing w:line="360" w:lineRule="auto"/>
                  <w:rPr>
                    <w:rFonts w:ascii="Arial" w:hAnsi="Arial" w:cs="Arial"/>
                    <w:szCs w:val="24"/>
                  </w:rPr>
                </w:pPr>
                <w:r w:rsidRPr="00445F35">
                  <w:rPr>
                    <w:rFonts w:ascii="Arial" w:hAnsi="Arial" w:cs="Arial"/>
                    <w:szCs w:val="24"/>
                  </w:rPr>
                  <w:t>Economic factors</w:t>
                </w:r>
              </w:p>
            </w:tc>
            <w:tc>
              <w:tcPr>
                <w:tcW w:w="3600" w:type="dxa"/>
              </w:tcPr>
              <w:p w14:paraId="0591FB3F"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per capita earnings were 30,644 USD in 2020</w:t>
                </w:r>
              </w:p>
              <w:p w14:paraId="4C604640"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the annual nominal GDP in 2020 was 1.586 trillion USD</w:t>
                </w:r>
              </w:p>
              <w:p w14:paraId="2473DF17" w14:textId="77777777" w:rsidR="00A56BB0" w:rsidRPr="00445F35" w:rsidRDefault="00E7235F">
                <w:pPr>
                  <w:pStyle w:val="ListParagraph"/>
                  <w:numPr>
                    <w:ilvl w:val="0"/>
                    <w:numId w:val="1"/>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export of integrated circuits, mobile phones, vehicle spare parts and petroleum in countries like Vietnam, Japan, China and the </w:t>
                </w:r>
                <w:r w:rsidRPr="00445F35">
                  <w:rPr>
                    <w:rFonts w:ascii="Arial" w:hAnsi="Arial" w:cs="Arial"/>
                    <w:szCs w:val="24"/>
                  </w:rPr>
                  <w:lastRenderedPageBreak/>
                  <w:t>US is the main source of the economy (Ullah 2019)</w:t>
                </w:r>
              </w:p>
              <w:p w14:paraId="0C424708"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coal briquettes, petroleum gas, and crud petroleum are imported scope of foreign direct investment in the technological organisations </w:t>
                </w:r>
              </w:p>
              <w:p w14:paraId="65ABB0EE"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existing trade alliance with Turkey, USA, EU, Vietnam,  Singapore, India, New Zealand, China and  Australia</w:t>
                </w:r>
              </w:p>
            </w:tc>
            <w:tc>
              <w:tcPr>
                <w:tcW w:w="3888" w:type="dxa"/>
              </w:tcPr>
              <w:p w14:paraId="06AF8F0E"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lastRenderedPageBreak/>
                  <w:t>GDP per capita was 7,507.16 USD ‎in 2021</w:t>
                </w:r>
              </w:p>
              <w:p w14:paraId="180FB17A"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the annual nominal GDP in 2020 was  1,608.98 billion USD (Santandertrade 2021)</w:t>
                </w:r>
              </w:p>
              <w:p w14:paraId="2D18614D"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crude petroleum, raw sugar, and soybean are the export products to countries such as China, Argentina, the US, the </w:t>
                </w:r>
                <w:r w:rsidRPr="00445F35">
                  <w:rPr>
                    <w:rFonts w:ascii="Arial" w:hAnsi="Arial" w:cs="Arial"/>
                    <w:szCs w:val="24"/>
                  </w:rPr>
                  <w:lastRenderedPageBreak/>
                  <w:t xml:space="preserve">Netherlands and Germany </w:t>
                </w:r>
              </w:p>
              <w:p w14:paraId="1B59817F"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import origin are China, the US, South Korea and Germany </w:t>
                </w:r>
              </w:p>
              <w:p w14:paraId="53C9934B"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one of the largest recipients of foreign direct investment </w:t>
                </w:r>
              </w:p>
              <w:p w14:paraId="772479E3"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complicated tax system and poor economic infrastructure </w:t>
                </w:r>
              </w:p>
              <w:p w14:paraId="4D64EAE8" w14:textId="77777777" w:rsidR="00A56BB0" w:rsidRPr="00445F35" w:rsidRDefault="00E7235F">
                <w:pPr>
                  <w:pStyle w:val="ListParagraph"/>
                  <w:numPr>
                    <w:ilvl w:val="0"/>
                    <w:numId w:val="2"/>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decreased consumer demand </w:t>
                </w:r>
              </w:p>
            </w:tc>
          </w:tr>
          <w:tr w:rsidR="002522E8" w14:paraId="16248751" w14:textId="77777777" w:rsidTr="00252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67DB166A" w14:textId="77777777" w:rsidR="00A56BB0" w:rsidRPr="00445F35" w:rsidRDefault="00E7235F" w:rsidP="00445F35">
                <w:pPr>
                  <w:spacing w:line="360" w:lineRule="auto"/>
                  <w:rPr>
                    <w:rFonts w:ascii="Arial" w:hAnsi="Arial" w:cs="Arial"/>
                    <w:szCs w:val="24"/>
                  </w:rPr>
                </w:pPr>
                <w:r w:rsidRPr="00445F35">
                  <w:rPr>
                    <w:rFonts w:ascii="Arial" w:hAnsi="Arial" w:cs="Arial"/>
                    <w:szCs w:val="24"/>
                  </w:rPr>
                  <w:lastRenderedPageBreak/>
                  <w:t xml:space="preserve">Social factors </w:t>
                </w:r>
              </w:p>
            </w:tc>
            <w:tc>
              <w:tcPr>
                <w:tcW w:w="3600" w:type="dxa"/>
              </w:tcPr>
              <w:p w14:paraId="5AF7CFC6" w14:textId="77777777" w:rsidR="00A56BB0" w:rsidRPr="00445F35" w:rsidRDefault="00E7235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Seniority, age, and ancestor influence sociality and norms (Commisceo, 2022)</w:t>
                </w:r>
              </w:p>
              <w:p w14:paraId="6FEAD504" w14:textId="77777777" w:rsidR="00A56BB0" w:rsidRPr="00445F35" w:rsidRDefault="00E7235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Love for arts, architecture, sports and food </w:t>
                </w:r>
              </w:p>
            </w:tc>
            <w:tc>
              <w:tcPr>
                <w:tcW w:w="3888" w:type="dxa"/>
              </w:tcPr>
              <w:p w14:paraId="1EFADE7C" w14:textId="77777777" w:rsidR="00A56BB0" w:rsidRPr="00445F35" w:rsidRDefault="00E7235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The diverse population of about 216.5 million</w:t>
                </w:r>
              </w:p>
              <w:p w14:paraId="19360168" w14:textId="77777777" w:rsidR="00A56BB0" w:rsidRPr="00445F35" w:rsidRDefault="00E7235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Love for vibrant social life, celebration, sports and food</w:t>
                </w:r>
              </w:p>
              <w:p w14:paraId="47E0BBC3" w14:textId="77777777" w:rsidR="00A56BB0" w:rsidRPr="00445F35" w:rsidRDefault="00E7235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Lack of education and healthcare facilities </w:t>
                </w:r>
              </w:p>
              <w:p w14:paraId="138FFE89" w14:textId="77777777" w:rsidR="00A56BB0" w:rsidRPr="00445F35" w:rsidRDefault="00E7235F">
                <w:pPr>
                  <w:pStyle w:val="ListParagraph"/>
                  <w:numPr>
                    <w:ilvl w:val="0"/>
                    <w:numId w:val="3"/>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Increased rate of crimes </w:t>
                </w:r>
              </w:p>
            </w:tc>
          </w:tr>
          <w:tr w:rsidR="002522E8" w14:paraId="4732D640" w14:textId="77777777" w:rsidTr="002522E8">
            <w:tc>
              <w:tcPr>
                <w:cnfStyle w:val="001000000000" w:firstRow="0" w:lastRow="0" w:firstColumn="1" w:lastColumn="0" w:oddVBand="0" w:evenVBand="0" w:oddHBand="0" w:evenHBand="0" w:firstRowFirstColumn="0" w:firstRowLastColumn="0" w:lastRowFirstColumn="0" w:lastRowLastColumn="0"/>
                <w:tcW w:w="2088" w:type="dxa"/>
              </w:tcPr>
              <w:p w14:paraId="1267F516" w14:textId="77777777" w:rsidR="00A56BB0" w:rsidRPr="00445F35" w:rsidRDefault="00E7235F" w:rsidP="00445F35">
                <w:pPr>
                  <w:spacing w:line="360" w:lineRule="auto"/>
                  <w:rPr>
                    <w:rFonts w:ascii="Arial" w:hAnsi="Arial" w:cs="Arial"/>
                    <w:szCs w:val="24"/>
                  </w:rPr>
                </w:pPr>
                <w:r w:rsidRPr="00445F35">
                  <w:rPr>
                    <w:rFonts w:ascii="Arial" w:hAnsi="Arial" w:cs="Arial"/>
                    <w:szCs w:val="24"/>
                  </w:rPr>
                  <w:t>Technological factors</w:t>
                </w:r>
              </w:p>
            </w:tc>
            <w:tc>
              <w:tcPr>
                <w:tcW w:w="3600" w:type="dxa"/>
              </w:tcPr>
              <w:p w14:paraId="39320B7C"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world’s leading technologically and digitally developed country</w:t>
                </w:r>
              </w:p>
              <w:p w14:paraId="4FEF5A41"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progress in robotic technology, aerospace engineering, </w:t>
                </w:r>
              </w:p>
              <w:p w14:paraId="2C665106"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lastRenderedPageBreak/>
                  <w:t>85% of people are active on social media (Kim, 2021)</w:t>
                </w:r>
              </w:p>
              <w:p w14:paraId="6C3F0BC0" w14:textId="77777777" w:rsidR="00A56BB0" w:rsidRPr="00445F35" w:rsidRDefault="00A56BB0" w:rsidP="00445F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3888" w:type="dxa"/>
              </w:tcPr>
              <w:p w14:paraId="49B2A3E9"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lastRenderedPageBreak/>
                  <w:t xml:space="preserve">The technology boom in the country in recent years </w:t>
                </w:r>
              </w:p>
              <w:p w14:paraId="6546EF7E"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Development in the mobile and web industry</w:t>
                </w:r>
              </w:p>
              <w:p w14:paraId="6D5EAA69"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Largest ICT market in Latin America (Technology trends in Latin America, 2022)</w:t>
                </w:r>
              </w:p>
              <w:p w14:paraId="63BC5EBA"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lastRenderedPageBreak/>
                  <w:t xml:space="preserve">Major users of social media belong to this country </w:t>
                </w:r>
              </w:p>
              <w:p w14:paraId="4C8AE4A7" w14:textId="77777777" w:rsidR="00A56BB0" w:rsidRPr="00445F35" w:rsidRDefault="00E7235F">
                <w:pPr>
                  <w:pStyle w:val="ListParagraph"/>
                  <w:numPr>
                    <w:ilvl w:val="0"/>
                    <w:numId w:val="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The rate of investment by the government is high in innovation and digital transformation projects </w:t>
                </w:r>
              </w:p>
              <w:p w14:paraId="0772C7C4" w14:textId="77777777" w:rsidR="00A56BB0" w:rsidRPr="00445F35" w:rsidRDefault="00A56BB0" w:rsidP="00445F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59666FA9" w14:textId="77777777" w:rsidR="00A56BB0" w:rsidRPr="00445F35" w:rsidRDefault="00A56BB0" w:rsidP="00445F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49D68ED8" w14:textId="77777777" w:rsidR="00A56BB0" w:rsidRPr="00445F35" w:rsidRDefault="00A56BB0" w:rsidP="00445F35">
                <w:pPr>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r>
          <w:tr w:rsidR="002522E8" w14:paraId="2513AF1C" w14:textId="77777777" w:rsidTr="00252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045230AB" w14:textId="77777777" w:rsidR="00A56BB0" w:rsidRPr="00445F35" w:rsidRDefault="00E7235F" w:rsidP="00445F35">
                <w:pPr>
                  <w:spacing w:line="360" w:lineRule="auto"/>
                  <w:rPr>
                    <w:rFonts w:ascii="Arial" w:hAnsi="Arial" w:cs="Arial"/>
                    <w:szCs w:val="24"/>
                  </w:rPr>
                </w:pPr>
                <w:r w:rsidRPr="00445F35">
                  <w:rPr>
                    <w:rFonts w:ascii="Arial" w:hAnsi="Arial" w:cs="Arial"/>
                    <w:szCs w:val="24"/>
                  </w:rPr>
                  <w:lastRenderedPageBreak/>
                  <w:t>Environmental factors</w:t>
                </w:r>
              </w:p>
            </w:tc>
            <w:tc>
              <w:tcPr>
                <w:tcW w:w="3600" w:type="dxa"/>
              </w:tcPr>
              <w:p w14:paraId="6021B44F" w14:textId="77777777" w:rsidR="00A56BB0" w:rsidRPr="00445F35" w:rsidRDefault="00E7235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Clean and suitable for the development of tourism as the country is beautiful </w:t>
                </w:r>
              </w:p>
              <w:p w14:paraId="080F30A4" w14:textId="77777777" w:rsidR="00A56BB0" w:rsidRPr="00445F35" w:rsidRDefault="00E7235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Air pollution is a severe problem in the country </w:t>
                </w:r>
              </w:p>
              <w:p w14:paraId="49C9B34F" w14:textId="77777777" w:rsidR="00A56BB0" w:rsidRPr="00445F35" w:rsidRDefault="00A56BB0" w:rsidP="00445F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3888" w:type="dxa"/>
              </w:tcPr>
              <w:p w14:paraId="59F0AC39" w14:textId="77777777" w:rsidR="00A56BB0" w:rsidRPr="00445F35" w:rsidRDefault="00E7235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Environmental challenges due to illegal wildlife trade and deforestation </w:t>
                </w:r>
              </w:p>
              <w:p w14:paraId="010BEE56" w14:textId="77777777" w:rsidR="00A56BB0" w:rsidRPr="00445F35" w:rsidRDefault="00E7235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Water pollution and oil spill is common </w:t>
                </w:r>
              </w:p>
              <w:p w14:paraId="41C314BC" w14:textId="77777777" w:rsidR="00A56BB0" w:rsidRPr="00445F35" w:rsidRDefault="00E7235F">
                <w:pPr>
                  <w:pStyle w:val="ListParagraph"/>
                  <w:numPr>
                    <w:ilvl w:val="0"/>
                    <w:numId w:val="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Air pollution is high </w:t>
                </w:r>
              </w:p>
              <w:p w14:paraId="73FF52AD" w14:textId="77777777" w:rsidR="00A56BB0" w:rsidRPr="00445F35" w:rsidRDefault="00A56BB0" w:rsidP="00445F35">
                <w:pPr>
                  <w:spacing w:line="360" w:lineRule="auto"/>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r>
          <w:tr w:rsidR="002522E8" w14:paraId="170A420E" w14:textId="77777777" w:rsidTr="002522E8">
            <w:tc>
              <w:tcPr>
                <w:cnfStyle w:val="001000000000" w:firstRow="0" w:lastRow="0" w:firstColumn="1" w:lastColumn="0" w:oddVBand="0" w:evenVBand="0" w:oddHBand="0" w:evenHBand="0" w:firstRowFirstColumn="0" w:firstRowLastColumn="0" w:lastRowFirstColumn="0" w:lastRowLastColumn="0"/>
                <w:tcW w:w="2088" w:type="dxa"/>
              </w:tcPr>
              <w:p w14:paraId="7F318D2D" w14:textId="77777777" w:rsidR="00A56BB0" w:rsidRPr="00445F35" w:rsidRDefault="00E7235F" w:rsidP="00445F35">
                <w:pPr>
                  <w:spacing w:line="360" w:lineRule="auto"/>
                  <w:rPr>
                    <w:rFonts w:ascii="Arial" w:hAnsi="Arial" w:cs="Arial"/>
                    <w:szCs w:val="24"/>
                  </w:rPr>
                </w:pPr>
                <w:r w:rsidRPr="00445F35">
                  <w:rPr>
                    <w:rFonts w:ascii="Arial" w:hAnsi="Arial" w:cs="Arial"/>
                    <w:szCs w:val="24"/>
                  </w:rPr>
                  <w:t xml:space="preserve">Legal factors </w:t>
                </w:r>
              </w:p>
            </w:tc>
            <w:tc>
              <w:tcPr>
                <w:tcW w:w="3600" w:type="dxa"/>
              </w:tcPr>
              <w:p w14:paraId="2B01E68B" w14:textId="77777777" w:rsidR="00A56BB0" w:rsidRPr="00445F35" w:rsidRDefault="00E7235F">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The legal system of the country is not free and independent of political pressure</w:t>
                </w:r>
              </w:p>
              <w:p w14:paraId="02F62B41" w14:textId="77777777" w:rsidR="00A56BB0" w:rsidRPr="00445F35" w:rsidRDefault="00E7235F">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The legal system has consisted of the legal terms of Japan and the US </w:t>
                </w:r>
              </w:p>
            </w:tc>
            <w:tc>
              <w:tcPr>
                <w:tcW w:w="3888" w:type="dxa"/>
              </w:tcPr>
              <w:p w14:paraId="38E61E67" w14:textId="77777777" w:rsidR="00A56BB0" w:rsidRPr="00445F35" w:rsidRDefault="00E7235F">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Investment in postal service, security and nuclear energy is subject to legal approval</w:t>
                </w:r>
              </w:p>
              <w:p w14:paraId="6F291B53" w14:textId="77777777" w:rsidR="00A56BB0" w:rsidRPr="00445F35" w:rsidRDefault="00E7235F">
                <w:pPr>
                  <w:pStyle w:val="ListParagraph"/>
                  <w:numPr>
                    <w:ilvl w:val="0"/>
                    <w:numId w:val="6"/>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Proper legal infrastructure in terms of employment  </w:t>
                </w:r>
              </w:p>
            </w:tc>
          </w:tr>
        </w:tbl>
        <w:p w14:paraId="7F94D325" w14:textId="77777777" w:rsidR="00A56BB0" w:rsidRPr="00445F35" w:rsidRDefault="00A56BB0" w:rsidP="00445F35">
          <w:pPr>
            <w:spacing w:line="360" w:lineRule="auto"/>
            <w:rPr>
              <w:rFonts w:ascii="Arial" w:hAnsi="Arial" w:cs="Arial"/>
              <w:szCs w:val="24"/>
            </w:rPr>
          </w:pPr>
        </w:p>
        <w:p w14:paraId="0B753E43" w14:textId="77777777" w:rsidR="00E316D4" w:rsidRPr="00445F35" w:rsidRDefault="00E7235F" w:rsidP="00445F35">
          <w:pPr>
            <w:pStyle w:val="Heading2"/>
            <w:rPr>
              <w:rFonts w:cs="Arial"/>
              <w:szCs w:val="24"/>
            </w:rPr>
          </w:pPr>
          <w:bookmarkStart w:id="9" w:name="_Toc130504206"/>
          <w:r w:rsidRPr="00445F35">
            <w:rPr>
              <w:rFonts w:cs="Arial"/>
              <w:szCs w:val="24"/>
            </w:rPr>
            <w:t>Industry Five Forces</w:t>
          </w:r>
          <w:bookmarkEnd w:id="9"/>
        </w:p>
        <w:tbl>
          <w:tblPr>
            <w:tblStyle w:val="GridTable5Dark-Accent4"/>
            <w:tblW w:w="0" w:type="auto"/>
            <w:tblLook w:val="04A0" w:firstRow="1" w:lastRow="0" w:firstColumn="1" w:lastColumn="0" w:noHBand="0" w:noVBand="1"/>
          </w:tblPr>
          <w:tblGrid>
            <w:gridCol w:w="1449"/>
            <w:gridCol w:w="1286"/>
            <w:gridCol w:w="2427"/>
            <w:gridCol w:w="1286"/>
            <w:gridCol w:w="2568"/>
          </w:tblGrid>
          <w:tr w:rsidR="002522E8" w14:paraId="6580E81C" w14:textId="77777777" w:rsidTr="002522E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2BE241B8" w14:textId="77777777" w:rsidR="00B47DAF" w:rsidRPr="00445F35" w:rsidRDefault="00E7235F" w:rsidP="00445F35">
                <w:pPr>
                  <w:spacing w:line="360" w:lineRule="auto"/>
                  <w:jc w:val="center"/>
                  <w:rPr>
                    <w:rFonts w:ascii="Arial" w:hAnsi="Arial" w:cs="Arial"/>
                    <w:szCs w:val="24"/>
                  </w:rPr>
                </w:pPr>
                <w:r w:rsidRPr="00445F35">
                  <w:rPr>
                    <w:rFonts w:ascii="Arial" w:hAnsi="Arial" w:cs="Arial"/>
                    <w:szCs w:val="24"/>
                  </w:rPr>
                  <w:t>Factors of analysis</w:t>
                </w:r>
              </w:p>
            </w:tc>
            <w:tc>
              <w:tcPr>
                <w:tcW w:w="1322" w:type="dxa"/>
              </w:tcPr>
              <w:p w14:paraId="21FFFE39" w14:textId="77777777" w:rsidR="00B47DAF" w:rsidRPr="00445F35" w:rsidRDefault="00E7235F" w:rsidP="00445F3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Extent</w:t>
                </w:r>
              </w:p>
            </w:tc>
            <w:tc>
              <w:tcPr>
                <w:tcW w:w="3223" w:type="dxa"/>
              </w:tcPr>
              <w:p w14:paraId="74C88408" w14:textId="77777777" w:rsidR="00B47DAF" w:rsidRPr="00445F35" w:rsidRDefault="00E7235F" w:rsidP="00445F3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South Korea</w:t>
                </w:r>
              </w:p>
            </w:tc>
            <w:tc>
              <w:tcPr>
                <w:tcW w:w="1016" w:type="dxa"/>
              </w:tcPr>
              <w:p w14:paraId="4B7E1101" w14:textId="77777777" w:rsidR="00B47DAF" w:rsidRPr="00445F35" w:rsidRDefault="00E7235F" w:rsidP="00445F3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Extent</w:t>
                </w:r>
              </w:p>
            </w:tc>
            <w:tc>
              <w:tcPr>
                <w:tcW w:w="2461" w:type="dxa"/>
              </w:tcPr>
              <w:p w14:paraId="3E5F34FF" w14:textId="77777777" w:rsidR="00B47DAF" w:rsidRPr="00445F35" w:rsidRDefault="00E7235F" w:rsidP="00445F35">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Brazil</w:t>
                </w:r>
              </w:p>
            </w:tc>
          </w:tr>
          <w:tr w:rsidR="002522E8" w14:paraId="13064448" w14:textId="77777777" w:rsidTr="00252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1D557355" w14:textId="77777777" w:rsidR="00B47DAF" w:rsidRPr="00445F35" w:rsidRDefault="00E7235F" w:rsidP="00445F35">
                <w:pPr>
                  <w:spacing w:line="360" w:lineRule="auto"/>
                  <w:rPr>
                    <w:rFonts w:ascii="Arial" w:hAnsi="Arial" w:cs="Arial"/>
                    <w:szCs w:val="24"/>
                  </w:rPr>
                </w:pPr>
                <w:r w:rsidRPr="00445F35">
                  <w:rPr>
                    <w:rFonts w:ascii="Arial" w:hAnsi="Arial" w:cs="Arial"/>
                    <w:szCs w:val="24"/>
                  </w:rPr>
                  <w:lastRenderedPageBreak/>
                  <w:t>Competition in the industry</w:t>
                </w:r>
              </w:p>
            </w:tc>
            <w:tc>
              <w:tcPr>
                <w:tcW w:w="1322" w:type="dxa"/>
              </w:tcPr>
              <w:p w14:paraId="723652B3" w14:textId="00498EED" w:rsidR="00B47DAF" w:rsidRPr="00445F35" w:rsidRDefault="00527F33"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H</w:t>
                </w:r>
                <w:r w:rsidR="00E7235F" w:rsidRPr="00445F35">
                  <w:rPr>
                    <w:rFonts w:ascii="Arial" w:hAnsi="Arial" w:cs="Arial"/>
                    <w:szCs w:val="24"/>
                  </w:rPr>
                  <w:t>igh</w:t>
                </w:r>
              </w:p>
            </w:tc>
            <w:tc>
              <w:tcPr>
                <w:tcW w:w="3223" w:type="dxa"/>
              </w:tcPr>
              <w:p w14:paraId="290FA087" w14:textId="77777777" w:rsidR="00B47DAF" w:rsidRPr="00445F35" w:rsidRDefault="00E7235F">
                <w:pPr>
                  <w:pStyle w:val="ListParagraph"/>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Major competition can be found in the industry </w:t>
                </w:r>
              </w:p>
              <w:p w14:paraId="578E2C7D" w14:textId="77777777" w:rsidR="00B47DAF" w:rsidRPr="00445F35" w:rsidRDefault="00E7235F">
                <w:pPr>
                  <w:pStyle w:val="ListParagraph"/>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Apple is the market leader in the mobile device market of South Korea ( Ullah, 2019)</w:t>
                </w:r>
              </w:p>
              <w:p w14:paraId="044DA243" w14:textId="77777777" w:rsidR="00B47DAF" w:rsidRPr="00445F35" w:rsidRDefault="00E7235F">
                <w:pPr>
                  <w:pStyle w:val="ListParagraph"/>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Intense and high competition is influencing the growth of the market </w:t>
                </w:r>
              </w:p>
              <w:p w14:paraId="31569891" w14:textId="77777777" w:rsidR="00B47DAF" w:rsidRPr="00445F35" w:rsidRDefault="00E7235F">
                <w:pPr>
                  <w:pStyle w:val="ListParagraph"/>
                  <w:numPr>
                    <w:ilvl w:val="0"/>
                    <w:numId w:val="7"/>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New and innovative products are generated due to the competition</w:t>
                </w:r>
              </w:p>
            </w:tc>
            <w:tc>
              <w:tcPr>
                <w:tcW w:w="1016" w:type="dxa"/>
              </w:tcPr>
              <w:p w14:paraId="6227BD4D" w14:textId="77777777" w:rsidR="00B47DAF" w:rsidRPr="00445F35" w:rsidRDefault="00E7235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high</w:t>
                </w:r>
              </w:p>
            </w:tc>
            <w:tc>
              <w:tcPr>
                <w:tcW w:w="2461" w:type="dxa"/>
              </w:tcPr>
              <w:p w14:paraId="29962FE1" w14:textId="77777777" w:rsidR="00B47DAF" w:rsidRPr="00445F35" w:rsidRDefault="00E7235F">
                <w:pPr>
                  <w:pStyle w:val="ListParagraph"/>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In this industry, a high amount of competition is found as the presence of other competitors including Apple  and Nokia can be found </w:t>
                </w:r>
              </w:p>
              <w:p w14:paraId="01B79CB7" w14:textId="77777777" w:rsidR="00B47DAF" w:rsidRPr="00445F35" w:rsidRDefault="00E7235F">
                <w:pPr>
                  <w:pStyle w:val="ListParagraph"/>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Apple is the market leader in the Brazil mobile phone market  however intense competition is there in the market with Samsung</w:t>
                </w:r>
              </w:p>
              <w:p w14:paraId="7C03C103" w14:textId="77777777" w:rsidR="00B47DAF" w:rsidRPr="00445F35" w:rsidRDefault="00E7235F">
                <w:pPr>
                  <w:pStyle w:val="ListParagraph"/>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the growth of the market is influenced </w:t>
                </w:r>
                <w:r w:rsidRPr="00445F35">
                  <w:rPr>
                    <w:rFonts w:ascii="Arial" w:hAnsi="Arial" w:cs="Arial"/>
                    <w:szCs w:val="24"/>
                  </w:rPr>
                  <w:lastRenderedPageBreak/>
                  <w:t>by high competition</w:t>
                </w:r>
              </w:p>
              <w:p w14:paraId="37109A8F" w14:textId="77777777" w:rsidR="00B47DAF" w:rsidRPr="00445F35" w:rsidRDefault="00E7235F">
                <w:pPr>
                  <w:pStyle w:val="ListParagraph"/>
                  <w:numPr>
                    <w:ilvl w:val="0"/>
                    <w:numId w:val="12"/>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innovative and new products are there in the market</w:t>
                </w:r>
              </w:p>
            </w:tc>
          </w:tr>
          <w:tr w:rsidR="002522E8" w14:paraId="63B6B475" w14:textId="77777777" w:rsidTr="002522E8">
            <w:tc>
              <w:tcPr>
                <w:cnfStyle w:val="001000000000" w:firstRow="0" w:lastRow="0" w:firstColumn="1" w:lastColumn="0" w:oddVBand="0" w:evenVBand="0" w:oddHBand="0" w:evenHBand="0" w:firstRowFirstColumn="0" w:firstRowLastColumn="0" w:lastRowFirstColumn="0" w:lastRowLastColumn="0"/>
                <w:tcW w:w="1554" w:type="dxa"/>
              </w:tcPr>
              <w:p w14:paraId="727639F2" w14:textId="77777777" w:rsidR="00B47DAF" w:rsidRPr="00445F35" w:rsidRDefault="00E7235F" w:rsidP="00445F35">
                <w:pPr>
                  <w:spacing w:line="360" w:lineRule="auto"/>
                  <w:rPr>
                    <w:rFonts w:ascii="Arial" w:hAnsi="Arial" w:cs="Arial"/>
                    <w:szCs w:val="24"/>
                  </w:rPr>
                </w:pPr>
                <w:r w:rsidRPr="00445F35">
                  <w:rPr>
                    <w:rFonts w:ascii="Arial" w:hAnsi="Arial" w:cs="Arial"/>
                    <w:szCs w:val="24"/>
                  </w:rPr>
                  <w:lastRenderedPageBreak/>
                  <w:t>The potential of new entrants into the industry</w:t>
                </w:r>
              </w:p>
            </w:tc>
            <w:tc>
              <w:tcPr>
                <w:tcW w:w="1322" w:type="dxa"/>
              </w:tcPr>
              <w:p w14:paraId="3C99F72B" w14:textId="77777777" w:rsidR="00B47DAF" w:rsidRPr="00445F35" w:rsidRDefault="00E7235F" w:rsidP="00445F35">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Medium </w:t>
                </w:r>
              </w:p>
            </w:tc>
            <w:tc>
              <w:tcPr>
                <w:tcW w:w="3223" w:type="dxa"/>
              </w:tcPr>
              <w:p w14:paraId="79AC0901" w14:textId="77777777" w:rsidR="00B47DAF" w:rsidRPr="00445F35" w:rsidRDefault="00E7235F">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Highly competitive industry led by Samsung and Apple</w:t>
                </w:r>
              </w:p>
              <w:p w14:paraId="57E26A24" w14:textId="77777777" w:rsidR="00B47DAF" w:rsidRPr="00445F35" w:rsidRDefault="00E7235F">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Innovation is uniqueness are preferred in terms of offering new products </w:t>
                </w:r>
              </w:p>
              <w:p w14:paraId="240ECDCF" w14:textId="77777777" w:rsidR="00B47DAF" w:rsidRPr="00445F35" w:rsidRDefault="00E7235F">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Lack of having loyal consumer base other than the two companies </w:t>
                </w:r>
              </w:p>
              <w:p w14:paraId="66FA32CC" w14:textId="77777777" w:rsidR="00B47DAF" w:rsidRPr="00445F35" w:rsidRDefault="00E7235F">
                <w:pPr>
                  <w:pStyle w:val="ListParagraph"/>
                  <w:numPr>
                    <w:ilvl w:val="0"/>
                    <w:numId w:val="8"/>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High investmen</w:t>
                </w:r>
                <w:r w:rsidRPr="00445F35">
                  <w:rPr>
                    <w:rFonts w:ascii="Arial" w:hAnsi="Arial" w:cs="Arial"/>
                    <w:szCs w:val="24"/>
                  </w:rPr>
                  <w:lastRenderedPageBreak/>
                  <w:t>t is needed  (John, 2022)</w:t>
                </w:r>
              </w:p>
              <w:p w14:paraId="277BA995" w14:textId="77777777" w:rsidR="00B47DAF" w:rsidRPr="00445F35" w:rsidRDefault="00B47DAF" w:rsidP="00445F35">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szCs w:val="24"/>
                  </w:rPr>
                </w:pPr>
              </w:p>
            </w:tc>
            <w:tc>
              <w:tcPr>
                <w:tcW w:w="1016" w:type="dxa"/>
              </w:tcPr>
              <w:p w14:paraId="4E257B11" w14:textId="77777777" w:rsidR="00B47DAF" w:rsidRPr="00445F35" w:rsidRDefault="00E7235F" w:rsidP="00445F35">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lastRenderedPageBreak/>
                  <w:t xml:space="preserve">Medium </w:t>
                </w:r>
              </w:p>
            </w:tc>
            <w:tc>
              <w:tcPr>
                <w:tcW w:w="2461" w:type="dxa"/>
              </w:tcPr>
              <w:p w14:paraId="0EEF0F06" w14:textId="77777777" w:rsidR="00B47DAF" w:rsidRPr="00445F35" w:rsidRDefault="00E7235F">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Samsung and Apple  are the market leaders in this particular market</w:t>
                </w:r>
              </w:p>
              <w:p w14:paraId="0420167A" w14:textId="77777777" w:rsidR="00B47DAF" w:rsidRPr="00445F35" w:rsidRDefault="00E7235F">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innovativeness  is preferred by the customers which decreases the potential of new entrants </w:t>
                </w:r>
              </w:p>
              <w:p w14:paraId="5E0AE9C3" w14:textId="77777777" w:rsidR="00B47DAF" w:rsidRPr="00445F35" w:rsidRDefault="00E7235F">
                <w:pPr>
                  <w:pStyle w:val="ListParagraph"/>
                  <w:numPr>
                    <w:ilvl w:val="0"/>
                    <w:numId w:val="13"/>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loyal customer base is there in the market  who are loyal to </w:t>
                </w:r>
                <w:r w:rsidRPr="00445F35">
                  <w:rPr>
                    <w:rFonts w:ascii="Arial" w:hAnsi="Arial" w:cs="Arial"/>
                    <w:szCs w:val="24"/>
                  </w:rPr>
                  <w:lastRenderedPageBreak/>
                  <w:t>particular companies including Samsung and Apple</w:t>
                </w:r>
              </w:p>
            </w:tc>
          </w:tr>
          <w:tr w:rsidR="002522E8" w14:paraId="4F7C33F3" w14:textId="77777777" w:rsidTr="00252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7335C571" w14:textId="77777777" w:rsidR="00B47DAF" w:rsidRPr="00445F35" w:rsidRDefault="00E7235F" w:rsidP="00445F35">
                <w:pPr>
                  <w:spacing w:line="360" w:lineRule="auto"/>
                  <w:rPr>
                    <w:rFonts w:ascii="Arial" w:hAnsi="Arial" w:cs="Arial"/>
                    <w:szCs w:val="24"/>
                  </w:rPr>
                </w:pPr>
                <w:r w:rsidRPr="00445F35">
                  <w:rPr>
                    <w:rFonts w:ascii="Arial" w:hAnsi="Arial" w:cs="Arial"/>
                    <w:szCs w:val="24"/>
                  </w:rPr>
                  <w:lastRenderedPageBreak/>
                  <w:t>Power of suppliers</w:t>
                </w:r>
              </w:p>
            </w:tc>
            <w:tc>
              <w:tcPr>
                <w:tcW w:w="1322" w:type="dxa"/>
              </w:tcPr>
              <w:p w14:paraId="70E47131" w14:textId="77777777" w:rsidR="00B47DAF" w:rsidRPr="00445F35" w:rsidRDefault="00E7235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Low </w:t>
                </w:r>
              </w:p>
            </w:tc>
            <w:tc>
              <w:tcPr>
                <w:tcW w:w="3223" w:type="dxa"/>
              </w:tcPr>
              <w:p w14:paraId="06D7496F" w14:textId="77777777" w:rsidR="00B47DAF" w:rsidRPr="00445F35" w:rsidRDefault="00E7235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Presence of suppliers </w:t>
                </w:r>
              </w:p>
              <w:p w14:paraId="0C28D8B5" w14:textId="77777777" w:rsidR="00B47DAF" w:rsidRPr="00445F35" w:rsidRDefault="00E7235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Customers can switch to competitive organisations </w:t>
                </w:r>
              </w:p>
              <w:p w14:paraId="160E3FC5" w14:textId="77777777" w:rsidR="00B47DAF" w:rsidRPr="00445F35" w:rsidRDefault="00E7235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Availability of substitute products in the market</w:t>
                </w:r>
              </w:p>
              <w:p w14:paraId="3BB11BE5" w14:textId="77777777" w:rsidR="00B47DAF" w:rsidRPr="00445F35" w:rsidRDefault="00E7235F">
                <w:pPr>
                  <w:pStyle w:val="ListParagraph"/>
                  <w:numPr>
                    <w:ilvl w:val="0"/>
                    <w:numId w:val="9"/>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The lawsuit between Samsung and apple has not been settled </w:t>
                </w:r>
              </w:p>
              <w:p w14:paraId="1487E3EE" w14:textId="77777777" w:rsidR="00B47DAF" w:rsidRPr="00445F35" w:rsidRDefault="00B47DA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p>
              <w:p w14:paraId="3C3FDCBB" w14:textId="77777777" w:rsidR="00B47DAF" w:rsidRPr="00445F35" w:rsidRDefault="00E7235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 </w:t>
                </w:r>
              </w:p>
              <w:p w14:paraId="7903BF68" w14:textId="77777777" w:rsidR="00B47DAF" w:rsidRPr="00445F35" w:rsidRDefault="00B47DA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p>
            </w:tc>
            <w:tc>
              <w:tcPr>
                <w:tcW w:w="1016" w:type="dxa"/>
              </w:tcPr>
              <w:p w14:paraId="1FD2F1F1" w14:textId="77777777" w:rsidR="00B47DAF" w:rsidRPr="00445F35" w:rsidRDefault="00E7235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Low </w:t>
                </w:r>
              </w:p>
            </w:tc>
            <w:tc>
              <w:tcPr>
                <w:tcW w:w="2461" w:type="dxa"/>
              </w:tcPr>
              <w:p w14:paraId="7A987972" w14:textId="77777777" w:rsidR="00B47DAF" w:rsidRPr="00445F35" w:rsidRDefault="00E7235F">
                <w:pPr>
                  <w:pStyle w:val="ListParagraph"/>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availability of suppliers</w:t>
                </w:r>
              </w:p>
              <w:p w14:paraId="467814E2" w14:textId="77777777" w:rsidR="00B47DAF" w:rsidRPr="00445F35" w:rsidRDefault="00E7235F">
                <w:pPr>
                  <w:pStyle w:val="ListParagraph"/>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low switching cost</w:t>
                </w:r>
              </w:p>
              <w:p w14:paraId="07C5EF5B" w14:textId="77777777" w:rsidR="00B47DAF" w:rsidRPr="00445F35" w:rsidRDefault="00E7235F">
                <w:pPr>
                  <w:pStyle w:val="ListParagraph"/>
                  <w:numPr>
                    <w:ilvl w:val="0"/>
                    <w:numId w:val="14"/>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availability of substitute products</w:t>
                </w:r>
              </w:p>
            </w:tc>
          </w:tr>
          <w:tr w:rsidR="002522E8" w14:paraId="7D94B5FB" w14:textId="77777777" w:rsidTr="002522E8">
            <w:tc>
              <w:tcPr>
                <w:cnfStyle w:val="001000000000" w:firstRow="0" w:lastRow="0" w:firstColumn="1" w:lastColumn="0" w:oddVBand="0" w:evenVBand="0" w:oddHBand="0" w:evenHBand="0" w:firstRowFirstColumn="0" w:firstRowLastColumn="0" w:lastRowFirstColumn="0" w:lastRowLastColumn="0"/>
                <w:tcW w:w="1554" w:type="dxa"/>
              </w:tcPr>
              <w:p w14:paraId="6AE1CC76" w14:textId="77777777" w:rsidR="00B47DAF" w:rsidRPr="00445F35" w:rsidRDefault="00E7235F" w:rsidP="00445F35">
                <w:pPr>
                  <w:spacing w:line="360" w:lineRule="auto"/>
                  <w:rPr>
                    <w:rFonts w:ascii="Arial" w:hAnsi="Arial" w:cs="Arial"/>
                    <w:szCs w:val="24"/>
                  </w:rPr>
                </w:pPr>
                <w:r w:rsidRPr="00445F35">
                  <w:rPr>
                    <w:rFonts w:ascii="Arial" w:hAnsi="Arial" w:cs="Arial"/>
                    <w:szCs w:val="24"/>
                  </w:rPr>
                  <w:lastRenderedPageBreak/>
                  <w:t>Power of customers</w:t>
                </w:r>
              </w:p>
            </w:tc>
            <w:tc>
              <w:tcPr>
                <w:tcW w:w="1322" w:type="dxa"/>
              </w:tcPr>
              <w:p w14:paraId="736DCD3D" w14:textId="77777777" w:rsidR="00B47DAF" w:rsidRPr="00445F35" w:rsidRDefault="00E7235F" w:rsidP="00445F35">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High </w:t>
                </w:r>
              </w:p>
            </w:tc>
            <w:tc>
              <w:tcPr>
                <w:tcW w:w="3223" w:type="dxa"/>
              </w:tcPr>
              <w:p w14:paraId="56679F76" w14:textId="77777777" w:rsidR="00B47DAF" w:rsidRPr="00445F35" w:rsidRDefault="00E7235F">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Customers may shift to the competitor in case they do not get the product according to their requirement </w:t>
                </w:r>
              </w:p>
              <w:p w14:paraId="605D46E9" w14:textId="77777777" w:rsidR="00B47DAF" w:rsidRPr="00445F35" w:rsidRDefault="00E7235F">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Switching costs of lower which influences the consumers </w:t>
                </w:r>
              </w:p>
              <w:p w14:paraId="757638B3" w14:textId="77777777" w:rsidR="00B47DAF" w:rsidRPr="00445F35" w:rsidRDefault="00E7235F">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High rate of variety and availability of products </w:t>
                </w:r>
              </w:p>
              <w:p w14:paraId="536A25FC" w14:textId="77777777" w:rsidR="00B47DAF" w:rsidRPr="00445F35" w:rsidRDefault="00E7235F">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Strong brand loyalty among consumers </w:t>
                </w:r>
              </w:p>
            </w:tc>
            <w:tc>
              <w:tcPr>
                <w:tcW w:w="1016" w:type="dxa"/>
              </w:tcPr>
              <w:p w14:paraId="2A40113C" w14:textId="77777777" w:rsidR="00B47DAF" w:rsidRPr="00445F35" w:rsidRDefault="00E7235F" w:rsidP="00445F35">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 xml:space="preserve">High </w:t>
                </w:r>
              </w:p>
            </w:tc>
            <w:tc>
              <w:tcPr>
                <w:tcW w:w="2461" w:type="dxa"/>
              </w:tcPr>
              <w:p w14:paraId="76E1F8B8" w14:textId="77777777" w:rsidR="00B47DAF" w:rsidRPr="00445F35" w:rsidRDefault="00E7235F">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switching to another organisation for innovative products is common</w:t>
                </w:r>
              </w:p>
              <w:p w14:paraId="560FA773" w14:textId="77777777" w:rsidR="00B47DAF" w:rsidRPr="00445F35" w:rsidRDefault="00E7235F">
                <w:pPr>
                  <w:pStyle w:val="ListParagraph"/>
                  <w:numPr>
                    <w:ilvl w:val="0"/>
                    <w:numId w:val="10"/>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as the switching cost is lower the trend of switching to another company is high (Ana Ferraz, 2022)</w:t>
                </w:r>
              </w:p>
              <w:p w14:paraId="3197C351" w14:textId="77777777" w:rsidR="00B47DAF" w:rsidRPr="00445F35" w:rsidRDefault="00B47DAF" w:rsidP="00445F35">
                <w:pPr>
                  <w:pStyle w:val="ListParagraph"/>
                  <w:spacing w:line="360" w:lineRule="auto"/>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262CBA6B" w14:textId="77777777" w:rsidR="00B47DAF" w:rsidRPr="00445F35" w:rsidRDefault="00B47DAF" w:rsidP="00445F35">
                <w:pPr>
                  <w:spacing w:line="360" w:lineRule="auto"/>
                  <w:ind w:left="360"/>
                  <w:cnfStyle w:val="000000000000" w:firstRow="0" w:lastRow="0" w:firstColumn="0" w:lastColumn="0" w:oddVBand="0" w:evenVBand="0" w:oddHBand="0" w:evenHBand="0" w:firstRowFirstColumn="0" w:firstRowLastColumn="0" w:lastRowFirstColumn="0" w:lastRowLastColumn="0"/>
                  <w:rPr>
                    <w:rFonts w:ascii="Arial" w:hAnsi="Arial" w:cs="Arial"/>
                    <w:szCs w:val="24"/>
                  </w:rPr>
                </w:pPr>
              </w:p>
              <w:p w14:paraId="1CF852FF" w14:textId="77777777" w:rsidR="00B47DAF" w:rsidRPr="00445F35" w:rsidRDefault="00E7235F">
                <w:pPr>
                  <w:pStyle w:val="ListParagraph"/>
                  <w:numPr>
                    <w:ilvl w:val="0"/>
                    <w:numId w:val="15"/>
                  </w:numPr>
                  <w:spacing w:line="360"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Cs w:val="24"/>
                  </w:rPr>
                </w:pPr>
                <w:r w:rsidRPr="00445F35">
                  <w:rPr>
                    <w:rFonts w:ascii="Arial" w:hAnsi="Arial" w:cs="Arial"/>
                    <w:szCs w:val="24"/>
                  </w:rPr>
                  <w:t>different variety of products are available according to the requirement and deportability of customer</w:t>
                </w:r>
              </w:p>
            </w:tc>
          </w:tr>
          <w:tr w:rsidR="002522E8" w14:paraId="61BEAD2C" w14:textId="77777777" w:rsidTr="002522E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554" w:type="dxa"/>
              </w:tcPr>
              <w:p w14:paraId="4D166AF9" w14:textId="77777777" w:rsidR="00B47DAF" w:rsidRPr="00445F35" w:rsidRDefault="00E7235F" w:rsidP="00445F35">
                <w:pPr>
                  <w:spacing w:line="360" w:lineRule="auto"/>
                  <w:rPr>
                    <w:rFonts w:ascii="Arial" w:hAnsi="Arial" w:cs="Arial"/>
                    <w:szCs w:val="24"/>
                  </w:rPr>
                </w:pPr>
                <w:r w:rsidRPr="00445F35">
                  <w:rPr>
                    <w:rFonts w:ascii="Arial" w:hAnsi="Arial" w:cs="Arial"/>
                    <w:szCs w:val="24"/>
                  </w:rPr>
                  <w:lastRenderedPageBreak/>
                  <w:t>The threat of substitute products</w:t>
                </w:r>
              </w:p>
            </w:tc>
            <w:tc>
              <w:tcPr>
                <w:tcW w:w="1322" w:type="dxa"/>
              </w:tcPr>
              <w:p w14:paraId="7012B7FB" w14:textId="77777777" w:rsidR="00B47DAF" w:rsidRPr="00445F35" w:rsidRDefault="00E7235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Low </w:t>
                </w:r>
              </w:p>
            </w:tc>
            <w:tc>
              <w:tcPr>
                <w:tcW w:w="3223" w:type="dxa"/>
              </w:tcPr>
              <w:p w14:paraId="19291D1C" w14:textId="77777777" w:rsidR="00B47DAF" w:rsidRPr="00445F35" w:rsidRDefault="00E7235F">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Patent centre nature of the industry </w:t>
                </w:r>
              </w:p>
              <w:p w14:paraId="594E77A3" w14:textId="77777777" w:rsidR="00B47DAF" w:rsidRPr="00445F35" w:rsidRDefault="00E7235F">
                <w:pPr>
                  <w:pStyle w:val="ListParagraph"/>
                  <w:numPr>
                    <w:ilvl w:val="0"/>
                    <w:numId w:val="11"/>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The high investment cost is needed to get an alternative like a laptop or tablet </w:t>
                </w:r>
              </w:p>
            </w:tc>
            <w:tc>
              <w:tcPr>
                <w:tcW w:w="1016" w:type="dxa"/>
              </w:tcPr>
              <w:p w14:paraId="32509875" w14:textId="77777777" w:rsidR="00B47DAF" w:rsidRPr="00445F35" w:rsidRDefault="00E7235F" w:rsidP="00445F35">
                <w:pPr>
                  <w:spacing w:line="360" w:lineRule="auto"/>
                  <w:ind w:left="360"/>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 xml:space="preserve">Low </w:t>
                </w:r>
              </w:p>
            </w:tc>
            <w:tc>
              <w:tcPr>
                <w:tcW w:w="2461" w:type="dxa"/>
              </w:tcPr>
              <w:p w14:paraId="58F59E17" w14:textId="77777777" w:rsidR="00B47DAF" w:rsidRPr="00445F35" w:rsidRDefault="00E7235F">
                <w:pPr>
                  <w:pStyle w:val="ListParagraph"/>
                  <w:numPr>
                    <w:ilvl w:val="0"/>
                    <w:numId w:val="16"/>
                  </w:numPr>
                  <w:spacing w:line="360"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Cs w:val="24"/>
                  </w:rPr>
                </w:pPr>
                <w:r w:rsidRPr="00445F35">
                  <w:rPr>
                    <w:rFonts w:ascii="Arial" w:hAnsi="Arial" w:cs="Arial"/>
                    <w:szCs w:val="24"/>
                  </w:rPr>
                  <w:t>the high investment cost is there</w:t>
                </w:r>
              </w:p>
            </w:tc>
          </w:tr>
        </w:tbl>
        <w:p w14:paraId="6B066280" w14:textId="77777777" w:rsidR="00E316D4" w:rsidRPr="00445F35" w:rsidRDefault="00E316D4" w:rsidP="00445F35">
          <w:pPr>
            <w:spacing w:line="360" w:lineRule="auto"/>
            <w:rPr>
              <w:rFonts w:ascii="Arial" w:hAnsi="Arial" w:cs="Arial"/>
              <w:szCs w:val="24"/>
            </w:rPr>
          </w:pPr>
        </w:p>
        <w:p w14:paraId="6EFDA974" w14:textId="77777777" w:rsidR="00E316D4" w:rsidRPr="00445F35" w:rsidRDefault="00E316D4" w:rsidP="00445F35">
          <w:pPr>
            <w:spacing w:line="360" w:lineRule="auto"/>
            <w:rPr>
              <w:rFonts w:ascii="Arial" w:hAnsi="Arial" w:cs="Arial"/>
              <w:szCs w:val="24"/>
            </w:rPr>
          </w:pPr>
        </w:p>
        <w:p w14:paraId="145AC925" w14:textId="77777777" w:rsidR="00E316D4" w:rsidRPr="00445F35" w:rsidRDefault="00E7235F" w:rsidP="00445F35">
          <w:pPr>
            <w:spacing w:line="360" w:lineRule="auto"/>
            <w:rPr>
              <w:rFonts w:ascii="Arial" w:hAnsi="Arial" w:cs="Arial"/>
              <w:szCs w:val="24"/>
            </w:rPr>
          </w:pPr>
          <w:bookmarkStart w:id="10" w:name="_Toc130504207"/>
          <w:r w:rsidRPr="00445F35">
            <w:rPr>
              <w:rStyle w:val="Heading2Char"/>
              <w:rFonts w:cs="Arial"/>
              <w:szCs w:val="24"/>
            </w:rPr>
            <w:t>Market Analysis</w:t>
          </w:r>
          <w:bookmarkEnd w:id="10"/>
          <w:r w:rsidRPr="00445F35">
            <w:rPr>
              <w:rFonts w:ascii="Arial" w:hAnsi="Arial" w:cs="Arial"/>
              <w:szCs w:val="24"/>
            </w:rPr>
            <w:t xml:space="preserve"> </w:t>
          </w:r>
        </w:p>
        <w:p w14:paraId="79E3499C" w14:textId="77777777" w:rsidR="00B47DAF" w:rsidRPr="00445F35" w:rsidRDefault="00E7235F" w:rsidP="00445F35">
          <w:pPr>
            <w:spacing w:line="360" w:lineRule="auto"/>
            <w:jc w:val="both"/>
            <w:rPr>
              <w:rFonts w:ascii="Arial" w:hAnsi="Arial" w:cs="Arial"/>
              <w:b/>
              <w:bCs/>
              <w:szCs w:val="24"/>
            </w:rPr>
          </w:pPr>
          <w:r w:rsidRPr="00445F35">
            <w:rPr>
              <w:rFonts w:ascii="Arial" w:hAnsi="Arial" w:cs="Arial"/>
              <w:b/>
              <w:bCs/>
              <w:szCs w:val="24"/>
            </w:rPr>
            <w:t>Competitors in the market</w:t>
          </w:r>
        </w:p>
        <w:p w14:paraId="1F8BD637" w14:textId="77777777" w:rsidR="00D62CBA" w:rsidRPr="00445F35" w:rsidRDefault="00E7235F" w:rsidP="00445F35">
          <w:pPr>
            <w:spacing w:line="360" w:lineRule="auto"/>
            <w:jc w:val="both"/>
            <w:rPr>
              <w:rFonts w:ascii="Arial" w:hAnsi="Arial" w:cs="Arial"/>
              <w:szCs w:val="24"/>
            </w:rPr>
          </w:pPr>
          <w:r w:rsidRPr="00445F35">
            <w:rPr>
              <w:rFonts w:ascii="Arial" w:hAnsi="Arial" w:cs="Arial"/>
              <w:szCs w:val="24"/>
            </w:rPr>
            <w:t xml:space="preserve">Among the common mobile vendors Samsung and Apple are the market leaders in Brazil.  Samsung is having 44.5% of the market share in the market for mobile devices in the country where as 21.58% is held by Motorola and 13.65% is held by Apple.   Other organisations that are competing in the market of Brazil and other Latin countries are  Xiaomi and LG (BNamericas. 2022).  By analysing these factors, it can be stated that Samsung has to compete with organisations including Motorola, Apple and Xiaomi in order to be successful in the Brazilian market.   </w:t>
          </w:r>
        </w:p>
        <w:p w14:paraId="52A5CF3A" w14:textId="77777777" w:rsidR="00B47DAF" w:rsidRPr="00445F35" w:rsidRDefault="00E7235F" w:rsidP="00445F35">
          <w:pPr>
            <w:spacing w:line="360" w:lineRule="auto"/>
            <w:jc w:val="both"/>
            <w:rPr>
              <w:rFonts w:ascii="Arial" w:hAnsi="Arial" w:cs="Arial"/>
              <w:szCs w:val="24"/>
            </w:rPr>
          </w:pPr>
          <w:r w:rsidRPr="00445F35">
            <w:rPr>
              <w:rFonts w:ascii="Arial" w:hAnsi="Arial" w:cs="Arial"/>
              <w:szCs w:val="24"/>
            </w:rPr>
            <w:t xml:space="preserve">In order to compete in the Brazilian market, it is necessary that uniqueness, as well as affordability, should be there according to the requirement of the target customers.  It is identified that the target customers of the organisation are mostly younger people who like to spend an amount of time with their smartphones by browsing the internet and social media platform. Therefore it is required that the organisation must </w:t>
          </w:r>
          <w:r w:rsidRPr="00445F35">
            <w:rPr>
              <w:rFonts w:ascii="Arial" w:hAnsi="Arial" w:cs="Arial"/>
              <w:szCs w:val="24"/>
            </w:rPr>
            <w:lastRenderedPageBreak/>
            <w:t>incorporate features of browsing the internet and social media platforms properly for these target customers.</w:t>
          </w:r>
        </w:p>
        <w:p w14:paraId="3E0BB658" w14:textId="77777777" w:rsidR="00B47DAF" w:rsidRPr="00445F35" w:rsidRDefault="00E7235F" w:rsidP="00445F35">
          <w:pPr>
            <w:spacing w:line="360" w:lineRule="auto"/>
            <w:jc w:val="both"/>
            <w:rPr>
              <w:rFonts w:ascii="Arial" w:hAnsi="Arial" w:cs="Arial"/>
              <w:b/>
              <w:bCs/>
              <w:szCs w:val="24"/>
            </w:rPr>
          </w:pPr>
          <w:r w:rsidRPr="00445F35">
            <w:rPr>
              <w:rFonts w:ascii="Arial" w:hAnsi="Arial" w:cs="Arial"/>
              <w:b/>
              <w:bCs/>
              <w:szCs w:val="24"/>
            </w:rPr>
            <w:t xml:space="preserve"> Market size </w:t>
          </w:r>
        </w:p>
        <w:p w14:paraId="625F1260" w14:textId="77777777" w:rsidR="00B47DAF" w:rsidRPr="00445F35" w:rsidRDefault="00E7235F" w:rsidP="00445F35">
          <w:pPr>
            <w:spacing w:line="360" w:lineRule="auto"/>
            <w:jc w:val="both"/>
            <w:rPr>
              <w:rFonts w:ascii="Arial" w:hAnsi="Arial" w:cs="Arial"/>
              <w:szCs w:val="24"/>
            </w:rPr>
          </w:pPr>
          <w:r w:rsidRPr="00445F35">
            <w:rPr>
              <w:rFonts w:ascii="Arial" w:hAnsi="Arial" w:cs="Arial"/>
              <w:szCs w:val="24"/>
            </w:rPr>
            <w:t>The market value of the Brazilian mobile market is about US$16.57bn in 2023. The market is expected to grow annually by -0.06% (CAGR 2023-2027). It is expected that 43. 05 million pieces of phones will be sold in the Brazilian Market by the end of 2028.</w:t>
          </w:r>
          <w:r w:rsidR="00D62CBA" w:rsidRPr="00445F35">
            <w:rPr>
              <w:rFonts w:ascii="Arial" w:hAnsi="Arial" w:cs="Arial"/>
              <w:szCs w:val="24"/>
            </w:rPr>
            <w:t xml:space="preserve"> </w:t>
          </w:r>
          <w:r w:rsidRPr="00445F35">
            <w:rPr>
              <w:rFonts w:ascii="Arial" w:hAnsi="Arial" w:cs="Arial"/>
              <w:szCs w:val="24"/>
            </w:rPr>
            <w:t>It is also expected that volume growth of - 1.0% will be seen in the smartphone market of Brazil by the end of 2024. The average volume per person in the smartphone market of Brazil is 0.21 pieces in the current economic year which state that the smartphone market is growing at a high speed in Brazil (Santos et al. 2017).</w:t>
          </w:r>
        </w:p>
        <w:p w14:paraId="7450E6DB" w14:textId="77777777" w:rsidR="00B47DAF" w:rsidRPr="00445F35" w:rsidRDefault="00E7235F" w:rsidP="00445F35">
          <w:pPr>
            <w:spacing w:line="360" w:lineRule="auto"/>
            <w:jc w:val="both"/>
            <w:rPr>
              <w:rFonts w:ascii="Arial" w:hAnsi="Arial" w:cs="Arial"/>
              <w:b/>
              <w:bCs/>
              <w:szCs w:val="24"/>
            </w:rPr>
          </w:pPr>
          <w:r w:rsidRPr="00445F35">
            <w:rPr>
              <w:rFonts w:ascii="Arial" w:hAnsi="Arial" w:cs="Arial"/>
              <w:b/>
              <w:bCs/>
              <w:szCs w:val="24"/>
            </w:rPr>
            <w:t>Key success factors</w:t>
          </w:r>
        </w:p>
        <w:p w14:paraId="5EB554AC" w14:textId="77777777" w:rsidR="00B47DAF" w:rsidRPr="00445F35" w:rsidRDefault="00E7235F" w:rsidP="00445F35">
          <w:pPr>
            <w:spacing w:line="360" w:lineRule="auto"/>
            <w:jc w:val="both"/>
            <w:rPr>
              <w:rFonts w:ascii="Arial" w:hAnsi="Arial" w:cs="Arial"/>
              <w:szCs w:val="24"/>
            </w:rPr>
          </w:pPr>
          <w:r w:rsidRPr="00445F35">
            <w:rPr>
              <w:rFonts w:ascii="Arial" w:hAnsi="Arial" w:cs="Arial"/>
              <w:szCs w:val="24"/>
            </w:rPr>
            <w:t>The key success factor behind the development of the mobile market in Brazil is the use of smartphones is growing rapidly and it is expected that it will hit 90% by 2025.  The availability of the Internet and broader economic factors such as Technological factors including application available customer focus and proper hardware and operating system designs are responsible for the development of these particular industries in the country.</w:t>
          </w:r>
        </w:p>
        <w:p w14:paraId="6D7E20B9" w14:textId="77777777" w:rsidR="00E316D4" w:rsidRPr="00445F35" w:rsidRDefault="00E7235F" w:rsidP="00445F35">
          <w:pPr>
            <w:pStyle w:val="Heading1"/>
            <w:spacing w:line="360" w:lineRule="auto"/>
            <w:rPr>
              <w:rFonts w:cs="Arial"/>
            </w:rPr>
          </w:pPr>
          <w:bookmarkStart w:id="11" w:name="_Toc130504208"/>
          <w:r w:rsidRPr="00445F35">
            <w:rPr>
              <w:rFonts w:cs="Arial"/>
            </w:rPr>
            <w:t>Host Country Analysis</w:t>
          </w:r>
          <w:bookmarkEnd w:id="11"/>
          <w:r w:rsidR="008B5CD2" w:rsidRPr="00445F35">
            <w:rPr>
              <w:rFonts w:cs="Arial"/>
            </w:rPr>
            <w:t xml:space="preserve"> </w:t>
          </w:r>
        </w:p>
        <w:p w14:paraId="1ABA5C09" w14:textId="77777777" w:rsidR="00E316D4" w:rsidRPr="00445F35" w:rsidRDefault="00E7235F" w:rsidP="00445F35">
          <w:pPr>
            <w:spacing w:after="160" w:line="360" w:lineRule="auto"/>
            <w:rPr>
              <w:rFonts w:ascii="Arial" w:hAnsi="Arial" w:cs="Arial"/>
              <w:szCs w:val="24"/>
            </w:rPr>
          </w:pPr>
          <w:bookmarkStart w:id="12" w:name="_Toc130504209"/>
          <w:r w:rsidRPr="00445F35">
            <w:rPr>
              <w:rStyle w:val="Heading2Char"/>
              <w:rFonts w:cs="Arial"/>
              <w:szCs w:val="24"/>
            </w:rPr>
            <w:t>Country’s National Diamond</w:t>
          </w:r>
          <w:bookmarkEnd w:id="12"/>
          <w:r w:rsidRPr="00445F35">
            <w:rPr>
              <w:rFonts w:ascii="Arial" w:hAnsi="Arial" w:cs="Arial"/>
              <w:szCs w:val="24"/>
            </w:rPr>
            <w:t xml:space="preserve"> (</w:t>
          </w:r>
          <w:r w:rsidR="00B47DAF" w:rsidRPr="00445F35">
            <w:rPr>
              <w:rFonts w:ascii="Arial" w:hAnsi="Arial" w:cs="Arial"/>
              <w:szCs w:val="24"/>
            </w:rPr>
            <w:t>Brazil</w:t>
          </w:r>
          <w:r w:rsidRPr="00445F35">
            <w:rPr>
              <w:rFonts w:ascii="Arial" w:hAnsi="Arial" w:cs="Arial"/>
              <w:szCs w:val="24"/>
            </w:rPr>
            <w:t>)</w:t>
          </w:r>
        </w:p>
        <w:p w14:paraId="7A697E70" w14:textId="77777777" w:rsidR="00B56961" w:rsidRPr="00445F35" w:rsidRDefault="00E7235F" w:rsidP="00445F35">
          <w:pPr>
            <w:spacing w:line="360" w:lineRule="auto"/>
            <w:jc w:val="both"/>
            <w:rPr>
              <w:rFonts w:ascii="Arial" w:hAnsi="Arial" w:cs="Arial"/>
              <w:szCs w:val="24"/>
            </w:rPr>
          </w:pPr>
          <w:r w:rsidRPr="00445F35">
            <w:rPr>
              <w:rFonts w:ascii="Arial" w:hAnsi="Arial" w:cs="Arial"/>
              <w:szCs w:val="24"/>
            </w:rPr>
            <w:t>Application of Porter's Diamond Model has allowed an understanding overall competitiveness of Brazil as the target market of Samsung and why Samsung mobile in this host county is competitive at all.</w:t>
          </w:r>
        </w:p>
        <w:p w14:paraId="3C247F3B" w14:textId="77777777" w:rsidR="00B56961" w:rsidRPr="00445F35" w:rsidRDefault="00E7235F" w:rsidP="00445F35">
          <w:pPr>
            <w:spacing w:line="360" w:lineRule="auto"/>
            <w:jc w:val="both"/>
            <w:rPr>
              <w:rFonts w:ascii="Arial" w:hAnsi="Arial" w:cs="Arial"/>
              <w:b/>
              <w:i/>
              <w:szCs w:val="24"/>
            </w:rPr>
          </w:pPr>
          <w:r w:rsidRPr="00445F35">
            <w:rPr>
              <w:rFonts w:ascii="Arial" w:hAnsi="Arial" w:cs="Arial"/>
              <w:b/>
              <w:i/>
              <w:szCs w:val="24"/>
            </w:rPr>
            <w:t>Firm Strategy, Structure and Rivalry:</w:t>
          </w:r>
        </w:p>
        <w:p w14:paraId="5F31CDAD" w14:textId="77777777" w:rsidR="00B56961"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companies in Brazil tend to be hierarchical in the structure allowing the system of distribution of power in their management system. Samsung also has adopted a hierarchical power-distribution-based management structure and unlike in its home county South Korea, a highly individualistic achievement-oriented structure is followed in Samsung's management and operations. Samsung had the largest share in the mobile market in Brazil in 2021 (44.5%) but faces rough rivalry from other market </w:t>
          </w:r>
          <w:r w:rsidRPr="00445F35">
            <w:rPr>
              <w:rFonts w:ascii="Arial" w:hAnsi="Arial" w:cs="Arial"/>
              <w:szCs w:val="24"/>
            </w:rPr>
            <w:lastRenderedPageBreak/>
            <w:t>leaders such as Apple, Motorola, LG and Nokia (Laricchia, 2022). Such high rivalry in the market has led Samsung in adopting the strategy of differentiation through service excellence in the market, which is able in providing customers with a unique experience of purchasing mobiles and tablets (b2x.com, 2021). However, the company has changed in its strategy as per which it has shifted from its low-price based purchasing experience to high-price-based items as per increasing customer demands for more advanced mobile devices in Brazil (Mari, 2016). Thus, high rivalry in Brazil's mobile market has increased</w:t>
          </w:r>
          <w:r w:rsidR="006100DF" w:rsidRPr="00445F35">
            <w:rPr>
              <w:rFonts w:ascii="Arial" w:hAnsi="Arial" w:cs="Arial"/>
              <w:szCs w:val="24"/>
            </w:rPr>
            <w:t xml:space="preserve"> the strategi</w:t>
          </w:r>
          <w:r w:rsidRPr="00445F35">
            <w:rPr>
              <w:rFonts w:ascii="Arial" w:hAnsi="Arial" w:cs="Arial"/>
              <w:szCs w:val="24"/>
            </w:rPr>
            <w:t>c effectiveness of Samsung there.</w:t>
          </w:r>
        </w:p>
        <w:p w14:paraId="14AC5E7C" w14:textId="77777777" w:rsidR="00B56961" w:rsidRPr="00445F35" w:rsidRDefault="00E7235F" w:rsidP="00445F35">
          <w:pPr>
            <w:keepNext/>
            <w:spacing w:line="360" w:lineRule="auto"/>
            <w:jc w:val="center"/>
            <w:rPr>
              <w:rFonts w:ascii="Arial" w:hAnsi="Arial" w:cs="Arial"/>
              <w:szCs w:val="24"/>
            </w:rPr>
          </w:pPr>
          <w:r w:rsidRPr="00445F35">
            <w:rPr>
              <w:rFonts w:ascii="Arial" w:hAnsi="Arial" w:cs="Arial"/>
              <w:szCs w:val="24"/>
              <w:lang w:val="en-US"/>
            </w:rPr>
            <w:drawing>
              <wp:inline distT="0" distB="0" distL="0" distR="0" wp14:anchorId="1982BF35" wp14:editId="47EE01BC">
                <wp:extent cx="5943600" cy="2989668"/>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2"/>
                        <a:stretch>
                          <a:fillRect/>
                        </a:stretch>
                      </pic:blipFill>
                      <pic:spPr bwMode="auto">
                        <a:xfrm>
                          <a:off x="0" y="0"/>
                          <a:ext cx="5943600" cy="2989668"/>
                        </a:xfrm>
                        <a:prstGeom prst="rect">
                          <a:avLst/>
                        </a:prstGeom>
                        <a:noFill/>
                        <a:ln w="9525">
                          <a:noFill/>
                          <a:miter lim="800000"/>
                          <a:headEnd/>
                          <a:tailEnd/>
                        </a:ln>
                      </pic:spPr>
                    </pic:pic>
                  </a:graphicData>
                </a:graphic>
              </wp:inline>
            </w:drawing>
          </w:r>
        </w:p>
        <w:p w14:paraId="33B17F75" w14:textId="77777777" w:rsidR="00B56961" w:rsidRPr="00445F35" w:rsidRDefault="00E7235F" w:rsidP="00445F35">
          <w:pPr>
            <w:pStyle w:val="Caption"/>
            <w:spacing w:line="360" w:lineRule="auto"/>
            <w:jc w:val="center"/>
            <w:rPr>
              <w:rFonts w:ascii="Arial" w:hAnsi="Arial" w:cs="Arial"/>
              <w:color w:val="auto"/>
              <w:sz w:val="24"/>
              <w:szCs w:val="24"/>
            </w:rPr>
          </w:pPr>
          <w:r w:rsidRPr="00445F35">
            <w:rPr>
              <w:rFonts w:ascii="Arial" w:hAnsi="Arial" w:cs="Arial"/>
              <w:color w:val="auto"/>
              <w:sz w:val="24"/>
              <w:szCs w:val="24"/>
            </w:rPr>
            <w:t xml:space="preserve">Figure </w:t>
          </w:r>
          <w:r w:rsidRPr="00445F35">
            <w:rPr>
              <w:rFonts w:ascii="Arial" w:hAnsi="Arial" w:cs="Arial"/>
              <w:color w:val="auto"/>
              <w:sz w:val="24"/>
              <w:szCs w:val="24"/>
            </w:rPr>
            <w:fldChar w:fldCharType="begin"/>
          </w:r>
          <w:r w:rsidRPr="00445F35">
            <w:rPr>
              <w:rFonts w:ascii="Arial" w:hAnsi="Arial" w:cs="Arial"/>
              <w:color w:val="auto"/>
              <w:sz w:val="24"/>
              <w:szCs w:val="24"/>
            </w:rPr>
            <w:instrText xml:space="preserve"> SEQ Figure \* ARABIC </w:instrText>
          </w:r>
          <w:r w:rsidRPr="00445F35">
            <w:rPr>
              <w:rFonts w:ascii="Arial" w:hAnsi="Arial" w:cs="Arial"/>
              <w:color w:val="auto"/>
              <w:sz w:val="24"/>
              <w:szCs w:val="24"/>
            </w:rPr>
            <w:fldChar w:fldCharType="separate"/>
          </w:r>
          <w:r w:rsidR="005349C8" w:rsidRPr="00445F35">
            <w:rPr>
              <w:rFonts w:ascii="Arial" w:hAnsi="Arial" w:cs="Arial"/>
              <w:noProof/>
              <w:color w:val="auto"/>
              <w:sz w:val="24"/>
              <w:szCs w:val="24"/>
            </w:rPr>
            <w:t>2</w:t>
          </w:r>
          <w:r w:rsidRPr="00445F35">
            <w:rPr>
              <w:rFonts w:ascii="Arial" w:hAnsi="Arial" w:cs="Arial"/>
              <w:color w:val="auto"/>
              <w:sz w:val="24"/>
              <w:szCs w:val="24"/>
            </w:rPr>
            <w:fldChar w:fldCharType="end"/>
          </w:r>
          <w:r w:rsidRPr="00445F35">
            <w:rPr>
              <w:rFonts w:ascii="Arial" w:hAnsi="Arial" w:cs="Arial"/>
              <w:color w:val="auto"/>
              <w:sz w:val="24"/>
              <w:szCs w:val="24"/>
            </w:rPr>
            <w:t>: Samsung market share in Brazil's mobile device market, 2010-2021</w:t>
          </w:r>
        </w:p>
        <w:p w14:paraId="3B737F20" w14:textId="77777777" w:rsidR="00B56961" w:rsidRPr="00445F35" w:rsidRDefault="00E7235F" w:rsidP="00445F35">
          <w:pPr>
            <w:spacing w:line="360" w:lineRule="auto"/>
            <w:jc w:val="center"/>
            <w:rPr>
              <w:rFonts w:ascii="Arial" w:hAnsi="Arial" w:cs="Arial"/>
              <w:szCs w:val="24"/>
            </w:rPr>
          </w:pPr>
          <w:r w:rsidRPr="00445F35">
            <w:rPr>
              <w:rFonts w:ascii="Arial" w:hAnsi="Arial" w:cs="Arial"/>
              <w:szCs w:val="24"/>
            </w:rPr>
            <w:t>(Source: Laricchia, 2022)</w:t>
          </w:r>
        </w:p>
        <w:p w14:paraId="58E0BD60" w14:textId="77777777" w:rsidR="00B56961" w:rsidRPr="00445F35" w:rsidRDefault="00E7235F" w:rsidP="00445F35">
          <w:pPr>
            <w:spacing w:line="360" w:lineRule="auto"/>
            <w:rPr>
              <w:rFonts w:ascii="Arial" w:hAnsi="Arial" w:cs="Arial"/>
              <w:b/>
              <w:i/>
              <w:szCs w:val="24"/>
            </w:rPr>
          </w:pPr>
          <w:r w:rsidRPr="00445F35">
            <w:rPr>
              <w:rFonts w:ascii="Arial" w:hAnsi="Arial" w:cs="Arial"/>
              <w:b/>
              <w:i/>
              <w:szCs w:val="24"/>
            </w:rPr>
            <w:t>Factors Conditions:</w:t>
          </w:r>
        </w:p>
        <w:p w14:paraId="40CDE20B" w14:textId="77777777" w:rsidR="00B56961" w:rsidRPr="00445F35" w:rsidRDefault="00E7235F" w:rsidP="00445F35">
          <w:pPr>
            <w:spacing w:line="360" w:lineRule="auto"/>
            <w:jc w:val="both"/>
            <w:rPr>
              <w:rFonts w:ascii="Arial" w:hAnsi="Arial" w:cs="Arial"/>
              <w:szCs w:val="24"/>
            </w:rPr>
          </w:pPr>
          <w:r w:rsidRPr="00445F35">
            <w:rPr>
              <w:rFonts w:ascii="Arial" w:hAnsi="Arial" w:cs="Arial"/>
              <w:szCs w:val="24"/>
            </w:rPr>
            <w:t xml:space="preserve">Because of trade liberalization, like some other industries, the technology and mobile industry also in Brazil leverage the convergence of skilled male and female working force (Gaddis and Pieters, 2017). However, the lack of technologically skilled labour and a workforce with poor experience in communication technology create skilled human resource problems for companies like Samsung mobile in Brazil. Firms operating in the electronic and mobile industry in Brazil face a significant shortage of qualified labours and skills, which has increased pressure on existing skills. Thus, the mobile device market in the host country is less competitive in terms of the skilled </w:t>
          </w:r>
          <w:r w:rsidRPr="00445F35">
            <w:rPr>
              <w:rFonts w:ascii="Arial" w:hAnsi="Arial" w:cs="Arial"/>
              <w:szCs w:val="24"/>
            </w:rPr>
            <w:lastRenderedPageBreak/>
            <w:t>workforce factor. On other hand, Brazil has poor performance in tech infrastructure and tech investment, which positioned it the 59</w:t>
          </w:r>
          <w:r w:rsidRPr="00445F35">
            <w:rPr>
              <w:rFonts w:ascii="Arial" w:hAnsi="Arial" w:cs="Arial"/>
              <w:szCs w:val="24"/>
              <w:vertAlign w:val="superscript"/>
            </w:rPr>
            <w:t>th</w:t>
          </w:r>
          <w:r w:rsidRPr="00445F35">
            <w:rPr>
              <w:rFonts w:ascii="Arial" w:hAnsi="Arial" w:cs="Arial"/>
              <w:szCs w:val="24"/>
            </w:rPr>
            <w:t xml:space="preserve"> out of 63 nations globally (Mari, 2020). However, the market is trying to be more competitive technologically by investing a significant share of its national budget in R&amp;D for backing its innovation agenda, which can increase the competitiveness scope of the market for mobile companies like Samsung (Yigitcanlar et al., 2019). In contrast, with a large deposit of varieties of minerals and being the world's leading producer of phosphate and iron ore, the Brazilian market is highly attractive for the tech and mobile industry, which helps Samsung in being competitive in the market.  </w:t>
          </w:r>
        </w:p>
        <w:p w14:paraId="3565957E" w14:textId="77777777" w:rsidR="00B56961" w:rsidRPr="00445F35" w:rsidRDefault="00E7235F" w:rsidP="00445F35">
          <w:pPr>
            <w:spacing w:line="360" w:lineRule="auto"/>
            <w:jc w:val="both"/>
            <w:rPr>
              <w:rFonts w:ascii="Arial" w:hAnsi="Arial" w:cs="Arial"/>
              <w:b/>
              <w:i/>
              <w:szCs w:val="24"/>
            </w:rPr>
          </w:pPr>
          <w:r w:rsidRPr="00445F35">
            <w:rPr>
              <w:rFonts w:ascii="Arial" w:hAnsi="Arial" w:cs="Arial"/>
              <w:b/>
              <w:i/>
              <w:szCs w:val="24"/>
            </w:rPr>
            <w:t>Demand Conditions:</w:t>
          </w:r>
        </w:p>
        <w:p w14:paraId="1524BFEB" w14:textId="77777777" w:rsidR="00B56961"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competitiveness of Brazil as the emerging market of smartphones and mobiles is on a steady rise as people in this country spend more time on their mobile devices compared to all other countries worldwide. Brazilians used their smartphone for 5.4 hours on daily basis in 2021 and the market is the second country in the world in terms of most intensive smartphone use (Mari, 2021).  The mobile device and smartphone market in Brazil has the highest (61%) share in South American markets and the country's market share in mobile devices increased by 14% in 2020 from 12% in 2019 (Bansal, 2020). Due to this increasing demand for mobiles, Samsung enjoys the highest market share (46%) in this host country compared to its rivals in the market (Bansal, 2020). Thus, the high demand condition is a competitive factor for Samsung in the market. </w:t>
          </w:r>
        </w:p>
        <w:p w14:paraId="3DE3563D" w14:textId="77777777" w:rsidR="00B56961" w:rsidRPr="00445F35" w:rsidRDefault="00E7235F" w:rsidP="00445F35">
          <w:pPr>
            <w:keepNext/>
            <w:spacing w:line="360" w:lineRule="auto"/>
            <w:jc w:val="center"/>
            <w:rPr>
              <w:rFonts w:ascii="Arial" w:hAnsi="Arial" w:cs="Arial"/>
              <w:szCs w:val="24"/>
            </w:rPr>
          </w:pPr>
          <w:r w:rsidRPr="00445F35">
            <w:rPr>
              <w:rFonts w:ascii="Arial" w:hAnsi="Arial" w:cs="Arial"/>
              <w:szCs w:val="24"/>
              <w:lang w:val="en-US"/>
            </w:rPr>
            <w:drawing>
              <wp:inline distT="0" distB="0" distL="0" distR="0" wp14:anchorId="10C56CF4" wp14:editId="00F19673">
                <wp:extent cx="5943600" cy="2520271"/>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3"/>
                        <a:stretch>
                          <a:fillRect/>
                        </a:stretch>
                      </pic:blipFill>
                      <pic:spPr bwMode="auto">
                        <a:xfrm>
                          <a:off x="0" y="0"/>
                          <a:ext cx="5943600" cy="2520271"/>
                        </a:xfrm>
                        <a:prstGeom prst="rect">
                          <a:avLst/>
                        </a:prstGeom>
                        <a:noFill/>
                        <a:ln w="9525">
                          <a:noFill/>
                          <a:miter lim="800000"/>
                          <a:headEnd/>
                          <a:tailEnd/>
                        </a:ln>
                      </pic:spPr>
                    </pic:pic>
                  </a:graphicData>
                </a:graphic>
              </wp:inline>
            </w:drawing>
          </w:r>
        </w:p>
        <w:p w14:paraId="55704105" w14:textId="77777777" w:rsidR="00B56961" w:rsidRPr="00445F35" w:rsidRDefault="00E7235F" w:rsidP="00445F35">
          <w:pPr>
            <w:pStyle w:val="Caption"/>
            <w:spacing w:line="360" w:lineRule="auto"/>
            <w:jc w:val="center"/>
            <w:rPr>
              <w:rFonts w:ascii="Arial" w:hAnsi="Arial" w:cs="Arial"/>
              <w:color w:val="auto"/>
              <w:sz w:val="24"/>
              <w:szCs w:val="24"/>
            </w:rPr>
          </w:pPr>
          <w:r w:rsidRPr="00445F35">
            <w:rPr>
              <w:rFonts w:ascii="Arial" w:hAnsi="Arial" w:cs="Arial"/>
              <w:color w:val="auto"/>
              <w:sz w:val="24"/>
              <w:szCs w:val="24"/>
            </w:rPr>
            <w:t xml:space="preserve">Figure </w:t>
          </w:r>
          <w:r w:rsidRPr="00445F35">
            <w:rPr>
              <w:rFonts w:ascii="Arial" w:hAnsi="Arial" w:cs="Arial"/>
              <w:color w:val="auto"/>
              <w:sz w:val="24"/>
              <w:szCs w:val="24"/>
            </w:rPr>
            <w:fldChar w:fldCharType="begin"/>
          </w:r>
          <w:r w:rsidRPr="00445F35">
            <w:rPr>
              <w:rFonts w:ascii="Arial" w:hAnsi="Arial" w:cs="Arial"/>
              <w:color w:val="auto"/>
              <w:sz w:val="24"/>
              <w:szCs w:val="24"/>
            </w:rPr>
            <w:instrText xml:space="preserve"> SEQ Figure \* ARABIC </w:instrText>
          </w:r>
          <w:r w:rsidRPr="00445F35">
            <w:rPr>
              <w:rFonts w:ascii="Arial" w:hAnsi="Arial" w:cs="Arial"/>
              <w:color w:val="auto"/>
              <w:sz w:val="24"/>
              <w:szCs w:val="24"/>
            </w:rPr>
            <w:fldChar w:fldCharType="separate"/>
          </w:r>
          <w:r w:rsidR="005349C8" w:rsidRPr="00445F35">
            <w:rPr>
              <w:rFonts w:ascii="Arial" w:hAnsi="Arial" w:cs="Arial"/>
              <w:noProof/>
              <w:color w:val="auto"/>
              <w:sz w:val="24"/>
              <w:szCs w:val="24"/>
            </w:rPr>
            <w:t>3</w:t>
          </w:r>
          <w:r w:rsidRPr="00445F35">
            <w:rPr>
              <w:rFonts w:ascii="Arial" w:hAnsi="Arial" w:cs="Arial"/>
              <w:color w:val="auto"/>
              <w:sz w:val="24"/>
              <w:szCs w:val="24"/>
            </w:rPr>
            <w:fldChar w:fldCharType="end"/>
          </w:r>
          <w:r w:rsidRPr="00445F35">
            <w:rPr>
              <w:rFonts w:ascii="Arial" w:hAnsi="Arial" w:cs="Arial"/>
              <w:color w:val="auto"/>
              <w:sz w:val="24"/>
              <w:szCs w:val="24"/>
            </w:rPr>
            <w:t>: Increasing Smartphone market in Brazil</w:t>
          </w:r>
        </w:p>
        <w:p w14:paraId="4E7B3502" w14:textId="77777777" w:rsidR="00B56961" w:rsidRPr="00445F35" w:rsidRDefault="00E7235F" w:rsidP="00445F35">
          <w:pPr>
            <w:spacing w:line="360" w:lineRule="auto"/>
            <w:jc w:val="center"/>
            <w:rPr>
              <w:rFonts w:ascii="Arial" w:hAnsi="Arial" w:cs="Arial"/>
              <w:szCs w:val="24"/>
            </w:rPr>
          </w:pPr>
          <w:r w:rsidRPr="00445F35">
            <w:rPr>
              <w:rFonts w:ascii="Arial" w:hAnsi="Arial" w:cs="Arial"/>
              <w:szCs w:val="24"/>
            </w:rPr>
            <w:lastRenderedPageBreak/>
            <w:t>(Source: Bansal, 2020)</w:t>
          </w:r>
        </w:p>
        <w:p w14:paraId="67AD5F8C" w14:textId="77777777" w:rsidR="00B56961" w:rsidRPr="00445F35" w:rsidRDefault="00E7235F" w:rsidP="00445F35">
          <w:pPr>
            <w:spacing w:line="360" w:lineRule="auto"/>
            <w:rPr>
              <w:rFonts w:ascii="Arial" w:hAnsi="Arial" w:cs="Arial"/>
              <w:b/>
              <w:i/>
              <w:szCs w:val="24"/>
            </w:rPr>
          </w:pPr>
          <w:r w:rsidRPr="00445F35">
            <w:rPr>
              <w:rFonts w:ascii="Arial" w:hAnsi="Arial" w:cs="Arial"/>
              <w:b/>
              <w:i/>
              <w:szCs w:val="24"/>
            </w:rPr>
            <w:t>Related and Supporting Industries:</w:t>
          </w:r>
        </w:p>
        <w:p w14:paraId="01376531" w14:textId="77777777" w:rsidR="00E316D4" w:rsidRPr="00445F35" w:rsidRDefault="00E7235F" w:rsidP="00445F35">
          <w:pPr>
            <w:spacing w:line="360" w:lineRule="auto"/>
            <w:jc w:val="both"/>
            <w:rPr>
              <w:rFonts w:ascii="Arial" w:hAnsi="Arial" w:cs="Arial"/>
              <w:szCs w:val="24"/>
            </w:rPr>
          </w:pPr>
          <w:r w:rsidRPr="00445F35">
            <w:rPr>
              <w:rFonts w:ascii="Arial" w:hAnsi="Arial" w:cs="Arial"/>
              <w:szCs w:val="24"/>
            </w:rPr>
            <w:t xml:space="preserve">Brazil is rich in supporting and backing up the industry for mobile and electronic device industry. In Latin America, Brazil is in the leading position in the IT and software industry because current European and American investments in Brazil's IT workforce and tech and software infrastructure has made the country a promising hub of potential technology suppliers.  This has also added high supply value of supporting tech and infrastructure and raw materials for technology-intensive sectors and their main players (de Araújo, Perobelli and Faria, 2021). Thus, competitive supporting industries create the opportunity for more innovative inputs in operations by Samsung in Brazil. </w:t>
          </w:r>
        </w:p>
        <w:p w14:paraId="4531A86C" w14:textId="77777777" w:rsidR="00E316D4" w:rsidRPr="00445F35" w:rsidRDefault="00E7235F" w:rsidP="00445F35">
          <w:pPr>
            <w:spacing w:after="160" w:line="360" w:lineRule="auto"/>
            <w:rPr>
              <w:rFonts w:ascii="Arial" w:hAnsi="Arial" w:cs="Arial"/>
              <w:szCs w:val="24"/>
            </w:rPr>
          </w:pPr>
          <w:bookmarkStart w:id="13" w:name="_Toc130504210"/>
          <w:r w:rsidRPr="00445F35">
            <w:rPr>
              <w:rStyle w:val="Heading2Char"/>
              <w:rFonts w:cs="Arial"/>
              <w:szCs w:val="24"/>
            </w:rPr>
            <w:t>Country Business Risks</w:t>
          </w:r>
          <w:bookmarkEnd w:id="13"/>
          <w:r w:rsidRPr="00445F35">
            <w:rPr>
              <w:rFonts w:ascii="Arial" w:hAnsi="Arial" w:cs="Arial"/>
              <w:szCs w:val="24"/>
            </w:rPr>
            <w:t xml:space="preserve"> (host country)</w:t>
          </w:r>
        </w:p>
        <w:p w14:paraId="1D1703BD" w14:textId="77777777" w:rsidR="00A06DEB" w:rsidRPr="00445F35" w:rsidRDefault="00E7235F" w:rsidP="00445F35">
          <w:pPr>
            <w:spacing w:line="360" w:lineRule="auto"/>
            <w:jc w:val="both"/>
            <w:rPr>
              <w:rFonts w:ascii="Arial" w:hAnsi="Arial" w:cs="Arial"/>
              <w:szCs w:val="24"/>
            </w:rPr>
          </w:pPr>
          <w:r w:rsidRPr="00445F35">
            <w:rPr>
              <w:rFonts w:ascii="Arial" w:hAnsi="Arial" w:cs="Arial"/>
              <w:szCs w:val="24"/>
            </w:rPr>
            <w:t xml:space="preserve">One of the key risks of doing business in Brazil is its existing political turmoil. The narrow election win by Lula da Silva in October 2022 led to the situation of political campaigns by the opposition party encouraging a coup d'état with the demand of intervention of the armed forces for reinstating Bolsonaro as the President (Benchetrit, 2023). This escalating political violence creates a highly unstable situation in the market for businesses. Moreover, companies such as Samsung mobile face the challenge of the deteriorated purchasing capability of consumers due to a 0.2% contraction in the Brazilian economy in 2022 leading to reduced household expenditure (Tradingeconomics.com 2022). Moreover, the expected technical recession in Brazil's economy in Q1 of 2023 has also created the risk of curbing credit access and the possibility of business bankruptcies for electronic and mobile companies like Samsung. </w:t>
          </w:r>
        </w:p>
        <w:p w14:paraId="16F73A10" w14:textId="77777777" w:rsidR="00A06DEB" w:rsidRPr="00445F35" w:rsidRDefault="00E7235F" w:rsidP="00445F35">
          <w:pPr>
            <w:keepNext/>
            <w:spacing w:line="360" w:lineRule="auto"/>
            <w:jc w:val="center"/>
            <w:rPr>
              <w:rFonts w:ascii="Arial" w:hAnsi="Arial" w:cs="Arial"/>
              <w:szCs w:val="24"/>
            </w:rPr>
          </w:pPr>
          <w:r w:rsidRPr="00445F35">
            <w:rPr>
              <w:rFonts w:ascii="Arial" w:hAnsi="Arial" w:cs="Arial"/>
              <w:szCs w:val="24"/>
              <w:lang w:val="en-US"/>
            </w:rPr>
            <w:lastRenderedPageBreak/>
            <w:drawing>
              <wp:inline distT="0" distB="0" distL="0" distR="0" wp14:anchorId="4F256A08" wp14:editId="69618DD8">
                <wp:extent cx="5943600" cy="2517568"/>
                <wp:effectExtent l="1905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4"/>
                        <a:stretch>
                          <a:fillRect/>
                        </a:stretch>
                      </pic:blipFill>
                      <pic:spPr bwMode="auto">
                        <a:xfrm>
                          <a:off x="0" y="0"/>
                          <a:ext cx="5943600" cy="2517568"/>
                        </a:xfrm>
                        <a:prstGeom prst="rect">
                          <a:avLst/>
                        </a:prstGeom>
                        <a:noFill/>
                        <a:ln w="9525">
                          <a:noFill/>
                          <a:miter lim="800000"/>
                          <a:headEnd/>
                          <a:tailEnd/>
                        </a:ln>
                      </pic:spPr>
                    </pic:pic>
                  </a:graphicData>
                </a:graphic>
              </wp:inline>
            </w:drawing>
          </w:r>
        </w:p>
        <w:p w14:paraId="257B2778" w14:textId="77777777" w:rsidR="00A06DEB" w:rsidRPr="00445F35" w:rsidRDefault="00E7235F" w:rsidP="00445F35">
          <w:pPr>
            <w:pStyle w:val="Caption"/>
            <w:spacing w:line="360" w:lineRule="auto"/>
            <w:jc w:val="center"/>
            <w:rPr>
              <w:rFonts w:ascii="Arial" w:hAnsi="Arial" w:cs="Arial"/>
              <w:color w:val="auto"/>
              <w:sz w:val="24"/>
              <w:szCs w:val="24"/>
            </w:rPr>
          </w:pPr>
          <w:r w:rsidRPr="00445F35">
            <w:rPr>
              <w:rFonts w:ascii="Arial" w:hAnsi="Arial" w:cs="Arial"/>
              <w:color w:val="auto"/>
              <w:sz w:val="24"/>
              <w:szCs w:val="24"/>
            </w:rPr>
            <w:t xml:space="preserve">Figure </w:t>
          </w:r>
          <w:r w:rsidRPr="00445F35">
            <w:rPr>
              <w:rFonts w:ascii="Arial" w:hAnsi="Arial" w:cs="Arial"/>
              <w:color w:val="auto"/>
              <w:sz w:val="24"/>
              <w:szCs w:val="24"/>
            </w:rPr>
            <w:fldChar w:fldCharType="begin"/>
          </w:r>
          <w:r w:rsidRPr="00445F35">
            <w:rPr>
              <w:rFonts w:ascii="Arial" w:hAnsi="Arial" w:cs="Arial"/>
              <w:color w:val="auto"/>
              <w:sz w:val="24"/>
              <w:szCs w:val="24"/>
            </w:rPr>
            <w:instrText xml:space="preserve"> SEQ Figure \* ARABIC </w:instrText>
          </w:r>
          <w:r w:rsidRPr="00445F35">
            <w:rPr>
              <w:rFonts w:ascii="Arial" w:hAnsi="Arial" w:cs="Arial"/>
              <w:color w:val="auto"/>
              <w:sz w:val="24"/>
              <w:szCs w:val="24"/>
            </w:rPr>
            <w:fldChar w:fldCharType="separate"/>
          </w:r>
          <w:r w:rsidR="005349C8" w:rsidRPr="00445F35">
            <w:rPr>
              <w:rFonts w:ascii="Arial" w:hAnsi="Arial" w:cs="Arial"/>
              <w:noProof/>
              <w:color w:val="auto"/>
              <w:sz w:val="24"/>
              <w:szCs w:val="24"/>
            </w:rPr>
            <w:t>4</w:t>
          </w:r>
          <w:r w:rsidRPr="00445F35">
            <w:rPr>
              <w:rFonts w:ascii="Arial" w:hAnsi="Arial" w:cs="Arial"/>
              <w:color w:val="auto"/>
              <w:sz w:val="24"/>
              <w:szCs w:val="24"/>
            </w:rPr>
            <w:fldChar w:fldCharType="end"/>
          </w:r>
          <w:r w:rsidRPr="00445F35">
            <w:rPr>
              <w:rFonts w:ascii="Arial" w:hAnsi="Arial" w:cs="Arial"/>
              <w:color w:val="auto"/>
              <w:sz w:val="24"/>
              <w:szCs w:val="24"/>
            </w:rPr>
            <w:t>: Economy Contraction in Brazil</w:t>
          </w:r>
        </w:p>
        <w:p w14:paraId="00A5EE28" w14:textId="77777777" w:rsidR="00A06DEB" w:rsidRPr="00445F35" w:rsidRDefault="00E7235F" w:rsidP="00445F35">
          <w:pPr>
            <w:spacing w:line="360" w:lineRule="auto"/>
            <w:jc w:val="center"/>
            <w:rPr>
              <w:rFonts w:ascii="Arial" w:hAnsi="Arial" w:cs="Arial"/>
              <w:szCs w:val="24"/>
            </w:rPr>
          </w:pPr>
          <w:r w:rsidRPr="00445F35">
            <w:rPr>
              <w:rFonts w:ascii="Arial" w:hAnsi="Arial" w:cs="Arial"/>
              <w:szCs w:val="24"/>
            </w:rPr>
            <w:t>(Source: Tradingeconomics.com 2022)</w:t>
          </w:r>
        </w:p>
        <w:p w14:paraId="78AE138C" w14:textId="77777777" w:rsidR="00E316D4" w:rsidRPr="00445F35" w:rsidRDefault="00E7235F" w:rsidP="00445F35">
          <w:pPr>
            <w:spacing w:line="360" w:lineRule="auto"/>
            <w:jc w:val="both"/>
            <w:rPr>
              <w:rFonts w:ascii="Arial" w:hAnsi="Arial" w:cs="Arial"/>
              <w:szCs w:val="24"/>
            </w:rPr>
          </w:pPr>
          <w:r w:rsidRPr="00445F35">
            <w:rPr>
              <w:rFonts w:ascii="Arial" w:hAnsi="Arial" w:cs="Arial"/>
              <w:szCs w:val="24"/>
            </w:rPr>
            <w:t xml:space="preserve">Apart from political and economic risks, high corruption and bribery by public officials have created significant operational risks for Samsung in Brazil as such high corruption level in the market creates an obstacle to sound trade and business regulatory system there (Castro and Ansari, 2017). In addition, the emerging trend of strict application of legal frameworks on businesses is also creating operational risks for Samsung in Brazil. For example, previously, the company faced a lawsuit over its poor working condition and labour rights issues in the market. </w:t>
          </w:r>
        </w:p>
        <w:p w14:paraId="4930E9B5" w14:textId="77777777" w:rsidR="00E316D4" w:rsidRPr="00445F35" w:rsidRDefault="00E7235F" w:rsidP="00445F35">
          <w:pPr>
            <w:pStyle w:val="Heading1"/>
            <w:spacing w:line="360" w:lineRule="auto"/>
            <w:rPr>
              <w:rFonts w:cs="Arial"/>
            </w:rPr>
          </w:pPr>
          <w:bookmarkStart w:id="14" w:name="_Toc130504211"/>
          <w:r w:rsidRPr="00445F35">
            <w:rPr>
              <w:rFonts w:cs="Arial"/>
            </w:rPr>
            <w:t>Internal Analysis</w:t>
          </w:r>
          <w:bookmarkEnd w:id="14"/>
        </w:p>
        <w:p w14:paraId="74828FE7" w14:textId="77777777" w:rsidR="00E316D4" w:rsidRPr="00445F35" w:rsidRDefault="00E7235F" w:rsidP="00445F35">
          <w:pPr>
            <w:pStyle w:val="Heading2"/>
            <w:rPr>
              <w:rFonts w:cs="Arial"/>
              <w:szCs w:val="24"/>
            </w:rPr>
          </w:pPr>
          <w:bookmarkStart w:id="15" w:name="_Toc130504212"/>
          <w:r w:rsidRPr="00445F35">
            <w:rPr>
              <w:rFonts w:cs="Arial"/>
              <w:szCs w:val="24"/>
            </w:rPr>
            <w:t>Global value chain</w:t>
          </w:r>
          <w:bookmarkEnd w:id="15"/>
        </w:p>
        <w:p w14:paraId="4FD7983D" w14:textId="77777777" w:rsidR="003824AB" w:rsidRPr="00445F35" w:rsidRDefault="00E7235F" w:rsidP="00445F35">
          <w:pPr>
            <w:spacing w:line="360" w:lineRule="auto"/>
            <w:jc w:val="both"/>
            <w:rPr>
              <w:rFonts w:ascii="Arial" w:hAnsi="Arial" w:cs="Arial"/>
              <w:b/>
              <w:bCs/>
              <w:szCs w:val="24"/>
            </w:rPr>
          </w:pPr>
          <w:r w:rsidRPr="00445F35">
            <w:rPr>
              <w:rFonts w:ascii="Arial" w:hAnsi="Arial" w:cs="Arial"/>
              <w:b/>
              <w:bCs/>
              <w:szCs w:val="24"/>
            </w:rPr>
            <w:t>Global Production</w:t>
          </w:r>
        </w:p>
        <w:p w14:paraId="1CF837CD" w14:textId="77777777" w:rsidR="003824AB" w:rsidRPr="00445F35" w:rsidRDefault="00E7235F" w:rsidP="00445F35">
          <w:pPr>
            <w:spacing w:line="360" w:lineRule="auto"/>
            <w:jc w:val="both"/>
            <w:rPr>
              <w:rFonts w:ascii="Arial" w:hAnsi="Arial" w:cs="Arial"/>
              <w:szCs w:val="24"/>
            </w:rPr>
          </w:pPr>
          <w:r w:rsidRPr="00445F35">
            <w:rPr>
              <w:rFonts w:ascii="Arial" w:hAnsi="Arial" w:cs="Arial"/>
              <w:szCs w:val="24"/>
            </w:rPr>
            <w:t>As per a report that has been released it has been reflected that Samsung has been cutting production of Samsung by 30M</w:t>
          </w:r>
          <w:r w:rsidR="0016242B" w:rsidRPr="00445F35">
            <w:rPr>
              <w:rFonts w:ascii="Arial" w:hAnsi="Arial" w:cs="Arial"/>
              <w:szCs w:val="24"/>
            </w:rPr>
            <w:t xml:space="preserve"> (Samsung, 2020)</w:t>
          </w:r>
          <w:r w:rsidRPr="00445F35">
            <w:rPr>
              <w:rFonts w:ascii="Arial" w:hAnsi="Arial" w:cs="Arial"/>
              <w:szCs w:val="24"/>
            </w:rPr>
            <w:t>. From the South Korea Maeil Business News, it has been reflected that the world's leading makers of smartphones have been ramping down production by 30 million units by the year 2022. It has also been reflected that sales had been hampered by the conflict that has been happening in Ukraine</w:t>
          </w:r>
          <w:r w:rsidR="008C5CC9" w:rsidRPr="00445F35">
            <w:rPr>
              <w:rFonts w:ascii="Arial" w:hAnsi="Arial" w:cs="Arial"/>
              <w:szCs w:val="24"/>
            </w:rPr>
            <w:t xml:space="preserve"> (</w:t>
          </w:r>
          <w:r w:rsidR="008C5CC9" w:rsidRPr="00445F35">
            <w:rPr>
              <w:rFonts w:ascii="Arial" w:hAnsi="Arial" w:cs="Arial"/>
              <w:szCs w:val="24"/>
              <w:highlight w:val="white"/>
              <w:lang w:val="en-US"/>
            </w:rPr>
            <w:t>You 2021</w:t>
          </w:r>
          <w:r w:rsidR="008C5CC9" w:rsidRPr="00445F35">
            <w:rPr>
              <w:rFonts w:ascii="Arial" w:hAnsi="Arial" w:cs="Arial"/>
              <w:szCs w:val="24"/>
              <w:lang w:val="en-US"/>
            </w:rPr>
            <w:t>)</w:t>
          </w:r>
          <w:r w:rsidRPr="00445F35">
            <w:rPr>
              <w:rFonts w:ascii="Arial" w:hAnsi="Arial" w:cs="Arial"/>
              <w:szCs w:val="24"/>
            </w:rPr>
            <w:t xml:space="preserve">. This had been followed by March when tech giants like Apple and Microsoft who have suspended of sales in Russia. </w:t>
          </w:r>
        </w:p>
        <w:p w14:paraId="79816C91" w14:textId="77777777" w:rsidR="003824AB" w:rsidRDefault="00E7235F" w:rsidP="00445F35">
          <w:pPr>
            <w:spacing w:line="360" w:lineRule="auto"/>
            <w:jc w:val="both"/>
            <w:rPr>
              <w:rFonts w:ascii="Arial" w:hAnsi="Arial" w:cs="Arial"/>
              <w:b/>
              <w:bCs/>
              <w:szCs w:val="24"/>
            </w:rPr>
          </w:pPr>
          <w:r w:rsidRPr="00445F35">
            <w:rPr>
              <w:rFonts w:ascii="Arial" w:hAnsi="Arial" w:cs="Arial"/>
              <w:b/>
              <w:bCs/>
              <w:szCs w:val="24"/>
            </w:rPr>
            <w:t>Global Marketing</w:t>
          </w:r>
        </w:p>
        <w:p w14:paraId="752EE03F" w14:textId="6AEA8082" w:rsidR="003824AB" w:rsidRPr="00385FE9" w:rsidRDefault="00385FE9" w:rsidP="00445F35">
          <w:pPr>
            <w:spacing w:line="360" w:lineRule="auto"/>
            <w:jc w:val="both"/>
            <w:rPr>
              <w:rFonts w:ascii="Arial" w:hAnsi="Arial" w:cs="Arial"/>
              <w:b/>
              <w:bCs/>
              <w:szCs w:val="24"/>
            </w:rPr>
          </w:pPr>
          <w:r w:rsidRPr="00385FE9">
            <w:rPr>
              <w:rFonts w:ascii="Arial" w:hAnsi="Arial" w:cs="Arial"/>
              <w:color w:val="FF0000"/>
              <w:szCs w:val="24"/>
            </w:rPr>
            <w:lastRenderedPageBreak/>
            <w:t>Global marketing is referred to as marketing on an international scale through various stages of planning, promotion and placement</w:t>
          </w:r>
          <w:r>
            <w:rPr>
              <w:rFonts w:ascii="Arial" w:hAnsi="Arial" w:cs="Arial"/>
              <w:color w:val="FF0000"/>
              <w:szCs w:val="24"/>
            </w:rPr>
            <w:t xml:space="preserve"> (Kotabe and He</w:t>
          </w:r>
          <w:r w:rsidR="00E7235F">
            <w:rPr>
              <w:rFonts w:ascii="Arial" w:hAnsi="Arial" w:cs="Arial"/>
              <w:color w:val="FF0000"/>
              <w:szCs w:val="24"/>
            </w:rPr>
            <w:t>l</w:t>
          </w:r>
          <w:r>
            <w:rPr>
              <w:rFonts w:ascii="Arial" w:hAnsi="Arial" w:cs="Arial"/>
              <w:color w:val="FF0000"/>
              <w:szCs w:val="24"/>
            </w:rPr>
            <w:t>sen, 2022)</w:t>
          </w:r>
          <w:r w:rsidRPr="00385FE9">
            <w:rPr>
              <w:rFonts w:ascii="Arial" w:hAnsi="Arial" w:cs="Arial"/>
              <w:color w:val="FF0000"/>
              <w:szCs w:val="24"/>
            </w:rPr>
            <w:t>.</w:t>
          </w:r>
          <w:r>
            <w:rPr>
              <w:rFonts w:ascii="Arial" w:hAnsi="Arial" w:cs="Arial"/>
              <w:b/>
              <w:bCs/>
              <w:szCs w:val="24"/>
            </w:rPr>
            <w:t xml:space="preserve"> </w:t>
          </w:r>
          <w:r w:rsidR="00E7235F" w:rsidRPr="00445F35">
            <w:rPr>
              <w:rFonts w:ascii="Arial" w:hAnsi="Arial" w:cs="Arial"/>
              <w:szCs w:val="24"/>
            </w:rPr>
            <w:t>The promotion of the marketing strategies which has been focused on leveraging the power of exceptional marketing whereby the concern of the campaigns is dedicated to promoting the production and also the appeal of the same to the audience. Several aspects have been brought together in order to give shape to the marketing strategy of Samsung</w:t>
          </w:r>
          <w:r w:rsidR="008C5CC9" w:rsidRPr="00445F35">
            <w:rPr>
              <w:rFonts w:ascii="Arial" w:hAnsi="Arial" w:cs="Arial"/>
              <w:szCs w:val="24"/>
            </w:rPr>
            <w:t xml:space="preserve"> (</w:t>
          </w:r>
          <w:r w:rsidR="008C5CC9" w:rsidRPr="00445F35">
            <w:rPr>
              <w:rFonts w:ascii="Arial" w:hAnsi="Arial" w:cs="Arial"/>
              <w:szCs w:val="24"/>
              <w:highlight w:val="white"/>
              <w:lang w:val="en-US"/>
            </w:rPr>
            <w:t>Chang</w:t>
          </w:r>
          <w:r w:rsidR="008C5CC9" w:rsidRPr="00445F35">
            <w:rPr>
              <w:rFonts w:ascii="Arial" w:hAnsi="Arial" w:cs="Arial"/>
              <w:szCs w:val="24"/>
              <w:lang w:val="en-US"/>
            </w:rPr>
            <w:t xml:space="preserve"> et al., 2019)</w:t>
          </w:r>
          <w:r w:rsidR="00E7235F" w:rsidRPr="00445F35">
            <w:rPr>
              <w:rFonts w:ascii="Arial" w:hAnsi="Arial" w:cs="Arial"/>
              <w:szCs w:val="24"/>
            </w:rPr>
            <w:t>. The marketing mix plan of Samsung thereby comprises of developing a wide range of products in high quality which are being sold in e-commerce as well as in retail stores at a competitive and premium price on the ground of demand.</w:t>
          </w:r>
        </w:p>
        <w:p w14:paraId="225DCE8B" w14:textId="77777777" w:rsidR="003824AB" w:rsidRPr="00445F35" w:rsidRDefault="00E7235F" w:rsidP="00445F35">
          <w:pPr>
            <w:spacing w:line="360" w:lineRule="auto"/>
            <w:jc w:val="both"/>
            <w:rPr>
              <w:rFonts w:ascii="Arial" w:hAnsi="Arial" w:cs="Arial"/>
              <w:b/>
              <w:bCs/>
              <w:szCs w:val="24"/>
            </w:rPr>
          </w:pPr>
          <w:r w:rsidRPr="00445F35">
            <w:rPr>
              <w:rFonts w:ascii="Arial" w:hAnsi="Arial" w:cs="Arial"/>
              <w:b/>
              <w:bCs/>
              <w:szCs w:val="24"/>
            </w:rPr>
            <w:t>Global HRM</w:t>
          </w:r>
        </w:p>
        <w:p w14:paraId="03C97581" w14:textId="6351E9CC" w:rsidR="003824AB" w:rsidRPr="00445F35" w:rsidRDefault="00385FE9" w:rsidP="00445F35">
          <w:pPr>
            <w:spacing w:line="360" w:lineRule="auto"/>
            <w:jc w:val="both"/>
            <w:rPr>
              <w:rFonts w:ascii="Arial" w:hAnsi="Arial" w:cs="Arial"/>
              <w:szCs w:val="24"/>
            </w:rPr>
          </w:pPr>
          <w:r w:rsidRPr="00385FE9">
            <w:rPr>
              <w:rFonts w:ascii="Arial" w:hAnsi="Arial" w:cs="Arial"/>
              <w:color w:val="FF0000"/>
              <w:szCs w:val="24"/>
            </w:rPr>
            <w:t>Global HRM states how human resource management capabilities can be delivered at the international level</w:t>
          </w:r>
          <w:r w:rsidR="00E7235F">
            <w:rPr>
              <w:rFonts w:ascii="Arial" w:hAnsi="Arial" w:cs="Arial"/>
              <w:color w:val="FF0000"/>
              <w:szCs w:val="24"/>
            </w:rPr>
            <w:t xml:space="preserve"> (Chan, Chin and Lee, 2022)</w:t>
          </w:r>
          <w:r w:rsidRPr="00385FE9">
            <w:rPr>
              <w:rFonts w:ascii="Arial" w:hAnsi="Arial" w:cs="Arial"/>
              <w:color w:val="FF0000"/>
              <w:szCs w:val="24"/>
            </w:rPr>
            <w:t>.</w:t>
          </w:r>
          <w:r>
            <w:rPr>
              <w:rFonts w:ascii="Arial" w:hAnsi="Arial" w:cs="Arial"/>
              <w:szCs w:val="24"/>
            </w:rPr>
            <w:t xml:space="preserve"> </w:t>
          </w:r>
          <w:r w:rsidR="00E7235F" w:rsidRPr="00445F35">
            <w:rPr>
              <w:rFonts w:ascii="Arial" w:hAnsi="Arial" w:cs="Arial"/>
              <w:szCs w:val="24"/>
            </w:rPr>
            <w:t>Samsung has been noted to extend its support towards employees across the globe so as to assist them in growing within the company</w:t>
          </w:r>
          <w:r w:rsidR="008C5CC9" w:rsidRPr="00445F35">
            <w:rPr>
              <w:rFonts w:ascii="Arial" w:hAnsi="Arial" w:cs="Arial"/>
              <w:szCs w:val="24"/>
            </w:rPr>
            <w:t xml:space="preserve"> (</w:t>
          </w:r>
          <w:r w:rsidR="008C5CC9" w:rsidRPr="00445F35">
            <w:rPr>
              <w:rFonts w:ascii="Arial" w:hAnsi="Arial" w:cs="Arial"/>
              <w:szCs w:val="24"/>
              <w:highlight w:val="white"/>
              <w:lang w:val="en-US"/>
            </w:rPr>
            <w:t>Lee 2021</w:t>
          </w:r>
          <w:r w:rsidR="008C5CC9" w:rsidRPr="00445F35">
            <w:rPr>
              <w:rFonts w:ascii="Arial" w:hAnsi="Arial" w:cs="Arial"/>
              <w:szCs w:val="24"/>
              <w:lang w:val="en-US"/>
            </w:rPr>
            <w:t>)</w:t>
          </w:r>
          <w:r w:rsidR="00E7235F" w:rsidRPr="00445F35">
            <w:rPr>
              <w:rFonts w:ascii="Arial" w:hAnsi="Arial" w:cs="Arial"/>
              <w:szCs w:val="24"/>
            </w:rPr>
            <w:t>. Samsung undertakes well-planned international staffing along with the relation to Samsung electronics and thereby suggested that effective measures have been undertaken. Samsung has been able to succeed in its position in the market as the leader in digital media and thereby has been noted to operate in over 50 countries</w:t>
          </w:r>
          <w:r w:rsidR="0016242B" w:rsidRPr="00445F35">
            <w:rPr>
              <w:rFonts w:ascii="Arial" w:hAnsi="Arial" w:cs="Arial"/>
              <w:szCs w:val="24"/>
            </w:rPr>
            <w:t xml:space="preserve"> (Samsung, 2020)</w:t>
          </w:r>
          <w:r w:rsidR="00E7235F" w:rsidRPr="00445F35">
            <w:rPr>
              <w:rFonts w:ascii="Arial" w:hAnsi="Arial" w:cs="Arial"/>
              <w:szCs w:val="24"/>
            </w:rPr>
            <w:t xml:space="preserve">. </w:t>
          </w:r>
        </w:p>
        <w:p w14:paraId="62AD8285" w14:textId="77777777" w:rsidR="00E316D4" w:rsidRPr="00445F35" w:rsidRDefault="00E316D4" w:rsidP="00445F35">
          <w:pPr>
            <w:spacing w:after="160" w:line="360" w:lineRule="auto"/>
            <w:rPr>
              <w:rFonts w:ascii="Arial" w:hAnsi="Arial" w:cs="Arial"/>
              <w:szCs w:val="24"/>
            </w:rPr>
          </w:pPr>
        </w:p>
        <w:p w14:paraId="35750C0C" w14:textId="77777777" w:rsidR="00E316D4" w:rsidRDefault="00E7235F" w:rsidP="00445F35">
          <w:pPr>
            <w:pStyle w:val="Heading2"/>
            <w:rPr>
              <w:rFonts w:cs="Arial"/>
              <w:szCs w:val="24"/>
            </w:rPr>
          </w:pPr>
          <w:bookmarkStart w:id="16" w:name="_Toc130504213"/>
          <w:r w:rsidRPr="00445F35">
            <w:rPr>
              <w:rFonts w:cs="Arial"/>
              <w:szCs w:val="24"/>
            </w:rPr>
            <w:t>SWOT analysis</w:t>
          </w:r>
          <w:bookmarkEnd w:id="16"/>
        </w:p>
        <w:p w14:paraId="56A55FB7" w14:textId="54E0AFC1" w:rsidR="00385FE9" w:rsidRPr="00385FE9" w:rsidRDefault="00385FE9" w:rsidP="00385FE9">
          <w:pPr>
            <w:spacing w:line="360" w:lineRule="auto"/>
            <w:jc w:val="both"/>
            <w:rPr>
              <w:rFonts w:ascii="Arial" w:hAnsi="Arial" w:cs="Arial"/>
              <w:color w:val="FF0000"/>
              <w:lang w:eastAsia="ja-JP"/>
            </w:rPr>
          </w:pPr>
          <w:r w:rsidRPr="00385FE9">
            <w:rPr>
              <w:rFonts w:ascii="Arial" w:hAnsi="Arial" w:cs="Arial"/>
              <w:color w:val="FF0000"/>
              <w:lang w:eastAsia="ja-JP"/>
            </w:rPr>
            <w:t>The strengths, weaknesses, threats and opportunities of a company is evaluated through SWOT analysis</w:t>
          </w:r>
          <w:r w:rsidR="00E7235F">
            <w:rPr>
              <w:rFonts w:ascii="Arial" w:hAnsi="Arial" w:cs="Arial"/>
              <w:color w:val="FF0000"/>
              <w:lang w:eastAsia="ja-JP"/>
            </w:rPr>
            <w:t xml:space="preserve"> (Jiang and Bi, 2022)</w:t>
          </w:r>
          <w:r w:rsidRPr="00385FE9">
            <w:rPr>
              <w:rFonts w:ascii="Arial" w:hAnsi="Arial" w:cs="Arial"/>
              <w:color w:val="FF0000"/>
              <w:lang w:eastAsia="ja-JP"/>
            </w:rPr>
            <w:t xml:space="preserve">. </w:t>
          </w:r>
        </w:p>
        <w:tbl>
          <w:tblPr>
            <w:tblStyle w:val="TableGrid"/>
            <w:tblW w:w="0" w:type="auto"/>
            <w:tblLook w:val="04A0" w:firstRow="1" w:lastRow="0" w:firstColumn="1" w:lastColumn="0" w:noHBand="0" w:noVBand="1"/>
          </w:tblPr>
          <w:tblGrid>
            <w:gridCol w:w="4508"/>
            <w:gridCol w:w="4508"/>
          </w:tblGrid>
          <w:tr w:rsidR="002522E8" w14:paraId="2576E126" w14:textId="77777777" w:rsidTr="000B1FB2">
            <w:tc>
              <w:tcPr>
                <w:tcW w:w="4508" w:type="dxa"/>
                <w:shd w:val="clear" w:color="auto" w:fill="C2D69B" w:themeFill="accent3" w:themeFillTint="99"/>
              </w:tcPr>
              <w:p w14:paraId="665BF921" w14:textId="77777777" w:rsidR="0016242B" w:rsidRPr="00445F35" w:rsidRDefault="00E7235F" w:rsidP="00445F35">
                <w:pPr>
                  <w:spacing w:line="360" w:lineRule="auto"/>
                  <w:rPr>
                    <w:rFonts w:ascii="Arial" w:hAnsi="Arial" w:cs="Arial"/>
                    <w:b/>
                    <w:szCs w:val="24"/>
                  </w:rPr>
                </w:pPr>
                <w:r w:rsidRPr="00445F35">
                  <w:rPr>
                    <w:rFonts w:ascii="Arial" w:hAnsi="Arial" w:cs="Arial"/>
                    <w:b/>
                    <w:szCs w:val="24"/>
                  </w:rPr>
                  <w:t>Strength</w:t>
                </w:r>
              </w:p>
            </w:tc>
            <w:tc>
              <w:tcPr>
                <w:tcW w:w="4508" w:type="dxa"/>
                <w:shd w:val="clear" w:color="auto" w:fill="C2D69B" w:themeFill="accent3" w:themeFillTint="99"/>
              </w:tcPr>
              <w:p w14:paraId="71715FD8" w14:textId="77777777" w:rsidR="0016242B" w:rsidRPr="00445F35" w:rsidRDefault="00E7235F" w:rsidP="00445F35">
                <w:pPr>
                  <w:spacing w:line="360" w:lineRule="auto"/>
                  <w:rPr>
                    <w:rFonts w:ascii="Arial" w:hAnsi="Arial" w:cs="Arial"/>
                    <w:b/>
                    <w:szCs w:val="24"/>
                  </w:rPr>
                </w:pPr>
                <w:r w:rsidRPr="00445F35">
                  <w:rPr>
                    <w:rFonts w:ascii="Arial" w:hAnsi="Arial" w:cs="Arial"/>
                    <w:b/>
                    <w:szCs w:val="24"/>
                  </w:rPr>
                  <w:t>Weakness</w:t>
                </w:r>
              </w:p>
            </w:tc>
          </w:tr>
          <w:tr w:rsidR="002522E8" w14:paraId="6E415CE4" w14:textId="77777777" w:rsidTr="000B1FB2">
            <w:tc>
              <w:tcPr>
                <w:tcW w:w="4508" w:type="dxa"/>
              </w:tcPr>
              <w:p w14:paraId="5CA8360F" w14:textId="77777777" w:rsidR="0016242B" w:rsidRPr="00445F35" w:rsidRDefault="00E7235F">
                <w:pPr>
                  <w:pStyle w:val="ListParagraph"/>
                  <w:numPr>
                    <w:ilvl w:val="0"/>
                    <w:numId w:val="17"/>
                  </w:numPr>
                  <w:spacing w:line="360" w:lineRule="auto"/>
                  <w:jc w:val="both"/>
                  <w:rPr>
                    <w:rFonts w:ascii="Arial" w:hAnsi="Arial" w:cs="Arial"/>
                    <w:szCs w:val="24"/>
                  </w:rPr>
                </w:pPr>
                <w:r w:rsidRPr="00445F35">
                  <w:rPr>
                    <w:rFonts w:ascii="Arial" w:hAnsi="Arial" w:cs="Arial"/>
                    <w:szCs w:val="24"/>
                  </w:rPr>
                  <w:t xml:space="preserve">Samsung has dominated the market of smartphones and thereby as per the report of Gartner it has reflected that 19% of the market share had been brought about in smartphone sales </w:t>
                </w:r>
                <w:bookmarkStart w:id="17" w:name="_Hlk130503545"/>
                <w:r w:rsidRPr="00445F35">
                  <w:rPr>
                    <w:rFonts w:ascii="Arial" w:hAnsi="Arial" w:cs="Arial"/>
                    <w:szCs w:val="24"/>
                  </w:rPr>
                  <w:t>(Samsung, 2020)</w:t>
                </w:r>
                <w:bookmarkEnd w:id="17"/>
                <w:r w:rsidRPr="00445F35">
                  <w:rPr>
                    <w:rFonts w:ascii="Arial" w:hAnsi="Arial" w:cs="Arial"/>
                    <w:szCs w:val="24"/>
                  </w:rPr>
                  <w:t>.</w:t>
                </w:r>
              </w:p>
              <w:p w14:paraId="3C2ED3B0" w14:textId="77777777" w:rsidR="0016242B" w:rsidRPr="00445F35" w:rsidRDefault="00E7235F">
                <w:pPr>
                  <w:pStyle w:val="ListParagraph"/>
                  <w:numPr>
                    <w:ilvl w:val="0"/>
                    <w:numId w:val="17"/>
                  </w:numPr>
                  <w:spacing w:line="360" w:lineRule="auto"/>
                  <w:jc w:val="both"/>
                  <w:rPr>
                    <w:rFonts w:ascii="Arial" w:hAnsi="Arial" w:cs="Arial"/>
                    <w:szCs w:val="24"/>
                  </w:rPr>
                </w:pPr>
                <w:r w:rsidRPr="00445F35">
                  <w:rPr>
                    <w:rFonts w:ascii="Arial" w:hAnsi="Arial" w:cs="Arial"/>
                    <w:szCs w:val="24"/>
                  </w:rPr>
                  <w:lastRenderedPageBreak/>
                  <w:t xml:space="preserve">Research and development had been towards developing innovative development and research. </w:t>
                </w:r>
              </w:p>
            </w:tc>
            <w:tc>
              <w:tcPr>
                <w:tcW w:w="4508" w:type="dxa"/>
              </w:tcPr>
              <w:p w14:paraId="6B7BD28A" w14:textId="77777777" w:rsidR="0016242B" w:rsidRPr="00445F35" w:rsidRDefault="00E7235F">
                <w:pPr>
                  <w:pStyle w:val="ListParagraph"/>
                  <w:numPr>
                    <w:ilvl w:val="0"/>
                    <w:numId w:val="17"/>
                  </w:numPr>
                  <w:spacing w:line="360" w:lineRule="auto"/>
                  <w:jc w:val="both"/>
                  <w:rPr>
                    <w:rFonts w:ascii="Arial" w:hAnsi="Arial" w:cs="Arial"/>
                    <w:szCs w:val="24"/>
                  </w:rPr>
                </w:pPr>
                <w:r w:rsidRPr="00445F35">
                  <w:rPr>
                    <w:rFonts w:ascii="Arial" w:hAnsi="Arial" w:cs="Arial"/>
                    <w:szCs w:val="24"/>
                  </w:rPr>
                  <w:lastRenderedPageBreak/>
                  <w:t>It has been estimated that Samsung and Apple had been combined in 74% of smartphones in the market of USA (Samsung, 2020).</w:t>
                </w:r>
              </w:p>
              <w:p w14:paraId="0848DC8A" w14:textId="77777777" w:rsidR="0016242B" w:rsidRPr="00445F35" w:rsidRDefault="00E7235F">
                <w:pPr>
                  <w:pStyle w:val="ListParagraph"/>
                  <w:numPr>
                    <w:ilvl w:val="0"/>
                    <w:numId w:val="17"/>
                  </w:numPr>
                  <w:spacing w:line="360" w:lineRule="auto"/>
                  <w:jc w:val="both"/>
                  <w:rPr>
                    <w:rFonts w:ascii="Arial" w:hAnsi="Arial" w:cs="Arial"/>
                    <w:szCs w:val="24"/>
                  </w:rPr>
                </w:pPr>
                <w:r w:rsidRPr="00445F35">
                  <w:rPr>
                    <w:rFonts w:ascii="Arial" w:hAnsi="Arial" w:cs="Arial"/>
                    <w:szCs w:val="24"/>
                  </w:rPr>
                  <w:lastRenderedPageBreak/>
                  <w:t xml:space="preserve">Samsung had been experiencing a decline in the sales of smartphones in the year 2017. </w:t>
                </w:r>
              </w:p>
            </w:tc>
          </w:tr>
          <w:tr w:rsidR="002522E8" w14:paraId="6A7F48C0" w14:textId="77777777" w:rsidTr="000B1FB2">
            <w:tc>
              <w:tcPr>
                <w:tcW w:w="4508" w:type="dxa"/>
                <w:shd w:val="clear" w:color="auto" w:fill="C2D69B" w:themeFill="accent3" w:themeFillTint="99"/>
              </w:tcPr>
              <w:p w14:paraId="5C9590F6" w14:textId="77777777" w:rsidR="0016242B" w:rsidRPr="00445F35" w:rsidRDefault="00E7235F" w:rsidP="00445F35">
                <w:pPr>
                  <w:spacing w:line="360" w:lineRule="auto"/>
                  <w:rPr>
                    <w:rFonts w:ascii="Arial" w:hAnsi="Arial" w:cs="Arial"/>
                    <w:szCs w:val="24"/>
                  </w:rPr>
                </w:pPr>
                <w:r w:rsidRPr="00445F35">
                  <w:rPr>
                    <w:rFonts w:ascii="Arial" w:hAnsi="Arial" w:cs="Arial"/>
                    <w:szCs w:val="24"/>
                  </w:rPr>
                  <w:lastRenderedPageBreak/>
                  <w:t xml:space="preserve">Opportunities </w:t>
                </w:r>
              </w:p>
            </w:tc>
            <w:tc>
              <w:tcPr>
                <w:tcW w:w="4508" w:type="dxa"/>
                <w:shd w:val="clear" w:color="auto" w:fill="C2D69B" w:themeFill="accent3" w:themeFillTint="99"/>
              </w:tcPr>
              <w:p w14:paraId="70E70A33" w14:textId="77777777" w:rsidR="0016242B" w:rsidRPr="00445F35" w:rsidRDefault="00E7235F" w:rsidP="00445F35">
                <w:pPr>
                  <w:spacing w:line="360" w:lineRule="auto"/>
                  <w:rPr>
                    <w:rFonts w:ascii="Arial" w:hAnsi="Arial" w:cs="Arial"/>
                    <w:szCs w:val="24"/>
                  </w:rPr>
                </w:pPr>
                <w:r w:rsidRPr="00445F35">
                  <w:rPr>
                    <w:rFonts w:ascii="Arial" w:hAnsi="Arial" w:cs="Arial"/>
                    <w:szCs w:val="24"/>
                  </w:rPr>
                  <w:t>Threats</w:t>
                </w:r>
              </w:p>
            </w:tc>
          </w:tr>
          <w:tr w:rsidR="002522E8" w14:paraId="39231462" w14:textId="77777777" w:rsidTr="000B1FB2">
            <w:tc>
              <w:tcPr>
                <w:tcW w:w="4508" w:type="dxa"/>
              </w:tcPr>
              <w:p w14:paraId="3016E244" w14:textId="77777777" w:rsidR="0016242B" w:rsidRPr="00445F35" w:rsidRDefault="00E7235F">
                <w:pPr>
                  <w:pStyle w:val="ListParagraph"/>
                  <w:numPr>
                    <w:ilvl w:val="0"/>
                    <w:numId w:val="18"/>
                  </w:numPr>
                  <w:spacing w:line="360" w:lineRule="auto"/>
                  <w:jc w:val="both"/>
                  <w:rPr>
                    <w:rFonts w:ascii="Arial" w:hAnsi="Arial" w:cs="Arial"/>
                    <w:szCs w:val="24"/>
                  </w:rPr>
                </w:pPr>
                <w:r w:rsidRPr="00445F35">
                  <w:rPr>
                    <w:rFonts w:ascii="Arial" w:hAnsi="Arial" w:cs="Arial"/>
                    <w:szCs w:val="24"/>
                  </w:rPr>
                  <w:t>Triple protection propositions where Samsung incorporated cutting-edge technology (Samsung, 2020)</w:t>
                </w:r>
              </w:p>
              <w:p w14:paraId="78F30F7C" w14:textId="77777777" w:rsidR="0016242B" w:rsidRPr="00445F35" w:rsidRDefault="00E7235F">
                <w:pPr>
                  <w:pStyle w:val="ListParagraph"/>
                  <w:numPr>
                    <w:ilvl w:val="0"/>
                    <w:numId w:val="18"/>
                  </w:numPr>
                  <w:spacing w:line="360" w:lineRule="auto"/>
                  <w:jc w:val="both"/>
                  <w:rPr>
                    <w:rFonts w:ascii="Arial" w:hAnsi="Arial" w:cs="Arial"/>
                    <w:szCs w:val="24"/>
                  </w:rPr>
                </w:pPr>
                <w:r w:rsidRPr="00445F35">
                  <w:rPr>
                    <w:rFonts w:ascii="Arial" w:hAnsi="Arial" w:cs="Arial"/>
                    <w:szCs w:val="24"/>
                  </w:rPr>
                  <w:t>HR management can make impressive accomplishment which has been towards a target customer base</w:t>
                </w:r>
              </w:p>
            </w:tc>
            <w:tc>
              <w:tcPr>
                <w:tcW w:w="4508" w:type="dxa"/>
              </w:tcPr>
              <w:p w14:paraId="1FA5FE83" w14:textId="77777777" w:rsidR="0016242B" w:rsidRPr="00445F35" w:rsidRDefault="00E7235F">
                <w:pPr>
                  <w:pStyle w:val="ListParagraph"/>
                  <w:numPr>
                    <w:ilvl w:val="0"/>
                    <w:numId w:val="18"/>
                  </w:numPr>
                  <w:spacing w:line="360" w:lineRule="auto"/>
                  <w:jc w:val="both"/>
                  <w:rPr>
                    <w:rFonts w:ascii="Arial" w:hAnsi="Arial" w:cs="Arial"/>
                    <w:szCs w:val="24"/>
                  </w:rPr>
                </w:pPr>
                <w:r w:rsidRPr="00445F35">
                  <w:rPr>
                    <w:rFonts w:ascii="Arial" w:hAnsi="Arial" w:cs="Arial"/>
                    <w:szCs w:val="24"/>
                  </w:rPr>
                  <w:t>Increased competition from the opponents resulted in consumer electronics and smartphone products reaching a high record.</w:t>
                </w:r>
              </w:p>
              <w:p w14:paraId="3E21A1CF" w14:textId="77777777" w:rsidR="0016242B" w:rsidRPr="00445F35" w:rsidRDefault="00E7235F">
                <w:pPr>
                  <w:pStyle w:val="ListParagraph"/>
                  <w:numPr>
                    <w:ilvl w:val="0"/>
                    <w:numId w:val="18"/>
                  </w:numPr>
                  <w:spacing w:line="360" w:lineRule="auto"/>
                  <w:jc w:val="both"/>
                  <w:rPr>
                    <w:rFonts w:ascii="Arial" w:hAnsi="Arial" w:cs="Arial"/>
                    <w:szCs w:val="24"/>
                  </w:rPr>
                </w:pPr>
                <w:r w:rsidRPr="00445F35">
                  <w:rPr>
                    <w:rFonts w:ascii="Arial" w:hAnsi="Arial" w:cs="Arial"/>
                    <w:szCs w:val="24"/>
                  </w:rPr>
                  <w:t>The world is more digitally oriented and globalized where there has been to comply with the shutdown of the respective market (</w:t>
                </w:r>
                <w:r w:rsidRPr="00445F35">
                  <w:rPr>
                    <w:rFonts w:ascii="Arial" w:hAnsi="Arial" w:cs="Arial"/>
                    <w:szCs w:val="24"/>
                    <w:highlight w:val="white"/>
                  </w:rPr>
                  <w:t>Szot</w:t>
                </w:r>
                <w:r w:rsidRPr="00445F35">
                  <w:rPr>
                    <w:rFonts w:ascii="Arial" w:hAnsi="Arial" w:cs="Arial"/>
                    <w:szCs w:val="24"/>
                  </w:rPr>
                  <w:t xml:space="preserve"> et al., 2019).</w:t>
                </w:r>
              </w:p>
              <w:p w14:paraId="2B496136" w14:textId="77777777" w:rsidR="0016242B" w:rsidRPr="00445F35" w:rsidRDefault="0016242B" w:rsidP="00445F35">
                <w:pPr>
                  <w:spacing w:line="360" w:lineRule="auto"/>
                  <w:rPr>
                    <w:rFonts w:ascii="Arial" w:hAnsi="Arial" w:cs="Arial"/>
                    <w:szCs w:val="24"/>
                  </w:rPr>
                </w:pPr>
              </w:p>
            </w:tc>
          </w:tr>
        </w:tbl>
        <w:p w14:paraId="11D1BD2F" w14:textId="77777777" w:rsidR="00E316D4" w:rsidRPr="00445F35" w:rsidRDefault="00E316D4" w:rsidP="00445F35">
          <w:pPr>
            <w:spacing w:line="360" w:lineRule="auto"/>
            <w:rPr>
              <w:rFonts w:ascii="Arial" w:hAnsi="Arial" w:cs="Arial"/>
              <w:szCs w:val="24"/>
            </w:rPr>
          </w:pPr>
        </w:p>
        <w:p w14:paraId="365375CA" w14:textId="77777777" w:rsidR="00E316D4" w:rsidRPr="00445F35" w:rsidRDefault="00E7235F" w:rsidP="00445F35">
          <w:pPr>
            <w:pStyle w:val="Heading1"/>
            <w:spacing w:line="360" w:lineRule="auto"/>
            <w:rPr>
              <w:rFonts w:cs="Arial"/>
            </w:rPr>
          </w:pPr>
          <w:bookmarkStart w:id="18" w:name="_Toc130504214"/>
          <w:r w:rsidRPr="00445F35">
            <w:rPr>
              <w:rFonts w:cs="Arial"/>
            </w:rPr>
            <w:t>International Strategies</w:t>
          </w:r>
          <w:bookmarkEnd w:id="18"/>
          <w:r w:rsidR="009B3B1A" w:rsidRPr="00445F35">
            <w:rPr>
              <w:rFonts w:cs="Arial"/>
            </w:rPr>
            <w:t xml:space="preserve"> </w:t>
          </w:r>
        </w:p>
        <w:p w14:paraId="3ADA8553"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in its international markets has adopted business strategies as per situational variations at different times. For example, in Brazil and other Lain American markets, Samsung has adopted the Go-To-Market (GTM) strategy as its comprehensive business plan, as per which, the company has mainly focused on bringing new mobile products into the markets as per its target market profile and marketing and sales strategy. According to Dangare and Pachpande, (2023), the application of this specific international strategy has allowed the company in ensuring quicker profit and gain a competitive advantage in Brazil by targeting a particular audience and developing a suitable marketing plan and sales strategy. This particular operational strategy of Samsung deployed a complex VTEX tech solution for developing a scalable platform facilitating change in its commercial website for offering mobile products to end-customers by conducting sales through indirect channels (Boese, 2021). With the strategy of implementing the VTEX solution, Samsung gradually expanded its presence in Latin American markets through different distribution channels. </w:t>
          </w:r>
        </w:p>
        <w:p w14:paraId="6C398ACE"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lastRenderedPageBreak/>
            <w:t>According to the framework of Porter's Value Chain, in different components of operations, Samsung adopted specific strategies aiming at value creation through those operations. The company's international strategy in its value-based operations has been mentioned below.</w:t>
          </w:r>
        </w:p>
        <w:p w14:paraId="768EEFE0" w14:textId="77777777" w:rsidR="000A357B" w:rsidRPr="00445F35" w:rsidRDefault="00E7235F" w:rsidP="00445F35">
          <w:pPr>
            <w:spacing w:line="360" w:lineRule="auto"/>
            <w:jc w:val="both"/>
            <w:rPr>
              <w:rFonts w:ascii="Arial" w:hAnsi="Arial" w:cs="Arial"/>
              <w:b/>
              <w:szCs w:val="24"/>
            </w:rPr>
          </w:pPr>
          <w:r w:rsidRPr="00445F35">
            <w:rPr>
              <w:rFonts w:ascii="Arial" w:hAnsi="Arial" w:cs="Arial"/>
              <w:b/>
              <w:szCs w:val="24"/>
            </w:rPr>
            <w:t>Primary Activities:</w:t>
          </w:r>
        </w:p>
        <w:p w14:paraId="64956C11"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Inbound and Outbound logistics:</w:t>
          </w:r>
        </w:p>
        <w:p w14:paraId="535FC694"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t xml:space="preserve">In the case of inbound logistics, Samsung has applied the strategy of maintaining the majority of its suppliers from Asia, while it also uses suppliers from the US, UK and other countries. The strategy also includes the application of the SELC (Samsung Electronics Logitech) integrated system of logistics management, which is used in both cases of inbound and outbound logistics operations of the company (Hettinger, 2016). Moreover, Samsung has ensured the strategy of selecting its logistic subsidiaries with strong digital capability allowing it to cater to its supply chain managing operations. In its outbound logistics, Samsung distributes electronic and mobile phone products through various distributors in international markets. </w:t>
          </w:r>
        </w:p>
        <w:p w14:paraId="1C520604"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Operations:</w:t>
          </w:r>
        </w:p>
        <w:p w14:paraId="11BD90A9"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t xml:space="preserve">In the case of its operations in international markets, Samsung has adopted the strategy of attracting customers' attention by providing flexible electronic and technology products of high quality. In this connection, this is important to note that growth through continuous diversification has remained Samsung's key strategy for entering into new markets. As stated by Azar, (2017), diversification of product portfolio as a strategic option works as a powerful force for organizations for determining ultimate ownership of the firms on market economies and this blurs firms' international boundary of operations to a significant level. Accordingly, Samsung's diversification strategy, for example in enterprise technology, smartphone and LED mobile screen, has helped it in gaining a strong grip over its Brazilian, Korean and other markets. The company also operates in its global markets by creating new business divisions (consumer electronics, mobile and IT and device solutions) along with setting up different regional offices in international markets. For example, it operates in two regional offices in its home market of South Korea. </w:t>
          </w:r>
        </w:p>
        <w:p w14:paraId="306368A1"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Marketing and sales:</w:t>
          </w:r>
        </w:p>
        <w:p w14:paraId="70B1BC08"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lastRenderedPageBreak/>
            <w:t xml:space="preserve">Samsung in international markets has used a rapid digital marketing strategy and its effective use of social currency has facilitated the success of its digital marketing.  The company uses digital marketing campaigns through different channels. For example, it launched it is new You Make Campaign based on digital platforms in the South Korean market, which facilitates its seamless contact with users and higher reach to target customers in its home market and other foreign markets (News.samsung.com, 2022). </w:t>
          </w:r>
        </w:p>
        <w:p w14:paraId="6D876D0C"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 xml:space="preserve">Services: </w:t>
          </w:r>
        </w:p>
        <w:p w14:paraId="7F6F6628"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has applied the strategy of tech-based platform usage and using analytics and open and free search platforms for connecting to customers for addressing their queries. Also, the company has deployed an SEO-based customer service process for enhancing the customer service experience. For example, the South Korean market, is using a chatbot for boosting online customer service, which has strengthened its ability of quality customer service (Wood, 2021). </w:t>
          </w:r>
        </w:p>
        <w:p w14:paraId="6FAF1606" w14:textId="77777777" w:rsidR="000A357B" w:rsidRPr="00445F35" w:rsidRDefault="00E7235F" w:rsidP="00445F35">
          <w:pPr>
            <w:spacing w:line="360" w:lineRule="auto"/>
            <w:jc w:val="both"/>
            <w:rPr>
              <w:rFonts w:ascii="Arial" w:hAnsi="Arial" w:cs="Arial"/>
              <w:b/>
              <w:szCs w:val="24"/>
            </w:rPr>
          </w:pPr>
          <w:r w:rsidRPr="00445F35">
            <w:rPr>
              <w:rFonts w:ascii="Arial" w:hAnsi="Arial" w:cs="Arial"/>
              <w:b/>
              <w:szCs w:val="24"/>
            </w:rPr>
            <w:t xml:space="preserve">Support Activities: </w:t>
          </w:r>
        </w:p>
        <w:p w14:paraId="2AECCA02"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Human Resource:</w:t>
          </w:r>
        </w:p>
        <w:p w14:paraId="590E82DF"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t>Samsung's HR strategy focuses on reducing the hierarchical system for higher inclusion of employees in decision-making and empowering them. Moreover, HRM strategy also includes employee training, growth and bringing higher equality to women. As per Herzberg's Two Factor Theory of HRM, this can be stated that intrinsic motivational factors are incorporated into the HR management strategy in Samsung, which ensures its higher focus on aspects like employee growth, career and responsibility (Alfayad and Arif, 2017). Thus, higher inclusion and growth strategy for managing human resources are applied in Samsung's international markets.</w:t>
          </w:r>
        </w:p>
        <w:p w14:paraId="1CBF7E2E"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Firm Infrastructure:</w:t>
          </w:r>
        </w:p>
        <w:p w14:paraId="79586407"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applies the strategy of dividing its business operations into key divisions with respective sub-departments under executives and operational managers. Moreover, from time to time, the company re-organizes its operational infrastructure in different countries for aligning to changing situations. </w:t>
          </w:r>
        </w:p>
        <w:p w14:paraId="4F025F05"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Technology development</w:t>
          </w:r>
        </w:p>
        <w:p w14:paraId="29043409" w14:textId="77777777" w:rsidR="000A357B" w:rsidRPr="00445F35" w:rsidRDefault="00E7235F" w:rsidP="00445F35">
          <w:pPr>
            <w:spacing w:line="360" w:lineRule="auto"/>
            <w:jc w:val="both"/>
            <w:rPr>
              <w:rFonts w:ascii="Arial" w:hAnsi="Arial" w:cs="Arial"/>
              <w:szCs w:val="24"/>
            </w:rPr>
          </w:pPr>
          <w:r w:rsidRPr="00445F35">
            <w:rPr>
              <w:rFonts w:ascii="Arial" w:hAnsi="Arial" w:cs="Arial"/>
              <w:szCs w:val="24"/>
            </w:rPr>
            <w:lastRenderedPageBreak/>
            <w:t xml:space="preserve">Samsung's strategy in international markets includes aligning its operations with advanced technology. Samsung has used the latest 4D virtual reality (VR) technology-based experience in its mobile and smartphone models along with introducing the galaxy Studio experience for customers in Brazil (Dietz, 2016). Moreover, as per changing paradigm of the industry, Samsung in Korea has transformed its operations to digital in the case of mobile and chip-making activities. As per the </w:t>
          </w:r>
          <w:r w:rsidRPr="00445F35">
            <w:rPr>
              <w:rFonts w:ascii="Arial" w:hAnsi="Arial" w:cs="Arial"/>
              <w:i/>
              <w:szCs w:val="24"/>
            </w:rPr>
            <w:t>Business Process Reengineering theory of operations management</w:t>
          </w:r>
          <w:r w:rsidRPr="00445F35">
            <w:rPr>
              <w:rFonts w:ascii="Arial" w:hAnsi="Arial" w:cs="Arial"/>
              <w:szCs w:val="24"/>
            </w:rPr>
            <w:t xml:space="preserve">, Samsung's strategy of digital-based radical redesigning of operation process helps it in achieving high improvement in international operations (Harika et al., 2021). Thus, the latest tech application is Samsung's key international strategy. </w:t>
          </w:r>
        </w:p>
        <w:p w14:paraId="214D025B" w14:textId="77777777" w:rsidR="000A357B" w:rsidRPr="00445F35" w:rsidRDefault="00E7235F" w:rsidP="00445F35">
          <w:pPr>
            <w:spacing w:line="360" w:lineRule="auto"/>
            <w:jc w:val="both"/>
            <w:rPr>
              <w:rFonts w:ascii="Arial" w:hAnsi="Arial" w:cs="Arial"/>
              <w:i/>
              <w:szCs w:val="24"/>
            </w:rPr>
          </w:pPr>
          <w:r w:rsidRPr="00445F35">
            <w:rPr>
              <w:rFonts w:ascii="Arial" w:hAnsi="Arial" w:cs="Arial"/>
              <w:i/>
              <w:szCs w:val="24"/>
            </w:rPr>
            <w:t>Procurement:</w:t>
          </w:r>
        </w:p>
        <w:p w14:paraId="226022AB" w14:textId="77777777" w:rsidR="00E316D4"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in its Brazilian and Korean markets have adopted an e-procurement strategy base on using AI sourcing bots for enhancing the agility of its supply and procurement process to a higher extent. It has taken the strategic approach of establishing IPC (International Procurement Center), acting as a central hub for managing supply operations in international markets (News.samsung.com, 2019). Thus, IPC is a direct part of its procurement management functions. </w:t>
          </w:r>
        </w:p>
        <w:p w14:paraId="5D1ECA25" w14:textId="77777777" w:rsidR="00E316D4" w:rsidRPr="00445F35" w:rsidRDefault="00E7235F" w:rsidP="00445F35">
          <w:pPr>
            <w:pStyle w:val="Heading1"/>
            <w:spacing w:line="360" w:lineRule="auto"/>
            <w:rPr>
              <w:rFonts w:cs="Arial"/>
            </w:rPr>
          </w:pPr>
          <w:bookmarkStart w:id="19" w:name="_Toc130504215"/>
          <w:r w:rsidRPr="00445F35">
            <w:rPr>
              <w:rFonts w:cs="Arial"/>
            </w:rPr>
            <w:t>Entry Modes</w:t>
          </w:r>
          <w:bookmarkEnd w:id="19"/>
        </w:p>
        <w:p w14:paraId="013DC6FC" w14:textId="77777777" w:rsidR="00CE5A42" w:rsidRPr="00445F35" w:rsidRDefault="00E7235F" w:rsidP="00445F35">
          <w:pPr>
            <w:spacing w:line="360" w:lineRule="auto"/>
            <w:jc w:val="both"/>
            <w:rPr>
              <w:rFonts w:ascii="Arial" w:hAnsi="Arial" w:cs="Arial"/>
              <w:szCs w:val="24"/>
            </w:rPr>
          </w:pPr>
          <w:r w:rsidRPr="00445F35">
            <w:rPr>
              <w:rFonts w:ascii="Arial" w:hAnsi="Arial" w:cs="Arial"/>
              <w:szCs w:val="24"/>
            </w:rPr>
            <w:t xml:space="preserve">The common entry modes in international markets include Franchising, Joint venture, licensing and wholly owned subsidiaries. The franchising style of entry refers to a third-party buyer purchasing the brand right from a franchisor by giving an initial franchise fee to the franchisor for this right. As stated by Rosado-Serrano and Navarro-García, (2022), while ready business assistance, immediate brand recognition and low failure rates are possible benefits of this mode, Franchise opens scopes of conflict. Licensing is a specific mode of entry based on allowing another company in using an organization's property in a target market. According to Amos et al., (2021), licensing considerably reduces the exposure of the organisation to risk in foreign markets because of the lesser liability of the licensor in the unstable political economy of a licensee. The joint venture is the entry mode involving establishing a jointly-owned business by two companies (from local and target markets). The joint venture allows benefits of knowledge of the foreign market, shared cost, shared risk and new skills </w:t>
          </w:r>
          <w:r w:rsidRPr="00445F35">
            <w:rPr>
              <w:rFonts w:ascii="Arial" w:hAnsi="Arial" w:cs="Arial"/>
              <w:szCs w:val="24"/>
            </w:rPr>
            <w:lastRenderedPageBreak/>
            <w:t>and technology. In contrast, in the case of a wholly-owned subsidiary, a parent company can have ownership of a complete share of another company in the foreign market. As stated by Al</w:t>
          </w:r>
          <w:r w:rsidRPr="00445F35">
            <w:rPr>
              <w:rFonts w:ascii="Cambria Math" w:hAnsi="Cambria Math" w:cs="Cambria Math"/>
              <w:szCs w:val="24"/>
            </w:rPr>
            <w:t>‐</w:t>
          </w:r>
          <w:r w:rsidRPr="00445F35">
            <w:rPr>
              <w:rFonts w:ascii="Arial" w:hAnsi="Arial" w:cs="Arial"/>
              <w:szCs w:val="24"/>
            </w:rPr>
            <w:t xml:space="preserve">Habash, Mmieh and Cleeve, (2017), in the case of wholly-owned subsidiary, there is a higher level of resource commitment and control but this varies in joint ventures depending on nature of ownership split. On other hand, according to Schiffbauer, Siedschlag and Ruane, (2017), cross-border merging with another company in target market or acquiring this also is a significant mode of new market entry. </w:t>
          </w:r>
        </w:p>
        <w:p w14:paraId="3A076759" w14:textId="77777777" w:rsidR="00E316D4"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used merger and acquisition mode of entry for entering Brazil mobile and electronics market. For example, Samsung acquired Brazil-based printing service company Simpress  and this acquisition helped Samsung mobile in gaining access to electronics and smartphone market network in the host country and thus expanding its business to Brazil (Sung-won, 2015). Following this particular mode for entering to Brazilian market provided Samsung with the opportunity of employing major strategies for achieving performance in the new market in the post-early stage of the acquisition (Koi-Akrofi, 2016). </w:t>
          </w:r>
        </w:p>
        <w:p w14:paraId="491484D8" w14:textId="77777777" w:rsidR="00E316D4" w:rsidRPr="00445F35" w:rsidRDefault="00E316D4" w:rsidP="00445F35">
          <w:pPr>
            <w:spacing w:line="360" w:lineRule="auto"/>
            <w:rPr>
              <w:rFonts w:ascii="Arial" w:hAnsi="Arial" w:cs="Arial"/>
              <w:szCs w:val="24"/>
            </w:rPr>
          </w:pPr>
        </w:p>
        <w:p w14:paraId="33392AA9" w14:textId="77777777" w:rsidR="00E316D4" w:rsidRPr="00445F35" w:rsidRDefault="00E7235F" w:rsidP="00445F35">
          <w:pPr>
            <w:pStyle w:val="Heading1"/>
            <w:spacing w:line="360" w:lineRule="auto"/>
            <w:rPr>
              <w:rFonts w:cs="Arial"/>
            </w:rPr>
          </w:pPr>
          <w:bookmarkStart w:id="20" w:name="_Toc130504216"/>
          <w:r w:rsidRPr="00445F35">
            <w:rPr>
              <w:rFonts w:cs="Arial"/>
            </w:rPr>
            <w:t>Corporate Social Responsibility</w:t>
          </w:r>
          <w:bookmarkEnd w:id="20"/>
          <w:r w:rsidR="009B3B1A" w:rsidRPr="00445F35">
            <w:rPr>
              <w:rFonts w:cs="Arial"/>
            </w:rPr>
            <w:t xml:space="preserve"> </w:t>
          </w:r>
        </w:p>
        <w:p w14:paraId="33266738" w14:textId="77777777" w:rsidR="00E316D4"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mobile has closely embraced CSR operations in its international markets. For example, in South Korea, it has adopted policies of integration of social and consumer concerns with its operations as part of its close collaborative efforts with society and stakeholders.  As per its CSR vision of "Go Together for the Future and Enabling People”, the company offers education benefits to low-income families of the community in its home market (Yoo-chul, 2020). Moreover, its CSR policy in South Korea also includes its promise of creating 30,000 new jobs for youths (Koreaherald.com, 2021). In Brazilian market, the company runs eco-design evaluation system for using eco-friendly elements for mobile manufacturing. As per the </w:t>
          </w:r>
          <w:r w:rsidRPr="00445F35">
            <w:rPr>
              <w:rFonts w:ascii="Arial" w:hAnsi="Arial" w:cs="Arial"/>
              <w:i/>
              <w:szCs w:val="24"/>
            </w:rPr>
            <w:t>Stakeholder Management Theory of CSR</w:t>
          </w:r>
          <w:r w:rsidRPr="00445F35">
            <w:rPr>
              <w:rFonts w:ascii="Arial" w:hAnsi="Arial" w:cs="Arial"/>
              <w:szCs w:val="24"/>
            </w:rPr>
            <w:t xml:space="preserve">, this can be stated that Samsung has adopted a multidimensional CSR perception in its international markets with the aim of aligning its corporate behaviour with CSR values (Perez and Rodriguez del Bosque, 2016). On the contrary, Samsung mobile faced hard criticism due to rising carbon </w:t>
          </w:r>
          <w:r w:rsidRPr="00445F35">
            <w:rPr>
              <w:rFonts w:ascii="Arial" w:hAnsi="Arial" w:cs="Arial"/>
              <w:szCs w:val="24"/>
            </w:rPr>
            <w:lastRenderedPageBreak/>
            <w:t xml:space="preserve">emission from its operations in spite of its CSR goals and also it relies on using fossil fuels for over 80% of its electricity production (White, 2021). Samsung mobile has also faced green-washing change for misdirecting consumers regarding its emission report by influencing climate policy in South Korea. As stated by Agnihotri and Bhattacharya, (2019), poor CSR governance practice by Samsung is weakening legitimate image of the company in international markets. Thus, Samsung’s CSR efforts require higher focus. </w:t>
          </w:r>
        </w:p>
        <w:p w14:paraId="6352904E" w14:textId="77777777" w:rsidR="00E316D4" w:rsidRPr="00445F35" w:rsidRDefault="00E7235F" w:rsidP="00445F35">
          <w:pPr>
            <w:pStyle w:val="Heading1"/>
            <w:spacing w:line="360" w:lineRule="auto"/>
            <w:rPr>
              <w:rFonts w:cs="Arial"/>
            </w:rPr>
          </w:pPr>
          <w:bookmarkStart w:id="21" w:name="_Toc130504217"/>
          <w:r w:rsidRPr="00445F35">
            <w:rPr>
              <w:rFonts w:cs="Arial"/>
            </w:rPr>
            <w:t>Conclusion</w:t>
          </w:r>
          <w:bookmarkEnd w:id="21"/>
        </w:p>
        <w:p w14:paraId="7176ECAE" w14:textId="77777777" w:rsidR="001D1331" w:rsidRPr="00445F35" w:rsidRDefault="00E7235F" w:rsidP="00445F35">
          <w:pPr>
            <w:spacing w:line="360" w:lineRule="auto"/>
            <w:jc w:val="both"/>
            <w:rPr>
              <w:rFonts w:ascii="Arial" w:hAnsi="Arial" w:cs="Arial"/>
              <w:szCs w:val="24"/>
            </w:rPr>
          </w:pPr>
          <w:r w:rsidRPr="00445F35">
            <w:rPr>
              <w:rFonts w:ascii="Arial" w:hAnsi="Arial" w:cs="Arial"/>
              <w:szCs w:val="24"/>
            </w:rPr>
            <w:t xml:space="preserve">Samsung mobile is operating in the host market of Brazil with significant opportunity of developing its competiveness based on increasing demand of mobile and strong availability of supporting IT industry but political instability, lack of high-skilled labour and limited tech advancement have affected its operations. Economy contraction and strict legal frameworks have created operational risks for the business there. Samsung has used diversification strategy along with digital marketing and effective logistics an supply strategies in international market. The company has applied acquisition entry mode for taking entry to Brazilian mobile and electronics market, which has proved effective for operational success of the company in this host country market. </w:t>
          </w:r>
        </w:p>
        <w:p w14:paraId="7A62C213" w14:textId="77777777" w:rsidR="00E316D4" w:rsidRPr="00445F35" w:rsidRDefault="00E316D4" w:rsidP="00445F35">
          <w:pPr>
            <w:spacing w:line="360" w:lineRule="auto"/>
            <w:rPr>
              <w:rFonts w:ascii="Arial" w:hAnsi="Arial" w:cs="Arial"/>
              <w:szCs w:val="24"/>
            </w:rPr>
          </w:pPr>
        </w:p>
        <w:p w14:paraId="39BC3E46" w14:textId="77777777" w:rsidR="00E316D4" w:rsidRPr="00445F35" w:rsidRDefault="00E316D4" w:rsidP="00445F35">
          <w:pPr>
            <w:spacing w:line="360" w:lineRule="auto"/>
            <w:rPr>
              <w:rFonts w:ascii="Arial" w:hAnsi="Arial" w:cs="Arial"/>
              <w:szCs w:val="24"/>
            </w:rPr>
          </w:pPr>
        </w:p>
        <w:p w14:paraId="05ADE883" w14:textId="77777777" w:rsidR="00D23748" w:rsidRPr="00445F35" w:rsidRDefault="00E7235F" w:rsidP="00445F35">
          <w:pPr>
            <w:spacing w:line="360" w:lineRule="auto"/>
            <w:rPr>
              <w:rFonts w:ascii="Arial" w:eastAsiaTheme="majorEastAsia" w:hAnsi="Arial" w:cs="Arial"/>
              <w:b/>
              <w:bCs/>
              <w:color w:val="17365D" w:themeColor="text2" w:themeShade="BF"/>
              <w:szCs w:val="24"/>
              <w:lang w:eastAsia="ja-JP"/>
            </w:rPr>
          </w:pPr>
          <w:r w:rsidRPr="00445F35">
            <w:rPr>
              <w:rFonts w:ascii="Arial" w:hAnsi="Arial" w:cs="Arial"/>
              <w:szCs w:val="24"/>
            </w:rPr>
            <w:br w:type="page"/>
          </w:r>
        </w:p>
        <w:p w14:paraId="7BBD9E56" w14:textId="77777777" w:rsidR="00E316D4" w:rsidRPr="00445F35" w:rsidRDefault="00E7235F" w:rsidP="00445F35">
          <w:pPr>
            <w:pStyle w:val="Heading1"/>
            <w:spacing w:line="360" w:lineRule="auto"/>
            <w:rPr>
              <w:rFonts w:cs="Arial"/>
            </w:rPr>
          </w:pPr>
          <w:bookmarkStart w:id="22" w:name="_Toc130504218"/>
          <w:r w:rsidRPr="00445F35">
            <w:rPr>
              <w:rFonts w:cs="Arial"/>
            </w:rPr>
            <w:lastRenderedPageBreak/>
            <w:t>References</w:t>
          </w:r>
          <w:bookmarkEnd w:id="22"/>
        </w:p>
        <w:p w14:paraId="59DC4F70"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Agnihotri, A. and Bhattacharya, S., 2019. Communicating CSR practices–Role of internationalization of emerging market firms. </w:t>
          </w:r>
          <w:r w:rsidRPr="00445F35">
            <w:rPr>
              <w:rFonts w:ascii="Arial" w:hAnsi="Arial" w:cs="Arial"/>
              <w:i/>
              <w:iCs/>
              <w:color w:val="222222"/>
              <w:szCs w:val="24"/>
              <w:shd w:val="clear" w:color="auto" w:fill="FFFFFF"/>
            </w:rPr>
            <w:t>Journal of Marketing Communications</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25</w:t>
          </w:r>
          <w:r w:rsidRPr="00445F35">
            <w:rPr>
              <w:rFonts w:ascii="Arial" w:hAnsi="Arial" w:cs="Arial"/>
              <w:color w:val="222222"/>
              <w:szCs w:val="24"/>
              <w:shd w:val="clear" w:color="auto" w:fill="FFFFFF"/>
            </w:rPr>
            <w:t>(4), pp.365-384.</w:t>
          </w:r>
          <w:r w:rsidRPr="00445F35">
            <w:rPr>
              <w:rFonts w:ascii="Arial" w:hAnsi="Arial" w:cs="Arial"/>
              <w:szCs w:val="24"/>
            </w:rPr>
            <w:t xml:space="preserve"> </w:t>
          </w:r>
          <w:r w:rsidRPr="00445F35">
            <w:rPr>
              <w:rFonts w:ascii="Arial" w:hAnsi="Arial" w:cs="Arial"/>
              <w:color w:val="222222"/>
              <w:szCs w:val="24"/>
              <w:shd w:val="clear" w:color="auto" w:fill="FFFFFF"/>
            </w:rPr>
            <w:t>https://eprints.ncl.ac.uk/file_store/production/236445/B616F697-BE0B-4268-8D49-16D96464B04F.pdf</w:t>
          </w:r>
        </w:p>
        <w:p w14:paraId="73E05812"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Alfayad, Z. and Arif, L.S.M., 2017. Employee voice and job satisfaction: An application of Herzberg two-factor theory. </w:t>
          </w:r>
          <w:r w:rsidRPr="00445F35">
            <w:rPr>
              <w:rFonts w:ascii="Arial" w:hAnsi="Arial" w:cs="Arial"/>
              <w:i/>
              <w:iCs/>
              <w:color w:val="222222"/>
              <w:szCs w:val="24"/>
              <w:shd w:val="clear" w:color="auto" w:fill="FFFFFF"/>
            </w:rPr>
            <w:t>International Review of Management and Marketing</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7</w:t>
          </w:r>
          <w:r w:rsidRPr="00445F35">
            <w:rPr>
              <w:rFonts w:ascii="Arial" w:hAnsi="Arial" w:cs="Arial"/>
              <w:color w:val="222222"/>
              <w:szCs w:val="24"/>
              <w:shd w:val="clear" w:color="auto" w:fill="FFFFFF"/>
            </w:rPr>
            <w:t>(1), pp.150-156. https://dergipark.org.tr/en/download/article-file/367064</w:t>
          </w:r>
        </w:p>
        <w:p w14:paraId="009FA952"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Al</w:t>
          </w:r>
          <w:r w:rsidRPr="00445F35">
            <w:rPr>
              <w:rFonts w:ascii="Cambria Math" w:hAnsi="Cambria Math" w:cs="Cambria Math"/>
              <w:color w:val="222222"/>
              <w:szCs w:val="24"/>
              <w:shd w:val="clear" w:color="auto" w:fill="FFFFFF"/>
            </w:rPr>
            <w:t>‐</w:t>
          </w:r>
          <w:r w:rsidRPr="00445F35">
            <w:rPr>
              <w:rFonts w:ascii="Arial" w:hAnsi="Arial" w:cs="Arial"/>
              <w:color w:val="222222"/>
              <w:szCs w:val="24"/>
              <w:shd w:val="clear" w:color="auto" w:fill="FFFFFF"/>
            </w:rPr>
            <w:t>Habash, O., Mmieh, F. and Cleeve, E., 2017. Multinational enterprises’ entry mode strategies in Syria and Jordan: The impact of ownership advantages. </w:t>
          </w:r>
          <w:r w:rsidRPr="00445F35">
            <w:rPr>
              <w:rFonts w:ascii="Arial" w:hAnsi="Arial" w:cs="Arial"/>
              <w:i/>
              <w:iCs/>
              <w:color w:val="222222"/>
              <w:szCs w:val="24"/>
              <w:shd w:val="clear" w:color="auto" w:fill="FFFFFF"/>
            </w:rPr>
            <w:t>Thunderbird International Business Review</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59</w:t>
          </w:r>
          <w:r w:rsidRPr="00445F35">
            <w:rPr>
              <w:rFonts w:ascii="Arial" w:hAnsi="Arial" w:cs="Arial"/>
              <w:color w:val="222222"/>
              <w:szCs w:val="24"/>
              <w:shd w:val="clear" w:color="auto" w:fill="FFFFFF"/>
            </w:rPr>
            <w:t>(6), pp.677-691.</w:t>
          </w:r>
          <w:r w:rsidRPr="00445F35">
            <w:rPr>
              <w:rFonts w:ascii="Arial" w:hAnsi="Arial" w:cs="Arial"/>
              <w:szCs w:val="24"/>
            </w:rPr>
            <w:t xml:space="preserve"> </w:t>
          </w:r>
          <w:r w:rsidRPr="00445F35">
            <w:rPr>
              <w:rFonts w:ascii="Arial" w:hAnsi="Arial" w:cs="Arial"/>
              <w:color w:val="222222"/>
              <w:szCs w:val="24"/>
              <w:shd w:val="clear" w:color="auto" w:fill="FFFFFF"/>
            </w:rPr>
            <w:t>https://e-space.mmu.ac.uk/621257/1/MNEs%20Entry%20Mode%20Strategies%20in%20Syria%20and%20Jordan.pdf</w:t>
          </w:r>
        </w:p>
        <w:p w14:paraId="082F6F28"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Amos, A.O., Osindero, A.T., Sariat, A.O. and SekinatArike, S., 2021. Political risk effects and entry mode strategies of multinational corporations (MNCS) in Nigeria. </w:t>
          </w:r>
          <w:r w:rsidRPr="00445F35">
            <w:rPr>
              <w:rFonts w:ascii="Arial" w:hAnsi="Arial" w:cs="Arial"/>
              <w:i/>
              <w:iCs/>
              <w:color w:val="222222"/>
              <w:szCs w:val="24"/>
              <w:shd w:val="clear" w:color="auto" w:fill="FFFFFF"/>
            </w:rPr>
            <w:t>Applied Studies in Agribusiness and Commerce</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15</w:t>
          </w:r>
          <w:r w:rsidRPr="00445F35">
            <w:rPr>
              <w:rFonts w:ascii="Arial" w:hAnsi="Arial" w:cs="Arial"/>
              <w:color w:val="222222"/>
              <w:szCs w:val="24"/>
              <w:shd w:val="clear" w:color="auto" w:fill="FFFFFF"/>
            </w:rPr>
            <w:t>(1-2).</w:t>
          </w:r>
          <w:r w:rsidRPr="00445F35">
            <w:rPr>
              <w:rFonts w:ascii="Arial" w:hAnsi="Arial" w:cs="Arial"/>
              <w:szCs w:val="24"/>
            </w:rPr>
            <w:t xml:space="preserve"> </w:t>
          </w:r>
          <w:r w:rsidRPr="00445F35">
            <w:rPr>
              <w:rFonts w:ascii="Arial" w:hAnsi="Arial" w:cs="Arial"/>
              <w:color w:val="222222"/>
              <w:szCs w:val="24"/>
              <w:shd w:val="clear" w:color="auto" w:fill="FFFFFF"/>
            </w:rPr>
            <w:t>https://ojs.lib.unideb.hu/apstract/article/download/10773/10970</w:t>
          </w:r>
        </w:p>
        <w:p w14:paraId="1EC80622"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Ana Ferraz, F.Z.M. (2022) </w:t>
          </w:r>
          <w:r w:rsidRPr="00A02C39">
            <w:rPr>
              <w:rFonts w:ascii="Arial" w:hAnsi="Arial" w:cs="Arial"/>
              <w:i/>
              <w:iCs/>
              <w:szCs w:val="24"/>
            </w:rPr>
            <w:t>Tech roundup: The used smartphone market booms in Brazil</w:t>
          </w:r>
          <w:r w:rsidRPr="00A02C39">
            <w:rPr>
              <w:rFonts w:ascii="Arial" w:hAnsi="Arial" w:cs="Arial"/>
              <w:szCs w:val="24"/>
            </w:rPr>
            <w:t xml:space="preserve">, </w:t>
          </w:r>
          <w:r w:rsidRPr="00A02C39">
            <w:rPr>
              <w:rFonts w:ascii="Arial" w:hAnsi="Arial" w:cs="Arial"/>
              <w:i/>
              <w:iCs/>
              <w:szCs w:val="24"/>
            </w:rPr>
            <w:t>The Brazilian Report</w:t>
          </w:r>
          <w:r w:rsidRPr="00A02C39">
            <w:rPr>
              <w:rFonts w:ascii="Arial" w:hAnsi="Arial" w:cs="Arial"/>
              <w:szCs w:val="24"/>
            </w:rPr>
            <w:t xml:space="preserve">. Available at: https://brazilian.report/tech/2022/09/19/used-smartphone-market-booms/ (Accessed: March 23, 2023). </w:t>
          </w:r>
        </w:p>
        <w:p w14:paraId="7AA018F5"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Azar, J., 2017. Portfolio diversification, market power, and the theory of the firm. </w:t>
          </w:r>
          <w:r w:rsidRPr="00445F35">
            <w:rPr>
              <w:rFonts w:ascii="Arial" w:hAnsi="Arial" w:cs="Arial"/>
              <w:i/>
              <w:iCs/>
              <w:color w:val="222222"/>
              <w:szCs w:val="24"/>
              <w:shd w:val="clear" w:color="auto" w:fill="FFFFFF"/>
            </w:rPr>
            <w:t>Market Power, and the Theory of the Firm (August 23, 2017)</w:t>
          </w:r>
          <w:r w:rsidRPr="00445F35">
            <w:rPr>
              <w:rFonts w:ascii="Arial" w:hAnsi="Arial" w:cs="Arial"/>
              <w:color w:val="222222"/>
              <w:szCs w:val="24"/>
              <w:shd w:val="clear" w:color="auto" w:fill="FFFFFF"/>
            </w:rPr>
            <w:t>.</w:t>
          </w:r>
          <w:r w:rsidRPr="00445F35">
            <w:rPr>
              <w:rFonts w:ascii="Arial" w:hAnsi="Arial" w:cs="Arial"/>
              <w:szCs w:val="24"/>
            </w:rPr>
            <w:t xml:space="preserve"> </w:t>
          </w:r>
          <w:r w:rsidRPr="00445F35">
            <w:rPr>
              <w:rFonts w:ascii="Arial" w:hAnsi="Arial" w:cs="Arial"/>
              <w:color w:val="222222"/>
              <w:szCs w:val="24"/>
              <w:shd w:val="clear" w:color="auto" w:fill="FFFFFF"/>
            </w:rPr>
            <w:t>https://media.iese.edu/research/pdfs/WP-1170-E.pdf</w:t>
          </w:r>
        </w:p>
        <w:p w14:paraId="6AEA65F3"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b2x.com 2021 </w:t>
          </w:r>
          <w:r w:rsidRPr="00445F35">
            <w:rPr>
              <w:rFonts w:ascii="Arial" w:hAnsi="Arial" w:cs="Arial"/>
              <w:i/>
              <w:iCs/>
              <w:szCs w:val="24"/>
            </w:rPr>
            <w:t>B2X success story samsung brazil: Provide Superior Customer Care</w:t>
          </w:r>
          <w:r w:rsidRPr="00445F35">
            <w:rPr>
              <w:rFonts w:ascii="Arial" w:hAnsi="Arial" w:cs="Arial"/>
              <w:szCs w:val="24"/>
            </w:rPr>
            <w:t xml:space="preserve">, </w:t>
          </w:r>
          <w:r w:rsidRPr="00445F35">
            <w:rPr>
              <w:rFonts w:ascii="Arial" w:hAnsi="Arial" w:cs="Arial"/>
              <w:i/>
              <w:iCs/>
              <w:szCs w:val="24"/>
            </w:rPr>
            <w:t>B2X</w:t>
          </w:r>
          <w:r w:rsidRPr="00445F35">
            <w:rPr>
              <w:rFonts w:ascii="Arial" w:hAnsi="Arial" w:cs="Arial"/>
              <w:szCs w:val="24"/>
            </w:rPr>
            <w:t xml:space="preserve">. Available at: https://b2x.com/success_stories/success-story-samsung-brazil/ (Accessed: March 23, 2023). </w:t>
          </w:r>
        </w:p>
        <w:p w14:paraId="3D5615EF"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lastRenderedPageBreak/>
            <w:t xml:space="preserve">Bansal, A. 2020 </w:t>
          </w:r>
          <w:r w:rsidRPr="00445F35">
            <w:rPr>
              <w:rFonts w:ascii="Arial" w:hAnsi="Arial" w:cs="Arial"/>
              <w:i/>
              <w:iCs/>
              <w:szCs w:val="24"/>
            </w:rPr>
            <w:t>Country profile: The Brazilian smartphone market</w:t>
          </w:r>
          <w:r w:rsidRPr="00445F35">
            <w:rPr>
              <w:rFonts w:ascii="Arial" w:hAnsi="Arial" w:cs="Arial"/>
              <w:szCs w:val="24"/>
            </w:rPr>
            <w:t xml:space="preserve">, </w:t>
          </w:r>
          <w:r w:rsidRPr="00445F35">
            <w:rPr>
              <w:rFonts w:ascii="Arial" w:hAnsi="Arial" w:cs="Arial"/>
              <w:i/>
              <w:iCs/>
              <w:szCs w:val="24"/>
            </w:rPr>
            <w:t>Flurry</w:t>
          </w:r>
          <w:r w:rsidRPr="00445F35">
            <w:rPr>
              <w:rFonts w:ascii="Arial" w:hAnsi="Arial" w:cs="Arial"/>
              <w:szCs w:val="24"/>
            </w:rPr>
            <w:t xml:space="preserve">. Available at: https://www.flurry.com/blog/country-profile-the-brazilian-smartphone-market/ (Accessed: March 23, 2023). </w:t>
          </w:r>
        </w:p>
        <w:p w14:paraId="2A945901"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Benchetrit , J. 2023 </w:t>
          </w:r>
          <w:r w:rsidRPr="00445F35">
            <w:rPr>
              <w:rFonts w:ascii="Arial" w:hAnsi="Arial" w:cs="Arial"/>
              <w:i/>
              <w:iCs/>
              <w:szCs w:val="24"/>
            </w:rPr>
            <w:t>Brazil is reeling from political violence. analysts say institutions withstood the attacks | CBC news</w:t>
          </w:r>
          <w:r w:rsidRPr="00445F35">
            <w:rPr>
              <w:rFonts w:ascii="Arial" w:hAnsi="Arial" w:cs="Arial"/>
              <w:szCs w:val="24"/>
            </w:rPr>
            <w:t xml:space="preserve">, </w:t>
          </w:r>
          <w:r w:rsidRPr="00445F35">
            <w:rPr>
              <w:rFonts w:ascii="Arial" w:hAnsi="Arial" w:cs="Arial"/>
              <w:i/>
              <w:iCs/>
              <w:szCs w:val="24"/>
            </w:rPr>
            <w:t>CBCnews</w:t>
          </w:r>
          <w:r w:rsidRPr="00445F35">
            <w:rPr>
              <w:rFonts w:ascii="Arial" w:hAnsi="Arial" w:cs="Arial"/>
              <w:szCs w:val="24"/>
            </w:rPr>
            <w:t xml:space="preserve">. CBC/Radio Canada. Available at: https://www.cbc.ca/news/world/brazil-political-violence-lookback-1.6709387 (Accessed: March 23, 2023). </w:t>
          </w:r>
        </w:p>
        <w:p w14:paraId="1827336A"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BNamericas (2022) </w:t>
          </w:r>
          <w:r w:rsidRPr="00A02C39">
            <w:rPr>
              <w:rFonts w:ascii="Arial" w:hAnsi="Arial" w:cs="Arial"/>
              <w:i/>
              <w:iCs/>
              <w:szCs w:val="24"/>
            </w:rPr>
            <w:t>BNAMERICAS - 5G smartphone sales grow 230% in Brazil</w:t>
          </w:r>
          <w:r w:rsidRPr="00A02C39">
            <w:rPr>
              <w:rFonts w:ascii="Arial" w:hAnsi="Arial" w:cs="Arial"/>
              <w:szCs w:val="24"/>
            </w:rPr>
            <w:t xml:space="preserve">, </w:t>
          </w:r>
          <w:r w:rsidRPr="00A02C39">
            <w:rPr>
              <w:rFonts w:ascii="Arial" w:hAnsi="Arial" w:cs="Arial"/>
              <w:i/>
              <w:iCs/>
              <w:szCs w:val="24"/>
            </w:rPr>
            <w:t>BNamericas.com</w:t>
          </w:r>
          <w:r w:rsidRPr="00A02C39">
            <w:rPr>
              <w:rFonts w:ascii="Arial" w:hAnsi="Arial" w:cs="Arial"/>
              <w:szCs w:val="24"/>
            </w:rPr>
            <w:t xml:space="preserve">. BNamericas. Available at: https://www.bnamericas.com/en/news/5g-smartphone-sales-grow-230-in-brazil (Accessed: March 23, 2023). </w:t>
          </w:r>
        </w:p>
        <w:p w14:paraId="32EC17E4"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Boese, M. 2021 </w:t>
          </w:r>
          <w:r w:rsidRPr="00445F35">
            <w:rPr>
              <w:rFonts w:ascii="Arial" w:hAnsi="Arial" w:cs="Arial"/>
              <w:i/>
              <w:iCs/>
              <w:szCs w:val="24"/>
            </w:rPr>
            <w:t>Samsung Electronics Accelerates Go-to-market strategy in Latin America with VTEX</w:t>
          </w:r>
          <w:r w:rsidRPr="00445F35">
            <w:rPr>
              <w:rFonts w:ascii="Arial" w:hAnsi="Arial" w:cs="Arial"/>
              <w:szCs w:val="24"/>
            </w:rPr>
            <w:t xml:space="preserve">, </w:t>
          </w:r>
          <w:r w:rsidRPr="00445F35">
            <w:rPr>
              <w:rFonts w:ascii="Arial" w:hAnsi="Arial" w:cs="Arial"/>
              <w:i/>
              <w:iCs/>
              <w:szCs w:val="24"/>
            </w:rPr>
            <w:t>VTEX</w:t>
          </w:r>
          <w:r w:rsidRPr="00445F35">
            <w:rPr>
              <w:rFonts w:ascii="Arial" w:hAnsi="Arial" w:cs="Arial"/>
              <w:szCs w:val="24"/>
            </w:rPr>
            <w:t xml:space="preserve">. VTEX. Available at: https://vtex.com/en/blog/customer-stories/samsung-electronics-accelerates-go-to-market-strategy-in-latin-america-with-vtex/ (Accessed: March 23, 2023). </w:t>
          </w:r>
        </w:p>
        <w:p w14:paraId="265D4A04"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Castro, A. and Ansari, S., 2017. Contextual “readiness” for institutional work. A study of the fight against corruption in Brazil. </w:t>
          </w:r>
          <w:r w:rsidRPr="00445F35">
            <w:rPr>
              <w:rFonts w:ascii="Arial" w:hAnsi="Arial" w:cs="Arial"/>
              <w:i/>
              <w:iCs/>
              <w:color w:val="222222"/>
              <w:szCs w:val="24"/>
              <w:shd w:val="clear" w:color="auto" w:fill="FFFFFF"/>
            </w:rPr>
            <w:t>Journal of Management Inquiry</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26</w:t>
          </w:r>
          <w:r w:rsidRPr="00445F35">
            <w:rPr>
              <w:rFonts w:ascii="Arial" w:hAnsi="Arial" w:cs="Arial"/>
              <w:color w:val="222222"/>
              <w:szCs w:val="24"/>
              <w:shd w:val="clear" w:color="auto" w:fill="FFFFFF"/>
            </w:rPr>
            <w:t>(4), pp.351-365.</w:t>
          </w:r>
          <w:r w:rsidRPr="00445F35">
            <w:rPr>
              <w:rFonts w:ascii="Arial" w:hAnsi="Arial" w:cs="Arial"/>
              <w:szCs w:val="24"/>
            </w:rPr>
            <w:t xml:space="preserve"> </w:t>
          </w:r>
          <w:r w:rsidRPr="00445F35">
            <w:rPr>
              <w:rFonts w:ascii="Arial" w:hAnsi="Arial" w:cs="Arial"/>
              <w:color w:val="222222"/>
              <w:szCs w:val="24"/>
              <w:shd w:val="clear" w:color="auto" w:fill="FFFFFF"/>
            </w:rPr>
            <w:t>https://discovery.ucl.ac.uk/id/eprint/10070215/1/Understanding_contextual_readiness_for_achieving_i%20(1).pdf</w:t>
          </w:r>
        </w:p>
        <w:p w14:paraId="63ED3A2B" w14:textId="77777777" w:rsidR="00E7235F" w:rsidRPr="00385FE9" w:rsidRDefault="00E7235F" w:rsidP="00445F35">
          <w:pPr>
            <w:spacing w:line="360" w:lineRule="auto"/>
            <w:jc w:val="both"/>
            <w:rPr>
              <w:rFonts w:ascii="Arial" w:hAnsi="Arial" w:cs="Arial"/>
              <w:color w:val="FF0000"/>
              <w:szCs w:val="24"/>
              <w:shd w:val="clear" w:color="auto" w:fill="FFFFFF"/>
            </w:rPr>
          </w:pPr>
          <w:r w:rsidRPr="00385FE9">
            <w:rPr>
              <w:rFonts w:ascii="Arial" w:hAnsi="Arial" w:cs="Arial"/>
              <w:color w:val="FF0000"/>
              <w:szCs w:val="24"/>
              <w:shd w:val="clear" w:color="auto" w:fill="FFFFFF"/>
            </w:rPr>
            <w:t>Chang, E., Chin, H. and Lee, J.W., 2022. Pre</w:t>
          </w:r>
          <w:r w:rsidRPr="00385FE9">
            <w:rPr>
              <w:rFonts w:ascii="Cambria Math" w:hAnsi="Cambria Math" w:cs="Cambria Math"/>
              <w:color w:val="FF0000"/>
              <w:szCs w:val="24"/>
              <w:shd w:val="clear" w:color="auto" w:fill="FFFFFF"/>
            </w:rPr>
            <w:t>‐</w:t>
          </w:r>
          <w:r w:rsidRPr="00385FE9">
            <w:rPr>
              <w:rFonts w:ascii="Arial" w:hAnsi="Arial" w:cs="Arial"/>
              <w:color w:val="FF0000"/>
              <w:szCs w:val="24"/>
              <w:shd w:val="clear" w:color="auto" w:fill="FFFFFF"/>
            </w:rPr>
            <w:t>crisis commitment human resource management and employees' attitudes in a global pandemic: The role of trust in the government. </w:t>
          </w:r>
          <w:r w:rsidRPr="00385FE9">
            <w:rPr>
              <w:rFonts w:ascii="Arial" w:hAnsi="Arial" w:cs="Arial"/>
              <w:i/>
              <w:iCs/>
              <w:color w:val="FF0000"/>
              <w:szCs w:val="24"/>
              <w:shd w:val="clear" w:color="auto" w:fill="FFFFFF"/>
            </w:rPr>
            <w:t>Human Resource Management</w:t>
          </w:r>
          <w:r w:rsidRPr="00385FE9">
            <w:rPr>
              <w:rFonts w:ascii="Arial" w:hAnsi="Arial" w:cs="Arial"/>
              <w:color w:val="FF0000"/>
              <w:szCs w:val="24"/>
              <w:shd w:val="clear" w:color="auto" w:fill="FFFFFF"/>
            </w:rPr>
            <w:t>, </w:t>
          </w:r>
          <w:r w:rsidRPr="00385FE9">
            <w:rPr>
              <w:rFonts w:ascii="Arial" w:hAnsi="Arial" w:cs="Arial"/>
              <w:i/>
              <w:iCs/>
              <w:color w:val="FF0000"/>
              <w:szCs w:val="24"/>
              <w:shd w:val="clear" w:color="auto" w:fill="FFFFFF"/>
            </w:rPr>
            <w:t>61</w:t>
          </w:r>
          <w:r w:rsidRPr="00385FE9">
            <w:rPr>
              <w:rFonts w:ascii="Arial" w:hAnsi="Arial" w:cs="Arial"/>
              <w:color w:val="FF0000"/>
              <w:szCs w:val="24"/>
              <w:shd w:val="clear" w:color="auto" w:fill="FFFFFF"/>
            </w:rPr>
            <w:t>(3), pp.373-387.</w:t>
          </w:r>
        </w:p>
        <w:p w14:paraId="1EDD5EBC"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t xml:space="preserve">Chang, V., Zhang, W. and Xiong, C., 2019. The strategic view and development of corporate social responsibility: the case study of Samsung. </w:t>
          </w:r>
          <w:r w:rsidRPr="00D54770">
            <w:rPr>
              <w:rFonts w:ascii="Arial" w:hAnsi="Arial" w:cs="Arial"/>
              <w:i/>
              <w:iCs/>
              <w:szCs w:val="24"/>
            </w:rPr>
            <w:t>International Journal of Strategic Decision Sciences (IJSDS), 10</w:t>
          </w:r>
          <w:r w:rsidRPr="00D54770">
            <w:rPr>
              <w:rFonts w:ascii="Arial" w:hAnsi="Arial" w:cs="Arial"/>
              <w:szCs w:val="24"/>
            </w:rPr>
            <w:t xml:space="preserve">(1), pp.105-130. </w:t>
          </w:r>
          <w:hyperlink r:id="rId15" w:history="1">
            <w:r w:rsidRPr="00D54770">
              <w:rPr>
                <w:rStyle w:val="Hyperlink"/>
                <w:rFonts w:ascii="Arial" w:hAnsi="Arial" w:cs="Arial"/>
                <w:szCs w:val="24"/>
              </w:rPr>
              <w:t>https://www.igi-global.com/article/the-strategic-view-and-development-of-corporate-social-responsibility/219241</w:t>
            </w:r>
          </w:hyperlink>
          <w:r w:rsidRPr="00D54770">
            <w:rPr>
              <w:rFonts w:ascii="Arial" w:hAnsi="Arial" w:cs="Arial"/>
              <w:szCs w:val="24"/>
            </w:rPr>
            <w:t xml:space="preserve"> </w:t>
          </w:r>
        </w:p>
        <w:p w14:paraId="2D882758"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lastRenderedPageBreak/>
            <w:t xml:space="preserve">Commisceo (2022) </w:t>
          </w:r>
          <w:r w:rsidRPr="00A02C39">
            <w:rPr>
              <w:rFonts w:ascii="Arial" w:hAnsi="Arial" w:cs="Arial"/>
              <w:i/>
              <w:iCs/>
              <w:szCs w:val="24"/>
            </w:rPr>
            <w:t>Resources</w:t>
          </w:r>
          <w:r w:rsidRPr="00A02C39">
            <w:rPr>
              <w:rFonts w:ascii="Arial" w:hAnsi="Arial" w:cs="Arial"/>
              <w:szCs w:val="24"/>
            </w:rPr>
            <w:t xml:space="preserve">, </w:t>
          </w:r>
          <w:r w:rsidRPr="00A02C39">
            <w:rPr>
              <w:rFonts w:ascii="Arial" w:hAnsi="Arial" w:cs="Arial"/>
              <w:i/>
              <w:iCs/>
              <w:szCs w:val="24"/>
            </w:rPr>
            <w:t>Commisceo Global Consulting Ltd.</w:t>
          </w:r>
          <w:r w:rsidRPr="00A02C39">
            <w:rPr>
              <w:rFonts w:ascii="Arial" w:hAnsi="Arial" w:cs="Arial"/>
              <w:szCs w:val="24"/>
            </w:rPr>
            <w:t xml:space="preserve"> Available at: https://www.commisceo-global.com/resources/country-guides/south-korea-guide (Accessed: March 23, 2023). </w:t>
          </w:r>
        </w:p>
        <w:p w14:paraId="5B5A14AA"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Dangare, G. and Pachpande, S., 2023. GO TO MARKET STRATEGY: AN IMPORTANT PHASE FOR STARTUPS. </w:t>
          </w:r>
          <w:r w:rsidRPr="00445F35">
            <w:rPr>
              <w:rFonts w:ascii="Arial" w:hAnsi="Arial" w:cs="Arial"/>
              <w:i/>
              <w:iCs/>
              <w:color w:val="222222"/>
              <w:szCs w:val="24"/>
              <w:shd w:val="clear" w:color="auto" w:fill="FFFFFF"/>
            </w:rPr>
            <w:t>The Online Journal of Distance Education and e-Learning</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11</w:t>
          </w:r>
          <w:r w:rsidRPr="00445F35">
            <w:rPr>
              <w:rFonts w:ascii="Arial" w:hAnsi="Arial" w:cs="Arial"/>
              <w:color w:val="222222"/>
              <w:szCs w:val="24"/>
              <w:shd w:val="clear" w:color="auto" w:fill="FFFFFF"/>
            </w:rPr>
            <w:t>(1).</w:t>
          </w:r>
          <w:r w:rsidRPr="00445F35">
            <w:rPr>
              <w:rFonts w:ascii="Arial" w:hAnsi="Arial" w:cs="Arial"/>
              <w:szCs w:val="24"/>
            </w:rPr>
            <w:t xml:space="preserve"> </w:t>
          </w:r>
          <w:r w:rsidRPr="00445F35">
            <w:rPr>
              <w:rFonts w:ascii="Arial" w:hAnsi="Arial" w:cs="Arial"/>
              <w:color w:val="222222"/>
              <w:szCs w:val="24"/>
              <w:shd w:val="clear" w:color="auto" w:fill="FFFFFF"/>
            </w:rPr>
            <w:t>https://tojdel.net/journals/tojdel/articles/v11i01c01/v11i01-34.pdf</w:t>
          </w:r>
        </w:p>
        <w:p w14:paraId="29D7925B"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de Araújo, I.F., Perobelli, F.S. and Faria, W.R., 2021. Regional and global patterns of participation in value chains: Evidence from Brazil. </w:t>
          </w:r>
          <w:r w:rsidRPr="00445F35">
            <w:rPr>
              <w:rFonts w:ascii="Arial" w:hAnsi="Arial" w:cs="Arial"/>
              <w:i/>
              <w:iCs/>
              <w:color w:val="222222"/>
              <w:szCs w:val="24"/>
              <w:shd w:val="clear" w:color="auto" w:fill="FFFFFF"/>
            </w:rPr>
            <w:t>International Economics</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165</w:t>
          </w:r>
          <w:r w:rsidRPr="00445F35">
            <w:rPr>
              <w:rFonts w:ascii="Arial" w:hAnsi="Arial" w:cs="Arial"/>
              <w:color w:val="222222"/>
              <w:szCs w:val="24"/>
              <w:shd w:val="clear" w:color="auto" w:fill="FFFFFF"/>
            </w:rPr>
            <w:t>, pp.154-171. http://www.usp.br/nereus/wp-content/uploads/TD_Nereus_03_2021.pdf</w:t>
          </w:r>
        </w:p>
        <w:p w14:paraId="4E16634E"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Dietz, C. 2016 </w:t>
          </w:r>
          <w:r w:rsidRPr="00445F35">
            <w:rPr>
              <w:rFonts w:ascii="Arial" w:hAnsi="Arial" w:cs="Arial"/>
              <w:i/>
              <w:iCs/>
              <w:szCs w:val="24"/>
            </w:rPr>
            <w:t>Global: Samsung Galaxy Studios to pop up across Brazil</w:t>
          </w:r>
          <w:r w:rsidRPr="00445F35">
            <w:rPr>
              <w:rFonts w:ascii="Arial" w:hAnsi="Arial" w:cs="Arial"/>
              <w:szCs w:val="24"/>
            </w:rPr>
            <w:t xml:space="preserve">, </w:t>
          </w:r>
          <w:r w:rsidRPr="00445F35">
            <w:rPr>
              <w:rFonts w:ascii="Arial" w:hAnsi="Arial" w:cs="Arial"/>
              <w:i/>
              <w:iCs/>
              <w:szCs w:val="24"/>
            </w:rPr>
            <w:t>Campaign UK</w:t>
          </w:r>
          <w:r w:rsidRPr="00445F35">
            <w:rPr>
              <w:rFonts w:ascii="Arial" w:hAnsi="Arial" w:cs="Arial"/>
              <w:szCs w:val="24"/>
            </w:rPr>
            <w:t xml:space="preserve">. CampaignUK. Available at: https://www.campaignlive.co.uk/article/global-samsung-galaxy-studios-pop-across-brazil/1401994 (Accessed: March 23, 2023). </w:t>
          </w:r>
        </w:p>
        <w:p w14:paraId="4BEC94A8"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Gaddis, I. and Pieters, J., 2017. The gendered labor market impacts of trade liberalization evidence from Brazil. </w:t>
          </w:r>
          <w:r w:rsidRPr="00445F35">
            <w:rPr>
              <w:rFonts w:ascii="Arial" w:hAnsi="Arial" w:cs="Arial"/>
              <w:i/>
              <w:iCs/>
              <w:color w:val="222222"/>
              <w:szCs w:val="24"/>
              <w:shd w:val="clear" w:color="auto" w:fill="FFFFFF"/>
            </w:rPr>
            <w:t>Journal of Human Resources</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52</w:t>
          </w:r>
          <w:r w:rsidRPr="00445F35">
            <w:rPr>
              <w:rFonts w:ascii="Arial" w:hAnsi="Arial" w:cs="Arial"/>
              <w:color w:val="222222"/>
              <w:szCs w:val="24"/>
              <w:shd w:val="clear" w:color="auto" w:fill="FFFFFF"/>
            </w:rPr>
            <w:t>(2), pp.457-490.</w:t>
          </w:r>
          <w:r w:rsidRPr="00445F35">
            <w:rPr>
              <w:rFonts w:ascii="Arial" w:hAnsi="Arial" w:cs="Arial"/>
              <w:szCs w:val="24"/>
            </w:rPr>
            <w:t xml:space="preserve"> </w:t>
          </w:r>
          <w:r w:rsidRPr="00445F35">
            <w:rPr>
              <w:rFonts w:ascii="Arial" w:hAnsi="Arial" w:cs="Arial"/>
              <w:color w:val="222222"/>
              <w:szCs w:val="24"/>
              <w:shd w:val="clear" w:color="auto" w:fill="FFFFFF"/>
            </w:rPr>
            <w:t>https://openknowledge.worldbank.org/bitstream/handle/10986/20621/WPS7095.pdf?sequence=1</w:t>
          </w:r>
        </w:p>
        <w:p w14:paraId="4E0FCB65"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Harika, A., Sunil Kumar, M., Anantha Natarajan, V. and Kallam, S., 2021. Business process reengineering: issues and challenges. In </w:t>
          </w:r>
          <w:r w:rsidRPr="00445F35">
            <w:rPr>
              <w:rFonts w:ascii="Arial" w:hAnsi="Arial" w:cs="Arial"/>
              <w:i/>
              <w:iCs/>
              <w:color w:val="222222"/>
              <w:szCs w:val="24"/>
              <w:shd w:val="clear" w:color="auto" w:fill="FFFFFF"/>
            </w:rPr>
            <w:t>Proceedings of Second International Conference on Smart Energy and Communication: ICSEC 2020</w:t>
          </w:r>
          <w:r w:rsidRPr="00445F35">
            <w:rPr>
              <w:rFonts w:ascii="Arial" w:hAnsi="Arial" w:cs="Arial"/>
              <w:color w:val="222222"/>
              <w:szCs w:val="24"/>
              <w:shd w:val="clear" w:color="auto" w:fill="FFFFFF"/>
            </w:rPr>
            <w:t> (pp. 363-382). Springer Singapore.</w:t>
          </w:r>
          <w:r w:rsidRPr="00445F35">
            <w:rPr>
              <w:rFonts w:ascii="Arial" w:hAnsi="Arial" w:cs="Arial"/>
              <w:szCs w:val="24"/>
            </w:rPr>
            <w:t xml:space="preserve"> </w:t>
          </w:r>
          <w:r w:rsidRPr="00445F35">
            <w:rPr>
              <w:rFonts w:ascii="Arial" w:hAnsi="Arial" w:cs="Arial"/>
              <w:color w:val="222222"/>
              <w:szCs w:val="24"/>
              <w:shd w:val="clear" w:color="auto" w:fill="FFFFFF"/>
            </w:rPr>
            <w:t>https://www.researchgate.net/profile/M-Kumar-28/publication/348218194_Business_Process_Reengineering_Issues_and_Challenges/links/603c96e6299bf1cc26fbdee8/Business-Process-Reengineering-Issues-and-Challenges.pdf</w:t>
          </w:r>
        </w:p>
        <w:p w14:paraId="4EFABDC7"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Hettinger, A. 2016 </w:t>
          </w:r>
          <w:r w:rsidRPr="00445F35">
            <w:rPr>
              <w:rFonts w:ascii="Arial" w:hAnsi="Arial" w:cs="Arial"/>
              <w:i/>
              <w:iCs/>
              <w:szCs w:val="24"/>
            </w:rPr>
            <w:t>Samsung Electronics Logitech Partners KDC200 with Samsung smartphone for delivery and installation services</w:t>
          </w:r>
          <w:r w:rsidRPr="00445F35">
            <w:rPr>
              <w:rFonts w:ascii="Arial" w:hAnsi="Arial" w:cs="Arial"/>
              <w:szCs w:val="24"/>
            </w:rPr>
            <w:t xml:space="preserve">, </w:t>
          </w:r>
          <w:r w:rsidRPr="00445F35">
            <w:rPr>
              <w:rFonts w:ascii="Arial" w:hAnsi="Arial" w:cs="Arial"/>
              <w:i/>
              <w:iCs/>
              <w:szCs w:val="24"/>
            </w:rPr>
            <w:t>KOAMTAC</w:t>
          </w:r>
          <w:r w:rsidRPr="00445F35">
            <w:rPr>
              <w:rFonts w:ascii="Arial" w:hAnsi="Arial" w:cs="Arial"/>
              <w:szCs w:val="24"/>
            </w:rPr>
            <w:t xml:space="preserve">. Available at: https://koamtac.com/samsung-electronics-logitech-case-study/ (Accessed: March 23, 2023). </w:t>
          </w:r>
        </w:p>
        <w:p w14:paraId="044F5E34" w14:textId="77777777" w:rsidR="00E7235F" w:rsidRPr="00385FE9" w:rsidRDefault="00E7235F" w:rsidP="00445F35">
          <w:pPr>
            <w:spacing w:line="360" w:lineRule="auto"/>
            <w:jc w:val="both"/>
            <w:rPr>
              <w:rFonts w:ascii="Arial" w:hAnsi="Arial" w:cs="Arial"/>
              <w:color w:val="FF0000"/>
              <w:szCs w:val="24"/>
            </w:rPr>
          </w:pPr>
          <w:r w:rsidRPr="00385FE9">
            <w:rPr>
              <w:rFonts w:ascii="Arial" w:hAnsi="Arial" w:cs="Arial"/>
              <w:color w:val="FF0000"/>
              <w:szCs w:val="24"/>
              <w:shd w:val="clear" w:color="auto" w:fill="FFFFFF"/>
            </w:rPr>
            <w:t>Jiang, H. and Bi, C., 2022. A Study of Strategic Planning of MICE Tourism in Khon Kaen based on SWOT Analysis. </w:t>
          </w:r>
          <w:r w:rsidRPr="00385FE9">
            <w:rPr>
              <w:rFonts w:ascii="Arial" w:hAnsi="Arial" w:cs="Arial"/>
              <w:i/>
              <w:iCs/>
              <w:color w:val="FF0000"/>
              <w:szCs w:val="24"/>
              <w:shd w:val="clear" w:color="auto" w:fill="FFFFFF"/>
            </w:rPr>
            <w:t>Technium Social Sciences Journal</w:t>
          </w:r>
          <w:r w:rsidRPr="00385FE9">
            <w:rPr>
              <w:rFonts w:ascii="Arial" w:hAnsi="Arial" w:cs="Arial"/>
              <w:color w:val="FF0000"/>
              <w:szCs w:val="24"/>
              <w:shd w:val="clear" w:color="auto" w:fill="FFFFFF"/>
            </w:rPr>
            <w:t>, </w:t>
          </w:r>
          <w:r w:rsidRPr="00385FE9">
            <w:rPr>
              <w:rFonts w:ascii="Arial" w:hAnsi="Arial" w:cs="Arial"/>
              <w:i/>
              <w:iCs/>
              <w:color w:val="FF0000"/>
              <w:szCs w:val="24"/>
              <w:shd w:val="clear" w:color="auto" w:fill="FFFFFF"/>
            </w:rPr>
            <w:t>38</w:t>
          </w:r>
          <w:r w:rsidRPr="00385FE9">
            <w:rPr>
              <w:rFonts w:ascii="Arial" w:hAnsi="Arial" w:cs="Arial"/>
              <w:color w:val="FF0000"/>
              <w:szCs w:val="24"/>
              <w:shd w:val="clear" w:color="auto" w:fill="FFFFFF"/>
            </w:rPr>
            <w:t>, pp.493-501.</w:t>
          </w:r>
        </w:p>
        <w:p w14:paraId="73DD9B5F"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lastRenderedPageBreak/>
            <w:t xml:space="preserve">John (2022) </w:t>
          </w:r>
          <w:r w:rsidRPr="00A02C39">
            <w:rPr>
              <w:rFonts w:ascii="Arial" w:hAnsi="Arial" w:cs="Arial"/>
              <w:i/>
              <w:iCs/>
              <w:szCs w:val="24"/>
            </w:rPr>
            <w:t>Smartphone use in Korea is getting out of hand and hurting Koreans</w:t>
          </w:r>
          <w:r w:rsidRPr="00A02C39">
            <w:rPr>
              <w:rFonts w:ascii="Arial" w:hAnsi="Arial" w:cs="Arial"/>
              <w:szCs w:val="24"/>
            </w:rPr>
            <w:t xml:space="preserve">, </w:t>
          </w:r>
          <w:r w:rsidRPr="00A02C39">
            <w:rPr>
              <w:rFonts w:ascii="Arial" w:hAnsi="Arial" w:cs="Arial"/>
              <w:i/>
              <w:iCs/>
              <w:szCs w:val="24"/>
            </w:rPr>
            <w:t>Seoulz</w:t>
          </w:r>
          <w:r w:rsidRPr="00A02C39">
            <w:rPr>
              <w:rFonts w:ascii="Arial" w:hAnsi="Arial" w:cs="Arial"/>
              <w:szCs w:val="24"/>
            </w:rPr>
            <w:t xml:space="preserve">. Available at: https://www.seoulz.com/smartphone-use-in-korea-is-getting-out-of-hand-and-hurting-koreans/ (Accessed: March 23, 2023). </w:t>
          </w:r>
        </w:p>
        <w:p w14:paraId="179E8B58"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Kim, S. (2021) </w:t>
          </w:r>
          <w:r w:rsidRPr="00A02C39">
            <w:rPr>
              <w:rFonts w:ascii="Arial" w:hAnsi="Arial" w:cs="Arial"/>
              <w:i/>
              <w:iCs/>
              <w:szCs w:val="24"/>
            </w:rPr>
            <w:t>South Korea leads the fight against Google and Apple's app market</w:t>
          </w:r>
          <w:r w:rsidRPr="00A02C39">
            <w:rPr>
              <w:rFonts w:ascii="Arial" w:hAnsi="Arial" w:cs="Arial"/>
              <w:szCs w:val="24"/>
            </w:rPr>
            <w:t xml:space="preserve">, </w:t>
          </w:r>
          <w:r w:rsidRPr="00A02C39">
            <w:rPr>
              <w:rFonts w:ascii="Arial" w:hAnsi="Arial" w:cs="Arial"/>
              <w:i/>
              <w:iCs/>
              <w:szCs w:val="24"/>
            </w:rPr>
            <w:t>– The Diplomat</w:t>
          </w:r>
          <w:r w:rsidRPr="00A02C39">
            <w:rPr>
              <w:rFonts w:ascii="Arial" w:hAnsi="Arial" w:cs="Arial"/>
              <w:szCs w:val="24"/>
            </w:rPr>
            <w:t xml:space="preserve">. for The Diplomat. Available at: https://thediplomat.com/2021/09/south-korea-leads-the-fight-against-google-and-apples-app-market/ (Accessed: March 23, 2023). </w:t>
          </w:r>
        </w:p>
        <w:p w14:paraId="38545DF3"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Koi-Akrofi, G.Y., 2016. Mergers and Acquisitions: Post-Merger and Acquisition Integration Strategies. </w:t>
          </w:r>
          <w:r w:rsidRPr="00445F35">
            <w:rPr>
              <w:rFonts w:ascii="Arial" w:hAnsi="Arial" w:cs="Arial"/>
              <w:i/>
              <w:iCs/>
              <w:color w:val="222222"/>
              <w:szCs w:val="24"/>
              <w:shd w:val="clear" w:color="auto" w:fill="FFFFFF"/>
            </w:rPr>
            <w:t>International Journal</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5</w:t>
          </w:r>
          <w:r w:rsidRPr="00445F35">
            <w:rPr>
              <w:rFonts w:ascii="Arial" w:hAnsi="Arial" w:cs="Arial"/>
              <w:color w:val="222222"/>
              <w:szCs w:val="24"/>
              <w:shd w:val="clear" w:color="auto" w:fill="FFFFFF"/>
            </w:rPr>
            <w:t>(2).</w:t>
          </w:r>
          <w:r w:rsidRPr="00445F35">
            <w:rPr>
              <w:rFonts w:ascii="Arial" w:hAnsi="Arial" w:cs="Arial"/>
              <w:szCs w:val="24"/>
            </w:rPr>
            <w:t xml:space="preserve"> </w:t>
          </w:r>
          <w:r w:rsidRPr="00445F35">
            <w:rPr>
              <w:rFonts w:ascii="Arial" w:hAnsi="Arial" w:cs="Arial"/>
              <w:color w:val="222222"/>
              <w:szCs w:val="24"/>
              <w:shd w:val="clear" w:color="auto" w:fill="FFFFFF"/>
            </w:rPr>
            <w:t>https://www.ejournalofbusiness.org/archive/vol5no2/vol5no2_2.pdf</w:t>
          </w:r>
        </w:p>
        <w:p w14:paraId="17A508D9"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Koons, E. 2023 </w:t>
          </w:r>
          <w:r w:rsidRPr="00445F35">
            <w:rPr>
              <w:rFonts w:ascii="Arial" w:hAnsi="Arial" w:cs="Arial"/>
              <w:i/>
              <w:iCs/>
              <w:szCs w:val="24"/>
            </w:rPr>
            <w:t>Samsung's journey to carbon neutral: How does it stack up?</w:t>
          </w:r>
          <w:r w:rsidRPr="00445F35">
            <w:rPr>
              <w:rFonts w:ascii="Arial" w:hAnsi="Arial" w:cs="Arial"/>
              <w:szCs w:val="24"/>
            </w:rPr>
            <w:t xml:space="preserve">, </w:t>
          </w:r>
          <w:r w:rsidRPr="00445F35">
            <w:rPr>
              <w:rFonts w:ascii="Arial" w:hAnsi="Arial" w:cs="Arial"/>
              <w:i/>
              <w:iCs/>
              <w:szCs w:val="24"/>
            </w:rPr>
            <w:t>Energy Tracker Asia</w:t>
          </w:r>
          <w:r w:rsidRPr="00445F35">
            <w:rPr>
              <w:rFonts w:ascii="Arial" w:hAnsi="Arial" w:cs="Arial"/>
              <w:szCs w:val="24"/>
            </w:rPr>
            <w:t xml:space="preserve">. Available at: https://energytracker.asia/samsungs-journey-to-carbon-neutral/ (Accessed: March 23, 2023). </w:t>
          </w:r>
        </w:p>
        <w:p w14:paraId="315130F1"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Koreaherald.com 2021 </w:t>
          </w:r>
          <w:r w:rsidRPr="00445F35">
            <w:rPr>
              <w:rFonts w:ascii="Arial" w:hAnsi="Arial" w:cs="Arial"/>
              <w:i/>
              <w:iCs/>
              <w:szCs w:val="24"/>
            </w:rPr>
            <w:t>Samsung commits to creating 30,000 new youth jobs in 3 years: Gov't</w:t>
          </w:r>
          <w:r w:rsidRPr="00445F35">
            <w:rPr>
              <w:rFonts w:ascii="Arial" w:hAnsi="Arial" w:cs="Arial"/>
              <w:szCs w:val="24"/>
            </w:rPr>
            <w:t xml:space="preserve">, </w:t>
          </w:r>
          <w:r w:rsidRPr="00445F35">
            <w:rPr>
              <w:rFonts w:ascii="Arial" w:hAnsi="Arial" w:cs="Arial"/>
              <w:i/>
              <w:iCs/>
              <w:szCs w:val="24"/>
            </w:rPr>
            <w:t>The Korea Herald</w:t>
          </w:r>
          <w:r w:rsidRPr="00445F35">
            <w:rPr>
              <w:rFonts w:ascii="Arial" w:hAnsi="Arial" w:cs="Arial"/>
              <w:szCs w:val="24"/>
            </w:rPr>
            <w:t xml:space="preserve">. The Korea Herald. Available at: https://www.koreaherald.com/view.php?ud=20210914000832 (Accessed: March 23, 2023). </w:t>
          </w:r>
        </w:p>
        <w:p w14:paraId="12CF6BAA" w14:textId="77777777" w:rsidR="00E7235F" w:rsidRPr="00385FE9" w:rsidRDefault="00E7235F" w:rsidP="00445F35">
          <w:pPr>
            <w:spacing w:line="360" w:lineRule="auto"/>
            <w:jc w:val="both"/>
            <w:rPr>
              <w:rFonts w:ascii="Arial" w:hAnsi="Arial" w:cs="Arial"/>
              <w:color w:val="FF0000"/>
              <w:szCs w:val="24"/>
              <w:shd w:val="clear" w:color="auto" w:fill="FFFFFF"/>
            </w:rPr>
          </w:pPr>
          <w:r w:rsidRPr="00385FE9">
            <w:rPr>
              <w:rFonts w:ascii="Arial" w:hAnsi="Arial" w:cs="Arial"/>
              <w:color w:val="FF0000"/>
              <w:szCs w:val="24"/>
              <w:shd w:val="clear" w:color="auto" w:fill="FFFFFF"/>
            </w:rPr>
            <w:t>Kotabe, M.M. and Helsen, K., 2022. </w:t>
          </w:r>
          <w:r w:rsidRPr="00385FE9">
            <w:rPr>
              <w:rFonts w:ascii="Arial" w:hAnsi="Arial" w:cs="Arial"/>
              <w:i/>
              <w:iCs/>
              <w:color w:val="FF0000"/>
              <w:szCs w:val="24"/>
              <w:shd w:val="clear" w:color="auto" w:fill="FFFFFF"/>
            </w:rPr>
            <w:t>Global marketing management</w:t>
          </w:r>
          <w:r w:rsidRPr="00385FE9">
            <w:rPr>
              <w:rFonts w:ascii="Arial" w:hAnsi="Arial" w:cs="Arial"/>
              <w:color w:val="FF0000"/>
              <w:szCs w:val="24"/>
              <w:shd w:val="clear" w:color="auto" w:fill="FFFFFF"/>
            </w:rPr>
            <w:t>. John Wiley &amp; Sons.</w:t>
          </w:r>
        </w:p>
        <w:p w14:paraId="3A6211A1"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Laricchia, F. 2022 </w:t>
          </w:r>
          <w:r w:rsidRPr="00445F35">
            <w:rPr>
              <w:rFonts w:ascii="Arial" w:hAnsi="Arial" w:cs="Arial"/>
              <w:i/>
              <w:iCs/>
              <w:szCs w:val="24"/>
            </w:rPr>
            <w:t>Brazil: Mobile device vendor market share 2021</w:t>
          </w:r>
          <w:r w:rsidRPr="00445F35">
            <w:rPr>
              <w:rFonts w:ascii="Arial" w:hAnsi="Arial" w:cs="Arial"/>
              <w:szCs w:val="24"/>
            </w:rPr>
            <w:t xml:space="preserve">, </w:t>
          </w:r>
          <w:r w:rsidRPr="00445F35">
            <w:rPr>
              <w:rFonts w:ascii="Arial" w:hAnsi="Arial" w:cs="Arial"/>
              <w:i/>
              <w:iCs/>
              <w:szCs w:val="24"/>
            </w:rPr>
            <w:t>Statista</w:t>
          </w:r>
          <w:r w:rsidRPr="00445F35">
            <w:rPr>
              <w:rFonts w:ascii="Arial" w:hAnsi="Arial" w:cs="Arial"/>
              <w:szCs w:val="24"/>
            </w:rPr>
            <w:t xml:space="preserve">. Available at: https://www.statista.com/statistics/1292304/mobile-device-market-share-brazil/#:~:text=In%202021%2C%20Samsung%20had%20the,and%20Apple%20(13.65%20percent). (Accessed: March 23, 2023). </w:t>
          </w:r>
        </w:p>
        <w:p w14:paraId="5F4B2228"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t xml:space="preserve">Lee, S.H.Y., 2021. The internationalization of South Korea MNC to Brazil Available at: </w:t>
          </w:r>
          <w:hyperlink r:id="rId16" w:history="1">
            <w:r w:rsidRPr="00D54770">
              <w:rPr>
                <w:rStyle w:val="Hyperlink"/>
                <w:rFonts w:ascii="Arial" w:hAnsi="Arial" w:cs="Arial"/>
                <w:szCs w:val="24"/>
              </w:rPr>
              <w:t>https://bibliotecadigital.fgv.br/dspace/handle/10438/30234</w:t>
            </w:r>
          </w:hyperlink>
          <w:r w:rsidRPr="00D54770">
            <w:rPr>
              <w:rFonts w:ascii="Arial" w:hAnsi="Arial" w:cs="Arial"/>
              <w:szCs w:val="24"/>
            </w:rPr>
            <w:t xml:space="preserve"> [Accessed on 23rd March, 2023].</w:t>
          </w:r>
        </w:p>
        <w:p w14:paraId="606A3C1C"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 Mari, A. 2016 </w:t>
          </w:r>
          <w:r w:rsidRPr="00445F35">
            <w:rPr>
              <w:rFonts w:ascii="Arial" w:hAnsi="Arial" w:cs="Arial"/>
              <w:i/>
              <w:iCs/>
              <w:szCs w:val="24"/>
            </w:rPr>
            <w:t>Samsung Changes Strategy in Brazil to navigate through crisis</w:t>
          </w:r>
          <w:r w:rsidRPr="00445F35">
            <w:rPr>
              <w:rFonts w:ascii="Arial" w:hAnsi="Arial" w:cs="Arial"/>
              <w:szCs w:val="24"/>
            </w:rPr>
            <w:t xml:space="preserve">, </w:t>
          </w:r>
          <w:r w:rsidRPr="00445F35">
            <w:rPr>
              <w:rFonts w:ascii="Arial" w:hAnsi="Arial" w:cs="Arial"/>
              <w:i/>
              <w:iCs/>
              <w:szCs w:val="24"/>
            </w:rPr>
            <w:t>ZDNET</w:t>
          </w:r>
          <w:r w:rsidRPr="00445F35">
            <w:rPr>
              <w:rFonts w:ascii="Arial" w:hAnsi="Arial" w:cs="Arial"/>
              <w:szCs w:val="24"/>
            </w:rPr>
            <w:t xml:space="preserve">. Available at: https://www.zdnet.com/article/samsung-changes-strategy-in-brazil-to-navigate-through-crisis/ (Accessed: March 23, 2023). </w:t>
          </w:r>
        </w:p>
        <w:p w14:paraId="6690E75F"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lastRenderedPageBreak/>
            <w:t xml:space="preserve">Mari, A. 2020 </w:t>
          </w:r>
          <w:r w:rsidRPr="00445F35">
            <w:rPr>
              <w:rFonts w:ascii="Arial" w:hAnsi="Arial" w:cs="Arial"/>
              <w:i/>
              <w:iCs/>
              <w:szCs w:val="24"/>
            </w:rPr>
            <w:t>Brazil stagnant in Tech Investments and Innovation</w:t>
          </w:r>
          <w:r w:rsidRPr="00445F35">
            <w:rPr>
              <w:rFonts w:ascii="Arial" w:hAnsi="Arial" w:cs="Arial"/>
              <w:szCs w:val="24"/>
            </w:rPr>
            <w:t xml:space="preserve">, </w:t>
          </w:r>
          <w:r w:rsidRPr="00445F35">
            <w:rPr>
              <w:rFonts w:ascii="Arial" w:hAnsi="Arial" w:cs="Arial"/>
              <w:i/>
              <w:iCs/>
              <w:szCs w:val="24"/>
            </w:rPr>
            <w:t>ZDNET</w:t>
          </w:r>
          <w:r w:rsidRPr="00445F35">
            <w:rPr>
              <w:rFonts w:ascii="Arial" w:hAnsi="Arial" w:cs="Arial"/>
              <w:szCs w:val="24"/>
            </w:rPr>
            <w:t xml:space="preserve">. Available at: https://www.zdnet.com/article/brazil-stagnant-in-tech-investments-and-innovation/ (Accessed: March 23, 2023). </w:t>
          </w:r>
        </w:p>
        <w:p w14:paraId="60090240"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Mari, A. 2021 </w:t>
          </w:r>
          <w:r w:rsidRPr="00445F35">
            <w:rPr>
              <w:rFonts w:ascii="Arial" w:hAnsi="Arial" w:cs="Arial"/>
              <w:i/>
              <w:iCs/>
              <w:szCs w:val="24"/>
            </w:rPr>
            <w:t>Brazilians spend more time on smartphones than rest of the world</w:t>
          </w:r>
          <w:r w:rsidRPr="00445F35">
            <w:rPr>
              <w:rFonts w:ascii="Arial" w:hAnsi="Arial" w:cs="Arial"/>
              <w:szCs w:val="24"/>
            </w:rPr>
            <w:t xml:space="preserve">, </w:t>
          </w:r>
          <w:r w:rsidRPr="00445F35">
            <w:rPr>
              <w:rFonts w:ascii="Arial" w:hAnsi="Arial" w:cs="Arial"/>
              <w:i/>
              <w:iCs/>
              <w:szCs w:val="24"/>
            </w:rPr>
            <w:t>ZDNET</w:t>
          </w:r>
          <w:r w:rsidRPr="00445F35">
            <w:rPr>
              <w:rFonts w:ascii="Arial" w:hAnsi="Arial" w:cs="Arial"/>
              <w:szCs w:val="24"/>
            </w:rPr>
            <w:t xml:space="preserve">. Available at: https://www.zdnet.com/article/brazilians-spend-more-time-on-smartphones-than-rest-of-the-world/ (Accessed: March 23, 2023). </w:t>
          </w:r>
        </w:p>
        <w:p w14:paraId="54A829D0" w14:textId="77777777" w:rsidR="00E7235F" w:rsidRPr="00385FE9" w:rsidRDefault="00E7235F" w:rsidP="00445F35">
          <w:pPr>
            <w:spacing w:line="360" w:lineRule="auto"/>
            <w:jc w:val="both"/>
            <w:rPr>
              <w:rFonts w:ascii="Arial" w:hAnsi="Arial" w:cs="Arial"/>
              <w:color w:val="FF0000"/>
              <w:szCs w:val="24"/>
              <w:shd w:val="clear" w:color="auto" w:fill="FFFFFF"/>
            </w:rPr>
          </w:pPr>
          <w:r w:rsidRPr="00385FE9">
            <w:rPr>
              <w:rFonts w:ascii="Arial" w:hAnsi="Arial" w:cs="Arial"/>
              <w:color w:val="FF0000"/>
              <w:szCs w:val="24"/>
              <w:shd w:val="clear" w:color="auto" w:fill="FFFFFF"/>
            </w:rPr>
            <w:t>Mukelabai, M.D., Wijayantha, K.G.U. and Blanchard, R.E., 2022. Hydrogen technology adoption analysis in Africa using a Doughnut-PESTLE hydrogen model (DPHM). </w:t>
          </w:r>
          <w:r w:rsidRPr="00385FE9">
            <w:rPr>
              <w:rFonts w:ascii="Arial" w:hAnsi="Arial" w:cs="Arial"/>
              <w:i/>
              <w:iCs/>
              <w:color w:val="FF0000"/>
              <w:szCs w:val="24"/>
              <w:shd w:val="clear" w:color="auto" w:fill="FFFFFF"/>
            </w:rPr>
            <w:t>international journal of hydrogen energy</w:t>
          </w:r>
          <w:r w:rsidRPr="00385FE9">
            <w:rPr>
              <w:rFonts w:ascii="Arial" w:hAnsi="Arial" w:cs="Arial"/>
              <w:color w:val="FF0000"/>
              <w:szCs w:val="24"/>
              <w:shd w:val="clear" w:color="auto" w:fill="FFFFFF"/>
            </w:rPr>
            <w:t>, </w:t>
          </w:r>
          <w:r w:rsidRPr="00385FE9">
            <w:rPr>
              <w:rFonts w:ascii="Arial" w:hAnsi="Arial" w:cs="Arial"/>
              <w:i/>
              <w:iCs/>
              <w:color w:val="FF0000"/>
              <w:szCs w:val="24"/>
              <w:shd w:val="clear" w:color="auto" w:fill="FFFFFF"/>
            </w:rPr>
            <w:t>47</w:t>
          </w:r>
          <w:r w:rsidRPr="00385FE9">
            <w:rPr>
              <w:rFonts w:ascii="Arial" w:hAnsi="Arial" w:cs="Arial"/>
              <w:color w:val="FF0000"/>
              <w:szCs w:val="24"/>
              <w:shd w:val="clear" w:color="auto" w:fill="FFFFFF"/>
            </w:rPr>
            <w:t>(74), pp.31521-31540.</w:t>
          </w:r>
        </w:p>
        <w:p w14:paraId="5259053A"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News.samsung.com 2019 </w:t>
          </w:r>
          <w:r w:rsidRPr="00445F35">
            <w:rPr>
              <w:rFonts w:ascii="Arial" w:hAnsi="Arial" w:cs="Arial"/>
              <w:i/>
              <w:iCs/>
              <w:szCs w:val="24"/>
            </w:rPr>
            <w:t xml:space="preserve">[A Journey towards a sustainable future] </w:t>
          </w:r>
          <w:r w:rsidRPr="00445F35">
            <w:rPr>
              <w:rFonts w:ascii="Cambria Math" w:hAnsi="Cambria Math" w:cs="Cambria Math"/>
              <w:i/>
              <w:iCs/>
              <w:szCs w:val="24"/>
            </w:rPr>
            <w:t>②</w:t>
          </w:r>
          <w:r w:rsidRPr="00445F35">
            <w:rPr>
              <w:rFonts w:ascii="Arial" w:hAnsi="Arial" w:cs="Arial"/>
              <w:i/>
              <w:iCs/>
              <w:szCs w:val="24"/>
            </w:rPr>
            <w:t xml:space="preserve"> sustainability in the Samsung Supply Chain</w:t>
          </w:r>
          <w:r w:rsidRPr="00445F35">
            <w:rPr>
              <w:rFonts w:ascii="Arial" w:hAnsi="Arial" w:cs="Arial"/>
              <w:szCs w:val="24"/>
            </w:rPr>
            <w:t xml:space="preserve">, </w:t>
          </w:r>
          <w:r w:rsidRPr="00445F35">
            <w:rPr>
              <w:rFonts w:ascii="Arial" w:hAnsi="Arial" w:cs="Arial"/>
              <w:i/>
              <w:iCs/>
              <w:szCs w:val="24"/>
            </w:rPr>
            <w:t>– Samsung Global Newsroom</w:t>
          </w:r>
          <w:r w:rsidRPr="00445F35">
            <w:rPr>
              <w:rFonts w:ascii="Arial" w:hAnsi="Arial" w:cs="Arial"/>
              <w:szCs w:val="24"/>
            </w:rPr>
            <w:t xml:space="preserve">. Available at: https://news.samsung.com/global/a-journey-towards-a-sustainable-future-2-sustainability-in-the-samsung-supply-chain (Accessed: March 23, 2023). </w:t>
          </w:r>
        </w:p>
        <w:p w14:paraId="3C2A54CB"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News.samsung.com 2022 </w:t>
          </w:r>
          <w:r w:rsidRPr="00445F35">
            <w:rPr>
              <w:rFonts w:ascii="Arial" w:hAnsi="Arial" w:cs="Arial"/>
              <w:i/>
              <w:iCs/>
              <w:szCs w:val="24"/>
            </w:rPr>
            <w:t>Samsung Electronics launches #YouMake campaign, putting customization and connectivity in Everyday lives</w:t>
          </w:r>
          <w:r w:rsidRPr="00445F35">
            <w:rPr>
              <w:rFonts w:ascii="Arial" w:hAnsi="Arial" w:cs="Arial"/>
              <w:szCs w:val="24"/>
            </w:rPr>
            <w:t xml:space="preserve">, </w:t>
          </w:r>
          <w:r w:rsidRPr="00445F35">
            <w:rPr>
              <w:rFonts w:ascii="Arial" w:hAnsi="Arial" w:cs="Arial"/>
              <w:i/>
              <w:iCs/>
              <w:szCs w:val="24"/>
            </w:rPr>
            <w:t>– Samsung Global Newsroom</w:t>
          </w:r>
          <w:r w:rsidRPr="00445F35">
            <w:rPr>
              <w:rFonts w:ascii="Arial" w:hAnsi="Arial" w:cs="Arial"/>
              <w:szCs w:val="24"/>
            </w:rPr>
            <w:t xml:space="preserve">. Available at: https://news.samsung.com/global/samsung-electronics-launches-youmake-campaign-putting-customization-and-connectivity-in-everyday-lives (Accessed: March 23, 2023). </w:t>
          </w:r>
        </w:p>
        <w:p w14:paraId="3F03B79A"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Perez, A. and Rodriguez del Bosque, I., 2016. The stakeholder management theory of CSR: A multidimensional approach in understanding customer identification and satisfaction. </w:t>
          </w:r>
          <w:r w:rsidRPr="00445F35">
            <w:rPr>
              <w:rFonts w:ascii="Arial" w:hAnsi="Arial" w:cs="Arial"/>
              <w:i/>
              <w:iCs/>
              <w:color w:val="222222"/>
              <w:szCs w:val="24"/>
              <w:shd w:val="clear" w:color="auto" w:fill="FFFFFF"/>
            </w:rPr>
            <w:t>International Journal of Bank Marketing</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34</w:t>
          </w:r>
          <w:r w:rsidRPr="00445F35">
            <w:rPr>
              <w:rFonts w:ascii="Arial" w:hAnsi="Arial" w:cs="Arial"/>
              <w:color w:val="222222"/>
              <w:szCs w:val="24"/>
              <w:shd w:val="clear" w:color="auto" w:fill="FFFFFF"/>
            </w:rPr>
            <w:t>(5), pp.731-751. https://repositorio.unican.es/xmlui/bitstream/handle/10902/10910/StakeholderManagementTheory.pdf?sequence=1</w:t>
          </w:r>
        </w:p>
        <w:p w14:paraId="0CA77035"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Rosado-Serrano, A. and Navarro-García, A., 2022. Alternative modes of entry and unexpected events in franchising. </w:t>
          </w:r>
          <w:r w:rsidRPr="00445F35">
            <w:rPr>
              <w:rFonts w:ascii="Arial" w:hAnsi="Arial" w:cs="Arial"/>
              <w:i/>
              <w:iCs/>
              <w:color w:val="222222"/>
              <w:szCs w:val="24"/>
              <w:shd w:val="clear" w:color="auto" w:fill="FFFFFF"/>
            </w:rPr>
            <w:t>Journal of Global Business Insights</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7</w:t>
          </w:r>
          <w:r w:rsidRPr="00445F35">
            <w:rPr>
              <w:rFonts w:ascii="Arial" w:hAnsi="Arial" w:cs="Arial"/>
              <w:color w:val="222222"/>
              <w:szCs w:val="24"/>
              <w:shd w:val="clear" w:color="auto" w:fill="FFFFFF"/>
            </w:rPr>
            <w:t>(2), pp.94-108. https://digitalcommons.usf.edu/cgi/viewcontent.cgi?article=1190&amp;context=globe</w:t>
          </w:r>
        </w:p>
        <w:p w14:paraId="0E884BE4"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Ruan, S., 2020, April. Research on strategic cost management of enterprises based on Porter’s value chain model. In </w:t>
          </w:r>
          <w:r w:rsidRPr="00445F35">
            <w:rPr>
              <w:rFonts w:ascii="Arial" w:hAnsi="Arial" w:cs="Arial"/>
              <w:i/>
              <w:iCs/>
              <w:color w:val="222222"/>
              <w:szCs w:val="24"/>
              <w:shd w:val="clear" w:color="auto" w:fill="FFFFFF"/>
            </w:rPr>
            <w:t>Journal of Physics: conference series</w:t>
          </w:r>
          <w:r w:rsidRPr="00445F35">
            <w:rPr>
              <w:rFonts w:ascii="Arial" w:hAnsi="Arial" w:cs="Arial"/>
              <w:color w:val="222222"/>
              <w:szCs w:val="24"/>
              <w:shd w:val="clear" w:color="auto" w:fill="FFFFFF"/>
            </w:rPr>
            <w:t> (Vol. 1533, No. 2, p. 022056). IOP Publishing.</w:t>
          </w:r>
          <w:r w:rsidRPr="00445F35">
            <w:rPr>
              <w:rFonts w:ascii="Arial" w:hAnsi="Arial" w:cs="Arial"/>
              <w:szCs w:val="24"/>
            </w:rPr>
            <w:t xml:space="preserve"> </w:t>
          </w:r>
          <w:r w:rsidRPr="00445F35">
            <w:rPr>
              <w:rFonts w:ascii="Arial" w:hAnsi="Arial" w:cs="Arial"/>
              <w:color w:val="222222"/>
              <w:szCs w:val="24"/>
              <w:shd w:val="clear" w:color="auto" w:fill="FFFFFF"/>
            </w:rPr>
            <w:t>https://iopscience.iop.org/article/10.1088/1742-6596/1533/2/022056/pdf</w:t>
          </w:r>
        </w:p>
        <w:p w14:paraId="1DD42ADE"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lastRenderedPageBreak/>
            <w:t xml:space="preserve">Samsung.com, (2020). 1. OUR PEOPLE 2. COMPLIANCE 3. HUMAN RIGHTS. </w:t>
          </w:r>
          <w:hyperlink r:id="rId17" w:history="1">
            <w:r w:rsidRPr="00D54770">
              <w:rPr>
                <w:rStyle w:val="Hyperlink"/>
                <w:rFonts w:ascii="Arial" w:hAnsi="Arial" w:cs="Arial"/>
                <w:szCs w:val="24"/>
              </w:rPr>
              <w:t>https://images.samsung.com/is/content/samsung/p5/uk/aboutsamsung/SAMSUNG_SUSTAINABILITY_REPORT_2016_ENG-PEOPLE.pdf</w:t>
            </w:r>
          </w:hyperlink>
          <w:r w:rsidRPr="00D54770">
            <w:rPr>
              <w:rFonts w:ascii="Arial" w:hAnsi="Arial" w:cs="Arial"/>
              <w:szCs w:val="24"/>
            </w:rPr>
            <w:t xml:space="preserve"> [Accessed on 23rd March, 2023].</w:t>
          </w:r>
        </w:p>
        <w:p w14:paraId="6F7D5399"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Santandertrade (2021) </w:t>
          </w:r>
          <w:r w:rsidRPr="00A02C39">
            <w:rPr>
              <w:rFonts w:ascii="Arial" w:hAnsi="Arial" w:cs="Arial"/>
              <w:i/>
              <w:iCs/>
              <w:szCs w:val="24"/>
            </w:rPr>
            <w:t>Brazil: Economic and political outline</w:t>
          </w:r>
          <w:r w:rsidRPr="00A02C39">
            <w:rPr>
              <w:rFonts w:ascii="Arial" w:hAnsi="Arial" w:cs="Arial"/>
              <w:szCs w:val="24"/>
            </w:rPr>
            <w:t xml:space="preserve">, </w:t>
          </w:r>
          <w:r w:rsidRPr="00A02C39">
            <w:rPr>
              <w:rFonts w:ascii="Arial" w:hAnsi="Arial" w:cs="Arial"/>
              <w:i/>
              <w:iCs/>
              <w:szCs w:val="24"/>
            </w:rPr>
            <w:t>Economic and political outline Brazil - Santandertrade.com</w:t>
          </w:r>
          <w:r w:rsidRPr="00A02C39">
            <w:rPr>
              <w:rFonts w:ascii="Arial" w:hAnsi="Arial" w:cs="Arial"/>
              <w:szCs w:val="24"/>
            </w:rPr>
            <w:t xml:space="preserve">. Available at: https://santandertrade.com/en/portal/analyse-markets/brazil/economic-political-outline (Accessed: March 23, 2023). </w:t>
          </w:r>
        </w:p>
        <w:p w14:paraId="35FD0354"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Santos, Marcos &amp; Leite Porto e Silva, Thiago &amp; Gomes, Carlos Francisco &amp; Vieira, José &amp; Aguiar Walker, Rubens. (2017). Mapping the perception of users as the usability of smartphones: Benchmarking features through the Borda Count Method.</w:t>
          </w:r>
        </w:p>
        <w:p w14:paraId="467572F9"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t>Schiffbauer, M., Siedschlag, I. and Ruane, F., 2017. Do foreign mergers and acquisitions boost firm productivity?. </w:t>
          </w:r>
          <w:r w:rsidRPr="00445F35">
            <w:rPr>
              <w:rFonts w:ascii="Arial" w:hAnsi="Arial" w:cs="Arial"/>
              <w:i/>
              <w:iCs/>
              <w:color w:val="222222"/>
              <w:szCs w:val="24"/>
              <w:shd w:val="clear" w:color="auto" w:fill="FFFFFF"/>
            </w:rPr>
            <w:t>International Business Review</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26</w:t>
          </w:r>
          <w:r w:rsidRPr="00445F35">
            <w:rPr>
              <w:rFonts w:ascii="Arial" w:hAnsi="Arial" w:cs="Arial"/>
              <w:color w:val="222222"/>
              <w:szCs w:val="24"/>
              <w:shd w:val="clear" w:color="auto" w:fill="FFFFFF"/>
            </w:rPr>
            <w:t>(6), pp.1124-1140. https://www.econstor.eu/bitstream/10419/50084/1/607534958.pdf</w:t>
          </w:r>
        </w:p>
        <w:p w14:paraId="22C8A2E9"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Solutions, E.I.U.D. (2023) </w:t>
          </w:r>
          <w:r w:rsidRPr="00A02C39">
            <w:rPr>
              <w:rFonts w:ascii="Arial" w:hAnsi="Arial" w:cs="Arial"/>
              <w:i/>
              <w:iCs/>
              <w:szCs w:val="24"/>
            </w:rPr>
            <w:t>The Economist Intelligence Unit</w:t>
          </w:r>
          <w:r w:rsidRPr="00A02C39">
            <w:rPr>
              <w:rFonts w:ascii="Arial" w:hAnsi="Arial" w:cs="Arial"/>
              <w:szCs w:val="24"/>
            </w:rPr>
            <w:t xml:space="preserve">, </w:t>
          </w:r>
          <w:r w:rsidRPr="00A02C39">
            <w:rPr>
              <w:rFonts w:ascii="Arial" w:hAnsi="Arial" w:cs="Arial"/>
              <w:i/>
              <w:iCs/>
              <w:szCs w:val="24"/>
            </w:rPr>
            <w:t>Brazil Economy, Politics and GDP Growth Summary - The Economist Intelligence Unit</w:t>
          </w:r>
          <w:r w:rsidRPr="00A02C39">
            <w:rPr>
              <w:rFonts w:ascii="Arial" w:hAnsi="Arial" w:cs="Arial"/>
              <w:szCs w:val="24"/>
            </w:rPr>
            <w:t xml:space="preserve">. Available at: https://country.eiu.com/brazil (Accessed: March 23, 2023). </w:t>
          </w:r>
        </w:p>
        <w:p w14:paraId="061E8011"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t>Statista.com, (2023a). Leading smartphone market share South Korea October 2022, by model. https://www.statista.com/statistics/755689/south-korea-smartphone-market-share-by-model/</w:t>
          </w:r>
        </w:p>
        <w:p w14:paraId="5B23C139"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t xml:space="preserve">Statista.com, (2023b). Smartphones - Brazil. Available at: </w:t>
          </w:r>
          <w:hyperlink r:id="rId18" w:history="1">
            <w:r w:rsidRPr="00D54770">
              <w:rPr>
                <w:rStyle w:val="Hyperlink"/>
                <w:rFonts w:ascii="Arial" w:hAnsi="Arial" w:cs="Arial"/>
                <w:szCs w:val="24"/>
              </w:rPr>
              <w:t>https://www.statista.com/outlook/cmo/consumer-electronics/telephony/smartphones/brazil</w:t>
            </w:r>
          </w:hyperlink>
          <w:r w:rsidRPr="00D54770">
            <w:rPr>
              <w:rFonts w:ascii="Arial" w:hAnsi="Arial" w:cs="Arial"/>
              <w:szCs w:val="24"/>
            </w:rPr>
            <w:t xml:space="preserve"> [Accessed on 23rd March, 2023].</w:t>
          </w:r>
        </w:p>
        <w:p w14:paraId="05B898A1"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Sung-won, Y. 2015 </w:t>
          </w:r>
          <w:r w:rsidRPr="00445F35">
            <w:rPr>
              <w:rFonts w:ascii="Arial" w:hAnsi="Arial" w:cs="Arial"/>
              <w:i/>
              <w:iCs/>
              <w:szCs w:val="24"/>
            </w:rPr>
            <w:t>Samsung acquires Brazilian Printing Company</w:t>
          </w:r>
          <w:r w:rsidRPr="00445F35">
            <w:rPr>
              <w:rFonts w:ascii="Arial" w:hAnsi="Arial" w:cs="Arial"/>
              <w:szCs w:val="24"/>
            </w:rPr>
            <w:t xml:space="preserve">, </w:t>
          </w:r>
          <w:r w:rsidRPr="00445F35">
            <w:rPr>
              <w:rFonts w:ascii="Arial" w:hAnsi="Arial" w:cs="Arial"/>
              <w:i/>
              <w:iCs/>
              <w:szCs w:val="24"/>
            </w:rPr>
            <w:t>koreatimes</w:t>
          </w:r>
          <w:r w:rsidRPr="00445F35">
            <w:rPr>
              <w:rFonts w:ascii="Arial" w:hAnsi="Arial" w:cs="Arial"/>
              <w:szCs w:val="24"/>
            </w:rPr>
            <w:t xml:space="preserve">. The Korea Times. Available at: https://www.koreatimes.co.kr/www/tech/2022/05/133_172799.html?RD (Accessed: March 23, 2023). </w:t>
          </w:r>
        </w:p>
        <w:p w14:paraId="15C401B4"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t xml:space="preserve">Szot, T., Specht, C., Specht, M. and Dabrowski, P.S., 2019. Comparative analysis of positioning accuracy of Samsung Galaxy smartphones in stationary measurements. </w:t>
          </w:r>
          <w:r w:rsidRPr="00D54770">
            <w:rPr>
              <w:rFonts w:ascii="Arial" w:hAnsi="Arial" w:cs="Arial"/>
              <w:i/>
              <w:iCs/>
              <w:szCs w:val="24"/>
            </w:rPr>
            <w:lastRenderedPageBreak/>
            <w:t>PloS one, 14</w:t>
          </w:r>
          <w:r w:rsidRPr="00D54770">
            <w:rPr>
              <w:rFonts w:ascii="Arial" w:hAnsi="Arial" w:cs="Arial"/>
              <w:szCs w:val="24"/>
            </w:rPr>
            <w:t xml:space="preserve">(4), p.e0215562. </w:t>
          </w:r>
          <w:hyperlink r:id="rId19" w:history="1">
            <w:r w:rsidRPr="00D54770">
              <w:rPr>
                <w:rStyle w:val="Hyperlink"/>
                <w:rFonts w:ascii="Arial" w:hAnsi="Arial" w:cs="Arial"/>
                <w:szCs w:val="24"/>
              </w:rPr>
              <w:t>https://journals.plos.org/plosone/article?id=10.1371/journal.pone.0215562</w:t>
            </w:r>
          </w:hyperlink>
        </w:p>
        <w:p w14:paraId="1B82061F" w14:textId="77777777" w:rsidR="00E7235F" w:rsidRPr="00A02C39" w:rsidRDefault="00E7235F" w:rsidP="00445F35">
          <w:pPr>
            <w:spacing w:line="360" w:lineRule="auto"/>
            <w:jc w:val="both"/>
            <w:rPr>
              <w:rFonts w:ascii="Arial" w:hAnsi="Arial" w:cs="Arial"/>
              <w:szCs w:val="24"/>
            </w:rPr>
          </w:pPr>
          <w:r w:rsidRPr="00A02C39">
            <w:rPr>
              <w:rFonts w:ascii="Arial" w:hAnsi="Arial" w:cs="Arial"/>
              <w:i/>
              <w:iCs/>
              <w:szCs w:val="24"/>
            </w:rPr>
            <w:t>Technology trends in Latin America</w:t>
          </w:r>
          <w:r w:rsidRPr="00A02C39">
            <w:rPr>
              <w:rFonts w:ascii="Arial" w:hAnsi="Arial" w:cs="Arial"/>
              <w:szCs w:val="24"/>
            </w:rPr>
            <w:t xml:space="preserve"> (2022) </w:t>
          </w:r>
          <w:r w:rsidRPr="00A02C39">
            <w:rPr>
              <w:rFonts w:ascii="Arial" w:hAnsi="Arial" w:cs="Arial"/>
              <w:i/>
              <w:iCs/>
              <w:szCs w:val="24"/>
            </w:rPr>
            <w:t>Technology Trends in Latin America - Brazil</w:t>
          </w:r>
          <w:r w:rsidRPr="00A02C39">
            <w:rPr>
              <w:rFonts w:ascii="Arial" w:hAnsi="Arial" w:cs="Arial"/>
              <w:szCs w:val="24"/>
            </w:rPr>
            <w:t xml:space="preserve">. Available at: https://cs.stanford.edu/people/eroberts/cs181/projects/2010-11/TechnologyTrendsLatinAmerica/brazil.html (Accessed: March 23, 2023). </w:t>
          </w:r>
        </w:p>
        <w:p w14:paraId="6631A1C9"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Tradingeconomics.com 2022 </w:t>
          </w:r>
          <w:r w:rsidRPr="00445F35">
            <w:rPr>
              <w:rFonts w:ascii="Arial" w:hAnsi="Arial" w:cs="Arial"/>
              <w:i/>
              <w:iCs/>
              <w:szCs w:val="24"/>
            </w:rPr>
            <w:t>Brazil GDP growth RATE2022 data - 2023 forecast - 1996-2021 historical - calendar</w:t>
          </w:r>
          <w:r w:rsidRPr="00445F35">
            <w:rPr>
              <w:rFonts w:ascii="Arial" w:hAnsi="Arial" w:cs="Arial"/>
              <w:szCs w:val="24"/>
            </w:rPr>
            <w:t xml:space="preserve">, </w:t>
          </w:r>
          <w:r w:rsidRPr="00445F35">
            <w:rPr>
              <w:rFonts w:ascii="Arial" w:hAnsi="Arial" w:cs="Arial"/>
              <w:i/>
              <w:iCs/>
              <w:szCs w:val="24"/>
            </w:rPr>
            <w:t>Brazil GDP Growth Rate - 2022 Data - 2023 Forecast - 1996-2021 Historical - Calendar</w:t>
          </w:r>
          <w:r w:rsidRPr="00445F35">
            <w:rPr>
              <w:rFonts w:ascii="Arial" w:hAnsi="Arial" w:cs="Arial"/>
              <w:szCs w:val="24"/>
            </w:rPr>
            <w:t xml:space="preserve">. Available at: https://tradingeconomics.com/brazil/gdp-growth#:~:text=Brazil%20GDP%20Sinks%200.2%25%20in,fixed%20capital%20formation%20sank%201.1%25. (Accessed: March 23, 2023). </w:t>
          </w:r>
        </w:p>
        <w:p w14:paraId="191883A6"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Ullah , Z. (2019) </w:t>
          </w:r>
          <w:r w:rsidRPr="00A02C39">
            <w:rPr>
              <w:rFonts w:ascii="Arial" w:hAnsi="Arial" w:cs="Arial"/>
              <w:i/>
              <w:iCs/>
              <w:szCs w:val="24"/>
            </w:rPr>
            <w:t>How Samsung dominates South Korea's economy</w:t>
          </w:r>
          <w:r w:rsidRPr="00A02C39">
            <w:rPr>
              <w:rFonts w:ascii="Arial" w:hAnsi="Arial" w:cs="Arial"/>
              <w:szCs w:val="24"/>
            </w:rPr>
            <w:t xml:space="preserve">, </w:t>
          </w:r>
          <w:r w:rsidRPr="00A02C39">
            <w:rPr>
              <w:rFonts w:ascii="Arial" w:hAnsi="Arial" w:cs="Arial"/>
              <w:i/>
              <w:iCs/>
              <w:szCs w:val="24"/>
            </w:rPr>
            <w:t>CNNMoney</w:t>
          </w:r>
          <w:r w:rsidRPr="00A02C39">
            <w:rPr>
              <w:rFonts w:ascii="Arial" w:hAnsi="Arial" w:cs="Arial"/>
              <w:szCs w:val="24"/>
            </w:rPr>
            <w:t xml:space="preserve">. Cable News Network. Available at: https://money.cnn.com/2017/02/17/technology/samsung-south-korea-daily-life/index.html (Accessed: March 23, 2023). </w:t>
          </w:r>
        </w:p>
        <w:p w14:paraId="5C7F32CC" w14:textId="77777777" w:rsidR="00E7235F" w:rsidRPr="00A02C39" w:rsidRDefault="00E7235F" w:rsidP="00445F35">
          <w:pPr>
            <w:spacing w:line="360" w:lineRule="auto"/>
            <w:jc w:val="both"/>
            <w:rPr>
              <w:rFonts w:ascii="Arial" w:hAnsi="Arial" w:cs="Arial"/>
              <w:szCs w:val="24"/>
            </w:rPr>
          </w:pPr>
          <w:r w:rsidRPr="00A02C39">
            <w:rPr>
              <w:rFonts w:ascii="Arial" w:hAnsi="Arial" w:cs="Arial"/>
              <w:szCs w:val="24"/>
            </w:rPr>
            <w:t xml:space="preserve">Westphal, L.E., Rhee, Y.W. and Pursell, G. (2019) </w:t>
          </w:r>
          <w:r w:rsidRPr="00A02C39">
            <w:rPr>
              <w:rFonts w:ascii="Arial" w:hAnsi="Arial" w:cs="Arial"/>
              <w:i/>
              <w:iCs/>
              <w:szCs w:val="24"/>
            </w:rPr>
            <w:t>Sources of technological capability in South Korea</w:t>
          </w:r>
          <w:r w:rsidRPr="00A02C39">
            <w:rPr>
              <w:rFonts w:ascii="Arial" w:hAnsi="Arial" w:cs="Arial"/>
              <w:szCs w:val="24"/>
            </w:rPr>
            <w:t xml:space="preserve">, </w:t>
          </w:r>
          <w:r w:rsidRPr="00A02C39">
            <w:rPr>
              <w:rFonts w:ascii="Arial" w:hAnsi="Arial" w:cs="Arial"/>
              <w:i/>
              <w:iCs/>
              <w:szCs w:val="24"/>
            </w:rPr>
            <w:t>SpringerLink</w:t>
          </w:r>
          <w:r w:rsidRPr="00A02C39">
            <w:rPr>
              <w:rFonts w:ascii="Arial" w:hAnsi="Arial" w:cs="Arial"/>
              <w:szCs w:val="24"/>
            </w:rPr>
            <w:t xml:space="preserve">. Palgrave Macmillan UK. Available at: https://link.springer.com/chapter/10.1007/978-1-349-17487-4_15 (Accessed: March 23, 2023). </w:t>
          </w:r>
        </w:p>
        <w:p w14:paraId="16CC9E7E"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White, E. 2021 </w:t>
          </w:r>
          <w:r w:rsidRPr="00445F35">
            <w:rPr>
              <w:rFonts w:ascii="Arial" w:hAnsi="Arial" w:cs="Arial"/>
              <w:i/>
              <w:iCs/>
              <w:szCs w:val="24"/>
            </w:rPr>
            <w:t>Samsung's carbon emissions rise despite ESG claims</w:t>
          </w:r>
          <w:r w:rsidRPr="00445F35">
            <w:rPr>
              <w:rFonts w:ascii="Arial" w:hAnsi="Arial" w:cs="Arial"/>
              <w:szCs w:val="24"/>
            </w:rPr>
            <w:t xml:space="preserve">, </w:t>
          </w:r>
          <w:r w:rsidRPr="00445F35">
            <w:rPr>
              <w:rFonts w:ascii="Arial" w:hAnsi="Arial" w:cs="Arial"/>
              <w:i/>
              <w:iCs/>
              <w:szCs w:val="24"/>
            </w:rPr>
            <w:t>Subscribe to read | Financial Times</w:t>
          </w:r>
          <w:r w:rsidRPr="00445F35">
            <w:rPr>
              <w:rFonts w:ascii="Arial" w:hAnsi="Arial" w:cs="Arial"/>
              <w:szCs w:val="24"/>
            </w:rPr>
            <w:t xml:space="preserve">. Financial Times. Available at: https://www.ft.com/content/9c1cdcb0-327c-4561-b0ce-1227d321b261 (Accessed: March 23, 2023). </w:t>
          </w:r>
        </w:p>
        <w:p w14:paraId="42E90E35"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Wood, C. 2021 </w:t>
          </w:r>
          <w:r w:rsidRPr="00445F35">
            <w:rPr>
              <w:rFonts w:ascii="Arial" w:hAnsi="Arial" w:cs="Arial"/>
              <w:i/>
              <w:iCs/>
              <w:szCs w:val="24"/>
            </w:rPr>
            <w:t>How Samsung transformed their customer experience with a new support site search</w:t>
          </w:r>
          <w:r w:rsidRPr="00445F35">
            <w:rPr>
              <w:rFonts w:ascii="Arial" w:hAnsi="Arial" w:cs="Arial"/>
              <w:szCs w:val="24"/>
            </w:rPr>
            <w:t xml:space="preserve">, </w:t>
          </w:r>
          <w:r w:rsidRPr="00445F35">
            <w:rPr>
              <w:rFonts w:ascii="Arial" w:hAnsi="Arial" w:cs="Arial"/>
              <w:i/>
              <w:iCs/>
              <w:szCs w:val="24"/>
            </w:rPr>
            <w:t>MarTech</w:t>
          </w:r>
          <w:r w:rsidRPr="00445F35">
            <w:rPr>
              <w:rFonts w:ascii="Arial" w:hAnsi="Arial" w:cs="Arial"/>
              <w:szCs w:val="24"/>
            </w:rPr>
            <w:t xml:space="preserve">. Available at: https://martech.org/how-samsung-transformed-their-customer-experience-with-a-new-support-site-search/ (Accessed: March 23, 2023). </w:t>
          </w:r>
        </w:p>
        <w:p w14:paraId="01D2D735" w14:textId="77777777" w:rsidR="00E7235F" w:rsidRPr="00D54770" w:rsidRDefault="00E7235F" w:rsidP="00445F35">
          <w:pPr>
            <w:spacing w:line="360" w:lineRule="auto"/>
            <w:jc w:val="both"/>
            <w:rPr>
              <w:rFonts w:ascii="Arial" w:hAnsi="Arial" w:cs="Arial"/>
              <w:szCs w:val="24"/>
            </w:rPr>
          </w:pPr>
          <w:r w:rsidRPr="00D54770">
            <w:rPr>
              <w:rFonts w:ascii="Arial" w:hAnsi="Arial" w:cs="Arial"/>
              <w:szCs w:val="24"/>
            </w:rPr>
            <w:t xml:space="preserve">Worlddata.info, (2020) Telecommunication in South Korea. Available at: </w:t>
          </w:r>
          <w:hyperlink r:id="rId20" w:history="1">
            <w:r w:rsidRPr="00D54770">
              <w:rPr>
                <w:rStyle w:val="Hyperlink"/>
                <w:rFonts w:ascii="Arial" w:hAnsi="Arial" w:cs="Arial"/>
                <w:szCs w:val="24"/>
              </w:rPr>
              <w:t>https://www.worlddata.info/asia/south-korea/telecommunication.php</w:t>
            </w:r>
          </w:hyperlink>
          <w:r w:rsidRPr="00D54770">
            <w:rPr>
              <w:rFonts w:ascii="Arial" w:hAnsi="Arial" w:cs="Arial"/>
              <w:szCs w:val="24"/>
            </w:rPr>
            <w:t xml:space="preserve"> [Accessed on 23rd March, 2023].</w:t>
          </w:r>
        </w:p>
        <w:p w14:paraId="1096B877" w14:textId="77777777" w:rsidR="00E7235F" w:rsidRPr="00445F35" w:rsidRDefault="00E7235F" w:rsidP="00445F35">
          <w:pPr>
            <w:spacing w:line="360" w:lineRule="auto"/>
            <w:jc w:val="both"/>
            <w:rPr>
              <w:rFonts w:ascii="Arial" w:hAnsi="Arial" w:cs="Arial"/>
              <w:color w:val="222222"/>
              <w:szCs w:val="24"/>
              <w:shd w:val="clear" w:color="auto" w:fill="FFFFFF"/>
            </w:rPr>
          </w:pPr>
          <w:r w:rsidRPr="00445F35">
            <w:rPr>
              <w:rFonts w:ascii="Arial" w:hAnsi="Arial" w:cs="Arial"/>
              <w:color w:val="222222"/>
              <w:szCs w:val="24"/>
              <w:shd w:val="clear" w:color="auto" w:fill="FFFFFF"/>
            </w:rPr>
            <w:lastRenderedPageBreak/>
            <w:t>Yigitcanlar, T., Sabatini-Marques, J., da-Costa, E.M., Kamruzzaman, M. and Ioppolo, G., 2019. Stimulating technological innovation through incentives: Perceptions of Australian and Brazilian firms. </w:t>
          </w:r>
          <w:r w:rsidRPr="00445F35">
            <w:rPr>
              <w:rFonts w:ascii="Arial" w:hAnsi="Arial" w:cs="Arial"/>
              <w:i/>
              <w:iCs/>
              <w:color w:val="222222"/>
              <w:szCs w:val="24"/>
              <w:shd w:val="clear" w:color="auto" w:fill="FFFFFF"/>
            </w:rPr>
            <w:t>Technological Forecasting and Social Change</w:t>
          </w:r>
          <w:r w:rsidRPr="00445F35">
            <w:rPr>
              <w:rFonts w:ascii="Arial" w:hAnsi="Arial" w:cs="Arial"/>
              <w:color w:val="222222"/>
              <w:szCs w:val="24"/>
              <w:shd w:val="clear" w:color="auto" w:fill="FFFFFF"/>
            </w:rPr>
            <w:t>, </w:t>
          </w:r>
          <w:r w:rsidRPr="00445F35">
            <w:rPr>
              <w:rFonts w:ascii="Arial" w:hAnsi="Arial" w:cs="Arial"/>
              <w:i/>
              <w:iCs/>
              <w:color w:val="222222"/>
              <w:szCs w:val="24"/>
              <w:shd w:val="clear" w:color="auto" w:fill="FFFFFF"/>
            </w:rPr>
            <w:t>146</w:t>
          </w:r>
          <w:r w:rsidRPr="00445F35">
            <w:rPr>
              <w:rFonts w:ascii="Arial" w:hAnsi="Arial" w:cs="Arial"/>
              <w:color w:val="222222"/>
              <w:szCs w:val="24"/>
              <w:shd w:val="clear" w:color="auto" w:fill="FFFFFF"/>
            </w:rPr>
            <w:t>, pp.403-412. https://eprints.qut.edu.au/107887/6/QUT_eprints.pdf</w:t>
          </w:r>
        </w:p>
        <w:p w14:paraId="012F6728" w14:textId="77777777" w:rsidR="00E7235F" w:rsidRPr="00445F35" w:rsidRDefault="00E7235F" w:rsidP="00445F35">
          <w:pPr>
            <w:spacing w:line="360" w:lineRule="auto"/>
            <w:jc w:val="both"/>
            <w:rPr>
              <w:rFonts w:ascii="Arial" w:hAnsi="Arial" w:cs="Arial"/>
              <w:szCs w:val="24"/>
            </w:rPr>
          </w:pPr>
          <w:r w:rsidRPr="00445F35">
            <w:rPr>
              <w:rFonts w:ascii="Arial" w:hAnsi="Arial" w:cs="Arial"/>
              <w:szCs w:val="24"/>
            </w:rPr>
            <w:t xml:space="preserve">Yoo-chul, K. 2020 </w:t>
          </w:r>
          <w:r w:rsidRPr="00445F35">
            <w:rPr>
              <w:rFonts w:ascii="Arial" w:hAnsi="Arial" w:cs="Arial"/>
              <w:i/>
              <w:iCs/>
              <w:szCs w:val="24"/>
            </w:rPr>
            <w:t>Samsung aims for social impact with CSR programs</w:t>
          </w:r>
          <w:r w:rsidRPr="00445F35">
            <w:rPr>
              <w:rFonts w:ascii="Arial" w:hAnsi="Arial" w:cs="Arial"/>
              <w:szCs w:val="24"/>
            </w:rPr>
            <w:t xml:space="preserve">, </w:t>
          </w:r>
          <w:r w:rsidRPr="00445F35">
            <w:rPr>
              <w:rFonts w:ascii="Arial" w:hAnsi="Arial" w:cs="Arial"/>
              <w:i/>
              <w:iCs/>
              <w:szCs w:val="24"/>
            </w:rPr>
            <w:t>koreatimes</w:t>
          </w:r>
          <w:r w:rsidRPr="00445F35">
            <w:rPr>
              <w:rFonts w:ascii="Arial" w:hAnsi="Arial" w:cs="Arial"/>
              <w:szCs w:val="24"/>
            </w:rPr>
            <w:t xml:space="preserve">. The Korea Times. Available at: https://www.koreatimes.co.kr/www/tech/2020/03/133_285302.html (Accessed: March 23, 2023). </w:t>
          </w:r>
        </w:p>
        <w:p w14:paraId="12951D4F" w14:textId="77777777" w:rsidR="00E7235F" w:rsidRDefault="00E7235F" w:rsidP="00445F35">
          <w:pPr>
            <w:spacing w:line="360" w:lineRule="auto"/>
            <w:jc w:val="both"/>
            <w:rPr>
              <w:rStyle w:val="Hyperlink"/>
              <w:rFonts w:ascii="Arial" w:hAnsi="Arial" w:cs="Arial"/>
              <w:szCs w:val="24"/>
            </w:rPr>
          </w:pPr>
          <w:r w:rsidRPr="00D54770">
            <w:rPr>
              <w:rFonts w:ascii="Arial" w:hAnsi="Arial" w:cs="Arial"/>
              <w:szCs w:val="24"/>
            </w:rPr>
            <w:t xml:space="preserve">You, J.S., 2021. The changing dynamics of state–business relations and the politics of reform and capture in South Korea. </w:t>
          </w:r>
          <w:r w:rsidRPr="00D54770">
            <w:rPr>
              <w:rFonts w:ascii="Arial" w:hAnsi="Arial" w:cs="Arial"/>
              <w:i/>
              <w:iCs/>
              <w:szCs w:val="24"/>
            </w:rPr>
            <w:t>Review of International Political Economy, 28</w:t>
          </w:r>
          <w:r w:rsidRPr="00D54770">
            <w:rPr>
              <w:rFonts w:ascii="Arial" w:hAnsi="Arial" w:cs="Arial"/>
              <w:szCs w:val="24"/>
            </w:rPr>
            <w:t xml:space="preserve">(1), pp.81-102. </w:t>
          </w:r>
          <w:hyperlink r:id="rId21" w:history="1">
            <w:r w:rsidRPr="00D54770">
              <w:rPr>
                <w:rStyle w:val="Hyperlink"/>
                <w:rFonts w:ascii="Arial" w:hAnsi="Arial" w:cs="Arial"/>
                <w:szCs w:val="24"/>
              </w:rPr>
              <w:t>https://www.tandfonline.com/doi/abs/10.1080/09692290.2020.1724176</w:t>
            </w:r>
          </w:hyperlink>
        </w:p>
        <w:p w14:paraId="24A83AEC" w14:textId="77777777" w:rsidR="00A02C39" w:rsidRPr="00445F35" w:rsidRDefault="00A02C39" w:rsidP="00445F35">
          <w:pPr>
            <w:spacing w:line="360" w:lineRule="auto"/>
            <w:jc w:val="both"/>
            <w:rPr>
              <w:rFonts w:ascii="Arial" w:hAnsi="Arial" w:cs="Arial"/>
              <w:szCs w:val="24"/>
            </w:rPr>
          </w:pPr>
        </w:p>
        <w:p w14:paraId="64E92395" w14:textId="77777777" w:rsidR="00E316D4" w:rsidRPr="00445F35" w:rsidRDefault="00E316D4" w:rsidP="00445F35">
          <w:pPr>
            <w:spacing w:line="360" w:lineRule="auto"/>
            <w:rPr>
              <w:rFonts w:ascii="Arial" w:hAnsi="Arial" w:cs="Arial"/>
              <w:szCs w:val="24"/>
            </w:rPr>
          </w:pPr>
        </w:p>
        <w:p w14:paraId="5F06FFA4" w14:textId="77777777" w:rsidR="00745356" w:rsidRPr="00445F35" w:rsidRDefault="00E7235F" w:rsidP="00445F35">
          <w:pPr>
            <w:spacing w:line="360" w:lineRule="auto"/>
            <w:rPr>
              <w:rStyle w:val="Heading1Char"/>
              <w:rFonts w:cs="Arial"/>
            </w:rPr>
          </w:pPr>
          <w:r w:rsidRPr="00445F35">
            <w:rPr>
              <w:rStyle w:val="Heading1Char"/>
              <w:rFonts w:cs="Arial"/>
            </w:rPr>
            <w:br w:type="page"/>
          </w:r>
        </w:p>
        <w:p w14:paraId="2A8A21BA" w14:textId="77777777" w:rsidR="00E316D4" w:rsidRPr="00445F35" w:rsidRDefault="00E7235F" w:rsidP="00445F35">
          <w:pPr>
            <w:spacing w:line="360" w:lineRule="auto"/>
            <w:rPr>
              <w:rFonts w:ascii="Arial" w:hAnsi="Arial" w:cs="Arial"/>
              <w:szCs w:val="24"/>
            </w:rPr>
          </w:pPr>
          <w:bookmarkStart w:id="23" w:name="_Toc130504219"/>
          <w:r w:rsidRPr="00445F35">
            <w:rPr>
              <w:rStyle w:val="Heading1Char"/>
              <w:rFonts w:cs="Arial"/>
            </w:rPr>
            <w:lastRenderedPageBreak/>
            <w:t>Appendix</w:t>
          </w:r>
          <w:bookmarkEnd w:id="23"/>
          <w:r w:rsidRPr="00445F35">
            <w:rPr>
              <w:rFonts w:ascii="Arial" w:hAnsi="Arial" w:cs="Arial"/>
              <w:szCs w:val="24"/>
            </w:rPr>
            <w:t xml:space="preserve"> (if any) </w:t>
          </w:r>
        </w:p>
        <w:p w14:paraId="103CACAC" w14:textId="77777777" w:rsidR="00A662D6" w:rsidRPr="00445F35" w:rsidRDefault="00E7235F" w:rsidP="00445F35">
          <w:pPr>
            <w:pStyle w:val="Heading2"/>
            <w:rPr>
              <w:rFonts w:cs="Arial"/>
              <w:szCs w:val="24"/>
            </w:rPr>
          </w:pPr>
          <w:bookmarkStart w:id="24" w:name="_Toc130504220"/>
          <w:r w:rsidRPr="00445F35">
            <w:rPr>
              <w:rFonts w:cs="Arial"/>
              <w:szCs w:val="24"/>
            </w:rPr>
            <w:t>Appendix 1</w:t>
          </w:r>
          <w:r w:rsidR="00056FAF" w:rsidRPr="00445F35">
            <w:rPr>
              <w:rFonts w:cs="Arial"/>
              <w:szCs w:val="24"/>
            </w:rPr>
            <w:t>:</w:t>
          </w:r>
          <w:bookmarkEnd w:id="24"/>
        </w:p>
        <w:p w14:paraId="02B8FCA2" w14:textId="77777777" w:rsidR="00D21CBB" w:rsidRPr="00445F35" w:rsidRDefault="00E7235F" w:rsidP="00445F35">
          <w:pPr>
            <w:keepNext/>
            <w:spacing w:line="360" w:lineRule="auto"/>
            <w:rPr>
              <w:rFonts w:ascii="Arial" w:hAnsi="Arial" w:cs="Arial"/>
              <w:szCs w:val="24"/>
            </w:rPr>
          </w:pPr>
          <w:r w:rsidRPr="00445F35">
            <w:rPr>
              <w:rFonts w:ascii="Arial" w:hAnsi="Arial" w:cs="Arial"/>
              <w:szCs w:val="24"/>
              <w:lang w:val="en-US"/>
            </w:rPr>
            <w:drawing>
              <wp:inline distT="0" distB="0" distL="0" distR="0" wp14:anchorId="5E8B9413" wp14:editId="2BBC795E">
                <wp:extent cx="5295265" cy="2424430"/>
                <wp:effectExtent l="19050" t="0" r="635" b="0"/>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r:embed="rId22"/>
                        <a:stretch>
                          <a:fillRect/>
                        </a:stretch>
                      </pic:blipFill>
                      <pic:spPr bwMode="auto">
                        <a:xfrm>
                          <a:off x="0" y="0"/>
                          <a:ext cx="5295265" cy="2424430"/>
                        </a:xfrm>
                        <a:prstGeom prst="rect">
                          <a:avLst/>
                        </a:prstGeom>
                        <a:noFill/>
                        <a:ln w="9525">
                          <a:noFill/>
                          <a:miter lim="800000"/>
                          <a:headEnd/>
                          <a:tailEnd/>
                        </a:ln>
                      </pic:spPr>
                    </pic:pic>
                  </a:graphicData>
                </a:graphic>
              </wp:inline>
            </w:drawing>
          </w:r>
        </w:p>
        <w:p w14:paraId="0DC08488" w14:textId="77777777" w:rsidR="006712B5" w:rsidRPr="00445F35" w:rsidRDefault="00E7235F" w:rsidP="00445F35">
          <w:pPr>
            <w:pStyle w:val="Caption"/>
            <w:spacing w:line="360" w:lineRule="auto"/>
            <w:jc w:val="center"/>
            <w:rPr>
              <w:rFonts w:ascii="Arial" w:hAnsi="Arial" w:cs="Arial"/>
              <w:sz w:val="24"/>
              <w:szCs w:val="24"/>
            </w:rPr>
          </w:pPr>
          <w:r w:rsidRPr="00445F35">
            <w:rPr>
              <w:rFonts w:ascii="Arial" w:hAnsi="Arial" w:cs="Arial"/>
              <w:sz w:val="24"/>
              <w:szCs w:val="24"/>
            </w:rPr>
            <w:t xml:space="preserve">Figure </w:t>
          </w:r>
          <w:r w:rsidRPr="00445F35">
            <w:rPr>
              <w:rFonts w:ascii="Arial" w:hAnsi="Arial" w:cs="Arial"/>
              <w:sz w:val="24"/>
              <w:szCs w:val="24"/>
            </w:rPr>
            <w:fldChar w:fldCharType="begin"/>
          </w:r>
          <w:r w:rsidRPr="00445F35">
            <w:rPr>
              <w:rFonts w:ascii="Arial" w:hAnsi="Arial" w:cs="Arial"/>
              <w:sz w:val="24"/>
              <w:szCs w:val="24"/>
            </w:rPr>
            <w:instrText xml:space="preserve"> SEQ Figure \* ARABIC </w:instrText>
          </w:r>
          <w:r w:rsidRPr="00445F35">
            <w:rPr>
              <w:rFonts w:ascii="Arial" w:hAnsi="Arial" w:cs="Arial"/>
              <w:sz w:val="24"/>
              <w:szCs w:val="24"/>
            </w:rPr>
            <w:fldChar w:fldCharType="separate"/>
          </w:r>
          <w:r w:rsidR="005349C8" w:rsidRPr="00445F35">
            <w:rPr>
              <w:rFonts w:ascii="Arial" w:hAnsi="Arial" w:cs="Arial"/>
              <w:noProof/>
              <w:sz w:val="24"/>
              <w:szCs w:val="24"/>
            </w:rPr>
            <w:t>5</w:t>
          </w:r>
          <w:r w:rsidRPr="00445F35">
            <w:rPr>
              <w:rFonts w:ascii="Arial" w:hAnsi="Arial" w:cs="Arial"/>
              <w:sz w:val="24"/>
              <w:szCs w:val="24"/>
            </w:rPr>
            <w:fldChar w:fldCharType="end"/>
          </w:r>
          <w:r w:rsidRPr="00445F35">
            <w:rPr>
              <w:rFonts w:ascii="Arial" w:hAnsi="Arial" w:cs="Arial"/>
              <w:sz w:val="24"/>
              <w:szCs w:val="24"/>
            </w:rPr>
            <w:t>: Porter's Value Chain Model</w:t>
          </w:r>
        </w:p>
        <w:p w14:paraId="2DA9194C" w14:textId="77777777" w:rsidR="00D21CBB" w:rsidRPr="00445F35" w:rsidRDefault="00E7235F" w:rsidP="00445F35">
          <w:pPr>
            <w:spacing w:line="360" w:lineRule="auto"/>
            <w:jc w:val="center"/>
            <w:rPr>
              <w:rFonts w:ascii="Arial" w:hAnsi="Arial" w:cs="Arial"/>
              <w:szCs w:val="24"/>
              <w:lang w:val="en-US" w:eastAsia="ja-JP"/>
            </w:rPr>
          </w:pPr>
          <w:r w:rsidRPr="00445F35">
            <w:rPr>
              <w:rFonts w:ascii="Arial" w:hAnsi="Arial" w:cs="Arial"/>
              <w:szCs w:val="24"/>
              <w:lang w:val="en-US" w:eastAsia="ja-JP"/>
            </w:rPr>
            <w:t xml:space="preserve">(Source: </w:t>
          </w:r>
          <w:r w:rsidRPr="00445F35">
            <w:rPr>
              <w:rFonts w:ascii="Arial" w:hAnsi="Arial" w:cs="Arial"/>
              <w:color w:val="222222"/>
              <w:szCs w:val="24"/>
              <w:shd w:val="clear" w:color="auto" w:fill="FFFFFF"/>
            </w:rPr>
            <w:t>Ruan, 2020)</w:t>
          </w:r>
        </w:p>
        <w:p w14:paraId="4B3C3274" w14:textId="77777777" w:rsidR="00A869B7" w:rsidRPr="00445F35" w:rsidRDefault="00A869B7" w:rsidP="00445F35">
          <w:pPr>
            <w:tabs>
              <w:tab w:val="left" w:pos="214"/>
            </w:tabs>
            <w:spacing w:line="360" w:lineRule="auto"/>
            <w:rPr>
              <w:rFonts w:ascii="Arial" w:hAnsi="Arial" w:cs="Arial"/>
              <w:szCs w:val="24"/>
              <w:lang w:eastAsia="ja-JP"/>
            </w:rPr>
          </w:pPr>
        </w:p>
        <w:p w14:paraId="5F686EAB" w14:textId="77777777" w:rsidR="00056FAF" w:rsidRPr="00445F35" w:rsidRDefault="00E7235F" w:rsidP="00445F35">
          <w:pPr>
            <w:pStyle w:val="Heading2"/>
            <w:rPr>
              <w:rFonts w:cs="Arial"/>
              <w:szCs w:val="24"/>
            </w:rPr>
          </w:pPr>
          <w:bookmarkStart w:id="25" w:name="_Toc130504221"/>
          <w:r w:rsidRPr="00445F35">
            <w:rPr>
              <w:rFonts w:cs="Arial"/>
              <w:szCs w:val="24"/>
            </w:rPr>
            <w:t>Appendix 2:</w:t>
          </w:r>
          <w:bookmarkEnd w:id="25"/>
        </w:p>
        <w:p w14:paraId="446A90DB" w14:textId="77777777" w:rsidR="00056FAF" w:rsidRPr="00445F35" w:rsidRDefault="00056FAF" w:rsidP="00445F35">
          <w:pPr>
            <w:spacing w:line="360" w:lineRule="auto"/>
            <w:rPr>
              <w:rFonts w:ascii="Arial" w:hAnsi="Arial" w:cs="Arial"/>
              <w:szCs w:val="24"/>
              <w:lang w:eastAsia="ja-JP"/>
            </w:rPr>
          </w:pPr>
        </w:p>
        <w:p w14:paraId="4743E944" w14:textId="77777777" w:rsidR="00DB139F" w:rsidRPr="00445F35" w:rsidRDefault="00DB139F" w:rsidP="00445F35">
          <w:pPr>
            <w:spacing w:line="360" w:lineRule="auto"/>
            <w:rPr>
              <w:rFonts w:ascii="Arial" w:hAnsi="Arial" w:cs="Arial"/>
              <w:szCs w:val="24"/>
              <w:lang w:eastAsia="ja-JP"/>
            </w:rPr>
          </w:pPr>
        </w:p>
        <w:p w14:paraId="1358A907" w14:textId="77777777" w:rsidR="003D1766" w:rsidRPr="00445F35" w:rsidRDefault="003D1766" w:rsidP="00445F35">
          <w:pPr>
            <w:spacing w:line="360" w:lineRule="auto"/>
            <w:rPr>
              <w:rFonts w:ascii="Arial" w:hAnsi="Arial" w:cs="Arial"/>
              <w:szCs w:val="24"/>
              <w:lang w:eastAsia="ja-JP"/>
            </w:rPr>
          </w:pPr>
        </w:p>
        <w:p w14:paraId="4B59246B" w14:textId="77777777" w:rsidR="005F7B4C" w:rsidRPr="00445F35" w:rsidRDefault="005F7B4C" w:rsidP="00445F35">
          <w:pPr>
            <w:spacing w:line="360" w:lineRule="auto"/>
            <w:jc w:val="both"/>
            <w:rPr>
              <w:rFonts w:ascii="Arial" w:hAnsi="Arial" w:cs="Arial"/>
              <w:szCs w:val="24"/>
            </w:rPr>
          </w:pPr>
        </w:p>
        <w:p w14:paraId="35D70386" w14:textId="77777777" w:rsidR="005F7B4C" w:rsidRPr="00445F35" w:rsidRDefault="005F7B4C" w:rsidP="00445F35">
          <w:pPr>
            <w:pStyle w:val="Heading1"/>
            <w:spacing w:line="360" w:lineRule="auto"/>
            <w:rPr>
              <w:rFonts w:cs="Arial"/>
            </w:rPr>
          </w:pPr>
        </w:p>
        <w:p w14:paraId="14AEFFAD" w14:textId="77777777" w:rsidR="005F7B4C" w:rsidRPr="00445F35" w:rsidRDefault="005F7B4C" w:rsidP="00445F35">
          <w:pPr>
            <w:pStyle w:val="Heading1"/>
            <w:spacing w:line="360" w:lineRule="auto"/>
            <w:rPr>
              <w:rFonts w:cs="Arial"/>
            </w:rPr>
          </w:pPr>
        </w:p>
        <w:p w14:paraId="18935B14" w14:textId="77777777" w:rsidR="005F7B4C" w:rsidRPr="00445F35" w:rsidRDefault="005F7B4C" w:rsidP="00445F35">
          <w:pPr>
            <w:pStyle w:val="Heading1"/>
            <w:spacing w:line="360" w:lineRule="auto"/>
            <w:rPr>
              <w:rFonts w:cs="Arial"/>
            </w:rPr>
          </w:pPr>
        </w:p>
        <w:p w14:paraId="6819CFD3" w14:textId="77777777" w:rsidR="005F7B4C" w:rsidRPr="00445F35" w:rsidRDefault="005F7B4C" w:rsidP="00445F35">
          <w:pPr>
            <w:spacing w:line="360" w:lineRule="auto"/>
            <w:rPr>
              <w:rFonts w:ascii="Arial" w:hAnsi="Arial" w:cs="Arial"/>
              <w:szCs w:val="24"/>
              <w:lang w:eastAsia="ja-JP"/>
            </w:rPr>
          </w:pPr>
        </w:p>
        <w:p w14:paraId="4146CF62" w14:textId="77777777" w:rsidR="00EF599E" w:rsidRPr="00445F35" w:rsidRDefault="00EF599E" w:rsidP="00445F35">
          <w:pPr>
            <w:spacing w:line="360" w:lineRule="auto"/>
            <w:rPr>
              <w:rFonts w:ascii="Arial" w:hAnsi="Arial" w:cs="Arial"/>
              <w:szCs w:val="24"/>
            </w:rPr>
          </w:pPr>
        </w:p>
        <w:p w14:paraId="548EB47F" w14:textId="77777777" w:rsidR="00D92A9B" w:rsidRPr="00445F35" w:rsidRDefault="00D92A9B" w:rsidP="00445F35">
          <w:pPr>
            <w:spacing w:line="360" w:lineRule="auto"/>
            <w:rPr>
              <w:rFonts w:ascii="Arial" w:hAnsi="Arial" w:cs="Arial"/>
              <w:szCs w:val="24"/>
            </w:rPr>
          </w:pPr>
        </w:p>
        <w:p w14:paraId="01AF5A6F" w14:textId="77777777" w:rsidR="00265005" w:rsidRPr="00445F35" w:rsidRDefault="00CA23A2" w:rsidP="00445F35">
          <w:pPr>
            <w:spacing w:line="360" w:lineRule="auto"/>
            <w:rPr>
              <w:rFonts w:ascii="Arial" w:hAnsi="Arial" w:cs="Arial"/>
              <w:szCs w:val="24"/>
            </w:rPr>
          </w:pPr>
        </w:p>
      </w:sdtContent>
    </w:sdt>
    <w:sectPr w:rsidR="00265005" w:rsidRPr="00445F35" w:rsidSect="001E2DC3">
      <w:headerReference w:type="default" r:id="rId23"/>
      <w:footerReference w:type="default" r:id="rId2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E89562" w14:textId="77777777" w:rsidR="00CA23A2" w:rsidRDefault="00CA23A2">
      <w:pPr>
        <w:spacing w:after="0" w:line="240" w:lineRule="auto"/>
      </w:pPr>
      <w:r>
        <w:separator/>
      </w:r>
    </w:p>
  </w:endnote>
  <w:endnote w:type="continuationSeparator" w:id="0">
    <w:p w14:paraId="76999CA4" w14:textId="77777777" w:rsidR="00CA23A2" w:rsidRDefault="00CA23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LinoLetter-Roman">
    <w:altName w:val="Cambria"/>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10081097"/>
      <w:docPartObj>
        <w:docPartGallery w:val="Page Numbers (Bottom of Page)"/>
        <w:docPartUnique/>
      </w:docPartObj>
    </w:sdtPr>
    <w:sdtEndPr/>
    <w:sdtContent>
      <w:p w14:paraId="2F671953" w14:textId="77777777" w:rsidR="008E012E" w:rsidRDefault="00E7235F" w:rsidP="00945B36">
        <w:pPr>
          <w:pStyle w:val="Footer"/>
          <w:jc w:val="right"/>
        </w:pPr>
        <w:r>
          <w:t xml:space="preserve">Page | </w:t>
        </w:r>
        <w:r w:rsidR="00C96AF2">
          <w:rPr>
            <w:noProof w:val="0"/>
          </w:rPr>
          <w:fldChar w:fldCharType="begin"/>
        </w:r>
        <w:r>
          <w:instrText xml:space="preserve"> PAGE   \* MERGEFORMAT </w:instrText>
        </w:r>
        <w:r w:rsidR="00C96AF2">
          <w:rPr>
            <w:noProof w:val="0"/>
          </w:rPr>
          <w:fldChar w:fldCharType="separate"/>
        </w:r>
        <w:r w:rsidR="00527F33">
          <w:t>20</w:t>
        </w:r>
        <w:r w:rsidR="00C96AF2">
          <w:fldChar w:fldCharType="end"/>
        </w:r>
      </w:p>
    </w:sdtContent>
  </w:sdt>
  <w:p w14:paraId="21434E70" w14:textId="77777777" w:rsidR="008E012E" w:rsidRDefault="008E012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2416749" w14:textId="77777777" w:rsidR="00CA23A2" w:rsidRDefault="00CA23A2">
      <w:pPr>
        <w:spacing w:after="0" w:line="240" w:lineRule="auto"/>
      </w:pPr>
      <w:r>
        <w:separator/>
      </w:r>
    </w:p>
  </w:footnote>
  <w:footnote w:type="continuationSeparator" w:id="0">
    <w:p w14:paraId="12117CBE" w14:textId="77777777" w:rsidR="00CA23A2" w:rsidRDefault="00CA23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D5EF3F5" w14:textId="77777777" w:rsidR="008E012E" w:rsidRDefault="008E012E">
    <w:pPr>
      <w:pStyle w:val="Header"/>
    </w:pPr>
  </w:p>
  <w:p w14:paraId="4EC1EDDF" w14:textId="77777777" w:rsidR="008E012E" w:rsidRDefault="008E012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8605A3"/>
    <w:multiLevelType w:val="hybridMultilevel"/>
    <w:tmpl w:val="F70E6EBE"/>
    <w:lvl w:ilvl="0" w:tplc="5D18DCE0">
      <w:start w:val="1"/>
      <w:numFmt w:val="bullet"/>
      <w:lvlText w:val=""/>
      <w:lvlJc w:val="left"/>
      <w:pPr>
        <w:ind w:left="1080" w:hanging="360"/>
      </w:pPr>
      <w:rPr>
        <w:rFonts w:ascii="Symbol" w:hAnsi="Symbol" w:hint="default"/>
      </w:rPr>
    </w:lvl>
    <w:lvl w:ilvl="1" w:tplc="29668B78" w:tentative="1">
      <w:start w:val="1"/>
      <w:numFmt w:val="bullet"/>
      <w:lvlText w:val="o"/>
      <w:lvlJc w:val="left"/>
      <w:pPr>
        <w:ind w:left="1800" w:hanging="360"/>
      </w:pPr>
      <w:rPr>
        <w:rFonts w:ascii="Courier New" w:hAnsi="Courier New" w:cs="Courier New" w:hint="default"/>
      </w:rPr>
    </w:lvl>
    <w:lvl w:ilvl="2" w:tplc="14D8F75E" w:tentative="1">
      <w:start w:val="1"/>
      <w:numFmt w:val="bullet"/>
      <w:lvlText w:val=""/>
      <w:lvlJc w:val="left"/>
      <w:pPr>
        <w:ind w:left="2520" w:hanging="360"/>
      </w:pPr>
      <w:rPr>
        <w:rFonts w:ascii="Wingdings" w:hAnsi="Wingdings" w:hint="default"/>
      </w:rPr>
    </w:lvl>
    <w:lvl w:ilvl="3" w:tplc="67FEDC90" w:tentative="1">
      <w:start w:val="1"/>
      <w:numFmt w:val="bullet"/>
      <w:lvlText w:val=""/>
      <w:lvlJc w:val="left"/>
      <w:pPr>
        <w:ind w:left="3240" w:hanging="360"/>
      </w:pPr>
      <w:rPr>
        <w:rFonts w:ascii="Symbol" w:hAnsi="Symbol" w:hint="default"/>
      </w:rPr>
    </w:lvl>
    <w:lvl w:ilvl="4" w:tplc="179AD4F2" w:tentative="1">
      <w:start w:val="1"/>
      <w:numFmt w:val="bullet"/>
      <w:lvlText w:val="o"/>
      <w:lvlJc w:val="left"/>
      <w:pPr>
        <w:ind w:left="3960" w:hanging="360"/>
      </w:pPr>
      <w:rPr>
        <w:rFonts w:ascii="Courier New" w:hAnsi="Courier New" w:cs="Courier New" w:hint="default"/>
      </w:rPr>
    </w:lvl>
    <w:lvl w:ilvl="5" w:tplc="E0246112" w:tentative="1">
      <w:start w:val="1"/>
      <w:numFmt w:val="bullet"/>
      <w:lvlText w:val=""/>
      <w:lvlJc w:val="left"/>
      <w:pPr>
        <w:ind w:left="4680" w:hanging="360"/>
      </w:pPr>
      <w:rPr>
        <w:rFonts w:ascii="Wingdings" w:hAnsi="Wingdings" w:hint="default"/>
      </w:rPr>
    </w:lvl>
    <w:lvl w:ilvl="6" w:tplc="47BED380" w:tentative="1">
      <w:start w:val="1"/>
      <w:numFmt w:val="bullet"/>
      <w:lvlText w:val=""/>
      <w:lvlJc w:val="left"/>
      <w:pPr>
        <w:ind w:left="5400" w:hanging="360"/>
      </w:pPr>
      <w:rPr>
        <w:rFonts w:ascii="Symbol" w:hAnsi="Symbol" w:hint="default"/>
      </w:rPr>
    </w:lvl>
    <w:lvl w:ilvl="7" w:tplc="4F525F3C" w:tentative="1">
      <w:start w:val="1"/>
      <w:numFmt w:val="bullet"/>
      <w:lvlText w:val="o"/>
      <w:lvlJc w:val="left"/>
      <w:pPr>
        <w:ind w:left="6120" w:hanging="360"/>
      </w:pPr>
      <w:rPr>
        <w:rFonts w:ascii="Courier New" w:hAnsi="Courier New" w:cs="Courier New" w:hint="default"/>
      </w:rPr>
    </w:lvl>
    <w:lvl w:ilvl="8" w:tplc="EBAA72B2" w:tentative="1">
      <w:start w:val="1"/>
      <w:numFmt w:val="bullet"/>
      <w:lvlText w:val=""/>
      <w:lvlJc w:val="left"/>
      <w:pPr>
        <w:ind w:left="6840" w:hanging="360"/>
      </w:pPr>
      <w:rPr>
        <w:rFonts w:ascii="Wingdings" w:hAnsi="Wingdings" w:hint="default"/>
      </w:rPr>
    </w:lvl>
  </w:abstractNum>
  <w:abstractNum w:abstractNumId="1">
    <w:nsid w:val="0F596D1A"/>
    <w:multiLevelType w:val="hybridMultilevel"/>
    <w:tmpl w:val="5B94D96A"/>
    <w:lvl w:ilvl="0" w:tplc="09E6FFD8">
      <w:start w:val="1"/>
      <w:numFmt w:val="bullet"/>
      <w:lvlText w:val=""/>
      <w:lvlJc w:val="left"/>
      <w:pPr>
        <w:ind w:left="720" w:hanging="360"/>
      </w:pPr>
      <w:rPr>
        <w:rFonts w:ascii="Symbol" w:hAnsi="Symbol" w:hint="default"/>
      </w:rPr>
    </w:lvl>
    <w:lvl w:ilvl="1" w:tplc="93EAE24E" w:tentative="1">
      <w:start w:val="1"/>
      <w:numFmt w:val="bullet"/>
      <w:lvlText w:val="o"/>
      <w:lvlJc w:val="left"/>
      <w:pPr>
        <w:ind w:left="1440" w:hanging="360"/>
      </w:pPr>
      <w:rPr>
        <w:rFonts w:ascii="Courier New" w:hAnsi="Courier New" w:cs="Courier New" w:hint="default"/>
      </w:rPr>
    </w:lvl>
    <w:lvl w:ilvl="2" w:tplc="47587594" w:tentative="1">
      <w:start w:val="1"/>
      <w:numFmt w:val="bullet"/>
      <w:lvlText w:val=""/>
      <w:lvlJc w:val="left"/>
      <w:pPr>
        <w:ind w:left="2160" w:hanging="360"/>
      </w:pPr>
      <w:rPr>
        <w:rFonts w:ascii="Wingdings" w:hAnsi="Wingdings" w:hint="default"/>
      </w:rPr>
    </w:lvl>
    <w:lvl w:ilvl="3" w:tplc="2340CDBA" w:tentative="1">
      <w:start w:val="1"/>
      <w:numFmt w:val="bullet"/>
      <w:lvlText w:val=""/>
      <w:lvlJc w:val="left"/>
      <w:pPr>
        <w:ind w:left="2880" w:hanging="360"/>
      </w:pPr>
      <w:rPr>
        <w:rFonts w:ascii="Symbol" w:hAnsi="Symbol" w:hint="default"/>
      </w:rPr>
    </w:lvl>
    <w:lvl w:ilvl="4" w:tplc="02DE442A" w:tentative="1">
      <w:start w:val="1"/>
      <w:numFmt w:val="bullet"/>
      <w:lvlText w:val="o"/>
      <w:lvlJc w:val="left"/>
      <w:pPr>
        <w:ind w:left="3600" w:hanging="360"/>
      </w:pPr>
      <w:rPr>
        <w:rFonts w:ascii="Courier New" w:hAnsi="Courier New" w:cs="Courier New" w:hint="default"/>
      </w:rPr>
    </w:lvl>
    <w:lvl w:ilvl="5" w:tplc="7B60A01E" w:tentative="1">
      <w:start w:val="1"/>
      <w:numFmt w:val="bullet"/>
      <w:lvlText w:val=""/>
      <w:lvlJc w:val="left"/>
      <w:pPr>
        <w:ind w:left="4320" w:hanging="360"/>
      </w:pPr>
      <w:rPr>
        <w:rFonts w:ascii="Wingdings" w:hAnsi="Wingdings" w:hint="default"/>
      </w:rPr>
    </w:lvl>
    <w:lvl w:ilvl="6" w:tplc="42B22BAE" w:tentative="1">
      <w:start w:val="1"/>
      <w:numFmt w:val="bullet"/>
      <w:lvlText w:val=""/>
      <w:lvlJc w:val="left"/>
      <w:pPr>
        <w:ind w:left="5040" w:hanging="360"/>
      </w:pPr>
      <w:rPr>
        <w:rFonts w:ascii="Symbol" w:hAnsi="Symbol" w:hint="default"/>
      </w:rPr>
    </w:lvl>
    <w:lvl w:ilvl="7" w:tplc="0F9E9F5E" w:tentative="1">
      <w:start w:val="1"/>
      <w:numFmt w:val="bullet"/>
      <w:lvlText w:val="o"/>
      <w:lvlJc w:val="left"/>
      <w:pPr>
        <w:ind w:left="5760" w:hanging="360"/>
      </w:pPr>
      <w:rPr>
        <w:rFonts w:ascii="Courier New" w:hAnsi="Courier New" w:cs="Courier New" w:hint="default"/>
      </w:rPr>
    </w:lvl>
    <w:lvl w:ilvl="8" w:tplc="8B3CE9C6" w:tentative="1">
      <w:start w:val="1"/>
      <w:numFmt w:val="bullet"/>
      <w:lvlText w:val=""/>
      <w:lvlJc w:val="left"/>
      <w:pPr>
        <w:ind w:left="6480" w:hanging="360"/>
      </w:pPr>
      <w:rPr>
        <w:rFonts w:ascii="Wingdings" w:hAnsi="Wingdings" w:hint="default"/>
      </w:rPr>
    </w:lvl>
  </w:abstractNum>
  <w:abstractNum w:abstractNumId="2">
    <w:nsid w:val="188B3226"/>
    <w:multiLevelType w:val="hybridMultilevel"/>
    <w:tmpl w:val="97E23646"/>
    <w:lvl w:ilvl="0" w:tplc="06CC20C0">
      <w:start w:val="1"/>
      <w:numFmt w:val="bullet"/>
      <w:lvlText w:val=""/>
      <w:lvlJc w:val="left"/>
      <w:pPr>
        <w:ind w:left="720" w:hanging="360"/>
      </w:pPr>
      <w:rPr>
        <w:rFonts w:ascii="Symbol" w:hAnsi="Symbol" w:hint="default"/>
      </w:rPr>
    </w:lvl>
    <w:lvl w:ilvl="1" w:tplc="D6E6CAC8" w:tentative="1">
      <w:start w:val="1"/>
      <w:numFmt w:val="bullet"/>
      <w:lvlText w:val="o"/>
      <w:lvlJc w:val="left"/>
      <w:pPr>
        <w:ind w:left="1440" w:hanging="360"/>
      </w:pPr>
      <w:rPr>
        <w:rFonts w:ascii="Courier New" w:hAnsi="Courier New" w:cs="Courier New" w:hint="default"/>
      </w:rPr>
    </w:lvl>
    <w:lvl w:ilvl="2" w:tplc="DF6A5EB6" w:tentative="1">
      <w:start w:val="1"/>
      <w:numFmt w:val="bullet"/>
      <w:lvlText w:val=""/>
      <w:lvlJc w:val="left"/>
      <w:pPr>
        <w:ind w:left="2160" w:hanging="360"/>
      </w:pPr>
      <w:rPr>
        <w:rFonts w:ascii="Wingdings" w:hAnsi="Wingdings" w:hint="default"/>
      </w:rPr>
    </w:lvl>
    <w:lvl w:ilvl="3" w:tplc="F16C4934" w:tentative="1">
      <w:start w:val="1"/>
      <w:numFmt w:val="bullet"/>
      <w:lvlText w:val=""/>
      <w:lvlJc w:val="left"/>
      <w:pPr>
        <w:ind w:left="2880" w:hanging="360"/>
      </w:pPr>
      <w:rPr>
        <w:rFonts w:ascii="Symbol" w:hAnsi="Symbol" w:hint="default"/>
      </w:rPr>
    </w:lvl>
    <w:lvl w:ilvl="4" w:tplc="ADBED502" w:tentative="1">
      <w:start w:val="1"/>
      <w:numFmt w:val="bullet"/>
      <w:lvlText w:val="o"/>
      <w:lvlJc w:val="left"/>
      <w:pPr>
        <w:ind w:left="3600" w:hanging="360"/>
      </w:pPr>
      <w:rPr>
        <w:rFonts w:ascii="Courier New" w:hAnsi="Courier New" w:cs="Courier New" w:hint="default"/>
      </w:rPr>
    </w:lvl>
    <w:lvl w:ilvl="5" w:tplc="585E71FE" w:tentative="1">
      <w:start w:val="1"/>
      <w:numFmt w:val="bullet"/>
      <w:lvlText w:val=""/>
      <w:lvlJc w:val="left"/>
      <w:pPr>
        <w:ind w:left="4320" w:hanging="360"/>
      </w:pPr>
      <w:rPr>
        <w:rFonts w:ascii="Wingdings" w:hAnsi="Wingdings" w:hint="default"/>
      </w:rPr>
    </w:lvl>
    <w:lvl w:ilvl="6" w:tplc="AC7ECFC0" w:tentative="1">
      <w:start w:val="1"/>
      <w:numFmt w:val="bullet"/>
      <w:lvlText w:val=""/>
      <w:lvlJc w:val="left"/>
      <w:pPr>
        <w:ind w:left="5040" w:hanging="360"/>
      </w:pPr>
      <w:rPr>
        <w:rFonts w:ascii="Symbol" w:hAnsi="Symbol" w:hint="default"/>
      </w:rPr>
    </w:lvl>
    <w:lvl w:ilvl="7" w:tplc="6F160FC2" w:tentative="1">
      <w:start w:val="1"/>
      <w:numFmt w:val="bullet"/>
      <w:lvlText w:val="o"/>
      <w:lvlJc w:val="left"/>
      <w:pPr>
        <w:ind w:left="5760" w:hanging="360"/>
      </w:pPr>
      <w:rPr>
        <w:rFonts w:ascii="Courier New" w:hAnsi="Courier New" w:cs="Courier New" w:hint="default"/>
      </w:rPr>
    </w:lvl>
    <w:lvl w:ilvl="8" w:tplc="015CA30A" w:tentative="1">
      <w:start w:val="1"/>
      <w:numFmt w:val="bullet"/>
      <w:lvlText w:val=""/>
      <w:lvlJc w:val="left"/>
      <w:pPr>
        <w:ind w:left="6480" w:hanging="360"/>
      </w:pPr>
      <w:rPr>
        <w:rFonts w:ascii="Wingdings" w:hAnsi="Wingdings" w:hint="default"/>
      </w:rPr>
    </w:lvl>
  </w:abstractNum>
  <w:abstractNum w:abstractNumId="3">
    <w:nsid w:val="1B7B7CA4"/>
    <w:multiLevelType w:val="hybridMultilevel"/>
    <w:tmpl w:val="ACCEF61C"/>
    <w:lvl w:ilvl="0" w:tplc="550873D8">
      <w:start w:val="1"/>
      <w:numFmt w:val="bullet"/>
      <w:lvlText w:val=""/>
      <w:lvlJc w:val="left"/>
      <w:pPr>
        <w:ind w:left="720" w:hanging="360"/>
      </w:pPr>
      <w:rPr>
        <w:rFonts w:ascii="Symbol" w:hAnsi="Symbol" w:hint="default"/>
      </w:rPr>
    </w:lvl>
    <w:lvl w:ilvl="1" w:tplc="BC301BD4" w:tentative="1">
      <w:start w:val="1"/>
      <w:numFmt w:val="bullet"/>
      <w:lvlText w:val="o"/>
      <w:lvlJc w:val="left"/>
      <w:pPr>
        <w:ind w:left="1440" w:hanging="360"/>
      </w:pPr>
      <w:rPr>
        <w:rFonts w:ascii="Courier New" w:hAnsi="Courier New" w:cs="Courier New" w:hint="default"/>
      </w:rPr>
    </w:lvl>
    <w:lvl w:ilvl="2" w:tplc="FAA661F8" w:tentative="1">
      <w:start w:val="1"/>
      <w:numFmt w:val="bullet"/>
      <w:lvlText w:val=""/>
      <w:lvlJc w:val="left"/>
      <w:pPr>
        <w:ind w:left="2160" w:hanging="360"/>
      </w:pPr>
      <w:rPr>
        <w:rFonts w:ascii="Wingdings" w:hAnsi="Wingdings" w:hint="default"/>
      </w:rPr>
    </w:lvl>
    <w:lvl w:ilvl="3" w:tplc="C330A9AE" w:tentative="1">
      <w:start w:val="1"/>
      <w:numFmt w:val="bullet"/>
      <w:lvlText w:val=""/>
      <w:lvlJc w:val="left"/>
      <w:pPr>
        <w:ind w:left="2880" w:hanging="360"/>
      </w:pPr>
      <w:rPr>
        <w:rFonts w:ascii="Symbol" w:hAnsi="Symbol" w:hint="default"/>
      </w:rPr>
    </w:lvl>
    <w:lvl w:ilvl="4" w:tplc="E30AB320" w:tentative="1">
      <w:start w:val="1"/>
      <w:numFmt w:val="bullet"/>
      <w:lvlText w:val="o"/>
      <w:lvlJc w:val="left"/>
      <w:pPr>
        <w:ind w:left="3600" w:hanging="360"/>
      </w:pPr>
      <w:rPr>
        <w:rFonts w:ascii="Courier New" w:hAnsi="Courier New" w:cs="Courier New" w:hint="default"/>
      </w:rPr>
    </w:lvl>
    <w:lvl w:ilvl="5" w:tplc="8342E3B4" w:tentative="1">
      <w:start w:val="1"/>
      <w:numFmt w:val="bullet"/>
      <w:lvlText w:val=""/>
      <w:lvlJc w:val="left"/>
      <w:pPr>
        <w:ind w:left="4320" w:hanging="360"/>
      </w:pPr>
      <w:rPr>
        <w:rFonts w:ascii="Wingdings" w:hAnsi="Wingdings" w:hint="default"/>
      </w:rPr>
    </w:lvl>
    <w:lvl w:ilvl="6" w:tplc="16C28116" w:tentative="1">
      <w:start w:val="1"/>
      <w:numFmt w:val="bullet"/>
      <w:lvlText w:val=""/>
      <w:lvlJc w:val="left"/>
      <w:pPr>
        <w:ind w:left="5040" w:hanging="360"/>
      </w:pPr>
      <w:rPr>
        <w:rFonts w:ascii="Symbol" w:hAnsi="Symbol" w:hint="default"/>
      </w:rPr>
    </w:lvl>
    <w:lvl w:ilvl="7" w:tplc="AB5C9E80" w:tentative="1">
      <w:start w:val="1"/>
      <w:numFmt w:val="bullet"/>
      <w:lvlText w:val="o"/>
      <w:lvlJc w:val="left"/>
      <w:pPr>
        <w:ind w:left="5760" w:hanging="360"/>
      </w:pPr>
      <w:rPr>
        <w:rFonts w:ascii="Courier New" w:hAnsi="Courier New" w:cs="Courier New" w:hint="default"/>
      </w:rPr>
    </w:lvl>
    <w:lvl w:ilvl="8" w:tplc="12EA1A84" w:tentative="1">
      <w:start w:val="1"/>
      <w:numFmt w:val="bullet"/>
      <w:lvlText w:val=""/>
      <w:lvlJc w:val="left"/>
      <w:pPr>
        <w:ind w:left="6480" w:hanging="360"/>
      </w:pPr>
      <w:rPr>
        <w:rFonts w:ascii="Wingdings" w:hAnsi="Wingdings" w:hint="default"/>
      </w:rPr>
    </w:lvl>
  </w:abstractNum>
  <w:abstractNum w:abstractNumId="4">
    <w:nsid w:val="29195CED"/>
    <w:multiLevelType w:val="hybridMultilevel"/>
    <w:tmpl w:val="29CCCB22"/>
    <w:lvl w:ilvl="0" w:tplc="730ABC94">
      <w:start w:val="1"/>
      <w:numFmt w:val="bullet"/>
      <w:lvlText w:val=""/>
      <w:lvlJc w:val="left"/>
      <w:pPr>
        <w:ind w:left="720" w:hanging="360"/>
      </w:pPr>
      <w:rPr>
        <w:rFonts w:ascii="Symbol" w:hAnsi="Symbol" w:hint="default"/>
      </w:rPr>
    </w:lvl>
    <w:lvl w:ilvl="1" w:tplc="115899B0" w:tentative="1">
      <w:start w:val="1"/>
      <w:numFmt w:val="bullet"/>
      <w:lvlText w:val="o"/>
      <w:lvlJc w:val="left"/>
      <w:pPr>
        <w:ind w:left="1440" w:hanging="360"/>
      </w:pPr>
      <w:rPr>
        <w:rFonts w:ascii="Courier New" w:hAnsi="Courier New" w:cs="Courier New" w:hint="default"/>
      </w:rPr>
    </w:lvl>
    <w:lvl w:ilvl="2" w:tplc="92400726" w:tentative="1">
      <w:start w:val="1"/>
      <w:numFmt w:val="bullet"/>
      <w:lvlText w:val=""/>
      <w:lvlJc w:val="left"/>
      <w:pPr>
        <w:ind w:left="2160" w:hanging="360"/>
      </w:pPr>
      <w:rPr>
        <w:rFonts w:ascii="Wingdings" w:hAnsi="Wingdings" w:hint="default"/>
      </w:rPr>
    </w:lvl>
    <w:lvl w:ilvl="3" w:tplc="89089F38" w:tentative="1">
      <w:start w:val="1"/>
      <w:numFmt w:val="bullet"/>
      <w:lvlText w:val=""/>
      <w:lvlJc w:val="left"/>
      <w:pPr>
        <w:ind w:left="2880" w:hanging="360"/>
      </w:pPr>
      <w:rPr>
        <w:rFonts w:ascii="Symbol" w:hAnsi="Symbol" w:hint="default"/>
      </w:rPr>
    </w:lvl>
    <w:lvl w:ilvl="4" w:tplc="910606FE" w:tentative="1">
      <w:start w:val="1"/>
      <w:numFmt w:val="bullet"/>
      <w:lvlText w:val="o"/>
      <w:lvlJc w:val="left"/>
      <w:pPr>
        <w:ind w:left="3600" w:hanging="360"/>
      </w:pPr>
      <w:rPr>
        <w:rFonts w:ascii="Courier New" w:hAnsi="Courier New" w:cs="Courier New" w:hint="default"/>
      </w:rPr>
    </w:lvl>
    <w:lvl w:ilvl="5" w:tplc="A0C08D32" w:tentative="1">
      <w:start w:val="1"/>
      <w:numFmt w:val="bullet"/>
      <w:lvlText w:val=""/>
      <w:lvlJc w:val="left"/>
      <w:pPr>
        <w:ind w:left="4320" w:hanging="360"/>
      </w:pPr>
      <w:rPr>
        <w:rFonts w:ascii="Wingdings" w:hAnsi="Wingdings" w:hint="default"/>
      </w:rPr>
    </w:lvl>
    <w:lvl w:ilvl="6" w:tplc="6300517C" w:tentative="1">
      <w:start w:val="1"/>
      <w:numFmt w:val="bullet"/>
      <w:lvlText w:val=""/>
      <w:lvlJc w:val="left"/>
      <w:pPr>
        <w:ind w:left="5040" w:hanging="360"/>
      </w:pPr>
      <w:rPr>
        <w:rFonts w:ascii="Symbol" w:hAnsi="Symbol" w:hint="default"/>
      </w:rPr>
    </w:lvl>
    <w:lvl w:ilvl="7" w:tplc="7EB8E0A6" w:tentative="1">
      <w:start w:val="1"/>
      <w:numFmt w:val="bullet"/>
      <w:lvlText w:val="o"/>
      <w:lvlJc w:val="left"/>
      <w:pPr>
        <w:ind w:left="5760" w:hanging="360"/>
      </w:pPr>
      <w:rPr>
        <w:rFonts w:ascii="Courier New" w:hAnsi="Courier New" w:cs="Courier New" w:hint="default"/>
      </w:rPr>
    </w:lvl>
    <w:lvl w:ilvl="8" w:tplc="E842C912" w:tentative="1">
      <w:start w:val="1"/>
      <w:numFmt w:val="bullet"/>
      <w:lvlText w:val=""/>
      <w:lvlJc w:val="left"/>
      <w:pPr>
        <w:ind w:left="6480" w:hanging="360"/>
      </w:pPr>
      <w:rPr>
        <w:rFonts w:ascii="Wingdings" w:hAnsi="Wingdings" w:hint="default"/>
      </w:rPr>
    </w:lvl>
  </w:abstractNum>
  <w:abstractNum w:abstractNumId="5">
    <w:nsid w:val="2EB81635"/>
    <w:multiLevelType w:val="hybridMultilevel"/>
    <w:tmpl w:val="843C7DF6"/>
    <w:lvl w:ilvl="0" w:tplc="EFFC3A2A">
      <w:start w:val="1"/>
      <w:numFmt w:val="bullet"/>
      <w:lvlText w:val=""/>
      <w:lvlJc w:val="left"/>
      <w:pPr>
        <w:ind w:left="720" w:hanging="360"/>
      </w:pPr>
      <w:rPr>
        <w:rFonts w:ascii="Symbol" w:hAnsi="Symbol" w:hint="default"/>
      </w:rPr>
    </w:lvl>
    <w:lvl w:ilvl="1" w:tplc="BF68B4C2" w:tentative="1">
      <w:start w:val="1"/>
      <w:numFmt w:val="bullet"/>
      <w:lvlText w:val="o"/>
      <w:lvlJc w:val="left"/>
      <w:pPr>
        <w:ind w:left="1440" w:hanging="360"/>
      </w:pPr>
      <w:rPr>
        <w:rFonts w:ascii="Courier New" w:hAnsi="Courier New" w:cs="Courier New" w:hint="default"/>
      </w:rPr>
    </w:lvl>
    <w:lvl w:ilvl="2" w:tplc="1B04F2C2" w:tentative="1">
      <w:start w:val="1"/>
      <w:numFmt w:val="bullet"/>
      <w:lvlText w:val=""/>
      <w:lvlJc w:val="left"/>
      <w:pPr>
        <w:ind w:left="2160" w:hanging="360"/>
      </w:pPr>
      <w:rPr>
        <w:rFonts w:ascii="Wingdings" w:hAnsi="Wingdings" w:hint="default"/>
      </w:rPr>
    </w:lvl>
    <w:lvl w:ilvl="3" w:tplc="BC92B7FE" w:tentative="1">
      <w:start w:val="1"/>
      <w:numFmt w:val="bullet"/>
      <w:lvlText w:val=""/>
      <w:lvlJc w:val="left"/>
      <w:pPr>
        <w:ind w:left="2880" w:hanging="360"/>
      </w:pPr>
      <w:rPr>
        <w:rFonts w:ascii="Symbol" w:hAnsi="Symbol" w:hint="default"/>
      </w:rPr>
    </w:lvl>
    <w:lvl w:ilvl="4" w:tplc="0A2E04EC" w:tentative="1">
      <w:start w:val="1"/>
      <w:numFmt w:val="bullet"/>
      <w:lvlText w:val="o"/>
      <w:lvlJc w:val="left"/>
      <w:pPr>
        <w:ind w:left="3600" w:hanging="360"/>
      </w:pPr>
      <w:rPr>
        <w:rFonts w:ascii="Courier New" w:hAnsi="Courier New" w:cs="Courier New" w:hint="default"/>
      </w:rPr>
    </w:lvl>
    <w:lvl w:ilvl="5" w:tplc="0CDA5554" w:tentative="1">
      <w:start w:val="1"/>
      <w:numFmt w:val="bullet"/>
      <w:lvlText w:val=""/>
      <w:lvlJc w:val="left"/>
      <w:pPr>
        <w:ind w:left="4320" w:hanging="360"/>
      </w:pPr>
      <w:rPr>
        <w:rFonts w:ascii="Wingdings" w:hAnsi="Wingdings" w:hint="default"/>
      </w:rPr>
    </w:lvl>
    <w:lvl w:ilvl="6" w:tplc="C91840FA" w:tentative="1">
      <w:start w:val="1"/>
      <w:numFmt w:val="bullet"/>
      <w:lvlText w:val=""/>
      <w:lvlJc w:val="left"/>
      <w:pPr>
        <w:ind w:left="5040" w:hanging="360"/>
      </w:pPr>
      <w:rPr>
        <w:rFonts w:ascii="Symbol" w:hAnsi="Symbol" w:hint="default"/>
      </w:rPr>
    </w:lvl>
    <w:lvl w:ilvl="7" w:tplc="4AB2218C" w:tentative="1">
      <w:start w:val="1"/>
      <w:numFmt w:val="bullet"/>
      <w:lvlText w:val="o"/>
      <w:lvlJc w:val="left"/>
      <w:pPr>
        <w:ind w:left="5760" w:hanging="360"/>
      </w:pPr>
      <w:rPr>
        <w:rFonts w:ascii="Courier New" w:hAnsi="Courier New" w:cs="Courier New" w:hint="default"/>
      </w:rPr>
    </w:lvl>
    <w:lvl w:ilvl="8" w:tplc="56882482" w:tentative="1">
      <w:start w:val="1"/>
      <w:numFmt w:val="bullet"/>
      <w:lvlText w:val=""/>
      <w:lvlJc w:val="left"/>
      <w:pPr>
        <w:ind w:left="6480" w:hanging="360"/>
      </w:pPr>
      <w:rPr>
        <w:rFonts w:ascii="Wingdings" w:hAnsi="Wingdings" w:hint="default"/>
      </w:rPr>
    </w:lvl>
  </w:abstractNum>
  <w:abstractNum w:abstractNumId="6">
    <w:nsid w:val="2F5A545B"/>
    <w:multiLevelType w:val="hybridMultilevel"/>
    <w:tmpl w:val="FC5880A2"/>
    <w:lvl w:ilvl="0" w:tplc="5D641C90">
      <w:start w:val="1"/>
      <w:numFmt w:val="bullet"/>
      <w:lvlText w:val=""/>
      <w:lvlJc w:val="left"/>
      <w:pPr>
        <w:ind w:left="1080" w:hanging="360"/>
      </w:pPr>
      <w:rPr>
        <w:rFonts w:ascii="Symbol" w:hAnsi="Symbol" w:hint="default"/>
      </w:rPr>
    </w:lvl>
    <w:lvl w:ilvl="1" w:tplc="3028F0C8" w:tentative="1">
      <w:start w:val="1"/>
      <w:numFmt w:val="bullet"/>
      <w:lvlText w:val="o"/>
      <w:lvlJc w:val="left"/>
      <w:pPr>
        <w:ind w:left="1800" w:hanging="360"/>
      </w:pPr>
      <w:rPr>
        <w:rFonts w:ascii="Courier New" w:hAnsi="Courier New" w:cs="Courier New" w:hint="default"/>
      </w:rPr>
    </w:lvl>
    <w:lvl w:ilvl="2" w:tplc="EA404810" w:tentative="1">
      <w:start w:val="1"/>
      <w:numFmt w:val="bullet"/>
      <w:lvlText w:val=""/>
      <w:lvlJc w:val="left"/>
      <w:pPr>
        <w:ind w:left="2520" w:hanging="360"/>
      </w:pPr>
      <w:rPr>
        <w:rFonts w:ascii="Wingdings" w:hAnsi="Wingdings" w:hint="default"/>
      </w:rPr>
    </w:lvl>
    <w:lvl w:ilvl="3" w:tplc="FD8A63D6" w:tentative="1">
      <w:start w:val="1"/>
      <w:numFmt w:val="bullet"/>
      <w:lvlText w:val=""/>
      <w:lvlJc w:val="left"/>
      <w:pPr>
        <w:ind w:left="3240" w:hanging="360"/>
      </w:pPr>
      <w:rPr>
        <w:rFonts w:ascii="Symbol" w:hAnsi="Symbol" w:hint="default"/>
      </w:rPr>
    </w:lvl>
    <w:lvl w:ilvl="4" w:tplc="7AF23578" w:tentative="1">
      <w:start w:val="1"/>
      <w:numFmt w:val="bullet"/>
      <w:lvlText w:val="o"/>
      <w:lvlJc w:val="left"/>
      <w:pPr>
        <w:ind w:left="3960" w:hanging="360"/>
      </w:pPr>
      <w:rPr>
        <w:rFonts w:ascii="Courier New" w:hAnsi="Courier New" w:cs="Courier New" w:hint="default"/>
      </w:rPr>
    </w:lvl>
    <w:lvl w:ilvl="5" w:tplc="CB925CAE" w:tentative="1">
      <w:start w:val="1"/>
      <w:numFmt w:val="bullet"/>
      <w:lvlText w:val=""/>
      <w:lvlJc w:val="left"/>
      <w:pPr>
        <w:ind w:left="4680" w:hanging="360"/>
      </w:pPr>
      <w:rPr>
        <w:rFonts w:ascii="Wingdings" w:hAnsi="Wingdings" w:hint="default"/>
      </w:rPr>
    </w:lvl>
    <w:lvl w:ilvl="6" w:tplc="D50A5C72" w:tentative="1">
      <w:start w:val="1"/>
      <w:numFmt w:val="bullet"/>
      <w:lvlText w:val=""/>
      <w:lvlJc w:val="left"/>
      <w:pPr>
        <w:ind w:left="5400" w:hanging="360"/>
      </w:pPr>
      <w:rPr>
        <w:rFonts w:ascii="Symbol" w:hAnsi="Symbol" w:hint="default"/>
      </w:rPr>
    </w:lvl>
    <w:lvl w:ilvl="7" w:tplc="1988D112" w:tentative="1">
      <w:start w:val="1"/>
      <w:numFmt w:val="bullet"/>
      <w:lvlText w:val="o"/>
      <w:lvlJc w:val="left"/>
      <w:pPr>
        <w:ind w:left="6120" w:hanging="360"/>
      </w:pPr>
      <w:rPr>
        <w:rFonts w:ascii="Courier New" w:hAnsi="Courier New" w:cs="Courier New" w:hint="default"/>
      </w:rPr>
    </w:lvl>
    <w:lvl w:ilvl="8" w:tplc="584A8950" w:tentative="1">
      <w:start w:val="1"/>
      <w:numFmt w:val="bullet"/>
      <w:lvlText w:val=""/>
      <w:lvlJc w:val="left"/>
      <w:pPr>
        <w:ind w:left="6840" w:hanging="360"/>
      </w:pPr>
      <w:rPr>
        <w:rFonts w:ascii="Wingdings" w:hAnsi="Wingdings" w:hint="default"/>
      </w:rPr>
    </w:lvl>
  </w:abstractNum>
  <w:abstractNum w:abstractNumId="7">
    <w:nsid w:val="37696AA3"/>
    <w:multiLevelType w:val="hybridMultilevel"/>
    <w:tmpl w:val="67C2E858"/>
    <w:lvl w:ilvl="0" w:tplc="EF486600">
      <w:start w:val="1"/>
      <w:numFmt w:val="bullet"/>
      <w:lvlText w:val=""/>
      <w:lvlJc w:val="left"/>
      <w:pPr>
        <w:ind w:left="720" w:hanging="360"/>
      </w:pPr>
      <w:rPr>
        <w:rFonts w:ascii="Symbol" w:hAnsi="Symbol" w:hint="default"/>
      </w:rPr>
    </w:lvl>
    <w:lvl w:ilvl="1" w:tplc="9B36F590" w:tentative="1">
      <w:start w:val="1"/>
      <w:numFmt w:val="bullet"/>
      <w:lvlText w:val="o"/>
      <w:lvlJc w:val="left"/>
      <w:pPr>
        <w:ind w:left="1440" w:hanging="360"/>
      </w:pPr>
      <w:rPr>
        <w:rFonts w:ascii="Courier New" w:hAnsi="Courier New" w:cs="Courier New" w:hint="default"/>
      </w:rPr>
    </w:lvl>
    <w:lvl w:ilvl="2" w:tplc="52ECB7A6" w:tentative="1">
      <w:start w:val="1"/>
      <w:numFmt w:val="bullet"/>
      <w:lvlText w:val=""/>
      <w:lvlJc w:val="left"/>
      <w:pPr>
        <w:ind w:left="2160" w:hanging="360"/>
      </w:pPr>
      <w:rPr>
        <w:rFonts w:ascii="Wingdings" w:hAnsi="Wingdings" w:hint="default"/>
      </w:rPr>
    </w:lvl>
    <w:lvl w:ilvl="3" w:tplc="DA963CB0" w:tentative="1">
      <w:start w:val="1"/>
      <w:numFmt w:val="bullet"/>
      <w:lvlText w:val=""/>
      <w:lvlJc w:val="left"/>
      <w:pPr>
        <w:ind w:left="2880" w:hanging="360"/>
      </w:pPr>
      <w:rPr>
        <w:rFonts w:ascii="Symbol" w:hAnsi="Symbol" w:hint="default"/>
      </w:rPr>
    </w:lvl>
    <w:lvl w:ilvl="4" w:tplc="B394E5AC" w:tentative="1">
      <w:start w:val="1"/>
      <w:numFmt w:val="bullet"/>
      <w:lvlText w:val="o"/>
      <w:lvlJc w:val="left"/>
      <w:pPr>
        <w:ind w:left="3600" w:hanging="360"/>
      </w:pPr>
      <w:rPr>
        <w:rFonts w:ascii="Courier New" w:hAnsi="Courier New" w:cs="Courier New" w:hint="default"/>
      </w:rPr>
    </w:lvl>
    <w:lvl w:ilvl="5" w:tplc="84D2E3FC" w:tentative="1">
      <w:start w:val="1"/>
      <w:numFmt w:val="bullet"/>
      <w:lvlText w:val=""/>
      <w:lvlJc w:val="left"/>
      <w:pPr>
        <w:ind w:left="4320" w:hanging="360"/>
      </w:pPr>
      <w:rPr>
        <w:rFonts w:ascii="Wingdings" w:hAnsi="Wingdings" w:hint="default"/>
      </w:rPr>
    </w:lvl>
    <w:lvl w:ilvl="6" w:tplc="B784DDB2" w:tentative="1">
      <w:start w:val="1"/>
      <w:numFmt w:val="bullet"/>
      <w:lvlText w:val=""/>
      <w:lvlJc w:val="left"/>
      <w:pPr>
        <w:ind w:left="5040" w:hanging="360"/>
      </w:pPr>
      <w:rPr>
        <w:rFonts w:ascii="Symbol" w:hAnsi="Symbol" w:hint="default"/>
      </w:rPr>
    </w:lvl>
    <w:lvl w:ilvl="7" w:tplc="8962E318" w:tentative="1">
      <w:start w:val="1"/>
      <w:numFmt w:val="bullet"/>
      <w:lvlText w:val="o"/>
      <w:lvlJc w:val="left"/>
      <w:pPr>
        <w:ind w:left="5760" w:hanging="360"/>
      </w:pPr>
      <w:rPr>
        <w:rFonts w:ascii="Courier New" w:hAnsi="Courier New" w:cs="Courier New" w:hint="default"/>
      </w:rPr>
    </w:lvl>
    <w:lvl w:ilvl="8" w:tplc="D51E6E9C" w:tentative="1">
      <w:start w:val="1"/>
      <w:numFmt w:val="bullet"/>
      <w:lvlText w:val=""/>
      <w:lvlJc w:val="left"/>
      <w:pPr>
        <w:ind w:left="6480" w:hanging="360"/>
      </w:pPr>
      <w:rPr>
        <w:rFonts w:ascii="Wingdings" w:hAnsi="Wingdings" w:hint="default"/>
      </w:rPr>
    </w:lvl>
  </w:abstractNum>
  <w:abstractNum w:abstractNumId="8">
    <w:nsid w:val="443568BE"/>
    <w:multiLevelType w:val="hybridMultilevel"/>
    <w:tmpl w:val="07FA5990"/>
    <w:lvl w:ilvl="0" w:tplc="2082A1CC">
      <w:start w:val="1"/>
      <w:numFmt w:val="bullet"/>
      <w:lvlText w:val=""/>
      <w:lvlJc w:val="left"/>
      <w:pPr>
        <w:ind w:left="1080" w:hanging="360"/>
      </w:pPr>
      <w:rPr>
        <w:rFonts w:ascii="Symbol" w:hAnsi="Symbol" w:hint="default"/>
      </w:rPr>
    </w:lvl>
    <w:lvl w:ilvl="1" w:tplc="9CF26A18" w:tentative="1">
      <w:start w:val="1"/>
      <w:numFmt w:val="bullet"/>
      <w:lvlText w:val="o"/>
      <w:lvlJc w:val="left"/>
      <w:pPr>
        <w:ind w:left="1800" w:hanging="360"/>
      </w:pPr>
      <w:rPr>
        <w:rFonts w:ascii="Courier New" w:hAnsi="Courier New" w:cs="Courier New" w:hint="default"/>
      </w:rPr>
    </w:lvl>
    <w:lvl w:ilvl="2" w:tplc="8C947536" w:tentative="1">
      <w:start w:val="1"/>
      <w:numFmt w:val="bullet"/>
      <w:lvlText w:val=""/>
      <w:lvlJc w:val="left"/>
      <w:pPr>
        <w:ind w:left="2520" w:hanging="360"/>
      </w:pPr>
      <w:rPr>
        <w:rFonts w:ascii="Wingdings" w:hAnsi="Wingdings" w:hint="default"/>
      </w:rPr>
    </w:lvl>
    <w:lvl w:ilvl="3" w:tplc="008EC266" w:tentative="1">
      <w:start w:val="1"/>
      <w:numFmt w:val="bullet"/>
      <w:lvlText w:val=""/>
      <w:lvlJc w:val="left"/>
      <w:pPr>
        <w:ind w:left="3240" w:hanging="360"/>
      </w:pPr>
      <w:rPr>
        <w:rFonts w:ascii="Symbol" w:hAnsi="Symbol" w:hint="default"/>
      </w:rPr>
    </w:lvl>
    <w:lvl w:ilvl="4" w:tplc="4B160572" w:tentative="1">
      <w:start w:val="1"/>
      <w:numFmt w:val="bullet"/>
      <w:lvlText w:val="o"/>
      <w:lvlJc w:val="left"/>
      <w:pPr>
        <w:ind w:left="3960" w:hanging="360"/>
      </w:pPr>
      <w:rPr>
        <w:rFonts w:ascii="Courier New" w:hAnsi="Courier New" w:cs="Courier New" w:hint="default"/>
      </w:rPr>
    </w:lvl>
    <w:lvl w:ilvl="5" w:tplc="4260E1D8" w:tentative="1">
      <w:start w:val="1"/>
      <w:numFmt w:val="bullet"/>
      <w:lvlText w:val=""/>
      <w:lvlJc w:val="left"/>
      <w:pPr>
        <w:ind w:left="4680" w:hanging="360"/>
      </w:pPr>
      <w:rPr>
        <w:rFonts w:ascii="Wingdings" w:hAnsi="Wingdings" w:hint="default"/>
      </w:rPr>
    </w:lvl>
    <w:lvl w:ilvl="6" w:tplc="B48E45AA" w:tentative="1">
      <w:start w:val="1"/>
      <w:numFmt w:val="bullet"/>
      <w:lvlText w:val=""/>
      <w:lvlJc w:val="left"/>
      <w:pPr>
        <w:ind w:left="5400" w:hanging="360"/>
      </w:pPr>
      <w:rPr>
        <w:rFonts w:ascii="Symbol" w:hAnsi="Symbol" w:hint="default"/>
      </w:rPr>
    </w:lvl>
    <w:lvl w:ilvl="7" w:tplc="0DD63FAE" w:tentative="1">
      <w:start w:val="1"/>
      <w:numFmt w:val="bullet"/>
      <w:lvlText w:val="o"/>
      <w:lvlJc w:val="left"/>
      <w:pPr>
        <w:ind w:left="6120" w:hanging="360"/>
      </w:pPr>
      <w:rPr>
        <w:rFonts w:ascii="Courier New" w:hAnsi="Courier New" w:cs="Courier New" w:hint="default"/>
      </w:rPr>
    </w:lvl>
    <w:lvl w:ilvl="8" w:tplc="801E7228" w:tentative="1">
      <w:start w:val="1"/>
      <w:numFmt w:val="bullet"/>
      <w:lvlText w:val=""/>
      <w:lvlJc w:val="left"/>
      <w:pPr>
        <w:ind w:left="6840" w:hanging="360"/>
      </w:pPr>
      <w:rPr>
        <w:rFonts w:ascii="Wingdings" w:hAnsi="Wingdings" w:hint="default"/>
      </w:rPr>
    </w:lvl>
  </w:abstractNum>
  <w:abstractNum w:abstractNumId="9">
    <w:nsid w:val="557E0177"/>
    <w:multiLevelType w:val="hybridMultilevel"/>
    <w:tmpl w:val="E6BA1A0E"/>
    <w:lvl w:ilvl="0" w:tplc="65866128">
      <w:start w:val="1"/>
      <w:numFmt w:val="bullet"/>
      <w:lvlText w:val=""/>
      <w:lvlJc w:val="left"/>
      <w:pPr>
        <w:ind w:left="1080" w:hanging="360"/>
      </w:pPr>
      <w:rPr>
        <w:rFonts w:ascii="Symbol" w:hAnsi="Symbol" w:hint="default"/>
      </w:rPr>
    </w:lvl>
    <w:lvl w:ilvl="1" w:tplc="AA18EA5E" w:tentative="1">
      <w:start w:val="1"/>
      <w:numFmt w:val="bullet"/>
      <w:lvlText w:val="o"/>
      <w:lvlJc w:val="left"/>
      <w:pPr>
        <w:ind w:left="1800" w:hanging="360"/>
      </w:pPr>
      <w:rPr>
        <w:rFonts w:ascii="Courier New" w:hAnsi="Courier New" w:cs="Courier New" w:hint="default"/>
      </w:rPr>
    </w:lvl>
    <w:lvl w:ilvl="2" w:tplc="B44C50DC" w:tentative="1">
      <w:start w:val="1"/>
      <w:numFmt w:val="bullet"/>
      <w:lvlText w:val=""/>
      <w:lvlJc w:val="left"/>
      <w:pPr>
        <w:ind w:left="2520" w:hanging="360"/>
      </w:pPr>
      <w:rPr>
        <w:rFonts w:ascii="Wingdings" w:hAnsi="Wingdings" w:hint="default"/>
      </w:rPr>
    </w:lvl>
    <w:lvl w:ilvl="3" w:tplc="8DF2F022" w:tentative="1">
      <w:start w:val="1"/>
      <w:numFmt w:val="bullet"/>
      <w:lvlText w:val=""/>
      <w:lvlJc w:val="left"/>
      <w:pPr>
        <w:ind w:left="3240" w:hanging="360"/>
      </w:pPr>
      <w:rPr>
        <w:rFonts w:ascii="Symbol" w:hAnsi="Symbol" w:hint="default"/>
      </w:rPr>
    </w:lvl>
    <w:lvl w:ilvl="4" w:tplc="FF645BC0" w:tentative="1">
      <w:start w:val="1"/>
      <w:numFmt w:val="bullet"/>
      <w:lvlText w:val="o"/>
      <w:lvlJc w:val="left"/>
      <w:pPr>
        <w:ind w:left="3960" w:hanging="360"/>
      </w:pPr>
      <w:rPr>
        <w:rFonts w:ascii="Courier New" w:hAnsi="Courier New" w:cs="Courier New" w:hint="default"/>
      </w:rPr>
    </w:lvl>
    <w:lvl w:ilvl="5" w:tplc="4F225134" w:tentative="1">
      <w:start w:val="1"/>
      <w:numFmt w:val="bullet"/>
      <w:lvlText w:val=""/>
      <w:lvlJc w:val="left"/>
      <w:pPr>
        <w:ind w:left="4680" w:hanging="360"/>
      </w:pPr>
      <w:rPr>
        <w:rFonts w:ascii="Wingdings" w:hAnsi="Wingdings" w:hint="default"/>
      </w:rPr>
    </w:lvl>
    <w:lvl w:ilvl="6" w:tplc="C3E478C6" w:tentative="1">
      <w:start w:val="1"/>
      <w:numFmt w:val="bullet"/>
      <w:lvlText w:val=""/>
      <w:lvlJc w:val="left"/>
      <w:pPr>
        <w:ind w:left="5400" w:hanging="360"/>
      </w:pPr>
      <w:rPr>
        <w:rFonts w:ascii="Symbol" w:hAnsi="Symbol" w:hint="default"/>
      </w:rPr>
    </w:lvl>
    <w:lvl w:ilvl="7" w:tplc="CD50ED9E" w:tentative="1">
      <w:start w:val="1"/>
      <w:numFmt w:val="bullet"/>
      <w:lvlText w:val="o"/>
      <w:lvlJc w:val="left"/>
      <w:pPr>
        <w:ind w:left="6120" w:hanging="360"/>
      </w:pPr>
      <w:rPr>
        <w:rFonts w:ascii="Courier New" w:hAnsi="Courier New" w:cs="Courier New" w:hint="default"/>
      </w:rPr>
    </w:lvl>
    <w:lvl w:ilvl="8" w:tplc="4B8A7566" w:tentative="1">
      <w:start w:val="1"/>
      <w:numFmt w:val="bullet"/>
      <w:lvlText w:val=""/>
      <w:lvlJc w:val="left"/>
      <w:pPr>
        <w:ind w:left="6840" w:hanging="360"/>
      </w:pPr>
      <w:rPr>
        <w:rFonts w:ascii="Wingdings" w:hAnsi="Wingdings" w:hint="default"/>
      </w:rPr>
    </w:lvl>
  </w:abstractNum>
  <w:abstractNum w:abstractNumId="10">
    <w:nsid w:val="5625091C"/>
    <w:multiLevelType w:val="hybridMultilevel"/>
    <w:tmpl w:val="411A1732"/>
    <w:lvl w:ilvl="0" w:tplc="BE66F3E6">
      <w:start w:val="1"/>
      <w:numFmt w:val="bullet"/>
      <w:lvlText w:val=""/>
      <w:lvlJc w:val="left"/>
      <w:pPr>
        <w:ind w:left="720" w:hanging="360"/>
      </w:pPr>
      <w:rPr>
        <w:rFonts w:ascii="Symbol" w:hAnsi="Symbol" w:hint="default"/>
      </w:rPr>
    </w:lvl>
    <w:lvl w:ilvl="1" w:tplc="7FB838BC" w:tentative="1">
      <w:start w:val="1"/>
      <w:numFmt w:val="bullet"/>
      <w:lvlText w:val="o"/>
      <w:lvlJc w:val="left"/>
      <w:pPr>
        <w:ind w:left="1440" w:hanging="360"/>
      </w:pPr>
      <w:rPr>
        <w:rFonts w:ascii="Courier New" w:hAnsi="Courier New" w:cs="Courier New" w:hint="default"/>
      </w:rPr>
    </w:lvl>
    <w:lvl w:ilvl="2" w:tplc="D0FAA06A" w:tentative="1">
      <w:start w:val="1"/>
      <w:numFmt w:val="bullet"/>
      <w:lvlText w:val=""/>
      <w:lvlJc w:val="left"/>
      <w:pPr>
        <w:ind w:left="2160" w:hanging="360"/>
      </w:pPr>
      <w:rPr>
        <w:rFonts w:ascii="Wingdings" w:hAnsi="Wingdings" w:hint="default"/>
      </w:rPr>
    </w:lvl>
    <w:lvl w:ilvl="3" w:tplc="7B98107A" w:tentative="1">
      <w:start w:val="1"/>
      <w:numFmt w:val="bullet"/>
      <w:lvlText w:val=""/>
      <w:lvlJc w:val="left"/>
      <w:pPr>
        <w:ind w:left="2880" w:hanging="360"/>
      </w:pPr>
      <w:rPr>
        <w:rFonts w:ascii="Symbol" w:hAnsi="Symbol" w:hint="default"/>
      </w:rPr>
    </w:lvl>
    <w:lvl w:ilvl="4" w:tplc="9F0AC876" w:tentative="1">
      <w:start w:val="1"/>
      <w:numFmt w:val="bullet"/>
      <w:lvlText w:val="o"/>
      <w:lvlJc w:val="left"/>
      <w:pPr>
        <w:ind w:left="3600" w:hanging="360"/>
      </w:pPr>
      <w:rPr>
        <w:rFonts w:ascii="Courier New" w:hAnsi="Courier New" w:cs="Courier New" w:hint="default"/>
      </w:rPr>
    </w:lvl>
    <w:lvl w:ilvl="5" w:tplc="F842B1F6" w:tentative="1">
      <w:start w:val="1"/>
      <w:numFmt w:val="bullet"/>
      <w:lvlText w:val=""/>
      <w:lvlJc w:val="left"/>
      <w:pPr>
        <w:ind w:left="4320" w:hanging="360"/>
      </w:pPr>
      <w:rPr>
        <w:rFonts w:ascii="Wingdings" w:hAnsi="Wingdings" w:hint="default"/>
      </w:rPr>
    </w:lvl>
    <w:lvl w:ilvl="6" w:tplc="D4DED910" w:tentative="1">
      <w:start w:val="1"/>
      <w:numFmt w:val="bullet"/>
      <w:lvlText w:val=""/>
      <w:lvlJc w:val="left"/>
      <w:pPr>
        <w:ind w:left="5040" w:hanging="360"/>
      </w:pPr>
      <w:rPr>
        <w:rFonts w:ascii="Symbol" w:hAnsi="Symbol" w:hint="default"/>
      </w:rPr>
    </w:lvl>
    <w:lvl w:ilvl="7" w:tplc="E236E8D8" w:tentative="1">
      <w:start w:val="1"/>
      <w:numFmt w:val="bullet"/>
      <w:lvlText w:val="o"/>
      <w:lvlJc w:val="left"/>
      <w:pPr>
        <w:ind w:left="5760" w:hanging="360"/>
      </w:pPr>
      <w:rPr>
        <w:rFonts w:ascii="Courier New" w:hAnsi="Courier New" w:cs="Courier New" w:hint="default"/>
      </w:rPr>
    </w:lvl>
    <w:lvl w:ilvl="8" w:tplc="5558656C" w:tentative="1">
      <w:start w:val="1"/>
      <w:numFmt w:val="bullet"/>
      <w:lvlText w:val=""/>
      <w:lvlJc w:val="left"/>
      <w:pPr>
        <w:ind w:left="6480" w:hanging="360"/>
      </w:pPr>
      <w:rPr>
        <w:rFonts w:ascii="Wingdings" w:hAnsi="Wingdings" w:hint="default"/>
      </w:rPr>
    </w:lvl>
  </w:abstractNum>
  <w:abstractNum w:abstractNumId="11">
    <w:nsid w:val="5B186A6A"/>
    <w:multiLevelType w:val="hybridMultilevel"/>
    <w:tmpl w:val="68EC9D84"/>
    <w:lvl w:ilvl="0" w:tplc="680C1AA8">
      <w:start w:val="1"/>
      <w:numFmt w:val="bullet"/>
      <w:lvlText w:val=""/>
      <w:lvlJc w:val="left"/>
      <w:pPr>
        <w:ind w:left="1080" w:hanging="360"/>
      </w:pPr>
      <w:rPr>
        <w:rFonts w:ascii="Symbol" w:hAnsi="Symbol" w:hint="default"/>
      </w:rPr>
    </w:lvl>
    <w:lvl w:ilvl="1" w:tplc="F9FCF53A" w:tentative="1">
      <w:start w:val="1"/>
      <w:numFmt w:val="bullet"/>
      <w:lvlText w:val="o"/>
      <w:lvlJc w:val="left"/>
      <w:pPr>
        <w:ind w:left="1800" w:hanging="360"/>
      </w:pPr>
      <w:rPr>
        <w:rFonts w:ascii="Courier New" w:hAnsi="Courier New" w:cs="Courier New" w:hint="default"/>
      </w:rPr>
    </w:lvl>
    <w:lvl w:ilvl="2" w:tplc="6EA66508" w:tentative="1">
      <w:start w:val="1"/>
      <w:numFmt w:val="bullet"/>
      <w:lvlText w:val=""/>
      <w:lvlJc w:val="left"/>
      <w:pPr>
        <w:ind w:left="2520" w:hanging="360"/>
      </w:pPr>
      <w:rPr>
        <w:rFonts w:ascii="Wingdings" w:hAnsi="Wingdings" w:hint="default"/>
      </w:rPr>
    </w:lvl>
    <w:lvl w:ilvl="3" w:tplc="7EA89520" w:tentative="1">
      <w:start w:val="1"/>
      <w:numFmt w:val="bullet"/>
      <w:lvlText w:val=""/>
      <w:lvlJc w:val="left"/>
      <w:pPr>
        <w:ind w:left="3240" w:hanging="360"/>
      </w:pPr>
      <w:rPr>
        <w:rFonts w:ascii="Symbol" w:hAnsi="Symbol" w:hint="default"/>
      </w:rPr>
    </w:lvl>
    <w:lvl w:ilvl="4" w:tplc="9A76229E" w:tentative="1">
      <w:start w:val="1"/>
      <w:numFmt w:val="bullet"/>
      <w:lvlText w:val="o"/>
      <w:lvlJc w:val="left"/>
      <w:pPr>
        <w:ind w:left="3960" w:hanging="360"/>
      </w:pPr>
      <w:rPr>
        <w:rFonts w:ascii="Courier New" w:hAnsi="Courier New" w:cs="Courier New" w:hint="default"/>
      </w:rPr>
    </w:lvl>
    <w:lvl w:ilvl="5" w:tplc="5EA0BA56" w:tentative="1">
      <w:start w:val="1"/>
      <w:numFmt w:val="bullet"/>
      <w:lvlText w:val=""/>
      <w:lvlJc w:val="left"/>
      <w:pPr>
        <w:ind w:left="4680" w:hanging="360"/>
      </w:pPr>
      <w:rPr>
        <w:rFonts w:ascii="Wingdings" w:hAnsi="Wingdings" w:hint="default"/>
      </w:rPr>
    </w:lvl>
    <w:lvl w:ilvl="6" w:tplc="F940D86C" w:tentative="1">
      <w:start w:val="1"/>
      <w:numFmt w:val="bullet"/>
      <w:lvlText w:val=""/>
      <w:lvlJc w:val="left"/>
      <w:pPr>
        <w:ind w:left="5400" w:hanging="360"/>
      </w:pPr>
      <w:rPr>
        <w:rFonts w:ascii="Symbol" w:hAnsi="Symbol" w:hint="default"/>
      </w:rPr>
    </w:lvl>
    <w:lvl w:ilvl="7" w:tplc="3C34F9DE" w:tentative="1">
      <w:start w:val="1"/>
      <w:numFmt w:val="bullet"/>
      <w:lvlText w:val="o"/>
      <w:lvlJc w:val="left"/>
      <w:pPr>
        <w:ind w:left="6120" w:hanging="360"/>
      </w:pPr>
      <w:rPr>
        <w:rFonts w:ascii="Courier New" w:hAnsi="Courier New" w:cs="Courier New" w:hint="default"/>
      </w:rPr>
    </w:lvl>
    <w:lvl w:ilvl="8" w:tplc="43903D0E" w:tentative="1">
      <w:start w:val="1"/>
      <w:numFmt w:val="bullet"/>
      <w:lvlText w:val=""/>
      <w:lvlJc w:val="left"/>
      <w:pPr>
        <w:ind w:left="6840" w:hanging="360"/>
      </w:pPr>
      <w:rPr>
        <w:rFonts w:ascii="Wingdings" w:hAnsi="Wingdings" w:hint="default"/>
      </w:rPr>
    </w:lvl>
  </w:abstractNum>
  <w:abstractNum w:abstractNumId="12">
    <w:nsid w:val="5DB36BDC"/>
    <w:multiLevelType w:val="hybridMultilevel"/>
    <w:tmpl w:val="6A5CD340"/>
    <w:lvl w:ilvl="0" w:tplc="8B5E3CFC">
      <w:start w:val="1"/>
      <w:numFmt w:val="bullet"/>
      <w:lvlText w:val=""/>
      <w:lvlJc w:val="left"/>
      <w:pPr>
        <w:ind w:left="1080" w:hanging="360"/>
      </w:pPr>
      <w:rPr>
        <w:rFonts w:ascii="Symbol" w:hAnsi="Symbol" w:hint="default"/>
      </w:rPr>
    </w:lvl>
    <w:lvl w:ilvl="1" w:tplc="2474D79C" w:tentative="1">
      <w:start w:val="1"/>
      <w:numFmt w:val="bullet"/>
      <w:lvlText w:val="o"/>
      <w:lvlJc w:val="left"/>
      <w:pPr>
        <w:ind w:left="1800" w:hanging="360"/>
      </w:pPr>
      <w:rPr>
        <w:rFonts w:ascii="Courier New" w:hAnsi="Courier New" w:cs="Courier New" w:hint="default"/>
      </w:rPr>
    </w:lvl>
    <w:lvl w:ilvl="2" w:tplc="F96C6A40" w:tentative="1">
      <w:start w:val="1"/>
      <w:numFmt w:val="bullet"/>
      <w:lvlText w:val=""/>
      <w:lvlJc w:val="left"/>
      <w:pPr>
        <w:ind w:left="2520" w:hanging="360"/>
      </w:pPr>
      <w:rPr>
        <w:rFonts w:ascii="Wingdings" w:hAnsi="Wingdings" w:hint="default"/>
      </w:rPr>
    </w:lvl>
    <w:lvl w:ilvl="3" w:tplc="B0FA050C" w:tentative="1">
      <w:start w:val="1"/>
      <w:numFmt w:val="bullet"/>
      <w:lvlText w:val=""/>
      <w:lvlJc w:val="left"/>
      <w:pPr>
        <w:ind w:left="3240" w:hanging="360"/>
      </w:pPr>
      <w:rPr>
        <w:rFonts w:ascii="Symbol" w:hAnsi="Symbol" w:hint="default"/>
      </w:rPr>
    </w:lvl>
    <w:lvl w:ilvl="4" w:tplc="E554856C" w:tentative="1">
      <w:start w:val="1"/>
      <w:numFmt w:val="bullet"/>
      <w:lvlText w:val="o"/>
      <w:lvlJc w:val="left"/>
      <w:pPr>
        <w:ind w:left="3960" w:hanging="360"/>
      </w:pPr>
      <w:rPr>
        <w:rFonts w:ascii="Courier New" w:hAnsi="Courier New" w:cs="Courier New" w:hint="default"/>
      </w:rPr>
    </w:lvl>
    <w:lvl w:ilvl="5" w:tplc="FFB68E84" w:tentative="1">
      <w:start w:val="1"/>
      <w:numFmt w:val="bullet"/>
      <w:lvlText w:val=""/>
      <w:lvlJc w:val="left"/>
      <w:pPr>
        <w:ind w:left="4680" w:hanging="360"/>
      </w:pPr>
      <w:rPr>
        <w:rFonts w:ascii="Wingdings" w:hAnsi="Wingdings" w:hint="default"/>
      </w:rPr>
    </w:lvl>
    <w:lvl w:ilvl="6" w:tplc="BF18B75E" w:tentative="1">
      <w:start w:val="1"/>
      <w:numFmt w:val="bullet"/>
      <w:lvlText w:val=""/>
      <w:lvlJc w:val="left"/>
      <w:pPr>
        <w:ind w:left="5400" w:hanging="360"/>
      </w:pPr>
      <w:rPr>
        <w:rFonts w:ascii="Symbol" w:hAnsi="Symbol" w:hint="default"/>
      </w:rPr>
    </w:lvl>
    <w:lvl w:ilvl="7" w:tplc="42065494" w:tentative="1">
      <w:start w:val="1"/>
      <w:numFmt w:val="bullet"/>
      <w:lvlText w:val="o"/>
      <w:lvlJc w:val="left"/>
      <w:pPr>
        <w:ind w:left="6120" w:hanging="360"/>
      </w:pPr>
      <w:rPr>
        <w:rFonts w:ascii="Courier New" w:hAnsi="Courier New" w:cs="Courier New" w:hint="default"/>
      </w:rPr>
    </w:lvl>
    <w:lvl w:ilvl="8" w:tplc="0A025566" w:tentative="1">
      <w:start w:val="1"/>
      <w:numFmt w:val="bullet"/>
      <w:lvlText w:val=""/>
      <w:lvlJc w:val="left"/>
      <w:pPr>
        <w:ind w:left="6840" w:hanging="360"/>
      </w:pPr>
      <w:rPr>
        <w:rFonts w:ascii="Wingdings" w:hAnsi="Wingdings" w:hint="default"/>
      </w:rPr>
    </w:lvl>
  </w:abstractNum>
  <w:abstractNum w:abstractNumId="13">
    <w:nsid w:val="605A1905"/>
    <w:multiLevelType w:val="hybridMultilevel"/>
    <w:tmpl w:val="3A00A28E"/>
    <w:lvl w:ilvl="0" w:tplc="F460D03C">
      <w:start w:val="1"/>
      <w:numFmt w:val="bullet"/>
      <w:lvlText w:val=""/>
      <w:lvlJc w:val="left"/>
      <w:pPr>
        <w:ind w:left="1080" w:hanging="360"/>
      </w:pPr>
      <w:rPr>
        <w:rFonts w:ascii="Symbol" w:hAnsi="Symbol" w:hint="default"/>
      </w:rPr>
    </w:lvl>
    <w:lvl w:ilvl="1" w:tplc="1D5C9712" w:tentative="1">
      <w:start w:val="1"/>
      <w:numFmt w:val="bullet"/>
      <w:lvlText w:val="o"/>
      <w:lvlJc w:val="left"/>
      <w:pPr>
        <w:ind w:left="1800" w:hanging="360"/>
      </w:pPr>
      <w:rPr>
        <w:rFonts w:ascii="Courier New" w:hAnsi="Courier New" w:cs="Courier New" w:hint="default"/>
      </w:rPr>
    </w:lvl>
    <w:lvl w:ilvl="2" w:tplc="09B269A2" w:tentative="1">
      <w:start w:val="1"/>
      <w:numFmt w:val="bullet"/>
      <w:lvlText w:val=""/>
      <w:lvlJc w:val="left"/>
      <w:pPr>
        <w:ind w:left="2520" w:hanging="360"/>
      </w:pPr>
      <w:rPr>
        <w:rFonts w:ascii="Wingdings" w:hAnsi="Wingdings" w:hint="default"/>
      </w:rPr>
    </w:lvl>
    <w:lvl w:ilvl="3" w:tplc="E58A900C" w:tentative="1">
      <w:start w:val="1"/>
      <w:numFmt w:val="bullet"/>
      <w:lvlText w:val=""/>
      <w:lvlJc w:val="left"/>
      <w:pPr>
        <w:ind w:left="3240" w:hanging="360"/>
      </w:pPr>
      <w:rPr>
        <w:rFonts w:ascii="Symbol" w:hAnsi="Symbol" w:hint="default"/>
      </w:rPr>
    </w:lvl>
    <w:lvl w:ilvl="4" w:tplc="8D1E2944" w:tentative="1">
      <w:start w:val="1"/>
      <w:numFmt w:val="bullet"/>
      <w:lvlText w:val="o"/>
      <w:lvlJc w:val="left"/>
      <w:pPr>
        <w:ind w:left="3960" w:hanging="360"/>
      </w:pPr>
      <w:rPr>
        <w:rFonts w:ascii="Courier New" w:hAnsi="Courier New" w:cs="Courier New" w:hint="default"/>
      </w:rPr>
    </w:lvl>
    <w:lvl w:ilvl="5" w:tplc="72AEFD2C" w:tentative="1">
      <w:start w:val="1"/>
      <w:numFmt w:val="bullet"/>
      <w:lvlText w:val=""/>
      <w:lvlJc w:val="left"/>
      <w:pPr>
        <w:ind w:left="4680" w:hanging="360"/>
      </w:pPr>
      <w:rPr>
        <w:rFonts w:ascii="Wingdings" w:hAnsi="Wingdings" w:hint="default"/>
      </w:rPr>
    </w:lvl>
    <w:lvl w:ilvl="6" w:tplc="0F349632" w:tentative="1">
      <w:start w:val="1"/>
      <w:numFmt w:val="bullet"/>
      <w:lvlText w:val=""/>
      <w:lvlJc w:val="left"/>
      <w:pPr>
        <w:ind w:left="5400" w:hanging="360"/>
      </w:pPr>
      <w:rPr>
        <w:rFonts w:ascii="Symbol" w:hAnsi="Symbol" w:hint="default"/>
      </w:rPr>
    </w:lvl>
    <w:lvl w:ilvl="7" w:tplc="72E6514C" w:tentative="1">
      <w:start w:val="1"/>
      <w:numFmt w:val="bullet"/>
      <w:lvlText w:val="o"/>
      <w:lvlJc w:val="left"/>
      <w:pPr>
        <w:ind w:left="6120" w:hanging="360"/>
      </w:pPr>
      <w:rPr>
        <w:rFonts w:ascii="Courier New" w:hAnsi="Courier New" w:cs="Courier New" w:hint="default"/>
      </w:rPr>
    </w:lvl>
    <w:lvl w:ilvl="8" w:tplc="42B20C54" w:tentative="1">
      <w:start w:val="1"/>
      <w:numFmt w:val="bullet"/>
      <w:lvlText w:val=""/>
      <w:lvlJc w:val="left"/>
      <w:pPr>
        <w:ind w:left="6840" w:hanging="360"/>
      </w:pPr>
      <w:rPr>
        <w:rFonts w:ascii="Wingdings" w:hAnsi="Wingdings" w:hint="default"/>
      </w:rPr>
    </w:lvl>
  </w:abstractNum>
  <w:abstractNum w:abstractNumId="14">
    <w:nsid w:val="61861EF8"/>
    <w:multiLevelType w:val="hybridMultilevel"/>
    <w:tmpl w:val="3BDE307E"/>
    <w:lvl w:ilvl="0" w:tplc="8618B666">
      <w:start w:val="1"/>
      <w:numFmt w:val="bullet"/>
      <w:lvlText w:val=""/>
      <w:lvlJc w:val="left"/>
      <w:pPr>
        <w:ind w:left="720" w:hanging="360"/>
      </w:pPr>
      <w:rPr>
        <w:rFonts w:ascii="Symbol" w:hAnsi="Symbol" w:hint="default"/>
      </w:rPr>
    </w:lvl>
    <w:lvl w:ilvl="1" w:tplc="0DD296CA" w:tentative="1">
      <w:start w:val="1"/>
      <w:numFmt w:val="bullet"/>
      <w:lvlText w:val="o"/>
      <w:lvlJc w:val="left"/>
      <w:pPr>
        <w:ind w:left="1440" w:hanging="360"/>
      </w:pPr>
      <w:rPr>
        <w:rFonts w:ascii="Courier New" w:hAnsi="Courier New" w:cs="Courier New" w:hint="default"/>
      </w:rPr>
    </w:lvl>
    <w:lvl w:ilvl="2" w:tplc="56EE59CC" w:tentative="1">
      <w:start w:val="1"/>
      <w:numFmt w:val="bullet"/>
      <w:lvlText w:val=""/>
      <w:lvlJc w:val="left"/>
      <w:pPr>
        <w:ind w:left="2160" w:hanging="360"/>
      </w:pPr>
      <w:rPr>
        <w:rFonts w:ascii="Wingdings" w:hAnsi="Wingdings" w:hint="default"/>
      </w:rPr>
    </w:lvl>
    <w:lvl w:ilvl="3" w:tplc="4F1AFE08" w:tentative="1">
      <w:start w:val="1"/>
      <w:numFmt w:val="bullet"/>
      <w:lvlText w:val=""/>
      <w:lvlJc w:val="left"/>
      <w:pPr>
        <w:ind w:left="2880" w:hanging="360"/>
      </w:pPr>
      <w:rPr>
        <w:rFonts w:ascii="Symbol" w:hAnsi="Symbol" w:hint="default"/>
      </w:rPr>
    </w:lvl>
    <w:lvl w:ilvl="4" w:tplc="0284DF28" w:tentative="1">
      <w:start w:val="1"/>
      <w:numFmt w:val="bullet"/>
      <w:lvlText w:val="o"/>
      <w:lvlJc w:val="left"/>
      <w:pPr>
        <w:ind w:left="3600" w:hanging="360"/>
      </w:pPr>
      <w:rPr>
        <w:rFonts w:ascii="Courier New" w:hAnsi="Courier New" w:cs="Courier New" w:hint="default"/>
      </w:rPr>
    </w:lvl>
    <w:lvl w:ilvl="5" w:tplc="89AE6758" w:tentative="1">
      <w:start w:val="1"/>
      <w:numFmt w:val="bullet"/>
      <w:lvlText w:val=""/>
      <w:lvlJc w:val="left"/>
      <w:pPr>
        <w:ind w:left="4320" w:hanging="360"/>
      </w:pPr>
      <w:rPr>
        <w:rFonts w:ascii="Wingdings" w:hAnsi="Wingdings" w:hint="default"/>
      </w:rPr>
    </w:lvl>
    <w:lvl w:ilvl="6" w:tplc="1460E8F4" w:tentative="1">
      <w:start w:val="1"/>
      <w:numFmt w:val="bullet"/>
      <w:lvlText w:val=""/>
      <w:lvlJc w:val="left"/>
      <w:pPr>
        <w:ind w:left="5040" w:hanging="360"/>
      </w:pPr>
      <w:rPr>
        <w:rFonts w:ascii="Symbol" w:hAnsi="Symbol" w:hint="default"/>
      </w:rPr>
    </w:lvl>
    <w:lvl w:ilvl="7" w:tplc="5CE42576" w:tentative="1">
      <w:start w:val="1"/>
      <w:numFmt w:val="bullet"/>
      <w:lvlText w:val="o"/>
      <w:lvlJc w:val="left"/>
      <w:pPr>
        <w:ind w:left="5760" w:hanging="360"/>
      </w:pPr>
      <w:rPr>
        <w:rFonts w:ascii="Courier New" w:hAnsi="Courier New" w:cs="Courier New" w:hint="default"/>
      </w:rPr>
    </w:lvl>
    <w:lvl w:ilvl="8" w:tplc="71FA06EE" w:tentative="1">
      <w:start w:val="1"/>
      <w:numFmt w:val="bullet"/>
      <w:lvlText w:val=""/>
      <w:lvlJc w:val="left"/>
      <w:pPr>
        <w:ind w:left="6480" w:hanging="360"/>
      </w:pPr>
      <w:rPr>
        <w:rFonts w:ascii="Wingdings" w:hAnsi="Wingdings" w:hint="default"/>
      </w:rPr>
    </w:lvl>
  </w:abstractNum>
  <w:abstractNum w:abstractNumId="15">
    <w:nsid w:val="62B32B04"/>
    <w:multiLevelType w:val="hybridMultilevel"/>
    <w:tmpl w:val="E9748F04"/>
    <w:lvl w:ilvl="0" w:tplc="9926B54C">
      <w:start w:val="1"/>
      <w:numFmt w:val="bullet"/>
      <w:lvlText w:val=""/>
      <w:lvlJc w:val="left"/>
      <w:pPr>
        <w:ind w:left="1080" w:hanging="360"/>
      </w:pPr>
      <w:rPr>
        <w:rFonts w:ascii="Symbol" w:hAnsi="Symbol" w:hint="default"/>
      </w:rPr>
    </w:lvl>
    <w:lvl w:ilvl="1" w:tplc="DBFE462C" w:tentative="1">
      <w:start w:val="1"/>
      <w:numFmt w:val="bullet"/>
      <w:lvlText w:val="o"/>
      <w:lvlJc w:val="left"/>
      <w:pPr>
        <w:ind w:left="1800" w:hanging="360"/>
      </w:pPr>
      <w:rPr>
        <w:rFonts w:ascii="Courier New" w:hAnsi="Courier New" w:cs="Courier New" w:hint="default"/>
      </w:rPr>
    </w:lvl>
    <w:lvl w:ilvl="2" w:tplc="836C3CA0" w:tentative="1">
      <w:start w:val="1"/>
      <w:numFmt w:val="bullet"/>
      <w:lvlText w:val=""/>
      <w:lvlJc w:val="left"/>
      <w:pPr>
        <w:ind w:left="2520" w:hanging="360"/>
      </w:pPr>
      <w:rPr>
        <w:rFonts w:ascii="Wingdings" w:hAnsi="Wingdings" w:hint="default"/>
      </w:rPr>
    </w:lvl>
    <w:lvl w:ilvl="3" w:tplc="1756A72A" w:tentative="1">
      <w:start w:val="1"/>
      <w:numFmt w:val="bullet"/>
      <w:lvlText w:val=""/>
      <w:lvlJc w:val="left"/>
      <w:pPr>
        <w:ind w:left="3240" w:hanging="360"/>
      </w:pPr>
      <w:rPr>
        <w:rFonts w:ascii="Symbol" w:hAnsi="Symbol" w:hint="default"/>
      </w:rPr>
    </w:lvl>
    <w:lvl w:ilvl="4" w:tplc="8D768D80" w:tentative="1">
      <w:start w:val="1"/>
      <w:numFmt w:val="bullet"/>
      <w:lvlText w:val="o"/>
      <w:lvlJc w:val="left"/>
      <w:pPr>
        <w:ind w:left="3960" w:hanging="360"/>
      </w:pPr>
      <w:rPr>
        <w:rFonts w:ascii="Courier New" w:hAnsi="Courier New" w:cs="Courier New" w:hint="default"/>
      </w:rPr>
    </w:lvl>
    <w:lvl w:ilvl="5" w:tplc="0D76AA6C" w:tentative="1">
      <w:start w:val="1"/>
      <w:numFmt w:val="bullet"/>
      <w:lvlText w:val=""/>
      <w:lvlJc w:val="left"/>
      <w:pPr>
        <w:ind w:left="4680" w:hanging="360"/>
      </w:pPr>
      <w:rPr>
        <w:rFonts w:ascii="Wingdings" w:hAnsi="Wingdings" w:hint="default"/>
      </w:rPr>
    </w:lvl>
    <w:lvl w:ilvl="6" w:tplc="767CE070" w:tentative="1">
      <w:start w:val="1"/>
      <w:numFmt w:val="bullet"/>
      <w:lvlText w:val=""/>
      <w:lvlJc w:val="left"/>
      <w:pPr>
        <w:ind w:left="5400" w:hanging="360"/>
      </w:pPr>
      <w:rPr>
        <w:rFonts w:ascii="Symbol" w:hAnsi="Symbol" w:hint="default"/>
      </w:rPr>
    </w:lvl>
    <w:lvl w:ilvl="7" w:tplc="D68069A4" w:tentative="1">
      <w:start w:val="1"/>
      <w:numFmt w:val="bullet"/>
      <w:lvlText w:val="o"/>
      <w:lvlJc w:val="left"/>
      <w:pPr>
        <w:ind w:left="6120" w:hanging="360"/>
      </w:pPr>
      <w:rPr>
        <w:rFonts w:ascii="Courier New" w:hAnsi="Courier New" w:cs="Courier New" w:hint="default"/>
      </w:rPr>
    </w:lvl>
    <w:lvl w:ilvl="8" w:tplc="1BDADFF8" w:tentative="1">
      <w:start w:val="1"/>
      <w:numFmt w:val="bullet"/>
      <w:lvlText w:val=""/>
      <w:lvlJc w:val="left"/>
      <w:pPr>
        <w:ind w:left="6840" w:hanging="360"/>
      </w:pPr>
      <w:rPr>
        <w:rFonts w:ascii="Wingdings" w:hAnsi="Wingdings" w:hint="default"/>
      </w:rPr>
    </w:lvl>
  </w:abstractNum>
  <w:abstractNum w:abstractNumId="16">
    <w:nsid w:val="6B9E698A"/>
    <w:multiLevelType w:val="hybridMultilevel"/>
    <w:tmpl w:val="555E726C"/>
    <w:lvl w:ilvl="0" w:tplc="28A21D56">
      <w:start w:val="1"/>
      <w:numFmt w:val="bullet"/>
      <w:lvlText w:val=""/>
      <w:lvlJc w:val="left"/>
      <w:pPr>
        <w:ind w:left="1080" w:hanging="360"/>
      </w:pPr>
      <w:rPr>
        <w:rFonts w:ascii="Symbol" w:hAnsi="Symbol" w:hint="default"/>
      </w:rPr>
    </w:lvl>
    <w:lvl w:ilvl="1" w:tplc="AD7889BE" w:tentative="1">
      <w:start w:val="1"/>
      <w:numFmt w:val="bullet"/>
      <w:lvlText w:val="o"/>
      <w:lvlJc w:val="left"/>
      <w:pPr>
        <w:ind w:left="1800" w:hanging="360"/>
      </w:pPr>
      <w:rPr>
        <w:rFonts w:ascii="Courier New" w:hAnsi="Courier New" w:cs="Courier New" w:hint="default"/>
      </w:rPr>
    </w:lvl>
    <w:lvl w:ilvl="2" w:tplc="CF383164" w:tentative="1">
      <w:start w:val="1"/>
      <w:numFmt w:val="bullet"/>
      <w:lvlText w:val=""/>
      <w:lvlJc w:val="left"/>
      <w:pPr>
        <w:ind w:left="2520" w:hanging="360"/>
      </w:pPr>
      <w:rPr>
        <w:rFonts w:ascii="Wingdings" w:hAnsi="Wingdings" w:hint="default"/>
      </w:rPr>
    </w:lvl>
    <w:lvl w:ilvl="3" w:tplc="13502454" w:tentative="1">
      <w:start w:val="1"/>
      <w:numFmt w:val="bullet"/>
      <w:lvlText w:val=""/>
      <w:lvlJc w:val="left"/>
      <w:pPr>
        <w:ind w:left="3240" w:hanging="360"/>
      </w:pPr>
      <w:rPr>
        <w:rFonts w:ascii="Symbol" w:hAnsi="Symbol" w:hint="default"/>
      </w:rPr>
    </w:lvl>
    <w:lvl w:ilvl="4" w:tplc="05249DC2" w:tentative="1">
      <w:start w:val="1"/>
      <w:numFmt w:val="bullet"/>
      <w:lvlText w:val="o"/>
      <w:lvlJc w:val="left"/>
      <w:pPr>
        <w:ind w:left="3960" w:hanging="360"/>
      </w:pPr>
      <w:rPr>
        <w:rFonts w:ascii="Courier New" w:hAnsi="Courier New" w:cs="Courier New" w:hint="default"/>
      </w:rPr>
    </w:lvl>
    <w:lvl w:ilvl="5" w:tplc="9BF20DF4" w:tentative="1">
      <w:start w:val="1"/>
      <w:numFmt w:val="bullet"/>
      <w:lvlText w:val=""/>
      <w:lvlJc w:val="left"/>
      <w:pPr>
        <w:ind w:left="4680" w:hanging="360"/>
      </w:pPr>
      <w:rPr>
        <w:rFonts w:ascii="Wingdings" w:hAnsi="Wingdings" w:hint="default"/>
      </w:rPr>
    </w:lvl>
    <w:lvl w:ilvl="6" w:tplc="B1CC52E6" w:tentative="1">
      <w:start w:val="1"/>
      <w:numFmt w:val="bullet"/>
      <w:lvlText w:val=""/>
      <w:lvlJc w:val="left"/>
      <w:pPr>
        <w:ind w:left="5400" w:hanging="360"/>
      </w:pPr>
      <w:rPr>
        <w:rFonts w:ascii="Symbol" w:hAnsi="Symbol" w:hint="default"/>
      </w:rPr>
    </w:lvl>
    <w:lvl w:ilvl="7" w:tplc="BC8E0B32" w:tentative="1">
      <w:start w:val="1"/>
      <w:numFmt w:val="bullet"/>
      <w:lvlText w:val="o"/>
      <w:lvlJc w:val="left"/>
      <w:pPr>
        <w:ind w:left="6120" w:hanging="360"/>
      </w:pPr>
      <w:rPr>
        <w:rFonts w:ascii="Courier New" w:hAnsi="Courier New" w:cs="Courier New" w:hint="default"/>
      </w:rPr>
    </w:lvl>
    <w:lvl w:ilvl="8" w:tplc="D6AAD518" w:tentative="1">
      <w:start w:val="1"/>
      <w:numFmt w:val="bullet"/>
      <w:lvlText w:val=""/>
      <w:lvlJc w:val="left"/>
      <w:pPr>
        <w:ind w:left="6840" w:hanging="360"/>
      </w:pPr>
      <w:rPr>
        <w:rFonts w:ascii="Wingdings" w:hAnsi="Wingdings" w:hint="default"/>
      </w:rPr>
    </w:lvl>
  </w:abstractNum>
  <w:abstractNum w:abstractNumId="17">
    <w:nsid w:val="7DCD754C"/>
    <w:multiLevelType w:val="hybridMultilevel"/>
    <w:tmpl w:val="A484E100"/>
    <w:lvl w:ilvl="0" w:tplc="51C66B00">
      <w:start w:val="1"/>
      <w:numFmt w:val="bullet"/>
      <w:lvlText w:val=""/>
      <w:lvlJc w:val="left"/>
      <w:pPr>
        <w:ind w:left="720" w:hanging="360"/>
      </w:pPr>
      <w:rPr>
        <w:rFonts w:ascii="Symbol" w:hAnsi="Symbol" w:hint="default"/>
      </w:rPr>
    </w:lvl>
    <w:lvl w:ilvl="1" w:tplc="7BBC40A4" w:tentative="1">
      <w:start w:val="1"/>
      <w:numFmt w:val="bullet"/>
      <w:lvlText w:val="o"/>
      <w:lvlJc w:val="left"/>
      <w:pPr>
        <w:ind w:left="1440" w:hanging="360"/>
      </w:pPr>
      <w:rPr>
        <w:rFonts w:ascii="Courier New" w:hAnsi="Courier New" w:cs="Courier New" w:hint="default"/>
      </w:rPr>
    </w:lvl>
    <w:lvl w:ilvl="2" w:tplc="3B84952E" w:tentative="1">
      <w:start w:val="1"/>
      <w:numFmt w:val="bullet"/>
      <w:lvlText w:val=""/>
      <w:lvlJc w:val="left"/>
      <w:pPr>
        <w:ind w:left="2160" w:hanging="360"/>
      </w:pPr>
      <w:rPr>
        <w:rFonts w:ascii="Wingdings" w:hAnsi="Wingdings" w:hint="default"/>
      </w:rPr>
    </w:lvl>
    <w:lvl w:ilvl="3" w:tplc="7BF28F4A" w:tentative="1">
      <w:start w:val="1"/>
      <w:numFmt w:val="bullet"/>
      <w:lvlText w:val=""/>
      <w:lvlJc w:val="left"/>
      <w:pPr>
        <w:ind w:left="2880" w:hanging="360"/>
      </w:pPr>
      <w:rPr>
        <w:rFonts w:ascii="Symbol" w:hAnsi="Symbol" w:hint="default"/>
      </w:rPr>
    </w:lvl>
    <w:lvl w:ilvl="4" w:tplc="6F48ACF2" w:tentative="1">
      <w:start w:val="1"/>
      <w:numFmt w:val="bullet"/>
      <w:lvlText w:val="o"/>
      <w:lvlJc w:val="left"/>
      <w:pPr>
        <w:ind w:left="3600" w:hanging="360"/>
      </w:pPr>
      <w:rPr>
        <w:rFonts w:ascii="Courier New" w:hAnsi="Courier New" w:cs="Courier New" w:hint="default"/>
      </w:rPr>
    </w:lvl>
    <w:lvl w:ilvl="5" w:tplc="4FBE8BCA" w:tentative="1">
      <w:start w:val="1"/>
      <w:numFmt w:val="bullet"/>
      <w:lvlText w:val=""/>
      <w:lvlJc w:val="left"/>
      <w:pPr>
        <w:ind w:left="4320" w:hanging="360"/>
      </w:pPr>
      <w:rPr>
        <w:rFonts w:ascii="Wingdings" w:hAnsi="Wingdings" w:hint="default"/>
      </w:rPr>
    </w:lvl>
    <w:lvl w:ilvl="6" w:tplc="505A1520" w:tentative="1">
      <w:start w:val="1"/>
      <w:numFmt w:val="bullet"/>
      <w:lvlText w:val=""/>
      <w:lvlJc w:val="left"/>
      <w:pPr>
        <w:ind w:left="5040" w:hanging="360"/>
      </w:pPr>
      <w:rPr>
        <w:rFonts w:ascii="Symbol" w:hAnsi="Symbol" w:hint="default"/>
      </w:rPr>
    </w:lvl>
    <w:lvl w:ilvl="7" w:tplc="D078084A" w:tentative="1">
      <w:start w:val="1"/>
      <w:numFmt w:val="bullet"/>
      <w:lvlText w:val="o"/>
      <w:lvlJc w:val="left"/>
      <w:pPr>
        <w:ind w:left="5760" w:hanging="360"/>
      </w:pPr>
      <w:rPr>
        <w:rFonts w:ascii="Courier New" w:hAnsi="Courier New" w:cs="Courier New" w:hint="default"/>
      </w:rPr>
    </w:lvl>
    <w:lvl w:ilvl="8" w:tplc="4DB4559A"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10"/>
  </w:num>
  <w:num w:numId="4">
    <w:abstractNumId w:val="14"/>
  </w:num>
  <w:num w:numId="5">
    <w:abstractNumId w:val="4"/>
  </w:num>
  <w:num w:numId="6">
    <w:abstractNumId w:val="5"/>
  </w:num>
  <w:num w:numId="7">
    <w:abstractNumId w:val="16"/>
  </w:num>
  <w:num w:numId="8">
    <w:abstractNumId w:val="15"/>
  </w:num>
  <w:num w:numId="9">
    <w:abstractNumId w:val="0"/>
  </w:num>
  <w:num w:numId="10">
    <w:abstractNumId w:val="12"/>
  </w:num>
  <w:num w:numId="11">
    <w:abstractNumId w:val="6"/>
  </w:num>
  <w:num w:numId="12">
    <w:abstractNumId w:val="8"/>
  </w:num>
  <w:num w:numId="13">
    <w:abstractNumId w:val="9"/>
  </w:num>
  <w:num w:numId="14">
    <w:abstractNumId w:val="11"/>
  </w:num>
  <w:num w:numId="15">
    <w:abstractNumId w:val="7"/>
  </w:num>
  <w:num w:numId="16">
    <w:abstractNumId w:val="13"/>
  </w:num>
  <w:num w:numId="17">
    <w:abstractNumId w:val="17"/>
  </w:num>
  <w:num w:numId="18">
    <w:abstractNumId w:val="3"/>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NjI3NjMwNjUzMLUwMLFU0lEKTi0uzszPAykwMqgFAPzpW64tAAAA"/>
  </w:docVars>
  <w:rsids>
    <w:rsidRoot w:val="006F71F5"/>
    <w:rsid w:val="00001DF6"/>
    <w:rsid w:val="00002309"/>
    <w:rsid w:val="00002D3D"/>
    <w:rsid w:val="00022C34"/>
    <w:rsid w:val="00023D8E"/>
    <w:rsid w:val="00026FA2"/>
    <w:rsid w:val="00027C65"/>
    <w:rsid w:val="0003033B"/>
    <w:rsid w:val="000303B2"/>
    <w:rsid w:val="00032C2E"/>
    <w:rsid w:val="000350B3"/>
    <w:rsid w:val="00035641"/>
    <w:rsid w:val="00037A50"/>
    <w:rsid w:val="0004035C"/>
    <w:rsid w:val="00042183"/>
    <w:rsid w:val="00054591"/>
    <w:rsid w:val="0005596A"/>
    <w:rsid w:val="00056FAF"/>
    <w:rsid w:val="0006247F"/>
    <w:rsid w:val="0006326D"/>
    <w:rsid w:val="000635CD"/>
    <w:rsid w:val="00064924"/>
    <w:rsid w:val="00065B84"/>
    <w:rsid w:val="00066453"/>
    <w:rsid w:val="00067AD4"/>
    <w:rsid w:val="000711CF"/>
    <w:rsid w:val="00073BF7"/>
    <w:rsid w:val="00074A6A"/>
    <w:rsid w:val="00075D36"/>
    <w:rsid w:val="00077C22"/>
    <w:rsid w:val="0008047B"/>
    <w:rsid w:val="00083F61"/>
    <w:rsid w:val="00087796"/>
    <w:rsid w:val="000A264D"/>
    <w:rsid w:val="000A2CBC"/>
    <w:rsid w:val="000A357B"/>
    <w:rsid w:val="000A4680"/>
    <w:rsid w:val="000A53DC"/>
    <w:rsid w:val="000A6EDF"/>
    <w:rsid w:val="000B0CD5"/>
    <w:rsid w:val="000B463F"/>
    <w:rsid w:val="000C1F3C"/>
    <w:rsid w:val="000C1F85"/>
    <w:rsid w:val="000C2DB1"/>
    <w:rsid w:val="000C2E77"/>
    <w:rsid w:val="000C4551"/>
    <w:rsid w:val="000C598E"/>
    <w:rsid w:val="000D0956"/>
    <w:rsid w:val="000D119E"/>
    <w:rsid w:val="000D1AAD"/>
    <w:rsid w:val="000D27D5"/>
    <w:rsid w:val="000D303E"/>
    <w:rsid w:val="000D5A88"/>
    <w:rsid w:val="000E0928"/>
    <w:rsid w:val="000F0770"/>
    <w:rsid w:val="000F397A"/>
    <w:rsid w:val="000F5D41"/>
    <w:rsid w:val="000F5E40"/>
    <w:rsid w:val="000F6714"/>
    <w:rsid w:val="00101A38"/>
    <w:rsid w:val="00101E20"/>
    <w:rsid w:val="00103BF3"/>
    <w:rsid w:val="0011111A"/>
    <w:rsid w:val="001137B5"/>
    <w:rsid w:val="00116DFE"/>
    <w:rsid w:val="001176C1"/>
    <w:rsid w:val="00117A2C"/>
    <w:rsid w:val="00120CEC"/>
    <w:rsid w:val="00120E31"/>
    <w:rsid w:val="0013214C"/>
    <w:rsid w:val="00132602"/>
    <w:rsid w:val="00133E40"/>
    <w:rsid w:val="001354AE"/>
    <w:rsid w:val="00136748"/>
    <w:rsid w:val="001410E0"/>
    <w:rsid w:val="00142286"/>
    <w:rsid w:val="00142815"/>
    <w:rsid w:val="0014700B"/>
    <w:rsid w:val="00150390"/>
    <w:rsid w:val="00151975"/>
    <w:rsid w:val="001532D1"/>
    <w:rsid w:val="00155499"/>
    <w:rsid w:val="00155E0A"/>
    <w:rsid w:val="00156858"/>
    <w:rsid w:val="0016242B"/>
    <w:rsid w:val="00162C5C"/>
    <w:rsid w:val="00162DCC"/>
    <w:rsid w:val="0016754F"/>
    <w:rsid w:val="001676B0"/>
    <w:rsid w:val="00170AF6"/>
    <w:rsid w:val="001735D2"/>
    <w:rsid w:val="00174734"/>
    <w:rsid w:val="00183909"/>
    <w:rsid w:val="0018494A"/>
    <w:rsid w:val="00185764"/>
    <w:rsid w:val="00186844"/>
    <w:rsid w:val="00192DCC"/>
    <w:rsid w:val="00193DE2"/>
    <w:rsid w:val="00196325"/>
    <w:rsid w:val="001A2FB0"/>
    <w:rsid w:val="001A469C"/>
    <w:rsid w:val="001B1AF3"/>
    <w:rsid w:val="001B2A9C"/>
    <w:rsid w:val="001B41B6"/>
    <w:rsid w:val="001B4261"/>
    <w:rsid w:val="001B48F2"/>
    <w:rsid w:val="001C1A6B"/>
    <w:rsid w:val="001C3108"/>
    <w:rsid w:val="001C5286"/>
    <w:rsid w:val="001C55A5"/>
    <w:rsid w:val="001D0142"/>
    <w:rsid w:val="001D1331"/>
    <w:rsid w:val="001D1551"/>
    <w:rsid w:val="001D3723"/>
    <w:rsid w:val="001D661B"/>
    <w:rsid w:val="001E0163"/>
    <w:rsid w:val="001E0AFF"/>
    <w:rsid w:val="001E14F5"/>
    <w:rsid w:val="001E2DC3"/>
    <w:rsid w:val="001E3E7E"/>
    <w:rsid w:val="001E41D1"/>
    <w:rsid w:val="001E421D"/>
    <w:rsid w:val="001F318F"/>
    <w:rsid w:val="001F3A64"/>
    <w:rsid w:val="00200CCC"/>
    <w:rsid w:val="00200F9A"/>
    <w:rsid w:val="00201AB8"/>
    <w:rsid w:val="002030AF"/>
    <w:rsid w:val="0021049C"/>
    <w:rsid w:val="002104C1"/>
    <w:rsid w:val="00213C90"/>
    <w:rsid w:val="0022027E"/>
    <w:rsid w:val="00227CB0"/>
    <w:rsid w:val="00232008"/>
    <w:rsid w:val="002350E9"/>
    <w:rsid w:val="002450F4"/>
    <w:rsid w:val="00245ECE"/>
    <w:rsid w:val="0025060B"/>
    <w:rsid w:val="00250DCF"/>
    <w:rsid w:val="002522E8"/>
    <w:rsid w:val="002545E6"/>
    <w:rsid w:val="00265005"/>
    <w:rsid w:val="00267784"/>
    <w:rsid w:val="002731C2"/>
    <w:rsid w:val="002733D9"/>
    <w:rsid w:val="00273783"/>
    <w:rsid w:val="0027530B"/>
    <w:rsid w:val="00276EFB"/>
    <w:rsid w:val="00280439"/>
    <w:rsid w:val="002969AB"/>
    <w:rsid w:val="00296C77"/>
    <w:rsid w:val="002A0625"/>
    <w:rsid w:val="002A12D6"/>
    <w:rsid w:val="002A3996"/>
    <w:rsid w:val="002A3AF7"/>
    <w:rsid w:val="002A3E66"/>
    <w:rsid w:val="002A522D"/>
    <w:rsid w:val="002A728F"/>
    <w:rsid w:val="002B25EB"/>
    <w:rsid w:val="002B4CBE"/>
    <w:rsid w:val="002C2FAE"/>
    <w:rsid w:val="002C60D0"/>
    <w:rsid w:val="002C6C68"/>
    <w:rsid w:val="002D1642"/>
    <w:rsid w:val="002D1BC0"/>
    <w:rsid w:val="002D5294"/>
    <w:rsid w:val="002D562D"/>
    <w:rsid w:val="002D5708"/>
    <w:rsid w:val="002D5793"/>
    <w:rsid w:val="002F56C1"/>
    <w:rsid w:val="002F662F"/>
    <w:rsid w:val="0030016E"/>
    <w:rsid w:val="00300828"/>
    <w:rsid w:val="00302FEA"/>
    <w:rsid w:val="0030328E"/>
    <w:rsid w:val="00304C44"/>
    <w:rsid w:val="00306CE9"/>
    <w:rsid w:val="00310C35"/>
    <w:rsid w:val="00311E3C"/>
    <w:rsid w:val="00317507"/>
    <w:rsid w:val="003238D8"/>
    <w:rsid w:val="00324C5C"/>
    <w:rsid w:val="00334714"/>
    <w:rsid w:val="00334CF0"/>
    <w:rsid w:val="003374BE"/>
    <w:rsid w:val="00337C1C"/>
    <w:rsid w:val="00340386"/>
    <w:rsid w:val="00340813"/>
    <w:rsid w:val="003424C6"/>
    <w:rsid w:val="0034310F"/>
    <w:rsid w:val="00343528"/>
    <w:rsid w:val="00345BAE"/>
    <w:rsid w:val="00346494"/>
    <w:rsid w:val="0034651A"/>
    <w:rsid w:val="003506D9"/>
    <w:rsid w:val="0035076B"/>
    <w:rsid w:val="00352037"/>
    <w:rsid w:val="003536D5"/>
    <w:rsid w:val="00360D63"/>
    <w:rsid w:val="0036231E"/>
    <w:rsid w:val="00371096"/>
    <w:rsid w:val="00372E43"/>
    <w:rsid w:val="003768B3"/>
    <w:rsid w:val="003774D8"/>
    <w:rsid w:val="00380C0F"/>
    <w:rsid w:val="003824AB"/>
    <w:rsid w:val="003841E5"/>
    <w:rsid w:val="003848F2"/>
    <w:rsid w:val="00385FE9"/>
    <w:rsid w:val="003868E4"/>
    <w:rsid w:val="003903EE"/>
    <w:rsid w:val="00395520"/>
    <w:rsid w:val="003978D8"/>
    <w:rsid w:val="003A4662"/>
    <w:rsid w:val="003A72AE"/>
    <w:rsid w:val="003A7F61"/>
    <w:rsid w:val="003B1824"/>
    <w:rsid w:val="003B385F"/>
    <w:rsid w:val="003B70E6"/>
    <w:rsid w:val="003C02D3"/>
    <w:rsid w:val="003C24FC"/>
    <w:rsid w:val="003D1766"/>
    <w:rsid w:val="003D2665"/>
    <w:rsid w:val="003D267A"/>
    <w:rsid w:val="003D5162"/>
    <w:rsid w:val="003E639A"/>
    <w:rsid w:val="003F1C26"/>
    <w:rsid w:val="003F3D3A"/>
    <w:rsid w:val="003F4F21"/>
    <w:rsid w:val="003F6C45"/>
    <w:rsid w:val="003F7C6D"/>
    <w:rsid w:val="00400A56"/>
    <w:rsid w:val="0040286B"/>
    <w:rsid w:val="00405D99"/>
    <w:rsid w:val="00410B63"/>
    <w:rsid w:val="00410DE7"/>
    <w:rsid w:val="004110A0"/>
    <w:rsid w:val="00411CBD"/>
    <w:rsid w:val="004131E5"/>
    <w:rsid w:val="004165E8"/>
    <w:rsid w:val="00423510"/>
    <w:rsid w:val="00426FF4"/>
    <w:rsid w:val="00430D15"/>
    <w:rsid w:val="0043612A"/>
    <w:rsid w:val="00443237"/>
    <w:rsid w:val="00443888"/>
    <w:rsid w:val="00444052"/>
    <w:rsid w:val="00445F35"/>
    <w:rsid w:val="00446AB1"/>
    <w:rsid w:val="00460EF1"/>
    <w:rsid w:val="00461B0B"/>
    <w:rsid w:val="00462F22"/>
    <w:rsid w:val="004635AE"/>
    <w:rsid w:val="00467D62"/>
    <w:rsid w:val="004736DD"/>
    <w:rsid w:val="00474C7C"/>
    <w:rsid w:val="00497538"/>
    <w:rsid w:val="004A295D"/>
    <w:rsid w:val="004A46C9"/>
    <w:rsid w:val="004A530C"/>
    <w:rsid w:val="004B504C"/>
    <w:rsid w:val="004C0806"/>
    <w:rsid w:val="004C1424"/>
    <w:rsid w:val="004C1748"/>
    <w:rsid w:val="004C1849"/>
    <w:rsid w:val="004C1AD5"/>
    <w:rsid w:val="004C1EBF"/>
    <w:rsid w:val="004C4656"/>
    <w:rsid w:val="004C75D8"/>
    <w:rsid w:val="004D3B72"/>
    <w:rsid w:val="004D7074"/>
    <w:rsid w:val="004E0713"/>
    <w:rsid w:val="004E2087"/>
    <w:rsid w:val="004E2562"/>
    <w:rsid w:val="004F52E3"/>
    <w:rsid w:val="004F6BFF"/>
    <w:rsid w:val="00507EBC"/>
    <w:rsid w:val="00510870"/>
    <w:rsid w:val="00511ACE"/>
    <w:rsid w:val="00512202"/>
    <w:rsid w:val="00513B35"/>
    <w:rsid w:val="00522C58"/>
    <w:rsid w:val="00525575"/>
    <w:rsid w:val="00527F33"/>
    <w:rsid w:val="00530327"/>
    <w:rsid w:val="005319F9"/>
    <w:rsid w:val="005320F2"/>
    <w:rsid w:val="005336B8"/>
    <w:rsid w:val="005349C8"/>
    <w:rsid w:val="0054278A"/>
    <w:rsid w:val="00544B3B"/>
    <w:rsid w:val="00544C6A"/>
    <w:rsid w:val="00544CDB"/>
    <w:rsid w:val="005457EA"/>
    <w:rsid w:val="005471D7"/>
    <w:rsid w:val="00552B37"/>
    <w:rsid w:val="00556022"/>
    <w:rsid w:val="00560DAA"/>
    <w:rsid w:val="00562603"/>
    <w:rsid w:val="00567404"/>
    <w:rsid w:val="00567773"/>
    <w:rsid w:val="005742F6"/>
    <w:rsid w:val="00574619"/>
    <w:rsid w:val="00581093"/>
    <w:rsid w:val="005817DC"/>
    <w:rsid w:val="00583BA6"/>
    <w:rsid w:val="005845C6"/>
    <w:rsid w:val="00585010"/>
    <w:rsid w:val="0058578A"/>
    <w:rsid w:val="00585899"/>
    <w:rsid w:val="005858C5"/>
    <w:rsid w:val="00590AA1"/>
    <w:rsid w:val="0059581C"/>
    <w:rsid w:val="00595B6E"/>
    <w:rsid w:val="00595EC6"/>
    <w:rsid w:val="00596861"/>
    <w:rsid w:val="005970DB"/>
    <w:rsid w:val="00597952"/>
    <w:rsid w:val="005A02E3"/>
    <w:rsid w:val="005A0DD7"/>
    <w:rsid w:val="005A11C1"/>
    <w:rsid w:val="005A1804"/>
    <w:rsid w:val="005A53B3"/>
    <w:rsid w:val="005B4B5E"/>
    <w:rsid w:val="005B4D9E"/>
    <w:rsid w:val="005B5B8E"/>
    <w:rsid w:val="005C25C9"/>
    <w:rsid w:val="005C6D80"/>
    <w:rsid w:val="005D2281"/>
    <w:rsid w:val="005D259A"/>
    <w:rsid w:val="005D6BE7"/>
    <w:rsid w:val="005F1551"/>
    <w:rsid w:val="005F17AF"/>
    <w:rsid w:val="005F3E3E"/>
    <w:rsid w:val="005F4A93"/>
    <w:rsid w:val="005F5DED"/>
    <w:rsid w:val="005F7B4C"/>
    <w:rsid w:val="0060408E"/>
    <w:rsid w:val="00604197"/>
    <w:rsid w:val="006100DF"/>
    <w:rsid w:val="00613B8C"/>
    <w:rsid w:val="00614B45"/>
    <w:rsid w:val="006205E6"/>
    <w:rsid w:val="00621B41"/>
    <w:rsid w:val="00625D95"/>
    <w:rsid w:val="006264DE"/>
    <w:rsid w:val="0062717E"/>
    <w:rsid w:val="00627E00"/>
    <w:rsid w:val="00632CE2"/>
    <w:rsid w:val="00641078"/>
    <w:rsid w:val="006443FB"/>
    <w:rsid w:val="00645264"/>
    <w:rsid w:val="00645365"/>
    <w:rsid w:val="006475E6"/>
    <w:rsid w:val="0065295C"/>
    <w:rsid w:val="00652F6C"/>
    <w:rsid w:val="006534C7"/>
    <w:rsid w:val="00664C5B"/>
    <w:rsid w:val="00666D4B"/>
    <w:rsid w:val="006712B5"/>
    <w:rsid w:val="00677E72"/>
    <w:rsid w:val="00680989"/>
    <w:rsid w:val="00680C13"/>
    <w:rsid w:val="006838E6"/>
    <w:rsid w:val="00683FB6"/>
    <w:rsid w:val="00684460"/>
    <w:rsid w:val="00686251"/>
    <w:rsid w:val="00687E17"/>
    <w:rsid w:val="00690FE7"/>
    <w:rsid w:val="00692F0B"/>
    <w:rsid w:val="0069580D"/>
    <w:rsid w:val="006959BC"/>
    <w:rsid w:val="0069632B"/>
    <w:rsid w:val="006A098F"/>
    <w:rsid w:val="006A1772"/>
    <w:rsid w:val="006A43A8"/>
    <w:rsid w:val="006A6078"/>
    <w:rsid w:val="006B2E77"/>
    <w:rsid w:val="006B7A36"/>
    <w:rsid w:val="006C11B8"/>
    <w:rsid w:val="006C2233"/>
    <w:rsid w:val="006C4738"/>
    <w:rsid w:val="006C63CC"/>
    <w:rsid w:val="006C6C70"/>
    <w:rsid w:val="006D299C"/>
    <w:rsid w:val="006D30A1"/>
    <w:rsid w:val="006D4671"/>
    <w:rsid w:val="006D542B"/>
    <w:rsid w:val="006D7608"/>
    <w:rsid w:val="006E4C65"/>
    <w:rsid w:val="006F0AE7"/>
    <w:rsid w:val="006F3FA8"/>
    <w:rsid w:val="006F449E"/>
    <w:rsid w:val="006F71F5"/>
    <w:rsid w:val="007004D6"/>
    <w:rsid w:val="00703A87"/>
    <w:rsid w:val="00704378"/>
    <w:rsid w:val="007057B1"/>
    <w:rsid w:val="00707D7B"/>
    <w:rsid w:val="00712BDD"/>
    <w:rsid w:val="007212E7"/>
    <w:rsid w:val="00725F89"/>
    <w:rsid w:val="00733570"/>
    <w:rsid w:val="0073473E"/>
    <w:rsid w:val="00742D06"/>
    <w:rsid w:val="00744D07"/>
    <w:rsid w:val="00744DF5"/>
    <w:rsid w:val="00745356"/>
    <w:rsid w:val="007453BB"/>
    <w:rsid w:val="00745C91"/>
    <w:rsid w:val="00746753"/>
    <w:rsid w:val="00757B33"/>
    <w:rsid w:val="00757F11"/>
    <w:rsid w:val="00764224"/>
    <w:rsid w:val="00764E3B"/>
    <w:rsid w:val="007745F2"/>
    <w:rsid w:val="00777D87"/>
    <w:rsid w:val="0078433A"/>
    <w:rsid w:val="00784495"/>
    <w:rsid w:val="00784799"/>
    <w:rsid w:val="00786755"/>
    <w:rsid w:val="00790033"/>
    <w:rsid w:val="0079508C"/>
    <w:rsid w:val="007A0D0F"/>
    <w:rsid w:val="007A233E"/>
    <w:rsid w:val="007A3016"/>
    <w:rsid w:val="007A6027"/>
    <w:rsid w:val="007B324E"/>
    <w:rsid w:val="007B3CA9"/>
    <w:rsid w:val="007C2182"/>
    <w:rsid w:val="007C527A"/>
    <w:rsid w:val="007D4799"/>
    <w:rsid w:val="007D49F0"/>
    <w:rsid w:val="007E2D88"/>
    <w:rsid w:val="007E2EF3"/>
    <w:rsid w:val="007E38F0"/>
    <w:rsid w:val="007E47C9"/>
    <w:rsid w:val="007E70B8"/>
    <w:rsid w:val="007F1262"/>
    <w:rsid w:val="007F19BE"/>
    <w:rsid w:val="007F278B"/>
    <w:rsid w:val="0080057B"/>
    <w:rsid w:val="00801C35"/>
    <w:rsid w:val="00805AC7"/>
    <w:rsid w:val="008062ED"/>
    <w:rsid w:val="00810C3A"/>
    <w:rsid w:val="0081338F"/>
    <w:rsid w:val="00813DFE"/>
    <w:rsid w:val="00815B0E"/>
    <w:rsid w:val="0082283D"/>
    <w:rsid w:val="00841E80"/>
    <w:rsid w:val="00843FDF"/>
    <w:rsid w:val="00845C09"/>
    <w:rsid w:val="00851C71"/>
    <w:rsid w:val="00861ABD"/>
    <w:rsid w:val="0086616B"/>
    <w:rsid w:val="008673A4"/>
    <w:rsid w:val="00880D9D"/>
    <w:rsid w:val="00881867"/>
    <w:rsid w:val="00882BE1"/>
    <w:rsid w:val="008926CE"/>
    <w:rsid w:val="00894C15"/>
    <w:rsid w:val="00895394"/>
    <w:rsid w:val="00895EB5"/>
    <w:rsid w:val="008A0FF6"/>
    <w:rsid w:val="008A3181"/>
    <w:rsid w:val="008B0AA5"/>
    <w:rsid w:val="008B569F"/>
    <w:rsid w:val="008B5AA7"/>
    <w:rsid w:val="008B5CD2"/>
    <w:rsid w:val="008B7894"/>
    <w:rsid w:val="008C02D5"/>
    <w:rsid w:val="008C495F"/>
    <w:rsid w:val="008C5CC9"/>
    <w:rsid w:val="008D0F0D"/>
    <w:rsid w:val="008D36CA"/>
    <w:rsid w:val="008D739A"/>
    <w:rsid w:val="008E012E"/>
    <w:rsid w:val="008E0D35"/>
    <w:rsid w:val="008E241E"/>
    <w:rsid w:val="008E6929"/>
    <w:rsid w:val="008F1E2F"/>
    <w:rsid w:val="008F2BC4"/>
    <w:rsid w:val="008F461D"/>
    <w:rsid w:val="008F7A83"/>
    <w:rsid w:val="009036AC"/>
    <w:rsid w:val="00916166"/>
    <w:rsid w:val="00920ED2"/>
    <w:rsid w:val="0092238F"/>
    <w:rsid w:val="00924A47"/>
    <w:rsid w:val="00925049"/>
    <w:rsid w:val="00925D75"/>
    <w:rsid w:val="00927F56"/>
    <w:rsid w:val="0093202B"/>
    <w:rsid w:val="00932580"/>
    <w:rsid w:val="00933F5F"/>
    <w:rsid w:val="00934C69"/>
    <w:rsid w:val="00934CCF"/>
    <w:rsid w:val="0093533C"/>
    <w:rsid w:val="00936E20"/>
    <w:rsid w:val="00940F9C"/>
    <w:rsid w:val="00944F89"/>
    <w:rsid w:val="00945A67"/>
    <w:rsid w:val="00945B36"/>
    <w:rsid w:val="00946C0B"/>
    <w:rsid w:val="00946C98"/>
    <w:rsid w:val="00946F1E"/>
    <w:rsid w:val="00952480"/>
    <w:rsid w:val="0095263D"/>
    <w:rsid w:val="00952AB8"/>
    <w:rsid w:val="0095707B"/>
    <w:rsid w:val="00961832"/>
    <w:rsid w:val="00970A54"/>
    <w:rsid w:val="0097232C"/>
    <w:rsid w:val="009773D1"/>
    <w:rsid w:val="009811DD"/>
    <w:rsid w:val="00982106"/>
    <w:rsid w:val="00986D8C"/>
    <w:rsid w:val="00987F95"/>
    <w:rsid w:val="009915F1"/>
    <w:rsid w:val="00991CE2"/>
    <w:rsid w:val="00993588"/>
    <w:rsid w:val="00993D07"/>
    <w:rsid w:val="009A12AF"/>
    <w:rsid w:val="009A2282"/>
    <w:rsid w:val="009A634A"/>
    <w:rsid w:val="009A7FF8"/>
    <w:rsid w:val="009B0DB2"/>
    <w:rsid w:val="009B3B1A"/>
    <w:rsid w:val="009C5011"/>
    <w:rsid w:val="009C77B9"/>
    <w:rsid w:val="009D353B"/>
    <w:rsid w:val="009D372C"/>
    <w:rsid w:val="009D65BB"/>
    <w:rsid w:val="009D670A"/>
    <w:rsid w:val="009E4CB2"/>
    <w:rsid w:val="009E573F"/>
    <w:rsid w:val="009E6660"/>
    <w:rsid w:val="009E7A9D"/>
    <w:rsid w:val="009E7E83"/>
    <w:rsid w:val="009F1D49"/>
    <w:rsid w:val="009F21F6"/>
    <w:rsid w:val="009F46BA"/>
    <w:rsid w:val="009F5F15"/>
    <w:rsid w:val="009F65D5"/>
    <w:rsid w:val="00A02C39"/>
    <w:rsid w:val="00A0476D"/>
    <w:rsid w:val="00A05216"/>
    <w:rsid w:val="00A06523"/>
    <w:rsid w:val="00A06DEB"/>
    <w:rsid w:val="00A110D8"/>
    <w:rsid w:val="00A13F60"/>
    <w:rsid w:val="00A14136"/>
    <w:rsid w:val="00A17EAB"/>
    <w:rsid w:val="00A21B38"/>
    <w:rsid w:val="00A21F23"/>
    <w:rsid w:val="00A22EA0"/>
    <w:rsid w:val="00A234B0"/>
    <w:rsid w:val="00A3245E"/>
    <w:rsid w:val="00A33F74"/>
    <w:rsid w:val="00A33FF8"/>
    <w:rsid w:val="00A35E19"/>
    <w:rsid w:val="00A378B3"/>
    <w:rsid w:val="00A40228"/>
    <w:rsid w:val="00A40888"/>
    <w:rsid w:val="00A54991"/>
    <w:rsid w:val="00A56BB0"/>
    <w:rsid w:val="00A57C62"/>
    <w:rsid w:val="00A57CF6"/>
    <w:rsid w:val="00A63B12"/>
    <w:rsid w:val="00A65BD0"/>
    <w:rsid w:val="00A662D6"/>
    <w:rsid w:val="00A67454"/>
    <w:rsid w:val="00A67507"/>
    <w:rsid w:val="00A71803"/>
    <w:rsid w:val="00A7192F"/>
    <w:rsid w:val="00A72B6F"/>
    <w:rsid w:val="00A770CA"/>
    <w:rsid w:val="00A8090E"/>
    <w:rsid w:val="00A83D08"/>
    <w:rsid w:val="00A861DF"/>
    <w:rsid w:val="00A869B7"/>
    <w:rsid w:val="00A876FB"/>
    <w:rsid w:val="00A921F0"/>
    <w:rsid w:val="00A923D1"/>
    <w:rsid w:val="00A94D29"/>
    <w:rsid w:val="00A95AAD"/>
    <w:rsid w:val="00AA0415"/>
    <w:rsid w:val="00AA75B3"/>
    <w:rsid w:val="00AB166A"/>
    <w:rsid w:val="00AB20D3"/>
    <w:rsid w:val="00AB2C63"/>
    <w:rsid w:val="00AB2EA0"/>
    <w:rsid w:val="00AB5C9A"/>
    <w:rsid w:val="00AB6A59"/>
    <w:rsid w:val="00AB7D3D"/>
    <w:rsid w:val="00AC0F22"/>
    <w:rsid w:val="00AC1047"/>
    <w:rsid w:val="00AC14ED"/>
    <w:rsid w:val="00AC64A4"/>
    <w:rsid w:val="00AC7033"/>
    <w:rsid w:val="00AC7371"/>
    <w:rsid w:val="00AD77B7"/>
    <w:rsid w:val="00AE25D7"/>
    <w:rsid w:val="00AE261A"/>
    <w:rsid w:val="00AE2F90"/>
    <w:rsid w:val="00AE37BC"/>
    <w:rsid w:val="00AE473A"/>
    <w:rsid w:val="00AF0A06"/>
    <w:rsid w:val="00AF0A5D"/>
    <w:rsid w:val="00AF25A8"/>
    <w:rsid w:val="00AF5651"/>
    <w:rsid w:val="00B009B0"/>
    <w:rsid w:val="00B0308B"/>
    <w:rsid w:val="00B03774"/>
    <w:rsid w:val="00B0538B"/>
    <w:rsid w:val="00B05BF4"/>
    <w:rsid w:val="00B06908"/>
    <w:rsid w:val="00B16B95"/>
    <w:rsid w:val="00B173D9"/>
    <w:rsid w:val="00B20C66"/>
    <w:rsid w:val="00B30F02"/>
    <w:rsid w:val="00B34077"/>
    <w:rsid w:val="00B3571C"/>
    <w:rsid w:val="00B4219D"/>
    <w:rsid w:val="00B44209"/>
    <w:rsid w:val="00B44692"/>
    <w:rsid w:val="00B44928"/>
    <w:rsid w:val="00B44BC1"/>
    <w:rsid w:val="00B46E61"/>
    <w:rsid w:val="00B473DB"/>
    <w:rsid w:val="00B47DAF"/>
    <w:rsid w:val="00B47F92"/>
    <w:rsid w:val="00B5225D"/>
    <w:rsid w:val="00B54215"/>
    <w:rsid w:val="00B56151"/>
    <w:rsid w:val="00B56961"/>
    <w:rsid w:val="00B57102"/>
    <w:rsid w:val="00B63690"/>
    <w:rsid w:val="00B64F8A"/>
    <w:rsid w:val="00B65C05"/>
    <w:rsid w:val="00B66446"/>
    <w:rsid w:val="00B7179A"/>
    <w:rsid w:val="00B72962"/>
    <w:rsid w:val="00B817CB"/>
    <w:rsid w:val="00B90A7B"/>
    <w:rsid w:val="00B91F56"/>
    <w:rsid w:val="00B975A0"/>
    <w:rsid w:val="00BA0671"/>
    <w:rsid w:val="00BA09D9"/>
    <w:rsid w:val="00BB3DFA"/>
    <w:rsid w:val="00BB686A"/>
    <w:rsid w:val="00BB75FA"/>
    <w:rsid w:val="00BC064F"/>
    <w:rsid w:val="00BC0DFD"/>
    <w:rsid w:val="00BC384B"/>
    <w:rsid w:val="00BD1665"/>
    <w:rsid w:val="00BD20E4"/>
    <w:rsid w:val="00BD4B7A"/>
    <w:rsid w:val="00BD6139"/>
    <w:rsid w:val="00BE54B4"/>
    <w:rsid w:val="00BF48B3"/>
    <w:rsid w:val="00BF53FD"/>
    <w:rsid w:val="00C02F54"/>
    <w:rsid w:val="00C14930"/>
    <w:rsid w:val="00C158E6"/>
    <w:rsid w:val="00C257C8"/>
    <w:rsid w:val="00C27544"/>
    <w:rsid w:val="00C30903"/>
    <w:rsid w:val="00C32695"/>
    <w:rsid w:val="00C32E7C"/>
    <w:rsid w:val="00C3351A"/>
    <w:rsid w:val="00C412F8"/>
    <w:rsid w:val="00C431B2"/>
    <w:rsid w:val="00C4421F"/>
    <w:rsid w:val="00C442CE"/>
    <w:rsid w:val="00C449B6"/>
    <w:rsid w:val="00C44D5D"/>
    <w:rsid w:val="00C454E0"/>
    <w:rsid w:val="00C46C48"/>
    <w:rsid w:val="00C47C6E"/>
    <w:rsid w:val="00C47D05"/>
    <w:rsid w:val="00C52050"/>
    <w:rsid w:val="00C532F6"/>
    <w:rsid w:val="00C62CE1"/>
    <w:rsid w:val="00C6553E"/>
    <w:rsid w:val="00C67E98"/>
    <w:rsid w:val="00C710B6"/>
    <w:rsid w:val="00C730F6"/>
    <w:rsid w:val="00C77CF2"/>
    <w:rsid w:val="00C829E4"/>
    <w:rsid w:val="00C83D91"/>
    <w:rsid w:val="00C84B84"/>
    <w:rsid w:val="00C86A27"/>
    <w:rsid w:val="00C86A6C"/>
    <w:rsid w:val="00C86F67"/>
    <w:rsid w:val="00C87F4F"/>
    <w:rsid w:val="00C92072"/>
    <w:rsid w:val="00C947C7"/>
    <w:rsid w:val="00C94A84"/>
    <w:rsid w:val="00C962BF"/>
    <w:rsid w:val="00C96AF2"/>
    <w:rsid w:val="00CA1ECF"/>
    <w:rsid w:val="00CA23A2"/>
    <w:rsid w:val="00CA491A"/>
    <w:rsid w:val="00CA6020"/>
    <w:rsid w:val="00CA6659"/>
    <w:rsid w:val="00CA6BA9"/>
    <w:rsid w:val="00CB26E3"/>
    <w:rsid w:val="00CB2D52"/>
    <w:rsid w:val="00CB634D"/>
    <w:rsid w:val="00CB70CD"/>
    <w:rsid w:val="00CB7C67"/>
    <w:rsid w:val="00CC1C80"/>
    <w:rsid w:val="00CC1E29"/>
    <w:rsid w:val="00CC317A"/>
    <w:rsid w:val="00CC68D8"/>
    <w:rsid w:val="00CD1A37"/>
    <w:rsid w:val="00CD4103"/>
    <w:rsid w:val="00CD4AB4"/>
    <w:rsid w:val="00CD5801"/>
    <w:rsid w:val="00CD7C5C"/>
    <w:rsid w:val="00CE4121"/>
    <w:rsid w:val="00CE52EE"/>
    <w:rsid w:val="00CE5A42"/>
    <w:rsid w:val="00CE6545"/>
    <w:rsid w:val="00CE78D7"/>
    <w:rsid w:val="00CF0035"/>
    <w:rsid w:val="00CF16E3"/>
    <w:rsid w:val="00CF5624"/>
    <w:rsid w:val="00CF5FD7"/>
    <w:rsid w:val="00D00067"/>
    <w:rsid w:val="00D01A18"/>
    <w:rsid w:val="00D039BB"/>
    <w:rsid w:val="00D04FB3"/>
    <w:rsid w:val="00D13270"/>
    <w:rsid w:val="00D13B3A"/>
    <w:rsid w:val="00D1472C"/>
    <w:rsid w:val="00D159BC"/>
    <w:rsid w:val="00D20FE5"/>
    <w:rsid w:val="00D21CBB"/>
    <w:rsid w:val="00D23748"/>
    <w:rsid w:val="00D31049"/>
    <w:rsid w:val="00D328A7"/>
    <w:rsid w:val="00D32917"/>
    <w:rsid w:val="00D3435F"/>
    <w:rsid w:val="00D348C6"/>
    <w:rsid w:val="00D3521C"/>
    <w:rsid w:val="00D40A72"/>
    <w:rsid w:val="00D40E0E"/>
    <w:rsid w:val="00D44A47"/>
    <w:rsid w:val="00D46666"/>
    <w:rsid w:val="00D509F9"/>
    <w:rsid w:val="00D51309"/>
    <w:rsid w:val="00D52337"/>
    <w:rsid w:val="00D52427"/>
    <w:rsid w:val="00D54770"/>
    <w:rsid w:val="00D549DC"/>
    <w:rsid w:val="00D60E71"/>
    <w:rsid w:val="00D6246C"/>
    <w:rsid w:val="00D62CBA"/>
    <w:rsid w:val="00D64FAA"/>
    <w:rsid w:val="00D73363"/>
    <w:rsid w:val="00D762B2"/>
    <w:rsid w:val="00D768D7"/>
    <w:rsid w:val="00D7758D"/>
    <w:rsid w:val="00D83705"/>
    <w:rsid w:val="00D847E4"/>
    <w:rsid w:val="00D92A4A"/>
    <w:rsid w:val="00D92A9B"/>
    <w:rsid w:val="00D94143"/>
    <w:rsid w:val="00DA35BD"/>
    <w:rsid w:val="00DA471E"/>
    <w:rsid w:val="00DA4AEF"/>
    <w:rsid w:val="00DA5430"/>
    <w:rsid w:val="00DA6BD2"/>
    <w:rsid w:val="00DA7248"/>
    <w:rsid w:val="00DA7943"/>
    <w:rsid w:val="00DA7C2C"/>
    <w:rsid w:val="00DB139F"/>
    <w:rsid w:val="00DB57C3"/>
    <w:rsid w:val="00DC09B5"/>
    <w:rsid w:val="00DC4798"/>
    <w:rsid w:val="00DC6E7E"/>
    <w:rsid w:val="00DC7841"/>
    <w:rsid w:val="00DD3F47"/>
    <w:rsid w:val="00DE0C8E"/>
    <w:rsid w:val="00DE3072"/>
    <w:rsid w:val="00DE322D"/>
    <w:rsid w:val="00DE3D36"/>
    <w:rsid w:val="00DE540E"/>
    <w:rsid w:val="00DF0240"/>
    <w:rsid w:val="00DF05D8"/>
    <w:rsid w:val="00DF24B4"/>
    <w:rsid w:val="00DF359B"/>
    <w:rsid w:val="00E04417"/>
    <w:rsid w:val="00E0785C"/>
    <w:rsid w:val="00E1100A"/>
    <w:rsid w:val="00E11DFF"/>
    <w:rsid w:val="00E1519D"/>
    <w:rsid w:val="00E170F9"/>
    <w:rsid w:val="00E2089E"/>
    <w:rsid w:val="00E26B4B"/>
    <w:rsid w:val="00E316D4"/>
    <w:rsid w:val="00E349D5"/>
    <w:rsid w:val="00E366B3"/>
    <w:rsid w:val="00E36923"/>
    <w:rsid w:val="00E45911"/>
    <w:rsid w:val="00E516A0"/>
    <w:rsid w:val="00E52FDB"/>
    <w:rsid w:val="00E6171C"/>
    <w:rsid w:val="00E618BC"/>
    <w:rsid w:val="00E61F6A"/>
    <w:rsid w:val="00E629C7"/>
    <w:rsid w:val="00E642AB"/>
    <w:rsid w:val="00E65D71"/>
    <w:rsid w:val="00E65F17"/>
    <w:rsid w:val="00E7235F"/>
    <w:rsid w:val="00E77814"/>
    <w:rsid w:val="00E80824"/>
    <w:rsid w:val="00E82D54"/>
    <w:rsid w:val="00E861BA"/>
    <w:rsid w:val="00E867D1"/>
    <w:rsid w:val="00E91E8E"/>
    <w:rsid w:val="00E92BD1"/>
    <w:rsid w:val="00E93533"/>
    <w:rsid w:val="00E937FA"/>
    <w:rsid w:val="00E97684"/>
    <w:rsid w:val="00EA1376"/>
    <w:rsid w:val="00EB008E"/>
    <w:rsid w:val="00EB1F9D"/>
    <w:rsid w:val="00EB4AC4"/>
    <w:rsid w:val="00EB4D70"/>
    <w:rsid w:val="00EB4FEF"/>
    <w:rsid w:val="00EB51A1"/>
    <w:rsid w:val="00EB72C1"/>
    <w:rsid w:val="00EC05E9"/>
    <w:rsid w:val="00EC171C"/>
    <w:rsid w:val="00EC48A3"/>
    <w:rsid w:val="00EC6B84"/>
    <w:rsid w:val="00EC73BE"/>
    <w:rsid w:val="00EC7442"/>
    <w:rsid w:val="00ED41A5"/>
    <w:rsid w:val="00EE2E0F"/>
    <w:rsid w:val="00EE3204"/>
    <w:rsid w:val="00EF166E"/>
    <w:rsid w:val="00EF1C73"/>
    <w:rsid w:val="00EF27AC"/>
    <w:rsid w:val="00EF44A5"/>
    <w:rsid w:val="00EF450D"/>
    <w:rsid w:val="00EF599E"/>
    <w:rsid w:val="00EF7881"/>
    <w:rsid w:val="00F03FEB"/>
    <w:rsid w:val="00F06F3A"/>
    <w:rsid w:val="00F129DC"/>
    <w:rsid w:val="00F14B56"/>
    <w:rsid w:val="00F15272"/>
    <w:rsid w:val="00F20DE5"/>
    <w:rsid w:val="00F232B4"/>
    <w:rsid w:val="00F245BA"/>
    <w:rsid w:val="00F27546"/>
    <w:rsid w:val="00F3126F"/>
    <w:rsid w:val="00F35404"/>
    <w:rsid w:val="00F35E18"/>
    <w:rsid w:val="00F4366D"/>
    <w:rsid w:val="00F438A8"/>
    <w:rsid w:val="00F4421F"/>
    <w:rsid w:val="00F46415"/>
    <w:rsid w:val="00F54355"/>
    <w:rsid w:val="00F553AD"/>
    <w:rsid w:val="00F564B2"/>
    <w:rsid w:val="00F565C1"/>
    <w:rsid w:val="00F5679C"/>
    <w:rsid w:val="00F57893"/>
    <w:rsid w:val="00F72461"/>
    <w:rsid w:val="00F8660B"/>
    <w:rsid w:val="00F90671"/>
    <w:rsid w:val="00F92EA1"/>
    <w:rsid w:val="00F93827"/>
    <w:rsid w:val="00F94C31"/>
    <w:rsid w:val="00F95AEB"/>
    <w:rsid w:val="00F96B83"/>
    <w:rsid w:val="00F97499"/>
    <w:rsid w:val="00FA36F2"/>
    <w:rsid w:val="00FA451F"/>
    <w:rsid w:val="00FA5C2A"/>
    <w:rsid w:val="00FA68D2"/>
    <w:rsid w:val="00FB3902"/>
    <w:rsid w:val="00FB6867"/>
    <w:rsid w:val="00FC347E"/>
    <w:rsid w:val="00FC35D4"/>
    <w:rsid w:val="00FC3D26"/>
    <w:rsid w:val="00FC411E"/>
    <w:rsid w:val="00FC4D8B"/>
    <w:rsid w:val="00FC7632"/>
    <w:rsid w:val="00FD256E"/>
    <w:rsid w:val="00FE00CD"/>
    <w:rsid w:val="00FE0BE5"/>
    <w:rsid w:val="00FE2001"/>
    <w:rsid w:val="00FE2E11"/>
    <w:rsid w:val="00FE39D0"/>
    <w:rsid w:val="00FE590B"/>
    <w:rsid w:val="00FF24FC"/>
    <w:rsid w:val="00FF2E33"/>
    <w:rsid w:val="00FF3B83"/>
    <w:rsid w:val="00FF3FA4"/>
    <w:rsid w:val="00FF5A7A"/>
    <w:rsid w:val="00FF66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538AF"/>
  <w15:docId w15:val="{2DCC5A26-439B-4EB8-8F31-E23A46F4F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5596A"/>
    <w:rPr>
      <w:rFonts w:ascii="Times New Roman" w:hAnsi="Times New Roman"/>
      <w:noProof/>
      <w:sz w:val="24"/>
    </w:rPr>
  </w:style>
  <w:style w:type="paragraph" w:styleId="Heading1">
    <w:name w:val="heading 1"/>
    <w:basedOn w:val="Normal"/>
    <w:next w:val="Normal"/>
    <w:link w:val="Heading1Char"/>
    <w:autoRedefine/>
    <w:uiPriority w:val="9"/>
    <w:qFormat/>
    <w:rsid w:val="00945B36"/>
    <w:pPr>
      <w:keepNext/>
      <w:keepLines/>
      <w:spacing w:before="360" w:after="240"/>
      <w:jc w:val="both"/>
      <w:outlineLvl w:val="0"/>
    </w:pPr>
    <w:rPr>
      <w:rFonts w:ascii="Arial" w:eastAsiaTheme="majorEastAsia" w:hAnsi="Arial" w:cs="Times New Roman"/>
      <w:b/>
      <w:bCs/>
      <w:color w:val="000000" w:themeColor="text1"/>
      <w:szCs w:val="24"/>
      <w:lang w:eastAsia="ja-JP"/>
    </w:rPr>
  </w:style>
  <w:style w:type="paragraph" w:styleId="Heading2">
    <w:name w:val="heading 2"/>
    <w:basedOn w:val="Normal"/>
    <w:next w:val="Normal"/>
    <w:link w:val="Heading2Char"/>
    <w:autoRedefine/>
    <w:uiPriority w:val="9"/>
    <w:unhideWhenUsed/>
    <w:qFormat/>
    <w:rsid w:val="00945B36"/>
    <w:pPr>
      <w:keepNext/>
      <w:keepLines/>
      <w:spacing w:before="40" w:after="0" w:line="360" w:lineRule="auto"/>
      <w:jc w:val="both"/>
      <w:outlineLvl w:val="1"/>
    </w:pPr>
    <w:rPr>
      <w:rFonts w:ascii="Arial" w:eastAsiaTheme="majorEastAsia" w:hAnsi="Arial" w:cstheme="majorBidi"/>
      <w:b/>
      <w:color w:val="000000" w:themeColor="text1"/>
      <w:szCs w:val="26"/>
      <w:lang w:eastAsia="ja-JP"/>
    </w:rPr>
  </w:style>
  <w:style w:type="paragraph" w:styleId="Heading3">
    <w:name w:val="heading 3"/>
    <w:basedOn w:val="Normal"/>
    <w:next w:val="Normal"/>
    <w:link w:val="Heading3Char"/>
    <w:autoRedefine/>
    <w:uiPriority w:val="9"/>
    <w:unhideWhenUsed/>
    <w:qFormat/>
    <w:rsid w:val="006B2E77"/>
    <w:pPr>
      <w:keepNext/>
      <w:keepLines/>
      <w:spacing w:before="240" w:after="240"/>
      <w:jc w:val="both"/>
      <w:outlineLvl w:val="2"/>
    </w:pPr>
    <w:rPr>
      <w:rFonts w:ascii="Arial" w:eastAsiaTheme="majorEastAsia" w:hAnsi="Arial" w:cstheme="majorBidi"/>
      <w:b/>
      <w:color w:val="244061" w:themeColor="accent1" w:themeShade="80"/>
      <w:szCs w:val="24"/>
    </w:rPr>
  </w:style>
  <w:style w:type="paragraph" w:styleId="Heading4">
    <w:name w:val="heading 4"/>
    <w:basedOn w:val="Normal"/>
    <w:next w:val="Normal"/>
    <w:link w:val="Heading4Char"/>
    <w:uiPriority w:val="9"/>
    <w:unhideWhenUsed/>
    <w:qFormat/>
    <w:rsid w:val="006B2E77"/>
    <w:pPr>
      <w:keepNext/>
      <w:keepLines/>
      <w:spacing w:before="40" w:after="0"/>
      <w:outlineLvl w:val="3"/>
    </w:pPr>
    <w:rPr>
      <w:rFonts w:ascii="Arial" w:eastAsiaTheme="majorEastAsia" w:hAnsi="Arial" w:cstheme="majorBidi"/>
      <w:b/>
      <w:iCs/>
      <w:color w:val="632423" w:themeColor="accent2"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519D"/>
    <w:pPr>
      <w:ind w:left="720"/>
      <w:contextualSpacing/>
    </w:pPr>
  </w:style>
  <w:style w:type="character" w:styleId="Hyperlink">
    <w:name w:val="Hyperlink"/>
    <w:basedOn w:val="DefaultParagraphFont"/>
    <w:uiPriority w:val="99"/>
    <w:unhideWhenUsed/>
    <w:rsid w:val="00B90A7B"/>
    <w:rPr>
      <w:color w:val="0000FF" w:themeColor="hyperlink"/>
      <w:u w:val="single"/>
    </w:rPr>
  </w:style>
  <w:style w:type="paragraph" w:styleId="BalloonText">
    <w:name w:val="Balloon Text"/>
    <w:basedOn w:val="Normal"/>
    <w:link w:val="BalloonTextChar"/>
    <w:uiPriority w:val="99"/>
    <w:semiHidden/>
    <w:unhideWhenUsed/>
    <w:rsid w:val="00A7192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7192F"/>
    <w:rPr>
      <w:rFonts w:ascii="Tahoma" w:hAnsi="Tahoma" w:cs="Tahoma"/>
      <w:sz w:val="16"/>
      <w:szCs w:val="16"/>
    </w:rPr>
  </w:style>
  <w:style w:type="paragraph" w:styleId="Bibliography">
    <w:name w:val="Bibliography"/>
    <w:basedOn w:val="Normal"/>
    <w:next w:val="Normal"/>
    <w:uiPriority w:val="37"/>
    <w:unhideWhenUsed/>
    <w:rsid w:val="00B44209"/>
  </w:style>
  <w:style w:type="character" w:customStyle="1" w:styleId="Heading1Char">
    <w:name w:val="Heading 1 Char"/>
    <w:basedOn w:val="DefaultParagraphFont"/>
    <w:link w:val="Heading1"/>
    <w:uiPriority w:val="9"/>
    <w:rsid w:val="00945B36"/>
    <w:rPr>
      <w:rFonts w:ascii="Arial" w:eastAsiaTheme="majorEastAsia" w:hAnsi="Arial" w:cs="Times New Roman"/>
      <w:b/>
      <w:bCs/>
      <w:noProof/>
      <w:color w:val="000000" w:themeColor="text1"/>
      <w:sz w:val="24"/>
      <w:szCs w:val="24"/>
      <w:lang w:eastAsia="ja-JP"/>
    </w:rPr>
  </w:style>
  <w:style w:type="paragraph" w:styleId="NoSpacing">
    <w:name w:val="No Spacing"/>
    <w:link w:val="NoSpacingChar"/>
    <w:uiPriority w:val="1"/>
    <w:qFormat/>
    <w:rsid w:val="001E2DC3"/>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1E2DC3"/>
    <w:rPr>
      <w:rFonts w:eastAsiaTheme="minorEastAsia"/>
      <w:lang w:val="en-US" w:eastAsia="ja-JP"/>
    </w:rPr>
  </w:style>
  <w:style w:type="paragraph" w:styleId="Header">
    <w:name w:val="header"/>
    <w:basedOn w:val="Normal"/>
    <w:link w:val="HeaderChar"/>
    <w:uiPriority w:val="99"/>
    <w:unhideWhenUsed/>
    <w:rsid w:val="00EF27AC"/>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27AC"/>
  </w:style>
  <w:style w:type="paragraph" w:styleId="Footer">
    <w:name w:val="footer"/>
    <w:basedOn w:val="Normal"/>
    <w:link w:val="FooterChar"/>
    <w:uiPriority w:val="99"/>
    <w:unhideWhenUsed/>
    <w:rsid w:val="00EF27AC"/>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27AC"/>
  </w:style>
  <w:style w:type="character" w:customStyle="1" w:styleId="Heading2Char">
    <w:name w:val="Heading 2 Char"/>
    <w:basedOn w:val="DefaultParagraphFont"/>
    <w:link w:val="Heading2"/>
    <w:uiPriority w:val="9"/>
    <w:rsid w:val="00945B36"/>
    <w:rPr>
      <w:rFonts w:ascii="Arial" w:eastAsiaTheme="majorEastAsia" w:hAnsi="Arial" w:cstheme="majorBidi"/>
      <w:b/>
      <w:noProof/>
      <w:color w:val="000000" w:themeColor="text1"/>
      <w:sz w:val="24"/>
      <w:szCs w:val="26"/>
      <w:lang w:eastAsia="ja-JP"/>
    </w:rPr>
  </w:style>
  <w:style w:type="paragraph" w:styleId="TOCHeading">
    <w:name w:val="TOC Heading"/>
    <w:basedOn w:val="Heading1"/>
    <w:next w:val="Normal"/>
    <w:uiPriority w:val="39"/>
    <w:unhideWhenUsed/>
    <w:qFormat/>
    <w:rsid w:val="00A72B6F"/>
    <w:pPr>
      <w:spacing w:before="240" w:line="259" w:lineRule="auto"/>
      <w:outlineLvl w:val="9"/>
    </w:pPr>
    <w:rPr>
      <w:rFonts w:asciiTheme="majorHAnsi" w:hAnsiTheme="majorHAnsi"/>
      <w:b w:val="0"/>
      <w:bCs w:val="0"/>
      <w:color w:val="365F91" w:themeColor="accent1" w:themeShade="BF"/>
      <w:sz w:val="32"/>
      <w:szCs w:val="32"/>
      <w:lang w:eastAsia="en-US"/>
    </w:rPr>
  </w:style>
  <w:style w:type="paragraph" w:styleId="TOC1">
    <w:name w:val="toc 1"/>
    <w:basedOn w:val="Normal"/>
    <w:next w:val="Normal"/>
    <w:autoRedefine/>
    <w:uiPriority w:val="39"/>
    <w:unhideWhenUsed/>
    <w:rsid w:val="00A72B6F"/>
    <w:pPr>
      <w:spacing w:after="100"/>
    </w:pPr>
  </w:style>
  <w:style w:type="paragraph" w:styleId="TOC2">
    <w:name w:val="toc 2"/>
    <w:basedOn w:val="Normal"/>
    <w:next w:val="Normal"/>
    <w:autoRedefine/>
    <w:uiPriority w:val="39"/>
    <w:unhideWhenUsed/>
    <w:rsid w:val="00A72B6F"/>
    <w:pPr>
      <w:spacing w:after="100"/>
      <w:ind w:left="220"/>
    </w:pPr>
  </w:style>
  <w:style w:type="character" w:customStyle="1" w:styleId="UnresolvedMention1">
    <w:name w:val="Unresolved Mention1"/>
    <w:basedOn w:val="DefaultParagraphFont"/>
    <w:uiPriority w:val="99"/>
    <w:semiHidden/>
    <w:unhideWhenUsed/>
    <w:rsid w:val="00026FA2"/>
    <w:rPr>
      <w:color w:val="605E5C"/>
      <w:shd w:val="clear" w:color="auto" w:fill="E1DFDD"/>
    </w:rPr>
  </w:style>
  <w:style w:type="character" w:styleId="FollowedHyperlink">
    <w:name w:val="FollowedHyperlink"/>
    <w:basedOn w:val="DefaultParagraphFont"/>
    <w:uiPriority w:val="99"/>
    <w:semiHidden/>
    <w:unhideWhenUsed/>
    <w:rsid w:val="0018494A"/>
    <w:rPr>
      <w:color w:val="800080" w:themeColor="followedHyperlink"/>
      <w:u w:val="single"/>
    </w:rPr>
  </w:style>
  <w:style w:type="table" w:styleId="ColorfulShading-Accent3">
    <w:name w:val="Colorful Shading Accent 3"/>
    <w:basedOn w:val="TableNormal"/>
    <w:uiPriority w:val="71"/>
    <w:rsid w:val="003774D8"/>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character" w:customStyle="1" w:styleId="fontstyle01">
    <w:name w:val="fontstyle01"/>
    <w:basedOn w:val="DefaultParagraphFont"/>
    <w:rsid w:val="007A233E"/>
    <w:rPr>
      <w:rFonts w:ascii="LinoLetter-Roman" w:hAnsi="LinoLetter-Roman" w:hint="default"/>
      <w:b w:val="0"/>
      <w:bCs w:val="0"/>
      <w:i w:val="0"/>
      <w:iCs w:val="0"/>
      <w:color w:val="242021"/>
      <w:sz w:val="20"/>
      <w:szCs w:val="20"/>
    </w:rPr>
  </w:style>
  <w:style w:type="character" w:customStyle="1" w:styleId="Heading3Char">
    <w:name w:val="Heading 3 Char"/>
    <w:basedOn w:val="DefaultParagraphFont"/>
    <w:link w:val="Heading3"/>
    <w:uiPriority w:val="9"/>
    <w:rsid w:val="006B2E77"/>
    <w:rPr>
      <w:rFonts w:ascii="Arial" w:eastAsiaTheme="majorEastAsia" w:hAnsi="Arial" w:cstheme="majorBidi"/>
      <w:b/>
      <w:noProof/>
      <w:color w:val="244061" w:themeColor="accent1" w:themeShade="80"/>
      <w:sz w:val="24"/>
      <w:szCs w:val="24"/>
    </w:rPr>
  </w:style>
  <w:style w:type="paragraph" w:styleId="TOC3">
    <w:name w:val="toc 3"/>
    <w:basedOn w:val="Normal"/>
    <w:next w:val="Normal"/>
    <w:autoRedefine/>
    <w:uiPriority w:val="39"/>
    <w:unhideWhenUsed/>
    <w:rsid w:val="00CF16E3"/>
    <w:pPr>
      <w:spacing w:after="100"/>
      <w:ind w:left="440"/>
    </w:pPr>
  </w:style>
  <w:style w:type="table" w:customStyle="1" w:styleId="MediumList1-Accent51">
    <w:name w:val="Medium List 1 - Accent 51"/>
    <w:basedOn w:val="TableNormal"/>
    <w:next w:val="MediumList1-Accent5"/>
    <w:uiPriority w:val="65"/>
    <w:rsid w:val="002B25EB"/>
    <w:pPr>
      <w:spacing w:after="0" w:line="240" w:lineRule="auto"/>
      <w:jc w:val="both"/>
    </w:pPr>
    <w:rPr>
      <w:rFonts w:ascii="Times New Roman" w:eastAsia="Times New Roman" w:hAnsi="Times New Roman" w:cs="Times New Roman"/>
      <w:color w:val="000000"/>
      <w:sz w:val="24"/>
      <w:szCs w:val="24"/>
    </w:rPr>
    <w:tblPr>
      <w:tblStyleRowBandSize w:val="1"/>
      <w:tblStyleColBandSize w:val="1"/>
      <w:tblInd w:w="0" w:type="dxa"/>
      <w:tblBorders>
        <w:top w:val="single" w:sz="8" w:space="0" w:color="4BACC6"/>
        <w:bottom w:val="single" w:sz="8" w:space="0" w:color="4BACC6"/>
      </w:tblBorders>
      <w:tblCellMar>
        <w:top w:w="0" w:type="dxa"/>
        <w:left w:w="108" w:type="dxa"/>
        <w:bottom w:w="0" w:type="dxa"/>
        <w:right w:w="108" w:type="dxa"/>
      </w:tblCellMar>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5">
    <w:name w:val="Medium List 1 Accent 5"/>
    <w:basedOn w:val="TableNormal"/>
    <w:uiPriority w:val="65"/>
    <w:semiHidden/>
    <w:unhideWhenUsed/>
    <w:rsid w:val="002B25EB"/>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character" w:customStyle="1" w:styleId="Heading4Char">
    <w:name w:val="Heading 4 Char"/>
    <w:basedOn w:val="DefaultParagraphFont"/>
    <w:link w:val="Heading4"/>
    <w:uiPriority w:val="9"/>
    <w:rsid w:val="006B2E77"/>
    <w:rPr>
      <w:rFonts w:ascii="Arial" w:eastAsiaTheme="majorEastAsia" w:hAnsi="Arial" w:cstheme="majorBidi"/>
      <w:b/>
      <w:iCs/>
      <w:noProof/>
      <w:color w:val="632423" w:themeColor="accent2" w:themeShade="80"/>
    </w:rPr>
  </w:style>
  <w:style w:type="paragraph" w:styleId="TOC4">
    <w:name w:val="toc 4"/>
    <w:basedOn w:val="Normal"/>
    <w:next w:val="Normal"/>
    <w:autoRedefine/>
    <w:uiPriority w:val="39"/>
    <w:unhideWhenUsed/>
    <w:rsid w:val="004165E8"/>
    <w:pPr>
      <w:spacing w:after="100"/>
      <w:ind w:left="660"/>
    </w:pPr>
  </w:style>
  <w:style w:type="character" w:styleId="CommentReference">
    <w:name w:val="annotation reference"/>
    <w:basedOn w:val="DefaultParagraphFont"/>
    <w:uiPriority w:val="99"/>
    <w:semiHidden/>
    <w:unhideWhenUsed/>
    <w:rsid w:val="009A12AF"/>
    <w:rPr>
      <w:sz w:val="16"/>
      <w:szCs w:val="16"/>
    </w:rPr>
  </w:style>
  <w:style w:type="paragraph" w:styleId="CommentText">
    <w:name w:val="annotation text"/>
    <w:basedOn w:val="Normal"/>
    <w:link w:val="CommentTextChar"/>
    <w:uiPriority w:val="99"/>
    <w:semiHidden/>
    <w:unhideWhenUsed/>
    <w:rsid w:val="009A12AF"/>
    <w:pPr>
      <w:spacing w:line="240" w:lineRule="auto"/>
    </w:pPr>
    <w:rPr>
      <w:sz w:val="20"/>
      <w:szCs w:val="20"/>
    </w:rPr>
  </w:style>
  <w:style w:type="character" w:customStyle="1" w:styleId="CommentTextChar">
    <w:name w:val="Comment Text Char"/>
    <w:basedOn w:val="DefaultParagraphFont"/>
    <w:link w:val="CommentText"/>
    <w:uiPriority w:val="99"/>
    <w:semiHidden/>
    <w:rsid w:val="009A12AF"/>
    <w:rPr>
      <w:rFonts w:ascii="Times New Roman" w:hAnsi="Times New Roman"/>
      <w:noProof/>
      <w:sz w:val="20"/>
      <w:szCs w:val="20"/>
    </w:rPr>
  </w:style>
  <w:style w:type="paragraph" w:styleId="CommentSubject">
    <w:name w:val="annotation subject"/>
    <w:basedOn w:val="CommentText"/>
    <w:next w:val="CommentText"/>
    <w:link w:val="CommentSubjectChar"/>
    <w:uiPriority w:val="99"/>
    <w:semiHidden/>
    <w:unhideWhenUsed/>
    <w:rsid w:val="009A12AF"/>
    <w:rPr>
      <w:b/>
      <w:bCs/>
    </w:rPr>
  </w:style>
  <w:style w:type="character" w:customStyle="1" w:styleId="CommentSubjectChar">
    <w:name w:val="Comment Subject Char"/>
    <w:basedOn w:val="CommentTextChar"/>
    <w:link w:val="CommentSubject"/>
    <w:uiPriority w:val="99"/>
    <w:semiHidden/>
    <w:rsid w:val="009A12AF"/>
    <w:rPr>
      <w:rFonts w:ascii="Times New Roman" w:hAnsi="Times New Roman"/>
      <w:b/>
      <w:bCs/>
      <w:noProof/>
      <w:sz w:val="20"/>
      <w:szCs w:val="20"/>
    </w:rPr>
  </w:style>
  <w:style w:type="paragraph" w:styleId="Caption">
    <w:name w:val="caption"/>
    <w:basedOn w:val="Normal"/>
    <w:next w:val="Normal"/>
    <w:uiPriority w:val="35"/>
    <w:unhideWhenUsed/>
    <w:qFormat/>
    <w:rsid w:val="00B56961"/>
    <w:pPr>
      <w:spacing w:line="240" w:lineRule="auto"/>
    </w:pPr>
    <w:rPr>
      <w:b/>
      <w:bCs/>
      <w:noProof w:val="0"/>
      <w:color w:val="4F81BD" w:themeColor="accent1"/>
      <w:sz w:val="18"/>
      <w:szCs w:val="18"/>
      <w:lang w:val="en-US"/>
    </w:rPr>
  </w:style>
  <w:style w:type="table" w:styleId="TableGrid">
    <w:name w:val="Table Grid"/>
    <w:basedOn w:val="TableNormal"/>
    <w:uiPriority w:val="39"/>
    <w:rsid w:val="00A56BB0"/>
    <w:pPr>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table" w:styleId="GridTable5Dark-Accent1">
    <w:name w:val="Grid Table 5 Dark Accent 1"/>
    <w:basedOn w:val="TableNormal"/>
    <w:uiPriority w:val="50"/>
    <w:rsid w:val="00B47DA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F81BD"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F81BD"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F81BD"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F81BD" w:themeFill="accent1"/>
      </w:tcPr>
    </w:tblStylePr>
    <w:tblStylePr w:type="band1Vert">
      <w:tblPr/>
      <w:tcPr>
        <w:shd w:val="clear" w:color="auto" w:fill="B8CCE4" w:themeFill="accent1" w:themeFillTint="66"/>
      </w:tcPr>
    </w:tblStylePr>
    <w:tblStylePr w:type="band1Horz">
      <w:tblPr/>
      <w:tcPr>
        <w:shd w:val="clear" w:color="auto" w:fill="B8CCE4" w:themeFill="accent1" w:themeFillTint="66"/>
      </w:tcPr>
    </w:tblStylePr>
  </w:style>
  <w:style w:type="table" w:styleId="GridTable5Dark-Accent4">
    <w:name w:val="Grid Table 5 Dark Accent 4"/>
    <w:basedOn w:val="TableNormal"/>
    <w:uiPriority w:val="50"/>
    <w:rsid w:val="00B47DAF"/>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64A2"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64A2"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64A2"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64A2" w:themeFill="accent4"/>
      </w:tcPr>
    </w:tblStylePr>
    <w:tblStylePr w:type="band1Vert">
      <w:tblPr/>
      <w:tcPr>
        <w:shd w:val="clear" w:color="auto" w:fill="CCC0D9" w:themeFill="accent4" w:themeFillTint="66"/>
      </w:tcPr>
    </w:tblStylePr>
    <w:tblStylePr w:type="band1Horz">
      <w:tblPr/>
      <w:tcPr>
        <w:shd w:val="clear" w:color="auto" w:fill="CCC0D9" w:themeFill="accent4" w:themeFillTint="66"/>
      </w:tcPr>
    </w:tblStylePr>
  </w:style>
  <w:style w:type="character" w:customStyle="1" w:styleId="UnresolvedMention">
    <w:name w:val="Unresolved Mention"/>
    <w:basedOn w:val="DefaultParagraphFont"/>
    <w:uiPriority w:val="99"/>
    <w:semiHidden/>
    <w:unhideWhenUsed/>
    <w:rsid w:val="00D5477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hyperlink" Target="https://www.statista.com/outlook/cmo/consumer-electronics/telephony/smartphones/brazil" TargetMode="External"/><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yperlink" Target="https://www.tandfonline.com/doi/abs/10.1080/09692290.2020.1724176" TargetMode="Externa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hyperlink" Target="https://images.samsung.com/is/content/samsung/p5/uk/aboutsamsung/SAMSUNG_SUSTAINABILITY_REPORT_2016_ENG-PEOPLE.pdf"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ibliotecadigital.fgv.br/dspace/handle/10438/30234" TargetMode="External"/><Relationship Id="rId20" Type="http://schemas.openxmlformats.org/officeDocument/2006/relationships/hyperlink" Target="https://www.worlddata.info/asia/south-korea/telecommunication.php"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s://www.igi-global.com/article/the-strategic-view-and-development-of-corporate-social-responsibility/219241" TargetMode="External"/><Relationship Id="rId23" Type="http://schemas.openxmlformats.org/officeDocument/2006/relationships/header" Target="header1.xml"/><Relationship Id="rId10" Type="http://schemas.openxmlformats.org/officeDocument/2006/relationships/image" Target="media/image2.png"/><Relationship Id="rId19" Type="http://schemas.openxmlformats.org/officeDocument/2006/relationships/hyperlink" Target="https://journals.plos.org/plosone/article?id=10.1371/journal.pone.0215562"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2019/2020</PublishDate>
  <Abstract>Lecturer: Hossein Shokri</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2008">
  <b:Source>
    <b:Tag>Doy06</b:Tag>
    <b:SourceType>Book</b:SourceType>
    <b:Guid>{51510075-5923-496D-8E0A-F1CA661F02A8}</b:Guid>
    <b:Author>
      <b:Author>
        <b:NameList>
          <b:Person>
            <b:Last>Doyle</b:Last>
            <b:First>P</b:First>
          </b:Person>
          <b:Person>
            <b:Last>Stern</b:Last>
            <b:First>P</b:First>
          </b:Person>
        </b:NameList>
      </b:Author>
    </b:Author>
    <b:Title>Marketing Management and Strategy </b:Title>
    <b:Year>2006</b:Year>
    <b:City>Essex</b:City>
    <b:Publisher>Pearson Education Limited</b:Publisher>
    <b:Edition>4</b:Edition>
    <b:RefOrder>2</b:RefOrder>
  </b:Source>
  <b:Source>
    <b:Tag>Woo13</b:Tag>
    <b:SourceType>Book</b:SourceType>
    <b:Guid>{C581CF25-E998-44CE-B761-6C3EB92DA1C7}</b:Guid>
    <b:Author>
      <b:Author>
        <b:NameList>
          <b:Person>
            <b:Last>Wood</b:Last>
            <b:First>M</b:First>
            <b:Middle>B</b:Middle>
          </b:Person>
        </b:NameList>
      </b:Author>
    </b:Author>
    <b:Title>Essential Guide to Marketing Planning</b:Title>
    <b:Year>2013</b:Year>
    <b:City>Harlow</b:City>
    <b:Publisher>Pearson Education Limited</b:Publisher>
    <b:Edition>3</b:Edition>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DFCFF943-142F-4BAC-BDC6-E519DAC588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7648</Words>
  <Characters>43597</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Subhasree Saha</dc:creator>
  <cp:lastModifiedBy>Admin</cp:lastModifiedBy>
  <cp:revision>2</cp:revision>
  <cp:lastPrinted>2020-05-15T21:08:00Z</cp:lastPrinted>
  <dcterms:created xsi:type="dcterms:W3CDTF">2023-05-02T20:00:00Z</dcterms:created>
  <dcterms:modified xsi:type="dcterms:W3CDTF">2023-05-02T20:00:00Z</dcterms:modified>
</cp:coreProperties>
</file>