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02226" w14:textId="374D44A5"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University of Wales</w:t>
      </w:r>
    </w:p>
    <w:p w14:paraId="3D0AB324" w14:textId="2A4F4C5A"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Trinity Saint David</w:t>
      </w:r>
    </w:p>
    <w:p w14:paraId="5E8753C8" w14:textId="77777777"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London Campus</w:t>
      </w:r>
    </w:p>
    <w:p w14:paraId="08A5F920" w14:textId="77777777" w:rsidR="00614530" w:rsidRPr="00EB1856" w:rsidRDefault="00614530" w:rsidP="00124B6A">
      <w:pPr>
        <w:spacing w:line="360" w:lineRule="auto"/>
        <w:jc w:val="center"/>
        <w:rPr>
          <w:rFonts w:ascii="Arial" w:hAnsi="Arial" w:cs="Arial"/>
          <w:b/>
          <w:bCs/>
          <w:color w:val="44546A" w:themeColor="text2"/>
        </w:rPr>
      </w:pPr>
    </w:p>
    <w:p w14:paraId="6252EF74" w14:textId="77777777" w:rsidR="00614530" w:rsidRPr="00EB1856" w:rsidRDefault="00614530" w:rsidP="00124B6A">
      <w:pPr>
        <w:spacing w:line="360" w:lineRule="auto"/>
        <w:jc w:val="center"/>
        <w:rPr>
          <w:rFonts w:ascii="Arial" w:hAnsi="Arial" w:cs="Arial"/>
          <w:b/>
          <w:bCs/>
          <w:color w:val="44546A" w:themeColor="text2"/>
        </w:rPr>
      </w:pPr>
    </w:p>
    <w:p w14:paraId="22B92323" w14:textId="3F30ED71"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Developing workplace critical thinking</w:t>
      </w:r>
    </w:p>
    <w:p w14:paraId="3385C211" w14:textId="50A73B38"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(BMSW5101_LON)</w:t>
      </w:r>
    </w:p>
    <w:p w14:paraId="2D72E38A" w14:textId="7A029C91" w:rsidR="00614530" w:rsidRPr="00EB1856" w:rsidRDefault="00614530" w:rsidP="00124B6A">
      <w:pPr>
        <w:spacing w:line="360" w:lineRule="auto"/>
        <w:jc w:val="center"/>
        <w:rPr>
          <w:rFonts w:ascii="Arial" w:hAnsi="Arial" w:cs="Arial"/>
          <w:b/>
          <w:bCs/>
          <w:color w:val="44546A" w:themeColor="text2"/>
        </w:rPr>
      </w:pPr>
    </w:p>
    <w:p w14:paraId="2B8FE50C" w14:textId="4701F37F" w:rsidR="00614530" w:rsidRPr="00EB1856" w:rsidRDefault="00EB1856" w:rsidP="00124B6A">
      <w:pPr>
        <w:spacing w:line="360" w:lineRule="auto"/>
        <w:jc w:val="center"/>
        <w:rPr>
          <w:rFonts w:ascii="Arial" w:hAnsi="Arial" w:cs="Arial"/>
          <w:b/>
          <w:bCs/>
          <w:color w:val="44546A" w:themeColor="text2"/>
        </w:rPr>
      </w:pPr>
      <w:r>
        <w:rPr>
          <w:rFonts w:ascii="Arial" w:hAnsi="Arial" w:cs="Arial"/>
          <w:b/>
          <w:bCs/>
          <w:noProof/>
          <w:color w:val="44546A" w:themeColor="text2"/>
        </w:rPr>
        <w:drawing>
          <wp:inline distT="0" distB="0" distL="0" distR="0" wp14:anchorId="30E719FE" wp14:editId="1A47E6CE">
            <wp:extent cx="781050" cy="81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81050" cy="819150"/>
                    </a:xfrm>
                    <a:prstGeom prst="rect">
                      <a:avLst/>
                    </a:prstGeom>
                  </pic:spPr>
                </pic:pic>
              </a:graphicData>
            </a:graphic>
          </wp:inline>
        </w:drawing>
      </w:r>
    </w:p>
    <w:p w14:paraId="4A52D4E0" w14:textId="77777777" w:rsidR="00614530" w:rsidRPr="00EB1856" w:rsidRDefault="00614530" w:rsidP="00124B6A">
      <w:pPr>
        <w:spacing w:line="360" w:lineRule="auto"/>
        <w:jc w:val="center"/>
        <w:rPr>
          <w:rFonts w:ascii="Arial" w:hAnsi="Arial" w:cs="Arial"/>
          <w:b/>
          <w:bCs/>
          <w:color w:val="44546A" w:themeColor="text2"/>
        </w:rPr>
      </w:pPr>
    </w:p>
    <w:p w14:paraId="66BD7535" w14:textId="77777777"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Individual report</w:t>
      </w:r>
    </w:p>
    <w:p w14:paraId="0D46584F" w14:textId="77777777" w:rsidR="00614530" w:rsidRPr="00EB1856" w:rsidRDefault="00614530" w:rsidP="00124B6A">
      <w:pPr>
        <w:spacing w:line="360" w:lineRule="auto"/>
        <w:jc w:val="center"/>
        <w:rPr>
          <w:rFonts w:ascii="Arial" w:hAnsi="Arial" w:cs="Arial"/>
          <w:b/>
          <w:bCs/>
          <w:color w:val="44546A" w:themeColor="text2"/>
        </w:rPr>
      </w:pPr>
    </w:p>
    <w:p w14:paraId="5EB6914F" w14:textId="77777777" w:rsidR="00614530" w:rsidRPr="00EB1856" w:rsidRDefault="00614530" w:rsidP="00124B6A">
      <w:pPr>
        <w:spacing w:line="360" w:lineRule="auto"/>
        <w:jc w:val="center"/>
        <w:rPr>
          <w:rFonts w:ascii="Arial" w:hAnsi="Arial" w:cs="Arial"/>
          <w:b/>
          <w:bCs/>
          <w:color w:val="44546A" w:themeColor="text2"/>
        </w:rPr>
      </w:pPr>
    </w:p>
    <w:p w14:paraId="1CF16FE6" w14:textId="2C7337AB"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 xml:space="preserve">Tutor:        </w:t>
      </w:r>
      <w:r w:rsidR="003935E2">
        <w:rPr>
          <w:rFonts w:ascii="Arial" w:hAnsi="Arial" w:cs="Arial"/>
          <w:b/>
          <w:bCs/>
          <w:color w:val="44546A" w:themeColor="text2"/>
        </w:rPr>
        <w:t>Gregory Cowan</w:t>
      </w:r>
      <w:r w:rsidRPr="00EB1856">
        <w:rPr>
          <w:rFonts w:ascii="Arial" w:hAnsi="Arial" w:cs="Arial"/>
          <w:b/>
          <w:bCs/>
          <w:color w:val="44546A" w:themeColor="text2"/>
        </w:rPr>
        <w:t xml:space="preserve">                                Student:</w:t>
      </w:r>
      <w:r w:rsidR="003935E2">
        <w:rPr>
          <w:rFonts w:ascii="Arial" w:hAnsi="Arial" w:cs="Arial"/>
          <w:b/>
          <w:bCs/>
          <w:color w:val="44546A" w:themeColor="text2"/>
        </w:rPr>
        <w:t xml:space="preserve"> Valeria Varga (2009456)</w:t>
      </w:r>
    </w:p>
    <w:p w14:paraId="755E891E" w14:textId="77777777" w:rsidR="00614530" w:rsidRPr="00EB1856" w:rsidRDefault="00614530" w:rsidP="00124B6A">
      <w:pPr>
        <w:spacing w:line="360" w:lineRule="auto"/>
        <w:jc w:val="center"/>
        <w:rPr>
          <w:rFonts w:ascii="Arial" w:hAnsi="Arial" w:cs="Arial"/>
          <w:b/>
          <w:bCs/>
          <w:color w:val="44546A" w:themeColor="text2"/>
        </w:rPr>
      </w:pPr>
    </w:p>
    <w:p w14:paraId="46BF3770" w14:textId="77777777" w:rsidR="00614530" w:rsidRPr="0069389B" w:rsidRDefault="00614530" w:rsidP="00124B6A">
      <w:pPr>
        <w:spacing w:line="360" w:lineRule="auto"/>
        <w:jc w:val="both"/>
        <w:rPr>
          <w:rFonts w:ascii="Arial" w:hAnsi="Arial" w:cs="Arial"/>
          <w:color w:val="44546A" w:themeColor="text2"/>
        </w:rPr>
      </w:pPr>
    </w:p>
    <w:p w14:paraId="30BEA120" w14:textId="77777777" w:rsidR="00614530" w:rsidRPr="0069389B" w:rsidRDefault="00614530" w:rsidP="00124B6A">
      <w:pPr>
        <w:spacing w:line="360" w:lineRule="auto"/>
        <w:jc w:val="both"/>
        <w:rPr>
          <w:rFonts w:ascii="Arial" w:hAnsi="Arial" w:cs="Arial"/>
          <w:color w:val="44546A" w:themeColor="text2"/>
        </w:rPr>
      </w:pPr>
    </w:p>
    <w:p w14:paraId="1C380F82" w14:textId="77777777" w:rsidR="00614530" w:rsidRPr="0069389B" w:rsidRDefault="00614530" w:rsidP="00124B6A">
      <w:pPr>
        <w:spacing w:line="360" w:lineRule="auto"/>
        <w:jc w:val="both"/>
        <w:rPr>
          <w:rFonts w:ascii="Arial" w:hAnsi="Arial" w:cs="Arial"/>
          <w:color w:val="44546A" w:themeColor="text2"/>
        </w:rPr>
      </w:pPr>
    </w:p>
    <w:p w14:paraId="2DB7C1A0" w14:textId="77777777" w:rsidR="00614530" w:rsidRPr="00EB1856" w:rsidRDefault="00614530" w:rsidP="00124B6A">
      <w:pPr>
        <w:spacing w:line="360" w:lineRule="auto"/>
        <w:jc w:val="center"/>
        <w:rPr>
          <w:rFonts w:ascii="Arial" w:hAnsi="Arial" w:cs="Arial"/>
          <w:b/>
          <w:bCs/>
          <w:color w:val="44546A" w:themeColor="text2"/>
        </w:rPr>
      </w:pPr>
      <w:r w:rsidRPr="00EB1856">
        <w:rPr>
          <w:rFonts w:ascii="Arial" w:hAnsi="Arial" w:cs="Arial"/>
          <w:b/>
          <w:bCs/>
          <w:color w:val="44546A" w:themeColor="text2"/>
        </w:rPr>
        <w:t>2022 London</w:t>
      </w:r>
    </w:p>
    <w:p w14:paraId="7D8BD0F7" w14:textId="77777777" w:rsidR="00614530" w:rsidRPr="0069389B" w:rsidRDefault="00614530" w:rsidP="00124B6A">
      <w:pPr>
        <w:spacing w:line="360" w:lineRule="auto"/>
        <w:jc w:val="both"/>
        <w:rPr>
          <w:rFonts w:ascii="Arial" w:hAnsi="Arial" w:cs="Arial"/>
          <w:color w:val="44546A" w:themeColor="text2"/>
        </w:rPr>
      </w:pPr>
    </w:p>
    <w:p w14:paraId="77DC9C9F" w14:textId="77777777" w:rsidR="00614530" w:rsidRPr="0069389B" w:rsidRDefault="00614530" w:rsidP="00124B6A">
      <w:pPr>
        <w:spacing w:line="360" w:lineRule="auto"/>
        <w:jc w:val="both"/>
        <w:rPr>
          <w:rFonts w:ascii="Arial" w:hAnsi="Arial" w:cs="Arial"/>
          <w:color w:val="44546A" w:themeColor="text2"/>
        </w:rPr>
      </w:pPr>
    </w:p>
    <w:p w14:paraId="01849945" w14:textId="56F8A6F5" w:rsidR="00614530" w:rsidRPr="0069389B" w:rsidRDefault="00614530" w:rsidP="00124B6A">
      <w:pPr>
        <w:spacing w:line="360" w:lineRule="auto"/>
        <w:jc w:val="both"/>
        <w:rPr>
          <w:rFonts w:ascii="Arial" w:hAnsi="Arial" w:cs="Arial"/>
        </w:rPr>
      </w:pPr>
    </w:p>
    <w:p w14:paraId="27DA02D3" w14:textId="536E2E19" w:rsidR="00EB1856" w:rsidRDefault="00EB1856" w:rsidP="00124B6A">
      <w:pPr>
        <w:spacing w:line="360" w:lineRule="auto"/>
        <w:jc w:val="center"/>
        <w:rPr>
          <w:rFonts w:ascii="Arial" w:hAnsi="Arial" w:cs="Arial"/>
          <w:b/>
          <w:bCs/>
          <w:i/>
          <w:iCs/>
          <w:u w:val="single"/>
        </w:rPr>
      </w:pPr>
      <w:r>
        <w:rPr>
          <w:rFonts w:ascii="Arial" w:hAnsi="Arial" w:cs="Arial"/>
          <w:b/>
          <w:bCs/>
          <w:i/>
          <w:iCs/>
          <w:u w:val="single"/>
        </w:rPr>
        <w:lastRenderedPageBreak/>
        <w:t>Table of content</w:t>
      </w:r>
    </w:p>
    <w:p w14:paraId="4A6D3A9E" w14:textId="77777777" w:rsidR="00EB1856" w:rsidRDefault="00EB1856" w:rsidP="002B3EAF">
      <w:pPr>
        <w:spacing w:line="360" w:lineRule="auto"/>
        <w:jc w:val="center"/>
        <w:rPr>
          <w:rFonts w:ascii="Arial" w:hAnsi="Arial" w:cs="Arial"/>
          <w:b/>
          <w:bCs/>
          <w:i/>
          <w:iCs/>
          <w:u w:val="single"/>
        </w:rPr>
      </w:pPr>
    </w:p>
    <w:p w14:paraId="504D8DCA" w14:textId="67EFBB92" w:rsidR="002B3EAF" w:rsidRDefault="002B3EAF" w:rsidP="002B3EAF">
      <w:pPr>
        <w:spacing w:line="360" w:lineRule="auto"/>
        <w:rPr>
          <w:rFonts w:ascii="Arial" w:hAnsi="Arial" w:cs="Arial"/>
        </w:rPr>
      </w:pPr>
      <w:r w:rsidRPr="002B3EAF">
        <w:rPr>
          <w:rFonts w:ascii="Arial" w:hAnsi="Arial" w:cs="Arial"/>
        </w:rPr>
        <w:t>1. 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72FBC42D" w14:textId="77777777" w:rsidR="00BD27B8" w:rsidRPr="002B3EAF" w:rsidRDefault="00BD27B8" w:rsidP="002B3EAF">
      <w:pPr>
        <w:spacing w:line="360" w:lineRule="auto"/>
        <w:rPr>
          <w:rFonts w:ascii="Arial" w:hAnsi="Arial" w:cs="Arial"/>
        </w:rPr>
      </w:pPr>
    </w:p>
    <w:p w14:paraId="5BE61C25" w14:textId="3FA1E104" w:rsidR="002B3EAF" w:rsidRDefault="002B3EAF" w:rsidP="002B3EAF">
      <w:pPr>
        <w:spacing w:line="360" w:lineRule="auto"/>
        <w:rPr>
          <w:rFonts w:ascii="Arial" w:hAnsi="Arial" w:cs="Arial"/>
          <w:lang w:val="hu-HU"/>
        </w:rPr>
      </w:pPr>
      <w:r w:rsidRPr="002B3EAF">
        <w:rPr>
          <w:rFonts w:ascii="Arial" w:hAnsi="Arial" w:cs="Arial"/>
          <w:lang w:val="hu-HU"/>
        </w:rPr>
        <w:t xml:space="preserve">2. Brief introduction to Tesla Inc. Innovations </w:t>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t>4</w:t>
      </w:r>
    </w:p>
    <w:p w14:paraId="40423B3B" w14:textId="77777777" w:rsidR="00BD27B8" w:rsidRPr="002B3EAF" w:rsidRDefault="00BD27B8" w:rsidP="002B3EAF">
      <w:pPr>
        <w:spacing w:line="360" w:lineRule="auto"/>
        <w:rPr>
          <w:rFonts w:ascii="Arial" w:hAnsi="Arial" w:cs="Arial"/>
          <w:lang w:val="hu-HU"/>
        </w:rPr>
      </w:pPr>
    </w:p>
    <w:p w14:paraId="1B8C3847" w14:textId="47E72C09" w:rsidR="002B3EAF" w:rsidRDefault="002B3EAF" w:rsidP="002B3EAF">
      <w:pPr>
        <w:spacing w:line="360" w:lineRule="auto"/>
        <w:rPr>
          <w:rFonts w:ascii="Arial" w:hAnsi="Arial" w:cs="Arial"/>
        </w:rPr>
      </w:pPr>
      <w:r w:rsidRPr="002B3EAF">
        <w:rPr>
          <w:rFonts w:ascii="Arial" w:hAnsi="Arial" w:cs="Arial"/>
        </w:rPr>
        <w:t xml:space="preserve">3. Tesla Inc.'s beliefs, attitudes, and values ​​and their impact on workplace </w:t>
      </w:r>
      <w:proofErr w:type="spellStart"/>
      <w:r w:rsidRPr="002B3EAF">
        <w:rPr>
          <w:rFonts w:ascii="Arial" w:hAnsi="Arial" w:cs="Arial"/>
        </w:rPr>
        <w:t>behavior</w:t>
      </w:r>
      <w:proofErr w:type="spellEnd"/>
      <w:r w:rsidRPr="002B3EAF">
        <w:rPr>
          <w:rFonts w:ascii="Arial" w:hAnsi="Arial" w:cs="Arial"/>
        </w:rPr>
        <w:t xml:space="preserve"> during a pandemic.</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0A913ACD" w14:textId="77777777" w:rsidR="00BD27B8" w:rsidRPr="002B3EAF" w:rsidRDefault="00BD27B8" w:rsidP="002B3EAF">
      <w:pPr>
        <w:spacing w:line="360" w:lineRule="auto"/>
        <w:rPr>
          <w:rFonts w:ascii="Arial" w:hAnsi="Arial" w:cs="Arial"/>
        </w:rPr>
      </w:pPr>
    </w:p>
    <w:p w14:paraId="5C2E93C9" w14:textId="008982AC" w:rsidR="002B3EAF" w:rsidRDefault="002B3EAF" w:rsidP="002B3EAF">
      <w:pPr>
        <w:spacing w:line="360" w:lineRule="auto"/>
        <w:rPr>
          <w:rFonts w:ascii="Arial" w:hAnsi="Arial" w:cs="Arial"/>
        </w:rPr>
      </w:pPr>
      <w:r w:rsidRPr="002B3EAF">
        <w:rPr>
          <w:rFonts w:ascii="Arial" w:hAnsi="Arial" w:cs="Arial"/>
        </w:rPr>
        <w:t>3.1. Vision Statement points to corporate values, attitudes, and concerns.</w:t>
      </w:r>
      <w:r>
        <w:rPr>
          <w:rFonts w:ascii="Arial" w:hAnsi="Arial" w:cs="Arial"/>
        </w:rPr>
        <w:tab/>
      </w:r>
      <w:r>
        <w:rPr>
          <w:rFonts w:ascii="Arial" w:hAnsi="Arial" w:cs="Arial"/>
        </w:rPr>
        <w:tab/>
      </w:r>
      <w:r>
        <w:rPr>
          <w:rFonts w:ascii="Arial" w:hAnsi="Arial" w:cs="Arial"/>
        </w:rPr>
        <w:tab/>
        <w:t>5</w:t>
      </w:r>
    </w:p>
    <w:p w14:paraId="3666BCCD" w14:textId="77777777" w:rsidR="00BD27B8" w:rsidRPr="002B3EAF" w:rsidRDefault="00BD27B8" w:rsidP="002B3EAF">
      <w:pPr>
        <w:spacing w:line="360" w:lineRule="auto"/>
        <w:rPr>
          <w:rFonts w:ascii="Arial" w:hAnsi="Arial" w:cs="Arial"/>
        </w:rPr>
      </w:pPr>
    </w:p>
    <w:p w14:paraId="3BD45806" w14:textId="1E65E6C8" w:rsidR="00EB1856" w:rsidRDefault="002B3EAF" w:rsidP="002B3EAF">
      <w:pPr>
        <w:spacing w:line="360" w:lineRule="auto"/>
        <w:rPr>
          <w:rFonts w:ascii="Arial" w:hAnsi="Arial" w:cs="Arial"/>
        </w:rPr>
      </w:pPr>
      <w:r w:rsidRPr="002B3EAF">
        <w:rPr>
          <w:rFonts w:ascii="Arial" w:hAnsi="Arial" w:cs="Arial"/>
        </w:rPr>
        <w:t xml:space="preserve">4. Management theories used by Tesla Inc.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46535196" w14:textId="77777777" w:rsidR="00BD27B8" w:rsidRPr="002B3EAF" w:rsidRDefault="00BD27B8" w:rsidP="002B3EAF">
      <w:pPr>
        <w:spacing w:line="360" w:lineRule="auto"/>
        <w:rPr>
          <w:rFonts w:ascii="Arial" w:hAnsi="Arial" w:cs="Arial"/>
        </w:rPr>
      </w:pPr>
    </w:p>
    <w:p w14:paraId="06FFF606" w14:textId="056DB38C" w:rsidR="00EB1856" w:rsidRDefault="002B3EAF" w:rsidP="002B3EAF">
      <w:pPr>
        <w:spacing w:line="360" w:lineRule="auto"/>
        <w:rPr>
          <w:rFonts w:ascii="Arial" w:hAnsi="Arial" w:cs="Arial"/>
        </w:rPr>
      </w:pPr>
      <w:r w:rsidRPr="002B3EAF">
        <w:rPr>
          <w:rFonts w:ascii="Arial" w:hAnsi="Arial" w:cs="Arial"/>
        </w:rPr>
        <w:t>4.</w:t>
      </w:r>
      <w:proofErr w:type="gramStart"/>
      <w:r w:rsidRPr="002B3EAF">
        <w:rPr>
          <w:rFonts w:ascii="Arial" w:hAnsi="Arial" w:cs="Arial"/>
        </w:rPr>
        <w:t>1.What</w:t>
      </w:r>
      <w:proofErr w:type="gramEnd"/>
      <w:r w:rsidRPr="002B3EAF">
        <w:rPr>
          <w:rFonts w:ascii="Arial" w:hAnsi="Arial" w:cs="Arial"/>
        </w:rPr>
        <w:t xml:space="preserve"> is Just-in-Time (JIT)?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5C8DC358" w14:textId="77777777" w:rsidR="00BD27B8" w:rsidRPr="002B3EAF" w:rsidRDefault="00BD27B8" w:rsidP="002B3EAF">
      <w:pPr>
        <w:spacing w:line="360" w:lineRule="auto"/>
        <w:rPr>
          <w:rFonts w:ascii="Arial" w:hAnsi="Arial" w:cs="Arial"/>
        </w:rPr>
      </w:pPr>
    </w:p>
    <w:p w14:paraId="768DAC40" w14:textId="458BFDBB" w:rsidR="00EB1856" w:rsidRDefault="002B3EAF" w:rsidP="002B3EAF">
      <w:pPr>
        <w:spacing w:line="360" w:lineRule="auto"/>
        <w:rPr>
          <w:rFonts w:ascii="Arial" w:hAnsi="Arial" w:cs="Arial"/>
          <w:lang w:val="de-CH"/>
        </w:rPr>
      </w:pPr>
      <w:r w:rsidRPr="002B3EAF">
        <w:rPr>
          <w:rFonts w:ascii="Arial" w:hAnsi="Arial" w:cs="Arial"/>
        </w:rPr>
        <w:t>5. C</w:t>
      </w:r>
      <w:r w:rsidRPr="002B3EAF">
        <w:rPr>
          <w:rFonts w:ascii="Arial" w:hAnsi="Arial" w:cs="Arial"/>
          <w:lang w:val="de-CH"/>
        </w:rPr>
        <w:t>ritical thinking model D Bonos 6 hat thinking model</w:t>
      </w:r>
      <w:r>
        <w:rPr>
          <w:rFonts w:ascii="Arial" w:hAnsi="Arial" w:cs="Arial"/>
          <w:lang w:val="de-CH"/>
        </w:rPr>
        <w:tab/>
      </w:r>
      <w:r>
        <w:rPr>
          <w:rFonts w:ascii="Arial" w:hAnsi="Arial" w:cs="Arial"/>
          <w:lang w:val="de-CH"/>
        </w:rPr>
        <w:tab/>
      </w:r>
      <w:r>
        <w:rPr>
          <w:rFonts w:ascii="Arial" w:hAnsi="Arial" w:cs="Arial"/>
          <w:lang w:val="de-CH"/>
        </w:rPr>
        <w:tab/>
      </w:r>
      <w:r>
        <w:rPr>
          <w:rFonts w:ascii="Arial" w:hAnsi="Arial" w:cs="Arial"/>
          <w:lang w:val="de-CH"/>
        </w:rPr>
        <w:tab/>
      </w:r>
      <w:r>
        <w:rPr>
          <w:rFonts w:ascii="Arial" w:hAnsi="Arial" w:cs="Arial"/>
          <w:lang w:val="de-CH"/>
        </w:rPr>
        <w:tab/>
        <w:t>7</w:t>
      </w:r>
    </w:p>
    <w:p w14:paraId="2691C4F4" w14:textId="77777777" w:rsidR="00BD27B8" w:rsidRPr="002B3EAF" w:rsidRDefault="00BD27B8" w:rsidP="002B3EAF">
      <w:pPr>
        <w:spacing w:line="360" w:lineRule="auto"/>
        <w:rPr>
          <w:rFonts w:ascii="Arial" w:hAnsi="Arial" w:cs="Arial"/>
          <w:lang w:val="de-CH"/>
        </w:rPr>
      </w:pPr>
    </w:p>
    <w:p w14:paraId="4CE6E70B" w14:textId="413D8C33" w:rsidR="00EB1856" w:rsidRDefault="002B3EAF" w:rsidP="002B3EAF">
      <w:pPr>
        <w:spacing w:line="360" w:lineRule="auto"/>
        <w:rPr>
          <w:rFonts w:ascii="Arial" w:hAnsi="Arial" w:cs="Arial"/>
        </w:rPr>
      </w:pPr>
      <w:r w:rsidRPr="002B3EAF">
        <w:rPr>
          <w:rFonts w:ascii="Arial" w:hAnsi="Arial" w:cs="Arial"/>
        </w:rPr>
        <w:t>6. Conclusions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p>
    <w:p w14:paraId="713845E9" w14:textId="77777777" w:rsidR="00BD27B8" w:rsidRPr="002B3EAF" w:rsidRDefault="00BD27B8" w:rsidP="002B3EAF">
      <w:pPr>
        <w:spacing w:line="360" w:lineRule="auto"/>
        <w:rPr>
          <w:rFonts w:ascii="Arial" w:hAnsi="Arial" w:cs="Arial"/>
        </w:rPr>
      </w:pPr>
    </w:p>
    <w:p w14:paraId="4630AC39" w14:textId="18FA64D4" w:rsidR="002B3EAF" w:rsidRPr="002B3EAF" w:rsidRDefault="002B3EAF" w:rsidP="002B3EAF">
      <w:pPr>
        <w:spacing w:line="360" w:lineRule="auto"/>
        <w:rPr>
          <w:rFonts w:ascii="Arial" w:hAnsi="Arial" w:cs="Arial"/>
          <w:lang w:val="hu-HU"/>
        </w:rPr>
      </w:pPr>
      <w:r w:rsidRPr="002B3EAF">
        <w:rPr>
          <w:rFonts w:ascii="Arial" w:hAnsi="Arial" w:cs="Arial"/>
          <w:lang w:val="hu-HU"/>
        </w:rPr>
        <w:t>7. References</w:t>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r>
      <w:r>
        <w:rPr>
          <w:rFonts w:ascii="Arial" w:hAnsi="Arial" w:cs="Arial"/>
          <w:lang w:val="hu-HU"/>
        </w:rPr>
        <w:tab/>
        <w:t>10</w:t>
      </w:r>
    </w:p>
    <w:p w14:paraId="4AAB33B2" w14:textId="77777777" w:rsidR="00EB1856" w:rsidRDefault="00EB1856" w:rsidP="00124B6A">
      <w:pPr>
        <w:spacing w:line="360" w:lineRule="auto"/>
        <w:jc w:val="center"/>
        <w:rPr>
          <w:rFonts w:ascii="Arial" w:hAnsi="Arial" w:cs="Arial"/>
          <w:b/>
          <w:bCs/>
          <w:i/>
          <w:iCs/>
          <w:u w:val="single"/>
        </w:rPr>
      </w:pPr>
    </w:p>
    <w:p w14:paraId="6A016D8E" w14:textId="77777777" w:rsidR="00EB1856" w:rsidRDefault="00EB1856" w:rsidP="00124B6A">
      <w:pPr>
        <w:spacing w:line="360" w:lineRule="auto"/>
        <w:jc w:val="center"/>
        <w:rPr>
          <w:rFonts w:ascii="Arial" w:hAnsi="Arial" w:cs="Arial"/>
          <w:b/>
          <w:bCs/>
          <w:i/>
          <w:iCs/>
          <w:u w:val="single"/>
        </w:rPr>
      </w:pPr>
    </w:p>
    <w:p w14:paraId="76B18C5E" w14:textId="16DEDD21" w:rsidR="002B3EAF" w:rsidRDefault="002B3EAF" w:rsidP="002B3EAF">
      <w:pPr>
        <w:spacing w:line="360" w:lineRule="auto"/>
        <w:rPr>
          <w:rFonts w:ascii="Arial" w:hAnsi="Arial" w:cs="Arial"/>
          <w:b/>
          <w:bCs/>
          <w:i/>
          <w:iCs/>
          <w:u w:val="single"/>
        </w:rPr>
      </w:pPr>
    </w:p>
    <w:p w14:paraId="7ED5FA99" w14:textId="77777777" w:rsidR="00BD27B8" w:rsidRDefault="00BD27B8" w:rsidP="002B3EAF">
      <w:pPr>
        <w:spacing w:line="360" w:lineRule="auto"/>
        <w:rPr>
          <w:rFonts w:ascii="Arial" w:hAnsi="Arial" w:cs="Arial"/>
          <w:b/>
          <w:bCs/>
          <w:i/>
          <w:iCs/>
          <w:u w:val="single"/>
        </w:rPr>
      </w:pPr>
    </w:p>
    <w:p w14:paraId="1C29FC5E" w14:textId="0EBBAE44" w:rsidR="00614530" w:rsidRPr="00EB1856" w:rsidRDefault="00D83588" w:rsidP="00124B6A">
      <w:pPr>
        <w:spacing w:line="360" w:lineRule="auto"/>
        <w:jc w:val="center"/>
        <w:rPr>
          <w:rFonts w:ascii="Arial" w:hAnsi="Arial" w:cs="Arial"/>
          <w:b/>
          <w:bCs/>
          <w:i/>
          <w:iCs/>
          <w:u w:val="single"/>
        </w:rPr>
      </w:pPr>
      <w:r w:rsidRPr="00EB1856">
        <w:rPr>
          <w:rFonts w:ascii="Arial" w:hAnsi="Arial" w:cs="Arial"/>
          <w:b/>
          <w:bCs/>
          <w:i/>
          <w:iCs/>
          <w:u w:val="single"/>
        </w:rPr>
        <w:lastRenderedPageBreak/>
        <w:t xml:space="preserve">1. </w:t>
      </w:r>
      <w:r w:rsidR="00614530" w:rsidRPr="00EB1856">
        <w:rPr>
          <w:rFonts w:ascii="Arial" w:hAnsi="Arial" w:cs="Arial"/>
          <w:b/>
          <w:bCs/>
          <w:i/>
          <w:iCs/>
          <w:u w:val="single"/>
        </w:rPr>
        <w:t>Introduction</w:t>
      </w:r>
    </w:p>
    <w:p w14:paraId="63099265" w14:textId="014220C2" w:rsidR="00614530" w:rsidRPr="0069389B" w:rsidRDefault="00614530" w:rsidP="00124B6A">
      <w:pPr>
        <w:spacing w:line="360" w:lineRule="auto"/>
        <w:jc w:val="both"/>
        <w:rPr>
          <w:rFonts w:ascii="Arial" w:hAnsi="Arial" w:cs="Arial"/>
        </w:rPr>
      </w:pPr>
    </w:p>
    <w:p w14:paraId="5BD90171" w14:textId="77777777" w:rsidR="00EB7C81" w:rsidRPr="00EB7C81" w:rsidRDefault="00EB7C81" w:rsidP="00EB7C81">
      <w:pPr>
        <w:spacing w:line="360" w:lineRule="auto"/>
        <w:jc w:val="both"/>
        <w:rPr>
          <w:rFonts w:ascii="Arial" w:hAnsi="Arial" w:cs="Arial"/>
          <w:lang w:val="hu-HU"/>
        </w:rPr>
      </w:pPr>
      <w:r w:rsidRPr="00EB7C81">
        <w:rPr>
          <w:rFonts w:ascii="Arial" w:hAnsi="Arial" w:cs="Arial"/>
          <w:lang w:val="hu-HU"/>
        </w:rPr>
        <w:t>This report discusses a well-known organization, Tesla Inc., in terms of how organizational beliefs, attitudes, and value systems affect workplace behavior within that organization.</w:t>
      </w:r>
    </w:p>
    <w:p w14:paraId="0EFD800B" w14:textId="3C093DBE" w:rsidR="006767EA" w:rsidRDefault="007C1D36" w:rsidP="00EB7C81">
      <w:pPr>
        <w:spacing w:line="360" w:lineRule="auto"/>
        <w:jc w:val="both"/>
        <w:rPr>
          <w:rFonts w:ascii="Arial" w:eastAsia="Times New Roman" w:hAnsi="Arial" w:cs="Arial"/>
          <w:color w:val="373737"/>
          <w:lang w:val="en-US"/>
        </w:rPr>
      </w:pPr>
      <w:r>
        <w:rPr>
          <w:rFonts w:ascii="Arial" w:hAnsi="Arial" w:cs="Arial"/>
          <w:lang w:val="hu-HU"/>
        </w:rPr>
        <w:t>T</w:t>
      </w:r>
      <w:r w:rsidR="00EB7C81" w:rsidRPr="00EB7C81">
        <w:rPr>
          <w:rFonts w:ascii="Arial" w:hAnsi="Arial" w:cs="Arial"/>
          <w:lang w:val="hu-HU"/>
        </w:rPr>
        <w:t>he report assesses how changes in the workplace, in line with post-COVID thinking, address the challenges posed by the new situation.</w:t>
      </w:r>
      <w:r w:rsidR="00EB7C81">
        <w:rPr>
          <w:rFonts w:ascii="Arial" w:hAnsi="Arial" w:cs="Arial"/>
          <w:lang w:val="hu-HU"/>
        </w:rPr>
        <w:t xml:space="preserve"> </w:t>
      </w:r>
      <w:r w:rsidR="006767EA" w:rsidRPr="00124B6A">
        <w:rPr>
          <w:rFonts w:ascii="Arial" w:hAnsi="Arial" w:cs="Arial"/>
          <w:lang w:val="hu-HU"/>
        </w:rPr>
        <w:t>According to Joyce LeMay</w:t>
      </w:r>
      <w:r>
        <w:rPr>
          <w:rFonts w:ascii="Arial" w:hAnsi="Arial" w:cs="Arial"/>
          <w:lang w:val="hu-HU"/>
        </w:rPr>
        <w:t xml:space="preserve"> (2015)</w:t>
      </w:r>
      <w:r w:rsidR="006767EA" w:rsidRPr="00124B6A">
        <w:rPr>
          <w:rFonts w:ascii="Arial" w:hAnsi="Arial" w:cs="Arial"/>
          <w:lang w:val="hu-HU"/>
        </w:rPr>
        <w:t>, How Culture and Leadership Impact Organizational Outcomes Culture is essential in all areas of our lives. In the workplace, managers are influenced by organizational culture, the concept is fundamental as individual voices form the collective culture, influence behavior</w:t>
      </w:r>
      <w:r w:rsidR="006767EA">
        <w:rPr>
          <w:rFonts w:ascii="Arial" w:hAnsi="Arial" w:cs="Arial"/>
          <w:lang w:val="hu-HU"/>
        </w:rPr>
        <w:t>,</w:t>
      </w:r>
      <w:r w:rsidR="006767EA" w:rsidRPr="00124B6A">
        <w:rPr>
          <w:rFonts w:ascii="Arial" w:hAnsi="Arial" w:cs="Arial"/>
          <w:lang w:val="hu-HU"/>
        </w:rPr>
        <w:t xml:space="preserve"> and norms, and ultimately lead to transformational processes within the organization. Business leaders need to learn to dissolve the dysfunctional culture and modify it as needed to maintain their competitive advantage through the effective application of ethics, trust, and measurable metrics. This is becoming increasingly evident in the information and technology arenas, where the pace of change has accelerated. Each organization must have its own clearly defined mission, vision, and values, and culture must be directly related to these sub-items. The goal is to face loyalty and patience, invest a lot of work and perseverance </w:t>
      </w:r>
      <w:r w:rsidR="006767EA">
        <w:rPr>
          <w:rFonts w:ascii="Arial" w:hAnsi="Arial" w:cs="Arial"/>
          <w:lang w:val="hu-HU"/>
        </w:rPr>
        <w:t>in</w:t>
      </w:r>
      <w:r w:rsidR="006767EA" w:rsidRPr="00124B6A">
        <w:rPr>
          <w:rFonts w:ascii="Arial" w:hAnsi="Arial" w:cs="Arial"/>
          <w:lang w:val="hu-HU"/>
        </w:rPr>
        <w:t xml:space="preserve"> the task of organizational leadership</w:t>
      </w:r>
      <w:r w:rsidR="006767EA">
        <w:rPr>
          <w:rFonts w:ascii="Arial" w:hAnsi="Arial" w:cs="Arial"/>
          <w:lang w:val="hu-HU"/>
        </w:rPr>
        <w:t>,</w:t>
      </w:r>
      <w:r w:rsidR="006767EA" w:rsidRPr="00124B6A">
        <w:rPr>
          <w:rFonts w:ascii="Arial" w:hAnsi="Arial" w:cs="Arial"/>
          <w:lang w:val="hu-HU"/>
        </w:rPr>
        <w:t xml:space="preserve"> and develop a culture that develops a successful strategy in the company.</w:t>
      </w:r>
      <w:r w:rsidR="006767EA">
        <w:rPr>
          <w:rFonts w:ascii="Arial" w:hAnsi="Arial" w:cs="Arial"/>
          <w:lang w:val="hu-HU"/>
        </w:rPr>
        <w:t xml:space="preserve"> </w:t>
      </w:r>
      <w:r w:rsidR="006767EA" w:rsidRPr="00B0214E">
        <w:rPr>
          <w:rFonts w:ascii="Arial" w:eastAsia="Times New Roman" w:hAnsi="Arial" w:cs="Arial"/>
          <w:color w:val="373737"/>
          <w:lang w:val="en-US"/>
        </w:rPr>
        <w:t>Tesla will not launch any new models until 2023 at the earliest, as it focuses its efforts on overcoming the supply chain crisis and scaling up its global production capacity. </w:t>
      </w:r>
    </w:p>
    <w:p w14:paraId="75EDD11A" w14:textId="791F3B5A" w:rsidR="00614530" w:rsidRPr="0069389B" w:rsidRDefault="00B0214E" w:rsidP="00B0214E">
      <w:pPr>
        <w:spacing w:line="360" w:lineRule="auto"/>
        <w:jc w:val="both"/>
        <w:rPr>
          <w:rFonts w:ascii="Arial" w:hAnsi="Arial" w:cs="Arial"/>
        </w:rPr>
      </w:pPr>
      <w:r w:rsidRPr="00B0214E">
        <w:rPr>
          <w:rFonts w:ascii="Arial" w:hAnsi="Arial" w:cs="Arial"/>
        </w:rPr>
        <w:t xml:space="preserve">Using a short analysis method, </w:t>
      </w:r>
      <w:r w:rsidR="00EB7C81">
        <w:rPr>
          <w:rFonts w:ascii="Arial" w:hAnsi="Arial" w:cs="Arial"/>
        </w:rPr>
        <w:t>this report</w:t>
      </w:r>
      <w:r w:rsidRPr="00B0214E">
        <w:rPr>
          <w:rFonts w:ascii="Arial" w:hAnsi="Arial" w:cs="Arial"/>
        </w:rPr>
        <w:t xml:space="preserve"> briefly present</w:t>
      </w:r>
      <w:r w:rsidR="00EB7C81">
        <w:rPr>
          <w:rFonts w:ascii="Arial" w:hAnsi="Arial" w:cs="Arial"/>
        </w:rPr>
        <w:t>s</w:t>
      </w:r>
      <w:r w:rsidRPr="00B0214E">
        <w:rPr>
          <w:rFonts w:ascii="Arial" w:hAnsi="Arial" w:cs="Arial"/>
        </w:rPr>
        <w:t xml:space="preserve"> the company in shorter chapters according to the aspects mentioned above. Also, the report briefly points out the impact of the epidemic on the company’s economy in the recent period. Tesla Inc.’s beliefs, attitudes, and value systems and their impact on workplace </w:t>
      </w:r>
      <w:proofErr w:type="spellStart"/>
      <w:r w:rsidRPr="00B0214E">
        <w:rPr>
          <w:rFonts w:ascii="Arial" w:hAnsi="Arial" w:cs="Arial"/>
        </w:rPr>
        <w:t>behavior</w:t>
      </w:r>
      <w:proofErr w:type="spellEnd"/>
      <w:r w:rsidRPr="00B0214E">
        <w:rPr>
          <w:rFonts w:ascii="Arial" w:hAnsi="Arial" w:cs="Arial"/>
        </w:rPr>
        <w:t xml:space="preserve"> during a pandemic, a brief outline of JIT theory, and an analysis of the D Bono 6 hat method. As well as how the real presence of the main theoretical principles is manifested in Tesla inc.</w:t>
      </w:r>
    </w:p>
    <w:p w14:paraId="0AFF8B0F" w14:textId="088663C4" w:rsidR="00614530" w:rsidRPr="0069389B" w:rsidRDefault="00614530" w:rsidP="00124B6A">
      <w:pPr>
        <w:spacing w:line="360" w:lineRule="auto"/>
        <w:jc w:val="both"/>
        <w:rPr>
          <w:rFonts w:ascii="Arial" w:hAnsi="Arial" w:cs="Arial"/>
        </w:rPr>
      </w:pPr>
    </w:p>
    <w:p w14:paraId="26AE1B37" w14:textId="0056CBA0" w:rsidR="00614530" w:rsidRPr="0069389B" w:rsidRDefault="00614530" w:rsidP="00124B6A">
      <w:pPr>
        <w:spacing w:line="360" w:lineRule="auto"/>
        <w:jc w:val="both"/>
        <w:rPr>
          <w:rFonts w:ascii="Arial" w:hAnsi="Arial" w:cs="Arial"/>
        </w:rPr>
      </w:pPr>
    </w:p>
    <w:p w14:paraId="1CCE66E9" w14:textId="354EAB73" w:rsidR="00614530" w:rsidRPr="0069389B" w:rsidRDefault="00614530" w:rsidP="00124B6A">
      <w:pPr>
        <w:spacing w:line="360" w:lineRule="auto"/>
        <w:jc w:val="both"/>
        <w:rPr>
          <w:rFonts w:ascii="Arial" w:hAnsi="Arial" w:cs="Arial"/>
        </w:rPr>
      </w:pPr>
    </w:p>
    <w:p w14:paraId="5D34F9F9" w14:textId="374AFF04" w:rsidR="00E045E0" w:rsidRDefault="00E045E0" w:rsidP="00124B6A">
      <w:pPr>
        <w:spacing w:line="360" w:lineRule="auto"/>
        <w:jc w:val="both"/>
        <w:rPr>
          <w:rFonts w:ascii="Arial" w:hAnsi="Arial" w:cs="Arial"/>
        </w:rPr>
      </w:pPr>
    </w:p>
    <w:p w14:paraId="532603DC" w14:textId="77777777" w:rsidR="00EB7C81" w:rsidRPr="0069389B" w:rsidRDefault="00EB7C81" w:rsidP="00124B6A">
      <w:pPr>
        <w:spacing w:line="360" w:lineRule="auto"/>
        <w:jc w:val="both"/>
        <w:rPr>
          <w:rFonts w:ascii="Arial" w:hAnsi="Arial" w:cs="Arial"/>
        </w:rPr>
      </w:pPr>
    </w:p>
    <w:p w14:paraId="7EEA448D" w14:textId="0FFAA940" w:rsidR="00E045E0" w:rsidRDefault="00D83588" w:rsidP="00124B6A">
      <w:pPr>
        <w:spacing w:line="360" w:lineRule="auto"/>
        <w:jc w:val="center"/>
        <w:rPr>
          <w:rFonts w:ascii="Arial" w:hAnsi="Arial" w:cs="Arial"/>
          <w:b/>
          <w:bCs/>
          <w:i/>
          <w:iCs/>
          <w:u w:val="single"/>
          <w:lang w:val="hu-HU"/>
        </w:rPr>
      </w:pPr>
      <w:bookmarkStart w:id="0" w:name="_Hlk101182138"/>
      <w:r w:rsidRPr="00EB1856">
        <w:rPr>
          <w:rFonts w:ascii="Arial" w:hAnsi="Arial" w:cs="Arial"/>
          <w:b/>
          <w:bCs/>
          <w:i/>
          <w:iCs/>
          <w:u w:val="single"/>
          <w:lang w:val="hu-HU"/>
        </w:rPr>
        <w:lastRenderedPageBreak/>
        <w:t xml:space="preserve">2. </w:t>
      </w:r>
      <w:r w:rsidR="005B01D7">
        <w:rPr>
          <w:rFonts w:ascii="Arial" w:hAnsi="Arial" w:cs="Arial"/>
          <w:b/>
          <w:bCs/>
          <w:i/>
          <w:iCs/>
          <w:u w:val="single"/>
          <w:lang w:val="hu-HU"/>
        </w:rPr>
        <w:t xml:space="preserve">Brief introduction </w:t>
      </w:r>
      <w:r w:rsidR="005A6885">
        <w:rPr>
          <w:rFonts w:ascii="Arial" w:hAnsi="Arial" w:cs="Arial"/>
          <w:b/>
          <w:bCs/>
          <w:i/>
          <w:iCs/>
          <w:u w:val="single"/>
          <w:lang w:val="hu-HU"/>
        </w:rPr>
        <w:t xml:space="preserve">to </w:t>
      </w:r>
      <w:r w:rsidRPr="00EB1856">
        <w:rPr>
          <w:rFonts w:ascii="Arial" w:hAnsi="Arial" w:cs="Arial"/>
          <w:b/>
          <w:bCs/>
          <w:i/>
          <w:iCs/>
          <w:u w:val="single"/>
          <w:lang w:val="hu-HU"/>
        </w:rPr>
        <w:t xml:space="preserve">Tesla </w:t>
      </w:r>
      <w:r w:rsidR="005B01D7">
        <w:rPr>
          <w:rFonts w:ascii="Arial" w:hAnsi="Arial" w:cs="Arial"/>
          <w:b/>
          <w:bCs/>
          <w:i/>
          <w:iCs/>
          <w:u w:val="single"/>
          <w:lang w:val="hu-HU"/>
        </w:rPr>
        <w:t>Inc</w:t>
      </w:r>
      <w:r w:rsidR="00B0214E">
        <w:rPr>
          <w:rFonts w:ascii="Arial" w:hAnsi="Arial" w:cs="Arial"/>
          <w:b/>
          <w:bCs/>
          <w:i/>
          <w:iCs/>
          <w:u w:val="single"/>
          <w:lang w:val="hu-HU"/>
        </w:rPr>
        <w:t>.</w:t>
      </w:r>
      <w:r w:rsidR="00810325">
        <w:rPr>
          <w:rFonts w:ascii="Arial" w:hAnsi="Arial" w:cs="Arial"/>
          <w:b/>
          <w:bCs/>
          <w:i/>
          <w:iCs/>
          <w:u w:val="single"/>
          <w:lang w:val="hu-HU"/>
        </w:rPr>
        <w:t xml:space="preserve"> </w:t>
      </w:r>
      <w:r w:rsidR="007C1D36">
        <w:rPr>
          <w:rFonts w:ascii="Arial" w:hAnsi="Arial" w:cs="Arial"/>
          <w:b/>
          <w:bCs/>
          <w:i/>
          <w:iCs/>
          <w:u w:val="single"/>
          <w:lang w:val="hu-HU"/>
        </w:rPr>
        <w:t>i</w:t>
      </w:r>
      <w:r w:rsidR="00810325">
        <w:rPr>
          <w:rFonts w:ascii="Arial" w:hAnsi="Arial" w:cs="Arial"/>
          <w:b/>
          <w:bCs/>
          <w:i/>
          <w:iCs/>
          <w:u w:val="single"/>
          <w:lang w:val="hu-HU"/>
        </w:rPr>
        <w:t xml:space="preserve">nnovations </w:t>
      </w:r>
    </w:p>
    <w:bookmarkEnd w:id="0"/>
    <w:p w14:paraId="2ACB77D3" w14:textId="77777777" w:rsidR="00031642" w:rsidRPr="00E045E0" w:rsidRDefault="00031642" w:rsidP="00124B6A">
      <w:pPr>
        <w:spacing w:line="360" w:lineRule="auto"/>
        <w:jc w:val="center"/>
        <w:rPr>
          <w:rFonts w:ascii="Arial" w:hAnsi="Arial" w:cs="Arial"/>
          <w:b/>
          <w:bCs/>
          <w:i/>
          <w:iCs/>
          <w:u w:val="single"/>
          <w:lang w:val="hu-HU"/>
        </w:rPr>
      </w:pPr>
    </w:p>
    <w:p w14:paraId="7247051D" w14:textId="2EB0DB97" w:rsidR="00B0214E" w:rsidRDefault="00B0214E" w:rsidP="00B0214E">
      <w:pPr>
        <w:spacing w:line="360" w:lineRule="auto"/>
        <w:jc w:val="both"/>
        <w:rPr>
          <w:rFonts w:ascii="Arial" w:hAnsi="Arial" w:cs="Arial"/>
          <w:lang w:val="hu-HU"/>
        </w:rPr>
      </w:pPr>
      <w:r w:rsidRPr="00B0214E">
        <w:rPr>
          <w:rFonts w:ascii="Arial" w:hAnsi="Arial" w:cs="Arial"/>
          <w:lang w:val="hu-HU"/>
        </w:rPr>
        <w:t>Tesla was founded in 2003 by a team of engineers following innovative principles who saw the team’s mission to prove that electric vehicles can be better and faster than gasoline or larger cars, and even improve the driving experience. Tesla Inc. aims to end the automotive industry’s dependence on fossil fuels as soon as possible and move the world toward zero pollution. The breakthrough came in 2008 when Tesla Inc. introduced its state-of-the-art battery technology to the automotive market. To operate as the safest factory in the world, Tesla Inc. takes a proactive approach to safety: employees must undergo multi-day training before they can get into operation.</w:t>
      </w:r>
      <w:r>
        <w:rPr>
          <w:rFonts w:ascii="Arial" w:hAnsi="Arial" w:cs="Arial"/>
          <w:lang w:val="hu-HU"/>
        </w:rPr>
        <w:t xml:space="preserve"> </w:t>
      </w:r>
      <w:r w:rsidRPr="00B0214E">
        <w:rPr>
          <w:rFonts w:ascii="Arial" w:hAnsi="Arial" w:cs="Arial"/>
          <w:lang w:val="hu-HU"/>
        </w:rPr>
        <w:t>On-the-job training is underway and performance is checked daily so that the necessary improvements can be made as soon as possible. To create a sustainable, complete energy ecosystem, Tesla Inc. also offers custom energy solutions such as Powerwave, Powerpack</w:t>
      </w:r>
      <w:r>
        <w:rPr>
          <w:rFonts w:ascii="Arial" w:hAnsi="Arial" w:cs="Arial"/>
          <w:lang w:val="hu-HU"/>
        </w:rPr>
        <w:t>,</w:t>
      </w:r>
      <w:r w:rsidRPr="00B0214E">
        <w:rPr>
          <w:rFonts w:ascii="Arial" w:hAnsi="Arial" w:cs="Arial"/>
          <w:lang w:val="hu-HU"/>
        </w:rPr>
        <w:t xml:space="preserve"> and Solar Roof. These technologies enable homeowners, businesses</w:t>
      </w:r>
      <w:r>
        <w:rPr>
          <w:rFonts w:ascii="Arial" w:hAnsi="Arial" w:cs="Arial"/>
          <w:lang w:val="hu-HU"/>
        </w:rPr>
        <w:t>,</w:t>
      </w:r>
      <w:r w:rsidRPr="00B0214E">
        <w:rPr>
          <w:rFonts w:ascii="Arial" w:hAnsi="Arial" w:cs="Arial"/>
          <w:lang w:val="hu-HU"/>
        </w:rPr>
        <w:t xml:space="preserve"> and utilities to produce, store and use renewable energy.</w:t>
      </w:r>
    </w:p>
    <w:p w14:paraId="51E4FFF4" w14:textId="14C376A5" w:rsidR="00810325" w:rsidRPr="00B0214E" w:rsidRDefault="00810325" w:rsidP="00B0214E">
      <w:pPr>
        <w:spacing w:line="360" w:lineRule="auto"/>
        <w:jc w:val="both"/>
        <w:rPr>
          <w:rFonts w:ascii="Arial" w:hAnsi="Arial" w:cs="Arial"/>
          <w:lang w:val="hu-HU"/>
        </w:rPr>
      </w:pPr>
      <w:r w:rsidRPr="00810325">
        <w:rPr>
          <w:rFonts w:ascii="Arial" w:hAnsi="Arial" w:cs="Arial"/>
          <w:lang w:val="hu-HU"/>
        </w:rPr>
        <w:t>Tesla Inc</w:t>
      </w:r>
      <w:r w:rsidR="007C1D36">
        <w:rPr>
          <w:rFonts w:ascii="Arial" w:hAnsi="Arial" w:cs="Arial"/>
          <w:lang w:val="hu-HU"/>
        </w:rPr>
        <w:t xml:space="preserve">. </w:t>
      </w:r>
      <w:r w:rsidRPr="00810325">
        <w:rPr>
          <w:rFonts w:ascii="Arial" w:hAnsi="Arial" w:cs="Arial"/>
          <w:lang w:val="hu-HU"/>
        </w:rPr>
        <w:t>hard to determine which industrial company</w:t>
      </w:r>
      <w:r w:rsidR="007C1D36">
        <w:rPr>
          <w:rFonts w:ascii="Arial" w:hAnsi="Arial" w:cs="Arial"/>
          <w:lang w:val="hu-HU"/>
        </w:rPr>
        <w:t xml:space="preserve">, </w:t>
      </w:r>
      <w:r w:rsidRPr="00810325">
        <w:rPr>
          <w:rFonts w:ascii="Arial" w:hAnsi="Arial" w:cs="Arial"/>
          <w:lang w:val="hu-HU"/>
        </w:rPr>
        <w:t xml:space="preserve"> it fits in, even in five areas. </w:t>
      </w:r>
      <w:r>
        <w:rPr>
          <w:rFonts w:ascii="Arial" w:hAnsi="Arial" w:cs="Arial"/>
          <w:lang w:val="hu-HU"/>
        </w:rPr>
        <w:t>T</w:t>
      </w:r>
      <w:r w:rsidRPr="00810325">
        <w:rPr>
          <w:rFonts w:ascii="Arial" w:hAnsi="Arial" w:cs="Arial"/>
          <w:lang w:val="hu-HU"/>
        </w:rPr>
        <w:t>he closest wording is an engineering innovation company whose mission is to create sustainable energy in the world. Its importance is invaluable in the design and implementation of software. Tesla employees are extremely talented engineers who, like their CEO, are completely determined and persistent. These attributes are reflected in their products, which outperform both in terms of technology and value. The pace of development of this company is almost untraceable by its competitors. Tesla is not just an innovative company but a “cult” about the foundations of humanity’s ability to work together.</w:t>
      </w:r>
    </w:p>
    <w:p w14:paraId="1BB376BE" w14:textId="5AC09F42" w:rsidR="00D83588" w:rsidRDefault="00B0214E" w:rsidP="00B0214E">
      <w:pPr>
        <w:spacing w:line="360" w:lineRule="auto"/>
        <w:jc w:val="both"/>
        <w:rPr>
          <w:rFonts w:ascii="Arial" w:hAnsi="Arial" w:cs="Arial"/>
          <w:lang w:val="hu-HU"/>
        </w:rPr>
      </w:pPr>
      <w:r w:rsidRPr="00B0214E">
        <w:rPr>
          <w:rFonts w:ascii="Arial" w:hAnsi="Arial" w:cs="Arial"/>
          <w:lang w:val="hu-HU"/>
        </w:rPr>
        <w:t>By making batteries, Tesla has created thousands of jobs, and that’s just the beginning. Tesla Inc. is constantly striving to make its products accessible and affordable to more and more people. In doing so, it aims to speed up the implementation of clean transport and energy production. Electric vehicles, batteries, renewable energy</w:t>
      </w:r>
      <w:r>
        <w:rPr>
          <w:rFonts w:ascii="Arial" w:hAnsi="Arial" w:cs="Arial"/>
          <w:lang w:val="hu-HU"/>
        </w:rPr>
        <w:t>,</w:t>
      </w:r>
      <w:r w:rsidRPr="00B0214E">
        <w:rPr>
          <w:rFonts w:ascii="Arial" w:hAnsi="Arial" w:cs="Arial"/>
          <w:lang w:val="hu-HU"/>
        </w:rPr>
        <w:t xml:space="preserve"> and storage are things that exist independently but together represent the future they want to achieve and that was the company’s core vision. At Tesla Inc., you can observe the attitudes, values, and beliefs that make up a successful team and the theories and models of a successful business structure that, of course, define the company’s policies and strategy and the entire company from the top to the bottom.</w:t>
      </w:r>
    </w:p>
    <w:p w14:paraId="2AAA9D5D" w14:textId="77777777" w:rsidR="00031642" w:rsidRPr="0069389B" w:rsidRDefault="00031642" w:rsidP="00B0214E">
      <w:pPr>
        <w:spacing w:line="360" w:lineRule="auto"/>
        <w:jc w:val="both"/>
        <w:rPr>
          <w:rFonts w:ascii="Arial" w:hAnsi="Arial" w:cs="Arial"/>
          <w:lang w:val="hu-HU"/>
        </w:rPr>
      </w:pPr>
      <w:bookmarkStart w:id="1" w:name="_Hlk101182173"/>
    </w:p>
    <w:p w14:paraId="6FADCBAA" w14:textId="6E63D252" w:rsidR="006F263E" w:rsidRDefault="006F263E" w:rsidP="00031642">
      <w:pPr>
        <w:spacing w:line="360" w:lineRule="auto"/>
        <w:jc w:val="center"/>
        <w:rPr>
          <w:rFonts w:ascii="Arial" w:hAnsi="Arial" w:cs="Arial"/>
        </w:rPr>
      </w:pPr>
      <w:r w:rsidRPr="006F263E">
        <w:rPr>
          <w:rFonts w:ascii="Arial" w:hAnsi="Arial" w:cs="Arial"/>
          <w:b/>
          <w:bCs/>
          <w:u w:val="single"/>
        </w:rPr>
        <w:lastRenderedPageBreak/>
        <w:t>3. Tesla Inc.'s beliefs, attitudes</w:t>
      </w:r>
      <w:r>
        <w:rPr>
          <w:rFonts w:ascii="Arial" w:hAnsi="Arial" w:cs="Arial"/>
          <w:b/>
          <w:bCs/>
          <w:u w:val="single"/>
        </w:rPr>
        <w:t>,</w:t>
      </w:r>
      <w:r w:rsidRPr="006F263E">
        <w:rPr>
          <w:rFonts w:ascii="Arial" w:hAnsi="Arial" w:cs="Arial"/>
          <w:b/>
          <w:bCs/>
          <w:u w:val="single"/>
        </w:rPr>
        <w:t xml:space="preserve"> and values ​​and their impact on workplace </w:t>
      </w:r>
      <w:proofErr w:type="spellStart"/>
      <w:r w:rsidRPr="006F263E">
        <w:rPr>
          <w:rFonts w:ascii="Arial" w:hAnsi="Arial" w:cs="Arial"/>
          <w:b/>
          <w:bCs/>
          <w:u w:val="single"/>
        </w:rPr>
        <w:t>behavior</w:t>
      </w:r>
      <w:proofErr w:type="spellEnd"/>
      <w:r w:rsidRPr="006F263E">
        <w:rPr>
          <w:rFonts w:ascii="Arial" w:hAnsi="Arial" w:cs="Arial"/>
          <w:b/>
          <w:bCs/>
          <w:u w:val="single"/>
        </w:rPr>
        <w:t xml:space="preserve"> during a pandemic</w:t>
      </w:r>
      <w:r w:rsidRPr="006F263E">
        <w:rPr>
          <w:rFonts w:ascii="Arial" w:hAnsi="Arial" w:cs="Arial"/>
        </w:rPr>
        <w:t>.</w:t>
      </w:r>
    </w:p>
    <w:p w14:paraId="06889651" w14:textId="77777777" w:rsidR="00031642" w:rsidRPr="006F263E" w:rsidRDefault="00031642" w:rsidP="00031642">
      <w:pPr>
        <w:spacing w:line="360" w:lineRule="auto"/>
        <w:jc w:val="center"/>
        <w:rPr>
          <w:rFonts w:ascii="Arial" w:hAnsi="Arial" w:cs="Arial"/>
        </w:rPr>
      </w:pPr>
    </w:p>
    <w:p w14:paraId="796B3297" w14:textId="602562B1" w:rsidR="006F263E" w:rsidRPr="00EB7C81" w:rsidRDefault="00EB7C81" w:rsidP="006F263E">
      <w:pPr>
        <w:spacing w:line="360" w:lineRule="auto"/>
        <w:jc w:val="both"/>
        <w:rPr>
          <w:rFonts w:ascii="Arial" w:hAnsi="Arial" w:cs="Arial"/>
          <w:b/>
          <w:bCs/>
          <w:i/>
          <w:iCs/>
          <w:u w:val="single"/>
        </w:rPr>
      </w:pPr>
      <w:r w:rsidRPr="00EB7C81">
        <w:rPr>
          <w:rFonts w:ascii="Arial" w:hAnsi="Arial" w:cs="Arial"/>
          <w:b/>
          <w:bCs/>
          <w:i/>
          <w:iCs/>
          <w:u w:val="single"/>
        </w:rPr>
        <w:t xml:space="preserve">3.1. </w:t>
      </w:r>
      <w:r w:rsidR="006F263E" w:rsidRPr="00EB7C81">
        <w:rPr>
          <w:rFonts w:ascii="Arial" w:hAnsi="Arial" w:cs="Arial"/>
          <w:b/>
          <w:bCs/>
          <w:i/>
          <w:iCs/>
          <w:u w:val="single"/>
        </w:rPr>
        <w:t>Vision Statement points to corporate values, attitudes, and concerns.</w:t>
      </w:r>
    </w:p>
    <w:bookmarkEnd w:id="1"/>
    <w:p w14:paraId="2080C91D" w14:textId="4536770A" w:rsidR="006F263E" w:rsidRPr="006F263E" w:rsidRDefault="006F263E" w:rsidP="006F263E">
      <w:pPr>
        <w:spacing w:line="360" w:lineRule="auto"/>
        <w:jc w:val="both"/>
        <w:rPr>
          <w:rFonts w:ascii="Arial" w:hAnsi="Arial" w:cs="Arial"/>
        </w:rPr>
      </w:pPr>
      <w:r w:rsidRPr="006F263E">
        <w:rPr>
          <w:rFonts w:ascii="Arial" w:hAnsi="Arial" w:cs="Arial"/>
        </w:rPr>
        <w:t>Tesla Inc.’s main vision statement is to help the world transition to electric cars because of the transition to an environmentally conscious lifestyle. It also created the most impressive automotive company of the 21st century. The world has entered an era in which the realization that pollution will have irreversible consequences is not enough but must be countered, for example, only renewable energy should be given priority. In the case of Tesla Inc., the environmental focus is on the use of electricity to be the main source of energy to power all vehicles. The company’s vision includes the following features: Tesla Inc. has used its leading position in the automotive industry with its business approach to persuade other manufacturers to understand the concept of electric vehicles and evaluate the benefits of green energy. This is the belief that this company represents. As a result, Tesla is devoting all its resources and creativity to making this happen. The company’s expansion trends show that it is very committed to realizing its vision for the globalization of electric vehicles. The company’s default values ​​that motivate the company to perform best are risk-taking, respect, continuous learning, and environmental awareness. Tesla applies these values ​​as a principle that governs the general attitudes and practices of all stakeholders and the workforce. Corporate values ​​like</w:t>
      </w:r>
    </w:p>
    <w:p w14:paraId="08EB2D5E" w14:textId="0BB8C4A2" w:rsidR="006F263E" w:rsidRPr="006F263E" w:rsidRDefault="006F263E" w:rsidP="006F263E">
      <w:pPr>
        <w:spacing w:line="360" w:lineRule="auto"/>
        <w:jc w:val="both"/>
        <w:rPr>
          <w:rFonts w:ascii="Arial" w:hAnsi="Arial" w:cs="Arial"/>
        </w:rPr>
      </w:pPr>
      <w:r w:rsidRPr="006F263E">
        <w:rPr>
          <w:rFonts w:ascii="Arial" w:hAnsi="Arial" w:cs="Arial"/>
        </w:rPr>
        <w:t xml:space="preserve"> The emphasis on performance has made Tesla more technologically advanced, as the company encourages its employees to take calculated risks in addition to promoting innovation. In addition, Tesla Inc.'s success to date depends heavily on great respect for its business partners. Such a </w:t>
      </w:r>
      <w:proofErr w:type="spellStart"/>
      <w:r w:rsidRPr="006F263E">
        <w:rPr>
          <w:rFonts w:ascii="Arial" w:hAnsi="Arial" w:cs="Arial"/>
        </w:rPr>
        <w:t>favorable</w:t>
      </w:r>
      <w:proofErr w:type="spellEnd"/>
      <w:r w:rsidRPr="006F263E">
        <w:rPr>
          <w:rFonts w:ascii="Arial" w:hAnsi="Arial" w:cs="Arial"/>
        </w:rPr>
        <w:t xml:space="preserve"> setting encourages general learning for everyone and results in an attitude that is in line with Tesla Inc’s environmental principles.</w:t>
      </w:r>
      <w:r w:rsidR="00860386">
        <w:rPr>
          <w:rFonts w:ascii="Arial" w:hAnsi="Arial" w:cs="Arial"/>
        </w:rPr>
        <w:t xml:space="preserve"> </w:t>
      </w:r>
      <w:r w:rsidRPr="006F263E">
        <w:rPr>
          <w:rFonts w:ascii="Arial" w:hAnsi="Arial" w:cs="Arial"/>
        </w:rPr>
        <w:t>The slogan of Tesla Inc. includes the above.</w:t>
      </w:r>
    </w:p>
    <w:p w14:paraId="41382F83" w14:textId="77777777" w:rsidR="006F263E" w:rsidRPr="00860386" w:rsidRDefault="006F263E" w:rsidP="006F263E">
      <w:pPr>
        <w:spacing w:line="360" w:lineRule="auto"/>
        <w:jc w:val="both"/>
        <w:rPr>
          <w:rFonts w:ascii="Arial" w:hAnsi="Arial" w:cs="Arial"/>
          <w:i/>
          <w:iCs/>
        </w:rPr>
      </w:pPr>
      <w:r w:rsidRPr="00860386">
        <w:rPr>
          <w:rFonts w:ascii="Arial" w:hAnsi="Arial" w:cs="Arial"/>
          <w:i/>
          <w:iCs/>
        </w:rPr>
        <w:t>"Accelerating the emergence of sustainable transport and electricity technology."</w:t>
      </w:r>
    </w:p>
    <w:p w14:paraId="1403BE0B" w14:textId="4F9B19A1" w:rsidR="007D281E" w:rsidRPr="0069389B" w:rsidRDefault="006F263E" w:rsidP="00124B6A">
      <w:pPr>
        <w:spacing w:line="360" w:lineRule="auto"/>
        <w:jc w:val="both"/>
        <w:rPr>
          <w:rFonts w:ascii="Arial" w:hAnsi="Arial" w:cs="Arial"/>
        </w:rPr>
      </w:pPr>
      <w:r w:rsidRPr="006F263E">
        <w:rPr>
          <w:rFonts w:ascii="Arial" w:hAnsi="Arial" w:cs="Arial"/>
        </w:rPr>
        <w:t xml:space="preserve">As the above points out, leaders are expected to manage processes, people, </w:t>
      </w:r>
      <w:r>
        <w:rPr>
          <w:rFonts w:ascii="Arial" w:hAnsi="Arial" w:cs="Arial"/>
        </w:rPr>
        <w:t xml:space="preserve">and </w:t>
      </w:r>
      <w:r w:rsidRPr="006F263E">
        <w:rPr>
          <w:rFonts w:ascii="Arial" w:hAnsi="Arial" w:cs="Arial"/>
        </w:rPr>
        <w:t>information as needed, and these responsibilities all revolve around similar concepts. The successful completion of these tasks by a manager or leader provides a framework for management theories</w:t>
      </w:r>
      <w:r w:rsidR="00031642">
        <w:rPr>
          <w:rFonts w:ascii="Arial" w:hAnsi="Arial" w:cs="Arial"/>
        </w:rPr>
        <w:t>.</w:t>
      </w:r>
    </w:p>
    <w:p w14:paraId="1F05CD2A" w14:textId="26EF1F62" w:rsidR="005B01D7" w:rsidRDefault="005B01D7" w:rsidP="00124B6A">
      <w:pPr>
        <w:spacing w:line="360" w:lineRule="auto"/>
        <w:jc w:val="center"/>
        <w:rPr>
          <w:rFonts w:ascii="Arial" w:hAnsi="Arial" w:cs="Arial"/>
          <w:b/>
          <w:bCs/>
          <w:i/>
          <w:iCs/>
          <w:u w:val="single"/>
        </w:rPr>
      </w:pPr>
      <w:r>
        <w:rPr>
          <w:rFonts w:ascii="Arial" w:hAnsi="Arial" w:cs="Arial"/>
          <w:b/>
          <w:bCs/>
          <w:i/>
          <w:iCs/>
          <w:u w:val="single"/>
        </w:rPr>
        <w:t>4</w:t>
      </w:r>
      <w:r w:rsidR="00D83588" w:rsidRPr="005B01D7">
        <w:rPr>
          <w:rFonts w:ascii="Arial" w:hAnsi="Arial" w:cs="Arial"/>
          <w:b/>
          <w:bCs/>
          <w:i/>
          <w:iCs/>
          <w:u w:val="single"/>
        </w:rPr>
        <w:t xml:space="preserve">. </w:t>
      </w:r>
      <w:r w:rsidRPr="005B01D7">
        <w:rPr>
          <w:rFonts w:ascii="Arial" w:hAnsi="Arial" w:cs="Arial"/>
          <w:b/>
          <w:bCs/>
          <w:i/>
          <w:iCs/>
          <w:u w:val="single"/>
        </w:rPr>
        <w:t>M</w:t>
      </w:r>
      <w:r w:rsidR="00D83588" w:rsidRPr="005B01D7">
        <w:rPr>
          <w:rFonts w:ascii="Arial" w:hAnsi="Arial" w:cs="Arial"/>
          <w:b/>
          <w:bCs/>
          <w:i/>
          <w:iCs/>
          <w:u w:val="single"/>
        </w:rPr>
        <w:t>anagement theories</w:t>
      </w:r>
      <w:r w:rsidR="009D34A3">
        <w:rPr>
          <w:rFonts w:ascii="Arial" w:hAnsi="Arial" w:cs="Arial"/>
          <w:b/>
          <w:bCs/>
          <w:i/>
          <w:iCs/>
          <w:u w:val="single"/>
        </w:rPr>
        <w:t xml:space="preserve"> used </w:t>
      </w:r>
      <w:r w:rsidR="005470A6">
        <w:rPr>
          <w:rFonts w:ascii="Arial" w:hAnsi="Arial" w:cs="Arial"/>
          <w:b/>
          <w:bCs/>
          <w:i/>
          <w:iCs/>
          <w:u w:val="single"/>
        </w:rPr>
        <w:t>by</w:t>
      </w:r>
      <w:r w:rsidR="009D34A3">
        <w:rPr>
          <w:rFonts w:ascii="Arial" w:hAnsi="Arial" w:cs="Arial"/>
          <w:b/>
          <w:bCs/>
          <w:i/>
          <w:iCs/>
          <w:u w:val="single"/>
        </w:rPr>
        <w:t xml:space="preserve"> Tesla Inc.</w:t>
      </w:r>
      <w:r w:rsidR="00D83588" w:rsidRPr="005B01D7">
        <w:rPr>
          <w:rFonts w:ascii="Arial" w:hAnsi="Arial" w:cs="Arial"/>
          <w:b/>
          <w:bCs/>
          <w:i/>
          <w:iCs/>
          <w:u w:val="single"/>
        </w:rPr>
        <w:t xml:space="preserve"> </w:t>
      </w:r>
    </w:p>
    <w:p w14:paraId="18E3BB23" w14:textId="260F3C75" w:rsidR="00CA147A" w:rsidRPr="007D281E" w:rsidRDefault="007D281E" w:rsidP="00124B6A">
      <w:pPr>
        <w:spacing w:line="360" w:lineRule="auto"/>
        <w:jc w:val="both"/>
        <w:rPr>
          <w:rFonts w:ascii="Arial" w:hAnsi="Arial" w:cs="Arial"/>
        </w:rPr>
      </w:pPr>
      <w:r w:rsidRPr="007D281E">
        <w:rPr>
          <w:rFonts w:ascii="Arial" w:hAnsi="Arial" w:cs="Arial"/>
        </w:rPr>
        <w:t xml:space="preserve">Management theories are an integral part of modern business practice. They have three main classifications: classical management theory, </w:t>
      </w:r>
      <w:proofErr w:type="spellStart"/>
      <w:r w:rsidRPr="007D281E">
        <w:rPr>
          <w:rFonts w:ascii="Arial" w:hAnsi="Arial" w:cs="Arial"/>
        </w:rPr>
        <w:t>behavioral</w:t>
      </w:r>
      <w:proofErr w:type="spellEnd"/>
      <w:r w:rsidRPr="007D281E">
        <w:rPr>
          <w:rFonts w:ascii="Arial" w:hAnsi="Arial" w:cs="Arial"/>
        </w:rPr>
        <w:t xml:space="preserve"> management theory, and modern </w:t>
      </w:r>
      <w:r w:rsidRPr="007D281E">
        <w:rPr>
          <w:rFonts w:ascii="Arial" w:hAnsi="Arial" w:cs="Arial"/>
        </w:rPr>
        <w:lastRenderedPageBreak/>
        <w:t>management theory. These classifications represent an era in the development of management theories, and each includes several sub</w:t>
      </w:r>
      <w:r>
        <w:rPr>
          <w:rFonts w:ascii="Arial" w:hAnsi="Arial" w:cs="Arial"/>
        </w:rPr>
        <w:t>-</w:t>
      </w:r>
      <w:r w:rsidRPr="007D281E">
        <w:rPr>
          <w:rFonts w:ascii="Arial" w:hAnsi="Arial" w:cs="Arial"/>
        </w:rPr>
        <w:t>theories.</w:t>
      </w:r>
    </w:p>
    <w:p w14:paraId="3CE88402" w14:textId="4AD70138" w:rsidR="007D281E" w:rsidRPr="007D281E" w:rsidRDefault="007D281E" w:rsidP="00124B6A">
      <w:pPr>
        <w:spacing w:line="360" w:lineRule="auto"/>
        <w:jc w:val="both"/>
        <w:rPr>
          <w:rFonts w:ascii="Arial" w:hAnsi="Arial" w:cs="Arial"/>
          <w:b/>
          <w:bCs/>
          <w:i/>
          <w:iCs/>
          <w:u w:val="single"/>
        </w:rPr>
      </w:pPr>
      <w:r w:rsidRPr="007D281E">
        <w:rPr>
          <w:rFonts w:ascii="Arial" w:hAnsi="Arial" w:cs="Arial"/>
          <w:b/>
          <w:bCs/>
          <w:i/>
          <w:iCs/>
          <w:u w:val="single"/>
        </w:rPr>
        <w:t>4.</w:t>
      </w:r>
      <w:proofErr w:type="gramStart"/>
      <w:r w:rsidRPr="007D281E">
        <w:rPr>
          <w:rFonts w:ascii="Arial" w:hAnsi="Arial" w:cs="Arial"/>
          <w:b/>
          <w:bCs/>
          <w:i/>
          <w:iCs/>
          <w:u w:val="single"/>
        </w:rPr>
        <w:t>1.</w:t>
      </w:r>
      <w:r w:rsidR="00CA147A" w:rsidRPr="007D281E">
        <w:rPr>
          <w:rFonts w:ascii="Arial" w:hAnsi="Arial" w:cs="Arial"/>
          <w:b/>
          <w:bCs/>
          <w:i/>
          <w:iCs/>
          <w:u w:val="single"/>
        </w:rPr>
        <w:t>What</w:t>
      </w:r>
      <w:proofErr w:type="gramEnd"/>
      <w:r w:rsidR="00CA147A" w:rsidRPr="007D281E">
        <w:rPr>
          <w:rFonts w:ascii="Arial" w:hAnsi="Arial" w:cs="Arial"/>
          <w:b/>
          <w:bCs/>
          <w:i/>
          <w:iCs/>
          <w:u w:val="single"/>
        </w:rPr>
        <w:t xml:space="preserve"> is Just-in-Time (JIT)?</w:t>
      </w:r>
    </w:p>
    <w:p w14:paraId="72DD3A61" w14:textId="1E74136D" w:rsidR="006F263E" w:rsidRPr="006F263E" w:rsidRDefault="006942F8" w:rsidP="006F263E">
      <w:pPr>
        <w:spacing w:line="360" w:lineRule="auto"/>
        <w:jc w:val="both"/>
        <w:rPr>
          <w:rFonts w:ascii="Arial" w:hAnsi="Arial" w:cs="Arial"/>
        </w:rPr>
      </w:pPr>
      <w:r>
        <w:rPr>
          <w:rFonts w:ascii="Arial" w:hAnsi="Arial" w:cs="Arial"/>
        </w:rPr>
        <w:t>Of</w:t>
      </w:r>
      <w:r w:rsidR="006F263E" w:rsidRPr="006F263E">
        <w:rPr>
          <w:rFonts w:ascii="Arial" w:hAnsi="Arial" w:cs="Arial"/>
        </w:rPr>
        <w:t xml:space="preserve"> course, like any company, tesla Inc. employs practical management theories as an integral part of modern business practice. Considering the main classifications of the major management theories are classical leadership theory, </w:t>
      </w:r>
      <w:proofErr w:type="spellStart"/>
      <w:r w:rsidR="006F263E" w:rsidRPr="006F263E">
        <w:rPr>
          <w:rFonts w:ascii="Arial" w:hAnsi="Arial" w:cs="Arial"/>
        </w:rPr>
        <w:t>behavioral</w:t>
      </w:r>
      <w:proofErr w:type="spellEnd"/>
      <w:r w:rsidR="006F263E" w:rsidRPr="006F263E">
        <w:rPr>
          <w:rFonts w:ascii="Arial" w:hAnsi="Arial" w:cs="Arial"/>
        </w:rPr>
        <w:t xml:space="preserve"> management theory, and modern leadership theories that represent an era in the development of management theories, Tesla is certainly an applicator of modern theories such as </w:t>
      </w:r>
      <w:r w:rsidR="006F263E">
        <w:rPr>
          <w:rFonts w:ascii="Arial" w:hAnsi="Arial" w:cs="Arial"/>
        </w:rPr>
        <w:t xml:space="preserve">the </w:t>
      </w:r>
      <w:r w:rsidR="006F263E" w:rsidRPr="006F263E">
        <w:rPr>
          <w:rFonts w:ascii="Arial" w:hAnsi="Arial" w:cs="Arial"/>
        </w:rPr>
        <w:t>Just-in</w:t>
      </w:r>
      <w:r w:rsidR="006F263E">
        <w:rPr>
          <w:rFonts w:ascii="Arial" w:hAnsi="Arial" w:cs="Arial"/>
        </w:rPr>
        <w:t>-</w:t>
      </w:r>
      <w:r w:rsidR="006F263E" w:rsidRPr="006F263E">
        <w:rPr>
          <w:rFonts w:ascii="Arial" w:hAnsi="Arial" w:cs="Arial"/>
        </w:rPr>
        <w:t>time (JIT) theory.</w:t>
      </w:r>
      <w:r w:rsidR="00361D0B">
        <w:rPr>
          <w:rFonts w:ascii="Arial" w:hAnsi="Arial" w:cs="Arial"/>
        </w:rPr>
        <w:t xml:space="preserve"> </w:t>
      </w:r>
      <w:r w:rsidR="006F263E" w:rsidRPr="006F263E">
        <w:rPr>
          <w:rFonts w:ascii="Arial" w:hAnsi="Arial" w:cs="Arial"/>
        </w:rPr>
        <w:t>A just-in-time (JIT) inventory system is a management strategy that focuses on increasing efficiency by aligning raw material orders from suppliers directly to the production schedule. Companies thus reduce the waste they use and inventory costs. Unlike traditional models, production lines are short to switch quickly from one product to another. According to the underlying article, six main components can be highlighted within the JIT system. The components 1. Subsystem 2. Synergy 3. Open and closed systems 4. System boundary 5. Flow 6. Feedback.</w:t>
      </w:r>
      <w:r w:rsidR="00435FC1">
        <w:rPr>
          <w:rFonts w:ascii="Arial" w:hAnsi="Arial" w:cs="Arial"/>
        </w:rPr>
        <w:t xml:space="preserve"> </w:t>
      </w:r>
      <w:r w:rsidR="006F263E" w:rsidRPr="006F263E">
        <w:rPr>
          <w:rFonts w:ascii="Arial" w:hAnsi="Arial" w:cs="Arial"/>
        </w:rPr>
        <w:t>Each subsystem is part of a subsystem. These subsystems make up the entire organization.</w:t>
      </w:r>
      <w:r w:rsidR="00435FC1">
        <w:rPr>
          <w:rFonts w:ascii="Arial" w:hAnsi="Arial" w:cs="Arial"/>
        </w:rPr>
        <w:t xml:space="preserve"> </w:t>
      </w:r>
      <w:r w:rsidR="006F263E" w:rsidRPr="006F263E">
        <w:rPr>
          <w:rFonts w:ascii="Arial" w:hAnsi="Arial" w:cs="Arial"/>
        </w:rPr>
        <w:t>The operation of the individual departments independently of each other would produce less than the total production.</w:t>
      </w:r>
      <w:r w:rsidR="00435FC1">
        <w:rPr>
          <w:rFonts w:ascii="Arial" w:hAnsi="Arial" w:cs="Arial"/>
        </w:rPr>
        <w:t xml:space="preserve"> </w:t>
      </w:r>
      <w:r w:rsidR="006F263E" w:rsidRPr="006F263E">
        <w:rPr>
          <w:rFonts w:ascii="Arial" w:hAnsi="Arial" w:cs="Arial"/>
        </w:rPr>
        <w:t xml:space="preserve">Thus, the system approach also discusses the arrangement of the components, not just the organizational structure. Each section and subsection </w:t>
      </w:r>
      <w:proofErr w:type="gramStart"/>
      <w:r w:rsidR="006F263E" w:rsidRPr="006F263E">
        <w:rPr>
          <w:rFonts w:ascii="Arial" w:hAnsi="Arial" w:cs="Arial"/>
        </w:rPr>
        <w:t>is</w:t>
      </w:r>
      <w:proofErr w:type="gramEnd"/>
      <w:r w:rsidR="006F263E" w:rsidRPr="006F263E">
        <w:rPr>
          <w:rFonts w:ascii="Arial" w:hAnsi="Arial" w:cs="Arial"/>
        </w:rPr>
        <w:t xml:space="preserve"> arranged so that the result of the whole is more than the total performance of each section.</w:t>
      </w:r>
      <w:r w:rsidR="00435FC1">
        <w:rPr>
          <w:rFonts w:ascii="Arial" w:hAnsi="Arial" w:cs="Arial"/>
        </w:rPr>
        <w:t xml:space="preserve"> </w:t>
      </w:r>
      <w:r w:rsidR="006F263E" w:rsidRPr="006F263E">
        <w:rPr>
          <w:rFonts w:ascii="Arial" w:hAnsi="Arial" w:cs="Arial"/>
        </w:rPr>
        <w:t>The organizational system can be open or closed. The open system actively interacts with the environment as raw material, obtaining capital, technical expertise, and goods and services as a workforce and selling it to society. Tesla Inc. is an open system. In contrast, a closed system has little or no interaction with the environment.</w:t>
      </w:r>
      <w:r w:rsidR="00435FC1">
        <w:rPr>
          <w:rFonts w:ascii="Arial" w:hAnsi="Arial" w:cs="Arial"/>
        </w:rPr>
        <w:t xml:space="preserve"> </w:t>
      </w:r>
      <w:r w:rsidR="006F263E" w:rsidRPr="006F263E">
        <w:rPr>
          <w:rFonts w:ascii="Arial" w:hAnsi="Arial" w:cs="Arial"/>
        </w:rPr>
        <w:t>Every system has a boundary that separates it from the environment, these system boundaries are becoming more flexible in the modern world and according to modern organizational structures</w:t>
      </w:r>
      <w:r w:rsidR="00435FC1">
        <w:rPr>
          <w:rFonts w:ascii="Arial" w:hAnsi="Arial" w:cs="Arial"/>
        </w:rPr>
        <w:t xml:space="preserve">. </w:t>
      </w:r>
      <w:r w:rsidR="006F263E" w:rsidRPr="006F263E">
        <w:rPr>
          <w:rFonts w:ascii="Arial" w:hAnsi="Arial" w:cs="Arial"/>
        </w:rPr>
        <w:t>Flow is two-way: the movement of input (people, materials, money, machinery, etc.) from the environment into the system, the transformation of output (into goods and services), and the transfer of output to the environment. Every company strives to handle the flow in the most efficient way, the more efficient the better the cash flow.</w:t>
      </w:r>
      <w:r w:rsidR="00435FC1">
        <w:rPr>
          <w:rFonts w:ascii="Arial" w:hAnsi="Arial" w:cs="Arial"/>
        </w:rPr>
        <w:t xml:space="preserve"> </w:t>
      </w:r>
      <w:r w:rsidR="006F263E" w:rsidRPr="006F263E">
        <w:rPr>
          <w:rFonts w:ascii="Arial" w:hAnsi="Arial" w:cs="Arial"/>
        </w:rPr>
        <w:t>Whether the output is accepted by the environment is shown by the feedback to the organization. of course, in the case of Tesla Inc, the feedback from the chosen target group is authoritative. Feedback is the environment’s response to organizational outputs that can be modified as needed.</w:t>
      </w:r>
    </w:p>
    <w:p w14:paraId="2C159D51" w14:textId="754E6147" w:rsidR="006F263E" w:rsidRPr="006F263E" w:rsidRDefault="006F263E" w:rsidP="006F263E">
      <w:pPr>
        <w:spacing w:line="360" w:lineRule="auto"/>
        <w:jc w:val="both"/>
        <w:rPr>
          <w:rFonts w:ascii="Arial" w:hAnsi="Arial" w:cs="Arial"/>
        </w:rPr>
      </w:pPr>
      <w:r w:rsidRPr="006F263E">
        <w:rPr>
          <w:rFonts w:ascii="Arial" w:hAnsi="Arial" w:cs="Arial"/>
        </w:rPr>
        <w:t xml:space="preserve">According to Meyer (2018), the organizational structure of Tesla, Inc. supports continuous business growth by defining patterns of interaction between corporate components. (Component </w:t>
      </w:r>
      <w:r w:rsidRPr="006F263E">
        <w:rPr>
          <w:rFonts w:ascii="Arial" w:hAnsi="Arial" w:cs="Arial"/>
        </w:rPr>
        <w:lastRenderedPageBreak/>
        <w:t xml:space="preserve">1-2) Elon Musk’s leadership effectiveness depends not only on </w:t>
      </w:r>
      <w:r>
        <w:rPr>
          <w:rFonts w:ascii="Arial" w:hAnsi="Arial" w:cs="Arial"/>
        </w:rPr>
        <w:t>their</w:t>
      </w:r>
      <w:r w:rsidRPr="006F263E">
        <w:rPr>
          <w:rFonts w:ascii="Arial" w:hAnsi="Arial" w:cs="Arial"/>
        </w:rPr>
        <w:t xml:space="preserve"> productivity but also on the company’s ability to maximize the implementation of new strategies through its organizational structure.</w:t>
      </w:r>
    </w:p>
    <w:p w14:paraId="5440EC7D" w14:textId="77777777" w:rsidR="006F263E" w:rsidRPr="006F263E" w:rsidRDefault="006F263E" w:rsidP="006F263E">
      <w:pPr>
        <w:spacing w:line="360" w:lineRule="auto"/>
        <w:jc w:val="both"/>
        <w:rPr>
          <w:rFonts w:ascii="Arial" w:hAnsi="Arial" w:cs="Arial"/>
        </w:rPr>
      </w:pPr>
      <w:r w:rsidRPr="006F263E">
        <w:rPr>
          <w:rFonts w:ascii="Arial" w:hAnsi="Arial" w:cs="Arial"/>
        </w:rPr>
        <w:t>Tesla Inc.’s organizational structure creates capabilities that allow for strong management control of the business (input-output component 5) despite its growing international operations. Growth increases complexity and challenges. Global expansion requires a broader consideration of Tesla Inc.'s overall competitive advantage strategy (Component 4) The type and characteristics of Tesla Inc.'s organizational structure with a functional or U-shaped organizational structure is a key feature of grouping. With the following structure: Function-based hierarchy (most important) Centralization cases.</w:t>
      </w:r>
    </w:p>
    <w:p w14:paraId="1BD343BE" w14:textId="09077294" w:rsidR="006F263E" w:rsidRDefault="006F263E" w:rsidP="006F263E">
      <w:pPr>
        <w:spacing w:line="360" w:lineRule="auto"/>
        <w:jc w:val="both"/>
        <w:rPr>
          <w:rFonts w:ascii="Arial" w:hAnsi="Arial" w:cs="Arial"/>
        </w:rPr>
      </w:pPr>
      <w:r w:rsidRPr="006F263E">
        <w:rPr>
          <w:rFonts w:ascii="Arial" w:hAnsi="Arial" w:cs="Arial"/>
        </w:rPr>
        <w:t xml:space="preserve">According to </w:t>
      </w:r>
      <w:proofErr w:type="spellStart"/>
      <w:r w:rsidRPr="006F263E">
        <w:rPr>
          <w:rFonts w:ascii="Arial" w:hAnsi="Arial" w:cs="Arial"/>
        </w:rPr>
        <w:t>Pauker</w:t>
      </w:r>
      <w:proofErr w:type="spellEnd"/>
      <w:r w:rsidRPr="006F263E">
        <w:rPr>
          <w:rFonts w:ascii="Arial" w:hAnsi="Arial" w:cs="Arial"/>
        </w:rPr>
        <w:t xml:space="preserve"> </w:t>
      </w:r>
      <w:proofErr w:type="spellStart"/>
      <w:r w:rsidRPr="006F263E">
        <w:rPr>
          <w:rFonts w:ascii="Arial" w:hAnsi="Arial" w:cs="Arial"/>
        </w:rPr>
        <w:t>Kreitzberg</w:t>
      </w:r>
      <w:proofErr w:type="spellEnd"/>
      <w:r w:rsidRPr="006F263E">
        <w:rPr>
          <w:rFonts w:ascii="Arial" w:hAnsi="Arial" w:cs="Arial"/>
        </w:rPr>
        <w:t>, (</w:t>
      </w:r>
      <w:r w:rsidR="00656BB7">
        <w:rPr>
          <w:rFonts w:ascii="Arial" w:hAnsi="Arial" w:cs="Arial"/>
        </w:rPr>
        <w:t>2015</w:t>
      </w:r>
      <w:r w:rsidRPr="006F263E">
        <w:rPr>
          <w:rFonts w:ascii="Arial" w:hAnsi="Arial" w:cs="Arial"/>
        </w:rPr>
        <w:t>) those with different beliefs, attitudes and values ​​interpret the theory differently. Yet how can a company increase the efficiency, effectiveness, and competitiveness of an organization or its employees? The solution is the ability to apply theories and models of critical thinking.</w:t>
      </w:r>
    </w:p>
    <w:p w14:paraId="6543E80A" w14:textId="0033E723" w:rsidR="006F263E" w:rsidRDefault="006F263E" w:rsidP="00124B6A">
      <w:pPr>
        <w:spacing w:line="360" w:lineRule="auto"/>
        <w:jc w:val="both"/>
        <w:rPr>
          <w:rFonts w:ascii="Arial" w:hAnsi="Arial" w:cs="Arial"/>
        </w:rPr>
      </w:pPr>
      <w:r>
        <w:rPr>
          <w:noProof/>
        </w:rPr>
        <w:drawing>
          <wp:inline distT="0" distB="0" distL="0" distR="0" wp14:anchorId="11C4CBC1" wp14:editId="5BB9C127">
            <wp:extent cx="5943600" cy="2868328"/>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68328"/>
                    </a:xfrm>
                    <a:prstGeom prst="rect">
                      <a:avLst/>
                    </a:prstGeom>
                    <a:noFill/>
                    <a:ln>
                      <a:noFill/>
                    </a:ln>
                  </pic:spPr>
                </pic:pic>
              </a:graphicData>
            </a:graphic>
          </wp:inline>
        </w:drawing>
      </w:r>
    </w:p>
    <w:p w14:paraId="3665E62D" w14:textId="0C3307EA" w:rsidR="005470A6" w:rsidRPr="00031642" w:rsidRDefault="005470A6" w:rsidP="00031642">
      <w:pPr>
        <w:spacing w:line="360" w:lineRule="auto"/>
        <w:jc w:val="center"/>
        <w:rPr>
          <w:rFonts w:ascii="Arial" w:hAnsi="Arial" w:cs="Arial"/>
          <w:sz w:val="16"/>
          <w:szCs w:val="16"/>
        </w:rPr>
      </w:pPr>
      <w:r w:rsidRPr="005470A6">
        <w:rPr>
          <w:rFonts w:ascii="Arial" w:hAnsi="Arial" w:cs="Arial"/>
          <w:sz w:val="16"/>
          <w:szCs w:val="16"/>
        </w:rPr>
        <w:t xml:space="preserve">Figure 1. </w:t>
      </w:r>
      <w:proofErr w:type="spellStart"/>
      <w:r w:rsidRPr="005470A6">
        <w:rPr>
          <w:rFonts w:ascii="Arial" w:hAnsi="Arial" w:cs="Arial"/>
          <w:sz w:val="16"/>
          <w:szCs w:val="16"/>
        </w:rPr>
        <w:t>Teslas</w:t>
      </w:r>
      <w:proofErr w:type="spellEnd"/>
      <w:r w:rsidRPr="005470A6">
        <w:rPr>
          <w:rFonts w:ascii="Arial" w:hAnsi="Arial" w:cs="Arial"/>
          <w:sz w:val="16"/>
          <w:szCs w:val="16"/>
        </w:rPr>
        <w:t xml:space="preserve"> </w:t>
      </w:r>
      <w:proofErr w:type="spellStart"/>
      <w:r w:rsidRPr="005470A6">
        <w:rPr>
          <w:rFonts w:ascii="Arial" w:hAnsi="Arial" w:cs="Arial"/>
          <w:sz w:val="16"/>
          <w:szCs w:val="16"/>
        </w:rPr>
        <w:t>organosational</w:t>
      </w:r>
      <w:proofErr w:type="spellEnd"/>
      <w:r w:rsidRPr="005470A6">
        <w:rPr>
          <w:rFonts w:ascii="Arial" w:hAnsi="Arial" w:cs="Arial"/>
          <w:sz w:val="16"/>
          <w:szCs w:val="16"/>
        </w:rPr>
        <w:t xml:space="preserve"> structure</w:t>
      </w:r>
    </w:p>
    <w:p w14:paraId="27EFBD4F" w14:textId="7565BEAD" w:rsidR="0069389B" w:rsidRDefault="005B01D7" w:rsidP="00124B6A">
      <w:pPr>
        <w:spacing w:line="360" w:lineRule="auto"/>
        <w:jc w:val="center"/>
        <w:rPr>
          <w:rFonts w:ascii="Arial" w:hAnsi="Arial" w:cs="Arial"/>
          <w:b/>
          <w:bCs/>
          <w:i/>
          <w:iCs/>
          <w:u w:val="single"/>
          <w:lang w:val="de-CH"/>
        </w:rPr>
      </w:pPr>
      <w:bookmarkStart w:id="2" w:name="_Hlk101182257"/>
      <w:r>
        <w:rPr>
          <w:rFonts w:ascii="Arial" w:hAnsi="Arial" w:cs="Arial"/>
          <w:b/>
          <w:bCs/>
          <w:i/>
          <w:iCs/>
          <w:u w:val="single"/>
        </w:rPr>
        <w:t>5</w:t>
      </w:r>
      <w:r w:rsidR="00D83588" w:rsidRPr="005B01D7">
        <w:rPr>
          <w:rFonts w:ascii="Arial" w:hAnsi="Arial" w:cs="Arial"/>
          <w:b/>
          <w:bCs/>
          <w:i/>
          <w:iCs/>
          <w:u w:val="single"/>
        </w:rPr>
        <w:t>.</w:t>
      </w:r>
      <w:r w:rsidRPr="005B01D7">
        <w:rPr>
          <w:rFonts w:ascii="Arial" w:hAnsi="Arial" w:cs="Arial"/>
          <w:b/>
          <w:bCs/>
          <w:i/>
          <w:iCs/>
          <w:u w:val="single"/>
        </w:rPr>
        <w:t xml:space="preserve"> C</w:t>
      </w:r>
      <w:r w:rsidR="00D83588" w:rsidRPr="005B01D7">
        <w:rPr>
          <w:rFonts w:ascii="Arial" w:hAnsi="Arial" w:cs="Arial"/>
          <w:b/>
          <w:bCs/>
          <w:i/>
          <w:iCs/>
          <w:u w:val="single"/>
          <w:lang w:val="de-CH"/>
        </w:rPr>
        <w:t>ritical thinking model</w:t>
      </w:r>
      <w:r w:rsidR="00AE0D46">
        <w:rPr>
          <w:rFonts w:ascii="Arial" w:hAnsi="Arial" w:cs="Arial"/>
          <w:b/>
          <w:bCs/>
          <w:i/>
          <w:iCs/>
          <w:u w:val="single"/>
          <w:lang w:val="de-CH"/>
        </w:rPr>
        <w:t xml:space="preserve"> D Bonos 6 hat thinking model</w:t>
      </w:r>
    </w:p>
    <w:bookmarkEnd w:id="2"/>
    <w:p w14:paraId="7D2A0F2D" w14:textId="61E81E4A" w:rsidR="006F263E" w:rsidRDefault="006F263E" w:rsidP="00124B6A">
      <w:pPr>
        <w:spacing w:line="360" w:lineRule="auto"/>
        <w:rPr>
          <w:rFonts w:ascii="Arial" w:hAnsi="Arial" w:cs="Arial"/>
          <w:b/>
          <w:bCs/>
          <w:i/>
          <w:iCs/>
          <w:u w:val="single"/>
        </w:rPr>
      </w:pPr>
    </w:p>
    <w:p w14:paraId="253A2513" w14:textId="09E76518" w:rsidR="005470A6" w:rsidRPr="005470A6" w:rsidRDefault="00152510" w:rsidP="005470A6">
      <w:pPr>
        <w:spacing w:line="360" w:lineRule="auto"/>
        <w:jc w:val="both"/>
        <w:rPr>
          <w:rFonts w:ascii="Arial" w:hAnsi="Arial" w:cs="Arial"/>
          <w:lang w:val="en-US"/>
        </w:rPr>
      </w:pPr>
      <w:r>
        <w:rPr>
          <w:rFonts w:ascii="Arial" w:hAnsi="Arial" w:cs="Arial"/>
          <w:lang w:val="en-US"/>
        </w:rPr>
        <w:t>I</w:t>
      </w:r>
      <w:r w:rsidRPr="00152510">
        <w:rPr>
          <w:rFonts w:ascii="Arial" w:hAnsi="Arial" w:cs="Arial"/>
          <w:lang w:val="en-US"/>
        </w:rPr>
        <w:t xml:space="preserve">n this chapter, a method is presented where critical thinking has an extraordinary role in the birth of innovative ideas. And tesla Inc. is unstoppable in innovating with the following methods of </w:t>
      </w:r>
      <w:r w:rsidRPr="00152510">
        <w:rPr>
          <w:rFonts w:ascii="Arial" w:hAnsi="Arial" w:cs="Arial"/>
          <w:lang w:val="en-US"/>
        </w:rPr>
        <w:lastRenderedPageBreak/>
        <w:t>critical thinking.</w:t>
      </w:r>
      <w:r>
        <w:rPr>
          <w:rFonts w:ascii="Arial" w:hAnsi="Arial" w:cs="Arial"/>
          <w:lang w:val="en-US"/>
        </w:rPr>
        <w:t xml:space="preserve"> </w:t>
      </w:r>
      <w:r w:rsidR="005470A6" w:rsidRPr="005470A6">
        <w:rPr>
          <w:rFonts w:ascii="Arial" w:hAnsi="Arial" w:cs="Arial"/>
          <w:lang w:val="en-US"/>
        </w:rPr>
        <w:t xml:space="preserve">According to an article by Charles </w:t>
      </w:r>
      <w:proofErr w:type="spellStart"/>
      <w:r w:rsidR="005470A6" w:rsidRPr="005470A6">
        <w:rPr>
          <w:rFonts w:ascii="Arial" w:hAnsi="Arial" w:cs="Arial"/>
          <w:lang w:val="en-US"/>
        </w:rPr>
        <w:t>Krivunja</w:t>
      </w:r>
      <w:proofErr w:type="spellEnd"/>
      <w:r w:rsidR="005470A6" w:rsidRPr="005470A6">
        <w:rPr>
          <w:rFonts w:ascii="Arial" w:hAnsi="Arial" w:cs="Arial"/>
          <w:lang w:val="en-US"/>
        </w:rPr>
        <w:t xml:space="preserve"> (2015), the reciprocity of critical thinking and problem solving was highlighted in the above chapter. In this section, we briefly examine De Bono’s Six Thinking Hat model for Tesla Inc. Which suggests how the company uses it as a modern model of critical thinking. The essence of the model is that six hats of different colors illuminate the problem to be solved from six different perspectives. Thus, the essence of your thinking strategy is to provide evidence-based activities to see a clearer picture of critical thinking and problem-solving in addition to the questions suggested by D Bono. Looking at the black hat, we need to find evidence to support the answers to the question. They must verify the truth or validity of the logical arguments put forward. They should consider suggestions as to whether they are feasible in the circumstances. Before making related decisions, they should carefully consider the possible consequences of their </w:t>
      </w:r>
      <w:proofErr w:type="gramStart"/>
      <w:r w:rsidR="005470A6" w:rsidRPr="005470A6">
        <w:rPr>
          <w:rFonts w:ascii="Arial" w:hAnsi="Arial" w:cs="Arial"/>
          <w:lang w:val="en-US"/>
        </w:rPr>
        <w:t>actions, in particular</w:t>
      </w:r>
      <w:proofErr w:type="gramEnd"/>
      <w:r w:rsidR="005470A6" w:rsidRPr="005470A6">
        <w:rPr>
          <w:rFonts w:ascii="Arial" w:hAnsi="Arial" w:cs="Arial"/>
          <w:lang w:val="en-US"/>
        </w:rPr>
        <w:t>.</w:t>
      </w:r>
    </w:p>
    <w:p w14:paraId="42AD0D7D" w14:textId="284B1C9C" w:rsidR="005470A6" w:rsidRPr="005470A6" w:rsidRDefault="005470A6" w:rsidP="005470A6">
      <w:pPr>
        <w:spacing w:line="360" w:lineRule="auto"/>
        <w:jc w:val="both"/>
        <w:rPr>
          <w:rFonts w:ascii="Arial" w:hAnsi="Arial" w:cs="Arial"/>
          <w:lang w:val="en-US"/>
        </w:rPr>
      </w:pPr>
      <w:r w:rsidRPr="005470A6">
        <w:rPr>
          <w:rFonts w:ascii="Arial" w:hAnsi="Arial" w:cs="Arial"/>
          <w:lang w:val="en-US"/>
        </w:rPr>
        <w:t xml:space="preserve"> The application of </w:t>
      </w:r>
      <w:proofErr w:type="gramStart"/>
      <w:r w:rsidRPr="005470A6">
        <w:rPr>
          <w:rFonts w:ascii="Arial" w:hAnsi="Arial" w:cs="Arial"/>
          <w:lang w:val="en-US"/>
        </w:rPr>
        <w:t>blue-hat</w:t>
      </w:r>
      <w:proofErr w:type="gramEnd"/>
      <w:r w:rsidRPr="005470A6">
        <w:rPr>
          <w:rFonts w:ascii="Arial" w:hAnsi="Arial" w:cs="Arial"/>
          <w:lang w:val="en-US"/>
        </w:rPr>
        <w:t xml:space="preserve"> thinking strategies to the thinking aspects can normally be applied at the design stage of the project, at the planning of implementation</w:t>
      </w:r>
      <w:r>
        <w:rPr>
          <w:rFonts w:ascii="Arial" w:hAnsi="Arial" w:cs="Arial"/>
          <w:lang w:val="en-US"/>
        </w:rPr>
        <w:t>,</w:t>
      </w:r>
      <w:r w:rsidRPr="005470A6">
        <w:rPr>
          <w:rFonts w:ascii="Arial" w:hAnsi="Arial" w:cs="Arial"/>
          <w:lang w:val="en-US"/>
        </w:rPr>
        <w:t xml:space="preserve"> and the end of the project. According to </w:t>
      </w:r>
      <w:proofErr w:type="spellStart"/>
      <w:r w:rsidRPr="005470A6">
        <w:rPr>
          <w:rFonts w:ascii="Arial" w:hAnsi="Arial" w:cs="Arial"/>
          <w:lang w:val="en-US"/>
        </w:rPr>
        <w:t>Kivunja’s</w:t>
      </w:r>
      <w:proofErr w:type="spellEnd"/>
      <w:r w:rsidRPr="005470A6">
        <w:rPr>
          <w:rFonts w:ascii="Arial" w:hAnsi="Arial" w:cs="Arial"/>
          <w:lang w:val="en-US"/>
        </w:rPr>
        <w:t xml:space="preserve"> (2015) article, Bono suggests that when applying a blue-cap strategy, the goal of where the company wants to go should be considered. The blue </w:t>
      </w:r>
      <w:proofErr w:type="spellStart"/>
      <w:r w:rsidRPr="005470A6">
        <w:rPr>
          <w:rFonts w:ascii="Arial" w:hAnsi="Arial" w:cs="Arial"/>
          <w:lang w:val="en-US"/>
        </w:rPr>
        <w:t>hat</w:t>
      </w:r>
      <w:proofErr w:type="spellEnd"/>
      <w:r w:rsidRPr="005470A6">
        <w:rPr>
          <w:rFonts w:ascii="Arial" w:hAnsi="Arial" w:cs="Arial"/>
          <w:lang w:val="en-US"/>
        </w:rPr>
        <w:t xml:space="preserve"> defines the problem or task and the purpose of thinking. The forecast from Tesla Inc. outlines the situation.</w:t>
      </w:r>
    </w:p>
    <w:p w14:paraId="03EB481C" w14:textId="509377E5" w:rsidR="005470A6" w:rsidRPr="005470A6" w:rsidRDefault="005470A6" w:rsidP="005470A6">
      <w:pPr>
        <w:spacing w:line="360" w:lineRule="auto"/>
        <w:jc w:val="both"/>
        <w:rPr>
          <w:rFonts w:ascii="Arial" w:hAnsi="Arial" w:cs="Arial"/>
          <w:lang w:val="en-US"/>
        </w:rPr>
      </w:pPr>
      <w:r w:rsidRPr="005470A6">
        <w:rPr>
          <w:rFonts w:ascii="Arial" w:hAnsi="Arial" w:cs="Arial"/>
          <w:lang w:val="en-US"/>
        </w:rPr>
        <w:t xml:space="preserve">Applying </w:t>
      </w:r>
      <w:proofErr w:type="gramStart"/>
      <w:r w:rsidRPr="005470A6">
        <w:rPr>
          <w:rFonts w:ascii="Arial" w:hAnsi="Arial" w:cs="Arial"/>
          <w:lang w:val="en-US"/>
        </w:rPr>
        <w:t>green-hat</w:t>
      </w:r>
      <w:proofErr w:type="gramEnd"/>
      <w:r w:rsidRPr="005470A6">
        <w:rPr>
          <w:rFonts w:ascii="Arial" w:hAnsi="Arial" w:cs="Arial"/>
          <w:lang w:val="en-US"/>
        </w:rPr>
        <w:t xml:space="preserve"> thinking strategies determines the creativity of thinking as well as the innovative perspective of critical thinking and problem</w:t>
      </w:r>
      <w:r>
        <w:rPr>
          <w:rFonts w:ascii="Arial" w:hAnsi="Arial" w:cs="Arial"/>
          <w:lang w:val="en-US"/>
        </w:rPr>
        <w:t>-</w:t>
      </w:r>
      <w:r w:rsidRPr="005470A6">
        <w:rPr>
          <w:rFonts w:ascii="Arial" w:hAnsi="Arial" w:cs="Arial"/>
          <w:lang w:val="en-US"/>
        </w:rPr>
        <w:t>solving. Encourage the application of the strategy through activities related to ideas and innovation.</w:t>
      </w:r>
    </w:p>
    <w:p w14:paraId="743A0986" w14:textId="77777777" w:rsidR="005470A6" w:rsidRPr="005470A6" w:rsidRDefault="005470A6" w:rsidP="005470A6">
      <w:pPr>
        <w:spacing w:line="360" w:lineRule="auto"/>
        <w:jc w:val="both"/>
        <w:rPr>
          <w:rFonts w:ascii="Arial" w:hAnsi="Arial" w:cs="Arial"/>
          <w:lang w:val="en-US"/>
        </w:rPr>
      </w:pPr>
      <w:r w:rsidRPr="005470A6">
        <w:rPr>
          <w:rFonts w:ascii="Arial" w:hAnsi="Arial" w:cs="Arial"/>
          <w:lang w:val="en-US"/>
        </w:rPr>
        <w:t>Applying Red Hat thinking strategies to the wearer to formally express their emotions, feelings, intuitions, and intuitions. Of course, Elon Musk’s emotions are also embedded in his environmental goals, as he was so persistent with his goals that they could only be driven by an emotionally motivated driving force.</w:t>
      </w:r>
    </w:p>
    <w:p w14:paraId="718C5216" w14:textId="64942002" w:rsidR="005470A6" w:rsidRPr="005470A6" w:rsidRDefault="005470A6" w:rsidP="005470A6">
      <w:pPr>
        <w:spacing w:line="360" w:lineRule="auto"/>
        <w:jc w:val="both"/>
        <w:rPr>
          <w:rFonts w:ascii="Arial" w:hAnsi="Arial" w:cs="Arial"/>
          <w:lang w:val="en-US"/>
        </w:rPr>
      </w:pPr>
      <w:r w:rsidRPr="005470A6">
        <w:rPr>
          <w:rFonts w:ascii="Arial" w:hAnsi="Arial" w:cs="Arial"/>
          <w:lang w:val="en-US"/>
        </w:rPr>
        <w:t xml:space="preserve"> When applying white hat thinking strategies, the emphasis </w:t>
      </w:r>
      <w:r>
        <w:rPr>
          <w:rFonts w:ascii="Arial" w:hAnsi="Arial" w:cs="Arial"/>
          <w:lang w:val="en-US"/>
        </w:rPr>
        <w:t>o</w:t>
      </w:r>
      <w:r w:rsidRPr="005470A6">
        <w:rPr>
          <w:rFonts w:ascii="Arial" w:hAnsi="Arial" w:cs="Arial"/>
          <w:lang w:val="en-US"/>
        </w:rPr>
        <w:t xml:space="preserve">n critical thinking and problem solving is on the information needed to solve the problem when selecting and evaluating it. To develop Tesla Inc.’s high-performance batteries to best illustrate this strategy, they required a huge amount of information to create, and all the data collected had to be retained for </w:t>
      </w:r>
      <w:r>
        <w:rPr>
          <w:rFonts w:ascii="Arial" w:hAnsi="Arial" w:cs="Arial"/>
          <w:lang w:val="en-US"/>
        </w:rPr>
        <w:t>some</w:t>
      </w:r>
      <w:r w:rsidRPr="005470A6">
        <w:rPr>
          <w:rFonts w:ascii="Arial" w:hAnsi="Arial" w:cs="Arial"/>
          <w:lang w:val="en-US"/>
        </w:rPr>
        <w:t xml:space="preserve"> time if observations or additional evaluations were made that needed results. This was already the </w:t>
      </w:r>
      <w:proofErr w:type="gramStart"/>
      <w:r w:rsidRPr="005470A6">
        <w:rPr>
          <w:rFonts w:ascii="Arial" w:hAnsi="Arial" w:cs="Arial"/>
          <w:lang w:val="en-US"/>
        </w:rPr>
        <w:t>case,</w:t>
      </w:r>
      <w:proofErr w:type="gramEnd"/>
      <w:r w:rsidRPr="005470A6">
        <w:rPr>
          <w:rFonts w:ascii="Arial" w:hAnsi="Arial" w:cs="Arial"/>
          <w:lang w:val="en-US"/>
        </w:rPr>
        <w:t xml:space="preserve"> they only entered the market with the formula of fully efficient batteries and this was shared with the public to increase production efficiency.</w:t>
      </w:r>
    </w:p>
    <w:p w14:paraId="49D9BAA0" w14:textId="0D1E121A" w:rsidR="00810325" w:rsidRDefault="005470A6" w:rsidP="005470A6">
      <w:pPr>
        <w:spacing w:line="360" w:lineRule="auto"/>
        <w:jc w:val="both"/>
        <w:rPr>
          <w:rFonts w:ascii="Arial" w:hAnsi="Arial" w:cs="Arial"/>
          <w:lang w:val="en-US"/>
        </w:rPr>
      </w:pPr>
      <w:r w:rsidRPr="005470A6">
        <w:rPr>
          <w:rFonts w:ascii="Arial" w:hAnsi="Arial" w:cs="Arial"/>
          <w:lang w:val="en-US"/>
        </w:rPr>
        <w:t xml:space="preserve">The use of </w:t>
      </w:r>
      <w:proofErr w:type="gramStart"/>
      <w:r w:rsidRPr="005470A6">
        <w:rPr>
          <w:rFonts w:ascii="Arial" w:hAnsi="Arial" w:cs="Arial"/>
          <w:lang w:val="en-US"/>
        </w:rPr>
        <w:t>yellow-hat</w:t>
      </w:r>
      <w:proofErr w:type="gramEnd"/>
      <w:r w:rsidRPr="005470A6">
        <w:rPr>
          <w:rFonts w:ascii="Arial" w:hAnsi="Arial" w:cs="Arial"/>
          <w:lang w:val="en-US"/>
        </w:rPr>
        <w:t xml:space="preserve"> thinking strategies is a metaphor for the benefits of critical thinking and deliberate problem-solving effort</w:t>
      </w:r>
      <w:r>
        <w:rPr>
          <w:rFonts w:ascii="Arial" w:hAnsi="Arial" w:cs="Arial"/>
          <w:lang w:val="en-US"/>
        </w:rPr>
        <w:t>s</w:t>
      </w:r>
      <w:r w:rsidRPr="005470A6">
        <w:rPr>
          <w:rFonts w:ascii="Arial" w:hAnsi="Arial" w:cs="Arial"/>
          <w:lang w:val="en-US"/>
        </w:rPr>
        <w:t xml:space="preserve">. A strategy to highlight good points even if there are very few </w:t>
      </w:r>
      <w:r w:rsidRPr="005470A6">
        <w:rPr>
          <w:rFonts w:ascii="Arial" w:hAnsi="Arial" w:cs="Arial"/>
          <w:lang w:val="en-US"/>
        </w:rPr>
        <w:lastRenderedPageBreak/>
        <w:t xml:space="preserve">or many </w:t>
      </w:r>
      <w:proofErr w:type="gramStart"/>
      <w:r w:rsidRPr="005470A6">
        <w:rPr>
          <w:rFonts w:ascii="Arial" w:hAnsi="Arial" w:cs="Arial"/>
          <w:lang w:val="en-US"/>
        </w:rPr>
        <w:t>more bad</w:t>
      </w:r>
      <w:proofErr w:type="gramEnd"/>
      <w:r w:rsidRPr="005470A6">
        <w:rPr>
          <w:rFonts w:ascii="Arial" w:hAnsi="Arial" w:cs="Arial"/>
          <w:lang w:val="en-US"/>
        </w:rPr>
        <w:t xml:space="preserve"> or dangerous points. Breaking into the car market with an innovative vehicle was more of a threat than a positive, but Tesla Inc. was patient and persistent. Recognizing their strengths that they could exploit or exploit, they recognized the factors they could control or influence. SMART technology is a big help.</w:t>
      </w:r>
    </w:p>
    <w:p w14:paraId="6CB122DA" w14:textId="77777777" w:rsidR="00810325" w:rsidRPr="005470A6" w:rsidRDefault="00810325" w:rsidP="005470A6">
      <w:pPr>
        <w:spacing w:line="360" w:lineRule="auto"/>
        <w:jc w:val="both"/>
        <w:rPr>
          <w:rFonts w:ascii="Arial" w:hAnsi="Arial" w:cs="Arial"/>
          <w:lang w:val="en-US"/>
        </w:rPr>
      </w:pPr>
    </w:p>
    <w:p w14:paraId="34160D78" w14:textId="5EF11171" w:rsidR="00D83588" w:rsidRDefault="004B723D" w:rsidP="00124B6A">
      <w:pPr>
        <w:spacing w:line="360" w:lineRule="auto"/>
        <w:jc w:val="center"/>
        <w:rPr>
          <w:rFonts w:ascii="Arial" w:hAnsi="Arial" w:cs="Arial"/>
          <w:b/>
          <w:bCs/>
          <w:i/>
          <w:iCs/>
          <w:u w:val="single"/>
        </w:rPr>
      </w:pPr>
      <w:r>
        <w:rPr>
          <w:rFonts w:ascii="Arial" w:hAnsi="Arial" w:cs="Arial"/>
          <w:b/>
          <w:bCs/>
          <w:i/>
          <w:iCs/>
          <w:u w:val="single"/>
        </w:rPr>
        <w:t>6</w:t>
      </w:r>
      <w:r w:rsidR="00D83588" w:rsidRPr="005B01D7">
        <w:rPr>
          <w:rFonts w:ascii="Arial" w:hAnsi="Arial" w:cs="Arial"/>
          <w:b/>
          <w:bCs/>
          <w:i/>
          <w:iCs/>
          <w:u w:val="single"/>
        </w:rPr>
        <w:t>. Conclusions</w:t>
      </w:r>
    </w:p>
    <w:p w14:paraId="60CBFD78" w14:textId="77777777" w:rsidR="00810325" w:rsidRDefault="00810325" w:rsidP="00124B6A">
      <w:pPr>
        <w:spacing w:line="360" w:lineRule="auto"/>
        <w:jc w:val="both"/>
        <w:rPr>
          <w:rFonts w:ascii="Arial" w:hAnsi="Arial" w:cs="Arial"/>
          <w:lang w:val="hu-HU"/>
        </w:rPr>
      </w:pPr>
    </w:p>
    <w:p w14:paraId="7C0C0D6F" w14:textId="48C7A925" w:rsidR="00124B6A" w:rsidRDefault="00124B6A" w:rsidP="00124B6A">
      <w:pPr>
        <w:spacing w:line="360" w:lineRule="auto"/>
        <w:jc w:val="both"/>
        <w:rPr>
          <w:rFonts w:ascii="Arial" w:hAnsi="Arial" w:cs="Arial"/>
          <w:lang w:val="hu-HU"/>
        </w:rPr>
      </w:pPr>
      <w:r w:rsidRPr="00124B6A">
        <w:rPr>
          <w:rFonts w:ascii="Arial" w:hAnsi="Arial" w:cs="Arial"/>
          <w:lang w:val="hu-HU"/>
        </w:rPr>
        <w:t>There are many lessons for automakers in the electric vehicle business model if we study the product strategy of Tesla Inc., moving from the high-end market to the mass market with a high level of innovation and action, paying close attention to creating a high-performance charging station network with a high-capacity battery; shows a very high level of integration of information technology into many aspects of the electric vehicle business model, such as advanced care services and the digital distribution channel; presents a new value configuration that includes a high level of vertical integration to the battery and charging network. Tesla went public on June 29, 2010</w:t>
      </w:r>
      <w:r>
        <w:rPr>
          <w:rFonts w:ascii="Arial" w:hAnsi="Arial" w:cs="Arial"/>
          <w:lang w:val="hu-HU"/>
        </w:rPr>
        <w:t>,</w:t>
      </w:r>
      <w:r w:rsidRPr="00124B6A">
        <w:rPr>
          <w:rFonts w:ascii="Arial" w:hAnsi="Arial" w:cs="Arial"/>
          <w:lang w:val="hu-HU"/>
        </w:rPr>
        <w:t xml:space="preserve"> and has become the world’s largest automaker in nearly a decade.</w:t>
      </w:r>
    </w:p>
    <w:p w14:paraId="5759AAA0" w14:textId="70B047DA" w:rsidR="00152510" w:rsidRPr="00557AD7" w:rsidRDefault="006767EA" w:rsidP="00557AD7">
      <w:pPr>
        <w:spacing w:line="360" w:lineRule="auto"/>
        <w:jc w:val="both"/>
        <w:rPr>
          <w:rFonts w:ascii="Arial" w:hAnsi="Arial" w:cs="Arial"/>
        </w:rPr>
      </w:pPr>
      <w:r w:rsidRPr="00B0214E">
        <w:rPr>
          <w:rFonts w:ascii="Arial" w:hAnsi="Arial" w:cs="Arial"/>
        </w:rPr>
        <w:t xml:space="preserve">Based on the </w:t>
      </w:r>
      <w:proofErr w:type="spellStart"/>
      <w:r w:rsidRPr="00B0214E">
        <w:rPr>
          <w:rFonts w:ascii="Arial" w:hAnsi="Arial" w:cs="Arial"/>
        </w:rPr>
        <w:t>Co</w:t>
      </w:r>
      <w:r>
        <w:rPr>
          <w:rFonts w:ascii="Arial" w:hAnsi="Arial" w:cs="Arial"/>
        </w:rPr>
        <w:t>t</w:t>
      </w:r>
      <w:r w:rsidRPr="00B0214E">
        <w:rPr>
          <w:rFonts w:ascii="Arial" w:hAnsi="Arial" w:cs="Arial"/>
        </w:rPr>
        <w:t>terell</w:t>
      </w:r>
      <w:proofErr w:type="spellEnd"/>
      <w:r w:rsidRPr="00B0214E">
        <w:rPr>
          <w:rFonts w:ascii="Arial" w:hAnsi="Arial" w:cs="Arial"/>
        </w:rPr>
        <w:t xml:space="preserve"> Categori</w:t>
      </w:r>
      <w:r w:rsidR="00656BB7">
        <w:rPr>
          <w:rFonts w:ascii="Arial" w:hAnsi="Arial" w:cs="Arial"/>
        </w:rPr>
        <w:t>s</w:t>
      </w:r>
      <w:r w:rsidRPr="00B0214E">
        <w:rPr>
          <w:rFonts w:ascii="Arial" w:hAnsi="Arial" w:cs="Arial"/>
        </w:rPr>
        <w:t>ation and Selection chapter</w:t>
      </w:r>
      <w:r w:rsidR="00152510">
        <w:rPr>
          <w:rFonts w:ascii="Arial" w:hAnsi="Arial" w:cs="Arial"/>
        </w:rPr>
        <w:t xml:space="preserve"> (Chapter 2)</w:t>
      </w:r>
      <w:r w:rsidRPr="00B0214E">
        <w:rPr>
          <w:rFonts w:ascii="Arial" w:hAnsi="Arial" w:cs="Arial"/>
        </w:rPr>
        <w:t xml:space="preserve">, the purpose of the report below is to follow the example of a company that represents the areas of scientific research covered within level 5 in the narrower content section of critical thinking. The choice was made to present the same company </w:t>
      </w:r>
      <w:proofErr w:type="gramStart"/>
      <w:r w:rsidRPr="00B0214E">
        <w:rPr>
          <w:rFonts w:ascii="Arial" w:hAnsi="Arial" w:cs="Arial"/>
        </w:rPr>
        <w:t>as a result of</w:t>
      </w:r>
      <w:proofErr w:type="gramEnd"/>
      <w:r w:rsidRPr="00B0214E">
        <w:rPr>
          <w:rFonts w:ascii="Arial" w:hAnsi="Arial" w:cs="Arial"/>
        </w:rPr>
        <w:t xml:space="preserve"> an appropriate selection process in which the author of the article would like to present the meeting of theory and practice at a leading company due to its position in the world market. Of course, it was a very important criterion in this regard that a lot of material could be found about it, whether in the form of a study, an article</w:t>
      </w:r>
      <w:r>
        <w:rPr>
          <w:rFonts w:ascii="Arial" w:hAnsi="Arial" w:cs="Arial"/>
        </w:rPr>
        <w:t>,</w:t>
      </w:r>
      <w:r w:rsidRPr="00B0214E">
        <w:rPr>
          <w:rFonts w:ascii="Arial" w:hAnsi="Arial" w:cs="Arial"/>
        </w:rPr>
        <w:t xml:space="preserve"> or research. In addition, the official website of Tesla Inc. contains all statistical and organizational information related to the job. After the selection, the knowledge found during the research work was categorized. The categories were selected according to certain criteria: they represent the values, attitudes, </w:t>
      </w:r>
      <w:r>
        <w:rPr>
          <w:rFonts w:ascii="Arial" w:hAnsi="Arial" w:cs="Arial"/>
        </w:rPr>
        <w:t xml:space="preserve">and </w:t>
      </w:r>
      <w:r w:rsidRPr="00B0214E">
        <w:rPr>
          <w:rFonts w:ascii="Arial" w:hAnsi="Arial" w:cs="Arial"/>
        </w:rPr>
        <w:t>beliefs of an organi</w:t>
      </w:r>
      <w:r w:rsidR="00656BB7">
        <w:rPr>
          <w:rFonts w:ascii="Arial" w:hAnsi="Arial" w:cs="Arial"/>
        </w:rPr>
        <w:t>s</w:t>
      </w:r>
      <w:r w:rsidRPr="00B0214E">
        <w:rPr>
          <w:rFonts w:ascii="Arial" w:hAnsi="Arial" w:cs="Arial"/>
        </w:rPr>
        <w:t>ation, imagin</w:t>
      </w:r>
      <w:r>
        <w:rPr>
          <w:rFonts w:ascii="Arial" w:hAnsi="Arial" w:cs="Arial"/>
        </w:rPr>
        <w:t>e</w:t>
      </w:r>
      <w:r w:rsidRPr="00B0214E">
        <w:rPr>
          <w:rFonts w:ascii="Arial" w:hAnsi="Arial" w:cs="Arial"/>
        </w:rPr>
        <w:t xml:space="preserve"> corporate structure and management theories and strategy, and present it all with a critical mindset. Another aspect of the mainline was the economic impact of Covid-19 on this company and its management. Also, one of the management theories that best describes a car manufacturer’s theoretical attitude to a segment and a method that takes several aspects into account in presenting a larger corporate image has been represented.</w:t>
      </w:r>
      <w:r w:rsidR="008E6CD2">
        <w:rPr>
          <w:rFonts w:ascii="Arial" w:hAnsi="Arial" w:cs="Arial"/>
        </w:rPr>
        <w:t xml:space="preserve"> </w:t>
      </w:r>
      <w:proofErr w:type="gramStart"/>
      <w:r w:rsidR="008E6CD2">
        <w:rPr>
          <w:rFonts w:ascii="Arial" w:hAnsi="Arial" w:cs="Arial"/>
        </w:rPr>
        <w:t>( 2623</w:t>
      </w:r>
      <w:proofErr w:type="gramEnd"/>
      <w:r w:rsidR="008E6CD2">
        <w:rPr>
          <w:rFonts w:ascii="Arial" w:hAnsi="Arial" w:cs="Arial"/>
        </w:rPr>
        <w:t xml:space="preserve"> words)</w:t>
      </w:r>
    </w:p>
    <w:p w14:paraId="440C66FE" w14:textId="67D557F0" w:rsidR="00614530" w:rsidRPr="00CA147A" w:rsidRDefault="002B3EAF" w:rsidP="00124B6A">
      <w:pPr>
        <w:spacing w:line="360" w:lineRule="auto"/>
        <w:jc w:val="center"/>
        <w:rPr>
          <w:rFonts w:ascii="Arial" w:hAnsi="Arial" w:cs="Arial"/>
          <w:b/>
          <w:bCs/>
          <w:i/>
          <w:iCs/>
          <w:u w:val="single"/>
          <w:lang w:val="hu-HU"/>
        </w:rPr>
      </w:pPr>
      <w:bookmarkStart w:id="3" w:name="_Hlk101182331"/>
      <w:r>
        <w:rPr>
          <w:rFonts w:ascii="Arial" w:hAnsi="Arial" w:cs="Arial"/>
          <w:b/>
          <w:bCs/>
          <w:i/>
          <w:iCs/>
          <w:u w:val="single"/>
          <w:lang w:val="hu-HU"/>
        </w:rPr>
        <w:lastRenderedPageBreak/>
        <w:t xml:space="preserve">7. </w:t>
      </w:r>
      <w:r w:rsidR="00D83588" w:rsidRPr="00CA147A">
        <w:rPr>
          <w:rFonts w:ascii="Arial" w:hAnsi="Arial" w:cs="Arial"/>
          <w:b/>
          <w:bCs/>
          <w:i/>
          <w:iCs/>
          <w:u w:val="single"/>
          <w:lang w:val="hu-HU"/>
        </w:rPr>
        <w:t>References</w:t>
      </w:r>
    </w:p>
    <w:bookmarkEnd w:id="3"/>
    <w:p w14:paraId="50AC11C1" w14:textId="743209E1" w:rsidR="009C6326"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r w:rsidRPr="00203879">
        <w:rPr>
          <w:rFonts w:ascii="Arial" w:eastAsiaTheme="minorEastAsia" w:hAnsi="Arial" w:cs="Arial"/>
          <w:sz w:val="20"/>
          <w:szCs w:val="20"/>
          <w:lang w:val="en-US"/>
        </w:rPr>
        <w:t xml:space="preserve">Banton, C. (2020). </w:t>
      </w:r>
      <w:r w:rsidRPr="00203879">
        <w:rPr>
          <w:rFonts w:ascii="Arial" w:eastAsiaTheme="minorEastAsia" w:hAnsi="Arial" w:cs="Arial"/>
          <w:i/>
          <w:iCs/>
          <w:sz w:val="20"/>
          <w:szCs w:val="20"/>
          <w:lang w:val="en-US"/>
        </w:rPr>
        <w:t>Understanding Just-in-Time (JIT) Inventory Systems</w:t>
      </w:r>
      <w:r w:rsidRPr="00203879">
        <w:rPr>
          <w:rFonts w:ascii="Arial" w:eastAsiaTheme="minorEastAsia" w:hAnsi="Arial" w:cs="Arial"/>
          <w:sz w:val="20"/>
          <w:szCs w:val="20"/>
          <w:lang w:val="en-US"/>
        </w:rPr>
        <w:t xml:space="preserve">. [online] Investopedia. Available at: </w:t>
      </w:r>
      <w:hyperlink r:id="rId11" w:history="1">
        <w:r w:rsidRPr="00203879">
          <w:rPr>
            <w:rFonts w:ascii="Arial" w:eastAsiaTheme="minorEastAsia" w:hAnsi="Arial" w:cs="Arial"/>
            <w:sz w:val="20"/>
            <w:szCs w:val="20"/>
            <w:lang w:val="en-US"/>
          </w:rPr>
          <w:t>https://www.investopedia.com/terms/j/jit.asp</w:t>
        </w:r>
      </w:hyperlink>
      <w:r w:rsidRPr="00203879">
        <w:rPr>
          <w:rFonts w:ascii="Arial" w:eastAsiaTheme="minorEastAsia" w:hAnsi="Arial" w:cs="Arial"/>
          <w:sz w:val="20"/>
          <w:szCs w:val="20"/>
          <w:lang w:val="en-US"/>
        </w:rPr>
        <w:t>.</w:t>
      </w:r>
    </w:p>
    <w:p w14:paraId="6F0830F2" w14:textId="5F73098C" w:rsidR="009C6326" w:rsidRPr="00203879" w:rsidRDefault="009C6326" w:rsidP="00BD27B8">
      <w:pPr>
        <w:widowControl w:val="0"/>
        <w:autoSpaceDE w:val="0"/>
        <w:autoSpaceDN w:val="0"/>
        <w:adjustRightInd w:val="0"/>
        <w:spacing w:after="240" w:line="360" w:lineRule="auto"/>
        <w:jc w:val="both"/>
        <w:rPr>
          <w:rFonts w:ascii="Arial" w:hAnsi="Arial" w:cs="Arial"/>
          <w:sz w:val="20"/>
          <w:szCs w:val="20"/>
        </w:rPr>
      </w:pPr>
      <w:r w:rsidRPr="00203879">
        <w:rPr>
          <w:rFonts w:ascii="Arial" w:hAnsi="Arial" w:cs="Arial"/>
          <w:sz w:val="20"/>
          <w:szCs w:val="20"/>
        </w:rPr>
        <w:t xml:space="preserve">Bell. J. (2010) </w:t>
      </w:r>
      <w:r w:rsidRPr="00203879">
        <w:rPr>
          <w:rFonts w:ascii="Arial" w:hAnsi="Arial" w:cs="Arial"/>
          <w:i/>
          <w:iCs/>
          <w:sz w:val="20"/>
          <w:szCs w:val="20"/>
        </w:rPr>
        <w:t>Doing your research project: a guide for first</w:t>
      </w:r>
      <w:r w:rsidR="00810325" w:rsidRPr="00203879">
        <w:rPr>
          <w:rFonts w:ascii="Arial" w:hAnsi="Arial" w:cs="Arial"/>
          <w:i/>
          <w:iCs/>
          <w:sz w:val="20"/>
          <w:szCs w:val="20"/>
        </w:rPr>
        <w:t>-</w:t>
      </w:r>
      <w:r w:rsidRPr="00203879">
        <w:rPr>
          <w:rFonts w:ascii="Arial" w:hAnsi="Arial" w:cs="Arial"/>
          <w:i/>
          <w:iCs/>
          <w:sz w:val="20"/>
          <w:szCs w:val="20"/>
        </w:rPr>
        <w:t>time researchers in education, health</w:t>
      </w:r>
      <w:r w:rsidR="00810325" w:rsidRPr="00203879">
        <w:rPr>
          <w:rFonts w:ascii="Arial" w:hAnsi="Arial" w:cs="Arial"/>
          <w:i/>
          <w:iCs/>
          <w:sz w:val="20"/>
          <w:szCs w:val="20"/>
        </w:rPr>
        <w:t>,</w:t>
      </w:r>
      <w:r w:rsidRPr="00203879">
        <w:rPr>
          <w:rFonts w:ascii="Arial" w:hAnsi="Arial" w:cs="Arial"/>
          <w:i/>
          <w:iCs/>
          <w:sz w:val="20"/>
          <w:szCs w:val="20"/>
        </w:rPr>
        <w:t xml:space="preserve"> and social science.</w:t>
      </w:r>
      <w:r w:rsidRPr="00203879">
        <w:rPr>
          <w:rFonts w:ascii="Arial" w:hAnsi="Arial" w:cs="Arial"/>
          <w:sz w:val="20"/>
          <w:szCs w:val="20"/>
        </w:rPr>
        <w:t xml:space="preserve"> (Online) Maidenhead: McGraw Hill Open University Press. </w:t>
      </w:r>
      <w:hyperlink r:id="rId12" w:history="1">
        <w:r w:rsidRPr="00203879">
          <w:rPr>
            <w:rStyle w:val="Hyperlink"/>
            <w:rFonts w:ascii="Arial" w:hAnsi="Arial" w:cs="Arial"/>
            <w:sz w:val="20"/>
            <w:szCs w:val="20"/>
          </w:rPr>
          <w:t>https://www-dawsoneracom.ezproxy.uwtsd.ac.uk/abstract/9780335224</w:t>
        </w:r>
      </w:hyperlink>
    </w:p>
    <w:p w14:paraId="0F7CF845" w14:textId="5B42314D" w:rsidR="009C6326" w:rsidRPr="00203879" w:rsidRDefault="009C6326"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r w:rsidRPr="00203879">
        <w:rPr>
          <w:rFonts w:ascii="Arial" w:hAnsi="Arial" w:cs="Arial"/>
          <w:sz w:val="20"/>
          <w:szCs w:val="20"/>
        </w:rPr>
        <w:t xml:space="preserve">Brookfield. S. (2012) Teaching for critical thinking: tools and </w:t>
      </w:r>
      <w:r w:rsidRPr="00203879">
        <w:rPr>
          <w:rFonts w:ascii="Segoe UI Symbol" w:hAnsi="Segoe UI Symbol" w:cs="Segoe UI Symbol"/>
          <w:sz w:val="20"/>
          <w:szCs w:val="20"/>
        </w:rPr>
        <w:t>☐</w:t>
      </w:r>
      <w:r w:rsidRPr="00203879">
        <w:rPr>
          <w:rFonts w:ascii="Arial" w:hAnsi="Arial" w:cs="Arial"/>
          <w:sz w:val="20"/>
          <w:szCs w:val="20"/>
        </w:rPr>
        <w:t xml:space="preserve"> techniques to help students question their assumptions. (Online) San </w:t>
      </w:r>
      <w:proofErr w:type="gramStart"/>
      <w:r w:rsidRPr="00203879">
        <w:rPr>
          <w:rFonts w:ascii="Arial" w:hAnsi="Arial" w:cs="Arial"/>
          <w:sz w:val="20"/>
          <w:szCs w:val="20"/>
        </w:rPr>
        <w:t>Francisco :</w:t>
      </w:r>
      <w:proofErr w:type="gramEnd"/>
      <w:r w:rsidRPr="00203879">
        <w:rPr>
          <w:rFonts w:ascii="Arial" w:hAnsi="Arial" w:cs="Arial"/>
          <w:sz w:val="20"/>
          <w:szCs w:val="20"/>
        </w:rPr>
        <w:t xml:space="preserve"> Jossey-Bass.</w:t>
      </w:r>
    </w:p>
    <w:p w14:paraId="4DAFB35A" w14:textId="77777777" w:rsidR="00FC1E1E"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r w:rsidRPr="00203879">
        <w:rPr>
          <w:rFonts w:ascii="Arial" w:eastAsiaTheme="minorEastAsia" w:hAnsi="Arial" w:cs="Arial"/>
          <w:sz w:val="20"/>
          <w:szCs w:val="20"/>
          <w:lang w:val="en-US"/>
        </w:rPr>
        <w:t xml:space="preserve">Chen, Y. and Perez, Y. (2018). Business Model Design: Lessons Learned from Tesla Motors. </w:t>
      </w:r>
      <w:r w:rsidRPr="00203879">
        <w:rPr>
          <w:rFonts w:ascii="Arial" w:eastAsiaTheme="minorEastAsia" w:hAnsi="Arial" w:cs="Arial"/>
          <w:i/>
          <w:iCs/>
          <w:sz w:val="20"/>
          <w:szCs w:val="20"/>
          <w:lang w:val="en-US"/>
        </w:rPr>
        <w:t>Towards a Sustainable Economy</w:t>
      </w:r>
      <w:r w:rsidRPr="00203879">
        <w:rPr>
          <w:rFonts w:ascii="Arial" w:eastAsiaTheme="minorEastAsia" w:hAnsi="Arial" w:cs="Arial"/>
          <w:sz w:val="20"/>
          <w:szCs w:val="20"/>
          <w:lang w:val="en-US"/>
        </w:rPr>
        <w:t xml:space="preserve">, [online] pp.53–69. Available at: </w:t>
      </w:r>
      <w:hyperlink r:id="rId13" w:history="1">
        <w:r w:rsidRPr="00203879">
          <w:rPr>
            <w:rFonts w:ascii="Arial" w:eastAsiaTheme="minorEastAsia" w:hAnsi="Arial" w:cs="Arial"/>
            <w:sz w:val="20"/>
            <w:szCs w:val="20"/>
            <w:lang w:val="en-US"/>
          </w:rPr>
          <w:t>https://link.springer.com/chapter/10.1007%2F978-3-319-79060-2_4</w:t>
        </w:r>
      </w:hyperlink>
      <w:r w:rsidRPr="00203879">
        <w:rPr>
          <w:rFonts w:ascii="Arial" w:eastAsiaTheme="minorEastAsia" w:hAnsi="Arial" w:cs="Arial"/>
          <w:sz w:val="20"/>
          <w:szCs w:val="20"/>
          <w:lang w:val="en-US"/>
        </w:rPr>
        <w:t>.</w:t>
      </w:r>
    </w:p>
    <w:p w14:paraId="68806A1F" w14:textId="77777777" w:rsidR="00FC1E1E"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proofErr w:type="spellStart"/>
      <w:r w:rsidRPr="00203879">
        <w:rPr>
          <w:rFonts w:ascii="Arial" w:eastAsiaTheme="minorEastAsia" w:hAnsi="Arial" w:cs="Arial"/>
          <w:sz w:val="20"/>
          <w:szCs w:val="20"/>
          <w:lang w:val="en-US"/>
        </w:rPr>
        <w:t>Chokshi</w:t>
      </w:r>
      <w:proofErr w:type="spellEnd"/>
      <w:r w:rsidRPr="00203879">
        <w:rPr>
          <w:rFonts w:ascii="Arial" w:eastAsiaTheme="minorEastAsia" w:hAnsi="Arial" w:cs="Arial"/>
          <w:sz w:val="20"/>
          <w:szCs w:val="20"/>
          <w:lang w:val="en-US"/>
        </w:rPr>
        <w:t xml:space="preserve">, N. (2020). Coronavirus Wrecked Tesla’s Momentum and Elon Musk Is Furious. </w:t>
      </w:r>
      <w:r w:rsidRPr="00203879">
        <w:rPr>
          <w:rFonts w:ascii="Arial" w:eastAsiaTheme="minorEastAsia" w:hAnsi="Arial" w:cs="Arial"/>
          <w:i/>
          <w:iCs/>
          <w:sz w:val="20"/>
          <w:szCs w:val="20"/>
          <w:lang w:val="en-US"/>
        </w:rPr>
        <w:t>The New York Times</w:t>
      </w:r>
      <w:r w:rsidRPr="00203879">
        <w:rPr>
          <w:rFonts w:ascii="Arial" w:eastAsiaTheme="minorEastAsia" w:hAnsi="Arial" w:cs="Arial"/>
          <w:sz w:val="20"/>
          <w:szCs w:val="20"/>
          <w:lang w:val="en-US"/>
        </w:rPr>
        <w:t xml:space="preserve">. [online] 13 May. Available at: </w:t>
      </w:r>
      <w:hyperlink r:id="rId14" w:history="1">
        <w:r w:rsidRPr="00203879">
          <w:rPr>
            <w:rFonts w:ascii="Arial" w:eastAsiaTheme="minorEastAsia" w:hAnsi="Arial" w:cs="Arial"/>
            <w:sz w:val="20"/>
            <w:szCs w:val="20"/>
            <w:lang w:val="en-US"/>
          </w:rPr>
          <w:t>https://www.nytimes.com/2020/05/13/business/Elon-Musk-tesla-factory-coronavirus.html</w:t>
        </w:r>
      </w:hyperlink>
      <w:r w:rsidRPr="00203879">
        <w:rPr>
          <w:rFonts w:ascii="Arial" w:eastAsiaTheme="minorEastAsia" w:hAnsi="Arial" w:cs="Arial"/>
          <w:sz w:val="20"/>
          <w:szCs w:val="20"/>
          <w:lang w:val="en-US"/>
        </w:rPr>
        <w:t>.</w:t>
      </w:r>
    </w:p>
    <w:p w14:paraId="21740CB8" w14:textId="03DFF622" w:rsidR="00FC1E1E"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proofErr w:type="spellStart"/>
      <w:r w:rsidRPr="00203879">
        <w:rPr>
          <w:rFonts w:ascii="Arial" w:eastAsiaTheme="minorEastAsia" w:hAnsi="Arial" w:cs="Arial"/>
          <w:sz w:val="20"/>
          <w:szCs w:val="20"/>
          <w:lang w:val="en-US"/>
        </w:rPr>
        <w:t>Cotterell</w:t>
      </w:r>
      <w:proofErr w:type="spellEnd"/>
      <w:r w:rsidRPr="00203879">
        <w:rPr>
          <w:rFonts w:ascii="Arial" w:eastAsiaTheme="minorEastAsia" w:hAnsi="Arial" w:cs="Arial"/>
          <w:sz w:val="20"/>
          <w:szCs w:val="20"/>
          <w:lang w:val="en-US"/>
        </w:rPr>
        <w:t xml:space="preserve">, S. (2011). </w:t>
      </w:r>
      <w:r w:rsidRPr="00203879">
        <w:rPr>
          <w:rFonts w:ascii="Arial" w:eastAsiaTheme="minorEastAsia" w:hAnsi="Arial" w:cs="Arial"/>
          <w:i/>
          <w:iCs/>
          <w:sz w:val="20"/>
          <w:szCs w:val="20"/>
          <w:lang w:val="en-US"/>
        </w:rPr>
        <w:t>Critical Thinking Skills Developing Effective Analysis and Argument</w:t>
      </w:r>
      <w:r w:rsidRPr="00203879">
        <w:rPr>
          <w:rFonts w:ascii="Arial" w:eastAsiaTheme="minorEastAsia" w:hAnsi="Arial" w:cs="Arial"/>
          <w:sz w:val="20"/>
          <w:szCs w:val="20"/>
          <w:lang w:val="en-US"/>
        </w:rPr>
        <w:t xml:space="preserve">. Second published, 175 Fifth Avenue, New York St </w:t>
      </w:r>
      <w:proofErr w:type="spellStart"/>
      <w:r w:rsidRPr="00203879">
        <w:rPr>
          <w:rFonts w:ascii="Arial" w:eastAsiaTheme="minorEastAsia" w:hAnsi="Arial" w:cs="Arial"/>
          <w:sz w:val="20"/>
          <w:szCs w:val="20"/>
          <w:lang w:val="en-US"/>
        </w:rPr>
        <w:t>Martins</w:t>
      </w:r>
      <w:proofErr w:type="spellEnd"/>
      <w:r w:rsidRPr="00203879">
        <w:rPr>
          <w:rFonts w:ascii="Arial" w:eastAsiaTheme="minorEastAsia" w:hAnsi="Arial" w:cs="Arial"/>
          <w:sz w:val="20"/>
          <w:szCs w:val="20"/>
          <w:lang w:val="en-US"/>
        </w:rPr>
        <w:t xml:space="preserve"> Press LLC ed.</w:t>
      </w:r>
    </w:p>
    <w:p w14:paraId="7C18A011" w14:textId="031BB19B" w:rsidR="00FC1E1E"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proofErr w:type="spellStart"/>
      <w:r w:rsidRPr="00203879">
        <w:rPr>
          <w:rFonts w:ascii="Arial" w:eastAsiaTheme="minorEastAsia" w:hAnsi="Arial" w:cs="Arial"/>
          <w:sz w:val="20"/>
          <w:szCs w:val="20"/>
          <w:lang w:val="en-US"/>
        </w:rPr>
        <w:t>Kivunja</w:t>
      </w:r>
      <w:proofErr w:type="spellEnd"/>
      <w:r w:rsidRPr="00203879">
        <w:rPr>
          <w:rFonts w:ascii="Arial" w:eastAsiaTheme="minorEastAsia" w:hAnsi="Arial" w:cs="Arial"/>
          <w:sz w:val="20"/>
          <w:szCs w:val="20"/>
          <w:lang w:val="en-US"/>
        </w:rPr>
        <w:t>, C. (2015). Using De Bono’s Six Thinking Hats Model to Teach Critical Thinking and Problem-Solving Skills Essential for Success in the 21</w:t>
      </w:r>
      <w:proofErr w:type="gramStart"/>
      <w:r w:rsidRPr="00203879">
        <w:rPr>
          <w:rFonts w:ascii="Arial" w:eastAsiaTheme="minorEastAsia" w:hAnsi="Arial" w:cs="Arial"/>
          <w:sz w:val="20"/>
          <w:szCs w:val="20"/>
          <w:lang w:val="en-US"/>
        </w:rPr>
        <w:t>st  Century</w:t>
      </w:r>
      <w:proofErr w:type="gramEnd"/>
      <w:r w:rsidRPr="00203879">
        <w:rPr>
          <w:rFonts w:ascii="Arial" w:eastAsiaTheme="minorEastAsia" w:hAnsi="Arial" w:cs="Arial"/>
          <w:sz w:val="20"/>
          <w:szCs w:val="20"/>
          <w:lang w:val="en-US"/>
        </w:rPr>
        <w:t xml:space="preserve"> Economy. </w:t>
      </w:r>
      <w:r w:rsidRPr="00203879">
        <w:rPr>
          <w:rFonts w:ascii="Arial" w:eastAsiaTheme="minorEastAsia" w:hAnsi="Arial" w:cs="Arial"/>
          <w:i/>
          <w:iCs/>
          <w:sz w:val="20"/>
          <w:szCs w:val="20"/>
          <w:lang w:val="en-US"/>
        </w:rPr>
        <w:t>Creative Education</w:t>
      </w:r>
      <w:r w:rsidRPr="00203879">
        <w:rPr>
          <w:rFonts w:ascii="Arial" w:eastAsiaTheme="minorEastAsia" w:hAnsi="Arial" w:cs="Arial"/>
          <w:sz w:val="20"/>
          <w:szCs w:val="20"/>
          <w:lang w:val="en-US"/>
        </w:rPr>
        <w:t xml:space="preserve">, [online] 06(03), pp.380–391. Available at: </w:t>
      </w:r>
      <w:hyperlink r:id="rId15" w:history="1">
        <w:r w:rsidRPr="00203879">
          <w:rPr>
            <w:rFonts w:ascii="Arial" w:eastAsiaTheme="minorEastAsia" w:hAnsi="Arial" w:cs="Arial"/>
            <w:sz w:val="20"/>
            <w:szCs w:val="20"/>
            <w:lang w:val="en-US"/>
          </w:rPr>
          <w:t>https://www.scirp.org/html/12-6302477_54681.htm</w:t>
        </w:r>
      </w:hyperlink>
      <w:r w:rsidRPr="00203879">
        <w:rPr>
          <w:rFonts w:ascii="Arial" w:eastAsiaTheme="minorEastAsia" w:hAnsi="Arial" w:cs="Arial"/>
          <w:sz w:val="20"/>
          <w:szCs w:val="20"/>
          <w:lang w:val="en-US"/>
        </w:rPr>
        <w:t>.</w:t>
      </w:r>
    </w:p>
    <w:p w14:paraId="1D3899E0" w14:textId="6A6A51DB" w:rsidR="00714BF1"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r w:rsidRPr="00203879">
        <w:rPr>
          <w:rFonts w:ascii="Arial" w:eastAsiaTheme="minorEastAsia" w:hAnsi="Arial" w:cs="Arial"/>
          <w:sz w:val="20"/>
          <w:szCs w:val="20"/>
          <w:lang w:val="en-US"/>
        </w:rPr>
        <w:t xml:space="preserve">Lemay, J. and Kaiser, C. (n.d.). </w:t>
      </w:r>
      <w:r w:rsidRPr="00203879">
        <w:rPr>
          <w:rFonts w:ascii="Arial" w:eastAsiaTheme="minorEastAsia" w:hAnsi="Arial" w:cs="Arial"/>
          <w:i/>
          <w:iCs/>
          <w:sz w:val="20"/>
          <w:szCs w:val="20"/>
          <w:lang w:val="en-US"/>
        </w:rPr>
        <w:t>Spark Business Education: How Culture and Leadership Impact Business Education: How Culture and Leadership Impact Organizational Outcomes</w:t>
      </w:r>
      <w:r w:rsidRPr="00203879">
        <w:rPr>
          <w:rFonts w:ascii="Arial" w:eastAsiaTheme="minorEastAsia" w:hAnsi="Arial" w:cs="Arial"/>
          <w:sz w:val="20"/>
          <w:szCs w:val="20"/>
          <w:lang w:val="en-US"/>
        </w:rPr>
        <w:t xml:space="preserve">. [online] Available at: </w:t>
      </w:r>
      <w:hyperlink r:id="rId16" w:history="1">
        <w:r w:rsidRPr="00203879">
          <w:rPr>
            <w:rFonts w:ascii="Arial" w:eastAsiaTheme="minorEastAsia" w:hAnsi="Arial" w:cs="Arial"/>
            <w:sz w:val="20"/>
            <w:szCs w:val="20"/>
            <w:lang w:val="en-US"/>
          </w:rPr>
          <w:t>https://spark.bethel.edu/cgi/viewcontent.cgi?article=1000&amp;context=business-faculty</w:t>
        </w:r>
      </w:hyperlink>
      <w:r w:rsidRPr="00203879">
        <w:rPr>
          <w:rFonts w:ascii="Arial" w:eastAsiaTheme="minorEastAsia" w:hAnsi="Arial" w:cs="Arial"/>
          <w:sz w:val="20"/>
          <w:szCs w:val="20"/>
          <w:lang w:val="en-US"/>
        </w:rPr>
        <w:t>.</w:t>
      </w:r>
    </w:p>
    <w:p w14:paraId="0BD329C9" w14:textId="4400315C" w:rsidR="00656BB7" w:rsidRPr="00203879" w:rsidRDefault="00656BB7"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proofErr w:type="spellStart"/>
      <w:proofErr w:type="gramStart"/>
      <w:r w:rsidRPr="00203879">
        <w:rPr>
          <w:rFonts w:ascii="Arial" w:eastAsiaTheme="minorEastAsia" w:hAnsi="Arial" w:cs="Arial"/>
          <w:sz w:val="20"/>
          <w:szCs w:val="20"/>
          <w:lang w:val="en-US"/>
        </w:rPr>
        <w:t>Pauker</w:t>
      </w:r>
      <w:proofErr w:type="spellEnd"/>
      <w:r w:rsidRPr="00203879">
        <w:rPr>
          <w:rFonts w:ascii="Arial" w:eastAsiaTheme="minorEastAsia" w:hAnsi="Arial" w:cs="Arial"/>
          <w:sz w:val="20"/>
          <w:szCs w:val="20"/>
          <w:lang w:val="en-US"/>
        </w:rPr>
        <w:t xml:space="preserve">  </w:t>
      </w:r>
      <w:proofErr w:type="spellStart"/>
      <w:r w:rsidRPr="00203879">
        <w:rPr>
          <w:rFonts w:ascii="Arial" w:eastAsiaTheme="minorEastAsia" w:hAnsi="Arial" w:cs="Arial"/>
          <w:sz w:val="20"/>
          <w:szCs w:val="20"/>
          <w:lang w:val="en-US"/>
        </w:rPr>
        <w:t>Kreitzberg</w:t>
      </w:r>
      <w:proofErr w:type="spellEnd"/>
      <w:proofErr w:type="gramEnd"/>
      <w:r w:rsidRPr="00203879">
        <w:rPr>
          <w:rFonts w:ascii="Arial" w:eastAsiaTheme="minorEastAsia" w:hAnsi="Arial" w:cs="Arial"/>
          <w:sz w:val="20"/>
          <w:szCs w:val="20"/>
          <w:lang w:val="en-US"/>
        </w:rPr>
        <w:t xml:space="preserve">, A. (2015). </w:t>
      </w:r>
      <w:r w:rsidRPr="00203879">
        <w:rPr>
          <w:rFonts w:ascii="Arial" w:eastAsiaTheme="minorEastAsia" w:hAnsi="Arial" w:cs="Arial"/>
          <w:i/>
          <w:iCs/>
          <w:sz w:val="20"/>
          <w:szCs w:val="20"/>
          <w:lang w:val="en-US"/>
        </w:rPr>
        <w:t>Episode 252: Agile Critical Thinking (Free)</w:t>
      </w:r>
      <w:r w:rsidRPr="00203879">
        <w:rPr>
          <w:rFonts w:ascii="Arial" w:eastAsiaTheme="minorEastAsia" w:hAnsi="Arial" w:cs="Arial"/>
          <w:sz w:val="20"/>
          <w:szCs w:val="20"/>
          <w:lang w:val="en-US"/>
        </w:rPr>
        <w:t xml:space="preserve">. [online] www.project-management-podcast.com. Available at: </w:t>
      </w:r>
      <w:hyperlink r:id="rId17" w:history="1">
        <w:r w:rsidRPr="00203879">
          <w:rPr>
            <w:rFonts w:ascii="Arial" w:eastAsiaTheme="minorEastAsia" w:hAnsi="Arial" w:cs="Arial"/>
            <w:sz w:val="20"/>
            <w:szCs w:val="20"/>
            <w:lang w:val="en-US"/>
          </w:rPr>
          <w:t>https://www.project-management-podcast.com/podcast-episodes/episode-details/520-episode-252-agile-critical-thinking</w:t>
        </w:r>
      </w:hyperlink>
      <w:r w:rsidRPr="00203879">
        <w:rPr>
          <w:rFonts w:ascii="Arial" w:eastAsiaTheme="minorEastAsia" w:hAnsi="Arial" w:cs="Arial"/>
          <w:sz w:val="20"/>
          <w:szCs w:val="20"/>
          <w:lang w:val="en-US"/>
        </w:rPr>
        <w:t xml:space="preserve"> [Accessed 18 Apr. 2022].</w:t>
      </w:r>
    </w:p>
    <w:p w14:paraId="3DF0208A" w14:textId="5C03EA19" w:rsidR="00FC1E1E" w:rsidRPr="00203879" w:rsidRDefault="00FC1E1E" w:rsidP="00BD27B8">
      <w:pPr>
        <w:widowControl w:val="0"/>
        <w:autoSpaceDE w:val="0"/>
        <w:autoSpaceDN w:val="0"/>
        <w:adjustRightInd w:val="0"/>
        <w:spacing w:after="240" w:line="360" w:lineRule="auto"/>
        <w:jc w:val="both"/>
        <w:rPr>
          <w:rFonts w:ascii="Arial" w:eastAsiaTheme="minorEastAsia" w:hAnsi="Arial" w:cs="Arial"/>
          <w:sz w:val="20"/>
          <w:szCs w:val="20"/>
          <w:lang w:val="en-US"/>
        </w:rPr>
      </w:pPr>
      <w:r w:rsidRPr="00203879">
        <w:rPr>
          <w:rFonts w:ascii="Arial" w:eastAsiaTheme="minorEastAsia" w:hAnsi="Arial" w:cs="Arial"/>
          <w:sz w:val="20"/>
          <w:szCs w:val="20"/>
          <w:lang w:val="en-US"/>
        </w:rPr>
        <w:t xml:space="preserve">Tanuja A (2016). </w:t>
      </w:r>
      <w:r w:rsidRPr="00203879">
        <w:rPr>
          <w:rFonts w:ascii="Arial" w:eastAsiaTheme="minorEastAsia" w:hAnsi="Arial" w:cs="Arial"/>
          <w:i/>
          <w:iCs/>
          <w:sz w:val="20"/>
          <w:szCs w:val="20"/>
          <w:lang w:val="en-US"/>
        </w:rPr>
        <w:t>Components of Systems Theory of Management</w:t>
      </w:r>
      <w:r w:rsidRPr="00203879">
        <w:rPr>
          <w:rFonts w:ascii="Arial" w:eastAsiaTheme="minorEastAsia" w:hAnsi="Arial" w:cs="Arial"/>
          <w:sz w:val="20"/>
          <w:szCs w:val="20"/>
          <w:lang w:val="en-US"/>
        </w:rPr>
        <w:t xml:space="preserve">. [online] Essays, Research Papers, and Articles on Business Management. Available at: </w:t>
      </w:r>
      <w:hyperlink r:id="rId18" w:history="1">
        <w:r w:rsidRPr="00203879">
          <w:rPr>
            <w:rFonts w:ascii="Arial" w:eastAsiaTheme="minorEastAsia" w:hAnsi="Arial" w:cs="Arial"/>
            <w:sz w:val="20"/>
            <w:szCs w:val="20"/>
            <w:lang w:val="en-US"/>
          </w:rPr>
          <w:t>https://www.businessmanagementideas.com/management/components-of-systems-theory-of-management/4711</w:t>
        </w:r>
      </w:hyperlink>
      <w:r w:rsidRPr="00203879">
        <w:rPr>
          <w:rFonts w:ascii="Arial" w:eastAsiaTheme="minorEastAsia" w:hAnsi="Arial" w:cs="Arial"/>
          <w:sz w:val="20"/>
          <w:szCs w:val="20"/>
          <w:lang w:val="en-US"/>
        </w:rPr>
        <w:t>.</w:t>
      </w:r>
    </w:p>
    <w:p w14:paraId="2D8C57F1" w14:textId="77777777" w:rsidR="005F1A49" w:rsidRPr="005F1A49" w:rsidRDefault="005F1A49" w:rsidP="005F1A49">
      <w:pPr>
        <w:spacing w:line="360" w:lineRule="auto"/>
        <w:jc w:val="both"/>
        <w:rPr>
          <w:rFonts w:ascii="Arial" w:hAnsi="Arial" w:cs="Arial"/>
          <w:color w:val="222A35" w:themeColor="text2" w:themeShade="80"/>
        </w:rPr>
      </w:pPr>
    </w:p>
    <w:p w14:paraId="7C168413" w14:textId="77777777" w:rsidR="005F1A49" w:rsidRPr="005F1A49" w:rsidRDefault="005F1A49" w:rsidP="005F1A49">
      <w:pPr>
        <w:spacing w:line="360" w:lineRule="auto"/>
        <w:jc w:val="center"/>
        <w:rPr>
          <w:rFonts w:ascii="Arial" w:hAnsi="Arial" w:cs="Arial"/>
          <w:color w:val="222A35" w:themeColor="text2" w:themeShade="80"/>
        </w:rPr>
      </w:pPr>
    </w:p>
    <w:p w14:paraId="06D5D0B4"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University of Wales</w:t>
      </w:r>
    </w:p>
    <w:p w14:paraId="53B45059"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Trinity Saint David</w:t>
      </w:r>
    </w:p>
    <w:p w14:paraId="477B40B2"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London Campus</w:t>
      </w:r>
    </w:p>
    <w:p w14:paraId="5E6DC8C0" w14:textId="77777777" w:rsidR="005F1A49" w:rsidRPr="005F1A49" w:rsidRDefault="005F1A49" w:rsidP="005F1A49">
      <w:pPr>
        <w:spacing w:line="360" w:lineRule="auto"/>
        <w:jc w:val="center"/>
        <w:rPr>
          <w:rFonts w:ascii="Arial" w:hAnsi="Arial" w:cs="Arial"/>
          <w:b/>
          <w:bCs/>
          <w:color w:val="222A35" w:themeColor="text2" w:themeShade="80"/>
        </w:rPr>
      </w:pPr>
    </w:p>
    <w:p w14:paraId="34BB50A8"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Developing Workplace Critical Thinking</w:t>
      </w:r>
    </w:p>
    <w:p w14:paraId="11120DE2"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(BMSW5101_LON)</w:t>
      </w:r>
    </w:p>
    <w:p w14:paraId="7CAB4A33" w14:textId="77777777" w:rsidR="005F1A49" w:rsidRPr="005F1A49" w:rsidRDefault="005F1A49" w:rsidP="005F1A49">
      <w:pPr>
        <w:spacing w:line="360" w:lineRule="auto"/>
        <w:jc w:val="center"/>
        <w:rPr>
          <w:rFonts w:ascii="Arial" w:hAnsi="Arial" w:cs="Arial"/>
          <w:b/>
          <w:bCs/>
          <w:color w:val="222A35" w:themeColor="text2" w:themeShade="80"/>
        </w:rPr>
      </w:pPr>
    </w:p>
    <w:p w14:paraId="524A8215"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Reflective journal</w:t>
      </w:r>
    </w:p>
    <w:p w14:paraId="0F6D4DB4"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noProof/>
          <w:color w:val="222A35" w:themeColor="text2" w:themeShade="80"/>
        </w:rPr>
        <w:drawing>
          <wp:inline distT="0" distB="0" distL="0" distR="0" wp14:anchorId="4CD09FEA" wp14:editId="7A93BBB5">
            <wp:extent cx="3105150" cy="1609725"/>
            <wp:effectExtent l="0" t="0" r="0" b="952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105150" cy="1609725"/>
                    </a:xfrm>
                    <a:prstGeom prst="rect">
                      <a:avLst/>
                    </a:prstGeom>
                  </pic:spPr>
                </pic:pic>
              </a:graphicData>
            </a:graphic>
          </wp:inline>
        </w:drawing>
      </w:r>
    </w:p>
    <w:p w14:paraId="6F4A9F58" w14:textId="77777777" w:rsidR="005F1A49" w:rsidRPr="005F1A49" w:rsidRDefault="005F1A49" w:rsidP="005F1A49">
      <w:pPr>
        <w:spacing w:line="360" w:lineRule="auto"/>
        <w:jc w:val="center"/>
        <w:rPr>
          <w:rFonts w:ascii="Arial" w:hAnsi="Arial" w:cs="Arial"/>
          <w:b/>
          <w:bCs/>
          <w:color w:val="222A35" w:themeColor="text2" w:themeShade="80"/>
        </w:rPr>
      </w:pPr>
    </w:p>
    <w:p w14:paraId="1CCFF293" w14:textId="77777777" w:rsidR="005F1A49" w:rsidRPr="005F1A49" w:rsidRDefault="005F1A49" w:rsidP="005F1A49">
      <w:pPr>
        <w:spacing w:line="360" w:lineRule="auto"/>
        <w:jc w:val="center"/>
        <w:rPr>
          <w:rFonts w:ascii="Arial" w:hAnsi="Arial" w:cs="Arial"/>
          <w:b/>
          <w:bCs/>
          <w:color w:val="222A35" w:themeColor="text2" w:themeShade="80"/>
        </w:rPr>
      </w:pPr>
    </w:p>
    <w:p w14:paraId="7099B1C3"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Tutor: Gregory Crown         Student: Valeria Varga (2009456)</w:t>
      </w:r>
    </w:p>
    <w:p w14:paraId="5345872A" w14:textId="77777777" w:rsidR="005F1A49" w:rsidRPr="005F1A49" w:rsidRDefault="005F1A49" w:rsidP="005F1A49">
      <w:pPr>
        <w:spacing w:line="360" w:lineRule="auto"/>
        <w:jc w:val="center"/>
        <w:rPr>
          <w:rFonts w:ascii="Arial" w:hAnsi="Arial" w:cs="Arial"/>
          <w:b/>
          <w:bCs/>
          <w:color w:val="222A35" w:themeColor="text2" w:themeShade="80"/>
        </w:rPr>
      </w:pPr>
    </w:p>
    <w:p w14:paraId="2D5F43E1" w14:textId="77777777" w:rsidR="005F1A49" w:rsidRPr="005F1A49" w:rsidRDefault="005F1A49" w:rsidP="005F1A49">
      <w:pPr>
        <w:spacing w:line="360" w:lineRule="auto"/>
        <w:jc w:val="center"/>
        <w:rPr>
          <w:rFonts w:ascii="Arial" w:hAnsi="Arial" w:cs="Arial"/>
          <w:color w:val="222A35" w:themeColor="text2" w:themeShade="80"/>
        </w:rPr>
      </w:pPr>
    </w:p>
    <w:p w14:paraId="3ABBDE9D" w14:textId="77777777" w:rsidR="005F1A49" w:rsidRPr="005F1A49" w:rsidRDefault="005F1A49" w:rsidP="005F1A49">
      <w:pPr>
        <w:spacing w:line="360" w:lineRule="auto"/>
        <w:jc w:val="both"/>
        <w:rPr>
          <w:rFonts w:ascii="Arial" w:hAnsi="Arial" w:cs="Arial"/>
          <w:color w:val="222A35" w:themeColor="text2" w:themeShade="80"/>
        </w:rPr>
      </w:pPr>
    </w:p>
    <w:p w14:paraId="5457F8A3" w14:textId="77777777" w:rsidR="005F1A49" w:rsidRPr="005F1A49" w:rsidRDefault="005F1A49" w:rsidP="005F1A49">
      <w:pPr>
        <w:spacing w:line="360" w:lineRule="auto"/>
        <w:jc w:val="center"/>
        <w:rPr>
          <w:rFonts w:ascii="Arial" w:hAnsi="Arial" w:cs="Arial"/>
          <w:b/>
          <w:bCs/>
          <w:color w:val="222A35" w:themeColor="text2" w:themeShade="80"/>
        </w:rPr>
      </w:pPr>
      <w:r w:rsidRPr="005F1A49">
        <w:rPr>
          <w:rFonts w:ascii="Arial" w:hAnsi="Arial" w:cs="Arial"/>
          <w:b/>
          <w:bCs/>
          <w:color w:val="222A35" w:themeColor="text2" w:themeShade="80"/>
        </w:rPr>
        <w:t>2022 London</w:t>
      </w:r>
    </w:p>
    <w:p w14:paraId="4DEA699E" w14:textId="77777777" w:rsidR="005F1A49" w:rsidRPr="005F1A49" w:rsidRDefault="005F1A49" w:rsidP="005F1A49">
      <w:pPr>
        <w:spacing w:line="360" w:lineRule="auto"/>
        <w:jc w:val="both"/>
        <w:rPr>
          <w:rFonts w:ascii="Arial" w:hAnsi="Arial" w:cs="Arial"/>
          <w:color w:val="222A35" w:themeColor="text2" w:themeShade="80"/>
        </w:rPr>
      </w:pPr>
    </w:p>
    <w:p w14:paraId="34E2BB86" w14:textId="77777777" w:rsidR="005F1A49" w:rsidRPr="005F1A49" w:rsidRDefault="005F1A49" w:rsidP="005F1A49">
      <w:pPr>
        <w:spacing w:line="360" w:lineRule="auto"/>
        <w:jc w:val="both"/>
        <w:rPr>
          <w:rFonts w:ascii="Arial" w:hAnsi="Arial" w:cs="Arial"/>
          <w:color w:val="222A35" w:themeColor="text2" w:themeShade="80"/>
        </w:rPr>
      </w:pPr>
    </w:p>
    <w:p w14:paraId="7940D772" w14:textId="77777777" w:rsidR="005F1A49" w:rsidRPr="005F1A49" w:rsidRDefault="005F1A49" w:rsidP="005F1A49">
      <w:pPr>
        <w:spacing w:line="360" w:lineRule="auto"/>
        <w:jc w:val="center"/>
        <w:rPr>
          <w:rFonts w:ascii="Arial" w:hAnsi="Arial" w:cs="Arial"/>
          <w:color w:val="222A35" w:themeColor="text2" w:themeShade="80"/>
        </w:rPr>
      </w:pPr>
      <w:r w:rsidRPr="005F1A49">
        <w:rPr>
          <w:rFonts w:ascii="Arial" w:hAnsi="Arial" w:cs="Arial"/>
          <w:color w:val="222A35" w:themeColor="text2" w:themeShade="80"/>
        </w:rPr>
        <w:t xml:space="preserve">Executive summary </w:t>
      </w:r>
    </w:p>
    <w:p w14:paraId="47963377"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lastRenderedPageBreak/>
        <w:t xml:space="preserve">In my opinion, the general goal of the developing workplace critical thinking course this year was to acquire the following basic skills: the development of reasoning skills, information analysis skills, as well as the development of judgment-making skills, and critical thinking. In addition, the specific objectives of the course include the recognition of reasoning strategies and errors. Structure of reasoning text, interpretation of arguments, and </w:t>
      </w:r>
      <w:proofErr w:type="gramStart"/>
      <w:r w:rsidRPr="005F1A49">
        <w:rPr>
          <w:rFonts w:ascii="Arial" w:hAnsi="Arial" w:cs="Arial"/>
          <w:color w:val="222A35" w:themeColor="text2" w:themeShade="80"/>
        </w:rPr>
        <w:t>counter-arguments</w:t>
      </w:r>
      <w:proofErr w:type="gramEnd"/>
      <w:r w:rsidRPr="005F1A49">
        <w:rPr>
          <w:rFonts w:ascii="Arial" w:hAnsi="Arial" w:cs="Arial"/>
          <w:color w:val="222A35" w:themeColor="text2" w:themeShade="80"/>
        </w:rPr>
        <w:t>. Analysis and evaluation of arguments. Criteria for credible reasoning. Why this subject was useful to me in this term</w:t>
      </w:r>
    </w:p>
    <w:p w14:paraId="68412A3B"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 the easiest answer I can give is because I got an idea of ​​the concept of </w:t>
      </w:r>
      <w:proofErr w:type="spellStart"/>
      <w:r w:rsidRPr="005F1A49">
        <w:rPr>
          <w:rFonts w:ascii="Arial" w:hAnsi="Arial" w:cs="Arial"/>
          <w:color w:val="222A35" w:themeColor="text2" w:themeShade="80"/>
        </w:rPr>
        <w:t>analyzing</w:t>
      </w:r>
      <w:proofErr w:type="spellEnd"/>
      <w:r w:rsidRPr="005F1A49">
        <w:rPr>
          <w:rFonts w:ascii="Arial" w:hAnsi="Arial" w:cs="Arial"/>
          <w:color w:val="222A35" w:themeColor="text2" w:themeShade="80"/>
        </w:rPr>
        <w:t xml:space="preserve"> information and ideas, objectively considering the evidence, and then making logical arguments and judgments. Not only logical thinking but also the interpretation of intention, the understanding of connections, hidden values ​​, and feelings, the identification of motives, the perception of bias, and well-formulated conclusions were presented. To acquire these skills, we need practice and support. Because it is a complex process, not a learned method that includes both cognitive (critical thinking skills) and affective (dispositions of critical thinking) thinking. There are several formulations of critical thinking, many authors deal with the topic, my interpretation is a process where we decide on interpretation and analysis, </w:t>
      </w:r>
      <w:proofErr w:type="gramStart"/>
      <w:r w:rsidRPr="005F1A49">
        <w:rPr>
          <w:rFonts w:ascii="Arial" w:hAnsi="Arial" w:cs="Arial"/>
          <w:color w:val="222A35" w:themeColor="text2" w:themeShade="80"/>
        </w:rPr>
        <w:t>taking into account</w:t>
      </w:r>
      <w:proofErr w:type="gramEnd"/>
      <w:r w:rsidRPr="005F1A49">
        <w:rPr>
          <w:rFonts w:ascii="Arial" w:hAnsi="Arial" w:cs="Arial"/>
          <w:color w:val="222A35" w:themeColor="text2" w:themeShade="80"/>
        </w:rPr>
        <w:t xml:space="preserve"> different factors, which decision is the result of a conclusion and is influenced by many factors. </w:t>
      </w:r>
      <w:proofErr w:type="gramStart"/>
      <w:r w:rsidRPr="005F1A49">
        <w:rPr>
          <w:rFonts w:ascii="Arial" w:hAnsi="Arial" w:cs="Arial"/>
          <w:color w:val="222A35" w:themeColor="text2" w:themeShade="80"/>
        </w:rPr>
        <w:t>This is why</w:t>
      </w:r>
      <w:proofErr w:type="gramEnd"/>
      <w:r w:rsidRPr="005F1A49">
        <w:rPr>
          <w:rFonts w:ascii="Arial" w:hAnsi="Arial" w:cs="Arial"/>
          <w:color w:val="222A35" w:themeColor="text2" w:themeShade="80"/>
        </w:rPr>
        <w:t xml:space="preserve"> critical thinking is an essential tool for research and also plays a significant role in human life. We cannot say that critical thinking is a good method of thinking, but rather that we make decisions about certain things by striving to obtain the widest possible information.</w:t>
      </w:r>
    </w:p>
    <w:p w14:paraId="26FDF6A5" w14:textId="77777777" w:rsidR="005F1A49" w:rsidRPr="005F1A49" w:rsidRDefault="005F1A49" w:rsidP="005F1A49">
      <w:pPr>
        <w:spacing w:line="360" w:lineRule="auto"/>
        <w:jc w:val="both"/>
        <w:rPr>
          <w:rFonts w:ascii="Arial" w:hAnsi="Arial" w:cs="Arial"/>
          <w:color w:val="222A35" w:themeColor="text2" w:themeShade="80"/>
        </w:rPr>
      </w:pPr>
    </w:p>
    <w:p w14:paraId="77EBF047"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1 Date: 17.02.2022</w:t>
      </w:r>
    </w:p>
    <w:p w14:paraId="316DD9EA"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At the beginning of the first session, after the presentation of the subject, we touched on many topics in the first presentation. Concepts familiar to me from my previous studies caught my attention. deductive and inductive thinking, which we have extended to deductive and inductive reasoning and research. The main difference between inductive and deductive reasoning is that inductive reasoning is about developing a theory, while deductive reasoning is about testing an existing theory. Inductive reasoning moves from concrete observations to broad generalizations, </w:t>
      </w:r>
    </w:p>
    <w:p w14:paraId="5E4DC53D" w14:textId="77777777" w:rsidR="005F1A49" w:rsidRPr="005F1A49" w:rsidRDefault="005F1A49" w:rsidP="005F1A49">
      <w:pPr>
        <w:shd w:val="clear" w:color="auto" w:fill="FFFFFF"/>
        <w:spacing w:after="0" w:line="240" w:lineRule="auto"/>
        <w:rPr>
          <w:rFonts w:ascii="Arial" w:eastAsia="Times New Roman" w:hAnsi="Arial" w:cs="Arial"/>
          <w:color w:val="222A35" w:themeColor="text2" w:themeShade="80"/>
          <w:lang w:val="en-US"/>
        </w:rPr>
      </w:pPr>
      <w:r w:rsidRPr="005F1A49">
        <w:rPr>
          <w:rFonts w:ascii="Arial" w:eastAsia="Times New Roman" w:hAnsi="Arial" w:cs="Arial"/>
          <w:color w:val="222A35" w:themeColor="text2" w:themeShade="80"/>
          <w:lang w:val="en-US"/>
        </w:rPr>
        <w:t>A brief description of the differences and connections between deductive and inductive logic.</w:t>
      </w:r>
    </w:p>
    <w:p w14:paraId="6894B031" w14:textId="77777777" w:rsidR="005F1A49" w:rsidRPr="005F1A49" w:rsidRDefault="005F1A49" w:rsidP="005F1A49">
      <w:pPr>
        <w:shd w:val="clear" w:color="auto" w:fill="FFFFFF"/>
        <w:spacing w:after="0" w:line="240" w:lineRule="auto"/>
        <w:rPr>
          <w:rFonts w:ascii="Arial" w:eastAsia="Times New Roman" w:hAnsi="Arial" w:cs="Arial"/>
          <w:color w:val="222A35" w:themeColor="text2" w:themeShade="80"/>
          <w:lang w:val="en-US"/>
        </w:rPr>
      </w:pPr>
      <w:r w:rsidRPr="005F1A49">
        <w:rPr>
          <w:rFonts w:ascii="Arial" w:eastAsia="Times New Roman" w:hAnsi="Arial" w:cs="Arial"/>
          <w:color w:val="222A35" w:themeColor="text2" w:themeShade="80"/>
          <w:lang w:val="en-US"/>
        </w:rPr>
        <w:t>YouTube | 04:03</w:t>
      </w:r>
    </w:p>
    <w:p w14:paraId="2B382B62" w14:textId="77777777" w:rsidR="005F1A49" w:rsidRPr="005F1A49" w:rsidRDefault="005F1A49" w:rsidP="005F1A49">
      <w:pPr>
        <w:spacing w:line="360" w:lineRule="auto"/>
        <w:jc w:val="both"/>
        <w:rPr>
          <w:rFonts w:ascii="Arial" w:hAnsi="Arial" w:cs="Arial"/>
          <w:color w:val="222A35" w:themeColor="text2" w:themeShade="80"/>
        </w:rPr>
      </w:pPr>
    </w:p>
    <w:p w14:paraId="24E51171"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2 Date: 24.02.2022</w:t>
      </w:r>
    </w:p>
    <w:p w14:paraId="02DAD06E"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lastRenderedPageBreak/>
        <w:t>Values, attitudes, and beliefs</w:t>
      </w:r>
    </w:p>
    <w:p w14:paraId="1F7ABE2A"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our series of studies continued in the second week on the topic of understanding organizational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In this presentation, I gained a whole new insight into the extent to which the work environment is influenced by values, beliefs, and attitudes. That’s when I understood why critical thinking is important in all of this. How much it affects our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our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at work, and our self-image over time. I have formulated the following interpretive definitions for myself. Beliefs, about attitudes and values ​​in the workplace</w:t>
      </w:r>
    </w:p>
    <w:p w14:paraId="42DE1F8F"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Beliefs: Certain areas of our mind do not belong to the conscious area of ​​the brain. It is part of the realm of faith that is the construction of consciousness and fills the space in our consciousness that we do not know. Do we need that faith and if so, why? One possible answer is that if we don’t believe in ourselves, our colleagues, or our group, we don’t dare to </w:t>
      </w:r>
      <w:proofErr w:type="gramStart"/>
      <w:r w:rsidRPr="005F1A49">
        <w:rPr>
          <w:rFonts w:ascii="Arial" w:hAnsi="Arial" w:cs="Arial"/>
          <w:color w:val="222A35" w:themeColor="text2" w:themeShade="80"/>
        </w:rPr>
        <w:t>take action</w:t>
      </w:r>
      <w:proofErr w:type="gramEnd"/>
      <w:r w:rsidRPr="005F1A49">
        <w:rPr>
          <w:rFonts w:ascii="Arial" w:hAnsi="Arial" w:cs="Arial"/>
          <w:color w:val="222A35" w:themeColor="text2" w:themeShade="80"/>
        </w:rPr>
        <w:t xml:space="preserve"> and take certain steps. Particularly strong faith is certainly manifested in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because faith will be the force that increases our commitment, reduces uncertainty, and strengthens our willingness to take risks.</w:t>
      </w:r>
    </w:p>
    <w:p w14:paraId="5E6D9AAC"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How much do the values ​​we believe in effect our lives? These things are very subjective, in fact, all the values ​​that we consider to be. According to some authors, value is, to put it very simply, what people consider important in different areas of their lives. Nothing has value </w:t>
      </w:r>
      <w:proofErr w:type="gramStart"/>
      <w:r w:rsidRPr="005F1A49">
        <w:rPr>
          <w:rFonts w:ascii="Arial" w:hAnsi="Arial" w:cs="Arial"/>
          <w:color w:val="222A35" w:themeColor="text2" w:themeShade="80"/>
        </w:rPr>
        <w:t>in itself,</w:t>
      </w:r>
      <w:proofErr w:type="gramEnd"/>
      <w:r w:rsidRPr="005F1A49">
        <w:rPr>
          <w:rFonts w:ascii="Arial" w:hAnsi="Arial" w:cs="Arial"/>
          <w:color w:val="222A35" w:themeColor="text2" w:themeShade="80"/>
        </w:rPr>
        <w:t xml:space="preserve"> everything can only be interpreted in comparison. The ranking of certain things and states concerning other things and states also depends greatly on the ideology of a given culture. Therefore, according to the literature, values ​​are social and </w:t>
      </w:r>
      <w:proofErr w:type="gramStart"/>
      <w:r w:rsidRPr="005F1A49">
        <w:rPr>
          <w:rFonts w:ascii="Arial" w:hAnsi="Arial" w:cs="Arial"/>
          <w:color w:val="222A35" w:themeColor="text2" w:themeShade="80"/>
        </w:rPr>
        <w:t>culture-specific</w:t>
      </w:r>
      <w:proofErr w:type="gramEnd"/>
      <w:r w:rsidRPr="005F1A49">
        <w:rPr>
          <w:rFonts w:ascii="Arial" w:hAnsi="Arial" w:cs="Arial"/>
          <w:color w:val="222A35" w:themeColor="text2" w:themeShade="80"/>
        </w:rPr>
        <w:t xml:space="preserve">. However, care must be taken when determining values ​​to distinguish them from habits, attitudes, opinions, or tastes. Values ​​regulate social inclusion and adaptation and influence human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as ideas.</w:t>
      </w:r>
    </w:p>
    <w:p w14:paraId="2DD39DA4"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We need to distinguish attitudes from the two categories above. Attitudes can only be filtered out of our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as they are reactions to the events and phenomena of the world around us.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and attitudes to judgments evoke love or dislike for a certain thing. It is within the personality and cannot be examined directly. Our </w:t>
      </w:r>
      <w:proofErr w:type="spellStart"/>
      <w:r w:rsidRPr="005F1A49">
        <w:rPr>
          <w:rFonts w:ascii="Arial" w:hAnsi="Arial" w:cs="Arial"/>
          <w:color w:val="222A35" w:themeColor="text2" w:themeShade="80"/>
        </w:rPr>
        <w:t>behavior</w:t>
      </w:r>
      <w:proofErr w:type="spellEnd"/>
      <w:r w:rsidRPr="005F1A49">
        <w:rPr>
          <w:rFonts w:ascii="Arial" w:hAnsi="Arial" w:cs="Arial"/>
          <w:color w:val="222A35" w:themeColor="text2" w:themeShade="80"/>
        </w:rPr>
        <w:t xml:space="preserve">, attitudes, and beliefs may be in harmony with each other, but they may also contradict each other. This is called cognitive dissonance theory. This theory is </w:t>
      </w:r>
      <w:proofErr w:type="gramStart"/>
      <w:r w:rsidRPr="005F1A49">
        <w:rPr>
          <w:rFonts w:ascii="Arial" w:hAnsi="Arial" w:cs="Arial"/>
          <w:color w:val="222A35" w:themeColor="text2" w:themeShade="80"/>
        </w:rPr>
        <w:t>based on the fact that</w:t>
      </w:r>
      <w:proofErr w:type="gramEnd"/>
      <w:r w:rsidRPr="005F1A49">
        <w:rPr>
          <w:rFonts w:ascii="Arial" w:hAnsi="Arial" w:cs="Arial"/>
          <w:color w:val="222A35" w:themeColor="text2" w:themeShade="80"/>
        </w:rPr>
        <w:t xml:space="preserve"> man has an inner need to harmonize his actions, attitudes, beliefs, and thoughts.</w:t>
      </w:r>
    </w:p>
    <w:p w14:paraId="2A53584C" w14:textId="77777777" w:rsidR="005F1A49" w:rsidRPr="005F1A49" w:rsidRDefault="005F1A49" w:rsidP="005F1A49">
      <w:pPr>
        <w:spacing w:line="360" w:lineRule="auto"/>
        <w:jc w:val="both"/>
        <w:rPr>
          <w:rFonts w:ascii="Arial" w:hAnsi="Arial" w:cs="Arial"/>
          <w:color w:val="222A35" w:themeColor="text2" w:themeShade="80"/>
        </w:rPr>
      </w:pPr>
      <w:hyperlink r:id="rId21" w:history="1">
        <w:r w:rsidRPr="005F1A49">
          <w:rPr>
            <w:rFonts w:ascii="Arial" w:hAnsi="Arial" w:cs="Arial"/>
            <w:color w:val="222A35" w:themeColor="text2" w:themeShade="80"/>
            <w:u w:val="single"/>
          </w:rPr>
          <w:t>https://uowtsd-my.sharepoint.com/:b:/g/personal/2011897_student_uwtsd_ac_uk/EYf_-upqTj5JpX6mWUZlQ_cBerGRmldbJaofoZnOxRhhRw</w:t>
        </w:r>
      </w:hyperlink>
    </w:p>
    <w:p w14:paraId="5A6F2C88"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lastRenderedPageBreak/>
        <w:t xml:space="preserve">Activity: </w:t>
      </w:r>
      <w:proofErr w:type="spellStart"/>
      <w:r w:rsidRPr="005F1A49">
        <w:rPr>
          <w:rFonts w:ascii="Arial" w:hAnsi="Arial" w:cs="Arial"/>
          <w:color w:val="222A35" w:themeColor="text2" w:themeShade="80"/>
        </w:rPr>
        <w:t>Quise</w:t>
      </w:r>
      <w:proofErr w:type="spellEnd"/>
      <w:r w:rsidRPr="005F1A49">
        <w:rPr>
          <w:rFonts w:ascii="Arial" w:hAnsi="Arial" w:cs="Arial"/>
          <w:color w:val="222A35" w:themeColor="text2" w:themeShade="80"/>
        </w:rPr>
        <w:t xml:space="preserve"> Name the fallacy </w:t>
      </w:r>
      <w:proofErr w:type="spellStart"/>
      <w:r w:rsidRPr="005F1A49">
        <w:rPr>
          <w:rFonts w:ascii="Arial" w:hAnsi="Arial" w:cs="Arial"/>
          <w:color w:val="222A35" w:themeColor="text2" w:themeShade="80"/>
        </w:rPr>
        <w:t>Locikal</w:t>
      </w:r>
      <w:proofErr w:type="spellEnd"/>
      <w:r w:rsidRPr="005F1A49">
        <w:rPr>
          <w:rFonts w:ascii="Arial" w:hAnsi="Arial" w:cs="Arial"/>
          <w:color w:val="222A35" w:themeColor="text2" w:themeShade="80"/>
        </w:rPr>
        <w:t xml:space="preserve"> fallacies don’t always sound wrong, it was a very instructive </w:t>
      </w:r>
      <w:proofErr w:type="spellStart"/>
      <w:r w:rsidRPr="005F1A49">
        <w:rPr>
          <w:rFonts w:ascii="Arial" w:hAnsi="Arial" w:cs="Arial"/>
          <w:color w:val="222A35" w:themeColor="text2" w:themeShade="80"/>
        </w:rPr>
        <w:t>Quise</w:t>
      </w:r>
      <w:proofErr w:type="spellEnd"/>
      <w:r w:rsidRPr="005F1A49">
        <w:rPr>
          <w:rFonts w:ascii="Arial" w:hAnsi="Arial" w:cs="Arial"/>
          <w:color w:val="222A35" w:themeColor="text2" w:themeShade="80"/>
        </w:rPr>
        <w:t xml:space="preserve"> on how to distinguish the fallacy by using critical thinking.</w:t>
      </w:r>
    </w:p>
    <w:p w14:paraId="760C3DD6"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Week 3 Date: 03.03.2022 </w:t>
      </w:r>
    </w:p>
    <w:p w14:paraId="4EAD322D"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Developing critical thinking </w:t>
      </w:r>
    </w:p>
    <w:p w14:paraId="656AD6DD"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the very important aspect for an employer is that the employee you employ has the following qualities: speak more languages, understand technology, </w:t>
      </w:r>
      <w:proofErr w:type="gramStart"/>
      <w:r w:rsidRPr="005F1A49">
        <w:rPr>
          <w:rFonts w:ascii="Arial" w:hAnsi="Arial" w:cs="Arial"/>
          <w:color w:val="222A35" w:themeColor="text2" w:themeShade="80"/>
        </w:rPr>
        <w:t>think</w:t>
      </w:r>
      <w:proofErr w:type="gramEnd"/>
      <w:r w:rsidRPr="005F1A49">
        <w:rPr>
          <w:rFonts w:ascii="Arial" w:hAnsi="Arial" w:cs="Arial"/>
          <w:color w:val="222A35" w:themeColor="text2" w:themeShade="80"/>
        </w:rPr>
        <w:t xml:space="preserve"> and communicate critically. We can obtain these affinities if we have the means to develop them. we developed the JIT method to develop critical thinking. we talked about what JIT can mean just in Time Management is a tool for the company The management philosophy of continuous and forced problem solving by attacking the root causes during the presentation, it became clear how JIT promotes the development of critical thinking. the willingness of workers to detect quality problems if necessary to stop production Generate development ideas </w:t>
      </w:r>
      <w:proofErr w:type="spellStart"/>
      <w:r w:rsidRPr="005F1A49">
        <w:rPr>
          <w:rFonts w:ascii="Arial" w:hAnsi="Arial" w:cs="Arial"/>
          <w:color w:val="222A35" w:themeColor="text2" w:themeShade="80"/>
        </w:rPr>
        <w:t>Analyze</w:t>
      </w:r>
      <w:proofErr w:type="spellEnd"/>
      <w:r w:rsidRPr="005F1A49">
        <w:rPr>
          <w:rFonts w:ascii="Arial" w:hAnsi="Arial" w:cs="Arial"/>
          <w:color w:val="222A35" w:themeColor="text2" w:themeShade="80"/>
        </w:rPr>
        <w:t xml:space="preserve"> problems and perform various functions.</w:t>
      </w:r>
    </w:p>
    <w:p w14:paraId="4EC1D96A"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4 Date: 10.03.2022</w:t>
      </w:r>
    </w:p>
    <w:p w14:paraId="7DBE9E62"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with the fourth week’s lecture, we </w:t>
      </w:r>
      <w:proofErr w:type="gramStart"/>
      <w:r w:rsidRPr="005F1A49">
        <w:rPr>
          <w:rFonts w:ascii="Arial" w:hAnsi="Arial" w:cs="Arial"/>
          <w:color w:val="222A35" w:themeColor="text2" w:themeShade="80"/>
        </w:rPr>
        <w:t>continued on</w:t>
      </w:r>
      <w:proofErr w:type="gramEnd"/>
      <w:r w:rsidRPr="005F1A49">
        <w:rPr>
          <w:rFonts w:ascii="Arial" w:hAnsi="Arial" w:cs="Arial"/>
          <w:color w:val="222A35" w:themeColor="text2" w:themeShade="80"/>
        </w:rPr>
        <w:t xml:space="preserve"> ways to develop critical thinking. It has become increasingly clear that the work environment and the successful businessman are inseparable in terms of study because they interact with each other. 21st-century business expectations as better based on innovation, the inevitable process of the emergence of innovation are creative thinking and the evaluation of creative thinking is critical thinking. In this presentation, the R.E.D. method was scrutinized. Recognizing assumptions allows you to distinguish facts from opinions and filter out the relevance of the facts presented. Identifying assumptions helps uncover information gaps and enrich your image of problems. Once the assumptions are recognized, they also need to be examined through the eyes of different people (perspectives)</w:t>
      </w:r>
    </w:p>
    <w:p w14:paraId="14CEFE81"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Activity: group work </w:t>
      </w:r>
      <w:proofErr w:type="spellStart"/>
      <w:r w:rsidRPr="005F1A49">
        <w:rPr>
          <w:rFonts w:ascii="Arial" w:hAnsi="Arial" w:cs="Arial"/>
          <w:color w:val="222A35" w:themeColor="text2" w:themeShade="80"/>
        </w:rPr>
        <w:t>Scalon</w:t>
      </w:r>
      <w:proofErr w:type="spellEnd"/>
      <w:r w:rsidRPr="005F1A49">
        <w:rPr>
          <w:rFonts w:ascii="Arial" w:hAnsi="Arial" w:cs="Arial"/>
          <w:color w:val="222A35" w:themeColor="text2" w:themeShade="80"/>
        </w:rPr>
        <w:t xml:space="preserve"> plan and JIT </w:t>
      </w:r>
    </w:p>
    <w:p w14:paraId="640659BA" w14:textId="77777777" w:rsidR="005F1A49" w:rsidRPr="005F1A49" w:rsidRDefault="005F1A49" w:rsidP="005F1A49">
      <w:pPr>
        <w:spacing w:line="360" w:lineRule="auto"/>
        <w:jc w:val="both"/>
        <w:rPr>
          <w:rFonts w:ascii="Arial" w:hAnsi="Arial" w:cs="Arial"/>
          <w:color w:val="222A35" w:themeColor="text2" w:themeShade="80"/>
        </w:rPr>
      </w:pPr>
      <w:hyperlink r:id="rId22" w:history="1">
        <w:r w:rsidRPr="005F1A49">
          <w:rPr>
            <w:rFonts w:ascii="Arial" w:hAnsi="Arial" w:cs="Arial"/>
            <w:color w:val="222A35" w:themeColor="text2" w:themeShade="80"/>
            <w:u w:val="single"/>
          </w:rPr>
          <w:t>https://www.youtube.com/watch?v=1CChEghEYcA</w:t>
        </w:r>
      </w:hyperlink>
    </w:p>
    <w:p w14:paraId="62AD1D9E"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shd w:val="clear" w:color="auto" w:fill="FFFFFF"/>
        </w:rPr>
        <w:t xml:space="preserve">(Tanvir's summary of our team activity </w:t>
      </w:r>
      <w:proofErr w:type="gramStart"/>
      <w:r w:rsidRPr="005F1A49">
        <w:rPr>
          <w:rFonts w:ascii="Arial" w:hAnsi="Arial" w:cs="Arial"/>
          <w:color w:val="222A35" w:themeColor="text2" w:themeShade="80"/>
          <w:shd w:val="clear" w:color="auto" w:fill="FFFFFF"/>
        </w:rPr>
        <w:t>An</w:t>
      </w:r>
      <w:proofErr w:type="gramEnd"/>
      <w:r w:rsidRPr="005F1A49">
        <w:rPr>
          <w:rFonts w:ascii="Arial" w:hAnsi="Arial" w:cs="Arial"/>
          <w:color w:val="222A35" w:themeColor="text2" w:themeShade="80"/>
          <w:shd w:val="clear" w:color="auto" w:fill="FFFFFF"/>
        </w:rPr>
        <w:t xml:space="preserve"> entrepreneur must be eager to learn, keep in mind that changes are like new opportunities, and be a creative person. In addition, the process of generating and evaluating new ideas also makes a person with critical thoughts. Furthermore, critical thinking serves to solve problems by connecting to logic. To solve the problems there are various models, one of them is the R.E.D Model. It stands for Recognise Assumptions, Evaluate Arguments, Draw Conclusion.)</w:t>
      </w:r>
    </w:p>
    <w:p w14:paraId="26562991"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lastRenderedPageBreak/>
        <w:t>Week 5 Date: 17.03. 2022</w:t>
      </w:r>
    </w:p>
    <w:p w14:paraId="52855A1E"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In this presentation, the teacher presented a tool for developing critical thinking that I have never heard </w:t>
      </w:r>
      <w:proofErr w:type="gramStart"/>
      <w:r w:rsidRPr="005F1A49">
        <w:rPr>
          <w:rFonts w:ascii="Arial" w:hAnsi="Arial" w:cs="Arial"/>
          <w:color w:val="222A35" w:themeColor="text2" w:themeShade="80"/>
        </w:rPr>
        <w:t>of</w:t>
      </w:r>
      <w:proofErr w:type="gramEnd"/>
      <w:r w:rsidRPr="005F1A49">
        <w:rPr>
          <w:rFonts w:ascii="Arial" w:hAnsi="Arial" w:cs="Arial"/>
          <w:color w:val="222A35" w:themeColor="text2" w:themeShade="80"/>
        </w:rPr>
        <w:t xml:space="preserve"> and the point is that it is used with success in companies around the world. Employees can learn how to divide thinking into six clear functions and roles. Each thinking role is identified by a </w:t>
      </w:r>
      <w:proofErr w:type="spellStart"/>
      <w:r w:rsidRPr="005F1A49">
        <w:rPr>
          <w:rFonts w:ascii="Arial" w:hAnsi="Arial" w:cs="Arial"/>
          <w:color w:val="222A35" w:themeColor="text2" w:themeShade="80"/>
        </w:rPr>
        <w:t>colorful</w:t>
      </w:r>
      <w:proofErr w:type="spellEnd"/>
      <w:r w:rsidRPr="005F1A49">
        <w:rPr>
          <w:rFonts w:ascii="Arial" w:hAnsi="Arial" w:cs="Arial"/>
          <w:color w:val="222A35" w:themeColor="text2" w:themeShade="80"/>
        </w:rPr>
        <w:t xml:space="preserve"> symbolic “thinking </w:t>
      </w:r>
      <w:proofErr w:type="spellStart"/>
      <w:r w:rsidRPr="005F1A49">
        <w:rPr>
          <w:rFonts w:ascii="Arial" w:hAnsi="Arial" w:cs="Arial"/>
          <w:color w:val="222A35" w:themeColor="text2" w:themeShade="80"/>
        </w:rPr>
        <w:t>hat</w:t>
      </w:r>
      <w:proofErr w:type="spellEnd"/>
      <w:r w:rsidRPr="005F1A49">
        <w:rPr>
          <w:rFonts w:ascii="Arial" w:hAnsi="Arial" w:cs="Arial"/>
          <w:color w:val="222A35" w:themeColor="text2" w:themeShade="80"/>
        </w:rPr>
        <w:t xml:space="preserve">”. “By mentally wearing and </w:t>
      </w:r>
      <w:proofErr w:type="gramStart"/>
      <w:r w:rsidRPr="005F1A49">
        <w:rPr>
          <w:rFonts w:ascii="Arial" w:hAnsi="Arial" w:cs="Arial"/>
          <w:color w:val="222A35" w:themeColor="text2" w:themeShade="80"/>
        </w:rPr>
        <w:t>exchanging‘ hats</w:t>
      </w:r>
      <w:proofErr w:type="gramEnd"/>
      <w:r w:rsidRPr="005F1A49">
        <w:rPr>
          <w:rFonts w:ascii="Arial" w:hAnsi="Arial" w:cs="Arial"/>
          <w:color w:val="222A35" w:themeColor="text2" w:themeShade="80"/>
        </w:rPr>
        <w:t xml:space="preserve"> ’, employees can easily focus or redirect their thoughts, conversation, or meeting. In this regard, we processed a case study in the group session section. I gained very interesting and valuable knowledge for me.</w:t>
      </w:r>
    </w:p>
    <w:p w14:paraId="60DF24D0" w14:textId="77777777" w:rsidR="005F1A49" w:rsidRPr="005F1A49" w:rsidRDefault="005F1A49" w:rsidP="005F1A49">
      <w:pPr>
        <w:spacing w:line="360" w:lineRule="auto"/>
        <w:jc w:val="both"/>
        <w:rPr>
          <w:rFonts w:ascii="Arial" w:hAnsi="Arial" w:cs="Arial"/>
          <w:color w:val="222A35" w:themeColor="text2" w:themeShade="80"/>
        </w:rPr>
      </w:pPr>
      <w:hyperlink r:id="rId23" w:history="1">
        <w:r w:rsidRPr="005F1A49">
          <w:rPr>
            <w:rFonts w:ascii="Arial" w:hAnsi="Arial" w:cs="Arial"/>
            <w:color w:val="222A35" w:themeColor="text2" w:themeShade="80"/>
            <w:u w:val="single"/>
          </w:rPr>
          <w:t>https://www.debono.com/six-thinking-hats-summary</w:t>
        </w:r>
      </w:hyperlink>
    </w:p>
    <w:p w14:paraId="6B941953" w14:textId="77777777" w:rsidR="005F1A49" w:rsidRPr="005F1A49" w:rsidRDefault="005F1A49" w:rsidP="005F1A49">
      <w:pPr>
        <w:spacing w:line="360" w:lineRule="auto"/>
        <w:jc w:val="both"/>
        <w:rPr>
          <w:rFonts w:ascii="Arial" w:hAnsi="Arial" w:cs="Arial"/>
          <w:color w:val="222A35" w:themeColor="text2" w:themeShade="80"/>
        </w:rPr>
      </w:pPr>
    </w:p>
    <w:p w14:paraId="2B9C7639"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Week 6 Date: 24.03.2022 </w:t>
      </w:r>
    </w:p>
    <w:p w14:paraId="2C701FEE"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during the sixth lecture, we linked the decision-making process to critical thinking. We probably do not make our decisions on our own, but as part of a team, and the reason they are good is that they do not always use new tools, but we need to apply existing technologies and principles well in the decision-making cycle: evaluating, problem-solving, decision making and analysis. In this lesson, we also shed light on the contingency theorem with the help of a group work case study. The group work is a bit cumbersome not active unfortunately my peers.</w:t>
      </w:r>
    </w:p>
    <w:p w14:paraId="6485C247" w14:textId="77777777" w:rsidR="005F1A49" w:rsidRPr="005F1A49" w:rsidRDefault="005F1A49" w:rsidP="005F1A49">
      <w:pPr>
        <w:spacing w:line="360" w:lineRule="auto"/>
        <w:jc w:val="both"/>
        <w:rPr>
          <w:rFonts w:ascii="Arial" w:hAnsi="Arial" w:cs="Arial"/>
          <w:color w:val="222A35" w:themeColor="text2" w:themeShade="80"/>
        </w:rPr>
      </w:pPr>
      <w:hyperlink r:id="rId24" w:history="1">
        <w:r w:rsidRPr="005F1A49">
          <w:rPr>
            <w:rFonts w:ascii="Arial" w:hAnsi="Arial" w:cs="Arial"/>
            <w:color w:val="222A35" w:themeColor="text2" w:themeShade="80"/>
            <w:u w:val="single"/>
          </w:rPr>
          <w:t>https://www.forbes.com/sites/brucelee/2022/02/06/did-so-called-johns-hopkins-study-really-show-lockdowns-were-ineffective-against-covid-19/?sh=b80490d1225b</w:t>
        </w:r>
      </w:hyperlink>
    </w:p>
    <w:p w14:paraId="7A7B0F4E"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7 Date: 30.03.2022</w:t>
      </w:r>
    </w:p>
    <w:p w14:paraId="5E072AA8"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about the limits, we can find in the environment and make it difficult for the organization to function well. At the end of the lesson, the submitted material caught my attention with the system approach theory case </w:t>
      </w:r>
      <w:proofErr w:type="gramStart"/>
      <w:r w:rsidRPr="005F1A49">
        <w:rPr>
          <w:rFonts w:ascii="Arial" w:hAnsi="Arial" w:cs="Arial"/>
          <w:color w:val="222A35" w:themeColor="text2" w:themeShade="80"/>
        </w:rPr>
        <w:t>study</w:t>
      </w:r>
      <w:proofErr w:type="gramEnd"/>
      <w:r w:rsidRPr="005F1A49">
        <w:rPr>
          <w:rFonts w:ascii="Arial" w:hAnsi="Arial" w:cs="Arial"/>
          <w:color w:val="222A35" w:themeColor="text2" w:themeShade="80"/>
        </w:rPr>
        <w:t xml:space="preserve"> and I studied the text. the Case Study on General Motors, operated from the beginning to the early 1960s as if it were a fundamentally closed system. At the turn of the 20th century, there were fewer than 8,000 cars in America, many of which were powered by steam or electricity, while others were </w:t>
      </w:r>
      <w:proofErr w:type="gramStart"/>
      <w:r w:rsidRPr="005F1A49">
        <w:rPr>
          <w:rFonts w:ascii="Arial" w:hAnsi="Arial" w:cs="Arial"/>
          <w:color w:val="222A35" w:themeColor="text2" w:themeShade="80"/>
        </w:rPr>
        <w:t>gasoline-powered</w:t>
      </w:r>
      <w:proofErr w:type="gramEnd"/>
      <w:r w:rsidRPr="005F1A49">
        <w:rPr>
          <w:rFonts w:ascii="Arial" w:hAnsi="Arial" w:cs="Arial"/>
          <w:color w:val="222A35" w:themeColor="text2" w:themeShade="80"/>
        </w:rPr>
        <w:t xml:space="preserve">. An unexpected attendance at the first New York Auto Show in 1900 showed the audience’s fascination with the car. Initially, with horse-drawn vehicles and then cars, GM became the leading manufacturer. It had no competitor and could therefore have been the market leader without taking environmental requirements into account. However, the commitment to innovation has created great new cars. New challenges emerged in the 60s and 70s and GM had to </w:t>
      </w:r>
      <w:proofErr w:type="gramStart"/>
      <w:r w:rsidRPr="005F1A49">
        <w:rPr>
          <w:rFonts w:ascii="Arial" w:hAnsi="Arial" w:cs="Arial"/>
          <w:color w:val="222A35" w:themeColor="text2" w:themeShade="80"/>
        </w:rPr>
        <w:t>open up</w:t>
      </w:r>
      <w:proofErr w:type="gramEnd"/>
      <w:r w:rsidRPr="005F1A49">
        <w:rPr>
          <w:rFonts w:ascii="Arial" w:hAnsi="Arial" w:cs="Arial"/>
          <w:color w:val="222A35" w:themeColor="text2" w:themeShade="80"/>
        </w:rPr>
        <w:t>.</w:t>
      </w:r>
    </w:p>
    <w:p w14:paraId="53FC4AAB"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lastRenderedPageBreak/>
        <w:t xml:space="preserve">Closed systems can hinder growth because the flow of information remains within the system and there is no chance of interacting with or building on knowledge from the external environment. whereas prices and foreign competition have led to an unprecedented reduction in vehicle size on all GM vehicle lines, the system has inevitably had to be </w:t>
      </w:r>
      <w:proofErr w:type="gramStart"/>
      <w:r w:rsidRPr="005F1A49">
        <w:rPr>
          <w:rFonts w:ascii="Arial" w:hAnsi="Arial" w:cs="Arial"/>
          <w:color w:val="222A35" w:themeColor="text2" w:themeShade="80"/>
        </w:rPr>
        <w:t>opened up</w:t>
      </w:r>
      <w:proofErr w:type="gramEnd"/>
      <w:r w:rsidRPr="005F1A49">
        <w:rPr>
          <w:rFonts w:ascii="Arial" w:hAnsi="Arial" w:cs="Arial"/>
          <w:color w:val="222A35" w:themeColor="text2" w:themeShade="80"/>
        </w:rPr>
        <w:t xml:space="preserve"> and renewed.</w:t>
      </w:r>
    </w:p>
    <w:p w14:paraId="10C96195"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8 Date: 07.04.2022</w:t>
      </w:r>
    </w:p>
    <w:p w14:paraId="18B15458"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it was a very enjoyable session right now, as we watched videos about what the creativity of innovation is, how innovation is created, who creates innovation, how long it takes for the environment to accept, or there are even when it doesn’t.</w:t>
      </w:r>
    </w:p>
    <w:p w14:paraId="65FD64D2"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Louie's opinion was summarized as follows. Creativity comes from collaborative and interactive, not higher positions within the organization. Creativity is two-way. Creativity often comes from the consumer of the product or service. Inventors or an organization can invent new products and services, but consumers create different benefits or ideas on how to get the most out of a gift-giving product. Innovation stems from the passion and desire to put a given product or service to a very high standard, and this can be done without a huge </w:t>
      </w:r>
      <w:proofErr w:type="gramStart"/>
      <w:r w:rsidRPr="005F1A49">
        <w:rPr>
          <w:rFonts w:ascii="Arial" w:hAnsi="Arial" w:cs="Arial"/>
          <w:color w:val="222A35" w:themeColor="text2" w:themeShade="80"/>
        </w:rPr>
        <w:t>amount</w:t>
      </w:r>
      <w:proofErr w:type="gramEnd"/>
      <w:r w:rsidRPr="005F1A49">
        <w:rPr>
          <w:rFonts w:ascii="Arial" w:hAnsi="Arial" w:cs="Arial"/>
          <w:color w:val="222A35" w:themeColor="text2" w:themeShade="80"/>
        </w:rPr>
        <w:t xml:space="preserve"> of resources. An innovative idea may not seem brilliant from begging unless it gets into the hands of users and they can’t decide on it, or they can bring more creativity to the idea </w:t>
      </w:r>
    </w:p>
    <w:p w14:paraId="4511B69D"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for me, this is a summary of the video I saw his video was about creating new inventions. They usually come from users, processes that result in something new can be a product or processor technology. But who will find out? Special people in a special place with special abilities? No. It gives an example of mountain bike users. However, it is still very difficult to compete with companies in a monopoly position because copying, etc. is prohibited. Nevertheless, from time to time, users come up with something new that is part of a longer process and can only mean business success in the country. in the coming decades. Innovations do not come from big companies.</w:t>
      </w:r>
    </w:p>
    <w:p w14:paraId="53977535"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9 Date 14.04.2022</w:t>
      </w:r>
    </w:p>
    <w:p w14:paraId="747859BA"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 xml:space="preserve">Sustainable development was the topic of today’s lesson where we also discussed whether there is a difference between planning for the future and sustainable development. It has, of course, been recognized for a very long time that human values, attitudes, and </w:t>
      </w:r>
      <w:proofErr w:type="spellStart"/>
      <w:r w:rsidRPr="005F1A49">
        <w:rPr>
          <w:rFonts w:ascii="Arial" w:hAnsi="Arial" w:cs="Arial"/>
          <w:color w:val="222A35" w:themeColor="text2" w:themeShade="80"/>
        </w:rPr>
        <w:t>behaviors</w:t>
      </w:r>
      <w:proofErr w:type="spellEnd"/>
      <w:r w:rsidRPr="005F1A49">
        <w:rPr>
          <w:rFonts w:ascii="Arial" w:hAnsi="Arial" w:cs="Arial"/>
          <w:color w:val="222A35" w:themeColor="text2" w:themeShade="80"/>
        </w:rPr>
        <w:t xml:space="preserve"> need to change to achieve a sustainable transformation that meets human </w:t>
      </w:r>
      <w:proofErr w:type="gramStart"/>
      <w:r w:rsidRPr="005F1A49">
        <w:rPr>
          <w:rFonts w:ascii="Arial" w:hAnsi="Arial" w:cs="Arial"/>
          <w:color w:val="222A35" w:themeColor="text2" w:themeShade="80"/>
        </w:rPr>
        <w:t>needs, and</w:t>
      </w:r>
      <w:proofErr w:type="gramEnd"/>
      <w:r w:rsidRPr="005F1A49">
        <w:rPr>
          <w:rFonts w:ascii="Arial" w:hAnsi="Arial" w:cs="Arial"/>
          <w:color w:val="222A35" w:themeColor="text2" w:themeShade="80"/>
        </w:rPr>
        <w:t xml:space="preserve"> reduces hunger and poverty while maintaining the planet’s life support systems. The most important aspects are the use, development, and protection of natural and physical resources. However, the implementation </w:t>
      </w:r>
      <w:r w:rsidRPr="005F1A49">
        <w:rPr>
          <w:rFonts w:ascii="Arial" w:hAnsi="Arial" w:cs="Arial"/>
          <w:color w:val="222A35" w:themeColor="text2" w:themeShade="80"/>
        </w:rPr>
        <w:lastRenderedPageBreak/>
        <w:t>of these aspects must take place at a pace that enables people to take care of their social, economic, and cultural well-being, health, and safety. In the meantime, however, it maintains the potential of natural and physical resources for future generations. This means the most important element of planning is meeting reasonably foreseeable needs. The adverse effects of activities on the environment Remediation or mitigation of air, water, soil, and ecosystems are among the priority tasks. The group is divided into two parts: the pros and cons of the 5 beliefs presented. Which group will be able to apply the critical mindset and present the strongest arguments? There has been a great deal of controversy.</w:t>
      </w:r>
    </w:p>
    <w:p w14:paraId="48172EDA"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Week 10 Date 21.04.2022</w:t>
      </w:r>
    </w:p>
    <w:p w14:paraId="3C6D4BD2" w14:textId="77777777" w:rsidR="005F1A49" w:rsidRPr="005F1A49" w:rsidRDefault="005F1A49" w:rsidP="005F1A49">
      <w:pPr>
        <w:spacing w:line="360" w:lineRule="auto"/>
        <w:jc w:val="both"/>
        <w:rPr>
          <w:rFonts w:ascii="Arial" w:hAnsi="Arial" w:cs="Arial"/>
          <w:color w:val="222A35" w:themeColor="text2" w:themeShade="80"/>
        </w:rPr>
      </w:pPr>
      <w:r w:rsidRPr="005F1A49">
        <w:rPr>
          <w:rFonts w:ascii="Arial" w:hAnsi="Arial" w:cs="Arial"/>
          <w:color w:val="222A35" w:themeColor="text2" w:themeShade="80"/>
        </w:rPr>
        <w:t>In the last study hour, the analysis and summary of what was learned were emphasized, in addition to which the individual exam items were discussed. We discussed my dissertation in a one-on-one discussion with the teacher, I received advice on the use of the literature, and my mentor gave advice on the text that fits more into the introductory part of the concluding section. I tried to write down all the comments and rework the dissertation in the next few days. During the ten weeks, I got to know the extremely instructive methods of critical thinking, the teacher recommended a lot of references in the literature, from which we can continue to expand our knowledge. We closed a good half-term.</w:t>
      </w:r>
      <w:r w:rsidRPr="005F1A49">
        <w:t xml:space="preserve"> </w:t>
      </w:r>
      <w:r w:rsidRPr="005F1A49">
        <w:rPr>
          <w:rFonts w:ascii="Arial" w:hAnsi="Arial" w:cs="Arial"/>
          <w:color w:val="222A35" w:themeColor="text2" w:themeShade="80"/>
        </w:rPr>
        <w:t>In the journal, I left all the links I found interesting after the post so that the reader can do so by clicking on the topic if he/she wants to know more about the topic.</w:t>
      </w:r>
    </w:p>
    <w:p w14:paraId="48027CF9" w14:textId="77777777" w:rsidR="005F1A49" w:rsidRPr="005F1A49" w:rsidRDefault="005F1A49" w:rsidP="005F1A49">
      <w:pPr>
        <w:spacing w:line="360" w:lineRule="auto"/>
        <w:jc w:val="both"/>
        <w:rPr>
          <w:rFonts w:ascii="Arial" w:hAnsi="Arial" w:cs="Arial"/>
          <w:color w:val="222A35" w:themeColor="text2" w:themeShade="80"/>
        </w:rPr>
      </w:pPr>
    </w:p>
    <w:p w14:paraId="22813373" w14:textId="77777777" w:rsidR="005F1A49" w:rsidRPr="005F1A49" w:rsidRDefault="005F1A49" w:rsidP="005F1A49">
      <w:pPr>
        <w:spacing w:line="360" w:lineRule="auto"/>
        <w:jc w:val="both"/>
        <w:rPr>
          <w:rFonts w:ascii="Arial" w:hAnsi="Arial" w:cs="Arial"/>
          <w:color w:val="222A35" w:themeColor="text2" w:themeShade="80"/>
        </w:rPr>
      </w:pPr>
    </w:p>
    <w:p w14:paraId="519F9832" w14:textId="77777777" w:rsidR="005F1A49" w:rsidRPr="005F1A49" w:rsidRDefault="005F1A49" w:rsidP="005F1A49">
      <w:pPr>
        <w:spacing w:line="360" w:lineRule="auto"/>
        <w:jc w:val="both"/>
        <w:rPr>
          <w:rFonts w:ascii="Arial" w:hAnsi="Arial" w:cs="Arial"/>
          <w:color w:val="222A35" w:themeColor="text2" w:themeShade="80"/>
        </w:rPr>
      </w:pPr>
    </w:p>
    <w:p w14:paraId="729E92B3" w14:textId="77777777" w:rsidR="005F1A49" w:rsidRPr="005F1A49" w:rsidRDefault="005F1A49" w:rsidP="005F1A49">
      <w:pPr>
        <w:spacing w:line="360" w:lineRule="auto"/>
        <w:jc w:val="both"/>
        <w:rPr>
          <w:rFonts w:ascii="Arial" w:hAnsi="Arial" w:cs="Arial"/>
          <w:color w:val="222A35" w:themeColor="text2" w:themeShade="80"/>
        </w:rPr>
      </w:pPr>
    </w:p>
    <w:p w14:paraId="486EC361" w14:textId="77777777" w:rsidR="005F1A49" w:rsidRPr="005F1A49" w:rsidRDefault="005F1A49" w:rsidP="005F1A49">
      <w:pPr>
        <w:spacing w:line="360" w:lineRule="auto"/>
        <w:jc w:val="both"/>
        <w:rPr>
          <w:rFonts w:ascii="Arial" w:hAnsi="Arial" w:cs="Arial"/>
          <w:color w:val="222A35" w:themeColor="text2" w:themeShade="80"/>
        </w:rPr>
      </w:pPr>
    </w:p>
    <w:p w14:paraId="5C4A3EDF" w14:textId="77777777" w:rsidR="005F1A49" w:rsidRPr="005F1A49" w:rsidRDefault="005F1A49" w:rsidP="005F1A49">
      <w:pPr>
        <w:spacing w:line="360" w:lineRule="auto"/>
        <w:jc w:val="both"/>
        <w:rPr>
          <w:rFonts w:ascii="Arial" w:hAnsi="Arial" w:cs="Arial"/>
          <w:color w:val="222A35" w:themeColor="text2" w:themeShade="80"/>
        </w:rPr>
      </w:pPr>
    </w:p>
    <w:p w14:paraId="275ADAAA" w14:textId="689C7C37" w:rsidR="005F1A49" w:rsidRDefault="005F1A49" w:rsidP="005F1A49">
      <w:pPr>
        <w:spacing w:line="360" w:lineRule="auto"/>
        <w:jc w:val="both"/>
        <w:rPr>
          <w:rFonts w:ascii="Arial" w:hAnsi="Arial" w:cs="Arial"/>
          <w:color w:val="222A35" w:themeColor="text2" w:themeShade="80"/>
        </w:rPr>
      </w:pPr>
    </w:p>
    <w:p w14:paraId="565635A7" w14:textId="4455222E" w:rsidR="00CE39DC" w:rsidRDefault="00CE39DC" w:rsidP="005F1A49">
      <w:pPr>
        <w:spacing w:line="360" w:lineRule="auto"/>
        <w:jc w:val="both"/>
        <w:rPr>
          <w:rFonts w:ascii="Arial" w:hAnsi="Arial" w:cs="Arial"/>
          <w:color w:val="222A35" w:themeColor="text2" w:themeShade="80"/>
        </w:rPr>
      </w:pPr>
    </w:p>
    <w:p w14:paraId="110D28BD" w14:textId="77777777" w:rsidR="00CE39DC" w:rsidRPr="005F1A49" w:rsidRDefault="00CE39DC" w:rsidP="005F1A49">
      <w:pPr>
        <w:spacing w:line="360" w:lineRule="auto"/>
        <w:jc w:val="both"/>
        <w:rPr>
          <w:rFonts w:ascii="Arial" w:hAnsi="Arial" w:cs="Arial"/>
          <w:color w:val="222A35" w:themeColor="text2" w:themeShade="80"/>
        </w:rPr>
      </w:pPr>
    </w:p>
    <w:p w14:paraId="63836394" w14:textId="77777777" w:rsidR="005F1A49" w:rsidRPr="005F1A49" w:rsidRDefault="005F1A49" w:rsidP="005F1A49">
      <w:pPr>
        <w:spacing w:line="360" w:lineRule="auto"/>
        <w:jc w:val="both"/>
        <w:rPr>
          <w:rFonts w:ascii="Arial" w:hAnsi="Arial" w:cs="Arial"/>
          <w:color w:val="222A35" w:themeColor="text2" w:themeShade="80"/>
        </w:rPr>
      </w:pPr>
    </w:p>
    <w:p w14:paraId="42900AF8" w14:textId="77777777" w:rsidR="005F1A49" w:rsidRPr="005F1A49" w:rsidRDefault="005F1A49" w:rsidP="005F1A49">
      <w:pPr>
        <w:widowControl w:val="0"/>
        <w:autoSpaceDE w:val="0"/>
        <w:autoSpaceDN w:val="0"/>
        <w:adjustRightInd w:val="0"/>
        <w:spacing w:after="240" w:line="360" w:lineRule="auto"/>
        <w:jc w:val="center"/>
        <w:rPr>
          <w:rFonts w:ascii="Arial" w:eastAsiaTheme="minorEastAsia" w:hAnsi="Arial" w:cs="Arial"/>
          <w:color w:val="222A35" w:themeColor="text2" w:themeShade="80"/>
          <w:lang w:val="en-US"/>
        </w:rPr>
      </w:pPr>
      <w:r w:rsidRPr="005F1A49">
        <w:rPr>
          <w:rFonts w:ascii="Arial" w:eastAsiaTheme="minorEastAsia" w:hAnsi="Arial" w:cs="Arial"/>
          <w:color w:val="222A35" w:themeColor="text2" w:themeShade="80"/>
          <w:lang w:val="en-US"/>
        </w:rPr>
        <w:lastRenderedPageBreak/>
        <w:t>Reference list</w:t>
      </w:r>
    </w:p>
    <w:p w14:paraId="2B019CA5" w14:textId="77777777" w:rsidR="005F1A49" w:rsidRPr="005F1A49" w:rsidRDefault="005F1A49" w:rsidP="005F1A49">
      <w:pPr>
        <w:widowControl w:val="0"/>
        <w:autoSpaceDE w:val="0"/>
        <w:autoSpaceDN w:val="0"/>
        <w:adjustRightInd w:val="0"/>
        <w:spacing w:after="240" w:line="360" w:lineRule="auto"/>
        <w:jc w:val="center"/>
        <w:rPr>
          <w:rFonts w:ascii="Arial" w:eastAsiaTheme="minorEastAsia" w:hAnsi="Arial" w:cs="Arial"/>
          <w:color w:val="222A35" w:themeColor="text2" w:themeShade="80"/>
          <w:lang w:val="en-US"/>
        </w:rPr>
      </w:pPr>
    </w:p>
    <w:p w14:paraId="77E32388" w14:textId="77777777" w:rsidR="005F1A49" w:rsidRPr="005F1A49" w:rsidRDefault="005F1A49" w:rsidP="005F1A49">
      <w:pPr>
        <w:widowControl w:val="0"/>
        <w:autoSpaceDE w:val="0"/>
        <w:autoSpaceDN w:val="0"/>
        <w:adjustRightInd w:val="0"/>
        <w:spacing w:after="240" w:line="360" w:lineRule="auto"/>
        <w:rPr>
          <w:rFonts w:ascii="Arial" w:eastAsiaTheme="minorEastAsia" w:hAnsi="Arial" w:cs="Arial"/>
          <w:color w:val="222A35" w:themeColor="text2" w:themeShade="80"/>
          <w:lang w:val="en-US"/>
        </w:rPr>
      </w:pPr>
      <w:r w:rsidRPr="005F1A49">
        <w:rPr>
          <w:rFonts w:ascii="Arial" w:eastAsiaTheme="minorEastAsia" w:hAnsi="Arial" w:cs="Arial"/>
          <w:color w:val="222A35" w:themeColor="text2" w:themeShade="80"/>
          <w:lang w:val="en-US"/>
        </w:rPr>
        <w:t xml:space="preserve">Drayton, B.E. (2014). Book Review: Teaching for Critical Thinking: Tools and Techniques to Help Students Question Their Assumptions by Brookfield, S. </w:t>
      </w:r>
      <w:r w:rsidRPr="005F1A49">
        <w:rPr>
          <w:rFonts w:ascii="Arial" w:eastAsiaTheme="minorEastAsia" w:hAnsi="Arial" w:cs="Arial"/>
          <w:i/>
          <w:iCs/>
          <w:color w:val="222A35" w:themeColor="text2" w:themeShade="80"/>
          <w:lang w:val="en-US"/>
        </w:rPr>
        <w:t>Adult Learning</w:t>
      </w:r>
      <w:r w:rsidRPr="005F1A49">
        <w:rPr>
          <w:rFonts w:ascii="Arial" w:eastAsiaTheme="minorEastAsia" w:hAnsi="Arial" w:cs="Arial"/>
          <w:color w:val="222A35" w:themeColor="text2" w:themeShade="80"/>
          <w:lang w:val="en-US"/>
        </w:rPr>
        <w:t>, 25(4), pp.169–170.</w:t>
      </w:r>
    </w:p>
    <w:p w14:paraId="5FD6FE15" w14:textId="77777777" w:rsidR="005F1A49" w:rsidRPr="005F1A49" w:rsidRDefault="005F1A49" w:rsidP="005F1A49">
      <w:pPr>
        <w:widowControl w:val="0"/>
        <w:autoSpaceDE w:val="0"/>
        <w:autoSpaceDN w:val="0"/>
        <w:adjustRightInd w:val="0"/>
        <w:spacing w:after="240" w:line="360" w:lineRule="auto"/>
        <w:rPr>
          <w:rFonts w:ascii="Arial" w:hAnsi="Arial" w:cs="Arial"/>
          <w:lang w:val="en-US"/>
        </w:rPr>
      </w:pPr>
      <w:r w:rsidRPr="005F1A49">
        <w:rPr>
          <w:rFonts w:ascii="Arial" w:hAnsi="Arial" w:cs="Arial"/>
        </w:rPr>
        <w:t xml:space="preserve">De Bono, E. (2019). </w:t>
      </w:r>
      <w:r w:rsidRPr="005F1A49">
        <w:rPr>
          <w:rFonts w:ascii="Arial" w:hAnsi="Arial" w:cs="Arial"/>
          <w:i/>
          <w:iCs/>
        </w:rPr>
        <w:t>Six Thinking Hats Summary | de Bono</w:t>
      </w:r>
      <w:r w:rsidRPr="005F1A49">
        <w:rPr>
          <w:rFonts w:ascii="Arial" w:hAnsi="Arial" w:cs="Arial"/>
        </w:rPr>
        <w:t xml:space="preserve">. [online] de Bono. Available at: </w:t>
      </w:r>
      <w:hyperlink r:id="rId25" w:history="1">
        <w:r w:rsidRPr="005F1A49">
          <w:rPr>
            <w:rFonts w:ascii="Arial" w:hAnsi="Arial" w:cs="Arial"/>
          </w:rPr>
          <w:t>https://www.debono.com/six-thinking-hats-summary</w:t>
        </w:r>
      </w:hyperlink>
      <w:r w:rsidRPr="005F1A49">
        <w:rPr>
          <w:rFonts w:ascii="Arial" w:hAnsi="Arial" w:cs="Arial"/>
        </w:rPr>
        <w:t>.</w:t>
      </w:r>
    </w:p>
    <w:p w14:paraId="55DE5833" w14:textId="77777777" w:rsidR="005F1A49" w:rsidRPr="005F1A49" w:rsidRDefault="005F1A49" w:rsidP="005F1A49">
      <w:pPr>
        <w:widowControl w:val="0"/>
        <w:autoSpaceDE w:val="0"/>
        <w:autoSpaceDN w:val="0"/>
        <w:adjustRightInd w:val="0"/>
        <w:spacing w:after="240" w:line="360" w:lineRule="auto"/>
        <w:rPr>
          <w:rFonts w:ascii="Arial" w:hAnsi="Arial" w:cs="Arial"/>
        </w:rPr>
      </w:pPr>
      <w:r w:rsidRPr="005F1A49">
        <w:rPr>
          <w:rFonts w:ascii="Arial" w:hAnsi="Arial" w:cs="Arial"/>
        </w:rPr>
        <w:t xml:space="preserve">for, C. (2017). </w:t>
      </w:r>
      <w:r w:rsidRPr="005F1A49">
        <w:rPr>
          <w:rFonts w:ascii="Arial" w:hAnsi="Arial" w:cs="Arial"/>
          <w:i/>
          <w:iCs/>
        </w:rPr>
        <w:t>Disruptive Leadership 4.0 Masterclass Series: ‘Develop Critical Thinking with the “R.E.D.” Model’</w:t>
      </w:r>
      <w:r w:rsidRPr="005F1A49">
        <w:rPr>
          <w:rFonts w:ascii="Arial" w:hAnsi="Arial" w:cs="Arial"/>
        </w:rPr>
        <w:t xml:space="preserve">. </w:t>
      </w:r>
      <w:r w:rsidRPr="005F1A49">
        <w:rPr>
          <w:rFonts w:ascii="Arial" w:hAnsi="Arial" w:cs="Arial"/>
          <w:i/>
          <w:iCs/>
        </w:rPr>
        <w:t>YouTube</w:t>
      </w:r>
      <w:r w:rsidRPr="005F1A49">
        <w:rPr>
          <w:rFonts w:ascii="Arial" w:hAnsi="Arial" w:cs="Arial"/>
        </w:rPr>
        <w:t xml:space="preserve">. Available at: </w:t>
      </w:r>
      <w:hyperlink r:id="rId26" w:history="1">
        <w:r w:rsidRPr="005F1A49">
          <w:rPr>
            <w:rFonts w:ascii="Arial" w:hAnsi="Arial" w:cs="Arial"/>
          </w:rPr>
          <w:t>https://www.youtube.com/watch?v=1CChEghEYcA</w:t>
        </w:r>
      </w:hyperlink>
      <w:r w:rsidRPr="005F1A49">
        <w:rPr>
          <w:rFonts w:ascii="Arial" w:hAnsi="Arial" w:cs="Arial"/>
        </w:rPr>
        <w:t xml:space="preserve"> [Accessed 3 Jan. 2022].</w:t>
      </w:r>
    </w:p>
    <w:p w14:paraId="4DEA7DEF" w14:textId="77777777" w:rsidR="005F1A49" w:rsidRPr="005F1A49" w:rsidRDefault="005F1A49" w:rsidP="005F1A49">
      <w:pPr>
        <w:widowControl w:val="0"/>
        <w:autoSpaceDE w:val="0"/>
        <w:autoSpaceDN w:val="0"/>
        <w:adjustRightInd w:val="0"/>
        <w:spacing w:after="240" w:line="360" w:lineRule="auto"/>
        <w:rPr>
          <w:rFonts w:ascii="Arial" w:hAnsi="Arial" w:cs="Arial"/>
        </w:rPr>
      </w:pPr>
      <w:r w:rsidRPr="005F1A49">
        <w:rPr>
          <w:rFonts w:ascii="Arial" w:hAnsi="Arial" w:cs="Arial"/>
        </w:rPr>
        <w:t xml:space="preserve">Lee, B.Y. (n.d.). </w:t>
      </w:r>
      <w:r w:rsidRPr="005F1A49">
        <w:rPr>
          <w:rFonts w:ascii="Arial" w:hAnsi="Arial" w:cs="Arial"/>
          <w:i/>
          <w:iCs/>
        </w:rPr>
        <w:t>Did So-Called ‘Johns Hopkins Study’ Really Show Lockdowns Were Ineffective Against Covid-19?</w:t>
      </w:r>
      <w:r w:rsidRPr="005F1A49">
        <w:rPr>
          <w:rFonts w:ascii="Arial" w:hAnsi="Arial" w:cs="Arial"/>
        </w:rPr>
        <w:t xml:space="preserve"> [online] Forbes. Available at: </w:t>
      </w:r>
      <w:hyperlink r:id="rId27" w:history="1">
        <w:r w:rsidRPr="005F1A49">
          <w:rPr>
            <w:rFonts w:ascii="Arial" w:hAnsi="Arial" w:cs="Arial"/>
          </w:rPr>
          <w:t>https://www.forbes.com/sites/brucelee/2022/02/06/did-so-called-johns-hopkins-study-really-show-lockdowns-were-ineffective-against-covid-19/?sh=b80490d1225b</w:t>
        </w:r>
      </w:hyperlink>
      <w:r w:rsidRPr="005F1A49">
        <w:rPr>
          <w:rFonts w:ascii="Arial" w:hAnsi="Arial" w:cs="Arial"/>
        </w:rPr>
        <w:t xml:space="preserve"> [Accessed 23 Apr. 2022].</w:t>
      </w:r>
    </w:p>
    <w:p w14:paraId="37EE18C2" w14:textId="77777777" w:rsidR="005F1A49" w:rsidRPr="005F1A49" w:rsidRDefault="005F1A49" w:rsidP="005F1A49">
      <w:pPr>
        <w:widowControl w:val="0"/>
        <w:autoSpaceDE w:val="0"/>
        <w:autoSpaceDN w:val="0"/>
        <w:adjustRightInd w:val="0"/>
        <w:spacing w:after="240" w:line="360" w:lineRule="auto"/>
        <w:rPr>
          <w:rFonts w:ascii="Arial" w:hAnsi="Arial" w:cs="Arial"/>
        </w:rPr>
      </w:pPr>
      <w:r w:rsidRPr="005F1A49">
        <w:rPr>
          <w:rFonts w:ascii="Arial" w:hAnsi="Arial" w:cs="Arial"/>
        </w:rPr>
        <w:t xml:space="preserve">Wadsworth, Y. (1994). Book Reviews: DOING YOUR RESEARCH PROJECT: A GUIDE FOR FIRST-TIME RESEARCHERS IN EDUCATION AND SOCIAL SCIENCE (2nd Edition) Judith Bell, Buckingham, UK, Open University Press, 1993, $26.95 (paperback). </w:t>
      </w:r>
      <w:r w:rsidRPr="005F1A49">
        <w:rPr>
          <w:rFonts w:ascii="Arial" w:hAnsi="Arial" w:cs="Arial"/>
          <w:i/>
          <w:iCs/>
        </w:rPr>
        <w:t>The Australian and New Zealand Journal of Sociology</w:t>
      </w:r>
      <w:r w:rsidRPr="005F1A49">
        <w:rPr>
          <w:rFonts w:ascii="Arial" w:hAnsi="Arial" w:cs="Arial"/>
        </w:rPr>
        <w:t xml:space="preserve">, [online] 30(2), pp.212–213. Available at: </w:t>
      </w:r>
      <w:hyperlink r:id="rId28" w:history="1">
        <w:r w:rsidRPr="005F1A49">
          <w:rPr>
            <w:rFonts w:ascii="Arial" w:hAnsi="Arial" w:cs="Arial"/>
          </w:rPr>
          <w:t>https://journals.sagepub.com/doi/abs/10.1177/144078339403000210</w:t>
        </w:r>
      </w:hyperlink>
      <w:r w:rsidRPr="005F1A49">
        <w:rPr>
          <w:rFonts w:ascii="Arial" w:hAnsi="Arial" w:cs="Arial"/>
        </w:rPr>
        <w:t xml:space="preserve"> [Accessed 26 Oct. 2019].</w:t>
      </w:r>
    </w:p>
    <w:p w14:paraId="4438A9A3" w14:textId="77777777" w:rsidR="005F1A49" w:rsidRPr="005F1A49" w:rsidRDefault="005F1A49" w:rsidP="005F1A49">
      <w:pPr>
        <w:widowControl w:val="0"/>
        <w:autoSpaceDE w:val="0"/>
        <w:autoSpaceDN w:val="0"/>
        <w:adjustRightInd w:val="0"/>
        <w:spacing w:after="240" w:line="360" w:lineRule="auto"/>
        <w:rPr>
          <w:rFonts w:ascii="Arial" w:eastAsiaTheme="minorEastAsia" w:hAnsi="Arial" w:cs="Arial"/>
          <w:color w:val="222A35" w:themeColor="text2" w:themeShade="80"/>
          <w:lang w:val="en-US"/>
        </w:rPr>
      </w:pPr>
    </w:p>
    <w:p w14:paraId="4BBCE5F8" w14:textId="77777777" w:rsidR="004D6194" w:rsidRDefault="004D6194" w:rsidP="00FC1E1E">
      <w:pPr>
        <w:widowControl w:val="0"/>
        <w:autoSpaceDE w:val="0"/>
        <w:autoSpaceDN w:val="0"/>
        <w:adjustRightInd w:val="0"/>
        <w:spacing w:after="240" w:line="360" w:lineRule="auto"/>
        <w:rPr>
          <w:rFonts w:ascii="Times New Roman" w:eastAsiaTheme="minorEastAsia" w:hAnsi="Times New Roman" w:cs="Times New Roman"/>
          <w:sz w:val="24"/>
          <w:szCs w:val="24"/>
          <w:lang w:val="en-US"/>
        </w:rPr>
      </w:pPr>
    </w:p>
    <w:sectPr w:rsidR="004D6194" w:rsidSect="00E045E0">
      <w:footerReference w:type="default" r:id="rId29"/>
      <w:footerReference w:type="first" r:id="rId30"/>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5ED66" w14:textId="77777777" w:rsidR="00FA476B" w:rsidRDefault="00FA476B" w:rsidP="00E045E0">
      <w:pPr>
        <w:spacing w:after="0" w:line="240" w:lineRule="auto"/>
      </w:pPr>
      <w:r>
        <w:separator/>
      </w:r>
    </w:p>
  </w:endnote>
  <w:endnote w:type="continuationSeparator" w:id="0">
    <w:p w14:paraId="390A6B78" w14:textId="77777777" w:rsidR="00FA476B" w:rsidRDefault="00FA476B" w:rsidP="00E0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5546377"/>
      <w:docPartObj>
        <w:docPartGallery w:val="Page Numbers (Bottom of Page)"/>
        <w:docPartUnique/>
      </w:docPartObj>
    </w:sdtPr>
    <w:sdtEndPr>
      <w:rPr>
        <w:noProof/>
      </w:rPr>
    </w:sdtEndPr>
    <w:sdtContent>
      <w:p w14:paraId="3F7692CE" w14:textId="439174A4" w:rsidR="00E045E0" w:rsidRDefault="00E045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C8630" w14:textId="77777777" w:rsidR="00E045E0" w:rsidRDefault="00E045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E2303" w14:textId="36692403" w:rsidR="00E045E0" w:rsidRDefault="00E045E0">
    <w:pPr>
      <w:pStyle w:val="Footer"/>
      <w:jc w:val="right"/>
    </w:pPr>
  </w:p>
  <w:p w14:paraId="6E1B49DF" w14:textId="77777777" w:rsidR="00E045E0" w:rsidRDefault="00E04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86DB4" w14:textId="77777777" w:rsidR="00FA476B" w:rsidRDefault="00FA476B" w:rsidP="00E045E0">
      <w:pPr>
        <w:spacing w:after="0" w:line="240" w:lineRule="auto"/>
      </w:pPr>
      <w:r>
        <w:separator/>
      </w:r>
    </w:p>
  </w:footnote>
  <w:footnote w:type="continuationSeparator" w:id="0">
    <w:p w14:paraId="50656479" w14:textId="77777777" w:rsidR="00FA476B" w:rsidRDefault="00FA476B" w:rsidP="00E04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60F9"/>
    <w:multiLevelType w:val="hybridMultilevel"/>
    <w:tmpl w:val="B9D4A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0246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3M7MwNTc1MDK1MDNU0lEKTi0uzszPAykwNKkFAAda2yEtAAAA"/>
  </w:docVars>
  <w:rsids>
    <w:rsidRoot w:val="00EF2A5F"/>
    <w:rsid w:val="00031642"/>
    <w:rsid w:val="00052326"/>
    <w:rsid w:val="000A1FDF"/>
    <w:rsid w:val="00124B6A"/>
    <w:rsid w:val="00152510"/>
    <w:rsid w:val="001561DF"/>
    <w:rsid w:val="001B3553"/>
    <w:rsid w:val="00203879"/>
    <w:rsid w:val="00213F4B"/>
    <w:rsid w:val="00223642"/>
    <w:rsid w:val="00296521"/>
    <w:rsid w:val="002B3EAF"/>
    <w:rsid w:val="00361D0B"/>
    <w:rsid w:val="00392973"/>
    <w:rsid w:val="003935E2"/>
    <w:rsid w:val="003A40C6"/>
    <w:rsid w:val="003F4BFD"/>
    <w:rsid w:val="00435FC1"/>
    <w:rsid w:val="004602F5"/>
    <w:rsid w:val="004B723D"/>
    <w:rsid w:val="004D6194"/>
    <w:rsid w:val="0052530A"/>
    <w:rsid w:val="005339D4"/>
    <w:rsid w:val="005470A6"/>
    <w:rsid w:val="00557AD7"/>
    <w:rsid w:val="00564291"/>
    <w:rsid w:val="005A396D"/>
    <w:rsid w:val="005A6885"/>
    <w:rsid w:val="005B01D7"/>
    <w:rsid w:val="005B353A"/>
    <w:rsid w:val="005D787D"/>
    <w:rsid w:val="005F15E3"/>
    <w:rsid w:val="005F1A49"/>
    <w:rsid w:val="00610AD6"/>
    <w:rsid w:val="00614530"/>
    <w:rsid w:val="00644B95"/>
    <w:rsid w:val="00656BB7"/>
    <w:rsid w:val="006767EA"/>
    <w:rsid w:val="0069389B"/>
    <w:rsid w:val="006942F8"/>
    <w:rsid w:val="006A0E65"/>
    <w:rsid w:val="006D0252"/>
    <w:rsid w:val="006F263E"/>
    <w:rsid w:val="00714BF1"/>
    <w:rsid w:val="00733239"/>
    <w:rsid w:val="00775560"/>
    <w:rsid w:val="007C1D36"/>
    <w:rsid w:val="007D281E"/>
    <w:rsid w:val="00810325"/>
    <w:rsid w:val="008317C7"/>
    <w:rsid w:val="00860386"/>
    <w:rsid w:val="008902F3"/>
    <w:rsid w:val="008C0D32"/>
    <w:rsid w:val="008E6CD2"/>
    <w:rsid w:val="008F0E3F"/>
    <w:rsid w:val="00954589"/>
    <w:rsid w:val="009C6326"/>
    <w:rsid w:val="009D34A3"/>
    <w:rsid w:val="00A244DA"/>
    <w:rsid w:val="00AE0D46"/>
    <w:rsid w:val="00B0214E"/>
    <w:rsid w:val="00B6626B"/>
    <w:rsid w:val="00BD27B8"/>
    <w:rsid w:val="00C85356"/>
    <w:rsid w:val="00CA147A"/>
    <w:rsid w:val="00CC5D11"/>
    <w:rsid w:val="00CD3A68"/>
    <w:rsid w:val="00CE39DC"/>
    <w:rsid w:val="00D83588"/>
    <w:rsid w:val="00E045E0"/>
    <w:rsid w:val="00E35272"/>
    <w:rsid w:val="00E85DC1"/>
    <w:rsid w:val="00EB02CD"/>
    <w:rsid w:val="00EB1856"/>
    <w:rsid w:val="00EB7C81"/>
    <w:rsid w:val="00EF2A5F"/>
    <w:rsid w:val="00FA476B"/>
    <w:rsid w:val="00FC03C2"/>
    <w:rsid w:val="00FC1E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96B4"/>
  <w15:chartTrackingRefBased/>
  <w15:docId w15:val="{CCFEA098-3DE6-4396-A9E1-B2C960E3A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A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3588"/>
    <w:rPr>
      <w:color w:val="0563C1" w:themeColor="hyperlink"/>
      <w:u w:val="single"/>
    </w:rPr>
  </w:style>
  <w:style w:type="character" w:styleId="UnresolvedMention">
    <w:name w:val="Unresolved Mention"/>
    <w:basedOn w:val="DefaultParagraphFont"/>
    <w:uiPriority w:val="99"/>
    <w:semiHidden/>
    <w:unhideWhenUsed/>
    <w:rsid w:val="00D83588"/>
    <w:rPr>
      <w:color w:val="605E5C"/>
      <w:shd w:val="clear" w:color="auto" w:fill="E1DFDD"/>
    </w:rPr>
  </w:style>
  <w:style w:type="paragraph" w:styleId="ListParagraph">
    <w:name w:val="List Paragraph"/>
    <w:basedOn w:val="Normal"/>
    <w:uiPriority w:val="34"/>
    <w:qFormat/>
    <w:rsid w:val="00D83588"/>
    <w:pPr>
      <w:ind w:left="720"/>
      <w:contextualSpacing/>
    </w:pPr>
  </w:style>
  <w:style w:type="paragraph" w:styleId="Header">
    <w:name w:val="header"/>
    <w:basedOn w:val="Normal"/>
    <w:link w:val="HeaderChar"/>
    <w:uiPriority w:val="99"/>
    <w:unhideWhenUsed/>
    <w:rsid w:val="00E0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5E0"/>
    <w:rPr>
      <w:lang w:val="en-GB"/>
    </w:rPr>
  </w:style>
  <w:style w:type="paragraph" w:styleId="Footer">
    <w:name w:val="footer"/>
    <w:basedOn w:val="Normal"/>
    <w:link w:val="FooterChar"/>
    <w:uiPriority w:val="99"/>
    <w:unhideWhenUsed/>
    <w:rsid w:val="00E0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5E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020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chapter/10.1007%2F978-3-319-79060-2_4" TargetMode="External"/><Relationship Id="rId18" Type="http://schemas.openxmlformats.org/officeDocument/2006/relationships/hyperlink" Target="https://www.businessmanagementideas.com/management/components-of-systems-theory-of-management/4711" TargetMode="External"/><Relationship Id="rId26" Type="http://schemas.openxmlformats.org/officeDocument/2006/relationships/hyperlink" Target="https://www.youtube.com/watch?v=1CChEghEYcA" TargetMode="External"/><Relationship Id="rId3" Type="http://schemas.openxmlformats.org/officeDocument/2006/relationships/styles" Target="styles.xml"/><Relationship Id="rId21" Type="http://schemas.openxmlformats.org/officeDocument/2006/relationships/hyperlink" Target="https://uowtsd-my.sharepoint.com/:b:/g/personal/2011897_student_uwtsd_ac_uk/EYf_-upqTj5JpX6mWUZlQ_cBerGRmldbJaofoZnOxRhhRw" TargetMode="External"/><Relationship Id="rId7" Type="http://schemas.openxmlformats.org/officeDocument/2006/relationships/endnotes" Target="endnotes.xml"/><Relationship Id="rId12" Type="http://schemas.openxmlformats.org/officeDocument/2006/relationships/hyperlink" Target="https://www-dawsoneracom.ezproxy.uwtsd.ac.uk/abstract/9780335224" TargetMode="External"/><Relationship Id="rId17" Type="http://schemas.openxmlformats.org/officeDocument/2006/relationships/hyperlink" Target="https://www.project-management-podcast.com/podcast-episodes/episode-details/520-episode-252-agile-critical-thinking" TargetMode="External"/><Relationship Id="rId25" Type="http://schemas.openxmlformats.org/officeDocument/2006/relationships/hyperlink" Target="https://www.debono.com/six-thinking-hats-summary" TargetMode="External"/><Relationship Id="rId2" Type="http://schemas.openxmlformats.org/officeDocument/2006/relationships/numbering" Target="numbering.xml"/><Relationship Id="rId16" Type="http://schemas.openxmlformats.org/officeDocument/2006/relationships/hyperlink" Target="https://spark.bethel.edu/cgi/viewcontent.cgi?article=1000&amp;context=business-faculty" TargetMode="External"/><Relationship Id="rId20" Type="http://schemas.openxmlformats.org/officeDocument/2006/relationships/hyperlink" Target="https://picto-dico.fr/glossaire/journa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j/jit.asp" TargetMode="External"/><Relationship Id="rId24" Type="http://schemas.openxmlformats.org/officeDocument/2006/relationships/hyperlink" Target="https://www.forbes.com/sites/brucelee/2022/02/06/did-so-called-johns-hopkins-study-really-show-lockdowns-were-ineffective-against-covid-19/?sh=b80490d1225b"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rp.org/html/12-6302477_54681.htm" TargetMode="External"/><Relationship Id="rId23" Type="http://schemas.openxmlformats.org/officeDocument/2006/relationships/hyperlink" Target="https://www.debono.com/six-thinking-hats-summary" TargetMode="External"/><Relationship Id="rId28" Type="http://schemas.openxmlformats.org/officeDocument/2006/relationships/hyperlink" Target="https://journals.sagepub.com/doi/abs/10.1177/144078339403000210" TargetMode="External"/><Relationship Id="rId10" Type="http://schemas.openxmlformats.org/officeDocument/2006/relationships/image" Target="media/image2.png"/><Relationship Id="rId19" Type="http://schemas.openxmlformats.org/officeDocument/2006/relationships/image" Target="media/image3.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Teslamotors" TargetMode="External"/><Relationship Id="rId14" Type="http://schemas.openxmlformats.org/officeDocument/2006/relationships/hyperlink" Target="https://www.nytimes.com/2020/05/13/business/Elon-Musk-tesla-factory-coronavirus.html" TargetMode="External"/><Relationship Id="rId22" Type="http://schemas.openxmlformats.org/officeDocument/2006/relationships/hyperlink" Target="https://www.youtube.com/watch?v=1CChEghEYcA" TargetMode="External"/><Relationship Id="rId27" Type="http://schemas.openxmlformats.org/officeDocument/2006/relationships/hyperlink" Target="https://www.forbes.com/sites/brucelee/2022/02/06/did-so-called-johns-hopkins-study-really-show-lockdowns-were-ineffective-against-covid-19/?sh=b80490d1225b"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99D5A-439A-432F-A107-C61B3D99D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18</Pages>
  <Words>5603</Words>
  <Characters>31942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60</cp:revision>
  <dcterms:created xsi:type="dcterms:W3CDTF">2022-03-26T11:14:00Z</dcterms:created>
  <dcterms:modified xsi:type="dcterms:W3CDTF">2022-04-23T17:30:00Z</dcterms:modified>
</cp:coreProperties>
</file>