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99013" w14:textId="623262A3" w:rsidR="006623D6" w:rsidRDefault="006623D6" w:rsidP="006623D6">
      <w:pPr>
        <w:spacing w:line="360" w:lineRule="auto"/>
        <w:jc w:val="center"/>
        <w:rPr>
          <w:lang w:val="en-US"/>
        </w:rPr>
      </w:pPr>
      <w:r>
        <w:rPr>
          <w:lang w:val="en-US"/>
        </w:rPr>
        <w:t>CIPD Diploma In Applied Human Resources (CIPDL5-PTCIPD-IDA)</w:t>
      </w:r>
    </w:p>
    <w:p w14:paraId="08F90ECF" w14:textId="77777777" w:rsidR="006623D6" w:rsidRDefault="006623D6" w:rsidP="006623D6">
      <w:pPr>
        <w:spacing w:line="360" w:lineRule="auto"/>
        <w:jc w:val="center"/>
        <w:rPr>
          <w:lang w:val="en-US"/>
        </w:rPr>
      </w:pPr>
    </w:p>
    <w:p w14:paraId="55B9CFDF" w14:textId="3B65DF01" w:rsidR="006623D6" w:rsidRDefault="006623D6" w:rsidP="006623D6">
      <w:pPr>
        <w:spacing w:line="360" w:lineRule="auto"/>
        <w:jc w:val="center"/>
        <w:rPr>
          <w:lang w:val="en-US"/>
        </w:rPr>
      </w:pPr>
      <w:r>
        <w:rPr>
          <w:lang w:val="en-US"/>
        </w:rPr>
        <w:t>Understanding The Business Context Of HR</w:t>
      </w:r>
    </w:p>
    <w:p w14:paraId="54689273" w14:textId="11A1CC0B" w:rsidR="006623D6" w:rsidRDefault="006623D6" w:rsidP="006623D6">
      <w:pPr>
        <w:spacing w:line="360" w:lineRule="auto"/>
        <w:jc w:val="center"/>
        <w:rPr>
          <w:lang w:val="en-US"/>
        </w:rPr>
      </w:pPr>
      <w:r>
        <w:rPr>
          <w:lang w:val="en-US"/>
        </w:rPr>
        <w:t>5CBIC – Activity 1 &amp; 2</w:t>
      </w:r>
    </w:p>
    <w:p w14:paraId="4AC729F5" w14:textId="3373C20A" w:rsidR="006623D6" w:rsidRDefault="006623D6" w:rsidP="006623D6">
      <w:pPr>
        <w:spacing w:line="360" w:lineRule="auto"/>
        <w:jc w:val="center"/>
        <w:rPr>
          <w:lang w:val="en-US"/>
        </w:rPr>
      </w:pPr>
      <w:r>
        <w:rPr>
          <w:lang w:val="en-US"/>
        </w:rPr>
        <w:t>1</w:t>
      </w:r>
      <w:r w:rsidRPr="006623D6">
        <w:rPr>
          <w:vertAlign w:val="superscript"/>
          <w:lang w:val="en-US"/>
        </w:rPr>
        <w:t>st</w:t>
      </w:r>
      <w:r>
        <w:rPr>
          <w:lang w:val="en-US"/>
        </w:rPr>
        <w:t xml:space="preserve"> March 2021</w:t>
      </w:r>
    </w:p>
    <w:p w14:paraId="55A17039" w14:textId="1B35B2DB" w:rsidR="006623D6" w:rsidRDefault="006623D6" w:rsidP="006623D6">
      <w:pPr>
        <w:spacing w:line="360" w:lineRule="auto"/>
        <w:jc w:val="center"/>
        <w:rPr>
          <w:lang w:val="en-US"/>
        </w:rPr>
      </w:pPr>
      <w:r>
        <w:rPr>
          <w:lang w:val="en-US"/>
        </w:rPr>
        <w:t>Antonia Brown – 1708085</w:t>
      </w:r>
    </w:p>
    <w:p w14:paraId="5B453BC2" w14:textId="4C8DF2D3" w:rsidR="006623D6" w:rsidRDefault="006623D6" w:rsidP="006623D6">
      <w:pPr>
        <w:spacing w:line="360" w:lineRule="auto"/>
        <w:jc w:val="center"/>
        <w:rPr>
          <w:lang w:val="en-US"/>
        </w:rPr>
      </w:pPr>
    </w:p>
    <w:p w14:paraId="7CA95467" w14:textId="2B6227AD" w:rsidR="006623D6" w:rsidRDefault="006623D6" w:rsidP="006623D6">
      <w:pPr>
        <w:spacing w:line="360" w:lineRule="auto"/>
        <w:jc w:val="center"/>
        <w:rPr>
          <w:lang w:val="en-US"/>
        </w:rPr>
      </w:pPr>
      <w:r>
        <w:rPr>
          <w:lang w:val="en-US"/>
        </w:rPr>
        <w:t>Activity 1 – Written report 2000 words</w:t>
      </w:r>
    </w:p>
    <w:p w14:paraId="6F98D6B6" w14:textId="7510C5E5" w:rsidR="006623D6" w:rsidRDefault="006623D6" w:rsidP="006623D6">
      <w:pPr>
        <w:spacing w:line="360" w:lineRule="auto"/>
        <w:jc w:val="center"/>
        <w:rPr>
          <w:lang w:val="en-US"/>
        </w:rPr>
      </w:pPr>
      <w:r>
        <w:rPr>
          <w:lang w:val="en-US"/>
        </w:rPr>
        <w:t>Activity 2 – Written report 500 words and notes</w:t>
      </w:r>
    </w:p>
    <w:p w14:paraId="1F84DA3B" w14:textId="46B4BC9C" w:rsidR="00B739A3" w:rsidRDefault="00B739A3" w:rsidP="006623D6">
      <w:pPr>
        <w:spacing w:line="360" w:lineRule="auto"/>
        <w:jc w:val="center"/>
        <w:rPr>
          <w:lang w:val="en-US"/>
        </w:rPr>
      </w:pPr>
    </w:p>
    <w:p w14:paraId="1EB488D6" w14:textId="0EF23D42" w:rsidR="00B739A3" w:rsidRDefault="00B739A3" w:rsidP="006623D6">
      <w:pPr>
        <w:spacing w:line="360" w:lineRule="auto"/>
        <w:jc w:val="center"/>
        <w:rPr>
          <w:lang w:val="en-US"/>
        </w:rPr>
      </w:pPr>
    </w:p>
    <w:p w14:paraId="7E24B356" w14:textId="6100EA71" w:rsidR="00B739A3" w:rsidRDefault="00B739A3" w:rsidP="006623D6">
      <w:pPr>
        <w:spacing w:line="360" w:lineRule="auto"/>
        <w:jc w:val="center"/>
        <w:rPr>
          <w:lang w:val="en-US"/>
        </w:rPr>
      </w:pPr>
    </w:p>
    <w:p w14:paraId="7B2EE928" w14:textId="51B3AA40" w:rsidR="00B739A3" w:rsidRDefault="00B739A3" w:rsidP="006623D6">
      <w:pPr>
        <w:spacing w:line="360" w:lineRule="auto"/>
        <w:jc w:val="center"/>
        <w:rPr>
          <w:lang w:val="en-US"/>
        </w:rPr>
      </w:pPr>
    </w:p>
    <w:p w14:paraId="749749DD" w14:textId="6AF9A3B6" w:rsidR="00B739A3" w:rsidRDefault="00B739A3" w:rsidP="006623D6">
      <w:pPr>
        <w:spacing w:line="360" w:lineRule="auto"/>
        <w:jc w:val="center"/>
        <w:rPr>
          <w:lang w:val="en-US"/>
        </w:rPr>
      </w:pPr>
    </w:p>
    <w:p w14:paraId="060A63D9" w14:textId="57A53081" w:rsidR="00B739A3" w:rsidRDefault="00B739A3" w:rsidP="006623D6">
      <w:pPr>
        <w:spacing w:line="360" w:lineRule="auto"/>
        <w:jc w:val="center"/>
        <w:rPr>
          <w:lang w:val="en-US"/>
        </w:rPr>
      </w:pPr>
    </w:p>
    <w:p w14:paraId="7742B94C" w14:textId="55CBA327" w:rsidR="00B739A3" w:rsidRDefault="00B739A3" w:rsidP="006623D6">
      <w:pPr>
        <w:spacing w:line="360" w:lineRule="auto"/>
        <w:jc w:val="center"/>
        <w:rPr>
          <w:lang w:val="en-US"/>
        </w:rPr>
      </w:pPr>
    </w:p>
    <w:p w14:paraId="003EE377" w14:textId="07A90CF9" w:rsidR="00B739A3" w:rsidRDefault="00B739A3" w:rsidP="006623D6">
      <w:pPr>
        <w:spacing w:line="360" w:lineRule="auto"/>
        <w:jc w:val="center"/>
        <w:rPr>
          <w:lang w:val="en-US"/>
        </w:rPr>
      </w:pPr>
    </w:p>
    <w:p w14:paraId="7B635D89" w14:textId="2E083803" w:rsidR="00B739A3" w:rsidRDefault="00B739A3" w:rsidP="006623D6">
      <w:pPr>
        <w:spacing w:line="360" w:lineRule="auto"/>
        <w:jc w:val="center"/>
        <w:rPr>
          <w:lang w:val="en-US"/>
        </w:rPr>
      </w:pPr>
    </w:p>
    <w:p w14:paraId="0C59A156" w14:textId="658F1657" w:rsidR="00B739A3" w:rsidRDefault="00B739A3" w:rsidP="006623D6">
      <w:pPr>
        <w:spacing w:line="360" w:lineRule="auto"/>
        <w:jc w:val="center"/>
        <w:rPr>
          <w:lang w:val="en-US"/>
        </w:rPr>
      </w:pPr>
    </w:p>
    <w:p w14:paraId="3D58E6FD" w14:textId="16A25A85" w:rsidR="00B739A3" w:rsidRDefault="00B739A3" w:rsidP="006623D6">
      <w:pPr>
        <w:spacing w:line="360" w:lineRule="auto"/>
        <w:jc w:val="center"/>
        <w:rPr>
          <w:lang w:val="en-US"/>
        </w:rPr>
      </w:pPr>
    </w:p>
    <w:p w14:paraId="6D77554A" w14:textId="160FE1D6" w:rsidR="00B739A3" w:rsidRDefault="00B739A3" w:rsidP="006623D6">
      <w:pPr>
        <w:spacing w:line="360" w:lineRule="auto"/>
        <w:jc w:val="center"/>
        <w:rPr>
          <w:lang w:val="en-US"/>
        </w:rPr>
      </w:pPr>
    </w:p>
    <w:p w14:paraId="7A577C38" w14:textId="09457A5E" w:rsidR="00B739A3" w:rsidRDefault="00B739A3" w:rsidP="006623D6">
      <w:pPr>
        <w:spacing w:line="360" w:lineRule="auto"/>
        <w:jc w:val="center"/>
        <w:rPr>
          <w:lang w:val="en-US"/>
        </w:rPr>
      </w:pPr>
    </w:p>
    <w:p w14:paraId="49740BBD" w14:textId="03F33638" w:rsidR="00B739A3" w:rsidRDefault="00B739A3" w:rsidP="006623D6">
      <w:pPr>
        <w:spacing w:line="360" w:lineRule="auto"/>
        <w:jc w:val="center"/>
        <w:rPr>
          <w:lang w:val="en-US"/>
        </w:rPr>
      </w:pPr>
    </w:p>
    <w:p w14:paraId="2473ACAE" w14:textId="04B45ABE" w:rsidR="00B739A3" w:rsidRDefault="00B739A3" w:rsidP="006623D6">
      <w:pPr>
        <w:spacing w:line="360" w:lineRule="auto"/>
        <w:jc w:val="center"/>
        <w:rPr>
          <w:lang w:val="en-US"/>
        </w:rPr>
      </w:pPr>
    </w:p>
    <w:p w14:paraId="1609E219" w14:textId="14339FF8" w:rsidR="00B739A3" w:rsidRDefault="00B739A3" w:rsidP="006623D6">
      <w:pPr>
        <w:spacing w:line="360" w:lineRule="auto"/>
        <w:jc w:val="center"/>
        <w:rPr>
          <w:lang w:val="en-US"/>
        </w:rPr>
      </w:pPr>
    </w:p>
    <w:p w14:paraId="0B54521E" w14:textId="1E2933A1" w:rsidR="003F2730" w:rsidRDefault="003F2730" w:rsidP="00B739A3">
      <w:pPr>
        <w:spacing w:line="360" w:lineRule="auto"/>
        <w:rPr>
          <w:lang w:val="en-US"/>
        </w:rPr>
      </w:pPr>
      <w:r>
        <w:rPr>
          <w:lang w:val="en-US"/>
        </w:rPr>
        <w:lastRenderedPageBreak/>
        <w:t xml:space="preserve">The two organisations I have chosen to conduct this assignment on are BlueTree Home &amp; Garden Ltd and Aldi. I have chosen these two as I feel they are in </w:t>
      </w:r>
      <w:r w:rsidR="008D2DE0">
        <w:rPr>
          <w:lang w:val="en-US"/>
        </w:rPr>
        <w:t>entir</w:t>
      </w:r>
      <w:r>
        <w:rPr>
          <w:lang w:val="en-US"/>
        </w:rPr>
        <w:t xml:space="preserve">ely different sectors, vary in size of employees and have different organisational structures. </w:t>
      </w:r>
    </w:p>
    <w:p w14:paraId="3306C728" w14:textId="0C1E4DF0" w:rsidR="003224D8" w:rsidRPr="008D2DE0" w:rsidRDefault="003F2730" w:rsidP="00B739A3">
      <w:pPr>
        <w:spacing w:line="360" w:lineRule="auto"/>
        <w:rPr>
          <w:lang w:val="en-US"/>
        </w:rPr>
      </w:pPr>
      <w:r>
        <w:rPr>
          <w:lang w:val="en-US"/>
        </w:rPr>
        <w:t>BlueTree Home &amp; Garden L</w:t>
      </w:r>
      <w:r w:rsidR="00ED7E52">
        <w:rPr>
          <w:lang w:val="en-US"/>
        </w:rPr>
        <w:t>td (BTHG, 2021)</w:t>
      </w:r>
      <w:r w:rsidR="008D2DE0">
        <w:rPr>
          <w:lang w:val="en-US"/>
        </w:rPr>
        <w:t xml:space="preserve"> is a private limited company that operates in the e-commerce sector. BlueTree Home &amp; Garden operate solely from one area in South West Wales but dispatch parcels throughout the UK. They do not sell items to the European Union or Internationally. The company's size is small as it employs f</w:t>
      </w:r>
      <w:r w:rsidR="00AA67B3">
        <w:rPr>
          <w:lang w:val="en-US"/>
        </w:rPr>
        <w:t>ive</w:t>
      </w:r>
      <w:r w:rsidR="008D2DE0">
        <w:rPr>
          <w:lang w:val="en-US"/>
        </w:rPr>
        <w:t xml:space="preserve"> individuals and then the director.  </w:t>
      </w:r>
      <w:r w:rsidR="003224D8">
        <w:rPr>
          <w:lang w:val="en-US"/>
        </w:rPr>
        <w:t xml:space="preserve">The company is a retailer </w:t>
      </w:r>
      <w:proofErr w:type="spellStart"/>
      <w:r w:rsidR="003224D8">
        <w:rPr>
          <w:lang w:val="en-US"/>
        </w:rPr>
        <w:t>specialising</w:t>
      </w:r>
      <w:proofErr w:type="spellEnd"/>
      <w:r w:rsidR="003224D8">
        <w:rPr>
          <w:lang w:val="en-US"/>
        </w:rPr>
        <w:t xml:space="preserve"> in five-star homes (</w:t>
      </w:r>
      <w:proofErr w:type="spellStart"/>
      <w:r w:rsidR="003224D8">
        <w:rPr>
          <w:lang w:val="en-US"/>
        </w:rPr>
        <w:t>etal</w:t>
      </w:r>
      <w:proofErr w:type="spellEnd"/>
      <w:r w:rsidR="003224D8">
        <w:rPr>
          <w:lang w:val="en-US"/>
        </w:rPr>
        <w:t xml:space="preserve">). The company has four central core values that are met throughout the daily tasks of the employees. BlueTree Home &amp; Garden Ltd are a culture-led company and want to pursue that with expansion in the future. BlueTree Home &amp; Garden Ltd follows the matrix management </w:t>
      </w:r>
      <w:proofErr w:type="spellStart"/>
      <w:r w:rsidR="003224D8">
        <w:rPr>
          <w:lang w:val="en-US"/>
        </w:rPr>
        <w:t>organisational</w:t>
      </w:r>
      <w:proofErr w:type="spellEnd"/>
      <w:r w:rsidR="003224D8">
        <w:rPr>
          <w:lang w:val="en-US"/>
        </w:rPr>
        <w:t xml:space="preserve"> structure. This is due to the small number of employees within the organisation, but each department has a manager. For instance, the warehouse workers will report to the warehouse manager as well as the managing director. As the company grows, the </w:t>
      </w:r>
      <w:proofErr w:type="spellStart"/>
      <w:r w:rsidR="003224D8">
        <w:rPr>
          <w:lang w:val="en-US"/>
        </w:rPr>
        <w:t>organisational</w:t>
      </w:r>
      <w:proofErr w:type="spellEnd"/>
      <w:r w:rsidR="003224D8">
        <w:rPr>
          <w:lang w:val="en-US"/>
        </w:rPr>
        <w:t xml:space="preserve"> structure will change to a more hierarchy state. Department managers within the company do not have significant responsibilities as the managing director makes business-impacting decisions. </w:t>
      </w:r>
    </w:p>
    <w:p w14:paraId="0CE8F675" w14:textId="270E6990" w:rsidR="003F2730" w:rsidRDefault="003F2730" w:rsidP="00B739A3">
      <w:pPr>
        <w:spacing w:line="360" w:lineRule="auto"/>
        <w:rPr>
          <w:lang w:val="en-US"/>
        </w:rPr>
      </w:pPr>
      <w:r>
        <w:rPr>
          <w:lang w:val="en-US"/>
        </w:rPr>
        <w:t>Al</w:t>
      </w:r>
      <w:r w:rsidR="00B13B22">
        <w:rPr>
          <w:lang w:val="en-US"/>
        </w:rPr>
        <w:t xml:space="preserve">di (Aldi, 2020) is part of </w:t>
      </w:r>
      <w:r w:rsidR="008D2DE0">
        <w:rPr>
          <w:lang w:val="en-US"/>
        </w:rPr>
        <w:t>a</w:t>
      </w:r>
      <w:r w:rsidR="00B13B22">
        <w:rPr>
          <w:lang w:val="en-US"/>
        </w:rPr>
        <w:t xml:space="preserve"> private company that operates in the retail sector. Aldi </w:t>
      </w:r>
      <w:r w:rsidR="008D2DE0">
        <w:rPr>
          <w:lang w:val="en-US"/>
        </w:rPr>
        <w:t xml:space="preserve">has around 8,078 stores </w:t>
      </w:r>
      <w:r w:rsidR="00B13B22">
        <w:rPr>
          <w:lang w:val="en-US"/>
        </w:rPr>
        <w:t>internationally</w:t>
      </w:r>
      <w:r w:rsidR="008D2DE0">
        <w:rPr>
          <w:lang w:val="en-US"/>
        </w:rPr>
        <w:t>,</w:t>
      </w:r>
      <w:r w:rsidR="00B13B22">
        <w:rPr>
          <w:lang w:val="en-US"/>
        </w:rPr>
        <w:t xml:space="preserve"> with its first store opening in 1946 (UK Essays, 2018). </w:t>
      </w:r>
      <w:r w:rsidR="005A63C6">
        <w:rPr>
          <w:lang w:val="en-US"/>
        </w:rPr>
        <w:t>Within the UK and Ireland, Aldi employ</w:t>
      </w:r>
      <w:r w:rsidR="00733BC0">
        <w:rPr>
          <w:lang w:val="en-US"/>
        </w:rPr>
        <w:t>s</w:t>
      </w:r>
      <w:r w:rsidR="005A63C6">
        <w:rPr>
          <w:lang w:val="en-US"/>
        </w:rPr>
        <w:t xml:space="preserve"> more than 33,000 people. </w:t>
      </w:r>
      <w:r w:rsidR="003224D8">
        <w:rPr>
          <w:lang w:val="en-US"/>
        </w:rPr>
        <w:t>It is known for being a discount supermarket. Following Aldi's business model, the company focuses on a no-frills shopping experience stocking 90% of its own brand and sourcing products from local vendors (</w:t>
      </w:r>
      <w:proofErr w:type="spellStart"/>
      <w:r w:rsidR="003224D8">
        <w:rPr>
          <w:lang w:val="en-US"/>
        </w:rPr>
        <w:t>Feedough</w:t>
      </w:r>
      <w:proofErr w:type="spellEnd"/>
      <w:r w:rsidR="003224D8">
        <w:rPr>
          <w:lang w:val="en-US"/>
        </w:rPr>
        <w:t xml:space="preserve">, 2019). Aldi's core purpose is to provide value and quality to their customers by being fair and efficient in everything they do (Aldi, 2020). Aldi follows a </w:t>
      </w:r>
      <w:proofErr w:type="spellStart"/>
      <w:r w:rsidR="003224D8">
        <w:rPr>
          <w:lang w:val="en-US"/>
        </w:rPr>
        <w:t>decentralised</w:t>
      </w:r>
      <w:proofErr w:type="spellEnd"/>
      <w:r w:rsidR="003224D8">
        <w:rPr>
          <w:lang w:val="en-US"/>
        </w:rPr>
        <w:t xml:space="preserve"> structure. This is wherein the lower-level managers are capable of making decisions by themselves. Because Aldi uses a </w:t>
      </w:r>
      <w:proofErr w:type="spellStart"/>
      <w:r w:rsidR="003224D8">
        <w:rPr>
          <w:lang w:val="en-US"/>
        </w:rPr>
        <w:t>decentralised</w:t>
      </w:r>
      <w:proofErr w:type="spellEnd"/>
      <w:r w:rsidR="003224D8">
        <w:rPr>
          <w:lang w:val="en-US"/>
        </w:rPr>
        <w:t xml:space="preserve"> structure, regional managers must be involved in decisions resulting in implementing its strategies (Aldi, 2020). Aldi adopted the </w:t>
      </w:r>
      <w:proofErr w:type="spellStart"/>
      <w:r w:rsidR="003224D8">
        <w:rPr>
          <w:lang w:val="en-US"/>
        </w:rPr>
        <w:t>decentralised</w:t>
      </w:r>
      <w:proofErr w:type="spellEnd"/>
      <w:r w:rsidR="003224D8">
        <w:rPr>
          <w:lang w:val="en-US"/>
        </w:rPr>
        <w:t xml:space="preserve"> structure from Robbins and Coulter (2001). When speaking about the span of control, the structure Aldi has adopted is a flat one. Meaning the managers have a wide span of control, resulting in a flat structure rather than a hierarchical one. When it comes down to public relations, marketing departments, and human resources, Aldi does not have separate planning. The managers have clear goals for these, and it is their responsibility to delegate these to the sub-ordinates effectively.</w:t>
      </w:r>
    </w:p>
    <w:p w14:paraId="35ACCD43" w14:textId="44DA07C7" w:rsidR="00B13B22" w:rsidRDefault="00B13B22" w:rsidP="00B739A3">
      <w:pPr>
        <w:spacing w:line="360" w:lineRule="auto"/>
        <w:rPr>
          <w:lang w:val="en-US"/>
        </w:rPr>
      </w:pPr>
    </w:p>
    <w:p w14:paraId="5308CF16" w14:textId="38AA807A" w:rsidR="003F2730" w:rsidRDefault="003F2730" w:rsidP="00B739A3">
      <w:pPr>
        <w:spacing w:line="360" w:lineRule="auto"/>
        <w:rPr>
          <w:lang w:val="en-US"/>
        </w:rPr>
      </w:pPr>
    </w:p>
    <w:p w14:paraId="5513F781" w14:textId="7B46D9F4" w:rsidR="00B739A3" w:rsidRPr="003224D8" w:rsidRDefault="00B739A3" w:rsidP="00B739A3">
      <w:pPr>
        <w:spacing w:line="360" w:lineRule="auto"/>
        <w:rPr>
          <w:b/>
          <w:bCs/>
          <w:lang w:val="en-US"/>
        </w:rPr>
      </w:pPr>
      <w:r w:rsidRPr="003224D8">
        <w:rPr>
          <w:b/>
          <w:bCs/>
          <w:lang w:val="en-US"/>
        </w:rPr>
        <w:lastRenderedPageBreak/>
        <w:t>Assess how business type and purpose affect the HR function</w:t>
      </w:r>
    </w:p>
    <w:p w14:paraId="1183A590" w14:textId="56CDD414" w:rsidR="001D7FD8" w:rsidRDefault="00124E31" w:rsidP="00B739A3">
      <w:pPr>
        <w:spacing w:line="360" w:lineRule="auto"/>
        <w:rPr>
          <w:lang w:val="en-US"/>
        </w:rPr>
      </w:pPr>
      <w:r>
        <w:rPr>
          <w:lang w:val="en-US"/>
        </w:rPr>
        <w:t>As stated previously</w:t>
      </w:r>
      <w:r w:rsidR="00982589">
        <w:rPr>
          <w:lang w:val="en-US"/>
        </w:rPr>
        <w:t>,</w:t>
      </w:r>
      <w:r>
        <w:rPr>
          <w:lang w:val="en-US"/>
        </w:rPr>
        <w:t xml:space="preserve"> the HR function can vary depending on the size and type of the organisation. There are a few factors that can vary between organisation size. Resources is one. There is a common difference between small and big organisations when it comes to the availability of their resources. Smaller organis</w:t>
      </w:r>
      <w:r w:rsidR="00982589">
        <w:rPr>
          <w:lang w:val="en-US"/>
        </w:rPr>
        <w:t>ations</w:t>
      </w:r>
      <w:r>
        <w:rPr>
          <w:lang w:val="en-US"/>
        </w:rPr>
        <w:t xml:space="preserve"> will be limited to their resources</w:t>
      </w:r>
      <w:r w:rsidR="00982589">
        <w:rPr>
          <w:lang w:val="en-US"/>
        </w:rPr>
        <w:t>,</w:t>
      </w:r>
      <w:r>
        <w:rPr>
          <w:lang w:val="en-US"/>
        </w:rPr>
        <w:t xml:space="preserve"> including a smaller HR team and </w:t>
      </w:r>
      <w:r w:rsidR="00982589">
        <w:rPr>
          <w:lang w:val="en-US"/>
        </w:rPr>
        <w:t xml:space="preserve">a </w:t>
      </w:r>
      <w:r>
        <w:rPr>
          <w:lang w:val="en-US"/>
        </w:rPr>
        <w:t>lower budget (</w:t>
      </w:r>
      <w:proofErr w:type="spellStart"/>
      <w:r>
        <w:rPr>
          <w:lang w:val="en-US"/>
        </w:rPr>
        <w:t>Keap</w:t>
      </w:r>
      <w:proofErr w:type="spellEnd"/>
      <w:r>
        <w:rPr>
          <w:lang w:val="en-US"/>
        </w:rPr>
        <w:t>, 2019)</w:t>
      </w:r>
      <w:r w:rsidR="00C55030">
        <w:rPr>
          <w:lang w:val="en-US"/>
        </w:rPr>
        <w:t xml:space="preserve">. Another variation will be within the recruitment process. Smaller organisations will search for potential employees themselves and undertake the recruitment process all in house. </w:t>
      </w:r>
      <w:r w:rsidR="00982589">
        <w:rPr>
          <w:lang w:val="en-US"/>
        </w:rPr>
        <w:t>In comparison,</w:t>
      </w:r>
      <w:r w:rsidR="00C55030">
        <w:rPr>
          <w:lang w:val="en-US"/>
        </w:rPr>
        <w:t xml:space="preserve"> large organisations will outsource their recruitment via agencies (et al</w:t>
      </w:r>
      <w:r w:rsidR="00982589">
        <w:rPr>
          <w:lang w:val="en-US"/>
        </w:rPr>
        <w:t>.</w:t>
      </w:r>
      <w:r w:rsidR="00C55030">
        <w:rPr>
          <w:lang w:val="en-US"/>
        </w:rPr>
        <w:t>).</w:t>
      </w:r>
      <w:r w:rsidR="001D7FD8">
        <w:rPr>
          <w:lang w:val="en-US"/>
        </w:rPr>
        <w:t xml:space="preserve"> Although organisations have the same basic HR needs and the goals of different sized organisations are similar, the paths they take to fulfil these goals will vary. </w:t>
      </w:r>
      <w:r w:rsidR="00C55030">
        <w:rPr>
          <w:lang w:val="en-US"/>
        </w:rPr>
        <w:t xml:space="preserve"> </w:t>
      </w:r>
    </w:p>
    <w:p w14:paraId="41D3724C" w14:textId="7632FE3B" w:rsidR="00C55030" w:rsidRDefault="001D7FD8" w:rsidP="00843012">
      <w:pPr>
        <w:spacing w:line="360" w:lineRule="auto"/>
        <w:rPr>
          <w:lang w:val="en-US"/>
        </w:rPr>
      </w:pPr>
      <w:r>
        <w:rPr>
          <w:lang w:val="en-US"/>
        </w:rPr>
        <w:t>Within BlueTree Home &amp; Garden Ltd</w:t>
      </w:r>
      <w:r w:rsidR="00982589">
        <w:rPr>
          <w:lang w:val="en-US"/>
        </w:rPr>
        <w:t>,</w:t>
      </w:r>
      <w:r>
        <w:rPr>
          <w:lang w:val="en-US"/>
        </w:rPr>
        <w:t xml:space="preserve"> the HR </w:t>
      </w:r>
      <w:r w:rsidR="006F442D">
        <w:rPr>
          <w:lang w:val="en-US"/>
        </w:rPr>
        <w:t>function is a direct department made up of one employee. The recruitment process is all carried out in house</w:t>
      </w:r>
      <w:r w:rsidR="00982589">
        <w:rPr>
          <w:lang w:val="en-US"/>
        </w:rPr>
        <w:t>,</w:t>
      </w:r>
      <w:r w:rsidR="006F442D">
        <w:rPr>
          <w:lang w:val="en-US"/>
        </w:rPr>
        <w:t xml:space="preserve"> and HR decisions are made </w:t>
      </w:r>
      <w:r w:rsidR="00982589">
        <w:rPr>
          <w:lang w:val="en-US"/>
        </w:rPr>
        <w:t>by</w:t>
      </w:r>
      <w:r w:rsidR="006F442D">
        <w:rPr>
          <w:lang w:val="en-US"/>
        </w:rPr>
        <w:t xml:space="preserve"> the HR department and the managing director. </w:t>
      </w:r>
      <w:r w:rsidR="00843012">
        <w:rPr>
          <w:lang w:val="en-US"/>
        </w:rPr>
        <w:t>Although BlueTree Home &amp; Garden Ltd is on the smaller side of an organisation, working within the HR department</w:t>
      </w:r>
      <w:r w:rsidR="00982589">
        <w:rPr>
          <w:lang w:val="en-US"/>
        </w:rPr>
        <w:t>,</w:t>
      </w:r>
      <w:r w:rsidR="00843012">
        <w:rPr>
          <w:lang w:val="en-US"/>
        </w:rPr>
        <w:t xml:space="preserve"> I feel they do not have limitations on their talent pool or </w:t>
      </w:r>
      <w:r w:rsidR="00982589">
        <w:rPr>
          <w:lang w:val="en-US"/>
        </w:rPr>
        <w:t>recruitment budge</w:t>
      </w:r>
      <w:r w:rsidR="00843012">
        <w:rPr>
          <w:lang w:val="en-US"/>
        </w:rPr>
        <w:t>t. Their target pool is pulled in from various different online sites</w:t>
      </w:r>
      <w:r w:rsidR="00982589">
        <w:rPr>
          <w:lang w:val="en-US"/>
        </w:rPr>
        <w:t>,</w:t>
      </w:r>
      <w:r w:rsidR="00843012">
        <w:rPr>
          <w:lang w:val="en-US"/>
        </w:rPr>
        <w:t xml:space="preserve"> including the businesses website, Indeed and Linked In. </w:t>
      </w:r>
    </w:p>
    <w:p w14:paraId="41110F85" w14:textId="34A35117" w:rsidR="001D7FD8" w:rsidRDefault="001D7FD8" w:rsidP="00843012">
      <w:pPr>
        <w:spacing w:line="360" w:lineRule="auto"/>
        <w:rPr>
          <w:lang w:val="en-US"/>
        </w:rPr>
      </w:pPr>
      <w:r>
        <w:rPr>
          <w:lang w:val="en-US"/>
        </w:rPr>
        <w:t>Whereas, Within Aldi</w:t>
      </w:r>
      <w:r w:rsidR="00982589">
        <w:rPr>
          <w:lang w:val="en-US"/>
        </w:rPr>
        <w:t>,</w:t>
      </w:r>
      <w:r>
        <w:rPr>
          <w:lang w:val="en-US"/>
        </w:rPr>
        <w:t xml:space="preserve"> the HR </w:t>
      </w:r>
      <w:r w:rsidR="00843012">
        <w:rPr>
          <w:lang w:val="en-US"/>
        </w:rPr>
        <w:t>function is carried out through different department managers. The recruitment process is carried out in</w:t>
      </w:r>
      <w:r w:rsidR="00982589">
        <w:rPr>
          <w:lang w:val="en-US"/>
        </w:rPr>
        <w:t>-house,</w:t>
      </w:r>
      <w:r w:rsidR="00843012">
        <w:rPr>
          <w:lang w:val="en-US"/>
        </w:rPr>
        <w:t xml:space="preserve"> like BlueTree Home &amp; Garden</w:t>
      </w:r>
      <w:r w:rsidR="00982589">
        <w:rPr>
          <w:lang w:val="en-US"/>
        </w:rPr>
        <w:t>,</w:t>
      </w:r>
      <w:r w:rsidR="00843012">
        <w:rPr>
          <w:lang w:val="en-US"/>
        </w:rPr>
        <w:t xml:space="preserve"> but d</w:t>
      </w:r>
      <w:r w:rsidR="00982589">
        <w:rPr>
          <w:lang w:val="en-US"/>
        </w:rPr>
        <w:t>ifferent department managers make decision</w:t>
      </w:r>
      <w:r w:rsidR="00843012">
        <w:rPr>
          <w:lang w:val="en-US"/>
        </w:rPr>
        <w:t xml:space="preserve">s. The </w:t>
      </w:r>
      <w:r w:rsidR="00982589">
        <w:rPr>
          <w:lang w:val="en-US"/>
        </w:rPr>
        <w:t>Aldi recruitment budge</w:t>
      </w:r>
      <w:r w:rsidR="00843012">
        <w:rPr>
          <w:lang w:val="en-US"/>
        </w:rPr>
        <w:t>t will be a lot larger than BlueTree Home &amp; Garden due to the organisation size. Their job vac</w:t>
      </w:r>
      <w:r w:rsidR="00982589">
        <w:rPr>
          <w:lang w:val="en-US"/>
        </w:rPr>
        <w:t>an</w:t>
      </w:r>
      <w:r w:rsidR="00843012">
        <w:rPr>
          <w:lang w:val="en-US"/>
        </w:rPr>
        <w:t xml:space="preserve">cies are advertised through their own website rather than on a third party website like Indeed. </w:t>
      </w:r>
    </w:p>
    <w:p w14:paraId="6101E3E9" w14:textId="5E5ACD7A" w:rsidR="00C55030" w:rsidRDefault="00C55030" w:rsidP="00843012">
      <w:pPr>
        <w:spacing w:line="360" w:lineRule="auto"/>
        <w:rPr>
          <w:lang w:val="en-US"/>
        </w:rPr>
      </w:pPr>
      <w:r>
        <w:rPr>
          <w:lang w:val="en-US"/>
        </w:rPr>
        <w:t xml:space="preserve">To </w:t>
      </w:r>
      <w:proofErr w:type="spellStart"/>
      <w:r w:rsidR="00843012">
        <w:rPr>
          <w:lang w:val="en-US"/>
        </w:rPr>
        <w:t>summarise</w:t>
      </w:r>
      <w:proofErr w:type="spellEnd"/>
      <w:r w:rsidR="00982589">
        <w:rPr>
          <w:lang w:val="en-US"/>
        </w:rPr>
        <w:t>,</w:t>
      </w:r>
      <w:r w:rsidR="00843012">
        <w:rPr>
          <w:lang w:val="en-US"/>
        </w:rPr>
        <w:t xml:space="preserve"> you can see that BlueTree Home &amp; Garden Ltd and Aldi have different </w:t>
      </w:r>
      <w:r w:rsidR="00982589">
        <w:rPr>
          <w:lang w:val="en-US"/>
        </w:rPr>
        <w:t>HR function approaches</w:t>
      </w:r>
      <w:r w:rsidR="00843012">
        <w:rPr>
          <w:lang w:val="en-US"/>
        </w:rPr>
        <w:t xml:space="preserve"> but do support similar processes. They both have the same goals in mind, to recruit excellent employees to fulfil the</w:t>
      </w:r>
      <w:r w:rsidR="00982589">
        <w:rPr>
          <w:lang w:val="en-US"/>
        </w:rPr>
        <w:t>ir</w:t>
      </w:r>
      <w:r w:rsidR="00843012">
        <w:rPr>
          <w:lang w:val="en-US"/>
        </w:rPr>
        <w:t xml:space="preserve"> goals. They both recruit on the same platforms using their websites. I do not feel that BlueTree Home &amp; Garden is at a disadvantage to Aldi for their HR function due to the </w:t>
      </w:r>
      <w:proofErr w:type="spellStart"/>
      <w:r w:rsidR="00982589">
        <w:rPr>
          <w:lang w:val="en-US"/>
        </w:rPr>
        <w:t>organisations'</w:t>
      </w:r>
      <w:proofErr w:type="spellEnd"/>
      <w:r w:rsidR="00982589">
        <w:rPr>
          <w:lang w:val="en-US"/>
        </w:rPr>
        <w:t xml:space="preserve"> different size</w:t>
      </w:r>
      <w:r w:rsidR="00843012">
        <w:rPr>
          <w:lang w:val="en-US"/>
        </w:rPr>
        <w:t xml:space="preserve">. </w:t>
      </w:r>
    </w:p>
    <w:p w14:paraId="62C749A1" w14:textId="1260A29F" w:rsidR="00C55030" w:rsidRDefault="00C55030" w:rsidP="00C55030">
      <w:pPr>
        <w:rPr>
          <w:lang w:val="en-US"/>
        </w:rPr>
      </w:pPr>
    </w:p>
    <w:p w14:paraId="0AE960C9" w14:textId="34F42747" w:rsidR="00B739A3" w:rsidRPr="003224D8" w:rsidRDefault="00B739A3" w:rsidP="00B739A3">
      <w:pPr>
        <w:spacing w:line="360" w:lineRule="auto"/>
        <w:rPr>
          <w:b/>
          <w:bCs/>
          <w:lang w:val="en-US"/>
        </w:rPr>
      </w:pPr>
      <w:r w:rsidRPr="003224D8">
        <w:rPr>
          <w:b/>
          <w:bCs/>
          <w:lang w:val="en-US"/>
        </w:rPr>
        <w:t xml:space="preserve">Explain how different Organisational structure and management roles </w:t>
      </w:r>
      <w:r w:rsidR="00096E90" w:rsidRPr="003224D8">
        <w:rPr>
          <w:b/>
          <w:bCs/>
          <w:lang w:val="en-US"/>
        </w:rPr>
        <w:t>impact on the HR function</w:t>
      </w:r>
    </w:p>
    <w:p w14:paraId="2EB36B35" w14:textId="7D601E71" w:rsidR="003224D8" w:rsidRDefault="003224D8" w:rsidP="00B739A3">
      <w:pPr>
        <w:spacing w:line="360" w:lineRule="auto"/>
        <w:rPr>
          <w:lang w:val="en-US"/>
        </w:rPr>
      </w:pPr>
      <w:r>
        <w:rPr>
          <w:lang w:val="en-US"/>
        </w:rPr>
        <w:t xml:space="preserve">An </w:t>
      </w:r>
      <w:proofErr w:type="spellStart"/>
      <w:r>
        <w:rPr>
          <w:lang w:val="en-US"/>
        </w:rPr>
        <w:t>organisational</w:t>
      </w:r>
      <w:proofErr w:type="spellEnd"/>
      <w:r>
        <w:rPr>
          <w:lang w:val="en-US"/>
        </w:rPr>
        <w:t xml:space="preserve"> structure is a straightforward design layout of the departments and roles within an organisation. An </w:t>
      </w:r>
      <w:proofErr w:type="spellStart"/>
      <w:r>
        <w:rPr>
          <w:lang w:val="en-US"/>
        </w:rPr>
        <w:t>organisational</w:t>
      </w:r>
      <w:proofErr w:type="spellEnd"/>
      <w:r>
        <w:rPr>
          <w:lang w:val="en-US"/>
        </w:rPr>
        <w:t xml:space="preserve"> structure helps clarify for employees who they are to report too (Daft, 2001). It defines the various departments throughout the organisation, but it can also show how activities are directed to help achieve the business goals and objectives. There are five different </w:t>
      </w:r>
      <w:r>
        <w:rPr>
          <w:lang w:val="en-US"/>
        </w:rPr>
        <w:lastRenderedPageBreak/>
        <w:t xml:space="preserve">types of </w:t>
      </w:r>
      <w:proofErr w:type="spellStart"/>
      <w:r>
        <w:rPr>
          <w:lang w:val="en-US"/>
        </w:rPr>
        <w:t>organisational</w:t>
      </w:r>
      <w:proofErr w:type="spellEnd"/>
      <w:r>
        <w:rPr>
          <w:lang w:val="en-US"/>
        </w:rPr>
        <w:t xml:space="preserve"> structure, Functional </w:t>
      </w:r>
      <w:proofErr w:type="spellStart"/>
      <w:r>
        <w:rPr>
          <w:lang w:val="en-US"/>
        </w:rPr>
        <w:t>organisational</w:t>
      </w:r>
      <w:proofErr w:type="spellEnd"/>
      <w:r>
        <w:rPr>
          <w:lang w:val="en-US"/>
        </w:rPr>
        <w:t xml:space="preserve"> structure, hierarchical, flat, divisional and finally, matrix structure (CIPD, 2020).</w:t>
      </w:r>
    </w:p>
    <w:p w14:paraId="049C7A6E" w14:textId="056DD931" w:rsidR="003224D8" w:rsidRDefault="003224D8" w:rsidP="00B739A3">
      <w:pPr>
        <w:spacing w:line="360" w:lineRule="auto"/>
        <w:rPr>
          <w:lang w:val="en-US"/>
        </w:rPr>
      </w:pPr>
      <w:r>
        <w:rPr>
          <w:lang w:val="en-US"/>
        </w:rPr>
        <w:t xml:space="preserve">HR has to decide which </w:t>
      </w:r>
      <w:proofErr w:type="spellStart"/>
      <w:r>
        <w:rPr>
          <w:lang w:val="en-US"/>
        </w:rPr>
        <w:t>organisational</w:t>
      </w:r>
      <w:proofErr w:type="spellEnd"/>
      <w:r>
        <w:rPr>
          <w:lang w:val="en-US"/>
        </w:rPr>
        <w:t xml:space="preserve"> structure would be the best fit for their organisation (Business, 2021). The HR department must factor in the </w:t>
      </w:r>
      <w:proofErr w:type="spellStart"/>
      <w:r>
        <w:rPr>
          <w:lang w:val="en-US"/>
        </w:rPr>
        <w:t>organisation's</w:t>
      </w:r>
      <w:proofErr w:type="spellEnd"/>
      <w:r>
        <w:rPr>
          <w:lang w:val="en-US"/>
        </w:rPr>
        <w:t xml:space="preserve"> size as they may need department managers to support the employees within the various departments throughout the organisation. In today's environment, most of the HR </w:t>
      </w:r>
      <w:proofErr w:type="spellStart"/>
      <w:r>
        <w:rPr>
          <w:lang w:val="en-US"/>
        </w:rPr>
        <w:t>organisational</w:t>
      </w:r>
      <w:proofErr w:type="spellEnd"/>
      <w:r>
        <w:rPr>
          <w:lang w:val="en-US"/>
        </w:rPr>
        <w:t xml:space="preserve"> structures in place include structural characteristics such as shared services support by technology, generalists under HR managers' leadership, matrix environments, and finally </w:t>
      </w:r>
      <w:proofErr w:type="spellStart"/>
      <w:r>
        <w:rPr>
          <w:lang w:val="en-US"/>
        </w:rPr>
        <w:t>centralised</w:t>
      </w:r>
      <w:proofErr w:type="spellEnd"/>
      <w:r>
        <w:rPr>
          <w:lang w:val="en-US"/>
        </w:rPr>
        <w:t xml:space="preserve"> and </w:t>
      </w:r>
      <w:proofErr w:type="spellStart"/>
      <w:r>
        <w:rPr>
          <w:lang w:val="en-US"/>
        </w:rPr>
        <w:t>decentralised</w:t>
      </w:r>
      <w:proofErr w:type="spellEnd"/>
      <w:r>
        <w:rPr>
          <w:lang w:val="en-US"/>
        </w:rPr>
        <w:t xml:space="preserve"> decision-making. The </w:t>
      </w:r>
      <w:proofErr w:type="spellStart"/>
      <w:r>
        <w:rPr>
          <w:lang w:val="en-US"/>
        </w:rPr>
        <w:t>organisational</w:t>
      </w:r>
      <w:proofErr w:type="spellEnd"/>
      <w:r>
        <w:rPr>
          <w:lang w:val="en-US"/>
        </w:rPr>
        <w:t xml:space="preserve"> structure has a direct impact when it comes down to recruitment, engagement and finding talent for job vacancies. This affects the businesses future (</w:t>
      </w:r>
      <w:proofErr w:type="spellStart"/>
      <w:r>
        <w:rPr>
          <w:lang w:val="en-US"/>
        </w:rPr>
        <w:t>Alagaraja</w:t>
      </w:r>
      <w:proofErr w:type="spellEnd"/>
      <w:r>
        <w:rPr>
          <w:lang w:val="en-US"/>
        </w:rPr>
        <w:t xml:space="preserve"> and Shuck, 2015).</w:t>
      </w:r>
    </w:p>
    <w:p w14:paraId="6F2BF40F" w14:textId="089EAECE" w:rsidR="003224D8" w:rsidRDefault="003224D8" w:rsidP="003224D8">
      <w:pPr>
        <w:spacing w:line="360" w:lineRule="auto"/>
        <w:rPr>
          <w:lang w:val="en-US"/>
        </w:rPr>
      </w:pPr>
      <w:r>
        <w:rPr>
          <w:lang w:val="en-US"/>
        </w:rPr>
        <w:t>In small organisations of under ten employees, the HR functions are usually conducted by the managing director. Larger organisations might have a separate HR department (Paauwe and Boon, 2018). In the current day, organisations have the managing director as part of human resource management. Although large organisations have a separate HR department, as stated above, Aldi ha</w:t>
      </w:r>
      <w:r w:rsidR="00E60B65">
        <w:rPr>
          <w:lang w:val="en-US"/>
        </w:rPr>
        <w:t>s</w:t>
      </w:r>
      <w:r>
        <w:rPr>
          <w:lang w:val="en-US"/>
        </w:rPr>
        <w:t xml:space="preserve"> given lower managers the HR responsibilities throughout their stores. </w:t>
      </w:r>
    </w:p>
    <w:p w14:paraId="71A8492C" w14:textId="76023A96" w:rsidR="003224D8" w:rsidRDefault="00E60B65" w:rsidP="003224D8">
      <w:pPr>
        <w:spacing w:line="360" w:lineRule="auto"/>
        <w:rPr>
          <w:lang w:val="en-US"/>
        </w:rPr>
      </w:pPr>
      <w:r>
        <w:rPr>
          <w:lang w:val="en-US"/>
        </w:rPr>
        <w:t xml:space="preserve">Organisational structures influence the HR function in various ways. Employee engagement, </w:t>
      </w:r>
      <w:r w:rsidRPr="00E60B65">
        <w:rPr>
          <w:lang w:val="en-US"/>
        </w:rPr>
        <w:t xml:space="preserve">including their performance, motivation, and satisfaction, is controlled by an </w:t>
      </w:r>
      <w:proofErr w:type="spellStart"/>
      <w:r w:rsidRPr="00E60B65">
        <w:rPr>
          <w:lang w:val="en-US"/>
        </w:rPr>
        <w:t>organisational</w:t>
      </w:r>
      <w:proofErr w:type="spellEnd"/>
      <w:r w:rsidRPr="00E60B65">
        <w:rPr>
          <w:lang w:val="en-US"/>
        </w:rPr>
        <w:t xml:space="preserve"> structure (Bower, 2003). Suppose an organisation has a highly </w:t>
      </w:r>
      <w:proofErr w:type="spellStart"/>
      <w:r w:rsidRPr="00E60B65">
        <w:rPr>
          <w:lang w:val="en-US"/>
        </w:rPr>
        <w:t>centralised</w:t>
      </w:r>
      <w:proofErr w:type="spellEnd"/>
      <w:r w:rsidRPr="00E60B65">
        <w:rPr>
          <w:lang w:val="en-US"/>
        </w:rPr>
        <w:t xml:space="preserve"> bureaucratic structure. In that case, employees duties are repetitive, which could result in them underperforming and follow on the negative impact on achieving the </w:t>
      </w:r>
      <w:proofErr w:type="spellStart"/>
      <w:r w:rsidRPr="00E60B65">
        <w:rPr>
          <w:lang w:val="en-US"/>
        </w:rPr>
        <w:t>organisational</w:t>
      </w:r>
      <w:proofErr w:type="spellEnd"/>
      <w:r w:rsidRPr="00E60B65">
        <w:rPr>
          <w:lang w:val="en-US"/>
        </w:rPr>
        <w:t xml:space="preserve"> goals and objectives (Tiernan, 2002). If, for example, the organisation had a professional bureaucracy, this would only attract experts in their work field, meaning they’d have control over their work and decisions(Dennis, 1991). Another disadvantage of an </w:t>
      </w:r>
      <w:proofErr w:type="spellStart"/>
      <w:r w:rsidRPr="00E60B65">
        <w:rPr>
          <w:lang w:val="en-US"/>
        </w:rPr>
        <w:t>organisational</w:t>
      </w:r>
      <w:proofErr w:type="spellEnd"/>
      <w:r w:rsidRPr="00E60B65">
        <w:rPr>
          <w:lang w:val="en-US"/>
        </w:rPr>
        <w:t xml:space="preserve"> structure for the HR function is that within the matrix structure, for example</w:t>
      </w:r>
      <w:r>
        <w:rPr>
          <w:lang w:val="en-US"/>
        </w:rPr>
        <w:t xml:space="preserve">, it can prove difficult for an </w:t>
      </w:r>
      <w:proofErr w:type="spellStart"/>
      <w:r>
        <w:rPr>
          <w:lang w:val="en-US"/>
        </w:rPr>
        <w:t>organisation's</w:t>
      </w:r>
      <w:proofErr w:type="spellEnd"/>
      <w:r>
        <w:rPr>
          <w:lang w:val="en-US"/>
        </w:rPr>
        <w:t xml:space="preserve"> HR func</w:t>
      </w:r>
      <w:r w:rsidR="003224D8">
        <w:rPr>
          <w:lang w:val="en-US"/>
        </w:rPr>
        <w:t>tion due to the various departments having not only one reporting manager</w:t>
      </w:r>
      <w:r>
        <w:rPr>
          <w:lang w:val="en-US"/>
        </w:rPr>
        <w:t>, meaning this requires cooperation between departments regarding employees</w:t>
      </w:r>
      <w:r w:rsidR="003224D8">
        <w:rPr>
          <w:lang w:val="en-US"/>
        </w:rPr>
        <w:t xml:space="preserve">(UK Essays, 2017). </w:t>
      </w:r>
      <w:r>
        <w:rPr>
          <w:lang w:val="en-US"/>
        </w:rPr>
        <w:t xml:space="preserve">Suppose an organisation uses a vertical structure where departments are separated. This results in a lack of communication across other departments and cross-function activity, making it challenging to promote employees. Both these </w:t>
      </w:r>
      <w:proofErr w:type="spellStart"/>
      <w:r>
        <w:rPr>
          <w:lang w:val="en-US"/>
        </w:rPr>
        <w:t>organisational</w:t>
      </w:r>
      <w:proofErr w:type="spellEnd"/>
      <w:r>
        <w:rPr>
          <w:lang w:val="en-US"/>
        </w:rPr>
        <w:t xml:space="preserve"> structures have a negative impact on the HR function being able to fully operate to its best advantage, ensuring the </w:t>
      </w:r>
      <w:proofErr w:type="spellStart"/>
      <w:r>
        <w:rPr>
          <w:lang w:val="en-US"/>
        </w:rPr>
        <w:t>organisation's</w:t>
      </w:r>
      <w:proofErr w:type="spellEnd"/>
      <w:r>
        <w:rPr>
          <w:lang w:val="en-US"/>
        </w:rPr>
        <w:t xml:space="preserve"> goals and objectives are met. These structures would work best for businesses of a small nature with set out departments and the managing director influencing all decisions regarding the company and HR. </w:t>
      </w:r>
    </w:p>
    <w:p w14:paraId="1593A018" w14:textId="55130856" w:rsidR="00096E90" w:rsidRPr="003224D8" w:rsidRDefault="00096E90" w:rsidP="00B739A3">
      <w:pPr>
        <w:spacing w:line="360" w:lineRule="auto"/>
        <w:rPr>
          <w:b/>
          <w:bCs/>
          <w:lang w:val="en-US"/>
        </w:rPr>
      </w:pPr>
      <w:r w:rsidRPr="003224D8">
        <w:rPr>
          <w:b/>
          <w:bCs/>
          <w:lang w:val="en-US"/>
        </w:rPr>
        <w:lastRenderedPageBreak/>
        <w:t>Review the role of the HR function in formulating Organisational strategy</w:t>
      </w:r>
    </w:p>
    <w:p w14:paraId="618A413A" w14:textId="76B97688" w:rsidR="00413D50" w:rsidRDefault="00E56F8F" w:rsidP="00B739A3">
      <w:pPr>
        <w:spacing w:line="360" w:lineRule="auto"/>
        <w:rPr>
          <w:lang w:val="en-US"/>
        </w:rPr>
      </w:pPr>
      <w:r>
        <w:rPr>
          <w:lang w:val="en-US"/>
        </w:rPr>
        <w:t xml:space="preserve">A strategy is </w:t>
      </w:r>
      <w:r w:rsidR="006263AC">
        <w:rPr>
          <w:lang w:val="en-US"/>
        </w:rPr>
        <w:t>a</w:t>
      </w:r>
      <w:r>
        <w:rPr>
          <w:lang w:val="en-US"/>
        </w:rPr>
        <w:t xml:space="preserve"> plan that brings together an organisations goals, objectives, policies and actions into a whole (Quin, 1980). A formation of a strategy is usually referred to as long-term planning or strategic planning. There are many factors to consider when influencing a strategy. This can include the most important goals that need to be achieved, developing effective strategies around a few key concepts and how do deal with the unpredictable and unknowable (</w:t>
      </w:r>
      <w:proofErr w:type="spellStart"/>
      <w:r>
        <w:rPr>
          <w:lang w:val="en-US"/>
        </w:rPr>
        <w:t>etal</w:t>
      </w:r>
      <w:proofErr w:type="spellEnd"/>
      <w:r>
        <w:rPr>
          <w:lang w:val="en-US"/>
        </w:rPr>
        <w:t xml:space="preserve">).  There are three main approaches organisations can adopt when formulating a business strategy—the rational or classical approach, Emergency or local incrementalism and then symbolic or radical. Each approach has its benefit’s, and the organisation would need to choose which strategy to use based on the content and desired outcome (KF Knowledge, 2020). </w:t>
      </w:r>
      <w:r w:rsidR="006263AC">
        <w:rPr>
          <w:lang w:val="en-US"/>
        </w:rPr>
        <w:t xml:space="preserve">The organisation must also factor in its culture and objectives when deciding which strategy to adopt (CIPD, 2020). </w:t>
      </w:r>
    </w:p>
    <w:p w14:paraId="136A7399" w14:textId="7DC6FD39" w:rsidR="00E56F8F" w:rsidRDefault="00E56F8F" w:rsidP="00B739A3">
      <w:pPr>
        <w:spacing w:line="360" w:lineRule="auto"/>
        <w:rPr>
          <w:lang w:val="en-US"/>
        </w:rPr>
      </w:pPr>
      <w:r>
        <w:rPr>
          <w:lang w:val="en-US"/>
        </w:rPr>
        <w:t>The HR team is not just an administrative or recruitment role. It plays a vital function that contributes to the success of any strategy that the organisation set. Every successful organisation is built on a good HR team's foundations, and without a well-skilled, equipped or supported team, the business will be suffering (</w:t>
      </w:r>
      <w:proofErr w:type="spellStart"/>
      <w:r>
        <w:rPr>
          <w:lang w:val="en-US"/>
        </w:rPr>
        <w:t>Bullivant</w:t>
      </w:r>
      <w:proofErr w:type="spellEnd"/>
      <w:r>
        <w:rPr>
          <w:lang w:val="en-US"/>
        </w:rPr>
        <w:t>, 2019).</w:t>
      </w:r>
      <w:r w:rsidR="006263AC">
        <w:rPr>
          <w:lang w:val="en-US"/>
        </w:rPr>
        <w:t xml:space="preserve"> There are a few activities that HR can do that can contribute to formulating organisation strategy. Firstly they can add participation at different levels, e.g. board members or advisers. They can provide </w:t>
      </w:r>
      <w:proofErr w:type="spellStart"/>
      <w:r w:rsidR="006263AC">
        <w:rPr>
          <w:lang w:val="en-US"/>
        </w:rPr>
        <w:t>organisational</w:t>
      </w:r>
      <w:proofErr w:type="spellEnd"/>
      <w:r w:rsidR="006263AC">
        <w:rPr>
          <w:lang w:val="en-US"/>
        </w:rPr>
        <w:t xml:space="preserve"> insights and provide hard evidence of information. They are also able to </w:t>
      </w:r>
      <w:proofErr w:type="spellStart"/>
      <w:r w:rsidR="006263AC">
        <w:rPr>
          <w:lang w:val="en-US"/>
        </w:rPr>
        <w:t>analyse</w:t>
      </w:r>
      <w:proofErr w:type="spellEnd"/>
      <w:r w:rsidR="006263AC">
        <w:rPr>
          <w:lang w:val="en-US"/>
        </w:rPr>
        <w:t xml:space="preserve"> and interpret the performance data for the business. Identify any obstacles that may appear and the risks behind them, and finally, they are the middle ground for communication between senior and middle staff (Core HR, 2012). It is essential to remember that Human Resource Management supplies the business with competent individuals to fulfil the workforce to meet the business's strategies (Mintzberg, 1996). Strategic human resource management is continually evolving. Human Resource Management needs to continuously stay up to date with delivering fair and equitable reward, improving employee performance and streamlining the </w:t>
      </w:r>
      <w:proofErr w:type="spellStart"/>
      <w:r w:rsidR="006263AC">
        <w:rPr>
          <w:lang w:val="en-US"/>
        </w:rPr>
        <w:t>organisational</w:t>
      </w:r>
      <w:proofErr w:type="spellEnd"/>
      <w:r w:rsidR="006263AC">
        <w:rPr>
          <w:lang w:val="en-US"/>
        </w:rPr>
        <w:t xml:space="preserve"> structure and the legal documents such as policies and procedures (Armstrong, 2002).  </w:t>
      </w:r>
    </w:p>
    <w:p w14:paraId="00F4964C" w14:textId="42368F9E" w:rsidR="006263AC" w:rsidRDefault="006263AC" w:rsidP="00B739A3">
      <w:pPr>
        <w:spacing w:line="360" w:lineRule="auto"/>
        <w:rPr>
          <w:lang w:val="en-US"/>
        </w:rPr>
      </w:pPr>
    </w:p>
    <w:p w14:paraId="280C075B" w14:textId="58116CF1" w:rsidR="00096E90" w:rsidRPr="003224D8" w:rsidRDefault="00096E90" w:rsidP="00B739A3">
      <w:pPr>
        <w:spacing w:line="360" w:lineRule="auto"/>
        <w:rPr>
          <w:b/>
          <w:bCs/>
        </w:rPr>
      </w:pPr>
      <w:r w:rsidRPr="003224D8">
        <w:rPr>
          <w:b/>
          <w:bCs/>
          <w:lang w:val="en-US"/>
        </w:rPr>
        <w:t xml:space="preserve">Explain how Organisational strategy is translated into HR strategy and policy. </w:t>
      </w:r>
    </w:p>
    <w:p w14:paraId="7586B7D3" w14:textId="34B82873" w:rsidR="00AA51DC" w:rsidRDefault="00C9171E" w:rsidP="00C9171E">
      <w:pPr>
        <w:spacing w:line="360" w:lineRule="auto"/>
        <w:rPr>
          <w:lang w:val="en-US"/>
        </w:rPr>
      </w:pPr>
      <w:r w:rsidRPr="00C9171E">
        <w:rPr>
          <w:lang w:val="en-US"/>
        </w:rPr>
        <w:t xml:space="preserve">The importance of an </w:t>
      </w:r>
      <w:proofErr w:type="spellStart"/>
      <w:r w:rsidRPr="00C9171E">
        <w:rPr>
          <w:lang w:val="en-US"/>
        </w:rPr>
        <w:t>organisational</w:t>
      </w:r>
      <w:proofErr w:type="spellEnd"/>
      <w:r w:rsidRPr="00C9171E">
        <w:rPr>
          <w:lang w:val="en-US"/>
        </w:rPr>
        <w:t xml:space="preserve"> strategy has been previously mentioned. Strategic Human Resource Management is the approach that helps define how the business will achieve its goals through employees adopting the HR strategies whilst complying with HR policies (</w:t>
      </w:r>
      <w:r w:rsidR="007B3344">
        <w:rPr>
          <w:lang w:val="en-US"/>
        </w:rPr>
        <w:t>Armstrong, 2019</w:t>
      </w:r>
      <w:r w:rsidRPr="00C9171E">
        <w:rPr>
          <w:lang w:val="en-US"/>
        </w:rPr>
        <w:t xml:space="preserve">). HRM can meet their objective of meeting the business goals by ensuring that they have skilled, </w:t>
      </w:r>
      <w:r w:rsidRPr="00C9171E">
        <w:rPr>
          <w:lang w:val="en-US"/>
        </w:rPr>
        <w:lastRenderedPageBreak/>
        <w:t>committed and well-motivated employees. Employing individuals that meet those requirements will help the organisation sustain its competitive advantage against its competitors (Boxall, 1996).</w:t>
      </w:r>
      <w:r>
        <w:rPr>
          <w:lang w:val="en-US"/>
        </w:rPr>
        <w:t xml:space="preserve"> </w:t>
      </w:r>
      <w:r w:rsidR="00C4745A">
        <w:rPr>
          <w:lang w:val="en-US"/>
        </w:rPr>
        <w:t>When formulating a</w:t>
      </w:r>
      <w:r w:rsidR="00982589">
        <w:rPr>
          <w:lang w:val="en-US"/>
        </w:rPr>
        <w:t>n</w:t>
      </w:r>
      <w:r w:rsidR="00C4745A">
        <w:rPr>
          <w:lang w:val="en-US"/>
        </w:rPr>
        <w:t xml:space="preserve"> HR strategy</w:t>
      </w:r>
      <w:r w:rsidR="00982589">
        <w:rPr>
          <w:lang w:val="en-US"/>
        </w:rPr>
        <w:t>,</w:t>
      </w:r>
      <w:r w:rsidR="00C4745A">
        <w:rPr>
          <w:lang w:val="en-US"/>
        </w:rPr>
        <w:t xml:space="preserve"> </w:t>
      </w:r>
      <w:r w:rsidR="00982589">
        <w:rPr>
          <w:lang w:val="en-US"/>
        </w:rPr>
        <w:t>a few approaches</w:t>
      </w:r>
      <w:r w:rsidR="00C4745A">
        <w:rPr>
          <w:lang w:val="en-US"/>
        </w:rPr>
        <w:t xml:space="preserve"> can be ad</w:t>
      </w:r>
      <w:r w:rsidR="00982589">
        <w:rPr>
          <w:lang w:val="en-US"/>
        </w:rPr>
        <w:t>a</w:t>
      </w:r>
      <w:r w:rsidR="00C4745A">
        <w:rPr>
          <w:lang w:val="en-US"/>
        </w:rPr>
        <w:t>pted to ensure it</w:t>
      </w:r>
      <w:r w:rsidR="00982589">
        <w:rPr>
          <w:lang w:val="en-US"/>
        </w:rPr>
        <w:t>'</w:t>
      </w:r>
      <w:r w:rsidR="00C4745A">
        <w:rPr>
          <w:lang w:val="en-US"/>
        </w:rPr>
        <w:t>s beneficial to the company</w:t>
      </w:r>
      <w:r w:rsidR="00982589">
        <w:rPr>
          <w:lang w:val="en-US"/>
        </w:rPr>
        <w:t>. T</w:t>
      </w:r>
      <w:r w:rsidR="00C4745A">
        <w:rPr>
          <w:lang w:val="en-US"/>
        </w:rPr>
        <w:t>his includes best fit/contingency, best practice/high commitment and finally</w:t>
      </w:r>
      <w:r w:rsidR="00982589">
        <w:rPr>
          <w:lang w:val="en-US"/>
        </w:rPr>
        <w:t>,</w:t>
      </w:r>
      <w:r w:rsidR="00C4745A">
        <w:rPr>
          <w:lang w:val="en-US"/>
        </w:rPr>
        <w:t xml:space="preserve"> resource</w:t>
      </w:r>
      <w:r w:rsidR="00982589">
        <w:rPr>
          <w:lang w:val="en-US"/>
        </w:rPr>
        <w:t>-</w:t>
      </w:r>
      <w:r w:rsidR="00C4745A">
        <w:rPr>
          <w:lang w:val="en-US"/>
        </w:rPr>
        <w:t xml:space="preserve">based thinking. </w:t>
      </w:r>
      <w:r w:rsidR="00982589">
        <w:rPr>
          <w:lang w:val="en-US"/>
        </w:rPr>
        <w:t>It</w:t>
      </w:r>
      <w:r w:rsidR="00C4745A">
        <w:rPr>
          <w:lang w:val="en-US"/>
        </w:rPr>
        <w:t xml:space="preserve"> will help the business to gain the potential to ensure it will meet its overall </w:t>
      </w:r>
      <w:proofErr w:type="spellStart"/>
      <w:r w:rsidR="00C4745A">
        <w:rPr>
          <w:lang w:val="en-US"/>
        </w:rPr>
        <w:t>organisational</w:t>
      </w:r>
      <w:proofErr w:type="spellEnd"/>
      <w:r w:rsidR="00C4745A">
        <w:rPr>
          <w:lang w:val="en-US"/>
        </w:rPr>
        <w:t xml:space="preserve"> strategy. From having a good HR strategy in place, HRM </w:t>
      </w:r>
      <w:r w:rsidR="00982589">
        <w:rPr>
          <w:lang w:val="en-US"/>
        </w:rPr>
        <w:t>can</w:t>
      </w:r>
      <w:r w:rsidR="00C4745A">
        <w:rPr>
          <w:lang w:val="en-US"/>
        </w:rPr>
        <w:t xml:space="preserve"> </w:t>
      </w:r>
      <w:r w:rsidR="00982589">
        <w:rPr>
          <w:lang w:val="en-US"/>
        </w:rPr>
        <w:t>follow best practices then</w:t>
      </w:r>
      <w:r w:rsidR="00C4745A">
        <w:rPr>
          <w:lang w:val="en-US"/>
        </w:rPr>
        <w:t xml:space="preserve">. This can vary and mainly includes </w:t>
      </w:r>
      <w:r w:rsidR="00982589">
        <w:rPr>
          <w:lang w:val="en-US"/>
        </w:rPr>
        <w:t>eight</w:t>
      </w:r>
      <w:r w:rsidR="00C4745A">
        <w:rPr>
          <w:lang w:val="en-US"/>
        </w:rPr>
        <w:t xml:space="preserve"> areas. Recruitment and Selection, Training and Development, Employee Benefits and Employee Incentives are just some of the best practices HRM can follow (Bamboo HR, 2018). When HRM comply with these best practices</w:t>
      </w:r>
      <w:r w:rsidR="00BC6B69">
        <w:rPr>
          <w:lang w:val="en-US"/>
        </w:rPr>
        <w:t>, this will increase employee retention and happiness. The outcome of employee happiness will help the organisation meet its goals and objectives (et al</w:t>
      </w:r>
      <w:r w:rsidR="00982589">
        <w:rPr>
          <w:lang w:val="en-US"/>
        </w:rPr>
        <w:t>.</w:t>
      </w:r>
      <w:r w:rsidR="00BC6B69">
        <w:rPr>
          <w:lang w:val="en-US"/>
        </w:rPr>
        <w:t xml:space="preserve">). </w:t>
      </w:r>
      <w:r w:rsidR="00F84320">
        <w:rPr>
          <w:lang w:val="en-US"/>
        </w:rPr>
        <w:t xml:space="preserve">Employee happiness can include a range of factors, Kew and </w:t>
      </w:r>
      <w:proofErr w:type="spellStart"/>
      <w:r w:rsidR="00F84320">
        <w:rPr>
          <w:lang w:val="en-US"/>
        </w:rPr>
        <w:t>Stredwick</w:t>
      </w:r>
      <w:proofErr w:type="spellEnd"/>
      <w:r w:rsidR="00F84320">
        <w:rPr>
          <w:lang w:val="en-US"/>
        </w:rPr>
        <w:t xml:space="preserve"> (2016) have identified </w:t>
      </w:r>
      <w:r w:rsidR="00982589">
        <w:rPr>
          <w:lang w:val="en-US"/>
        </w:rPr>
        <w:t>ten</w:t>
      </w:r>
      <w:r w:rsidR="00F84320">
        <w:rPr>
          <w:lang w:val="en-US"/>
        </w:rPr>
        <w:t xml:space="preserve"> best practices that are linked to high levels of employee commitment and involvement. </w:t>
      </w:r>
      <w:r w:rsidR="00982589">
        <w:rPr>
          <w:lang w:val="en-US"/>
        </w:rPr>
        <w:t>E</w:t>
      </w:r>
      <w:r w:rsidR="00F84320">
        <w:rPr>
          <w:lang w:val="en-US"/>
        </w:rPr>
        <w:t>xample of these include</w:t>
      </w:r>
      <w:r w:rsidR="00982589">
        <w:rPr>
          <w:lang w:val="en-US"/>
        </w:rPr>
        <w:t>s</w:t>
      </w:r>
      <w:r w:rsidR="00F84320">
        <w:rPr>
          <w:lang w:val="en-US"/>
        </w:rPr>
        <w:t xml:space="preserve"> flexible team working, employee involvement, performance</w:t>
      </w:r>
      <w:r w:rsidR="00982589">
        <w:rPr>
          <w:lang w:val="en-US"/>
        </w:rPr>
        <w:t>-</w:t>
      </w:r>
      <w:r w:rsidR="00F84320">
        <w:rPr>
          <w:lang w:val="en-US"/>
        </w:rPr>
        <w:t>related reward and employment security.</w:t>
      </w:r>
      <w:r w:rsidR="00BF4798">
        <w:rPr>
          <w:lang w:val="en-US"/>
        </w:rPr>
        <w:t xml:space="preserve"> Overall</w:t>
      </w:r>
      <w:r w:rsidR="00982589">
        <w:rPr>
          <w:lang w:val="en-US"/>
        </w:rPr>
        <w:t xml:space="preserve">, as you can see from previously described, any business's </w:t>
      </w:r>
      <w:proofErr w:type="spellStart"/>
      <w:r w:rsidR="00982589">
        <w:rPr>
          <w:lang w:val="en-US"/>
        </w:rPr>
        <w:t>organisational</w:t>
      </w:r>
      <w:proofErr w:type="spellEnd"/>
      <w:r w:rsidR="00982589">
        <w:rPr>
          <w:lang w:val="en-US"/>
        </w:rPr>
        <w:t xml:space="preserve"> strategy</w:t>
      </w:r>
      <w:r w:rsidR="00BF4798">
        <w:rPr>
          <w:lang w:val="en-US"/>
        </w:rPr>
        <w:t xml:space="preserve"> is translated into HR strategy and policy </w:t>
      </w:r>
      <w:r w:rsidR="00982589">
        <w:rPr>
          <w:lang w:val="en-US"/>
        </w:rPr>
        <w:t>by following the business and HRM goals,</w:t>
      </w:r>
      <w:r w:rsidR="00BF4798">
        <w:rPr>
          <w:lang w:val="en-US"/>
        </w:rPr>
        <w:t xml:space="preserve"> finding employees who </w:t>
      </w:r>
      <w:r w:rsidR="00982589">
        <w:rPr>
          <w:lang w:val="en-US"/>
        </w:rPr>
        <w:t>can</w:t>
      </w:r>
      <w:r w:rsidR="00BF4798">
        <w:rPr>
          <w:lang w:val="en-US"/>
        </w:rPr>
        <w:t xml:space="preserve"> fulfil the requirements of the business goals. </w:t>
      </w:r>
    </w:p>
    <w:p w14:paraId="5EE3C01E" w14:textId="12EE964B" w:rsidR="00C4745A" w:rsidRDefault="00C4745A" w:rsidP="00C9171E">
      <w:pPr>
        <w:spacing w:line="360" w:lineRule="auto"/>
        <w:rPr>
          <w:lang w:val="en-US"/>
        </w:rPr>
      </w:pPr>
    </w:p>
    <w:p w14:paraId="660865CE" w14:textId="6B367044" w:rsidR="00BF2527" w:rsidRDefault="00BF2527" w:rsidP="00C9171E">
      <w:pPr>
        <w:spacing w:line="360" w:lineRule="auto"/>
        <w:rPr>
          <w:lang w:val="en-US"/>
        </w:rPr>
      </w:pPr>
    </w:p>
    <w:p w14:paraId="227DD824" w14:textId="50D9A53C" w:rsidR="00BF2527" w:rsidRDefault="00BF2527" w:rsidP="00C9171E">
      <w:pPr>
        <w:spacing w:line="360" w:lineRule="auto"/>
        <w:rPr>
          <w:lang w:val="en-US"/>
        </w:rPr>
      </w:pPr>
    </w:p>
    <w:p w14:paraId="48A4C590" w14:textId="743C0C30" w:rsidR="00BF2527" w:rsidRDefault="00BF2527" w:rsidP="00C9171E">
      <w:pPr>
        <w:spacing w:line="360" w:lineRule="auto"/>
        <w:rPr>
          <w:lang w:val="en-US"/>
        </w:rPr>
      </w:pPr>
    </w:p>
    <w:p w14:paraId="3EAC7656" w14:textId="7944A678" w:rsidR="00BF2527" w:rsidRDefault="00BF2527" w:rsidP="00C9171E">
      <w:pPr>
        <w:spacing w:line="360" w:lineRule="auto"/>
        <w:rPr>
          <w:lang w:val="en-US"/>
        </w:rPr>
      </w:pPr>
    </w:p>
    <w:p w14:paraId="59B332A4" w14:textId="4AAAB0E4" w:rsidR="00BF2527" w:rsidRDefault="00BF2527" w:rsidP="00C9171E">
      <w:pPr>
        <w:spacing w:line="360" w:lineRule="auto"/>
        <w:rPr>
          <w:lang w:val="en-US"/>
        </w:rPr>
      </w:pPr>
    </w:p>
    <w:p w14:paraId="11510993" w14:textId="6CE911B5" w:rsidR="00BF2527" w:rsidRDefault="00BF2527" w:rsidP="00C9171E">
      <w:pPr>
        <w:spacing w:line="360" w:lineRule="auto"/>
        <w:rPr>
          <w:lang w:val="en-US"/>
        </w:rPr>
      </w:pPr>
    </w:p>
    <w:p w14:paraId="44594DA1" w14:textId="31040383" w:rsidR="00BF2527" w:rsidRDefault="00BF2527" w:rsidP="00C9171E">
      <w:pPr>
        <w:spacing w:line="360" w:lineRule="auto"/>
        <w:rPr>
          <w:lang w:val="en-US"/>
        </w:rPr>
      </w:pPr>
    </w:p>
    <w:p w14:paraId="02079342" w14:textId="77A8F635" w:rsidR="00BF2527" w:rsidRDefault="00BF2527" w:rsidP="00C9171E">
      <w:pPr>
        <w:spacing w:line="360" w:lineRule="auto"/>
        <w:rPr>
          <w:lang w:val="en-US"/>
        </w:rPr>
      </w:pPr>
    </w:p>
    <w:p w14:paraId="27FA480B" w14:textId="47AA910F" w:rsidR="00BF2527" w:rsidRDefault="00BF2527" w:rsidP="00C9171E">
      <w:pPr>
        <w:spacing w:line="360" w:lineRule="auto"/>
        <w:rPr>
          <w:lang w:val="en-US"/>
        </w:rPr>
      </w:pPr>
    </w:p>
    <w:p w14:paraId="758BB5BA" w14:textId="77777777" w:rsidR="00BF2527" w:rsidRPr="00BF2527" w:rsidRDefault="00BF2527" w:rsidP="00C9171E">
      <w:pPr>
        <w:spacing w:line="360" w:lineRule="auto"/>
        <w:rPr>
          <w:lang w:val="en-US"/>
        </w:rPr>
      </w:pPr>
    </w:p>
    <w:p w14:paraId="6C8D347F" w14:textId="3B563DFC" w:rsidR="00C4745A" w:rsidRDefault="00C4745A" w:rsidP="00C9171E">
      <w:pPr>
        <w:spacing w:line="360" w:lineRule="auto"/>
        <w:rPr>
          <w:lang w:val="en-US"/>
        </w:rPr>
      </w:pPr>
    </w:p>
    <w:p w14:paraId="682463BC" w14:textId="705891DA" w:rsidR="00AF7C1A" w:rsidRPr="00AF7C1A" w:rsidRDefault="001A194E" w:rsidP="00C9171E">
      <w:pPr>
        <w:spacing w:line="360" w:lineRule="auto"/>
        <w:rPr>
          <w:lang w:val="en-US"/>
        </w:rPr>
      </w:pPr>
      <w:r>
        <w:rPr>
          <w:b/>
          <w:bCs/>
          <w:lang w:val="en-US"/>
        </w:rPr>
        <w:lastRenderedPageBreak/>
        <w:t>PESTLE</w:t>
      </w:r>
      <w:r w:rsidR="00AF7C1A">
        <w:rPr>
          <w:b/>
          <w:bCs/>
          <w:lang w:val="en-US"/>
        </w:rPr>
        <w:t xml:space="preserve"> </w:t>
      </w:r>
      <w:r w:rsidR="00AF7C1A">
        <w:rPr>
          <w:lang w:val="en-US"/>
        </w:rPr>
        <w:t>(CIPD, 2020).</w:t>
      </w:r>
    </w:p>
    <w:tbl>
      <w:tblPr>
        <w:tblStyle w:val="TableGrid"/>
        <w:tblW w:w="10916" w:type="dxa"/>
        <w:tblInd w:w="-998" w:type="dxa"/>
        <w:tblLook w:val="04A0" w:firstRow="1" w:lastRow="0" w:firstColumn="1" w:lastColumn="0" w:noHBand="0" w:noVBand="1"/>
      </w:tblPr>
      <w:tblGrid>
        <w:gridCol w:w="2269"/>
        <w:gridCol w:w="1961"/>
        <w:gridCol w:w="1263"/>
        <w:gridCol w:w="1637"/>
        <w:gridCol w:w="1801"/>
        <w:gridCol w:w="1985"/>
      </w:tblGrid>
      <w:tr w:rsidR="00BE0AA7" w14:paraId="79FBDE9D" w14:textId="793BC9BF" w:rsidTr="00BE0AA7">
        <w:tc>
          <w:tcPr>
            <w:tcW w:w="2269" w:type="dxa"/>
          </w:tcPr>
          <w:p w14:paraId="136D3FAD" w14:textId="0FCE2641" w:rsidR="001A194E" w:rsidRDefault="00AF7C1A" w:rsidP="00BF2527">
            <w:pPr>
              <w:rPr>
                <w:lang w:val="en-US"/>
              </w:rPr>
            </w:pPr>
            <w:r>
              <w:rPr>
                <w:lang w:val="en-US"/>
              </w:rPr>
              <w:t>Political</w:t>
            </w:r>
          </w:p>
        </w:tc>
        <w:tc>
          <w:tcPr>
            <w:tcW w:w="1961" w:type="dxa"/>
          </w:tcPr>
          <w:p w14:paraId="613098E7" w14:textId="02A44AA9" w:rsidR="001A194E" w:rsidRDefault="00AF7C1A" w:rsidP="00BF2527">
            <w:pPr>
              <w:rPr>
                <w:lang w:val="en-US"/>
              </w:rPr>
            </w:pPr>
            <w:r>
              <w:rPr>
                <w:lang w:val="en-US"/>
              </w:rPr>
              <w:t>Economic</w:t>
            </w:r>
          </w:p>
        </w:tc>
        <w:tc>
          <w:tcPr>
            <w:tcW w:w="1263" w:type="dxa"/>
          </w:tcPr>
          <w:p w14:paraId="2066B395" w14:textId="026A3E72" w:rsidR="001A194E" w:rsidRDefault="00AF7C1A" w:rsidP="00BF2527">
            <w:pPr>
              <w:rPr>
                <w:lang w:val="en-US"/>
              </w:rPr>
            </w:pPr>
            <w:r>
              <w:rPr>
                <w:lang w:val="en-US"/>
              </w:rPr>
              <w:t>Sociological</w:t>
            </w:r>
          </w:p>
        </w:tc>
        <w:tc>
          <w:tcPr>
            <w:tcW w:w="1637" w:type="dxa"/>
          </w:tcPr>
          <w:p w14:paraId="1F04108E" w14:textId="64718C6C" w:rsidR="001A194E" w:rsidRDefault="00AF7C1A" w:rsidP="00BF2527">
            <w:pPr>
              <w:rPr>
                <w:lang w:val="en-US"/>
              </w:rPr>
            </w:pPr>
            <w:r>
              <w:rPr>
                <w:lang w:val="en-US"/>
              </w:rPr>
              <w:t>Technological</w:t>
            </w:r>
          </w:p>
        </w:tc>
        <w:tc>
          <w:tcPr>
            <w:tcW w:w="1801" w:type="dxa"/>
          </w:tcPr>
          <w:p w14:paraId="737F95CD" w14:textId="7E9483C9" w:rsidR="001A194E" w:rsidRDefault="00AF7C1A" w:rsidP="00BF2527">
            <w:pPr>
              <w:rPr>
                <w:lang w:val="en-US"/>
              </w:rPr>
            </w:pPr>
            <w:r>
              <w:rPr>
                <w:lang w:val="en-US"/>
              </w:rPr>
              <w:t>Legal</w:t>
            </w:r>
          </w:p>
        </w:tc>
        <w:tc>
          <w:tcPr>
            <w:tcW w:w="1985" w:type="dxa"/>
          </w:tcPr>
          <w:p w14:paraId="05B78BA4" w14:textId="5079E900" w:rsidR="001A194E" w:rsidRDefault="00AF7C1A" w:rsidP="00BF2527">
            <w:pPr>
              <w:rPr>
                <w:lang w:val="en-US"/>
              </w:rPr>
            </w:pPr>
            <w:r>
              <w:rPr>
                <w:lang w:val="en-US"/>
              </w:rPr>
              <w:t>Environmental</w:t>
            </w:r>
          </w:p>
        </w:tc>
      </w:tr>
      <w:tr w:rsidR="00BE0AA7" w14:paraId="1D05399A" w14:textId="6D74D1BD" w:rsidTr="00BE0AA7">
        <w:tc>
          <w:tcPr>
            <w:tcW w:w="2269" w:type="dxa"/>
          </w:tcPr>
          <w:p w14:paraId="7B426BF8" w14:textId="77777777" w:rsidR="001A194E" w:rsidRDefault="00BE0AA7" w:rsidP="00BF2527">
            <w:pPr>
              <w:rPr>
                <w:lang w:val="en-US"/>
              </w:rPr>
            </w:pPr>
            <w:r>
              <w:rPr>
                <w:lang w:val="en-US"/>
              </w:rPr>
              <w:t>Tax policies</w:t>
            </w:r>
          </w:p>
          <w:p w14:paraId="2C984CDD" w14:textId="77777777" w:rsidR="00BE0AA7" w:rsidRDefault="00BE0AA7" w:rsidP="00BF2527">
            <w:pPr>
              <w:rPr>
                <w:lang w:val="en-US"/>
              </w:rPr>
            </w:pPr>
          </w:p>
          <w:p w14:paraId="520CD8C1" w14:textId="77777777" w:rsidR="00BE0AA7" w:rsidRDefault="00BE0AA7" w:rsidP="00BF2527">
            <w:pPr>
              <w:rPr>
                <w:lang w:val="en-US"/>
              </w:rPr>
            </w:pPr>
            <w:r>
              <w:rPr>
                <w:lang w:val="en-US"/>
              </w:rPr>
              <w:t>Government involvement in trade unions and agreements</w:t>
            </w:r>
          </w:p>
          <w:p w14:paraId="3D4BDE40" w14:textId="77777777" w:rsidR="00BE0AA7" w:rsidRDefault="00BE0AA7" w:rsidP="00BF2527">
            <w:pPr>
              <w:rPr>
                <w:lang w:val="en-US"/>
              </w:rPr>
            </w:pPr>
          </w:p>
          <w:p w14:paraId="23BBD76A" w14:textId="77777777" w:rsidR="00BE0AA7" w:rsidRDefault="00BE0AA7" w:rsidP="00BF2527">
            <w:pPr>
              <w:rPr>
                <w:lang w:val="en-US"/>
              </w:rPr>
            </w:pPr>
            <w:r>
              <w:rPr>
                <w:lang w:val="en-US"/>
              </w:rPr>
              <w:t>Competition regulation</w:t>
            </w:r>
          </w:p>
          <w:p w14:paraId="59F1CDCF" w14:textId="77777777" w:rsidR="00BE0AA7" w:rsidRDefault="00BE0AA7" w:rsidP="00BF2527">
            <w:pPr>
              <w:rPr>
                <w:lang w:val="en-US"/>
              </w:rPr>
            </w:pPr>
          </w:p>
          <w:p w14:paraId="4E9834BB" w14:textId="3D1F5027" w:rsidR="00BE0AA7" w:rsidRDefault="00BE0AA7" w:rsidP="00BF2527">
            <w:pPr>
              <w:rPr>
                <w:lang w:val="en-US"/>
              </w:rPr>
            </w:pPr>
            <w:r>
              <w:rPr>
                <w:lang w:val="en-US"/>
              </w:rPr>
              <w:t>Import-export regulation/restrictions</w:t>
            </w:r>
          </w:p>
        </w:tc>
        <w:tc>
          <w:tcPr>
            <w:tcW w:w="1961" w:type="dxa"/>
          </w:tcPr>
          <w:p w14:paraId="562E5686" w14:textId="77777777" w:rsidR="001A194E" w:rsidRDefault="00BE0AA7" w:rsidP="00BF2527">
            <w:pPr>
              <w:rPr>
                <w:lang w:val="en-US"/>
              </w:rPr>
            </w:pPr>
            <w:r>
              <w:rPr>
                <w:lang w:val="en-US"/>
              </w:rPr>
              <w:t>Growth Rate</w:t>
            </w:r>
          </w:p>
          <w:p w14:paraId="05ED6375" w14:textId="77777777" w:rsidR="00BE0AA7" w:rsidRDefault="00BE0AA7" w:rsidP="00BF2527">
            <w:pPr>
              <w:rPr>
                <w:lang w:val="en-US"/>
              </w:rPr>
            </w:pPr>
            <w:r>
              <w:rPr>
                <w:lang w:val="en-US"/>
              </w:rPr>
              <w:br/>
              <w:t>Exchange Rate</w:t>
            </w:r>
          </w:p>
          <w:p w14:paraId="38415AAB" w14:textId="77777777" w:rsidR="00BE0AA7" w:rsidRDefault="00BE0AA7" w:rsidP="00BF2527">
            <w:pPr>
              <w:rPr>
                <w:lang w:val="en-US"/>
              </w:rPr>
            </w:pPr>
          </w:p>
          <w:p w14:paraId="5D41419A" w14:textId="77777777" w:rsidR="00BE0AA7" w:rsidRDefault="00BE0AA7" w:rsidP="00BF2527">
            <w:pPr>
              <w:rPr>
                <w:lang w:val="en-US"/>
              </w:rPr>
            </w:pPr>
            <w:r>
              <w:rPr>
                <w:lang w:val="en-US"/>
              </w:rPr>
              <w:t>Level of disposable income</w:t>
            </w:r>
          </w:p>
          <w:p w14:paraId="354DBCC3" w14:textId="77777777" w:rsidR="00BE0AA7" w:rsidRDefault="00BE0AA7" w:rsidP="00BF2527">
            <w:pPr>
              <w:rPr>
                <w:lang w:val="en-US"/>
              </w:rPr>
            </w:pPr>
          </w:p>
          <w:p w14:paraId="402BC1FA" w14:textId="716D16E3" w:rsidR="00BE0AA7" w:rsidRDefault="00BE0AA7" w:rsidP="00BF2527">
            <w:pPr>
              <w:rPr>
                <w:lang w:val="en-US"/>
              </w:rPr>
            </w:pPr>
            <w:r>
              <w:rPr>
                <w:lang w:val="en-US"/>
              </w:rPr>
              <w:t>Price fluctuations</w:t>
            </w:r>
          </w:p>
        </w:tc>
        <w:tc>
          <w:tcPr>
            <w:tcW w:w="1263" w:type="dxa"/>
          </w:tcPr>
          <w:p w14:paraId="418AC0DC" w14:textId="77777777" w:rsidR="001A194E" w:rsidRDefault="00BE0AA7" w:rsidP="00BF2527">
            <w:pPr>
              <w:rPr>
                <w:lang w:val="en-US"/>
              </w:rPr>
            </w:pPr>
            <w:r>
              <w:rPr>
                <w:lang w:val="en-US"/>
              </w:rPr>
              <w:t>Lifestyles</w:t>
            </w:r>
          </w:p>
          <w:p w14:paraId="6EADCA30" w14:textId="77777777" w:rsidR="00BE0AA7" w:rsidRDefault="00BE0AA7" w:rsidP="00BF2527">
            <w:pPr>
              <w:rPr>
                <w:lang w:val="en-US"/>
              </w:rPr>
            </w:pPr>
          </w:p>
          <w:p w14:paraId="69BD57B4" w14:textId="6D36A1E3" w:rsidR="00BE0AA7" w:rsidRDefault="00BE0AA7" w:rsidP="00BF2527">
            <w:pPr>
              <w:rPr>
                <w:lang w:val="en-US"/>
              </w:rPr>
            </w:pPr>
            <w:r>
              <w:rPr>
                <w:lang w:val="en-US"/>
              </w:rPr>
              <w:t>Average disposable income</w:t>
            </w:r>
          </w:p>
        </w:tc>
        <w:tc>
          <w:tcPr>
            <w:tcW w:w="1637" w:type="dxa"/>
          </w:tcPr>
          <w:p w14:paraId="596B1515" w14:textId="77777777" w:rsidR="001A194E" w:rsidRDefault="00AF7C1A" w:rsidP="00BF2527">
            <w:pPr>
              <w:rPr>
                <w:lang w:val="en-US"/>
              </w:rPr>
            </w:pPr>
            <w:r>
              <w:rPr>
                <w:lang w:val="en-US"/>
              </w:rPr>
              <w:t>Access to new technology</w:t>
            </w:r>
          </w:p>
          <w:p w14:paraId="3F0F253F" w14:textId="77777777" w:rsidR="00BE0AA7" w:rsidRDefault="00BE0AA7" w:rsidP="00BF2527">
            <w:pPr>
              <w:rPr>
                <w:lang w:val="en-US"/>
              </w:rPr>
            </w:pPr>
          </w:p>
          <w:p w14:paraId="017F304B" w14:textId="628CA90A" w:rsidR="00BE0AA7" w:rsidRDefault="00BE0AA7" w:rsidP="00BF2527">
            <w:pPr>
              <w:rPr>
                <w:lang w:val="en-US"/>
              </w:rPr>
            </w:pPr>
            <w:r>
              <w:rPr>
                <w:lang w:val="en-US"/>
              </w:rPr>
              <w:t>Internet Infrastructure</w:t>
            </w:r>
          </w:p>
          <w:p w14:paraId="63EB9528" w14:textId="77777777" w:rsidR="00BE0AA7" w:rsidRDefault="00BE0AA7" w:rsidP="00BF2527">
            <w:pPr>
              <w:rPr>
                <w:lang w:val="en-US"/>
              </w:rPr>
            </w:pPr>
          </w:p>
          <w:p w14:paraId="34F20E07" w14:textId="344AF455" w:rsidR="00BE0AA7" w:rsidRDefault="00BE0AA7" w:rsidP="00BF2527">
            <w:pPr>
              <w:rPr>
                <w:lang w:val="en-US"/>
              </w:rPr>
            </w:pPr>
            <w:r>
              <w:rPr>
                <w:lang w:val="en-US"/>
              </w:rPr>
              <w:t>Communication infrastructure</w:t>
            </w:r>
          </w:p>
          <w:p w14:paraId="2D6E1C48" w14:textId="77777777" w:rsidR="00BE0AA7" w:rsidRDefault="00BE0AA7" w:rsidP="00BF2527">
            <w:pPr>
              <w:rPr>
                <w:lang w:val="en-US"/>
              </w:rPr>
            </w:pPr>
          </w:p>
          <w:p w14:paraId="1FDA83F6" w14:textId="70F2BE0D" w:rsidR="00BE0AA7" w:rsidRDefault="00BE0AA7" w:rsidP="00BF2527">
            <w:pPr>
              <w:rPr>
                <w:lang w:val="en-US"/>
              </w:rPr>
            </w:pPr>
            <w:r>
              <w:rPr>
                <w:lang w:val="en-US"/>
              </w:rPr>
              <w:t>Life cycle of technology</w:t>
            </w:r>
          </w:p>
        </w:tc>
        <w:tc>
          <w:tcPr>
            <w:tcW w:w="1801" w:type="dxa"/>
          </w:tcPr>
          <w:p w14:paraId="37D0ADFB" w14:textId="77777777" w:rsidR="001A194E" w:rsidRDefault="00AF7C1A" w:rsidP="00BF2527">
            <w:pPr>
              <w:rPr>
                <w:lang w:val="en-US"/>
              </w:rPr>
            </w:pPr>
            <w:r>
              <w:rPr>
                <w:lang w:val="en-US"/>
              </w:rPr>
              <w:t>Employment Laws</w:t>
            </w:r>
          </w:p>
          <w:p w14:paraId="6BA435A1" w14:textId="77777777" w:rsidR="00BE0AA7" w:rsidRDefault="00BE0AA7" w:rsidP="00BF2527">
            <w:pPr>
              <w:rPr>
                <w:lang w:val="en-US"/>
              </w:rPr>
            </w:pPr>
          </w:p>
          <w:p w14:paraId="7EF2866E" w14:textId="50194323" w:rsidR="00BE0AA7" w:rsidRDefault="00BE0AA7" w:rsidP="00BF2527">
            <w:pPr>
              <w:rPr>
                <w:lang w:val="en-US"/>
              </w:rPr>
            </w:pPr>
            <w:r>
              <w:rPr>
                <w:lang w:val="en-US"/>
              </w:rPr>
              <w:t xml:space="preserve">Health and </w:t>
            </w:r>
            <w:r w:rsidR="00982589">
              <w:rPr>
                <w:lang w:val="en-US"/>
              </w:rPr>
              <w:t>S</w:t>
            </w:r>
            <w:r>
              <w:rPr>
                <w:lang w:val="en-US"/>
              </w:rPr>
              <w:t>afety Laws</w:t>
            </w:r>
          </w:p>
          <w:p w14:paraId="09EBEF2D" w14:textId="77777777" w:rsidR="00BE0AA7" w:rsidRDefault="00BE0AA7" w:rsidP="00BF2527">
            <w:pPr>
              <w:rPr>
                <w:lang w:val="en-US"/>
              </w:rPr>
            </w:pPr>
          </w:p>
          <w:p w14:paraId="67285F4E" w14:textId="26079DFA" w:rsidR="00BE0AA7" w:rsidRDefault="00BE0AA7" w:rsidP="00BF2527">
            <w:pPr>
              <w:rPr>
                <w:lang w:val="en-US"/>
              </w:rPr>
            </w:pPr>
            <w:r>
              <w:rPr>
                <w:lang w:val="en-US"/>
              </w:rPr>
              <w:t xml:space="preserve">Data </w:t>
            </w:r>
            <w:r w:rsidR="00982589">
              <w:rPr>
                <w:lang w:val="en-US"/>
              </w:rPr>
              <w:t>P</w:t>
            </w:r>
            <w:r>
              <w:rPr>
                <w:lang w:val="en-US"/>
              </w:rPr>
              <w:t>rotection Laws</w:t>
            </w:r>
          </w:p>
          <w:p w14:paraId="474092A5" w14:textId="77777777" w:rsidR="00BE0AA7" w:rsidRDefault="00BE0AA7" w:rsidP="00BF2527">
            <w:pPr>
              <w:rPr>
                <w:lang w:val="en-US"/>
              </w:rPr>
            </w:pPr>
          </w:p>
          <w:p w14:paraId="021B3875" w14:textId="573AA992" w:rsidR="00BE0AA7" w:rsidRDefault="00BE0AA7" w:rsidP="00BF2527">
            <w:pPr>
              <w:rPr>
                <w:lang w:val="en-US"/>
              </w:rPr>
            </w:pPr>
            <w:r>
              <w:rPr>
                <w:lang w:val="en-US"/>
              </w:rPr>
              <w:t>Consumer Protection Laws</w:t>
            </w:r>
          </w:p>
        </w:tc>
        <w:tc>
          <w:tcPr>
            <w:tcW w:w="1985" w:type="dxa"/>
          </w:tcPr>
          <w:p w14:paraId="7161ABA0" w14:textId="77777777" w:rsidR="001A194E" w:rsidRDefault="00AF7C1A" w:rsidP="00BF2527">
            <w:pPr>
              <w:rPr>
                <w:lang w:val="en-US"/>
              </w:rPr>
            </w:pPr>
            <w:r>
              <w:rPr>
                <w:lang w:val="en-US"/>
              </w:rPr>
              <w:t>Weather</w:t>
            </w:r>
          </w:p>
          <w:p w14:paraId="272E6452" w14:textId="77777777" w:rsidR="00AF7C1A" w:rsidRDefault="00AF7C1A" w:rsidP="00BF2527">
            <w:pPr>
              <w:rPr>
                <w:lang w:val="en-US"/>
              </w:rPr>
            </w:pPr>
          </w:p>
          <w:p w14:paraId="03AE7039" w14:textId="77777777" w:rsidR="00AF7C1A" w:rsidRDefault="00AF7C1A" w:rsidP="00BF2527">
            <w:pPr>
              <w:rPr>
                <w:lang w:val="en-US"/>
              </w:rPr>
            </w:pPr>
            <w:r>
              <w:rPr>
                <w:lang w:val="en-US"/>
              </w:rPr>
              <w:t>Environmental Policies</w:t>
            </w:r>
          </w:p>
          <w:p w14:paraId="532CFAB2" w14:textId="77777777" w:rsidR="00BE0AA7" w:rsidRDefault="00BE0AA7" w:rsidP="00BF2527">
            <w:pPr>
              <w:rPr>
                <w:lang w:val="en-US"/>
              </w:rPr>
            </w:pPr>
          </w:p>
          <w:p w14:paraId="097AEBA7" w14:textId="77777777" w:rsidR="00BE0AA7" w:rsidRDefault="00BE0AA7" w:rsidP="00BF2527">
            <w:pPr>
              <w:rPr>
                <w:lang w:val="en-US"/>
              </w:rPr>
            </w:pPr>
            <w:r>
              <w:rPr>
                <w:lang w:val="en-US"/>
              </w:rPr>
              <w:t>Water Pollution</w:t>
            </w:r>
          </w:p>
          <w:p w14:paraId="15FD2248" w14:textId="77777777" w:rsidR="00BE0AA7" w:rsidRDefault="00BE0AA7" w:rsidP="00BF2527">
            <w:pPr>
              <w:rPr>
                <w:lang w:val="en-US"/>
              </w:rPr>
            </w:pPr>
          </w:p>
          <w:p w14:paraId="359F4495" w14:textId="78566035" w:rsidR="00BE0AA7" w:rsidRDefault="00BE0AA7" w:rsidP="00BF2527">
            <w:pPr>
              <w:rPr>
                <w:lang w:val="en-US"/>
              </w:rPr>
            </w:pPr>
            <w:r>
              <w:rPr>
                <w:lang w:val="en-US"/>
              </w:rPr>
              <w:t>Recycling Standards</w:t>
            </w:r>
          </w:p>
        </w:tc>
      </w:tr>
    </w:tbl>
    <w:p w14:paraId="3CE79269" w14:textId="6FEC898E" w:rsidR="00BF2527" w:rsidRDefault="00BF2527" w:rsidP="00BF2527">
      <w:pPr>
        <w:rPr>
          <w:lang w:val="en-US"/>
        </w:rPr>
      </w:pPr>
    </w:p>
    <w:p w14:paraId="1C40A940" w14:textId="54060AA7" w:rsidR="001A194E" w:rsidRPr="00BE0AA7" w:rsidRDefault="001A194E" w:rsidP="00BF2527">
      <w:pPr>
        <w:rPr>
          <w:lang w:val="en-US"/>
        </w:rPr>
      </w:pPr>
      <w:r w:rsidRPr="001A194E">
        <w:rPr>
          <w:b/>
          <w:bCs/>
          <w:lang w:val="en-US"/>
        </w:rPr>
        <w:t>SWOT</w:t>
      </w:r>
      <w:r w:rsidR="00BE0AA7">
        <w:rPr>
          <w:b/>
          <w:bCs/>
          <w:lang w:val="en-US"/>
        </w:rPr>
        <w:t xml:space="preserve"> </w:t>
      </w:r>
      <w:r w:rsidR="00BE0AA7">
        <w:rPr>
          <w:lang w:val="en-US"/>
        </w:rPr>
        <w:t>(CIPD, 2020).</w:t>
      </w:r>
    </w:p>
    <w:tbl>
      <w:tblPr>
        <w:tblStyle w:val="TableGrid"/>
        <w:tblW w:w="10916" w:type="dxa"/>
        <w:tblInd w:w="-998" w:type="dxa"/>
        <w:tblLook w:val="04A0" w:firstRow="1" w:lastRow="0" w:firstColumn="1" w:lastColumn="0" w:noHBand="0" w:noVBand="1"/>
      </w:tblPr>
      <w:tblGrid>
        <w:gridCol w:w="2836"/>
        <w:gridCol w:w="2410"/>
        <w:gridCol w:w="2514"/>
        <w:gridCol w:w="3156"/>
      </w:tblGrid>
      <w:tr w:rsidR="001A194E" w14:paraId="118BC552" w14:textId="77777777" w:rsidTr="00BE0AA7">
        <w:tc>
          <w:tcPr>
            <w:tcW w:w="2836" w:type="dxa"/>
          </w:tcPr>
          <w:p w14:paraId="3FECFC37" w14:textId="1B72890D" w:rsidR="001A194E" w:rsidRPr="001A194E" w:rsidRDefault="001A194E" w:rsidP="00BF2527">
            <w:pPr>
              <w:rPr>
                <w:lang w:val="en-US"/>
              </w:rPr>
            </w:pPr>
            <w:r>
              <w:rPr>
                <w:lang w:val="en-US"/>
              </w:rPr>
              <w:t>Streng</w:t>
            </w:r>
            <w:r w:rsidR="00982589">
              <w:rPr>
                <w:lang w:val="en-US"/>
              </w:rPr>
              <w:t>th</w:t>
            </w:r>
            <w:r>
              <w:rPr>
                <w:lang w:val="en-US"/>
              </w:rPr>
              <w:t>s</w:t>
            </w:r>
          </w:p>
        </w:tc>
        <w:tc>
          <w:tcPr>
            <w:tcW w:w="2410" w:type="dxa"/>
          </w:tcPr>
          <w:p w14:paraId="0194A7F2" w14:textId="0608ACC8" w:rsidR="001A194E" w:rsidRDefault="001A194E" w:rsidP="00BF2527">
            <w:pPr>
              <w:rPr>
                <w:lang w:val="en-US"/>
              </w:rPr>
            </w:pPr>
            <w:r>
              <w:rPr>
                <w:lang w:val="en-US"/>
              </w:rPr>
              <w:t>Weaknesses</w:t>
            </w:r>
          </w:p>
        </w:tc>
        <w:tc>
          <w:tcPr>
            <w:tcW w:w="2514" w:type="dxa"/>
          </w:tcPr>
          <w:p w14:paraId="3EFB99D9" w14:textId="3B69B4B0" w:rsidR="001A194E" w:rsidRDefault="001A194E" w:rsidP="00BF2527">
            <w:pPr>
              <w:rPr>
                <w:lang w:val="en-US"/>
              </w:rPr>
            </w:pPr>
            <w:r>
              <w:rPr>
                <w:lang w:val="en-US"/>
              </w:rPr>
              <w:t>Opportunities</w:t>
            </w:r>
          </w:p>
        </w:tc>
        <w:tc>
          <w:tcPr>
            <w:tcW w:w="3156" w:type="dxa"/>
          </w:tcPr>
          <w:p w14:paraId="5549F6BE" w14:textId="4D71EC92" w:rsidR="001A194E" w:rsidRDefault="001A194E" w:rsidP="00BF2527">
            <w:pPr>
              <w:rPr>
                <w:lang w:val="en-US"/>
              </w:rPr>
            </w:pPr>
            <w:r>
              <w:rPr>
                <w:lang w:val="en-US"/>
              </w:rPr>
              <w:t>Threats</w:t>
            </w:r>
          </w:p>
        </w:tc>
      </w:tr>
      <w:tr w:rsidR="001A194E" w14:paraId="39D45710" w14:textId="77777777" w:rsidTr="00BE0AA7">
        <w:trPr>
          <w:trHeight w:val="2645"/>
        </w:trPr>
        <w:tc>
          <w:tcPr>
            <w:tcW w:w="2836" w:type="dxa"/>
          </w:tcPr>
          <w:p w14:paraId="6709E397" w14:textId="77777777" w:rsidR="001A194E" w:rsidRDefault="001A194E" w:rsidP="001A194E">
            <w:pPr>
              <w:rPr>
                <w:lang w:val="en-US"/>
              </w:rPr>
            </w:pPr>
            <w:r>
              <w:rPr>
                <w:lang w:val="en-US"/>
              </w:rPr>
              <w:t>Customer satisfaction</w:t>
            </w:r>
          </w:p>
          <w:p w14:paraId="4D445708" w14:textId="77777777" w:rsidR="001A194E" w:rsidRDefault="001A194E" w:rsidP="001A194E">
            <w:pPr>
              <w:rPr>
                <w:lang w:val="en-US"/>
              </w:rPr>
            </w:pPr>
          </w:p>
          <w:p w14:paraId="28C82AEF" w14:textId="10814D78" w:rsidR="001A194E" w:rsidRDefault="00982589" w:rsidP="001A194E">
            <w:pPr>
              <w:rPr>
                <w:lang w:val="en-US"/>
              </w:rPr>
            </w:pPr>
            <w:r>
              <w:rPr>
                <w:lang w:val="en-US"/>
              </w:rPr>
              <w:t>A g</w:t>
            </w:r>
            <w:r w:rsidR="001A194E">
              <w:rPr>
                <w:lang w:val="en-US"/>
              </w:rPr>
              <w:t>ood team of employee</w:t>
            </w:r>
          </w:p>
          <w:p w14:paraId="54D9A2D9" w14:textId="77777777" w:rsidR="001A194E" w:rsidRDefault="001A194E" w:rsidP="001A194E">
            <w:pPr>
              <w:rPr>
                <w:lang w:val="en-US"/>
              </w:rPr>
            </w:pPr>
          </w:p>
          <w:p w14:paraId="4F2F500A" w14:textId="6223057C" w:rsidR="001A194E" w:rsidRDefault="001A194E" w:rsidP="001A194E">
            <w:pPr>
              <w:rPr>
                <w:lang w:val="en-US"/>
              </w:rPr>
            </w:pPr>
            <w:r>
              <w:rPr>
                <w:lang w:val="en-US"/>
              </w:rPr>
              <w:t>Good relationships with suppliers</w:t>
            </w:r>
            <w:r w:rsidR="00982589">
              <w:rPr>
                <w:lang w:val="en-US"/>
              </w:rPr>
              <w:t>,</w:t>
            </w:r>
            <w:r>
              <w:rPr>
                <w:lang w:val="en-US"/>
              </w:rPr>
              <w:t xml:space="preserve"> including international suppliers</w:t>
            </w:r>
          </w:p>
          <w:p w14:paraId="58FAED10" w14:textId="77777777" w:rsidR="001A194E" w:rsidRDefault="001A194E" w:rsidP="001A194E">
            <w:pPr>
              <w:rPr>
                <w:lang w:val="en-US"/>
              </w:rPr>
            </w:pPr>
          </w:p>
          <w:p w14:paraId="6AE87150" w14:textId="77777777" w:rsidR="001A194E" w:rsidRDefault="001A194E" w:rsidP="001A194E">
            <w:pPr>
              <w:rPr>
                <w:lang w:val="en-US"/>
              </w:rPr>
            </w:pPr>
            <w:r>
              <w:rPr>
                <w:lang w:val="en-US"/>
              </w:rPr>
              <w:t>Business growth</w:t>
            </w:r>
          </w:p>
          <w:p w14:paraId="00DDC487" w14:textId="77777777" w:rsidR="001A194E" w:rsidRDefault="001A194E" w:rsidP="001A194E">
            <w:pPr>
              <w:rPr>
                <w:lang w:val="en-US"/>
              </w:rPr>
            </w:pPr>
          </w:p>
          <w:p w14:paraId="4F7479C5" w14:textId="77777777" w:rsidR="001A194E" w:rsidRDefault="001A194E" w:rsidP="001A194E">
            <w:pPr>
              <w:rPr>
                <w:lang w:val="en-US"/>
              </w:rPr>
            </w:pPr>
            <w:r>
              <w:rPr>
                <w:lang w:val="en-US"/>
              </w:rPr>
              <w:t>On track with business goals</w:t>
            </w:r>
          </w:p>
          <w:p w14:paraId="6B34C203" w14:textId="77777777" w:rsidR="001A194E" w:rsidRDefault="001A194E" w:rsidP="001A194E">
            <w:pPr>
              <w:rPr>
                <w:lang w:val="en-US"/>
              </w:rPr>
            </w:pPr>
          </w:p>
          <w:p w14:paraId="3A1D9CA7" w14:textId="1597F971" w:rsidR="001A194E" w:rsidRPr="001A194E" w:rsidRDefault="001A194E" w:rsidP="001A194E">
            <w:pPr>
              <w:rPr>
                <w:lang w:val="en-US"/>
              </w:rPr>
            </w:pPr>
            <w:r>
              <w:rPr>
                <w:lang w:val="en-US"/>
              </w:rPr>
              <w:t>Leaning into technology</w:t>
            </w:r>
            <w:r w:rsidRPr="001A194E">
              <w:rPr>
                <w:lang w:val="en-US"/>
              </w:rPr>
              <w:t xml:space="preserve"> </w:t>
            </w:r>
          </w:p>
        </w:tc>
        <w:tc>
          <w:tcPr>
            <w:tcW w:w="2410" w:type="dxa"/>
          </w:tcPr>
          <w:p w14:paraId="1501F6C0" w14:textId="4B85ABF7" w:rsidR="001A194E" w:rsidRDefault="00AF7C1A" w:rsidP="001A194E">
            <w:pPr>
              <w:pStyle w:val="ListParagraph"/>
              <w:ind w:left="41"/>
              <w:rPr>
                <w:lang w:val="en-US"/>
              </w:rPr>
            </w:pPr>
            <w:r>
              <w:rPr>
                <w:lang w:val="en-US"/>
              </w:rPr>
              <w:t xml:space="preserve">All of the product knowledge is tied up in </w:t>
            </w:r>
            <w:r w:rsidR="00982589">
              <w:rPr>
                <w:lang w:val="en-US"/>
              </w:rPr>
              <w:t xml:space="preserve">the </w:t>
            </w:r>
            <w:r>
              <w:rPr>
                <w:lang w:val="en-US"/>
              </w:rPr>
              <w:t>managing director</w:t>
            </w:r>
          </w:p>
          <w:p w14:paraId="1BE2E224" w14:textId="77777777" w:rsidR="00AF7C1A" w:rsidRDefault="00AF7C1A" w:rsidP="001A194E">
            <w:pPr>
              <w:pStyle w:val="ListParagraph"/>
              <w:ind w:left="41"/>
              <w:rPr>
                <w:lang w:val="en-US"/>
              </w:rPr>
            </w:pPr>
          </w:p>
          <w:p w14:paraId="6A165633" w14:textId="77777777" w:rsidR="00AF7C1A" w:rsidRDefault="00AF7C1A" w:rsidP="001A194E">
            <w:pPr>
              <w:pStyle w:val="ListParagraph"/>
              <w:ind w:left="41"/>
              <w:rPr>
                <w:lang w:val="en-US"/>
              </w:rPr>
            </w:pPr>
            <w:r>
              <w:rPr>
                <w:lang w:val="en-US"/>
              </w:rPr>
              <w:t>Seasonal business</w:t>
            </w:r>
          </w:p>
          <w:p w14:paraId="74025D5F" w14:textId="77777777" w:rsidR="00AF7C1A" w:rsidRDefault="00AF7C1A" w:rsidP="001A194E">
            <w:pPr>
              <w:pStyle w:val="ListParagraph"/>
              <w:ind w:left="41"/>
              <w:rPr>
                <w:lang w:val="en-US"/>
              </w:rPr>
            </w:pPr>
          </w:p>
          <w:p w14:paraId="3FEADF41" w14:textId="456DDE7F" w:rsidR="00AF7C1A" w:rsidRDefault="00AF7C1A" w:rsidP="001A194E">
            <w:pPr>
              <w:pStyle w:val="ListParagraph"/>
              <w:ind w:left="41"/>
              <w:rPr>
                <w:lang w:val="en-US"/>
              </w:rPr>
            </w:pPr>
            <w:r>
              <w:rPr>
                <w:lang w:val="en-US"/>
              </w:rPr>
              <w:t>Staff are set to their duties – not across the team</w:t>
            </w:r>
          </w:p>
          <w:p w14:paraId="429B5364" w14:textId="77777777" w:rsidR="00AF7C1A" w:rsidRDefault="00AF7C1A" w:rsidP="001A194E">
            <w:pPr>
              <w:pStyle w:val="ListParagraph"/>
              <w:ind w:left="41"/>
              <w:rPr>
                <w:lang w:val="en-US"/>
              </w:rPr>
            </w:pPr>
          </w:p>
          <w:p w14:paraId="1A5E2432" w14:textId="77777777" w:rsidR="00AF7C1A" w:rsidRDefault="00AF7C1A" w:rsidP="001A194E">
            <w:pPr>
              <w:pStyle w:val="ListParagraph"/>
              <w:ind w:left="41"/>
              <w:rPr>
                <w:lang w:val="en-US"/>
              </w:rPr>
            </w:pPr>
            <w:r>
              <w:rPr>
                <w:lang w:val="en-US"/>
              </w:rPr>
              <w:t>HR policies still being implemented</w:t>
            </w:r>
          </w:p>
          <w:p w14:paraId="03C35949" w14:textId="77777777" w:rsidR="00AF7C1A" w:rsidRDefault="00AF7C1A" w:rsidP="001A194E">
            <w:pPr>
              <w:pStyle w:val="ListParagraph"/>
              <w:ind w:left="41"/>
              <w:rPr>
                <w:lang w:val="en-US"/>
              </w:rPr>
            </w:pPr>
          </w:p>
          <w:p w14:paraId="57E5C82B" w14:textId="77777777" w:rsidR="00AF7C1A" w:rsidRDefault="00AF7C1A" w:rsidP="001A194E">
            <w:pPr>
              <w:pStyle w:val="ListParagraph"/>
              <w:ind w:left="41"/>
              <w:rPr>
                <w:lang w:val="en-US"/>
              </w:rPr>
            </w:pPr>
            <w:r>
              <w:rPr>
                <w:lang w:val="en-US"/>
              </w:rPr>
              <w:t>Location of business</w:t>
            </w:r>
          </w:p>
          <w:p w14:paraId="320F1C9B" w14:textId="77777777" w:rsidR="00AF7C1A" w:rsidRDefault="00AF7C1A" w:rsidP="001A194E">
            <w:pPr>
              <w:pStyle w:val="ListParagraph"/>
              <w:ind w:left="41"/>
              <w:rPr>
                <w:lang w:val="en-US"/>
              </w:rPr>
            </w:pPr>
          </w:p>
          <w:p w14:paraId="1D0F7F8C" w14:textId="6464D8C0" w:rsidR="00AF7C1A" w:rsidRPr="001A194E" w:rsidRDefault="00AF7C1A" w:rsidP="001A194E">
            <w:pPr>
              <w:pStyle w:val="ListParagraph"/>
              <w:ind w:left="41"/>
              <w:rPr>
                <w:lang w:val="en-US"/>
              </w:rPr>
            </w:pPr>
            <w:r>
              <w:rPr>
                <w:lang w:val="en-US"/>
              </w:rPr>
              <w:t>Not enough staff to fulfil customer requests</w:t>
            </w:r>
          </w:p>
        </w:tc>
        <w:tc>
          <w:tcPr>
            <w:tcW w:w="2514" w:type="dxa"/>
          </w:tcPr>
          <w:p w14:paraId="07B0D41F" w14:textId="77777777" w:rsidR="001A194E" w:rsidRDefault="00AF7C1A" w:rsidP="00BF2527">
            <w:pPr>
              <w:rPr>
                <w:lang w:val="en-US"/>
              </w:rPr>
            </w:pPr>
            <w:r>
              <w:rPr>
                <w:lang w:val="en-US"/>
              </w:rPr>
              <w:t>New premises – bigger office and warehouse</w:t>
            </w:r>
          </w:p>
          <w:p w14:paraId="43540DB0" w14:textId="77777777" w:rsidR="00AF7C1A" w:rsidRDefault="00AF7C1A" w:rsidP="00BF2527">
            <w:pPr>
              <w:rPr>
                <w:lang w:val="en-US"/>
              </w:rPr>
            </w:pPr>
          </w:p>
          <w:p w14:paraId="171BD858" w14:textId="77777777" w:rsidR="00AF7C1A" w:rsidRDefault="00AF7C1A" w:rsidP="00BF2527">
            <w:pPr>
              <w:rPr>
                <w:lang w:val="en-US"/>
              </w:rPr>
            </w:pPr>
            <w:r>
              <w:rPr>
                <w:lang w:val="en-US"/>
              </w:rPr>
              <w:t>Increase in sales due to customer satisfaction</w:t>
            </w:r>
          </w:p>
          <w:p w14:paraId="290FD91E" w14:textId="77777777" w:rsidR="00AF7C1A" w:rsidRDefault="00AF7C1A" w:rsidP="00BF2527">
            <w:pPr>
              <w:rPr>
                <w:lang w:val="en-US"/>
              </w:rPr>
            </w:pPr>
          </w:p>
          <w:p w14:paraId="6DD3BE7C" w14:textId="77777777" w:rsidR="00AF7C1A" w:rsidRDefault="00AF7C1A" w:rsidP="00BF2527">
            <w:pPr>
              <w:rPr>
                <w:lang w:val="en-US"/>
              </w:rPr>
            </w:pPr>
            <w:r>
              <w:rPr>
                <w:lang w:val="en-US"/>
              </w:rPr>
              <w:t>Extend product range</w:t>
            </w:r>
          </w:p>
          <w:p w14:paraId="720947E6" w14:textId="77777777" w:rsidR="00AF7C1A" w:rsidRDefault="00AF7C1A" w:rsidP="00BF2527">
            <w:pPr>
              <w:rPr>
                <w:lang w:val="en-US"/>
              </w:rPr>
            </w:pPr>
          </w:p>
          <w:p w14:paraId="64ECBC71" w14:textId="77777777" w:rsidR="00AF7C1A" w:rsidRDefault="00AF7C1A" w:rsidP="00BF2527">
            <w:pPr>
              <w:rPr>
                <w:lang w:val="en-US"/>
              </w:rPr>
            </w:pPr>
            <w:r>
              <w:rPr>
                <w:lang w:val="en-US"/>
              </w:rPr>
              <w:t>New business alongside to support current business</w:t>
            </w:r>
          </w:p>
          <w:p w14:paraId="29CF3B54" w14:textId="77777777" w:rsidR="00AF7C1A" w:rsidRDefault="00AF7C1A" w:rsidP="00BF2527">
            <w:pPr>
              <w:rPr>
                <w:lang w:val="en-US"/>
              </w:rPr>
            </w:pPr>
          </w:p>
          <w:p w14:paraId="377A4AC4" w14:textId="74964F51" w:rsidR="00AF7C1A" w:rsidRDefault="00AF7C1A" w:rsidP="00BF2527">
            <w:pPr>
              <w:rPr>
                <w:lang w:val="en-US"/>
              </w:rPr>
            </w:pPr>
            <w:r>
              <w:rPr>
                <w:lang w:val="en-US"/>
              </w:rPr>
              <w:t xml:space="preserve">Increase </w:t>
            </w:r>
            <w:r w:rsidR="00982589">
              <w:rPr>
                <w:lang w:val="en-US"/>
              </w:rPr>
              <w:t xml:space="preserve">the </w:t>
            </w:r>
            <w:r>
              <w:rPr>
                <w:lang w:val="en-US"/>
              </w:rPr>
              <w:t>use of technology</w:t>
            </w:r>
          </w:p>
          <w:p w14:paraId="48484BC9" w14:textId="77777777" w:rsidR="00AF7C1A" w:rsidRDefault="00AF7C1A" w:rsidP="00BF2527">
            <w:pPr>
              <w:rPr>
                <w:lang w:val="en-US"/>
              </w:rPr>
            </w:pPr>
          </w:p>
          <w:p w14:paraId="769CDF45" w14:textId="22E6E560" w:rsidR="00AF7C1A" w:rsidRDefault="00AF7C1A" w:rsidP="00BF2527">
            <w:pPr>
              <w:rPr>
                <w:lang w:val="en-US"/>
              </w:rPr>
            </w:pPr>
            <w:proofErr w:type="spellStart"/>
            <w:r>
              <w:rPr>
                <w:lang w:val="en-US"/>
              </w:rPr>
              <w:t>Optimisation</w:t>
            </w:r>
            <w:proofErr w:type="spellEnd"/>
            <w:r>
              <w:rPr>
                <w:lang w:val="en-US"/>
              </w:rPr>
              <w:t xml:space="preserve"> of warehouse</w:t>
            </w:r>
          </w:p>
        </w:tc>
        <w:tc>
          <w:tcPr>
            <w:tcW w:w="3156" w:type="dxa"/>
          </w:tcPr>
          <w:p w14:paraId="4A25FEF3" w14:textId="77777777" w:rsidR="001A194E" w:rsidRDefault="00AF7C1A" w:rsidP="00BF2527">
            <w:pPr>
              <w:rPr>
                <w:lang w:val="en-US"/>
              </w:rPr>
            </w:pPr>
            <w:r>
              <w:rPr>
                <w:lang w:val="en-US"/>
              </w:rPr>
              <w:t xml:space="preserve">Leaving the European Union </w:t>
            </w:r>
          </w:p>
          <w:p w14:paraId="12AE6F78" w14:textId="77777777" w:rsidR="00AF7C1A" w:rsidRDefault="00AF7C1A" w:rsidP="00BF2527">
            <w:pPr>
              <w:rPr>
                <w:lang w:val="en-US"/>
              </w:rPr>
            </w:pPr>
          </w:p>
          <w:p w14:paraId="768FC2E5" w14:textId="77777777" w:rsidR="00AF7C1A" w:rsidRDefault="00AF7C1A" w:rsidP="00BF2527">
            <w:pPr>
              <w:rPr>
                <w:lang w:val="en-US"/>
              </w:rPr>
            </w:pPr>
            <w:r>
              <w:rPr>
                <w:lang w:val="en-US"/>
              </w:rPr>
              <w:t>Communication between the team</w:t>
            </w:r>
          </w:p>
          <w:p w14:paraId="77F8B89C" w14:textId="77777777" w:rsidR="00AF7C1A" w:rsidRDefault="00AF7C1A" w:rsidP="00BF2527">
            <w:pPr>
              <w:rPr>
                <w:lang w:val="en-US"/>
              </w:rPr>
            </w:pPr>
          </w:p>
          <w:p w14:paraId="5BADFA8E" w14:textId="77777777" w:rsidR="00AF7C1A" w:rsidRDefault="00AF7C1A" w:rsidP="00BF2527">
            <w:pPr>
              <w:rPr>
                <w:lang w:val="en-US"/>
              </w:rPr>
            </w:pPr>
            <w:r>
              <w:rPr>
                <w:lang w:val="en-US"/>
              </w:rPr>
              <w:t>Weather</w:t>
            </w:r>
          </w:p>
          <w:p w14:paraId="7D7FCCA4" w14:textId="77777777" w:rsidR="00AF7C1A" w:rsidRDefault="00AF7C1A" w:rsidP="00BF2527">
            <w:pPr>
              <w:rPr>
                <w:lang w:val="en-US"/>
              </w:rPr>
            </w:pPr>
          </w:p>
          <w:p w14:paraId="483614E8" w14:textId="77777777" w:rsidR="00AF7C1A" w:rsidRDefault="00AF7C1A" w:rsidP="00BF2527">
            <w:pPr>
              <w:rPr>
                <w:lang w:val="en-US"/>
              </w:rPr>
            </w:pPr>
            <w:r>
              <w:rPr>
                <w:lang w:val="en-US"/>
              </w:rPr>
              <w:t>Competitors</w:t>
            </w:r>
          </w:p>
          <w:p w14:paraId="1905A5AF" w14:textId="77777777" w:rsidR="00AF7C1A" w:rsidRDefault="00AF7C1A" w:rsidP="00BF2527">
            <w:pPr>
              <w:rPr>
                <w:lang w:val="en-US"/>
              </w:rPr>
            </w:pPr>
          </w:p>
          <w:p w14:paraId="44075930" w14:textId="77777777" w:rsidR="00AF7C1A" w:rsidRDefault="00AF7C1A" w:rsidP="00BF2527">
            <w:pPr>
              <w:rPr>
                <w:lang w:val="en-US"/>
              </w:rPr>
            </w:pPr>
            <w:r>
              <w:rPr>
                <w:lang w:val="en-US"/>
              </w:rPr>
              <w:t>Technology if it goes down</w:t>
            </w:r>
          </w:p>
          <w:p w14:paraId="2A4740C6" w14:textId="77777777" w:rsidR="00AF7C1A" w:rsidRDefault="00AF7C1A" w:rsidP="00BF2527">
            <w:pPr>
              <w:rPr>
                <w:lang w:val="en-US"/>
              </w:rPr>
            </w:pPr>
          </w:p>
          <w:p w14:paraId="47BFA857" w14:textId="77777777" w:rsidR="00AF7C1A" w:rsidRDefault="00AF7C1A" w:rsidP="00BF2527">
            <w:pPr>
              <w:rPr>
                <w:lang w:val="en-US"/>
              </w:rPr>
            </w:pPr>
            <w:r>
              <w:rPr>
                <w:lang w:val="en-US"/>
              </w:rPr>
              <w:t>Over expanding</w:t>
            </w:r>
          </w:p>
          <w:p w14:paraId="79EACCDD" w14:textId="77777777" w:rsidR="00AF7C1A" w:rsidRDefault="00AF7C1A" w:rsidP="00BF2527">
            <w:pPr>
              <w:rPr>
                <w:lang w:val="en-US"/>
              </w:rPr>
            </w:pPr>
          </w:p>
          <w:p w14:paraId="7B2E49DB" w14:textId="2F19D1D6" w:rsidR="00AF7C1A" w:rsidRDefault="00AF7C1A" w:rsidP="00BF2527">
            <w:pPr>
              <w:rPr>
                <w:lang w:val="en-US"/>
              </w:rPr>
            </w:pPr>
            <w:r>
              <w:rPr>
                <w:lang w:val="en-US"/>
              </w:rPr>
              <w:t>Outgrow capacity and over expanding</w:t>
            </w:r>
          </w:p>
        </w:tc>
      </w:tr>
    </w:tbl>
    <w:p w14:paraId="25F6DE10" w14:textId="1E4A17B1" w:rsidR="001A194E" w:rsidRDefault="001A194E" w:rsidP="00B432BB">
      <w:pPr>
        <w:spacing w:line="360" w:lineRule="auto"/>
        <w:rPr>
          <w:lang w:val="en-US"/>
        </w:rPr>
      </w:pPr>
    </w:p>
    <w:p w14:paraId="0F571FF5" w14:textId="72875CCD" w:rsidR="00B432BB" w:rsidRDefault="00BE0AA7" w:rsidP="00B432BB">
      <w:pPr>
        <w:spacing w:line="360" w:lineRule="auto"/>
        <w:rPr>
          <w:lang w:val="en-US"/>
        </w:rPr>
      </w:pPr>
      <w:r>
        <w:rPr>
          <w:lang w:val="en-US"/>
        </w:rPr>
        <w:t xml:space="preserve">I have completed a PESTLE and SWOT analysis for BlueTree Home &amp; Garden Ltd. </w:t>
      </w:r>
      <w:r w:rsidR="00B432BB">
        <w:rPr>
          <w:lang w:val="en-US"/>
        </w:rPr>
        <w:t>I have identified the current market and demographic factors that have an impact on the business. I have also included the current legislation</w:t>
      </w:r>
      <w:r w:rsidR="00982589">
        <w:rPr>
          <w:lang w:val="en-US"/>
        </w:rPr>
        <w:t xml:space="preserve"> and the nature of </w:t>
      </w:r>
      <w:proofErr w:type="spellStart"/>
      <w:r w:rsidR="00982589">
        <w:rPr>
          <w:lang w:val="en-US"/>
        </w:rPr>
        <w:t>globalisation</w:t>
      </w:r>
      <w:proofErr w:type="spellEnd"/>
      <w:r w:rsidR="00982589">
        <w:rPr>
          <w:lang w:val="en-US"/>
        </w:rPr>
        <w:t xml:space="preserve"> that affect</w:t>
      </w:r>
      <w:r w:rsidR="00B432BB">
        <w:rPr>
          <w:lang w:val="en-US"/>
        </w:rPr>
        <w:t xml:space="preserve"> the business.</w:t>
      </w:r>
    </w:p>
    <w:p w14:paraId="4277E6C3" w14:textId="6500F47D" w:rsidR="00B432BB" w:rsidRDefault="00982589" w:rsidP="00982589">
      <w:pPr>
        <w:spacing w:line="360" w:lineRule="auto"/>
        <w:rPr>
          <w:lang w:val="en-US"/>
        </w:rPr>
      </w:pPr>
      <w:r>
        <w:rPr>
          <w:lang w:val="en-US"/>
        </w:rPr>
        <w:t>Considering the PESTLE and SWOT analysis for the business, the external factors that impact the business that</w:t>
      </w:r>
      <w:r w:rsidR="00B432BB">
        <w:rPr>
          <w:lang w:val="en-US"/>
        </w:rPr>
        <w:t xml:space="preserve"> can affect the HR function are Government regulations, Economic Conditions, Technological Advancements and Workforce Demographics (</w:t>
      </w:r>
      <w:proofErr w:type="spellStart"/>
      <w:r w:rsidR="00B432BB">
        <w:rPr>
          <w:lang w:val="en-US"/>
        </w:rPr>
        <w:t>Workology</w:t>
      </w:r>
      <w:proofErr w:type="spellEnd"/>
      <w:r w:rsidR="00B432BB">
        <w:rPr>
          <w:lang w:val="en-US"/>
        </w:rPr>
        <w:t xml:space="preserve">, 2013). All 4 of these external factors will have a </w:t>
      </w:r>
      <w:r>
        <w:rPr>
          <w:lang w:val="en-US"/>
        </w:rPr>
        <w:t>significant</w:t>
      </w:r>
      <w:r w:rsidR="00B432BB">
        <w:rPr>
          <w:lang w:val="en-US"/>
        </w:rPr>
        <w:t xml:space="preserve"> impact and influence </w:t>
      </w:r>
      <w:r>
        <w:rPr>
          <w:lang w:val="en-US"/>
        </w:rPr>
        <w:t xml:space="preserve">an </w:t>
      </w:r>
      <w:proofErr w:type="spellStart"/>
      <w:r>
        <w:rPr>
          <w:lang w:val="en-US"/>
        </w:rPr>
        <w:t>organisation's</w:t>
      </w:r>
      <w:proofErr w:type="spellEnd"/>
      <w:r>
        <w:rPr>
          <w:lang w:val="en-US"/>
        </w:rPr>
        <w:t xml:space="preserve"> HR func</w:t>
      </w:r>
      <w:r w:rsidR="00B432BB">
        <w:rPr>
          <w:lang w:val="en-US"/>
        </w:rPr>
        <w:t xml:space="preserve">tion. For instance, Government Regulations are always changing and evolving. These policies will influence </w:t>
      </w:r>
      <w:r w:rsidR="00B432BB">
        <w:rPr>
          <w:lang w:val="en-US"/>
        </w:rPr>
        <w:lastRenderedPageBreak/>
        <w:t xml:space="preserve">every process </w:t>
      </w:r>
      <w:r>
        <w:rPr>
          <w:lang w:val="en-US"/>
        </w:rPr>
        <w:t>of</w:t>
      </w:r>
      <w:r w:rsidR="00B432BB">
        <w:rPr>
          <w:lang w:val="en-US"/>
        </w:rPr>
        <w:t xml:space="preserve"> HR department conduct. </w:t>
      </w:r>
      <w:r>
        <w:rPr>
          <w:lang w:val="en-US"/>
        </w:rPr>
        <w:t xml:space="preserve">Economic conditions are one of the most significant external factors as this will impact your ability to recruit and an economic downturn. </w:t>
      </w:r>
      <w:r w:rsidR="00B432BB">
        <w:rPr>
          <w:lang w:val="en-US"/>
        </w:rPr>
        <w:t xml:space="preserve">The technological advancements will </w:t>
      </w:r>
      <w:r>
        <w:rPr>
          <w:lang w:val="en-US"/>
        </w:rPr>
        <w:t>impact</w:t>
      </w:r>
      <w:r w:rsidR="00B432BB">
        <w:rPr>
          <w:lang w:val="en-US"/>
        </w:rPr>
        <w:t xml:space="preserve"> the HR function due to t</w:t>
      </w:r>
      <w:r>
        <w:rPr>
          <w:lang w:val="en-US"/>
        </w:rPr>
        <w:t>echnology's constant progression,</w:t>
      </w:r>
      <w:r w:rsidR="00B432BB">
        <w:rPr>
          <w:lang w:val="en-US"/>
        </w:rPr>
        <w:t xml:space="preserve"> meaning jobs could be cut down from requiring </w:t>
      </w:r>
      <w:r>
        <w:rPr>
          <w:lang w:val="en-US"/>
        </w:rPr>
        <w:t>two</w:t>
      </w:r>
      <w:r w:rsidR="00B432BB">
        <w:rPr>
          <w:lang w:val="en-US"/>
        </w:rPr>
        <w:t xml:space="preserve"> physical people to just 1. </w:t>
      </w:r>
      <w:r>
        <w:rPr>
          <w:lang w:val="en-US"/>
        </w:rPr>
        <w:t xml:space="preserve">Workplace demographics are the last of the external factors that could impact the HR function. This is due to when the older generation retires, and the new generation enters the workforce. The recruitment must be done to compensate for different ages and include different compensation packages also. </w:t>
      </w:r>
    </w:p>
    <w:p w14:paraId="6AD5C6B5" w14:textId="77777777" w:rsidR="00982589" w:rsidRDefault="00982589" w:rsidP="00982589">
      <w:pPr>
        <w:spacing w:line="360" w:lineRule="auto"/>
        <w:rPr>
          <w:lang w:val="en-US"/>
        </w:rPr>
      </w:pPr>
      <w:r>
        <w:rPr>
          <w:lang w:val="en-US"/>
        </w:rPr>
        <w:t xml:space="preserve">To conduct my PESTLE and SWOT analysis for BlueTree Home &amp; Garden Ltd, I used the CIPD factsheets to understand each tool and apply it to the business I selected. A SWOT analysis was conduct in the business at Christmas time to help shape the new business goals and objectives for this coming year. As you can see from the above two tables, I noticed when conducting the PESTLE analysis that the SWOT analysis's external factors were very similar if not the same that would have an impact on the business. The main factors that affect the business both from the PESTLE and SWOT analysis are the import and export regulations, including Government policies and exchange rates, the weather due to the nature of the business and products it supplies. Because of this very seasonal, the business needs to consider the economic conditions for the coming months, ensuring the business funds are sufficient to get through the out of season months. Technology forever adapting and improving is another major impacting factor. This can be down to operating software within the warehouse for picking and packing orders meaning there will be less physical human work and more machine, computer-based work and finally, the business growth, including the HR policies. This needs to be compliant will all business laws and legislations. The company needs to factor in economic conditions when undergoing recruitment and growth to ensure the business's success and prolong its times of operating. </w:t>
      </w:r>
    </w:p>
    <w:p w14:paraId="0916C529" w14:textId="309320F9" w:rsidR="00982589" w:rsidRDefault="00982589" w:rsidP="00982589">
      <w:pPr>
        <w:spacing w:line="360" w:lineRule="auto"/>
        <w:rPr>
          <w:lang w:val="en-US"/>
        </w:rPr>
      </w:pPr>
      <w:r>
        <w:rPr>
          <w:lang w:val="en-US"/>
        </w:rPr>
        <w:t xml:space="preserve">I feel that BlueTree Home &amp; Garden Ltd is very aware of the external factors that can impact the business, growth, and operation. </w:t>
      </w:r>
    </w:p>
    <w:p w14:paraId="1764BC70" w14:textId="0E9DCF36" w:rsidR="00AC51AC" w:rsidRDefault="00AC51AC" w:rsidP="00982589">
      <w:pPr>
        <w:spacing w:line="360" w:lineRule="auto"/>
        <w:rPr>
          <w:lang w:val="en-US"/>
        </w:rPr>
      </w:pPr>
    </w:p>
    <w:p w14:paraId="5722F8C6" w14:textId="73AE9992" w:rsidR="00AC51AC" w:rsidRDefault="00AC51AC" w:rsidP="00982589">
      <w:pPr>
        <w:spacing w:line="360" w:lineRule="auto"/>
        <w:rPr>
          <w:lang w:val="en-US"/>
        </w:rPr>
      </w:pPr>
    </w:p>
    <w:p w14:paraId="0C46677C" w14:textId="03FCB3D4" w:rsidR="00AC51AC" w:rsidRDefault="00AC51AC" w:rsidP="00982589">
      <w:pPr>
        <w:spacing w:line="360" w:lineRule="auto"/>
        <w:rPr>
          <w:lang w:val="en-US"/>
        </w:rPr>
      </w:pPr>
    </w:p>
    <w:p w14:paraId="108B6CD6" w14:textId="4FDB16A6" w:rsidR="00AC51AC" w:rsidRDefault="00AC51AC" w:rsidP="00982589">
      <w:pPr>
        <w:spacing w:line="360" w:lineRule="auto"/>
        <w:rPr>
          <w:lang w:val="en-US"/>
        </w:rPr>
      </w:pPr>
    </w:p>
    <w:p w14:paraId="2300AE08" w14:textId="6C212692" w:rsidR="00AC51AC" w:rsidRDefault="00AC51AC" w:rsidP="00982589">
      <w:pPr>
        <w:spacing w:line="360" w:lineRule="auto"/>
        <w:rPr>
          <w:lang w:val="en-US"/>
        </w:rPr>
      </w:pPr>
    </w:p>
    <w:p w14:paraId="35D6DFF5" w14:textId="4F874679" w:rsidR="00B432BB" w:rsidRDefault="00B432BB" w:rsidP="00413D50">
      <w:pPr>
        <w:rPr>
          <w:lang w:val="en-US"/>
        </w:rPr>
      </w:pPr>
    </w:p>
    <w:p w14:paraId="1C13606F" w14:textId="77777777" w:rsidR="003B0534" w:rsidRPr="002A2C45" w:rsidRDefault="003B0534" w:rsidP="003B0534">
      <w:pPr>
        <w:spacing w:line="360" w:lineRule="auto"/>
        <w:rPr>
          <w:rStyle w:val="fn"/>
          <w:rFonts w:cstheme="minorHAnsi"/>
          <w:lang w:val="en-US"/>
        </w:rPr>
      </w:pPr>
      <w:proofErr w:type="spellStart"/>
      <w:r w:rsidRPr="002A2C45">
        <w:rPr>
          <w:rFonts w:cstheme="minorHAnsi"/>
          <w:shd w:val="clear" w:color="auto" w:fill="FFFFFF"/>
        </w:rPr>
        <w:lastRenderedPageBreak/>
        <w:t>Alagaraja</w:t>
      </w:r>
      <w:proofErr w:type="spellEnd"/>
      <w:r w:rsidRPr="002A2C45">
        <w:rPr>
          <w:rFonts w:cstheme="minorHAnsi"/>
          <w:shd w:val="clear" w:color="auto" w:fill="FFFFFF"/>
        </w:rPr>
        <w:t>, M. and Shuck, B., (2015). Exploring organisational alignment-employee engagement linkages and impact on individual performance.</w:t>
      </w:r>
    </w:p>
    <w:p w14:paraId="2E6747EF" w14:textId="77777777" w:rsidR="003B0534" w:rsidRPr="002A2C45" w:rsidRDefault="003B0534" w:rsidP="003B0534">
      <w:pPr>
        <w:rPr>
          <w:rStyle w:val="fn"/>
          <w:rFonts w:cstheme="minorHAnsi"/>
        </w:rPr>
      </w:pPr>
      <w:r w:rsidRPr="002A2C45">
        <w:rPr>
          <w:rFonts w:cstheme="minorHAnsi"/>
        </w:rPr>
        <w:t xml:space="preserve">Aldi. (2020) ‘Corporate Responsibility’ [online]. Available at: </w:t>
      </w:r>
      <w:hyperlink r:id="rId5" w:history="1">
        <w:r w:rsidRPr="002A2C45">
          <w:rPr>
            <w:rStyle w:val="Hyperlink"/>
            <w:rFonts w:cstheme="minorHAnsi"/>
            <w:color w:val="auto"/>
            <w:u w:val="none"/>
          </w:rPr>
          <w:t>https://corporate.aldi.us/fileadmin/fm-dam/Corporate_Responsibility2/CR_Policy/ALDI_Corporate_Responsibility_Policy.pdf</w:t>
        </w:r>
      </w:hyperlink>
      <w:r w:rsidRPr="002A2C45">
        <w:rPr>
          <w:rStyle w:val="Hyperlink"/>
          <w:rFonts w:cstheme="minorHAnsi"/>
          <w:color w:val="auto"/>
          <w:u w:val="none"/>
        </w:rPr>
        <w:t xml:space="preserve"> [accessed 15.02.2021]</w:t>
      </w:r>
    </w:p>
    <w:p w14:paraId="4B3F6BD9" w14:textId="77777777" w:rsidR="003B0534" w:rsidRPr="002A2C45" w:rsidRDefault="003B0534" w:rsidP="003B0534">
      <w:pPr>
        <w:pStyle w:val="Heading1"/>
        <w:shd w:val="clear" w:color="auto" w:fill="FFFFFF"/>
        <w:spacing w:before="0" w:beforeAutospacing="0" w:after="315" w:afterAutospacing="0"/>
        <w:rPr>
          <w:rFonts w:asciiTheme="minorHAnsi" w:hAnsiTheme="minorHAnsi" w:cstheme="minorHAnsi"/>
          <w:b w:val="0"/>
          <w:bCs w:val="0"/>
          <w:sz w:val="22"/>
          <w:szCs w:val="22"/>
        </w:rPr>
      </w:pPr>
      <w:r w:rsidRPr="002A2C45">
        <w:rPr>
          <w:rStyle w:val="fn"/>
          <w:rFonts w:asciiTheme="minorHAnsi" w:hAnsiTheme="minorHAnsi" w:cstheme="minorHAnsi"/>
          <w:b w:val="0"/>
          <w:bCs w:val="0"/>
          <w:sz w:val="22"/>
          <w:szCs w:val="22"/>
        </w:rPr>
        <w:t>Armstrong, M. Baron, A. (2002) Strategic HRM</w:t>
      </w:r>
      <w:r w:rsidRPr="002A2C45">
        <w:rPr>
          <w:rFonts w:asciiTheme="minorHAnsi" w:hAnsiTheme="minorHAnsi" w:cstheme="minorHAnsi"/>
          <w:b w:val="0"/>
          <w:bCs w:val="0"/>
          <w:sz w:val="22"/>
          <w:szCs w:val="22"/>
        </w:rPr>
        <w:t>: </w:t>
      </w:r>
      <w:r w:rsidRPr="002A2C45">
        <w:rPr>
          <w:rStyle w:val="Subtitle1"/>
          <w:rFonts w:asciiTheme="minorHAnsi" w:hAnsiTheme="minorHAnsi" w:cstheme="minorHAnsi"/>
          <w:b w:val="0"/>
          <w:bCs w:val="0"/>
          <w:sz w:val="22"/>
          <w:szCs w:val="22"/>
        </w:rPr>
        <w:t xml:space="preserve">The Key to Improved Business Performance </w:t>
      </w:r>
    </w:p>
    <w:p w14:paraId="5B193D5F" w14:textId="77777777" w:rsidR="003B0534" w:rsidRPr="002A2C45" w:rsidRDefault="003B0534" w:rsidP="003B0534">
      <w:pPr>
        <w:pStyle w:val="Heading1"/>
        <w:shd w:val="clear" w:color="auto" w:fill="FFFFFF"/>
        <w:spacing w:before="0" w:beforeAutospacing="0" w:after="315" w:afterAutospacing="0"/>
        <w:rPr>
          <w:rFonts w:asciiTheme="minorHAnsi" w:hAnsiTheme="minorHAnsi" w:cstheme="minorHAnsi"/>
          <w:b w:val="0"/>
          <w:bCs w:val="0"/>
          <w:sz w:val="22"/>
          <w:szCs w:val="22"/>
        </w:rPr>
      </w:pPr>
      <w:r w:rsidRPr="002A2C45">
        <w:rPr>
          <w:rFonts w:asciiTheme="minorHAnsi" w:hAnsiTheme="minorHAnsi" w:cstheme="minorHAnsi"/>
          <w:b w:val="0"/>
          <w:bCs w:val="0"/>
          <w:sz w:val="22"/>
          <w:szCs w:val="22"/>
        </w:rPr>
        <w:t>Armstrong, M. Brown, D (2019) Strategic Human Resource Management: Back to the future?. PP12-17</w:t>
      </w:r>
    </w:p>
    <w:p w14:paraId="725441AC" w14:textId="77777777" w:rsidR="003B0534" w:rsidRPr="002A2C45" w:rsidRDefault="003B0534" w:rsidP="003B0534">
      <w:pPr>
        <w:rPr>
          <w:rFonts w:cstheme="minorHAnsi"/>
        </w:rPr>
      </w:pPr>
      <w:r w:rsidRPr="002A2C45">
        <w:rPr>
          <w:rFonts w:cstheme="minorHAnsi"/>
        </w:rPr>
        <w:t xml:space="preserve">Bamboo HR. (2018) ‘HR Best practices’ [online]. Available at: </w:t>
      </w:r>
      <w:hyperlink r:id="rId6" w:history="1">
        <w:r w:rsidRPr="002A2C45">
          <w:rPr>
            <w:rStyle w:val="Hyperlink"/>
            <w:rFonts w:cstheme="minorHAnsi"/>
            <w:color w:val="auto"/>
            <w:u w:val="none"/>
          </w:rPr>
          <w:t>https://www.bamboohr.com/blog/guide-hr-best-practices/</w:t>
        </w:r>
      </w:hyperlink>
      <w:r w:rsidRPr="002A2C45">
        <w:rPr>
          <w:rFonts w:cstheme="minorHAnsi"/>
        </w:rPr>
        <w:t xml:space="preserve"> [accessed 26.02.2021]</w:t>
      </w:r>
    </w:p>
    <w:p w14:paraId="25684D5C" w14:textId="77777777" w:rsidR="003B0534" w:rsidRPr="002A2C45" w:rsidRDefault="003B0534" w:rsidP="003B0534">
      <w:pPr>
        <w:spacing w:line="360" w:lineRule="auto"/>
        <w:rPr>
          <w:rFonts w:cstheme="minorHAnsi"/>
          <w:lang w:val="en-US"/>
        </w:rPr>
      </w:pPr>
      <w:r w:rsidRPr="002A2C45">
        <w:rPr>
          <w:rFonts w:cstheme="minorHAnsi"/>
          <w:shd w:val="clear" w:color="auto" w:fill="FFFFFF"/>
        </w:rPr>
        <w:t>Bower, M. (2003) ‘Company philosophy: The way we do things around here' [Online]. Available at: </w:t>
      </w:r>
      <w:hyperlink r:id="rId7" w:history="1">
        <w:r w:rsidRPr="002A2C45">
          <w:rPr>
            <w:rStyle w:val="Hyperlink"/>
            <w:rFonts w:cstheme="minorHAnsi"/>
            <w:color w:val="auto"/>
            <w:u w:val="none"/>
            <w:shd w:val="clear" w:color="auto" w:fill="FFFFFF"/>
          </w:rPr>
          <w:t>http://www.mckinsey.com/global-themes/leadership/company-philosophy-the-way-we-do-things-around-here</w:t>
        </w:r>
      </w:hyperlink>
      <w:r w:rsidRPr="002A2C45">
        <w:rPr>
          <w:rFonts w:cstheme="minorHAnsi"/>
          <w:shd w:val="clear" w:color="auto" w:fill="FFFFFF"/>
        </w:rPr>
        <w:t> [accessed 22.02.2021]</w:t>
      </w:r>
    </w:p>
    <w:p w14:paraId="2D6C8F3A" w14:textId="77777777" w:rsidR="003B0534" w:rsidRPr="002A2C45" w:rsidRDefault="003B0534" w:rsidP="003B0534">
      <w:pPr>
        <w:pStyle w:val="Heading1"/>
        <w:shd w:val="clear" w:color="auto" w:fill="FFFFFF"/>
        <w:spacing w:before="0" w:beforeAutospacing="0" w:after="315" w:afterAutospacing="0"/>
        <w:rPr>
          <w:rFonts w:asciiTheme="minorHAnsi" w:hAnsiTheme="minorHAnsi" w:cstheme="minorHAnsi"/>
          <w:b w:val="0"/>
          <w:bCs w:val="0"/>
          <w:sz w:val="22"/>
          <w:szCs w:val="22"/>
        </w:rPr>
      </w:pPr>
      <w:r w:rsidRPr="002A2C45">
        <w:rPr>
          <w:rFonts w:asciiTheme="minorHAnsi" w:hAnsiTheme="minorHAnsi" w:cstheme="minorHAnsi"/>
          <w:b w:val="0"/>
          <w:bCs w:val="0"/>
          <w:sz w:val="22"/>
          <w:szCs w:val="22"/>
        </w:rPr>
        <w:t>Boxall, P F (1996) The strategic HRM debate and the resource-based view of the fi rm, Human Resource Management Journal, 6 (3), pp 59–75</w:t>
      </w:r>
    </w:p>
    <w:p w14:paraId="38BF5E84" w14:textId="77777777" w:rsidR="003B0534" w:rsidRPr="002A2C45" w:rsidRDefault="003B0534" w:rsidP="003B0534">
      <w:pPr>
        <w:rPr>
          <w:rFonts w:cstheme="minorHAnsi"/>
        </w:rPr>
      </w:pPr>
      <w:r w:rsidRPr="002A2C45">
        <w:rPr>
          <w:rFonts w:cstheme="minorHAnsi"/>
        </w:rPr>
        <w:t xml:space="preserve">Business. (2016) ‘Why HR’s organisational structure matters’ [online]. Available at: </w:t>
      </w:r>
      <w:hyperlink r:id="rId8" w:anchor=":~:text=The%20structure%20directly%20impacts%20the,beyond%20the%20HR%20function%20itself" w:history="1">
        <w:r w:rsidRPr="002A2C45">
          <w:rPr>
            <w:rStyle w:val="Hyperlink"/>
            <w:rFonts w:cstheme="minorHAnsi"/>
            <w:color w:val="auto"/>
            <w:u w:val="none"/>
          </w:rPr>
          <w:t>https://www.business.com/articles/</w:t>
        </w:r>
        <w:r w:rsidRPr="002A2C45">
          <w:rPr>
            <w:rStyle w:val="Hyperlink"/>
            <w:rFonts w:cstheme="minorHAnsi"/>
            <w:color w:val="auto"/>
            <w:u w:val="none"/>
          </w:rPr>
          <w:t>w</w:t>
        </w:r>
        <w:r w:rsidRPr="002A2C45">
          <w:rPr>
            <w:rStyle w:val="Hyperlink"/>
            <w:rFonts w:cstheme="minorHAnsi"/>
            <w:color w:val="auto"/>
            <w:u w:val="none"/>
          </w:rPr>
          <w:t>hy-hrs-organizational-structure-matters-2/#:~:text=The%20structure%20directly%20impacts%20the,beyond%20the%20HR%20function%20itself</w:t>
        </w:r>
      </w:hyperlink>
      <w:r w:rsidRPr="002A2C45">
        <w:rPr>
          <w:rFonts w:cstheme="minorHAnsi"/>
        </w:rPr>
        <w:t xml:space="preserve"> [accessed 20.02.2021]</w:t>
      </w:r>
    </w:p>
    <w:p w14:paraId="2099BB82" w14:textId="77777777" w:rsidR="003B0534" w:rsidRPr="002A2C45" w:rsidRDefault="003B0534" w:rsidP="003B0534">
      <w:pPr>
        <w:shd w:val="clear" w:color="auto" w:fill="FFFFFF"/>
        <w:spacing w:after="0" w:line="300" w:lineRule="atLeast"/>
        <w:rPr>
          <w:rFonts w:eastAsia="Times New Roman" w:cstheme="minorHAnsi"/>
          <w:lang w:eastAsia="en-GB"/>
        </w:rPr>
      </w:pPr>
      <w:r w:rsidRPr="002A2C45">
        <w:rPr>
          <w:rFonts w:eastAsia="Times New Roman" w:cstheme="minorHAnsi"/>
          <w:lang w:eastAsia="en-GB"/>
        </w:rPr>
        <w:t xml:space="preserve">CIPD. (2020) ‘Strategic HRM’ [online]. Available at: </w:t>
      </w:r>
      <w:hyperlink r:id="rId9" w:history="1">
        <w:r w:rsidRPr="002A2C45">
          <w:rPr>
            <w:rStyle w:val="Hyperlink"/>
            <w:rFonts w:eastAsia="Times New Roman" w:cstheme="minorHAnsi"/>
            <w:color w:val="auto"/>
            <w:u w:val="none"/>
            <w:lang w:eastAsia="en-GB"/>
          </w:rPr>
          <w:t>https://www.cipd.co.uk/knowledge/strategy/hr/strategic-hrm-factsheet#gref</w:t>
        </w:r>
      </w:hyperlink>
      <w:r w:rsidRPr="002A2C45">
        <w:rPr>
          <w:rFonts w:eastAsia="Times New Roman" w:cstheme="minorHAnsi"/>
          <w:lang w:eastAsia="en-GB"/>
        </w:rPr>
        <w:t xml:space="preserve"> [accessed 26.02.2021]</w:t>
      </w:r>
    </w:p>
    <w:p w14:paraId="44BB1DA1" w14:textId="77777777" w:rsidR="003B0534" w:rsidRPr="002A2C45" w:rsidRDefault="003B0534" w:rsidP="003B0534">
      <w:pPr>
        <w:rPr>
          <w:rFonts w:cstheme="minorHAnsi"/>
        </w:rPr>
      </w:pPr>
    </w:p>
    <w:p w14:paraId="596C7431" w14:textId="77777777" w:rsidR="003B0534" w:rsidRPr="002A2C45" w:rsidRDefault="003B0534" w:rsidP="003B0534">
      <w:pPr>
        <w:rPr>
          <w:rStyle w:val="Hyperlink"/>
          <w:rFonts w:cstheme="minorHAnsi"/>
          <w:color w:val="auto"/>
          <w:u w:val="none"/>
          <w:lang w:val="en-US"/>
        </w:rPr>
      </w:pPr>
      <w:r w:rsidRPr="002A2C45">
        <w:rPr>
          <w:rFonts w:cstheme="minorHAnsi"/>
        </w:rPr>
        <w:t xml:space="preserve">CIPD. (2020) ‘Organisation design’ [online]. Available at: </w:t>
      </w:r>
      <w:hyperlink r:id="rId10" w:anchor="gref" w:history="1">
        <w:r w:rsidRPr="002A2C45">
          <w:rPr>
            <w:rStyle w:val="Hyperlink"/>
            <w:rFonts w:cstheme="minorHAnsi"/>
            <w:color w:val="auto"/>
            <w:u w:val="none"/>
            <w:lang w:val="en-US"/>
          </w:rPr>
          <w:t>https://www.cipd.co.uk/k</w:t>
        </w:r>
        <w:r w:rsidRPr="002A2C45">
          <w:rPr>
            <w:rStyle w:val="Hyperlink"/>
            <w:rFonts w:cstheme="minorHAnsi"/>
            <w:color w:val="auto"/>
            <w:u w:val="none"/>
            <w:lang w:val="en-US"/>
          </w:rPr>
          <w:t>n</w:t>
        </w:r>
        <w:r w:rsidRPr="002A2C45">
          <w:rPr>
            <w:rStyle w:val="Hyperlink"/>
            <w:rFonts w:cstheme="minorHAnsi"/>
            <w:color w:val="auto"/>
            <w:u w:val="none"/>
            <w:lang w:val="en-US"/>
          </w:rPr>
          <w:t>owledge/strategy/organisational-development/design-factsheet#gref</w:t>
        </w:r>
      </w:hyperlink>
      <w:r w:rsidRPr="002A2C45">
        <w:rPr>
          <w:rStyle w:val="Hyperlink"/>
          <w:rFonts w:cstheme="minorHAnsi"/>
          <w:color w:val="auto"/>
          <w:u w:val="none"/>
          <w:lang w:val="en-US"/>
        </w:rPr>
        <w:t xml:space="preserve"> [accessed 22.02.2021]</w:t>
      </w:r>
    </w:p>
    <w:p w14:paraId="30B25950" w14:textId="77777777" w:rsidR="003B0534" w:rsidRPr="002A2C45" w:rsidRDefault="003B0534" w:rsidP="003B0534">
      <w:pPr>
        <w:rPr>
          <w:rFonts w:cstheme="minorHAnsi"/>
          <w:lang w:val="en-US"/>
        </w:rPr>
      </w:pPr>
      <w:r w:rsidRPr="002A2C45">
        <w:rPr>
          <w:rFonts w:cstheme="minorHAnsi"/>
        </w:rPr>
        <w:t xml:space="preserve">CIPD. (2020) ‘SWOT analysis’ [online]. Available at: </w:t>
      </w:r>
      <w:hyperlink r:id="rId11" w:history="1">
        <w:r w:rsidRPr="002A2C45">
          <w:rPr>
            <w:rStyle w:val="Hyperlink"/>
            <w:rFonts w:cstheme="minorHAnsi"/>
            <w:color w:val="auto"/>
            <w:u w:val="none"/>
            <w:lang w:val="en-US"/>
          </w:rPr>
          <w:t>https://keap.com/business-success-blog/business-management/human-resources/how-hr-differs-from-small-to-big-biz</w:t>
        </w:r>
      </w:hyperlink>
      <w:r w:rsidRPr="002A2C45">
        <w:rPr>
          <w:rFonts w:cstheme="minorHAnsi"/>
          <w:lang w:val="en-US"/>
        </w:rPr>
        <w:t xml:space="preserve"> [accessed 22.02.2021]</w:t>
      </w:r>
    </w:p>
    <w:p w14:paraId="45191FEA" w14:textId="77777777" w:rsidR="003B0534" w:rsidRPr="002A2C45" w:rsidRDefault="003B0534" w:rsidP="003B0534">
      <w:pPr>
        <w:rPr>
          <w:rFonts w:cstheme="minorHAnsi"/>
          <w:lang w:val="en-US"/>
        </w:rPr>
      </w:pPr>
      <w:r w:rsidRPr="002A2C45">
        <w:rPr>
          <w:rFonts w:cstheme="minorHAnsi"/>
        </w:rPr>
        <w:t xml:space="preserve">CIPD. (2020) ‘PESTLE analysis’ [online]. Available at: </w:t>
      </w:r>
      <w:hyperlink r:id="rId12" w:history="1">
        <w:r w:rsidRPr="002A2C45">
          <w:rPr>
            <w:rStyle w:val="Hyperlink"/>
            <w:rFonts w:cstheme="minorHAnsi"/>
            <w:color w:val="auto"/>
            <w:u w:val="none"/>
            <w:lang w:val="en-US"/>
          </w:rPr>
          <w:t>https://www.cipd.co.uk/knowledge/strategy/organisational-development/pestle-analysis-factsheet#gref</w:t>
        </w:r>
      </w:hyperlink>
      <w:r w:rsidRPr="002A2C45">
        <w:rPr>
          <w:rFonts w:cstheme="minorHAnsi"/>
          <w:lang w:val="en-US"/>
        </w:rPr>
        <w:t xml:space="preserve"> [accessed 26.06.2021]</w:t>
      </w:r>
    </w:p>
    <w:p w14:paraId="6FEA2348" w14:textId="77777777" w:rsidR="003B0534" w:rsidRPr="002A2C45" w:rsidRDefault="003B0534" w:rsidP="003B0534">
      <w:pPr>
        <w:rPr>
          <w:rFonts w:cstheme="minorHAnsi"/>
        </w:rPr>
      </w:pPr>
      <w:r w:rsidRPr="002A2C45">
        <w:rPr>
          <w:rFonts w:cstheme="minorHAnsi"/>
        </w:rPr>
        <w:t xml:space="preserve">CIPD. (2020) ‘SWOT analysis’ [online]. Available at: </w:t>
      </w:r>
      <w:hyperlink r:id="rId13" w:anchor="gref" w:history="1">
        <w:r w:rsidRPr="002A2C45">
          <w:rPr>
            <w:rStyle w:val="Hyperlink"/>
            <w:rFonts w:cstheme="minorHAnsi"/>
            <w:color w:val="auto"/>
            <w:u w:val="none"/>
            <w:lang w:val="en-US"/>
          </w:rPr>
          <w:t>https://www.cipd.co.uk/kn</w:t>
        </w:r>
        <w:r w:rsidRPr="002A2C45">
          <w:rPr>
            <w:rStyle w:val="Hyperlink"/>
            <w:rFonts w:cstheme="minorHAnsi"/>
            <w:color w:val="auto"/>
            <w:u w:val="none"/>
            <w:lang w:val="en-US"/>
          </w:rPr>
          <w:t>o</w:t>
        </w:r>
        <w:r w:rsidRPr="002A2C45">
          <w:rPr>
            <w:rStyle w:val="Hyperlink"/>
            <w:rFonts w:cstheme="minorHAnsi"/>
            <w:color w:val="auto"/>
            <w:u w:val="none"/>
            <w:lang w:val="en-US"/>
          </w:rPr>
          <w:t>wledge/strategy/organisational-development/swot-analysis-factsheet#gref</w:t>
        </w:r>
      </w:hyperlink>
      <w:r w:rsidRPr="002A2C45">
        <w:rPr>
          <w:rStyle w:val="Hyperlink"/>
          <w:rFonts w:cstheme="minorHAnsi"/>
          <w:color w:val="auto"/>
          <w:u w:val="none"/>
          <w:lang w:val="en-US"/>
        </w:rPr>
        <w:t xml:space="preserve"> [accessed 11.02.2021]</w:t>
      </w:r>
    </w:p>
    <w:p w14:paraId="045861BE" w14:textId="77777777" w:rsidR="003B0534" w:rsidRPr="002A2C45" w:rsidRDefault="003B0534" w:rsidP="003B0534">
      <w:pPr>
        <w:pStyle w:val="NormalWeb"/>
        <w:spacing w:before="0" w:beforeAutospacing="0" w:after="0" w:afterAutospacing="0"/>
        <w:rPr>
          <w:rFonts w:asciiTheme="minorHAnsi" w:hAnsiTheme="minorHAnsi" w:cstheme="minorHAnsi"/>
          <w:sz w:val="22"/>
          <w:szCs w:val="22"/>
        </w:rPr>
      </w:pPr>
      <w:r w:rsidRPr="002A2C45">
        <w:rPr>
          <w:rFonts w:asciiTheme="minorHAnsi" w:hAnsiTheme="minorHAnsi" w:cstheme="minorHAnsi"/>
          <w:sz w:val="22"/>
          <w:szCs w:val="22"/>
        </w:rPr>
        <w:t xml:space="preserve">Core HR. (2012) ‘Role of HRM’ [online]. Available at: </w:t>
      </w:r>
      <w:hyperlink r:id="rId14" w:history="1">
        <w:r w:rsidRPr="002A2C45">
          <w:rPr>
            <w:rStyle w:val="Hyperlink"/>
            <w:rFonts w:asciiTheme="minorHAnsi" w:hAnsiTheme="minorHAnsi" w:cstheme="minorHAnsi"/>
            <w:color w:val="auto"/>
            <w:sz w:val="22"/>
            <w:szCs w:val="22"/>
            <w:u w:val="none"/>
          </w:rPr>
          <w:t>https://corehr.wordpress.com/2012/07/31/role-of-hrm-in-strategic-management/</w:t>
        </w:r>
      </w:hyperlink>
      <w:r w:rsidRPr="002A2C45">
        <w:rPr>
          <w:rFonts w:asciiTheme="minorHAnsi" w:hAnsiTheme="minorHAnsi" w:cstheme="minorHAnsi"/>
          <w:sz w:val="22"/>
          <w:szCs w:val="22"/>
        </w:rPr>
        <w:t xml:space="preserve"> [accessed 26.02.2021]</w:t>
      </w:r>
    </w:p>
    <w:p w14:paraId="4DAA6EBE" w14:textId="77777777" w:rsidR="003B0534" w:rsidRPr="002A2C45" w:rsidRDefault="003B0534" w:rsidP="003B0534">
      <w:pPr>
        <w:rPr>
          <w:rStyle w:val="Hyperlink"/>
          <w:rFonts w:cstheme="minorHAnsi"/>
          <w:color w:val="auto"/>
          <w:u w:val="none"/>
          <w:lang w:val="en-US"/>
        </w:rPr>
      </w:pPr>
    </w:p>
    <w:p w14:paraId="1E675C1F" w14:textId="77777777" w:rsidR="003B0534" w:rsidRPr="002A2C45" w:rsidRDefault="003B0534" w:rsidP="003B0534">
      <w:pPr>
        <w:rPr>
          <w:rFonts w:cstheme="minorHAnsi"/>
        </w:rPr>
      </w:pPr>
      <w:proofErr w:type="spellStart"/>
      <w:r w:rsidRPr="002A2C45">
        <w:rPr>
          <w:rFonts w:cstheme="minorHAnsi"/>
        </w:rPr>
        <w:lastRenderedPageBreak/>
        <w:t>Feedough</w:t>
      </w:r>
      <w:proofErr w:type="spellEnd"/>
      <w:r w:rsidRPr="002A2C45">
        <w:rPr>
          <w:rFonts w:cstheme="minorHAnsi"/>
        </w:rPr>
        <w:t xml:space="preserve">. (2019) ‘Aldi Business Model’ [online]. Available at: </w:t>
      </w:r>
      <w:hyperlink r:id="rId15" w:history="1">
        <w:r w:rsidRPr="002A2C45">
          <w:rPr>
            <w:rStyle w:val="Hyperlink"/>
            <w:rFonts w:cstheme="minorHAnsi"/>
            <w:color w:val="auto"/>
            <w:u w:val="none"/>
          </w:rPr>
          <w:t>https://</w:t>
        </w:r>
        <w:r w:rsidRPr="002A2C45">
          <w:rPr>
            <w:rStyle w:val="Hyperlink"/>
            <w:rFonts w:cstheme="minorHAnsi"/>
            <w:color w:val="auto"/>
            <w:u w:val="none"/>
          </w:rPr>
          <w:t>w</w:t>
        </w:r>
        <w:r w:rsidRPr="002A2C45">
          <w:rPr>
            <w:rStyle w:val="Hyperlink"/>
            <w:rFonts w:cstheme="minorHAnsi"/>
            <w:color w:val="auto"/>
            <w:u w:val="none"/>
          </w:rPr>
          <w:t>ww.feedough.com/aldi-business-model-aldi-cheap/</w:t>
        </w:r>
      </w:hyperlink>
      <w:r w:rsidRPr="002A2C45">
        <w:rPr>
          <w:rStyle w:val="Hyperlink"/>
          <w:rFonts w:cstheme="minorHAnsi"/>
          <w:color w:val="auto"/>
          <w:u w:val="none"/>
        </w:rPr>
        <w:t xml:space="preserve"> [accessed 20.02.2021]</w:t>
      </w:r>
    </w:p>
    <w:p w14:paraId="7E45D6B7" w14:textId="77777777" w:rsidR="003B0534" w:rsidRPr="002A2C45" w:rsidRDefault="003B0534" w:rsidP="003B0534">
      <w:pPr>
        <w:spacing w:line="360" w:lineRule="auto"/>
        <w:rPr>
          <w:rFonts w:cstheme="minorHAnsi"/>
          <w:lang w:val="en-US"/>
        </w:rPr>
      </w:pPr>
      <w:r w:rsidRPr="002A2C45">
        <w:rPr>
          <w:rFonts w:cstheme="minorHAnsi"/>
          <w:lang w:val="en-US"/>
        </w:rPr>
        <w:t xml:space="preserve">Gemma </w:t>
      </w:r>
      <w:proofErr w:type="spellStart"/>
      <w:r w:rsidRPr="002A2C45">
        <w:rPr>
          <w:rFonts w:cstheme="minorHAnsi"/>
          <w:lang w:val="en-US"/>
        </w:rPr>
        <w:t>Bullivant</w:t>
      </w:r>
      <w:proofErr w:type="spellEnd"/>
      <w:r w:rsidRPr="002A2C45">
        <w:rPr>
          <w:rFonts w:cstheme="minorHAnsi"/>
          <w:lang w:val="en-US"/>
        </w:rPr>
        <w:t xml:space="preserve">. (2019) ‘How HR support </w:t>
      </w:r>
      <w:proofErr w:type="spellStart"/>
      <w:r w:rsidRPr="002A2C45">
        <w:rPr>
          <w:rFonts w:cstheme="minorHAnsi"/>
          <w:lang w:val="en-US"/>
        </w:rPr>
        <w:t>organisational</w:t>
      </w:r>
      <w:proofErr w:type="spellEnd"/>
      <w:r w:rsidRPr="002A2C45">
        <w:rPr>
          <w:rFonts w:cstheme="minorHAnsi"/>
          <w:lang w:val="en-US"/>
        </w:rPr>
        <w:t xml:space="preserve"> strategy’ [online]. Available at: </w:t>
      </w:r>
      <w:hyperlink r:id="rId16" w:history="1">
        <w:r w:rsidRPr="002A2C45">
          <w:rPr>
            <w:rStyle w:val="Hyperlink"/>
            <w:rFonts w:cstheme="minorHAnsi"/>
            <w:color w:val="auto"/>
            <w:u w:val="none"/>
            <w:lang w:val="en-US"/>
          </w:rPr>
          <w:t>https://www.gemmabullivant.co.uk/blog/how-hr-supports-organisational-strategy</w:t>
        </w:r>
      </w:hyperlink>
      <w:r w:rsidRPr="002A2C45">
        <w:rPr>
          <w:rFonts w:cstheme="minorHAnsi"/>
          <w:lang w:val="en-US"/>
        </w:rPr>
        <w:t xml:space="preserve"> [accessed 15.02.2021]</w:t>
      </w:r>
    </w:p>
    <w:p w14:paraId="584B394B" w14:textId="77777777" w:rsidR="003B0534" w:rsidRPr="002A2C45" w:rsidRDefault="003B0534" w:rsidP="003B0534">
      <w:pPr>
        <w:pStyle w:val="Heading1"/>
        <w:spacing w:before="0" w:beforeAutospacing="0" w:after="0" w:afterAutospacing="0"/>
        <w:rPr>
          <w:rFonts w:asciiTheme="minorHAnsi" w:hAnsiTheme="minorHAnsi" w:cstheme="minorHAnsi"/>
          <w:b w:val="0"/>
          <w:bCs w:val="0"/>
          <w:sz w:val="22"/>
          <w:szCs w:val="22"/>
        </w:rPr>
      </w:pPr>
      <w:r w:rsidRPr="002A2C45">
        <w:rPr>
          <w:rFonts w:asciiTheme="minorHAnsi" w:hAnsiTheme="minorHAnsi" w:cstheme="minorHAnsi"/>
          <w:b w:val="0"/>
          <w:bCs w:val="0"/>
          <w:sz w:val="22"/>
          <w:szCs w:val="22"/>
        </w:rPr>
        <w:t>Mintzberg, H. Quinn, J.B. (1996) Strategy Process, The: Concepts, Context and Cases, 3rd Edition. Pearson</w:t>
      </w:r>
    </w:p>
    <w:p w14:paraId="58E1D42D" w14:textId="77777777" w:rsidR="003B0534" w:rsidRPr="002A2C45" w:rsidRDefault="003B0534" w:rsidP="003B0534">
      <w:pPr>
        <w:pStyle w:val="Heading1"/>
        <w:shd w:val="clear" w:color="auto" w:fill="FFFFFF"/>
        <w:spacing w:before="0" w:beforeAutospacing="0" w:after="105" w:afterAutospacing="0" w:line="360" w:lineRule="atLeast"/>
        <w:rPr>
          <w:rFonts w:asciiTheme="minorHAnsi" w:hAnsiTheme="minorHAnsi" w:cstheme="minorHAnsi"/>
          <w:b w:val="0"/>
          <w:bCs w:val="0"/>
          <w:sz w:val="22"/>
          <w:szCs w:val="22"/>
        </w:rPr>
      </w:pPr>
      <w:proofErr w:type="spellStart"/>
      <w:r w:rsidRPr="002A2C45">
        <w:rPr>
          <w:rFonts w:asciiTheme="minorHAnsi" w:hAnsiTheme="minorHAnsi" w:cstheme="minorHAnsi"/>
          <w:b w:val="0"/>
          <w:bCs w:val="0"/>
          <w:sz w:val="22"/>
          <w:szCs w:val="22"/>
        </w:rPr>
        <w:t>Mumby</w:t>
      </w:r>
      <w:proofErr w:type="spellEnd"/>
      <w:r w:rsidRPr="002A2C45">
        <w:rPr>
          <w:rFonts w:asciiTheme="minorHAnsi" w:hAnsiTheme="minorHAnsi" w:cstheme="minorHAnsi"/>
          <w:b w:val="0"/>
          <w:bCs w:val="0"/>
          <w:sz w:val="22"/>
          <w:szCs w:val="22"/>
        </w:rPr>
        <w:t xml:space="preserve">, D.K. </w:t>
      </w:r>
      <w:proofErr w:type="spellStart"/>
      <w:r w:rsidRPr="002A2C45">
        <w:rPr>
          <w:rFonts w:asciiTheme="minorHAnsi" w:hAnsiTheme="minorHAnsi" w:cstheme="minorHAnsi"/>
          <w:b w:val="0"/>
          <w:bCs w:val="0"/>
          <w:sz w:val="22"/>
          <w:szCs w:val="22"/>
        </w:rPr>
        <w:t>Sthol</w:t>
      </w:r>
      <w:proofErr w:type="spellEnd"/>
      <w:r w:rsidRPr="002A2C45">
        <w:rPr>
          <w:rFonts w:asciiTheme="minorHAnsi" w:hAnsiTheme="minorHAnsi" w:cstheme="minorHAnsi"/>
          <w:b w:val="0"/>
          <w:bCs w:val="0"/>
          <w:sz w:val="22"/>
          <w:szCs w:val="22"/>
        </w:rPr>
        <w:t>, C (1991) Power and Discourse in Organization Studies: Absence and the Dialectic of Control</w:t>
      </w:r>
    </w:p>
    <w:p w14:paraId="6A95ABB2" w14:textId="77777777" w:rsidR="003B0534" w:rsidRPr="002A2C45" w:rsidRDefault="003B0534" w:rsidP="003B0534">
      <w:pPr>
        <w:spacing w:line="360" w:lineRule="auto"/>
        <w:rPr>
          <w:rFonts w:cstheme="minorHAnsi"/>
          <w:shd w:val="clear" w:color="auto" w:fill="FFFFFF"/>
        </w:rPr>
      </w:pPr>
      <w:r w:rsidRPr="002A2C45">
        <w:rPr>
          <w:rFonts w:cstheme="minorHAnsi"/>
          <w:shd w:val="clear" w:color="auto" w:fill="FFFFFF"/>
        </w:rPr>
        <w:t>Paauwe, J. and Boon, C. (2018) Strategic HRM: A critical review.</w:t>
      </w:r>
    </w:p>
    <w:p w14:paraId="0AE8B458" w14:textId="77777777" w:rsidR="003B0534" w:rsidRPr="002A2C45" w:rsidRDefault="003B0534" w:rsidP="003B0534">
      <w:pPr>
        <w:spacing w:line="360" w:lineRule="auto"/>
        <w:rPr>
          <w:rFonts w:eastAsia="Times New Roman" w:cstheme="minorHAnsi"/>
          <w:lang w:eastAsia="en-GB"/>
        </w:rPr>
      </w:pPr>
      <w:r w:rsidRPr="002A2C45">
        <w:rPr>
          <w:rFonts w:eastAsia="Times New Roman" w:cstheme="minorHAnsi"/>
          <w:lang w:eastAsia="en-GB"/>
        </w:rPr>
        <w:t>Quinn, J.B. (1980) Strategies for Change: Logical Incrementalism. Irwin, Homewood.</w:t>
      </w:r>
    </w:p>
    <w:p w14:paraId="1C5B3DEE" w14:textId="77777777" w:rsidR="003B0534" w:rsidRPr="002A2C45" w:rsidRDefault="003B0534" w:rsidP="003B0534">
      <w:pPr>
        <w:rPr>
          <w:rFonts w:cstheme="minorHAnsi"/>
        </w:rPr>
      </w:pPr>
      <w:proofErr w:type="spellStart"/>
      <w:r w:rsidRPr="002A2C45">
        <w:rPr>
          <w:rFonts w:cstheme="minorHAnsi"/>
        </w:rPr>
        <w:t>UKEssays</w:t>
      </w:r>
      <w:proofErr w:type="spellEnd"/>
      <w:r w:rsidRPr="002A2C45">
        <w:rPr>
          <w:rFonts w:cstheme="minorHAnsi"/>
        </w:rPr>
        <w:t xml:space="preserve">. (2017) ‘Effects of Organisational structure on HRM’ [online]. Available at: </w:t>
      </w:r>
      <w:hyperlink r:id="rId17" w:history="1">
        <w:r w:rsidRPr="002A2C45">
          <w:rPr>
            <w:rStyle w:val="Hyperlink"/>
            <w:rFonts w:cstheme="minorHAnsi"/>
            <w:color w:val="auto"/>
            <w:u w:val="none"/>
          </w:rPr>
          <w:t>https://www.ukessays.com/essays/human-resources/effects-organisational-structure-hrm-8315.php</w:t>
        </w:r>
      </w:hyperlink>
      <w:r w:rsidRPr="002A2C45">
        <w:rPr>
          <w:rFonts w:cstheme="minorHAnsi"/>
        </w:rPr>
        <w:t xml:space="preserve"> [accessed 26.02.2021]</w:t>
      </w:r>
    </w:p>
    <w:p w14:paraId="7363A282" w14:textId="77777777" w:rsidR="003B0534" w:rsidRPr="002A2C45" w:rsidRDefault="003B0534" w:rsidP="003B0534">
      <w:pPr>
        <w:rPr>
          <w:rFonts w:cstheme="minorHAnsi"/>
        </w:rPr>
      </w:pPr>
      <w:proofErr w:type="spellStart"/>
      <w:r w:rsidRPr="002A2C45">
        <w:rPr>
          <w:rFonts w:cstheme="minorHAnsi"/>
        </w:rPr>
        <w:t>UKEssays</w:t>
      </w:r>
      <w:proofErr w:type="spellEnd"/>
      <w:r w:rsidRPr="002A2C45">
        <w:rPr>
          <w:rFonts w:cstheme="minorHAnsi"/>
        </w:rPr>
        <w:t xml:space="preserve">. (2018) ‘Organisation and Marketing Orientation of ALDI’ [online]. Available at: </w:t>
      </w:r>
      <w:hyperlink r:id="rId18" w:history="1">
        <w:r w:rsidRPr="002A2C45">
          <w:rPr>
            <w:rStyle w:val="Hyperlink"/>
            <w:rFonts w:cstheme="minorHAnsi"/>
            <w:color w:val="auto"/>
            <w:u w:val="none"/>
          </w:rPr>
          <w:t>https://www.ukessays.com/essays/marketing/organization-and-marketing-orientation-of-aldi-marketing-essay.php?vref=1</w:t>
        </w:r>
      </w:hyperlink>
      <w:r w:rsidRPr="002A2C45">
        <w:rPr>
          <w:rStyle w:val="Hyperlink"/>
          <w:rFonts w:cstheme="minorHAnsi"/>
          <w:color w:val="auto"/>
          <w:u w:val="none"/>
        </w:rPr>
        <w:t xml:space="preserve"> [accessed 11.02.2021]</w:t>
      </w:r>
    </w:p>
    <w:p w14:paraId="505E4744" w14:textId="77777777" w:rsidR="003B0534" w:rsidRPr="002A2C45" w:rsidRDefault="003B0534" w:rsidP="003B0534">
      <w:pPr>
        <w:rPr>
          <w:rFonts w:cstheme="minorHAnsi"/>
          <w:lang w:val="en-US"/>
        </w:rPr>
      </w:pPr>
      <w:proofErr w:type="spellStart"/>
      <w:r w:rsidRPr="002A2C45">
        <w:rPr>
          <w:rFonts w:cstheme="minorHAnsi"/>
        </w:rPr>
        <w:t>Workology</w:t>
      </w:r>
      <w:proofErr w:type="spellEnd"/>
      <w:r w:rsidRPr="002A2C45">
        <w:rPr>
          <w:rFonts w:cstheme="minorHAnsi"/>
        </w:rPr>
        <w:t xml:space="preserve">. (2013) ‘External factors’ [online]. Available at: </w:t>
      </w:r>
      <w:hyperlink r:id="rId19" w:history="1">
        <w:r w:rsidRPr="002A2C45">
          <w:rPr>
            <w:rStyle w:val="Hyperlink"/>
            <w:rFonts w:cstheme="minorHAnsi"/>
            <w:color w:val="auto"/>
            <w:u w:val="none"/>
            <w:lang w:val="en-US"/>
          </w:rPr>
          <w:t>https://workology.com/4-external-factors-that-affect-human-resource-manageme</w:t>
        </w:r>
        <w:r w:rsidRPr="002A2C45">
          <w:rPr>
            <w:rStyle w:val="Hyperlink"/>
            <w:rFonts w:cstheme="minorHAnsi"/>
            <w:color w:val="auto"/>
            <w:u w:val="none"/>
            <w:lang w:val="en-US"/>
          </w:rPr>
          <w:t>n</w:t>
        </w:r>
        <w:r w:rsidRPr="002A2C45">
          <w:rPr>
            <w:rStyle w:val="Hyperlink"/>
            <w:rFonts w:cstheme="minorHAnsi"/>
            <w:color w:val="auto"/>
            <w:u w:val="none"/>
            <w:lang w:val="en-US"/>
          </w:rPr>
          <w:t>t/</w:t>
        </w:r>
      </w:hyperlink>
      <w:r w:rsidRPr="002A2C45">
        <w:rPr>
          <w:rFonts w:cstheme="minorHAnsi"/>
          <w:lang w:val="en-US"/>
        </w:rPr>
        <w:t xml:space="preserve"> [accessed 11.02.2021]</w:t>
      </w:r>
    </w:p>
    <w:p w14:paraId="13A7812D" w14:textId="77777777" w:rsidR="003B0534" w:rsidRPr="003B0534" w:rsidRDefault="003B0534" w:rsidP="00413D50">
      <w:pPr>
        <w:rPr>
          <w:rFonts w:cstheme="minorHAnsi"/>
          <w:lang w:val="en-US"/>
        </w:rPr>
      </w:pPr>
    </w:p>
    <w:p w14:paraId="15F09416" w14:textId="77777777" w:rsidR="00AF7C1A" w:rsidRPr="003B0534" w:rsidRDefault="00AF7C1A" w:rsidP="00413D50">
      <w:pPr>
        <w:rPr>
          <w:rFonts w:cstheme="minorHAnsi"/>
          <w:lang w:val="en-US"/>
        </w:rPr>
      </w:pPr>
    </w:p>
    <w:p w14:paraId="1833D7FD" w14:textId="77777777" w:rsidR="00413D50" w:rsidRPr="003B0534" w:rsidRDefault="00413D50" w:rsidP="00413D50">
      <w:pPr>
        <w:spacing w:line="360" w:lineRule="auto"/>
        <w:rPr>
          <w:rFonts w:cstheme="minorHAnsi"/>
          <w:lang w:val="en-US"/>
        </w:rPr>
      </w:pPr>
    </w:p>
    <w:p w14:paraId="00C6C655" w14:textId="64B3507E" w:rsidR="003224D8" w:rsidRPr="003B0534" w:rsidRDefault="003224D8" w:rsidP="003224D8">
      <w:pPr>
        <w:spacing w:line="360" w:lineRule="auto"/>
        <w:rPr>
          <w:rFonts w:cstheme="minorHAnsi"/>
          <w:lang w:val="en-US"/>
        </w:rPr>
      </w:pPr>
    </w:p>
    <w:p w14:paraId="086D92E9" w14:textId="6EA99A1B" w:rsidR="003224D8" w:rsidRPr="003B0534" w:rsidRDefault="003224D8" w:rsidP="003224D8">
      <w:pPr>
        <w:spacing w:line="360" w:lineRule="auto"/>
        <w:rPr>
          <w:rFonts w:cstheme="minorHAnsi"/>
          <w:shd w:val="clear" w:color="auto" w:fill="FFFFFF"/>
        </w:rPr>
      </w:pPr>
    </w:p>
    <w:p w14:paraId="3843D800" w14:textId="115F7027" w:rsidR="003224D8" w:rsidRPr="003B0534" w:rsidRDefault="003224D8">
      <w:pPr>
        <w:rPr>
          <w:rFonts w:cstheme="minorHAnsi"/>
        </w:rPr>
      </w:pPr>
    </w:p>
    <w:p w14:paraId="15806617" w14:textId="79D92B36" w:rsidR="00E56F8F" w:rsidRPr="003B0534" w:rsidRDefault="00E56F8F" w:rsidP="00E60B65">
      <w:pPr>
        <w:rPr>
          <w:rStyle w:val="publicationcontentepubdate"/>
          <w:rFonts w:cstheme="minorHAnsi"/>
          <w:shd w:val="clear" w:color="auto" w:fill="FFFFFF"/>
        </w:rPr>
      </w:pPr>
    </w:p>
    <w:p w14:paraId="7FAE4605" w14:textId="44054048" w:rsidR="00E56F8F" w:rsidRPr="003B0534" w:rsidRDefault="00E56F8F" w:rsidP="00E56F8F">
      <w:pPr>
        <w:shd w:val="clear" w:color="auto" w:fill="FFFFFF"/>
        <w:spacing w:after="0" w:line="300" w:lineRule="atLeast"/>
        <w:jc w:val="both"/>
        <w:rPr>
          <w:rFonts w:eastAsia="Times New Roman" w:cstheme="minorHAnsi"/>
          <w:lang w:eastAsia="en-GB"/>
        </w:rPr>
      </w:pPr>
    </w:p>
    <w:p w14:paraId="1E0C3C2F" w14:textId="566DA60C" w:rsidR="00E56F8F" w:rsidRPr="003B0534" w:rsidRDefault="00E56F8F" w:rsidP="00E56F8F">
      <w:pPr>
        <w:shd w:val="clear" w:color="auto" w:fill="FFFFFF"/>
        <w:spacing w:after="0" w:line="300" w:lineRule="atLeast"/>
        <w:jc w:val="both"/>
        <w:rPr>
          <w:rFonts w:eastAsia="Times New Roman" w:cstheme="minorHAnsi"/>
          <w:lang w:eastAsia="en-GB"/>
        </w:rPr>
      </w:pPr>
    </w:p>
    <w:p w14:paraId="1CD179FD" w14:textId="65AB8059" w:rsidR="00E56F8F" w:rsidRPr="003B0534" w:rsidRDefault="00E56F8F" w:rsidP="00E56F8F">
      <w:pPr>
        <w:tabs>
          <w:tab w:val="left" w:pos="6252"/>
        </w:tabs>
        <w:rPr>
          <w:rFonts w:cstheme="minorHAnsi"/>
        </w:rPr>
      </w:pPr>
      <w:r w:rsidRPr="003B0534">
        <w:rPr>
          <w:rFonts w:cstheme="minorHAnsi"/>
        </w:rPr>
        <w:tab/>
      </w:r>
    </w:p>
    <w:p w14:paraId="39F99CCF" w14:textId="0DAF81A9" w:rsidR="00E56F8F" w:rsidRPr="003B0534" w:rsidRDefault="00E56F8F" w:rsidP="00E56F8F">
      <w:pPr>
        <w:tabs>
          <w:tab w:val="left" w:pos="6252"/>
        </w:tabs>
        <w:rPr>
          <w:rFonts w:cstheme="minorHAnsi"/>
        </w:rPr>
      </w:pPr>
    </w:p>
    <w:p w14:paraId="14F8BB84" w14:textId="253E7D9D" w:rsidR="00C9171E" w:rsidRPr="003B0534" w:rsidRDefault="00C9171E" w:rsidP="006263AC">
      <w:pPr>
        <w:pStyle w:val="Heading1"/>
        <w:shd w:val="clear" w:color="auto" w:fill="FFFFFF"/>
        <w:spacing w:before="0" w:beforeAutospacing="0" w:after="315" w:afterAutospacing="0"/>
        <w:rPr>
          <w:rFonts w:asciiTheme="minorHAnsi" w:hAnsiTheme="minorHAnsi" w:cstheme="minorHAnsi"/>
          <w:b w:val="0"/>
          <w:bCs w:val="0"/>
          <w:sz w:val="22"/>
          <w:szCs w:val="22"/>
        </w:rPr>
      </w:pPr>
    </w:p>
    <w:p w14:paraId="6965AE86" w14:textId="7CE5373F" w:rsidR="00C9171E" w:rsidRPr="003B0534" w:rsidRDefault="00C9171E" w:rsidP="006263AC">
      <w:pPr>
        <w:pStyle w:val="Heading1"/>
        <w:shd w:val="clear" w:color="auto" w:fill="FFFFFF"/>
        <w:spacing w:before="0" w:beforeAutospacing="0" w:after="315" w:afterAutospacing="0"/>
        <w:rPr>
          <w:rFonts w:asciiTheme="minorHAnsi" w:hAnsiTheme="minorHAnsi" w:cstheme="minorHAnsi"/>
          <w:b w:val="0"/>
          <w:bCs w:val="0"/>
          <w:sz w:val="22"/>
          <w:szCs w:val="22"/>
        </w:rPr>
      </w:pPr>
    </w:p>
    <w:sectPr w:rsidR="00C9171E" w:rsidRPr="003B05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15DA5"/>
    <w:multiLevelType w:val="multilevel"/>
    <w:tmpl w:val="AB6A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243A47"/>
    <w:multiLevelType w:val="multilevel"/>
    <w:tmpl w:val="C560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477C6"/>
    <w:multiLevelType w:val="multilevel"/>
    <w:tmpl w:val="70D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45B49"/>
    <w:multiLevelType w:val="hybridMultilevel"/>
    <w:tmpl w:val="E1A62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C297F"/>
    <w:multiLevelType w:val="multilevel"/>
    <w:tmpl w:val="3ED8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DF2C23"/>
    <w:multiLevelType w:val="multilevel"/>
    <w:tmpl w:val="042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C93F77"/>
    <w:multiLevelType w:val="multilevel"/>
    <w:tmpl w:val="1710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F619BA"/>
    <w:multiLevelType w:val="multilevel"/>
    <w:tmpl w:val="54F0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7C1327"/>
    <w:multiLevelType w:val="hybridMultilevel"/>
    <w:tmpl w:val="0D00112E"/>
    <w:lvl w:ilvl="0" w:tplc="875E83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2E3367"/>
    <w:multiLevelType w:val="hybridMultilevel"/>
    <w:tmpl w:val="4DD2D50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8"/>
  </w:num>
  <w:num w:numId="2">
    <w:abstractNumId w:val="2"/>
  </w:num>
  <w:num w:numId="3">
    <w:abstractNumId w:val="0"/>
  </w:num>
  <w:num w:numId="4">
    <w:abstractNumId w:val="6"/>
  </w:num>
  <w:num w:numId="5">
    <w:abstractNumId w:val="1"/>
  </w:num>
  <w:num w:numId="6">
    <w:abstractNumId w:val="4"/>
  </w:num>
  <w:num w:numId="7">
    <w:abstractNumId w:val="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0NLOwMLAwMrA0NjZQ0lEKTi0uzszPAymwqAUAzyzDLywAAAA="/>
  </w:docVars>
  <w:rsids>
    <w:rsidRoot w:val="006623D6"/>
    <w:rsid w:val="000275B5"/>
    <w:rsid w:val="00033591"/>
    <w:rsid w:val="00096E90"/>
    <w:rsid w:val="00124E31"/>
    <w:rsid w:val="001A194E"/>
    <w:rsid w:val="001D7FD8"/>
    <w:rsid w:val="002412D9"/>
    <w:rsid w:val="003224D8"/>
    <w:rsid w:val="00384625"/>
    <w:rsid w:val="003B0534"/>
    <w:rsid w:val="003F2730"/>
    <w:rsid w:val="00413D50"/>
    <w:rsid w:val="004C3999"/>
    <w:rsid w:val="005A63C6"/>
    <w:rsid w:val="00604B59"/>
    <w:rsid w:val="006263AC"/>
    <w:rsid w:val="006623D6"/>
    <w:rsid w:val="006F442D"/>
    <w:rsid w:val="00733BC0"/>
    <w:rsid w:val="007B3344"/>
    <w:rsid w:val="008073C5"/>
    <w:rsid w:val="00843012"/>
    <w:rsid w:val="008D2DE0"/>
    <w:rsid w:val="00982589"/>
    <w:rsid w:val="00A75BA5"/>
    <w:rsid w:val="00AA51DC"/>
    <w:rsid w:val="00AA67B3"/>
    <w:rsid w:val="00AC51AC"/>
    <w:rsid w:val="00AF7C1A"/>
    <w:rsid w:val="00B13B22"/>
    <w:rsid w:val="00B432BB"/>
    <w:rsid w:val="00B739A3"/>
    <w:rsid w:val="00BC6B69"/>
    <w:rsid w:val="00BE0AA7"/>
    <w:rsid w:val="00BF2527"/>
    <w:rsid w:val="00BF4798"/>
    <w:rsid w:val="00C4745A"/>
    <w:rsid w:val="00C55030"/>
    <w:rsid w:val="00C9171E"/>
    <w:rsid w:val="00CF55E1"/>
    <w:rsid w:val="00D8135D"/>
    <w:rsid w:val="00E0030F"/>
    <w:rsid w:val="00E56F8F"/>
    <w:rsid w:val="00E60B65"/>
    <w:rsid w:val="00ED7E52"/>
    <w:rsid w:val="00F7026D"/>
    <w:rsid w:val="00F84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ACD8A"/>
  <w15:chartTrackingRefBased/>
  <w15:docId w15:val="{E6A6D35D-3AA9-4808-A4F5-F1B4F71B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3D6"/>
  </w:style>
  <w:style w:type="paragraph" w:styleId="Heading1">
    <w:name w:val="heading 1"/>
    <w:basedOn w:val="Normal"/>
    <w:link w:val="Heading1Char"/>
    <w:uiPriority w:val="9"/>
    <w:qFormat/>
    <w:rsid w:val="00E60B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730"/>
    <w:pPr>
      <w:ind w:left="720"/>
      <w:contextualSpacing/>
    </w:pPr>
  </w:style>
  <w:style w:type="character" w:styleId="Hyperlink">
    <w:name w:val="Hyperlink"/>
    <w:basedOn w:val="DefaultParagraphFont"/>
    <w:uiPriority w:val="99"/>
    <w:unhideWhenUsed/>
    <w:rsid w:val="003224D8"/>
    <w:rPr>
      <w:color w:val="0563C1" w:themeColor="hyperlink"/>
      <w:u w:val="single"/>
    </w:rPr>
  </w:style>
  <w:style w:type="character" w:styleId="UnresolvedMention">
    <w:name w:val="Unresolved Mention"/>
    <w:basedOn w:val="DefaultParagraphFont"/>
    <w:uiPriority w:val="99"/>
    <w:semiHidden/>
    <w:unhideWhenUsed/>
    <w:rsid w:val="003224D8"/>
    <w:rPr>
      <w:color w:val="605E5C"/>
      <w:shd w:val="clear" w:color="auto" w:fill="E1DFDD"/>
    </w:rPr>
  </w:style>
  <w:style w:type="character" w:styleId="Strong">
    <w:name w:val="Strong"/>
    <w:basedOn w:val="DefaultParagraphFont"/>
    <w:uiPriority w:val="22"/>
    <w:qFormat/>
    <w:rsid w:val="003224D8"/>
    <w:rPr>
      <w:b/>
      <w:bCs/>
    </w:rPr>
  </w:style>
  <w:style w:type="paragraph" w:styleId="NormalWeb">
    <w:name w:val="Normal (Web)"/>
    <w:basedOn w:val="Normal"/>
    <w:uiPriority w:val="99"/>
    <w:unhideWhenUsed/>
    <w:rsid w:val="003224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60B65"/>
    <w:rPr>
      <w:rFonts w:ascii="Times New Roman" w:eastAsia="Times New Roman" w:hAnsi="Times New Roman" w:cs="Times New Roman"/>
      <w:b/>
      <w:bCs/>
      <w:kern w:val="36"/>
      <w:sz w:val="48"/>
      <w:szCs w:val="48"/>
      <w:lang w:eastAsia="en-GB"/>
    </w:rPr>
  </w:style>
  <w:style w:type="character" w:customStyle="1" w:styleId="contribdegrees">
    <w:name w:val="contribdegrees"/>
    <w:basedOn w:val="DefaultParagraphFont"/>
    <w:rsid w:val="00E60B65"/>
  </w:style>
  <w:style w:type="character" w:customStyle="1" w:styleId="publicationcontentepubdate">
    <w:name w:val="publicationcontentepubdate"/>
    <w:basedOn w:val="DefaultParagraphFont"/>
    <w:rsid w:val="00E60B65"/>
  </w:style>
  <w:style w:type="character" w:customStyle="1" w:styleId="delimiter">
    <w:name w:val="delimiter"/>
    <w:basedOn w:val="DefaultParagraphFont"/>
    <w:rsid w:val="00E56F8F"/>
  </w:style>
  <w:style w:type="character" w:customStyle="1" w:styleId="fn">
    <w:name w:val="fn"/>
    <w:basedOn w:val="DefaultParagraphFont"/>
    <w:rsid w:val="006263AC"/>
  </w:style>
  <w:style w:type="character" w:customStyle="1" w:styleId="Subtitle1">
    <w:name w:val="Subtitle1"/>
    <w:basedOn w:val="DefaultParagraphFont"/>
    <w:rsid w:val="006263AC"/>
  </w:style>
  <w:style w:type="table" w:styleId="TableGrid">
    <w:name w:val="Table Grid"/>
    <w:basedOn w:val="TableNormal"/>
    <w:uiPriority w:val="59"/>
    <w:rsid w:val="001A194E"/>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AC51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08656">
      <w:bodyDiv w:val="1"/>
      <w:marLeft w:val="0"/>
      <w:marRight w:val="0"/>
      <w:marTop w:val="0"/>
      <w:marBottom w:val="0"/>
      <w:divBdr>
        <w:top w:val="none" w:sz="0" w:space="0" w:color="auto"/>
        <w:left w:val="none" w:sz="0" w:space="0" w:color="auto"/>
        <w:bottom w:val="none" w:sz="0" w:space="0" w:color="auto"/>
        <w:right w:val="none" w:sz="0" w:space="0" w:color="auto"/>
      </w:divBdr>
    </w:div>
    <w:div w:id="316498725">
      <w:bodyDiv w:val="1"/>
      <w:marLeft w:val="0"/>
      <w:marRight w:val="0"/>
      <w:marTop w:val="0"/>
      <w:marBottom w:val="0"/>
      <w:divBdr>
        <w:top w:val="none" w:sz="0" w:space="0" w:color="auto"/>
        <w:left w:val="none" w:sz="0" w:space="0" w:color="auto"/>
        <w:bottom w:val="none" w:sz="0" w:space="0" w:color="auto"/>
        <w:right w:val="none" w:sz="0" w:space="0" w:color="auto"/>
      </w:divBdr>
    </w:div>
    <w:div w:id="477382199">
      <w:bodyDiv w:val="1"/>
      <w:marLeft w:val="0"/>
      <w:marRight w:val="0"/>
      <w:marTop w:val="0"/>
      <w:marBottom w:val="0"/>
      <w:divBdr>
        <w:top w:val="none" w:sz="0" w:space="0" w:color="auto"/>
        <w:left w:val="none" w:sz="0" w:space="0" w:color="auto"/>
        <w:bottom w:val="none" w:sz="0" w:space="0" w:color="auto"/>
        <w:right w:val="none" w:sz="0" w:space="0" w:color="auto"/>
      </w:divBdr>
    </w:div>
    <w:div w:id="648750240">
      <w:bodyDiv w:val="1"/>
      <w:marLeft w:val="0"/>
      <w:marRight w:val="0"/>
      <w:marTop w:val="0"/>
      <w:marBottom w:val="0"/>
      <w:divBdr>
        <w:top w:val="none" w:sz="0" w:space="0" w:color="auto"/>
        <w:left w:val="none" w:sz="0" w:space="0" w:color="auto"/>
        <w:bottom w:val="none" w:sz="0" w:space="0" w:color="auto"/>
        <w:right w:val="none" w:sz="0" w:space="0" w:color="auto"/>
      </w:divBdr>
    </w:div>
    <w:div w:id="738598187">
      <w:bodyDiv w:val="1"/>
      <w:marLeft w:val="0"/>
      <w:marRight w:val="0"/>
      <w:marTop w:val="0"/>
      <w:marBottom w:val="0"/>
      <w:divBdr>
        <w:top w:val="none" w:sz="0" w:space="0" w:color="auto"/>
        <w:left w:val="none" w:sz="0" w:space="0" w:color="auto"/>
        <w:bottom w:val="none" w:sz="0" w:space="0" w:color="auto"/>
        <w:right w:val="none" w:sz="0" w:space="0" w:color="auto"/>
      </w:divBdr>
    </w:div>
    <w:div w:id="944536987">
      <w:bodyDiv w:val="1"/>
      <w:marLeft w:val="0"/>
      <w:marRight w:val="0"/>
      <w:marTop w:val="0"/>
      <w:marBottom w:val="0"/>
      <w:divBdr>
        <w:top w:val="none" w:sz="0" w:space="0" w:color="auto"/>
        <w:left w:val="none" w:sz="0" w:space="0" w:color="auto"/>
        <w:bottom w:val="none" w:sz="0" w:space="0" w:color="auto"/>
        <w:right w:val="none" w:sz="0" w:space="0" w:color="auto"/>
      </w:divBdr>
      <w:divsChild>
        <w:div w:id="939988471">
          <w:marLeft w:val="0"/>
          <w:marRight w:val="0"/>
          <w:marTop w:val="0"/>
          <w:marBottom w:val="0"/>
          <w:divBdr>
            <w:top w:val="none" w:sz="0" w:space="0" w:color="auto"/>
            <w:left w:val="none" w:sz="0" w:space="0" w:color="auto"/>
            <w:bottom w:val="none" w:sz="0" w:space="0" w:color="auto"/>
            <w:right w:val="none" w:sz="0" w:space="0" w:color="auto"/>
          </w:divBdr>
          <w:divsChild>
            <w:div w:id="384067322">
              <w:marLeft w:val="0"/>
              <w:marRight w:val="0"/>
              <w:marTop w:val="0"/>
              <w:marBottom w:val="0"/>
              <w:divBdr>
                <w:top w:val="none" w:sz="0" w:space="0" w:color="auto"/>
                <w:left w:val="none" w:sz="0" w:space="0" w:color="auto"/>
                <w:bottom w:val="none" w:sz="0" w:space="0" w:color="auto"/>
                <w:right w:val="none" w:sz="0" w:space="0" w:color="auto"/>
              </w:divBdr>
            </w:div>
          </w:divsChild>
        </w:div>
        <w:div w:id="1356541052">
          <w:marLeft w:val="0"/>
          <w:marRight w:val="0"/>
          <w:marTop w:val="0"/>
          <w:marBottom w:val="150"/>
          <w:divBdr>
            <w:top w:val="none" w:sz="0" w:space="0" w:color="auto"/>
            <w:left w:val="none" w:sz="0" w:space="0" w:color="auto"/>
            <w:bottom w:val="none" w:sz="0" w:space="0" w:color="auto"/>
            <w:right w:val="none" w:sz="0" w:space="0" w:color="auto"/>
          </w:divBdr>
          <w:divsChild>
            <w:div w:id="1494418721">
              <w:marLeft w:val="0"/>
              <w:marRight w:val="0"/>
              <w:marTop w:val="0"/>
              <w:marBottom w:val="0"/>
              <w:divBdr>
                <w:top w:val="none" w:sz="0" w:space="0" w:color="auto"/>
                <w:left w:val="none" w:sz="0" w:space="0" w:color="auto"/>
                <w:bottom w:val="none" w:sz="0" w:space="0" w:color="auto"/>
                <w:right w:val="none" w:sz="0" w:space="0" w:color="auto"/>
              </w:divBdr>
              <w:divsChild>
                <w:div w:id="1181317324">
                  <w:marLeft w:val="0"/>
                  <w:marRight w:val="0"/>
                  <w:marTop w:val="0"/>
                  <w:marBottom w:val="0"/>
                  <w:divBdr>
                    <w:top w:val="none" w:sz="0" w:space="0" w:color="auto"/>
                    <w:left w:val="none" w:sz="0" w:space="0" w:color="auto"/>
                    <w:bottom w:val="none" w:sz="0" w:space="0" w:color="auto"/>
                    <w:right w:val="none" w:sz="0" w:space="0" w:color="auto"/>
                  </w:divBdr>
                  <w:divsChild>
                    <w:div w:id="6204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315335">
      <w:bodyDiv w:val="1"/>
      <w:marLeft w:val="0"/>
      <w:marRight w:val="0"/>
      <w:marTop w:val="0"/>
      <w:marBottom w:val="0"/>
      <w:divBdr>
        <w:top w:val="none" w:sz="0" w:space="0" w:color="auto"/>
        <w:left w:val="none" w:sz="0" w:space="0" w:color="auto"/>
        <w:bottom w:val="none" w:sz="0" w:space="0" w:color="auto"/>
        <w:right w:val="none" w:sz="0" w:space="0" w:color="auto"/>
      </w:divBdr>
    </w:div>
    <w:div w:id="1234121235">
      <w:bodyDiv w:val="1"/>
      <w:marLeft w:val="0"/>
      <w:marRight w:val="0"/>
      <w:marTop w:val="0"/>
      <w:marBottom w:val="0"/>
      <w:divBdr>
        <w:top w:val="none" w:sz="0" w:space="0" w:color="auto"/>
        <w:left w:val="none" w:sz="0" w:space="0" w:color="auto"/>
        <w:bottom w:val="none" w:sz="0" w:space="0" w:color="auto"/>
        <w:right w:val="none" w:sz="0" w:space="0" w:color="auto"/>
      </w:divBdr>
    </w:div>
    <w:div w:id="1325863453">
      <w:bodyDiv w:val="1"/>
      <w:marLeft w:val="0"/>
      <w:marRight w:val="0"/>
      <w:marTop w:val="0"/>
      <w:marBottom w:val="0"/>
      <w:divBdr>
        <w:top w:val="none" w:sz="0" w:space="0" w:color="auto"/>
        <w:left w:val="none" w:sz="0" w:space="0" w:color="auto"/>
        <w:bottom w:val="none" w:sz="0" w:space="0" w:color="auto"/>
        <w:right w:val="none" w:sz="0" w:space="0" w:color="auto"/>
      </w:divBdr>
      <w:divsChild>
        <w:div w:id="1037198411">
          <w:marLeft w:val="0"/>
          <w:marRight w:val="0"/>
          <w:marTop w:val="300"/>
          <w:marBottom w:val="150"/>
          <w:divBdr>
            <w:top w:val="none" w:sz="0" w:space="0" w:color="auto"/>
            <w:left w:val="none" w:sz="0" w:space="0" w:color="auto"/>
            <w:bottom w:val="none" w:sz="0" w:space="0" w:color="auto"/>
            <w:right w:val="none" w:sz="0" w:space="0" w:color="auto"/>
          </w:divBdr>
        </w:div>
        <w:div w:id="758256263">
          <w:marLeft w:val="0"/>
          <w:marRight w:val="0"/>
          <w:marTop w:val="150"/>
          <w:marBottom w:val="150"/>
          <w:divBdr>
            <w:top w:val="none" w:sz="0" w:space="0" w:color="auto"/>
            <w:left w:val="none" w:sz="0" w:space="0" w:color="auto"/>
            <w:bottom w:val="none" w:sz="0" w:space="0" w:color="auto"/>
            <w:right w:val="none" w:sz="0" w:space="0" w:color="auto"/>
          </w:divBdr>
        </w:div>
      </w:divsChild>
    </w:div>
    <w:div w:id="1336375971">
      <w:bodyDiv w:val="1"/>
      <w:marLeft w:val="0"/>
      <w:marRight w:val="0"/>
      <w:marTop w:val="0"/>
      <w:marBottom w:val="0"/>
      <w:divBdr>
        <w:top w:val="none" w:sz="0" w:space="0" w:color="auto"/>
        <w:left w:val="none" w:sz="0" w:space="0" w:color="auto"/>
        <w:bottom w:val="none" w:sz="0" w:space="0" w:color="auto"/>
        <w:right w:val="none" w:sz="0" w:space="0" w:color="auto"/>
      </w:divBdr>
    </w:div>
    <w:div w:id="1662275101">
      <w:bodyDiv w:val="1"/>
      <w:marLeft w:val="0"/>
      <w:marRight w:val="0"/>
      <w:marTop w:val="0"/>
      <w:marBottom w:val="0"/>
      <w:divBdr>
        <w:top w:val="none" w:sz="0" w:space="0" w:color="auto"/>
        <w:left w:val="none" w:sz="0" w:space="0" w:color="auto"/>
        <w:bottom w:val="none" w:sz="0" w:space="0" w:color="auto"/>
        <w:right w:val="none" w:sz="0" w:space="0" w:color="auto"/>
      </w:divBdr>
    </w:div>
    <w:div w:id="188521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com/articles/why-hrs-organizational-structure-matters-2/" TargetMode="External"/><Relationship Id="rId13" Type="http://schemas.openxmlformats.org/officeDocument/2006/relationships/hyperlink" Target="https://www.cipd.co.uk/knowledge/strategy/organisational-development/swot-analysis-factsheet" TargetMode="External"/><Relationship Id="rId18" Type="http://schemas.openxmlformats.org/officeDocument/2006/relationships/hyperlink" Target="https://www.ukessays.com/essays/marketing/organization-and-marketing-orientation-of-aldi-marketing-essay.php?vref=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mckinsey.com/global-themes/leadership/company-philosophy-the-way-we-do-things-around-here" TargetMode="External"/><Relationship Id="rId12" Type="http://schemas.openxmlformats.org/officeDocument/2006/relationships/hyperlink" Target="https://www.cipd.co.uk/knowledge/strategy/organisational-development/pestle-analysis-factsheet#gref" TargetMode="External"/><Relationship Id="rId17" Type="http://schemas.openxmlformats.org/officeDocument/2006/relationships/hyperlink" Target="https://www.ukessays.com/essays/human-resources/effects-organisational-structure-hrm-8315.php" TargetMode="External"/><Relationship Id="rId2" Type="http://schemas.openxmlformats.org/officeDocument/2006/relationships/styles" Target="styles.xml"/><Relationship Id="rId16" Type="http://schemas.openxmlformats.org/officeDocument/2006/relationships/hyperlink" Target="https://www.gemmabullivant.co.uk/blog/how-hr-supports-organisational-strateg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amboohr.com/blog/guide-hr-best-practices/" TargetMode="External"/><Relationship Id="rId11" Type="http://schemas.openxmlformats.org/officeDocument/2006/relationships/hyperlink" Target="https://keap.com/business-success-blog/business-management/human-resources/how-hr-differs-from-small-to-big-biz" TargetMode="External"/><Relationship Id="rId5" Type="http://schemas.openxmlformats.org/officeDocument/2006/relationships/hyperlink" Target="https://corporate.aldi.us/fileadmin/fm-dam/Corporate_Responsibility2/CR_Policy/ALDI_Corporate_Responsibility_Policy.pdf" TargetMode="External"/><Relationship Id="rId15" Type="http://schemas.openxmlformats.org/officeDocument/2006/relationships/hyperlink" Target="https://www.feedough.com/aldi-business-model-aldi-cheap/" TargetMode="External"/><Relationship Id="rId10" Type="http://schemas.openxmlformats.org/officeDocument/2006/relationships/hyperlink" Target="https://www.cipd.co.uk/knowledge/strategy/organisational-development/design-factsheet" TargetMode="External"/><Relationship Id="rId19" Type="http://schemas.openxmlformats.org/officeDocument/2006/relationships/hyperlink" Target="https://workology.com/4-external-factors-that-affect-human-resource-management/" TargetMode="External"/><Relationship Id="rId4" Type="http://schemas.openxmlformats.org/officeDocument/2006/relationships/webSettings" Target="webSettings.xml"/><Relationship Id="rId9" Type="http://schemas.openxmlformats.org/officeDocument/2006/relationships/hyperlink" Target="https://www.cipd.co.uk/knowledge/strategy/hr/strategic-hrm-factsheet#gref" TargetMode="External"/><Relationship Id="rId14" Type="http://schemas.openxmlformats.org/officeDocument/2006/relationships/hyperlink" Target="https://corehr.wordpress.com/2012/07/31/role-of-hrm-in-strategic-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3445</Words>
  <Characters>19641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Brown</dc:creator>
  <cp:keywords/>
  <dc:description/>
  <cp:lastModifiedBy>Antonia Brown</cp:lastModifiedBy>
  <cp:revision>29</cp:revision>
  <dcterms:created xsi:type="dcterms:W3CDTF">2021-02-18T10:06:00Z</dcterms:created>
  <dcterms:modified xsi:type="dcterms:W3CDTF">2021-02-27T16:32:00Z</dcterms:modified>
</cp:coreProperties>
</file>