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837FA7" w14:textId="77777777" w:rsidR="00581331" w:rsidRPr="00176D71" w:rsidRDefault="00581331" w:rsidP="00581331">
      <w:pPr>
        <w:spacing w:line="480" w:lineRule="auto"/>
        <w:rPr>
          <w:rFonts w:ascii="Arial" w:hAnsi="Arial" w:cs="Arial"/>
          <w:b/>
        </w:rPr>
      </w:pPr>
    </w:p>
    <w:p w14:paraId="57C4F186" w14:textId="77777777" w:rsidR="00581331" w:rsidRPr="00176D71" w:rsidRDefault="00581331" w:rsidP="00581331">
      <w:pPr>
        <w:spacing w:line="480" w:lineRule="auto"/>
        <w:rPr>
          <w:rFonts w:ascii="Arial" w:hAnsi="Arial" w:cs="Arial"/>
          <w:b/>
        </w:rPr>
      </w:pPr>
    </w:p>
    <w:p w14:paraId="397282F0" w14:textId="77777777" w:rsidR="00581331" w:rsidRPr="00176D71" w:rsidRDefault="00581331" w:rsidP="00581331">
      <w:pPr>
        <w:spacing w:line="480" w:lineRule="auto"/>
        <w:rPr>
          <w:rFonts w:ascii="Arial" w:hAnsi="Arial" w:cs="Arial"/>
          <w:b/>
        </w:rPr>
      </w:pPr>
    </w:p>
    <w:p w14:paraId="7916022F" w14:textId="77777777" w:rsidR="00581331" w:rsidRPr="00176D71" w:rsidRDefault="00581331" w:rsidP="00581331">
      <w:pPr>
        <w:spacing w:line="480" w:lineRule="auto"/>
        <w:rPr>
          <w:rFonts w:ascii="Arial" w:hAnsi="Arial" w:cs="Arial"/>
          <w:b/>
        </w:rPr>
      </w:pPr>
    </w:p>
    <w:p w14:paraId="5C5EAC79" w14:textId="77777777" w:rsidR="00581331" w:rsidRPr="00176D71" w:rsidRDefault="00581331" w:rsidP="00581331">
      <w:pPr>
        <w:spacing w:line="480" w:lineRule="auto"/>
        <w:jc w:val="center"/>
        <w:rPr>
          <w:rFonts w:ascii="Arial" w:hAnsi="Arial" w:cs="Arial"/>
          <w:b/>
        </w:rPr>
      </w:pPr>
    </w:p>
    <w:p w14:paraId="57FFDADF" w14:textId="77777777" w:rsidR="00581331" w:rsidRPr="00176D71" w:rsidRDefault="00581331" w:rsidP="00581331">
      <w:pPr>
        <w:spacing w:line="480" w:lineRule="auto"/>
        <w:rPr>
          <w:rFonts w:ascii="Arial" w:hAnsi="Arial" w:cs="Arial"/>
          <w:b/>
        </w:rPr>
      </w:pPr>
    </w:p>
    <w:p w14:paraId="0D7C7787" w14:textId="77777777" w:rsidR="00581331" w:rsidRPr="00176D71" w:rsidRDefault="00581331" w:rsidP="00581331">
      <w:pPr>
        <w:spacing w:line="480" w:lineRule="auto"/>
        <w:contextualSpacing/>
        <w:jc w:val="center"/>
        <w:rPr>
          <w:rFonts w:ascii="Arial" w:hAnsi="Arial" w:cs="Arial"/>
        </w:rPr>
      </w:pPr>
    </w:p>
    <w:p w14:paraId="7B0239B3" w14:textId="77777777" w:rsidR="00581331" w:rsidRPr="00176D71" w:rsidRDefault="00581331" w:rsidP="00581331">
      <w:pPr>
        <w:spacing w:line="480" w:lineRule="auto"/>
        <w:contextualSpacing/>
        <w:jc w:val="center"/>
        <w:rPr>
          <w:rFonts w:ascii="Arial" w:hAnsi="Arial" w:cs="Arial"/>
        </w:rPr>
      </w:pPr>
    </w:p>
    <w:p w14:paraId="1F6C890E" w14:textId="77777777" w:rsidR="00581331" w:rsidRPr="00176D71" w:rsidRDefault="00581331" w:rsidP="00581331">
      <w:pPr>
        <w:spacing w:line="480" w:lineRule="auto"/>
        <w:contextualSpacing/>
        <w:jc w:val="center"/>
        <w:rPr>
          <w:rFonts w:ascii="Arial" w:hAnsi="Arial" w:cs="Arial"/>
        </w:rPr>
      </w:pPr>
      <w:bookmarkStart w:id="0" w:name="_Hlk123745676"/>
      <w:r>
        <w:rPr>
          <w:rFonts w:ascii="Arial" w:hAnsi="Arial" w:cs="Arial"/>
        </w:rPr>
        <w:t>Module Number: LCBB6004</w:t>
      </w:r>
    </w:p>
    <w:p w14:paraId="21D2AFD6" w14:textId="77777777" w:rsidR="00581331" w:rsidRDefault="00581331" w:rsidP="00581331">
      <w:pPr>
        <w:spacing w:line="480" w:lineRule="auto"/>
        <w:contextualSpacing/>
        <w:jc w:val="center"/>
        <w:rPr>
          <w:rFonts w:ascii="Arial" w:hAnsi="Arial" w:cs="Arial"/>
        </w:rPr>
      </w:pPr>
      <w:r w:rsidRPr="00176D71">
        <w:rPr>
          <w:rFonts w:ascii="Arial" w:hAnsi="Arial" w:cs="Arial"/>
        </w:rPr>
        <w:t xml:space="preserve">Module </w:t>
      </w:r>
      <w:r>
        <w:rPr>
          <w:rFonts w:ascii="Arial" w:hAnsi="Arial" w:cs="Arial"/>
        </w:rPr>
        <w:t>Name</w:t>
      </w:r>
      <w:r w:rsidRPr="00176D71">
        <w:rPr>
          <w:rFonts w:ascii="Arial" w:hAnsi="Arial" w:cs="Arial"/>
        </w:rPr>
        <w:t>:</w:t>
      </w:r>
      <w:r>
        <w:rPr>
          <w:rFonts w:ascii="Arial" w:hAnsi="Arial" w:cs="Arial"/>
        </w:rPr>
        <w:t xml:space="preserve"> </w:t>
      </w:r>
      <w:r w:rsidRPr="00F417BF">
        <w:rPr>
          <w:rFonts w:ascii="Arial" w:hAnsi="Arial" w:cs="Arial"/>
        </w:rPr>
        <w:t>Strategic Management and Sustainability</w:t>
      </w:r>
    </w:p>
    <w:p w14:paraId="2AB05EBD" w14:textId="77777777" w:rsidR="00581331" w:rsidRDefault="00581331" w:rsidP="00581331">
      <w:pPr>
        <w:spacing w:line="480" w:lineRule="auto"/>
        <w:contextualSpacing/>
        <w:jc w:val="center"/>
        <w:rPr>
          <w:rFonts w:ascii="Arial" w:hAnsi="Arial" w:cs="Arial"/>
        </w:rPr>
      </w:pPr>
      <w:r>
        <w:rPr>
          <w:rFonts w:ascii="Arial" w:hAnsi="Arial" w:cs="Arial"/>
        </w:rPr>
        <w:t>Title of the assignment: A</w:t>
      </w:r>
      <w:r w:rsidRPr="00F417BF">
        <w:rPr>
          <w:rFonts w:ascii="Arial" w:hAnsi="Arial" w:cs="Arial"/>
        </w:rPr>
        <w:t>nalysis of VW and its competitive environment</w:t>
      </w:r>
    </w:p>
    <w:p w14:paraId="4B2F42C4" w14:textId="77777777" w:rsidR="00581331" w:rsidRPr="00176D71" w:rsidRDefault="00581331" w:rsidP="00581331">
      <w:pPr>
        <w:spacing w:line="480" w:lineRule="auto"/>
        <w:contextualSpacing/>
        <w:jc w:val="center"/>
        <w:rPr>
          <w:rFonts w:ascii="Arial" w:hAnsi="Arial" w:cs="Arial"/>
        </w:rPr>
      </w:pPr>
      <w:r w:rsidRPr="00176D71">
        <w:rPr>
          <w:rFonts w:ascii="Arial" w:hAnsi="Arial" w:cs="Arial"/>
        </w:rPr>
        <w:t xml:space="preserve">Student’s Name: Doru-Sorin </w:t>
      </w:r>
      <w:proofErr w:type="spellStart"/>
      <w:r w:rsidRPr="00176D71">
        <w:rPr>
          <w:rFonts w:ascii="Arial" w:hAnsi="Arial" w:cs="Arial"/>
        </w:rPr>
        <w:t>Stavru</w:t>
      </w:r>
      <w:proofErr w:type="spellEnd"/>
    </w:p>
    <w:p w14:paraId="6F212554" w14:textId="77777777" w:rsidR="00581331" w:rsidRDefault="00581331" w:rsidP="00581331">
      <w:pPr>
        <w:spacing w:line="480" w:lineRule="auto"/>
        <w:contextualSpacing/>
        <w:jc w:val="center"/>
        <w:rPr>
          <w:rFonts w:ascii="Arial" w:hAnsi="Arial" w:cs="Arial"/>
        </w:rPr>
      </w:pPr>
      <w:r w:rsidRPr="00176D71">
        <w:rPr>
          <w:rFonts w:ascii="Arial" w:hAnsi="Arial" w:cs="Arial"/>
        </w:rPr>
        <w:t>Student’s Number: 1922008</w:t>
      </w:r>
    </w:p>
    <w:p w14:paraId="65A1F655" w14:textId="77777777" w:rsidR="00581331" w:rsidRDefault="00581331" w:rsidP="00581331">
      <w:pPr>
        <w:spacing w:line="480" w:lineRule="auto"/>
        <w:contextualSpacing/>
        <w:jc w:val="center"/>
        <w:rPr>
          <w:rFonts w:ascii="Arial" w:hAnsi="Arial" w:cs="Arial"/>
        </w:rPr>
      </w:pPr>
      <w:r>
        <w:rPr>
          <w:rFonts w:ascii="Arial" w:hAnsi="Arial" w:cs="Arial"/>
        </w:rPr>
        <w:t>Submission date: 9</w:t>
      </w:r>
      <w:r w:rsidRPr="00F417BF">
        <w:rPr>
          <w:rFonts w:ascii="Arial" w:hAnsi="Arial" w:cs="Arial"/>
          <w:vertAlign w:val="superscript"/>
        </w:rPr>
        <w:t>th</w:t>
      </w:r>
      <w:r>
        <w:rPr>
          <w:rFonts w:ascii="Arial" w:hAnsi="Arial" w:cs="Arial"/>
        </w:rPr>
        <w:t xml:space="preserve"> January 2023</w:t>
      </w:r>
    </w:p>
    <w:p w14:paraId="11740D99" w14:textId="77777777" w:rsidR="00581331" w:rsidRPr="00176D71" w:rsidRDefault="00581331" w:rsidP="00581331">
      <w:pPr>
        <w:spacing w:line="480" w:lineRule="auto"/>
        <w:contextualSpacing/>
        <w:jc w:val="center"/>
        <w:rPr>
          <w:rFonts w:ascii="Arial" w:hAnsi="Arial" w:cs="Arial"/>
        </w:rPr>
      </w:pPr>
      <w:r>
        <w:rPr>
          <w:rFonts w:ascii="Arial" w:hAnsi="Arial" w:cs="Arial"/>
        </w:rPr>
        <w:t>Word count:</w:t>
      </w:r>
      <w:r w:rsidRPr="00176D71">
        <w:rPr>
          <w:rFonts w:ascii="Arial" w:hAnsi="Arial" w:cs="Arial"/>
        </w:rPr>
        <w:t xml:space="preserve"> </w:t>
      </w:r>
      <w:r>
        <w:rPr>
          <w:rFonts w:ascii="Arial" w:hAnsi="Arial" w:cs="Arial"/>
        </w:rPr>
        <w:t>2696</w:t>
      </w:r>
    </w:p>
    <w:bookmarkEnd w:id="0"/>
    <w:p w14:paraId="2C3A5D95" w14:textId="77777777" w:rsidR="00581331" w:rsidRPr="00176D71" w:rsidRDefault="00581331" w:rsidP="00581331">
      <w:pPr>
        <w:spacing w:line="480" w:lineRule="auto"/>
        <w:jc w:val="center"/>
        <w:rPr>
          <w:rFonts w:ascii="Arial" w:hAnsi="Arial" w:cs="Arial"/>
          <w:b/>
        </w:rPr>
      </w:pPr>
    </w:p>
    <w:p w14:paraId="5624DD0B" w14:textId="77777777" w:rsidR="00581331" w:rsidRPr="00176D71" w:rsidRDefault="00581331" w:rsidP="00581331">
      <w:pPr>
        <w:spacing w:line="480" w:lineRule="auto"/>
        <w:rPr>
          <w:rFonts w:ascii="Arial" w:hAnsi="Arial" w:cs="Arial"/>
          <w:b/>
        </w:rPr>
      </w:pPr>
    </w:p>
    <w:p w14:paraId="5F40C683" w14:textId="77777777" w:rsidR="00581331" w:rsidRDefault="00581331" w:rsidP="00581331">
      <w:pPr>
        <w:spacing w:line="480" w:lineRule="auto"/>
        <w:rPr>
          <w:rFonts w:ascii="Arial" w:hAnsi="Arial" w:cs="Arial"/>
          <w:b/>
        </w:rPr>
      </w:pPr>
    </w:p>
    <w:p w14:paraId="530C6F6C" w14:textId="77777777" w:rsidR="00581331" w:rsidRDefault="00581331" w:rsidP="00581331">
      <w:pPr>
        <w:spacing w:line="480" w:lineRule="auto"/>
        <w:rPr>
          <w:rFonts w:ascii="Arial" w:hAnsi="Arial" w:cs="Arial"/>
          <w:b/>
        </w:rPr>
      </w:pPr>
    </w:p>
    <w:p w14:paraId="1F1B684A" w14:textId="4E8E118C" w:rsidR="00581331" w:rsidRDefault="00581331" w:rsidP="00581331">
      <w:pPr>
        <w:spacing w:line="480" w:lineRule="auto"/>
        <w:rPr>
          <w:rFonts w:ascii="Arial" w:hAnsi="Arial" w:cs="Arial"/>
          <w:b/>
        </w:rPr>
      </w:pPr>
    </w:p>
    <w:p w14:paraId="3B440106" w14:textId="77777777" w:rsidR="00581331" w:rsidRPr="00176D71" w:rsidRDefault="00581331" w:rsidP="00581331">
      <w:pPr>
        <w:spacing w:line="480" w:lineRule="auto"/>
        <w:rPr>
          <w:rFonts w:ascii="Arial" w:hAnsi="Arial" w:cs="Arial"/>
          <w:b/>
        </w:rPr>
      </w:pPr>
    </w:p>
    <w:p w14:paraId="797CA17E" w14:textId="77777777" w:rsidR="00581331" w:rsidRPr="00176D71" w:rsidRDefault="00581331" w:rsidP="00581331">
      <w:pPr>
        <w:spacing w:line="480" w:lineRule="auto"/>
        <w:rPr>
          <w:rFonts w:ascii="Arial" w:hAnsi="Arial" w:cs="Arial"/>
          <w:b/>
        </w:rPr>
      </w:pPr>
    </w:p>
    <w:sdt>
      <w:sdtPr>
        <w:rPr>
          <w:rFonts w:ascii="Arial" w:eastAsiaTheme="minorHAnsi" w:hAnsi="Arial" w:cs="Arial"/>
          <w:sz w:val="22"/>
          <w:szCs w:val="22"/>
          <w:lang w:val="en-GB"/>
        </w:rPr>
        <w:id w:val="454910539"/>
        <w:docPartObj>
          <w:docPartGallery w:val="Table of Contents"/>
          <w:docPartUnique/>
        </w:docPartObj>
      </w:sdtPr>
      <w:sdtEndPr>
        <w:rPr>
          <w:rFonts w:eastAsia="Calibri"/>
          <w:noProof/>
          <w:lang w:val="en-US"/>
        </w:rPr>
      </w:sdtEndPr>
      <w:sdtContent>
        <w:p w14:paraId="3D4C4AF8" w14:textId="77777777" w:rsidR="00581331" w:rsidRPr="00176D71" w:rsidRDefault="00581331" w:rsidP="00581331">
          <w:pPr>
            <w:pStyle w:val="TOCHeading"/>
            <w:spacing w:line="480" w:lineRule="auto"/>
            <w:jc w:val="center"/>
            <w:rPr>
              <w:rFonts w:ascii="Arial" w:hAnsi="Arial" w:cs="Arial"/>
              <w:b w:val="0"/>
              <w:sz w:val="22"/>
              <w:szCs w:val="22"/>
            </w:rPr>
          </w:pPr>
          <w:r w:rsidRPr="00176D71">
            <w:rPr>
              <w:rFonts w:ascii="Arial" w:hAnsi="Arial" w:cs="Arial"/>
              <w:sz w:val="22"/>
              <w:szCs w:val="22"/>
            </w:rPr>
            <w:t>Table of Contents</w:t>
          </w:r>
        </w:p>
        <w:p w14:paraId="32E4F106" w14:textId="1E791183" w:rsidR="00581331" w:rsidRPr="00176D71" w:rsidRDefault="00581331" w:rsidP="00581331">
          <w:pPr>
            <w:pStyle w:val="TOC1"/>
            <w:tabs>
              <w:tab w:val="right" w:leader="dot" w:pos="9350"/>
            </w:tabs>
            <w:spacing w:line="480" w:lineRule="auto"/>
            <w:rPr>
              <w:rFonts w:ascii="Arial" w:eastAsiaTheme="minorEastAsia" w:hAnsi="Arial" w:cs="Arial"/>
              <w:noProof/>
            </w:rPr>
          </w:pPr>
          <w:r w:rsidRPr="00176D71">
            <w:rPr>
              <w:rFonts w:ascii="Arial" w:hAnsi="Arial" w:cs="Arial"/>
            </w:rPr>
            <w:fldChar w:fldCharType="begin"/>
          </w:r>
          <w:r w:rsidRPr="00176D71">
            <w:rPr>
              <w:rFonts w:ascii="Arial" w:hAnsi="Arial" w:cs="Arial"/>
            </w:rPr>
            <w:instrText xml:space="preserve"> TOC \o "1-3" \h \z \u </w:instrText>
          </w:r>
          <w:r w:rsidRPr="00176D71">
            <w:rPr>
              <w:rFonts w:ascii="Arial" w:hAnsi="Arial" w:cs="Arial"/>
            </w:rPr>
            <w:fldChar w:fldCharType="separate"/>
          </w:r>
          <w:hyperlink w:anchor="_Toc123237729" w:history="1">
            <w:r w:rsidRPr="00176D71">
              <w:rPr>
                <w:rStyle w:val="Hyperlink"/>
                <w:rFonts w:ascii="Arial" w:hAnsi="Arial" w:cs="Arial"/>
                <w:b/>
                <w:noProof/>
              </w:rPr>
              <w:t>Introduction</w:t>
            </w:r>
            <w:r w:rsidRPr="00176D71">
              <w:rPr>
                <w:rFonts w:ascii="Arial" w:hAnsi="Arial" w:cs="Arial"/>
                <w:noProof/>
                <w:webHidden/>
              </w:rPr>
              <w:tab/>
            </w:r>
            <w:r w:rsidRPr="00176D71">
              <w:rPr>
                <w:rFonts w:ascii="Arial" w:hAnsi="Arial" w:cs="Arial"/>
                <w:noProof/>
                <w:webHidden/>
              </w:rPr>
              <w:fldChar w:fldCharType="begin"/>
            </w:r>
            <w:r w:rsidRPr="00176D71">
              <w:rPr>
                <w:rFonts w:ascii="Arial" w:hAnsi="Arial" w:cs="Arial"/>
                <w:noProof/>
                <w:webHidden/>
              </w:rPr>
              <w:instrText xml:space="preserve"> PAGEREF _Toc123237729 \h </w:instrText>
            </w:r>
            <w:r w:rsidRPr="00176D71">
              <w:rPr>
                <w:rFonts w:ascii="Arial" w:hAnsi="Arial" w:cs="Arial"/>
                <w:noProof/>
                <w:webHidden/>
              </w:rPr>
            </w:r>
            <w:r w:rsidRPr="00176D71">
              <w:rPr>
                <w:rFonts w:ascii="Arial" w:hAnsi="Arial" w:cs="Arial"/>
                <w:noProof/>
                <w:webHidden/>
              </w:rPr>
              <w:fldChar w:fldCharType="separate"/>
            </w:r>
            <w:r>
              <w:rPr>
                <w:rFonts w:ascii="Arial" w:hAnsi="Arial" w:cs="Arial"/>
                <w:noProof/>
                <w:webHidden/>
              </w:rPr>
              <w:t>3</w:t>
            </w:r>
            <w:r w:rsidRPr="00176D71">
              <w:rPr>
                <w:rFonts w:ascii="Arial" w:hAnsi="Arial" w:cs="Arial"/>
                <w:noProof/>
                <w:webHidden/>
              </w:rPr>
              <w:fldChar w:fldCharType="end"/>
            </w:r>
          </w:hyperlink>
        </w:p>
        <w:p w14:paraId="13FF405C" w14:textId="44D300A0" w:rsidR="00581331" w:rsidRPr="00176D71" w:rsidRDefault="00581331" w:rsidP="00581331">
          <w:pPr>
            <w:pStyle w:val="TOC1"/>
            <w:tabs>
              <w:tab w:val="right" w:leader="dot" w:pos="9350"/>
            </w:tabs>
            <w:spacing w:line="480" w:lineRule="auto"/>
            <w:rPr>
              <w:rFonts w:ascii="Arial" w:eastAsiaTheme="minorEastAsia" w:hAnsi="Arial" w:cs="Arial"/>
              <w:noProof/>
            </w:rPr>
          </w:pPr>
          <w:hyperlink w:anchor="_Toc123237730" w:history="1">
            <w:r w:rsidRPr="00176D71">
              <w:rPr>
                <w:rStyle w:val="Hyperlink"/>
                <w:rFonts w:ascii="Arial" w:hAnsi="Arial" w:cs="Arial"/>
                <w:b/>
                <w:noProof/>
              </w:rPr>
              <w:t>Analysis</w:t>
            </w:r>
            <w:r w:rsidRPr="00176D71">
              <w:rPr>
                <w:rFonts w:ascii="Arial" w:hAnsi="Arial" w:cs="Arial"/>
                <w:noProof/>
                <w:webHidden/>
              </w:rPr>
              <w:tab/>
            </w:r>
            <w:r w:rsidRPr="00176D71">
              <w:rPr>
                <w:rFonts w:ascii="Arial" w:hAnsi="Arial" w:cs="Arial"/>
                <w:noProof/>
                <w:webHidden/>
              </w:rPr>
              <w:fldChar w:fldCharType="begin"/>
            </w:r>
            <w:r w:rsidRPr="00176D71">
              <w:rPr>
                <w:rFonts w:ascii="Arial" w:hAnsi="Arial" w:cs="Arial"/>
                <w:noProof/>
                <w:webHidden/>
              </w:rPr>
              <w:instrText xml:space="preserve"> PAGEREF _Toc123237730 \h </w:instrText>
            </w:r>
            <w:r w:rsidRPr="00176D71">
              <w:rPr>
                <w:rFonts w:ascii="Arial" w:hAnsi="Arial" w:cs="Arial"/>
                <w:noProof/>
                <w:webHidden/>
              </w:rPr>
            </w:r>
            <w:r w:rsidRPr="00176D71">
              <w:rPr>
                <w:rFonts w:ascii="Arial" w:hAnsi="Arial" w:cs="Arial"/>
                <w:noProof/>
                <w:webHidden/>
              </w:rPr>
              <w:fldChar w:fldCharType="separate"/>
            </w:r>
            <w:r>
              <w:rPr>
                <w:rFonts w:ascii="Arial" w:hAnsi="Arial" w:cs="Arial"/>
                <w:noProof/>
                <w:webHidden/>
              </w:rPr>
              <w:t>4</w:t>
            </w:r>
            <w:r w:rsidRPr="00176D71">
              <w:rPr>
                <w:rFonts w:ascii="Arial" w:hAnsi="Arial" w:cs="Arial"/>
                <w:noProof/>
                <w:webHidden/>
              </w:rPr>
              <w:fldChar w:fldCharType="end"/>
            </w:r>
          </w:hyperlink>
        </w:p>
        <w:p w14:paraId="4254C058" w14:textId="403ED484" w:rsidR="00581331" w:rsidRPr="00176D71" w:rsidRDefault="00581331" w:rsidP="00581331">
          <w:pPr>
            <w:pStyle w:val="TOC2"/>
            <w:tabs>
              <w:tab w:val="right" w:leader="dot" w:pos="9350"/>
            </w:tabs>
            <w:spacing w:line="480" w:lineRule="auto"/>
            <w:rPr>
              <w:rFonts w:ascii="Arial" w:eastAsiaTheme="minorEastAsia" w:hAnsi="Arial" w:cs="Arial"/>
              <w:noProof/>
            </w:rPr>
          </w:pPr>
          <w:hyperlink w:anchor="_Toc123237731" w:history="1">
            <w:r w:rsidRPr="00176D71">
              <w:rPr>
                <w:rStyle w:val="Hyperlink"/>
                <w:rFonts w:ascii="Arial" w:hAnsi="Arial" w:cs="Arial"/>
                <w:b/>
                <w:noProof/>
              </w:rPr>
              <w:t>Volkswagen’s Business Strategies over the Past Five Years</w:t>
            </w:r>
            <w:r w:rsidRPr="00176D71">
              <w:rPr>
                <w:rFonts w:ascii="Arial" w:hAnsi="Arial" w:cs="Arial"/>
                <w:noProof/>
                <w:webHidden/>
              </w:rPr>
              <w:tab/>
            </w:r>
            <w:r w:rsidRPr="00176D71">
              <w:rPr>
                <w:rFonts w:ascii="Arial" w:hAnsi="Arial" w:cs="Arial"/>
                <w:noProof/>
                <w:webHidden/>
              </w:rPr>
              <w:fldChar w:fldCharType="begin"/>
            </w:r>
            <w:r w:rsidRPr="00176D71">
              <w:rPr>
                <w:rFonts w:ascii="Arial" w:hAnsi="Arial" w:cs="Arial"/>
                <w:noProof/>
                <w:webHidden/>
              </w:rPr>
              <w:instrText xml:space="preserve"> PAGEREF _Toc123237731 \h </w:instrText>
            </w:r>
            <w:r w:rsidRPr="00176D71">
              <w:rPr>
                <w:rFonts w:ascii="Arial" w:hAnsi="Arial" w:cs="Arial"/>
                <w:noProof/>
                <w:webHidden/>
              </w:rPr>
            </w:r>
            <w:r w:rsidRPr="00176D71">
              <w:rPr>
                <w:rFonts w:ascii="Arial" w:hAnsi="Arial" w:cs="Arial"/>
                <w:noProof/>
                <w:webHidden/>
              </w:rPr>
              <w:fldChar w:fldCharType="separate"/>
            </w:r>
            <w:r>
              <w:rPr>
                <w:rFonts w:ascii="Arial" w:hAnsi="Arial" w:cs="Arial"/>
                <w:noProof/>
                <w:webHidden/>
              </w:rPr>
              <w:t>4</w:t>
            </w:r>
            <w:r w:rsidRPr="00176D71">
              <w:rPr>
                <w:rFonts w:ascii="Arial" w:hAnsi="Arial" w:cs="Arial"/>
                <w:noProof/>
                <w:webHidden/>
              </w:rPr>
              <w:fldChar w:fldCharType="end"/>
            </w:r>
          </w:hyperlink>
        </w:p>
        <w:p w14:paraId="4863CF47" w14:textId="4A8853AA" w:rsidR="00581331" w:rsidRPr="00176D71" w:rsidRDefault="00581331" w:rsidP="00581331">
          <w:pPr>
            <w:pStyle w:val="TOC2"/>
            <w:tabs>
              <w:tab w:val="right" w:leader="dot" w:pos="9350"/>
            </w:tabs>
            <w:spacing w:line="480" w:lineRule="auto"/>
            <w:rPr>
              <w:rFonts w:ascii="Arial" w:eastAsiaTheme="minorEastAsia" w:hAnsi="Arial" w:cs="Arial"/>
              <w:noProof/>
            </w:rPr>
          </w:pPr>
          <w:hyperlink w:anchor="_Toc123237732" w:history="1">
            <w:r w:rsidRPr="00176D71">
              <w:rPr>
                <w:rStyle w:val="Hyperlink"/>
                <w:rFonts w:ascii="Arial" w:hAnsi="Arial" w:cs="Arial"/>
                <w:b/>
                <w:noProof/>
              </w:rPr>
              <w:t>Volkswagen’s Resources and Capabilities</w:t>
            </w:r>
            <w:r w:rsidRPr="00176D71">
              <w:rPr>
                <w:rFonts w:ascii="Arial" w:hAnsi="Arial" w:cs="Arial"/>
                <w:noProof/>
                <w:webHidden/>
              </w:rPr>
              <w:tab/>
            </w:r>
            <w:r w:rsidRPr="00176D71">
              <w:rPr>
                <w:rFonts w:ascii="Arial" w:hAnsi="Arial" w:cs="Arial"/>
                <w:noProof/>
                <w:webHidden/>
              </w:rPr>
              <w:fldChar w:fldCharType="begin"/>
            </w:r>
            <w:r w:rsidRPr="00176D71">
              <w:rPr>
                <w:rFonts w:ascii="Arial" w:hAnsi="Arial" w:cs="Arial"/>
                <w:noProof/>
                <w:webHidden/>
              </w:rPr>
              <w:instrText xml:space="preserve"> PAGEREF _Toc123237732 \h </w:instrText>
            </w:r>
            <w:r w:rsidRPr="00176D71">
              <w:rPr>
                <w:rFonts w:ascii="Arial" w:hAnsi="Arial" w:cs="Arial"/>
                <w:noProof/>
                <w:webHidden/>
              </w:rPr>
            </w:r>
            <w:r w:rsidRPr="00176D71">
              <w:rPr>
                <w:rFonts w:ascii="Arial" w:hAnsi="Arial" w:cs="Arial"/>
                <w:noProof/>
                <w:webHidden/>
              </w:rPr>
              <w:fldChar w:fldCharType="separate"/>
            </w:r>
            <w:r>
              <w:rPr>
                <w:rFonts w:ascii="Arial" w:hAnsi="Arial" w:cs="Arial"/>
                <w:noProof/>
                <w:webHidden/>
              </w:rPr>
              <w:t>8</w:t>
            </w:r>
            <w:r w:rsidRPr="00176D71">
              <w:rPr>
                <w:rFonts w:ascii="Arial" w:hAnsi="Arial" w:cs="Arial"/>
                <w:noProof/>
                <w:webHidden/>
              </w:rPr>
              <w:fldChar w:fldCharType="end"/>
            </w:r>
          </w:hyperlink>
        </w:p>
        <w:p w14:paraId="3813B26E" w14:textId="3F44D62B" w:rsidR="00581331" w:rsidRPr="00176D71" w:rsidRDefault="00581331" w:rsidP="00581331">
          <w:pPr>
            <w:pStyle w:val="TOC2"/>
            <w:tabs>
              <w:tab w:val="right" w:leader="dot" w:pos="9350"/>
            </w:tabs>
            <w:spacing w:line="480" w:lineRule="auto"/>
            <w:rPr>
              <w:rFonts w:ascii="Arial" w:eastAsiaTheme="minorEastAsia" w:hAnsi="Arial" w:cs="Arial"/>
              <w:noProof/>
            </w:rPr>
          </w:pPr>
          <w:hyperlink w:anchor="_Toc123237733" w:history="1">
            <w:r w:rsidRPr="00176D71">
              <w:rPr>
                <w:rStyle w:val="Hyperlink"/>
                <w:rFonts w:ascii="Arial" w:hAnsi="Arial" w:cs="Arial"/>
                <w:b/>
                <w:noProof/>
              </w:rPr>
              <w:t>How Volkswagen has tried to be Competitive Based on Sustainability</w:t>
            </w:r>
            <w:r w:rsidRPr="00176D71">
              <w:rPr>
                <w:rFonts w:ascii="Arial" w:hAnsi="Arial" w:cs="Arial"/>
                <w:noProof/>
                <w:webHidden/>
              </w:rPr>
              <w:tab/>
            </w:r>
            <w:r w:rsidRPr="00176D71">
              <w:rPr>
                <w:rFonts w:ascii="Arial" w:hAnsi="Arial" w:cs="Arial"/>
                <w:noProof/>
                <w:webHidden/>
              </w:rPr>
              <w:fldChar w:fldCharType="begin"/>
            </w:r>
            <w:r w:rsidRPr="00176D71">
              <w:rPr>
                <w:rFonts w:ascii="Arial" w:hAnsi="Arial" w:cs="Arial"/>
                <w:noProof/>
                <w:webHidden/>
              </w:rPr>
              <w:instrText xml:space="preserve"> PAGEREF _Toc123237733 \h </w:instrText>
            </w:r>
            <w:r w:rsidRPr="00176D71">
              <w:rPr>
                <w:rFonts w:ascii="Arial" w:hAnsi="Arial" w:cs="Arial"/>
                <w:noProof/>
                <w:webHidden/>
              </w:rPr>
            </w:r>
            <w:r w:rsidRPr="00176D71">
              <w:rPr>
                <w:rFonts w:ascii="Arial" w:hAnsi="Arial" w:cs="Arial"/>
                <w:noProof/>
                <w:webHidden/>
              </w:rPr>
              <w:fldChar w:fldCharType="separate"/>
            </w:r>
            <w:r>
              <w:rPr>
                <w:rFonts w:ascii="Arial" w:hAnsi="Arial" w:cs="Arial"/>
                <w:noProof/>
                <w:webHidden/>
              </w:rPr>
              <w:t>11</w:t>
            </w:r>
            <w:r w:rsidRPr="00176D71">
              <w:rPr>
                <w:rFonts w:ascii="Arial" w:hAnsi="Arial" w:cs="Arial"/>
                <w:noProof/>
                <w:webHidden/>
              </w:rPr>
              <w:fldChar w:fldCharType="end"/>
            </w:r>
          </w:hyperlink>
        </w:p>
        <w:p w14:paraId="66B1056B" w14:textId="77B440E1" w:rsidR="00581331" w:rsidRPr="00176D71" w:rsidRDefault="00581331" w:rsidP="00581331">
          <w:pPr>
            <w:pStyle w:val="TOC2"/>
            <w:tabs>
              <w:tab w:val="right" w:leader="dot" w:pos="9350"/>
            </w:tabs>
            <w:spacing w:line="480" w:lineRule="auto"/>
            <w:rPr>
              <w:rFonts w:ascii="Arial" w:eastAsiaTheme="minorEastAsia" w:hAnsi="Arial" w:cs="Arial"/>
              <w:noProof/>
            </w:rPr>
          </w:pPr>
          <w:hyperlink w:anchor="_Toc123237734" w:history="1">
            <w:r w:rsidRPr="00176D71">
              <w:rPr>
                <w:rStyle w:val="Hyperlink"/>
                <w:rFonts w:ascii="Arial" w:hAnsi="Arial" w:cs="Arial"/>
                <w:b/>
                <w:noProof/>
              </w:rPr>
              <w:t>Recommendations to Achieve Competitive Advantage</w:t>
            </w:r>
            <w:r w:rsidRPr="00176D71">
              <w:rPr>
                <w:rFonts w:ascii="Arial" w:hAnsi="Arial" w:cs="Arial"/>
                <w:noProof/>
                <w:webHidden/>
              </w:rPr>
              <w:tab/>
            </w:r>
            <w:r w:rsidRPr="00176D71">
              <w:rPr>
                <w:rFonts w:ascii="Arial" w:hAnsi="Arial" w:cs="Arial"/>
                <w:noProof/>
                <w:webHidden/>
              </w:rPr>
              <w:fldChar w:fldCharType="begin"/>
            </w:r>
            <w:r w:rsidRPr="00176D71">
              <w:rPr>
                <w:rFonts w:ascii="Arial" w:hAnsi="Arial" w:cs="Arial"/>
                <w:noProof/>
                <w:webHidden/>
              </w:rPr>
              <w:instrText xml:space="preserve"> PAGEREF _Toc123237734 \h </w:instrText>
            </w:r>
            <w:r w:rsidRPr="00176D71">
              <w:rPr>
                <w:rFonts w:ascii="Arial" w:hAnsi="Arial" w:cs="Arial"/>
                <w:noProof/>
                <w:webHidden/>
              </w:rPr>
            </w:r>
            <w:r w:rsidRPr="00176D71">
              <w:rPr>
                <w:rFonts w:ascii="Arial" w:hAnsi="Arial" w:cs="Arial"/>
                <w:noProof/>
                <w:webHidden/>
              </w:rPr>
              <w:fldChar w:fldCharType="separate"/>
            </w:r>
            <w:r>
              <w:rPr>
                <w:rFonts w:ascii="Arial" w:hAnsi="Arial" w:cs="Arial"/>
                <w:noProof/>
                <w:webHidden/>
              </w:rPr>
              <w:t>12</w:t>
            </w:r>
            <w:r w:rsidRPr="00176D71">
              <w:rPr>
                <w:rFonts w:ascii="Arial" w:hAnsi="Arial" w:cs="Arial"/>
                <w:noProof/>
                <w:webHidden/>
              </w:rPr>
              <w:fldChar w:fldCharType="end"/>
            </w:r>
          </w:hyperlink>
        </w:p>
        <w:p w14:paraId="3029C372" w14:textId="3ACBE248" w:rsidR="00581331" w:rsidRPr="00176D71" w:rsidRDefault="00581331" w:rsidP="00581331">
          <w:pPr>
            <w:pStyle w:val="TOC1"/>
            <w:tabs>
              <w:tab w:val="right" w:leader="dot" w:pos="9350"/>
            </w:tabs>
            <w:spacing w:line="480" w:lineRule="auto"/>
            <w:rPr>
              <w:rFonts w:ascii="Arial" w:eastAsiaTheme="minorEastAsia" w:hAnsi="Arial" w:cs="Arial"/>
              <w:noProof/>
            </w:rPr>
          </w:pPr>
          <w:hyperlink w:anchor="_Toc123237735" w:history="1">
            <w:r w:rsidRPr="00176D71">
              <w:rPr>
                <w:rStyle w:val="Hyperlink"/>
                <w:rFonts w:ascii="Arial" w:hAnsi="Arial" w:cs="Arial"/>
                <w:b/>
                <w:noProof/>
              </w:rPr>
              <w:t>Conclusion</w:t>
            </w:r>
            <w:r w:rsidRPr="00176D71">
              <w:rPr>
                <w:rFonts w:ascii="Arial" w:hAnsi="Arial" w:cs="Arial"/>
                <w:noProof/>
                <w:webHidden/>
              </w:rPr>
              <w:tab/>
            </w:r>
            <w:r w:rsidRPr="00176D71">
              <w:rPr>
                <w:rFonts w:ascii="Arial" w:hAnsi="Arial" w:cs="Arial"/>
                <w:noProof/>
                <w:webHidden/>
              </w:rPr>
              <w:fldChar w:fldCharType="begin"/>
            </w:r>
            <w:r w:rsidRPr="00176D71">
              <w:rPr>
                <w:rFonts w:ascii="Arial" w:hAnsi="Arial" w:cs="Arial"/>
                <w:noProof/>
                <w:webHidden/>
              </w:rPr>
              <w:instrText xml:space="preserve"> PAGEREF _Toc123237735 \h </w:instrText>
            </w:r>
            <w:r w:rsidRPr="00176D71">
              <w:rPr>
                <w:rFonts w:ascii="Arial" w:hAnsi="Arial" w:cs="Arial"/>
                <w:noProof/>
                <w:webHidden/>
              </w:rPr>
            </w:r>
            <w:r w:rsidRPr="00176D71">
              <w:rPr>
                <w:rFonts w:ascii="Arial" w:hAnsi="Arial" w:cs="Arial"/>
                <w:noProof/>
                <w:webHidden/>
              </w:rPr>
              <w:fldChar w:fldCharType="separate"/>
            </w:r>
            <w:r>
              <w:rPr>
                <w:rFonts w:ascii="Arial" w:hAnsi="Arial" w:cs="Arial"/>
                <w:noProof/>
                <w:webHidden/>
              </w:rPr>
              <w:t>13</w:t>
            </w:r>
            <w:r w:rsidRPr="00176D71">
              <w:rPr>
                <w:rFonts w:ascii="Arial" w:hAnsi="Arial" w:cs="Arial"/>
                <w:noProof/>
                <w:webHidden/>
              </w:rPr>
              <w:fldChar w:fldCharType="end"/>
            </w:r>
          </w:hyperlink>
        </w:p>
        <w:p w14:paraId="4D3BC3A1" w14:textId="401831C5" w:rsidR="00581331" w:rsidRPr="00176D71" w:rsidRDefault="00581331" w:rsidP="00581331">
          <w:pPr>
            <w:pStyle w:val="TOC1"/>
            <w:tabs>
              <w:tab w:val="right" w:leader="dot" w:pos="9350"/>
            </w:tabs>
            <w:spacing w:line="480" w:lineRule="auto"/>
            <w:rPr>
              <w:rFonts w:ascii="Arial" w:eastAsiaTheme="minorEastAsia" w:hAnsi="Arial" w:cs="Arial"/>
              <w:noProof/>
            </w:rPr>
          </w:pPr>
          <w:hyperlink w:anchor="_Toc123237736" w:history="1">
            <w:r w:rsidRPr="00176D71">
              <w:rPr>
                <w:rStyle w:val="Hyperlink"/>
                <w:rFonts w:ascii="Arial" w:hAnsi="Arial" w:cs="Arial"/>
                <w:b/>
                <w:noProof/>
              </w:rPr>
              <w:t>List of References</w:t>
            </w:r>
            <w:r w:rsidRPr="00176D71">
              <w:rPr>
                <w:rFonts w:ascii="Arial" w:hAnsi="Arial" w:cs="Arial"/>
                <w:noProof/>
                <w:webHidden/>
              </w:rPr>
              <w:tab/>
            </w:r>
            <w:r w:rsidRPr="00176D71">
              <w:rPr>
                <w:rFonts w:ascii="Arial" w:hAnsi="Arial" w:cs="Arial"/>
                <w:noProof/>
                <w:webHidden/>
              </w:rPr>
              <w:fldChar w:fldCharType="begin"/>
            </w:r>
            <w:r w:rsidRPr="00176D71">
              <w:rPr>
                <w:rFonts w:ascii="Arial" w:hAnsi="Arial" w:cs="Arial"/>
                <w:noProof/>
                <w:webHidden/>
              </w:rPr>
              <w:instrText xml:space="preserve"> PAGEREF _Toc123237736 \h </w:instrText>
            </w:r>
            <w:r w:rsidRPr="00176D71">
              <w:rPr>
                <w:rFonts w:ascii="Arial" w:hAnsi="Arial" w:cs="Arial"/>
                <w:noProof/>
                <w:webHidden/>
              </w:rPr>
            </w:r>
            <w:r w:rsidRPr="00176D71">
              <w:rPr>
                <w:rFonts w:ascii="Arial" w:hAnsi="Arial" w:cs="Arial"/>
                <w:noProof/>
                <w:webHidden/>
              </w:rPr>
              <w:fldChar w:fldCharType="separate"/>
            </w:r>
            <w:r>
              <w:rPr>
                <w:rFonts w:ascii="Arial" w:hAnsi="Arial" w:cs="Arial"/>
                <w:noProof/>
                <w:webHidden/>
              </w:rPr>
              <w:t>14</w:t>
            </w:r>
            <w:r w:rsidRPr="00176D71">
              <w:rPr>
                <w:rFonts w:ascii="Arial" w:hAnsi="Arial" w:cs="Arial"/>
                <w:noProof/>
                <w:webHidden/>
              </w:rPr>
              <w:fldChar w:fldCharType="end"/>
            </w:r>
          </w:hyperlink>
        </w:p>
        <w:p w14:paraId="08CCE1D1" w14:textId="017E86B1" w:rsidR="00581331" w:rsidRPr="00176D71" w:rsidRDefault="00581331" w:rsidP="00581331">
          <w:pPr>
            <w:pStyle w:val="TOC1"/>
            <w:tabs>
              <w:tab w:val="right" w:leader="dot" w:pos="9350"/>
            </w:tabs>
            <w:spacing w:line="480" w:lineRule="auto"/>
            <w:rPr>
              <w:rFonts w:ascii="Arial" w:eastAsiaTheme="minorEastAsia" w:hAnsi="Arial" w:cs="Arial"/>
              <w:noProof/>
            </w:rPr>
          </w:pPr>
          <w:hyperlink w:anchor="_Toc123237737" w:history="1">
            <w:r w:rsidRPr="00176D71">
              <w:rPr>
                <w:rStyle w:val="Hyperlink"/>
                <w:rFonts w:ascii="Arial" w:hAnsi="Arial" w:cs="Arial"/>
                <w:b/>
                <w:noProof/>
              </w:rPr>
              <w:t>Appendices</w:t>
            </w:r>
            <w:r w:rsidRPr="00176D71">
              <w:rPr>
                <w:rFonts w:ascii="Arial" w:hAnsi="Arial" w:cs="Arial"/>
                <w:noProof/>
                <w:webHidden/>
              </w:rPr>
              <w:tab/>
            </w:r>
            <w:r w:rsidRPr="00176D71">
              <w:rPr>
                <w:rFonts w:ascii="Arial" w:hAnsi="Arial" w:cs="Arial"/>
                <w:noProof/>
                <w:webHidden/>
              </w:rPr>
              <w:fldChar w:fldCharType="begin"/>
            </w:r>
            <w:r w:rsidRPr="00176D71">
              <w:rPr>
                <w:rFonts w:ascii="Arial" w:hAnsi="Arial" w:cs="Arial"/>
                <w:noProof/>
                <w:webHidden/>
              </w:rPr>
              <w:instrText xml:space="preserve"> PAGEREF _Toc123237737 \h </w:instrText>
            </w:r>
            <w:r w:rsidRPr="00176D71">
              <w:rPr>
                <w:rFonts w:ascii="Arial" w:hAnsi="Arial" w:cs="Arial"/>
                <w:noProof/>
                <w:webHidden/>
              </w:rPr>
            </w:r>
            <w:r w:rsidRPr="00176D71">
              <w:rPr>
                <w:rFonts w:ascii="Arial" w:hAnsi="Arial" w:cs="Arial"/>
                <w:noProof/>
                <w:webHidden/>
              </w:rPr>
              <w:fldChar w:fldCharType="separate"/>
            </w:r>
            <w:r>
              <w:rPr>
                <w:rFonts w:ascii="Arial" w:hAnsi="Arial" w:cs="Arial"/>
                <w:noProof/>
                <w:webHidden/>
              </w:rPr>
              <w:t>17</w:t>
            </w:r>
            <w:r w:rsidRPr="00176D71">
              <w:rPr>
                <w:rFonts w:ascii="Arial" w:hAnsi="Arial" w:cs="Arial"/>
                <w:noProof/>
                <w:webHidden/>
              </w:rPr>
              <w:fldChar w:fldCharType="end"/>
            </w:r>
          </w:hyperlink>
        </w:p>
        <w:p w14:paraId="36FFB8BD" w14:textId="5848646F" w:rsidR="00581331" w:rsidRPr="00176D71" w:rsidRDefault="00581331" w:rsidP="00581331">
          <w:pPr>
            <w:pStyle w:val="TOC2"/>
            <w:tabs>
              <w:tab w:val="right" w:leader="dot" w:pos="9350"/>
            </w:tabs>
            <w:spacing w:line="480" w:lineRule="auto"/>
            <w:rPr>
              <w:rFonts w:ascii="Arial" w:eastAsiaTheme="minorEastAsia" w:hAnsi="Arial" w:cs="Arial"/>
              <w:noProof/>
            </w:rPr>
          </w:pPr>
          <w:hyperlink w:anchor="_Toc123237738" w:history="1">
            <w:r w:rsidRPr="00176D71">
              <w:rPr>
                <w:rStyle w:val="Hyperlink"/>
                <w:rFonts w:ascii="Arial" w:hAnsi="Arial" w:cs="Arial"/>
                <w:b/>
                <w:i/>
                <w:noProof/>
              </w:rPr>
              <w:t>Appendix 1: Carroll’s Corporate Social Responsibility</w:t>
            </w:r>
            <w:r w:rsidRPr="00176D71">
              <w:rPr>
                <w:rFonts w:ascii="Arial" w:hAnsi="Arial" w:cs="Arial"/>
                <w:noProof/>
                <w:webHidden/>
              </w:rPr>
              <w:tab/>
            </w:r>
            <w:r w:rsidRPr="00176D71">
              <w:rPr>
                <w:rFonts w:ascii="Arial" w:hAnsi="Arial" w:cs="Arial"/>
                <w:noProof/>
                <w:webHidden/>
              </w:rPr>
              <w:fldChar w:fldCharType="begin"/>
            </w:r>
            <w:r w:rsidRPr="00176D71">
              <w:rPr>
                <w:rFonts w:ascii="Arial" w:hAnsi="Arial" w:cs="Arial"/>
                <w:noProof/>
                <w:webHidden/>
              </w:rPr>
              <w:instrText xml:space="preserve"> PAGEREF _Toc123237738 \h </w:instrText>
            </w:r>
            <w:r w:rsidRPr="00176D71">
              <w:rPr>
                <w:rFonts w:ascii="Arial" w:hAnsi="Arial" w:cs="Arial"/>
                <w:noProof/>
                <w:webHidden/>
              </w:rPr>
            </w:r>
            <w:r w:rsidRPr="00176D71">
              <w:rPr>
                <w:rFonts w:ascii="Arial" w:hAnsi="Arial" w:cs="Arial"/>
                <w:noProof/>
                <w:webHidden/>
              </w:rPr>
              <w:fldChar w:fldCharType="separate"/>
            </w:r>
            <w:r>
              <w:rPr>
                <w:rFonts w:ascii="Arial" w:hAnsi="Arial" w:cs="Arial"/>
                <w:noProof/>
                <w:webHidden/>
              </w:rPr>
              <w:t>17</w:t>
            </w:r>
            <w:r w:rsidRPr="00176D71">
              <w:rPr>
                <w:rFonts w:ascii="Arial" w:hAnsi="Arial" w:cs="Arial"/>
                <w:noProof/>
                <w:webHidden/>
              </w:rPr>
              <w:fldChar w:fldCharType="end"/>
            </w:r>
          </w:hyperlink>
        </w:p>
        <w:p w14:paraId="0B5EEBC7" w14:textId="348DE4EA" w:rsidR="00581331" w:rsidRPr="00176D71" w:rsidRDefault="00581331" w:rsidP="00581331">
          <w:pPr>
            <w:pStyle w:val="TOC2"/>
            <w:tabs>
              <w:tab w:val="right" w:leader="dot" w:pos="9350"/>
            </w:tabs>
            <w:spacing w:line="480" w:lineRule="auto"/>
            <w:rPr>
              <w:rFonts w:ascii="Arial" w:eastAsiaTheme="minorEastAsia" w:hAnsi="Arial" w:cs="Arial"/>
              <w:noProof/>
            </w:rPr>
          </w:pPr>
          <w:hyperlink w:anchor="_Toc123237739" w:history="1">
            <w:r w:rsidRPr="00176D71">
              <w:rPr>
                <w:rStyle w:val="Hyperlink"/>
                <w:rFonts w:ascii="Arial" w:hAnsi="Arial" w:cs="Arial"/>
                <w:b/>
                <w:i/>
                <w:noProof/>
              </w:rPr>
              <w:t>Appendix 2: Porter’s Generic Strategies</w:t>
            </w:r>
            <w:r w:rsidRPr="00176D71">
              <w:rPr>
                <w:rFonts w:ascii="Arial" w:hAnsi="Arial" w:cs="Arial"/>
                <w:noProof/>
                <w:webHidden/>
              </w:rPr>
              <w:tab/>
            </w:r>
            <w:r w:rsidRPr="00176D71">
              <w:rPr>
                <w:rFonts w:ascii="Arial" w:hAnsi="Arial" w:cs="Arial"/>
                <w:noProof/>
                <w:webHidden/>
              </w:rPr>
              <w:fldChar w:fldCharType="begin"/>
            </w:r>
            <w:r w:rsidRPr="00176D71">
              <w:rPr>
                <w:rFonts w:ascii="Arial" w:hAnsi="Arial" w:cs="Arial"/>
                <w:noProof/>
                <w:webHidden/>
              </w:rPr>
              <w:instrText xml:space="preserve"> PAGEREF _Toc123237739 \h </w:instrText>
            </w:r>
            <w:r w:rsidRPr="00176D71">
              <w:rPr>
                <w:rFonts w:ascii="Arial" w:hAnsi="Arial" w:cs="Arial"/>
                <w:noProof/>
                <w:webHidden/>
              </w:rPr>
            </w:r>
            <w:r w:rsidRPr="00176D71">
              <w:rPr>
                <w:rFonts w:ascii="Arial" w:hAnsi="Arial" w:cs="Arial"/>
                <w:noProof/>
                <w:webHidden/>
              </w:rPr>
              <w:fldChar w:fldCharType="separate"/>
            </w:r>
            <w:r>
              <w:rPr>
                <w:rFonts w:ascii="Arial" w:hAnsi="Arial" w:cs="Arial"/>
                <w:noProof/>
                <w:webHidden/>
              </w:rPr>
              <w:t>17</w:t>
            </w:r>
            <w:r w:rsidRPr="00176D71">
              <w:rPr>
                <w:rFonts w:ascii="Arial" w:hAnsi="Arial" w:cs="Arial"/>
                <w:noProof/>
                <w:webHidden/>
              </w:rPr>
              <w:fldChar w:fldCharType="end"/>
            </w:r>
          </w:hyperlink>
        </w:p>
        <w:p w14:paraId="5387DED9" w14:textId="353088FE" w:rsidR="00581331" w:rsidRPr="00176D71" w:rsidRDefault="00581331" w:rsidP="00581331">
          <w:pPr>
            <w:pStyle w:val="TOC2"/>
            <w:tabs>
              <w:tab w:val="right" w:leader="dot" w:pos="9350"/>
            </w:tabs>
            <w:spacing w:line="480" w:lineRule="auto"/>
            <w:rPr>
              <w:rFonts w:ascii="Arial" w:eastAsiaTheme="minorEastAsia" w:hAnsi="Arial" w:cs="Arial"/>
              <w:noProof/>
            </w:rPr>
          </w:pPr>
          <w:hyperlink w:anchor="_Toc123237740" w:history="1">
            <w:r w:rsidRPr="00176D71">
              <w:rPr>
                <w:rStyle w:val="Hyperlink"/>
                <w:rFonts w:ascii="Arial" w:hAnsi="Arial" w:cs="Arial"/>
                <w:b/>
                <w:i/>
                <w:noProof/>
              </w:rPr>
              <w:t>Appendix 3: Volkswagen’s On the Way to Zero Practices</w:t>
            </w:r>
            <w:r w:rsidRPr="00176D71">
              <w:rPr>
                <w:rFonts w:ascii="Arial" w:hAnsi="Arial" w:cs="Arial"/>
                <w:noProof/>
                <w:webHidden/>
              </w:rPr>
              <w:tab/>
            </w:r>
            <w:r w:rsidRPr="00176D71">
              <w:rPr>
                <w:rFonts w:ascii="Arial" w:hAnsi="Arial" w:cs="Arial"/>
                <w:noProof/>
                <w:webHidden/>
              </w:rPr>
              <w:fldChar w:fldCharType="begin"/>
            </w:r>
            <w:r w:rsidRPr="00176D71">
              <w:rPr>
                <w:rFonts w:ascii="Arial" w:hAnsi="Arial" w:cs="Arial"/>
                <w:noProof/>
                <w:webHidden/>
              </w:rPr>
              <w:instrText xml:space="preserve"> PAGEREF _Toc123237740 \h </w:instrText>
            </w:r>
            <w:r w:rsidRPr="00176D71">
              <w:rPr>
                <w:rFonts w:ascii="Arial" w:hAnsi="Arial" w:cs="Arial"/>
                <w:noProof/>
                <w:webHidden/>
              </w:rPr>
            </w:r>
            <w:r w:rsidRPr="00176D71">
              <w:rPr>
                <w:rFonts w:ascii="Arial" w:hAnsi="Arial" w:cs="Arial"/>
                <w:noProof/>
                <w:webHidden/>
              </w:rPr>
              <w:fldChar w:fldCharType="separate"/>
            </w:r>
            <w:r>
              <w:rPr>
                <w:rFonts w:ascii="Arial" w:hAnsi="Arial" w:cs="Arial"/>
                <w:noProof/>
                <w:webHidden/>
              </w:rPr>
              <w:t>18</w:t>
            </w:r>
            <w:r w:rsidRPr="00176D71">
              <w:rPr>
                <w:rFonts w:ascii="Arial" w:hAnsi="Arial" w:cs="Arial"/>
                <w:noProof/>
                <w:webHidden/>
              </w:rPr>
              <w:fldChar w:fldCharType="end"/>
            </w:r>
          </w:hyperlink>
        </w:p>
        <w:p w14:paraId="1E7D1575" w14:textId="77777777" w:rsidR="00581331" w:rsidRPr="00176D71" w:rsidRDefault="00581331" w:rsidP="00581331">
          <w:pPr>
            <w:spacing w:line="480" w:lineRule="auto"/>
            <w:rPr>
              <w:rFonts w:ascii="Arial" w:hAnsi="Arial" w:cs="Arial"/>
            </w:rPr>
          </w:pPr>
          <w:r w:rsidRPr="00176D71">
            <w:rPr>
              <w:rFonts w:ascii="Arial" w:hAnsi="Arial" w:cs="Arial"/>
              <w:b/>
              <w:bCs/>
              <w:noProof/>
            </w:rPr>
            <w:fldChar w:fldCharType="end"/>
          </w:r>
        </w:p>
      </w:sdtContent>
    </w:sdt>
    <w:p w14:paraId="3FACEF30" w14:textId="77777777" w:rsidR="00581331" w:rsidRPr="00176D71" w:rsidRDefault="00581331" w:rsidP="00581331">
      <w:pPr>
        <w:pStyle w:val="NoSpacing"/>
        <w:spacing w:line="480" w:lineRule="auto"/>
        <w:rPr>
          <w:rFonts w:ascii="Arial" w:hAnsi="Arial" w:cs="Arial"/>
          <w:b/>
        </w:rPr>
      </w:pPr>
    </w:p>
    <w:p w14:paraId="6860DB6D" w14:textId="77777777" w:rsidR="00581331" w:rsidRPr="00176D71" w:rsidRDefault="00581331" w:rsidP="00581331">
      <w:pPr>
        <w:spacing w:line="480" w:lineRule="auto"/>
        <w:rPr>
          <w:rFonts w:ascii="Arial" w:hAnsi="Arial" w:cs="Arial"/>
          <w:b/>
        </w:rPr>
      </w:pPr>
      <w:r w:rsidRPr="00176D71">
        <w:rPr>
          <w:rFonts w:ascii="Arial" w:hAnsi="Arial" w:cs="Arial"/>
          <w:b/>
        </w:rPr>
        <w:br w:type="page"/>
      </w:r>
    </w:p>
    <w:p w14:paraId="66CEE061" w14:textId="77777777" w:rsidR="00581331" w:rsidRPr="00204086" w:rsidRDefault="00581331" w:rsidP="00581331">
      <w:pPr>
        <w:pStyle w:val="Heading1"/>
        <w:spacing w:line="480" w:lineRule="auto"/>
        <w:jc w:val="center"/>
        <w:rPr>
          <w:rFonts w:ascii="Arial" w:hAnsi="Arial" w:cs="Arial"/>
          <w:b w:val="0"/>
          <w:bCs w:val="0"/>
          <w:sz w:val="22"/>
          <w:szCs w:val="22"/>
        </w:rPr>
      </w:pPr>
      <w:bookmarkStart w:id="1" w:name="_Toc123237729"/>
      <w:r w:rsidRPr="00204086">
        <w:rPr>
          <w:rFonts w:ascii="Arial" w:hAnsi="Arial" w:cs="Arial"/>
          <w:b w:val="0"/>
          <w:bCs w:val="0"/>
          <w:sz w:val="22"/>
          <w:szCs w:val="22"/>
        </w:rPr>
        <w:lastRenderedPageBreak/>
        <w:t>Analysis of VW and its competitive environment</w:t>
      </w:r>
    </w:p>
    <w:p w14:paraId="2982C5C7" w14:textId="77777777" w:rsidR="00581331" w:rsidRPr="00176D71" w:rsidRDefault="00581331" w:rsidP="00581331">
      <w:pPr>
        <w:pStyle w:val="Heading1"/>
        <w:spacing w:line="480" w:lineRule="auto"/>
        <w:rPr>
          <w:rFonts w:ascii="Arial" w:hAnsi="Arial" w:cs="Arial"/>
          <w:b w:val="0"/>
          <w:sz w:val="22"/>
          <w:szCs w:val="22"/>
        </w:rPr>
      </w:pPr>
      <w:r w:rsidRPr="00176D71">
        <w:rPr>
          <w:rFonts w:ascii="Arial" w:hAnsi="Arial" w:cs="Arial"/>
          <w:sz w:val="22"/>
          <w:szCs w:val="22"/>
        </w:rPr>
        <w:t>Introduction</w:t>
      </w:r>
      <w:bookmarkEnd w:id="1"/>
    </w:p>
    <w:p w14:paraId="18EA2349" w14:textId="77777777" w:rsidR="00581331" w:rsidRPr="00176D71" w:rsidRDefault="00581331" w:rsidP="00581331">
      <w:pPr>
        <w:pStyle w:val="NoSpacing"/>
        <w:spacing w:line="480" w:lineRule="auto"/>
        <w:ind w:firstLine="720"/>
        <w:rPr>
          <w:rFonts w:ascii="Arial" w:hAnsi="Arial" w:cs="Arial"/>
        </w:rPr>
      </w:pPr>
      <w:r w:rsidRPr="00176D71">
        <w:rPr>
          <w:rFonts w:ascii="Arial" w:hAnsi="Arial" w:cs="Arial"/>
        </w:rPr>
        <w:t xml:space="preserve">A business strategy describes the course of action a firm will take to realize its vision and established goals and directs internal decision-making (Kay, 1995, p.1). The decisions and activities a firm plans to take to accomplish its goals and objectives are laid forth in its business strategy (Indeed, 2020). A good strategy, according to </w:t>
      </w:r>
      <w:proofErr w:type="spellStart"/>
      <w:r w:rsidRPr="00176D71">
        <w:rPr>
          <w:rFonts w:ascii="Arial" w:hAnsi="Arial" w:cs="Arial"/>
        </w:rPr>
        <w:t>Rumelt</w:t>
      </w:r>
      <w:proofErr w:type="spellEnd"/>
      <w:r w:rsidRPr="00176D71">
        <w:rPr>
          <w:rFonts w:ascii="Arial" w:hAnsi="Arial" w:cs="Arial"/>
        </w:rPr>
        <w:t xml:space="preserve"> (2011), is an approach and precise response to removing barriers to advancement inside an organization. Thus, businesses must have a good strategy to enhance growth (</w:t>
      </w:r>
      <w:proofErr w:type="spellStart"/>
      <w:r w:rsidRPr="00176D71">
        <w:rPr>
          <w:rFonts w:ascii="Arial" w:hAnsi="Arial" w:cs="Arial"/>
        </w:rPr>
        <w:t>Rumelt</w:t>
      </w:r>
      <w:proofErr w:type="spellEnd"/>
      <w:r w:rsidRPr="00176D71">
        <w:rPr>
          <w:rFonts w:ascii="Arial" w:hAnsi="Arial" w:cs="Arial"/>
        </w:rPr>
        <w:t xml:space="preserve">, 2011). This report examines the business strategies adopted by Volkswagen and their success. The report also examines the resources and capabilities of the company and how they have been aligned with the company’s business strategies and the company’s sustainability practices as well. </w:t>
      </w:r>
    </w:p>
    <w:p w14:paraId="69585FA3" w14:textId="77777777" w:rsidR="00581331" w:rsidRPr="00176D71" w:rsidRDefault="00581331" w:rsidP="00581331">
      <w:pPr>
        <w:pStyle w:val="NoSpacing"/>
        <w:spacing w:line="480" w:lineRule="auto"/>
        <w:ind w:firstLine="720"/>
        <w:rPr>
          <w:rFonts w:ascii="Arial" w:hAnsi="Arial" w:cs="Arial"/>
        </w:rPr>
      </w:pPr>
      <w:r w:rsidRPr="00176D71">
        <w:rPr>
          <w:rFonts w:ascii="Arial" w:hAnsi="Arial" w:cs="Arial"/>
        </w:rPr>
        <w:t>Volkswagen is a German automobile company which was incorporated back in 1937. Since its incorporation, Volkswagen has grown to become a global brand with manufacturing worldwide. Its cars are now built across the globe, but most of its cars are still made in its home town in Wolfsburg, Germany. Its global production network consists of 118 facilities, of which 70 operations only produce automobiles (Volkswagen, 2022). Volkswagen is currently one of the world's top producers of cars and commercial vehicles. In 2021, the group recorded sales revenue amounting to €250,200 million up from €222, 884 million in 2020 due to increased demand (Volkswagen Group, 2021). In 2015, the company was involved in an emission scandal due to cheating pollution emissions tests (</w:t>
      </w:r>
      <w:proofErr w:type="spellStart"/>
      <w:r w:rsidRPr="00176D71">
        <w:rPr>
          <w:rFonts w:ascii="Arial" w:hAnsi="Arial" w:cs="Arial"/>
        </w:rPr>
        <w:t>Hotten</w:t>
      </w:r>
      <w:proofErr w:type="spellEnd"/>
      <w:r w:rsidRPr="00176D71">
        <w:rPr>
          <w:rFonts w:ascii="Arial" w:hAnsi="Arial" w:cs="Arial"/>
        </w:rPr>
        <w:t xml:space="preserve">, 2015). As a result, the company was forced to pay £193 million in settlement to over 90,000 drivers in England and Wales (BBC News, 2022). </w:t>
      </w:r>
    </w:p>
    <w:p w14:paraId="6126A8F5" w14:textId="77777777" w:rsidR="00581331" w:rsidRDefault="00581331" w:rsidP="00581331">
      <w:pPr>
        <w:pStyle w:val="Heading1"/>
        <w:spacing w:line="480" w:lineRule="auto"/>
        <w:rPr>
          <w:rFonts w:ascii="Arial" w:hAnsi="Arial" w:cs="Arial"/>
          <w:sz w:val="22"/>
          <w:szCs w:val="22"/>
        </w:rPr>
      </w:pPr>
      <w:bookmarkStart w:id="2" w:name="_Toc123237730"/>
    </w:p>
    <w:p w14:paraId="050998F1" w14:textId="77777777" w:rsidR="00581331" w:rsidRDefault="00581331" w:rsidP="00581331">
      <w:pPr>
        <w:pStyle w:val="Heading1"/>
        <w:spacing w:line="480" w:lineRule="auto"/>
        <w:rPr>
          <w:rFonts w:ascii="Arial" w:hAnsi="Arial" w:cs="Arial"/>
          <w:sz w:val="22"/>
          <w:szCs w:val="22"/>
        </w:rPr>
      </w:pPr>
    </w:p>
    <w:p w14:paraId="2B4B51D5" w14:textId="77777777" w:rsidR="00581331" w:rsidRDefault="00581331" w:rsidP="00581331">
      <w:pPr>
        <w:pStyle w:val="Heading1"/>
        <w:spacing w:line="480" w:lineRule="auto"/>
        <w:rPr>
          <w:rFonts w:ascii="Arial" w:hAnsi="Arial" w:cs="Arial"/>
          <w:sz w:val="22"/>
          <w:szCs w:val="22"/>
        </w:rPr>
      </w:pPr>
    </w:p>
    <w:p w14:paraId="7E59F249" w14:textId="5C3D008F" w:rsidR="00581331" w:rsidRPr="00176D71" w:rsidRDefault="00581331" w:rsidP="00581331">
      <w:pPr>
        <w:pStyle w:val="Heading1"/>
        <w:spacing w:line="480" w:lineRule="auto"/>
        <w:rPr>
          <w:rFonts w:ascii="Arial" w:hAnsi="Arial" w:cs="Arial"/>
          <w:b w:val="0"/>
          <w:sz w:val="22"/>
          <w:szCs w:val="22"/>
        </w:rPr>
      </w:pPr>
      <w:r w:rsidRPr="00176D71">
        <w:rPr>
          <w:rFonts w:ascii="Arial" w:hAnsi="Arial" w:cs="Arial"/>
          <w:sz w:val="22"/>
          <w:szCs w:val="22"/>
        </w:rPr>
        <w:lastRenderedPageBreak/>
        <w:t>Analysis</w:t>
      </w:r>
      <w:bookmarkEnd w:id="2"/>
    </w:p>
    <w:p w14:paraId="5BB0E74F" w14:textId="77777777" w:rsidR="00581331" w:rsidRPr="00176D71" w:rsidRDefault="00581331" w:rsidP="00581331">
      <w:pPr>
        <w:pStyle w:val="Heading2"/>
        <w:spacing w:line="480" w:lineRule="auto"/>
        <w:rPr>
          <w:rFonts w:ascii="Arial" w:hAnsi="Arial" w:cs="Arial"/>
          <w:b w:val="0"/>
          <w:sz w:val="22"/>
          <w:szCs w:val="22"/>
        </w:rPr>
      </w:pPr>
      <w:bookmarkStart w:id="3" w:name="_Toc123237731"/>
      <w:r w:rsidRPr="00176D71">
        <w:rPr>
          <w:rFonts w:ascii="Arial" w:hAnsi="Arial" w:cs="Arial"/>
          <w:sz w:val="22"/>
          <w:szCs w:val="22"/>
        </w:rPr>
        <w:t>Volkswagen’s Business Strategies over the Past Five Years</w:t>
      </w:r>
      <w:bookmarkEnd w:id="3"/>
    </w:p>
    <w:p w14:paraId="2CA6A73B" w14:textId="77777777" w:rsidR="00581331" w:rsidRPr="00176D71" w:rsidRDefault="00581331" w:rsidP="00581331">
      <w:pPr>
        <w:pStyle w:val="NoSpacing"/>
        <w:spacing w:line="480" w:lineRule="auto"/>
        <w:ind w:firstLine="720"/>
        <w:rPr>
          <w:rFonts w:ascii="Arial" w:hAnsi="Arial" w:cs="Arial"/>
        </w:rPr>
      </w:pPr>
      <w:r w:rsidRPr="00176D71">
        <w:rPr>
          <w:rFonts w:ascii="Arial" w:hAnsi="Arial" w:cs="Arial"/>
        </w:rPr>
        <w:t xml:space="preserve">According to Kay (1995), the strategy of successful firms ought to be adaptive and opportunistic. According to </w:t>
      </w:r>
      <w:proofErr w:type="spellStart"/>
      <w:r w:rsidRPr="00176D71">
        <w:rPr>
          <w:rFonts w:ascii="Arial" w:hAnsi="Arial" w:cs="Arial"/>
        </w:rPr>
        <w:t>Rumelt</w:t>
      </w:r>
      <w:proofErr w:type="spellEnd"/>
      <w:r w:rsidRPr="00176D71">
        <w:rPr>
          <w:rFonts w:ascii="Arial" w:hAnsi="Arial" w:cs="Arial"/>
        </w:rPr>
        <w:t xml:space="preserve"> (2011), a successful strategy uses power where it will have the biggest impact. A strong strategy can significantly accelerate a company's growth (</w:t>
      </w:r>
      <w:proofErr w:type="spellStart"/>
      <w:r w:rsidRPr="00176D71">
        <w:rPr>
          <w:rFonts w:ascii="Arial" w:hAnsi="Arial" w:cs="Arial"/>
        </w:rPr>
        <w:t>Rumelt</w:t>
      </w:r>
      <w:proofErr w:type="spellEnd"/>
      <w:r w:rsidRPr="00176D71">
        <w:rPr>
          <w:rFonts w:ascii="Arial" w:hAnsi="Arial" w:cs="Arial"/>
        </w:rPr>
        <w:t xml:space="preserve">, 2011). </w:t>
      </w:r>
    </w:p>
    <w:p w14:paraId="106A3AA2" w14:textId="77777777" w:rsidR="00581331" w:rsidRPr="00176D71" w:rsidRDefault="00581331" w:rsidP="00581331">
      <w:pPr>
        <w:pStyle w:val="NoSpacing"/>
        <w:spacing w:line="480" w:lineRule="auto"/>
        <w:rPr>
          <w:rFonts w:ascii="Arial" w:hAnsi="Arial" w:cs="Arial"/>
        </w:rPr>
      </w:pPr>
      <w:r w:rsidRPr="00176D71">
        <w:rPr>
          <w:rFonts w:ascii="Arial" w:hAnsi="Arial" w:cs="Arial"/>
        </w:rPr>
        <w:t>Over the last couple of years, Volkswagen has adopted several business strategies which have seen the company grow to its current success (Kay, 1995). However, the company has also faced many challenges due to the business strategies adopted. The company's approach to integrating sustainability, research, and development is the foundation of its competitiveness. CSR Europe (2021) indicates that sustainability is one of Volkswagen’s core business strategies for future growth and development. Volkswagen has set strong and measurable goals for decarbonisation, responsible supply chain practices, e-</w:t>
      </w:r>
      <w:proofErr w:type="gramStart"/>
      <w:r w:rsidRPr="00176D71">
        <w:rPr>
          <w:rFonts w:ascii="Arial" w:hAnsi="Arial" w:cs="Arial"/>
        </w:rPr>
        <w:t>mobility</w:t>
      </w:r>
      <w:proofErr w:type="gramEnd"/>
      <w:r w:rsidRPr="00176D71">
        <w:rPr>
          <w:rFonts w:ascii="Arial" w:hAnsi="Arial" w:cs="Arial"/>
        </w:rPr>
        <w:t xml:space="preserve"> and digitalization. For example, it aims to be net carbon zero by 2050. Its focus is on four key areas; decarbonisation, circular economy, responsibility in supply chains and businesses and workforce transformation in which it has set higher training budgets (CSR Europe, 2021).  </w:t>
      </w:r>
    </w:p>
    <w:p w14:paraId="5658152B" w14:textId="77777777" w:rsidR="00581331" w:rsidRPr="00176D71" w:rsidRDefault="00581331" w:rsidP="00581331">
      <w:pPr>
        <w:pStyle w:val="NoSpacing"/>
        <w:spacing w:line="480" w:lineRule="auto"/>
        <w:ind w:firstLine="720"/>
        <w:rPr>
          <w:rFonts w:ascii="Arial" w:hAnsi="Arial" w:cs="Arial"/>
        </w:rPr>
      </w:pPr>
      <w:r w:rsidRPr="00176D71">
        <w:rPr>
          <w:rFonts w:ascii="Arial" w:hAnsi="Arial" w:cs="Arial"/>
        </w:rPr>
        <w:t xml:space="preserve">For the business, sustainability entails simultaneously and energetically pursuing economic, social, and ecological goals (Volkswagen, 2022). According to Carroll's CSR framework (See Appendix 1), a company has obligations in the areas of economy, law, ethics, and philanthropy. While fulfilling ethical obligations is anticipated by society, fulfilling economic and legal obligations is a requirement. On the other hand, meeting philanthropic responsibilities is desired by society (Carroll, 2016). With its sustainability strategy, Volkswagen wants to make sure that at each level of the value creation process, the possibilities and risks related to its environmental, social, and governance initiatives are quickly identified (Volkswagen, 2022). However, the company engaged in unethical practices back in 2015 in which </w:t>
      </w:r>
      <w:r w:rsidRPr="00176D71">
        <w:rPr>
          <w:rFonts w:ascii="Arial" w:hAnsi="Arial" w:cs="Arial"/>
        </w:rPr>
        <w:lastRenderedPageBreak/>
        <w:t xml:space="preserve">it cheated emission tests to drive sales. Rather than manufacturing cars that met emission standards, Volkswagen installed emissions-cheating devices in its vehicles which deceived consumers and the Environmental Protection Agency as well. The company misled consumers about sustainability ratings as it focused on using sustainability as part of its strategy to drive sales and enhance growth (BBC News, 2022). This greatly affected the company’s growth affecting sales and forcing the company to pay up to £193 million in terms of fines, compensation, civil settlements and buyback schemes. Thus, the company had to stop its practices of cheating emission standards and focus on building consumer trust (BBC News, 2022). Since then, the company has changed its sustainability practices and focused on reducing its environmental impact among other philanthropic actions (Volkswagen, 2021). </w:t>
      </w:r>
    </w:p>
    <w:p w14:paraId="0C30F4EE" w14:textId="77777777" w:rsidR="00581331" w:rsidRPr="00176D71" w:rsidRDefault="00581331" w:rsidP="00581331">
      <w:pPr>
        <w:pStyle w:val="NoSpacing"/>
        <w:spacing w:line="480" w:lineRule="auto"/>
        <w:ind w:firstLine="720"/>
        <w:rPr>
          <w:rFonts w:ascii="Arial" w:hAnsi="Arial" w:cs="Arial"/>
        </w:rPr>
      </w:pPr>
      <w:r w:rsidRPr="00176D71">
        <w:rPr>
          <w:rFonts w:ascii="Arial" w:hAnsi="Arial" w:cs="Arial"/>
        </w:rPr>
        <w:t xml:space="preserve">Volkswagen also unveiled its TOGETHER 2025+ group strategy in 2019 geared towards ensuring the group's long-term future and fostering profitable growth. The modules included in the strategy are “Best Governance, Best Performance, Best Brand Equity, Software-enabled Car Company and Excellent Leadership” as shown in Figure 1 below (Volkswagen, 2019). This strategy was aimed at enhancing the company’s transformation and achieving sustainable growth through the creation of a streamlined corporate structure to manage the company’s brands, accelerate decision-making and continually leverage synergies. This strategy was also aimed at building consumer trust by making the group be perceived as efficiently managed, trustworthy, sustainable and transparent (Volkswagen, 2019). Through this strategy, the company planned on going green by launching over 30 fully electric new vehicles by 2025. This was aimed to drive profitable growth which is why it has continued to pursue this strategy (Forbes, 2016). </w:t>
      </w:r>
    </w:p>
    <w:p w14:paraId="4D310DED" w14:textId="77777777" w:rsidR="00581331" w:rsidRPr="00176D71" w:rsidRDefault="00581331" w:rsidP="00581331">
      <w:pPr>
        <w:pStyle w:val="NoSpacing"/>
        <w:spacing w:line="480" w:lineRule="auto"/>
        <w:jc w:val="center"/>
        <w:rPr>
          <w:rFonts w:ascii="Arial" w:hAnsi="Arial" w:cs="Arial"/>
          <w:b/>
          <w:i/>
        </w:rPr>
      </w:pPr>
    </w:p>
    <w:p w14:paraId="6DF0112A" w14:textId="77777777" w:rsidR="00581331" w:rsidRDefault="00581331" w:rsidP="00581331">
      <w:pPr>
        <w:pStyle w:val="NoSpacing"/>
        <w:spacing w:line="480" w:lineRule="auto"/>
        <w:jc w:val="center"/>
        <w:rPr>
          <w:rFonts w:ascii="Arial" w:hAnsi="Arial" w:cs="Arial"/>
          <w:b/>
          <w:i/>
        </w:rPr>
      </w:pPr>
    </w:p>
    <w:p w14:paraId="2DCF70D2" w14:textId="77777777" w:rsidR="00581331" w:rsidRDefault="00581331" w:rsidP="00581331">
      <w:pPr>
        <w:pStyle w:val="NoSpacing"/>
        <w:spacing w:line="480" w:lineRule="auto"/>
        <w:jc w:val="center"/>
        <w:rPr>
          <w:rFonts w:ascii="Arial" w:hAnsi="Arial" w:cs="Arial"/>
          <w:b/>
          <w:i/>
        </w:rPr>
      </w:pPr>
    </w:p>
    <w:p w14:paraId="0A27E5CF" w14:textId="77777777" w:rsidR="00581331" w:rsidRDefault="00581331" w:rsidP="00581331">
      <w:pPr>
        <w:pStyle w:val="NoSpacing"/>
        <w:spacing w:line="480" w:lineRule="auto"/>
        <w:jc w:val="center"/>
        <w:rPr>
          <w:rFonts w:ascii="Arial" w:hAnsi="Arial" w:cs="Arial"/>
          <w:b/>
          <w:i/>
        </w:rPr>
      </w:pPr>
    </w:p>
    <w:p w14:paraId="37A7EE8C" w14:textId="77777777" w:rsidR="00581331" w:rsidRDefault="00581331" w:rsidP="00581331">
      <w:pPr>
        <w:pStyle w:val="NoSpacing"/>
        <w:spacing w:line="480" w:lineRule="auto"/>
        <w:jc w:val="center"/>
        <w:rPr>
          <w:rFonts w:ascii="Arial" w:hAnsi="Arial" w:cs="Arial"/>
          <w:b/>
          <w:i/>
        </w:rPr>
      </w:pPr>
    </w:p>
    <w:p w14:paraId="40773B1D" w14:textId="77777777" w:rsidR="00581331" w:rsidRDefault="00581331" w:rsidP="00581331">
      <w:pPr>
        <w:pStyle w:val="NoSpacing"/>
        <w:spacing w:line="480" w:lineRule="auto"/>
        <w:jc w:val="center"/>
        <w:rPr>
          <w:rFonts w:ascii="Arial" w:hAnsi="Arial" w:cs="Arial"/>
          <w:b/>
          <w:i/>
        </w:rPr>
      </w:pPr>
    </w:p>
    <w:p w14:paraId="3923A19A" w14:textId="77777777" w:rsidR="00581331" w:rsidRDefault="00581331" w:rsidP="00581331">
      <w:pPr>
        <w:pStyle w:val="NoSpacing"/>
        <w:spacing w:line="480" w:lineRule="auto"/>
        <w:jc w:val="center"/>
        <w:rPr>
          <w:rFonts w:ascii="Arial" w:hAnsi="Arial" w:cs="Arial"/>
          <w:b/>
          <w:i/>
        </w:rPr>
      </w:pPr>
    </w:p>
    <w:p w14:paraId="26FB5129" w14:textId="77777777" w:rsidR="00581331" w:rsidRPr="00176D71" w:rsidRDefault="00581331" w:rsidP="00581331">
      <w:pPr>
        <w:pStyle w:val="NoSpacing"/>
        <w:spacing w:line="480" w:lineRule="auto"/>
        <w:jc w:val="center"/>
        <w:rPr>
          <w:rFonts w:ascii="Arial" w:hAnsi="Arial" w:cs="Arial"/>
          <w:b/>
          <w:i/>
        </w:rPr>
      </w:pPr>
    </w:p>
    <w:p w14:paraId="12655EED" w14:textId="77777777" w:rsidR="00581331" w:rsidRPr="00176D71" w:rsidRDefault="00581331" w:rsidP="00581331">
      <w:pPr>
        <w:pStyle w:val="NoSpacing"/>
        <w:spacing w:line="480" w:lineRule="auto"/>
        <w:jc w:val="center"/>
        <w:rPr>
          <w:rFonts w:ascii="Arial" w:hAnsi="Arial" w:cs="Arial"/>
          <w:b/>
          <w:i/>
        </w:rPr>
      </w:pPr>
    </w:p>
    <w:p w14:paraId="55F75315" w14:textId="77777777" w:rsidR="00581331" w:rsidRPr="00176D71" w:rsidRDefault="00581331" w:rsidP="00581331">
      <w:pPr>
        <w:pStyle w:val="NoSpacing"/>
        <w:spacing w:line="480" w:lineRule="auto"/>
        <w:jc w:val="center"/>
        <w:rPr>
          <w:rFonts w:ascii="Arial" w:hAnsi="Arial" w:cs="Arial"/>
          <w:b/>
          <w:i/>
        </w:rPr>
      </w:pPr>
      <w:r w:rsidRPr="00176D71">
        <w:rPr>
          <w:rFonts w:ascii="Arial" w:hAnsi="Arial" w:cs="Arial"/>
          <w:b/>
          <w:i/>
        </w:rPr>
        <w:t>Figure 1: Volkswagen’s Together 2025+ Strategy</w:t>
      </w:r>
    </w:p>
    <w:p w14:paraId="0C3B342F" w14:textId="77777777" w:rsidR="00581331" w:rsidRPr="00176D71" w:rsidRDefault="00581331" w:rsidP="00581331">
      <w:pPr>
        <w:pStyle w:val="NoSpacing"/>
        <w:spacing w:line="480" w:lineRule="auto"/>
        <w:rPr>
          <w:rFonts w:ascii="Arial" w:hAnsi="Arial" w:cs="Arial"/>
        </w:rPr>
      </w:pPr>
      <w:r w:rsidRPr="00176D71">
        <w:rPr>
          <w:rFonts w:ascii="Arial" w:hAnsi="Arial" w:cs="Arial"/>
          <w:noProof/>
          <w:lang w:val="en-US"/>
        </w:rPr>
        <w:drawing>
          <wp:inline distT="0" distB="0" distL="0" distR="0" wp14:anchorId="697F1CED" wp14:editId="4C85AAD4">
            <wp:extent cx="5212080" cy="2915401"/>
            <wp:effectExtent l="0" t="0" r="7620" b="0"/>
            <wp:docPr id="2" name="Picture 2" descr="Future program “TOGETHER” – Strategy 2025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uture program “TOGETHER” – Strategy 2025 (graphic)"/>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25534" cy="2922926"/>
                    </a:xfrm>
                    <a:prstGeom prst="rect">
                      <a:avLst/>
                    </a:prstGeom>
                    <a:noFill/>
                    <a:ln>
                      <a:noFill/>
                    </a:ln>
                  </pic:spPr>
                </pic:pic>
              </a:graphicData>
            </a:graphic>
          </wp:inline>
        </w:drawing>
      </w:r>
    </w:p>
    <w:p w14:paraId="564DA399" w14:textId="77777777" w:rsidR="00581331" w:rsidRPr="00176D71" w:rsidRDefault="00581331" w:rsidP="00581331">
      <w:pPr>
        <w:pStyle w:val="NoSpacing"/>
        <w:spacing w:line="480" w:lineRule="auto"/>
        <w:ind w:firstLine="720"/>
        <w:rPr>
          <w:rFonts w:ascii="Arial" w:hAnsi="Arial" w:cs="Arial"/>
        </w:rPr>
      </w:pPr>
    </w:p>
    <w:p w14:paraId="7B8A0B15" w14:textId="77777777" w:rsidR="00581331" w:rsidRPr="00176D71" w:rsidRDefault="00581331" w:rsidP="00581331">
      <w:pPr>
        <w:pStyle w:val="NoSpacing"/>
        <w:spacing w:line="480" w:lineRule="auto"/>
        <w:ind w:firstLine="720"/>
        <w:rPr>
          <w:rFonts w:ascii="Arial" w:hAnsi="Arial" w:cs="Arial"/>
        </w:rPr>
      </w:pPr>
      <w:r w:rsidRPr="00176D71">
        <w:rPr>
          <w:rFonts w:ascii="Arial" w:hAnsi="Arial" w:cs="Arial"/>
        </w:rPr>
        <w:t>According to Bai (2021), Volkswagen transferred its operations online in response to changes in the business environment as well as the dynamics and influence of ICT. The company's move to digital channels was a wise move that accelerated its development. It made it possible for buyers to buy cars wherever they were. Additionally, its digitizing strategy encouraged clients' flexibility to purchase goods and services at their convenience and comfort level. One of the company's response methods to the COVID-19 pandemic has been to offer its products online.</w:t>
      </w:r>
    </w:p>
    <w:p w14:paraId="79D8110C" w14:textId="77777777" w:rsidR="00581331" w:rsidRPr="00176D71" w:rsidRDefault="00581331" w:rsidP="00581331">
      <w:pPr>
        <w:pStyle w:val="NoSpacing"/>
        <w:spacing w:line="480" w:lineRule="auto"/>
        <w:ind w:firstLine="720"/>
        <w:rPr>
          <w:rFonts w:ascii="Arial" w:hAnsi="Arial" w:cs="Arial"/>
        </w:rPr>
      </w:pPr>
      <w:r w:rsidRPr="00176D71">
        <w:rPr>
          <w:rFonts w:ascii="Arial" w:hAnsi="Arial" w:cs="Arial"/>
        </w:rPr>
        <w:t xml:space="preserve">Another response strategy was an increased focus on cost reduction. Bai (2021) indicates that amid the covid-19 pandemic, Volkswagen focused on reducing the costs of operations as part of its response strategies. According to Porter, there are four growth strategies that companies can adopt (See Appendix 2). Porter </w:t>
      </w:r>
      <w:r w:rsidRPr="00176D71">
        <w:rPr>
          <w:rFonts w:ascii="Arial" w:hAnsi="Arial" w:cs="Arial"/>
        </w:rPr>
        <w:lastRenderedPageBreak/>
        <w:t xml:space="preserve">argued that strategy targets either cost leadership, differentiation, or focus. A company has to adopt one of the three strategies or risk wasting precious resources (Porter, 2008). By adopting the cost leadership strategy, Volkswagen focused on minimizing the costs it incurs in production. For example, the business talked about reducing investments, fixed costs, and R&amp;D costs. (Reuters, 2020). The cost-cutting strategy also called for the early retirement of administrative workers at the Wolfsburg headquarters, which may result in a reduction of up to 7000 jobs. However, as part of the cost-reduction strategy, the company ruled out compulsory layoffs. This was not a new strategy within the company. In 2016, the company also set out a cost-reduction programme dubbed Future Pact (The Economic Times, 2020). Therefore, maintaining low production and operations costs is a great strategy which has enabled the company to remain profitable. The fact that the same strategy was adopted when the company faced uncertainty amid the pandemic shows that it has been effective so far. </w:t>
      </w:r>
    </w:p>
    <w:p w14:paraId="7112F344" w14:textId="77777777" w:rsidR="00581331" w:rsidRPr="00176D71" w:rsidRDefault="00581331" w:rsidP="00581331">
      <w:pPr>
        <w:pStyle w:val="NoSpacing"/>
        <w:spacing w:line="480" w:lineRule="auto"/>
        <w:ind w:firstLine="720"/>
        <w:rPr>
          <w:rFonts w:ascii="Arial" w:hAnsi="Arial" w:cs="Arial"/>
        </w:rPr>
      </w:pPr>
      <w:r w:rsidRPr="00176D71">
        <w:rPr>
          <w:rFonts w:ascii="Arial" w:hAnsi="Arial" w:cs="Arial"/>
        </w:rPr>
        <w:t>In addition, in 2021, the company revealed its “New Auto” business strategy. The company indicated that the new business strategy is aimed to help the company grow its revenues through an increased focus on electric cars and software-driven services. The new auto strategy is expected to run until 2030 (Attwood, 2021). It involves the transformation of the company into a “software-driven mobility company. Additionally, it aims to take advantage of linked services' potential to increase automobile sector income. The idea is predicated on the group's intentions to expand its scope by using shared vehicle platforms and software more frequently. By offering mobility services made possible by autonomous vehicles and selling automobile features and services online, it hopes to create new revenue streams (Attwood, 2021). The company now employs this strategy.</w:t>
      </w:r>
    </w:p>
    <w:p w14:paraId="228179D4" w14:textId="77777777" w:rsidR="00581331" w:rsidRDefault="00581331" w:rsidP="00581331">
      <w:pPr>
        <w:pStyle w:val="Heading2"/>
        <w:spacing w:line="480" w:lineRule="auto"/>
        <w:rPr>
          <w:rFonts w:ascii="Arial" w:hAnsi="Arial" w:cs="Arial"/>
          <w:sz w:val="22"/>
          <w:szCs w:val="22"/>
        </w:rPr>
      </w:pPr>
      <w:bookmarkStart w:id="4" w:name="_Toc123237732"/>
    </w:p>
    <w:p w14:paraId="091CEC10" w14:textId="77777777" w:rsidR="00581331" w:rsidRDefault="00581331" w:rsidP="00581331">
      <w:pPr>
        <w:pStyle w:val="Heading2"/>
        <w:spacing w:line="480" w:lineRule="auto"/>
        <w:rPr>
          <w:rFonts w:ascii="Arial" w:hAnsi="Arial" w:cs="Arial"/>
          <w:sz w:val="22"/>
          <w:szCs w:val="22"/>
        </w:rPr>
      </w:pPr>
    </w:p>
    <w:p w14:paraId="7F0B65EB" w14:textId="5C2B6DB7" w:rsidR="00581331" w:rsidRPr="00176D71" w:rsidRDefault="00581331" w:rsidP="00581331">
      <w:pPr>
        <w:pStyle w:val="Heading2"/>
        <w:spacing w:line="480" w:lineRule="auto"/>
        <w:rPr>
          <w:rFonts w:ascii="Arial" w:hAnsi="Arial" w:cs="Arial"/>
          <w:b w:val="0"/>
          <w:sz w:val="22"/>
          <w:szCs w:val="22"/>
        </w:rPr>
      </w:pPr>
      <w:r w:rsidRPr="00176D71">
        <w:rPr>
          <w:rFonts w:ascii="Arial" w:hAnsi="Arial" w:cs="Arial"/>
          <w:sz w:val="22"/>
          <w:szCs w:val="22"/>
        </w:rPr>
        <w:lastRenderedPageBreak/>
        <w:t>Volkswagen’s Resources and Capabilities</w:t>
      </w:r>
      <w:bookmarkEnd w:id="4"/>
    </w:p>
    <w:p w14:paraId="7351F010" w14:textId="77777777" w:rsidR="00581331" w:rsidRPr="00176D71" w:rsidRDefault="00581331" w:rsidP="00581331">
      <w:pPr>
        <w:pStyle w:val="NoSpacing"/>
        <w:spacing w:line="480" w:lineRule="auto"/>
        <w:ind w:firstLine="720"/>
        <w:rPr>
          <w:rFonts w:ascii="Arial" w:hAnsi="Arial" w:cs="Arial"/>
        </w:rPr>
      </w:pPr>
      <w:r w:rsidRPr="00176D71">
        <w:rPr>
          <w:rFonts w:ascii="Arial" w:hAnsi="Arial" w:cs="Arial"/>
        </w:rPr>
        <w:t xml:space="preserve">According to Kay (1995), a company's ability to successfully match its external relationships with its unique skills is the basis for its success. A competitive advantage based on a company's unique qualities is what drives corporate success. Businesses must recognize their unique skills, choose the markets that are most suited to their strengths, and develop strong competitive strategies to take advantage of them if they want to flourish in today's dynamic business environment. For a firm to be successful, it ought to have adequate resources and capabilities to achieve its aspirations (Kay, 1995). According to the resource-based view theory, a corporation is best positioned for long-term success when it has access to valuable, rare, difficult-to-replicate resources. They lay the groundwork for a business to grow its capabilities, which will result in improved performance in the market (Alvarez and Barney, 2017). </w:t>
      </w:r>
    </w:p>
    <w:p w14:paraId="29739438" w14:textId="77777777" w:rsidR="00581331" w:rsidRPr="00176D71" w:rsidRDefault="00581331" w:rsidP="00581331">
      <w:pPr>
        <w:pStyle w:val="NoSpacing"/>
        <w:spacing w:line="480" w:lineRule="auto"/>
        <w:ind w:firstLine="720"/>
        <w:rPr>
          <w:rFonts w:ascii="Arial" w:hAnsi="Arial" w:cs="Arial"/>
        </w:rPr>
      </w:pPr>
      <w:r w:rsidRPr="00176D71">
        <w:rPr>
          <w:rFonts w:ascii="Arial" w:hAnsi="Arial" w:cs="Arial"/>
        </w:rPr>
        <w:t>Table 1 below shows an analysis of the resources and capabilities of Volkswagen in the last five years.</w:t>
      </w:r>
    </w:p>
    <w:p w14:paraId="5209EC4E" w14:textId="77777777" w:rsidR="00581331" w:rsidRPr="00176D71" w:rsidRDefault="00581331" w:rsidP="00581331">
      <w:pPr>
        <w:pStyle w:val="NoSpacing"/>
        <w:spacing w:line="480" w:lineRule="auto"/>
        <w:jc w:val="center"/>
        <w:rPr>
          <w:rFonts w:ascii="Arial" w:hAnsi="Arial" w:cs="Arial"/>
          <w:b/>
          <w:i/>
        </w:rPr>
      </w:pPr>
      <w:r w:rsidRPr="00176D71">
        <w:rPr>
          <w:rFonts w:ascii="Arial" w:hAnsi="Arial" w:cs="Arial"/>
          <w:b/>
          <w:i/>
        </w:rPr>
        <w:t>Table 1: Volkswagen’s VRIO Analysis</w:t>
      </w:r>
    </w:p>
    <w:tbl>
      <w:tblPr>
        <w:tblStyle w:val="TableGrid"/>
        <w:tblW w:w="0" w:type="auto"/>
        <w:tblLook w:val="04A0" w:firstRow="1" w:lastRow="0" w:firstColumn="1" w:lastColumn="0" w:noHBand="0" w:noVBand="1"/>
      </w:tblPr>
      <w:tblGrid>
        <w:gridCol w:w="2598"/>
        <w:gridCol w:w="1076"/>
        <w:gridCol w:w="681"/>
        <w:gridCol w:w="1006"/>
        <w:gridCol w:w="1494"/>
        <w:gridCol w:w="1413"/>
      </w:tblGrid>
      <w:tr w:rsidR="00581331" w:rsidRPr="00176D71" w14:paraId="1A54089C" w14:textId="77777777" w:rsidTr="005A7E01">
        <w:tc>
          <w:tcPr>
            <w:tcW w:w="1558" w:type="dxa"/>
          </w:tcPr>
          <w:p w14:paraId="61BB3C82" w14:textId="77777777" w:rsidR="00581331" w:rsidRPr="00176D71" w:rsidRDefault="00581331" w:rsidP="005A7E01">
            <w:pPr>
              <w:pStyle w:val="NoSpacing"/>
              <w:spacing w:line="480" w:lineRule="auto"/>
              <w:rPr>
                <w:rFonts w:ascii="Arial" w:hAnsi="Arial" w:cs="Arial"/>
                <w:b/>
              </w:rPr>
            </w:pPr>
            <w:r w:rsidRPr="00176D71">
              <w:rPr>
                <w:rFonts w:ascii="Arial" w:hAnsi="Arial" w:cs="Arial"/>
                <w:b/>
              </w:rPr>
              <w:t>Resources/Capabilities</w:t>
            </w:r>
          </w:p>
        </w:tc>
        <w:tc>
          <w:tcPr>
            <w:tcW w:w="1558" w:type="dxa"/>
          </w:tcPr>
          <w:p w14:paraId="670D2EB3" w14:textId="77777777" w:rsidR="00581331" w:rsidRPr="00176D71" w:rsidRDefault="00581331" w:rsidP="005A7E01">
            <w:pPr>
              <w:pStyle w:val="NoSpacing"/>
              <w:spacing w:line="480" w:lineRule="auto"/>
              <w:rPr>
                <w:rFonts w:ascii="Arial" w:hAnsi="Arial" w:cs="Arial"/>
                <w:b/>
              </w:rPr>
            </w:pPr>
            <w:r w:rsidRPr="00176D71">
              <w:rPr>
                <w:rFonts w:ascii="Arial" w:hAnsi="Arial" w:cs="Arial"/>
                <w:b/>
              </w:rPr>
              <w:t xml:space="preserve">Valuable </w:t>
            </w:r>
          </w:p>
        </w:tc>
        <w:tc>
          <w:tcPr>
            <w:tcW w:w="1558" w:type="dxa"/>
          </w:tcPr>
          <w:p w14:paraId="7FC5834F" w14:textId="77777777" w:rsidR="00581331" w:rsidRPr="00176D71" w:rsidRDefault="00581331" w:rsidP="005A7E01">
            <w:pPr>
              <w:pStyle w:val="NoSpacing"/>
              <w:spacing w:line="480" w:lineRule="auto"/>
              <w:rPr>
                <w:rFonts w:ascii="Arial" w:hAnsi="Arial" w:cs="Arial"/>
                <w:b/>
              </w:rPr>
            </w:pPr>
            <w:r w:rsidRPr="00176D71">
              <w:rPr>
                <w:rFonts w:ascii="Arial" w:hAnsi="Arial" w:cs="Arial"/>
                <w:b/>
              </w:rPr>
              <w:t>Rare</w:t>
            </w:r>
          </w:p>
        </w:tc>
        <w:tc>
          <w:tcPr>
            <w:tcW w:w="1558" w:type="dxa"/>
          </w:tcPr>
          <w:p w14:paraId="574B5852" w14:textId="77777777" w:rsidR="00581331" w:rsidRPr="00176D71" w:rsidRDefault="00581331" w:rsidP="005A7E01">
            <w:pPr>
              <w:pStyle w:val="NoSpacing"/>
              <w:spacing w:line="480" w:lineRule="auto"/>
              <w:rPr>
                <w:rFonts w:ascii="Arial" w:hAnsi="Arial" w:cs="Arial"/>
                <w:b/>
              </w:rPr>
            </w:pPr>
            <w:r w:rsidRPr="00176D71">
              <w:rPr>
                <w:rFonts w:ascii="Arial" w:hAnsi="Arial" w:cs="Arial"/>
                <w:b/>
              </w:rPr>
              <w:t xml:space="preserve">Imitable </w:t>
            </w:r>
          </w:p>
        </w:tc>
        <w:tc>
          <w:tcPr>
            <w:tcW w:w="1559" w:type="dxa"/>
          </w:tcPr>
          <w:p w14:paraId="00882DEA" w14:textId="77777777" w:rsidR="00581331" w:rsidRPr="00176D71" w:rsidRDefault="00581331" w:rsidP="005A7E01">
            <w:pPr>
              <w:pStyle w:val="NoSpacing"/>
              <w:spacing w:line="480" w:lineRule="auto"/>
              <w:rPr>
                <w:rFonts w:ascii="Arial" w:hAnsi="Arial" w:cs="Arial"/>
                <w:b/>
              </w:rPr>
            </w:pPr>
            <w:r w:rsidRPr="00176D71">
              <w:rPr>
                <w:rFonts w:ascii="Arial" w:hAnsi="Arial" w:cs="Arial"/>
                <w:b/>
              </w:rPr>
              <w:t>Organization</w:t>
            </w:r>
          </w:p>
        </w:tc>
        <w:tc>
          <w:tcPr>
            <w:tcW w:w="1559" w:type="dxa"/>
          </w:tcPr>
          <w:p w14:paraId="0356219C" w14:textId="77777777" w:rsidR="00581331" w:rsidRPr="00176D71" w:rsidRDefault="00581331" w:rsidP="005A7E01">
            <w:pPr>
              <w:pStyle w:val="NoSpacing"/>
              <w:spacing w:line="480" w:lineRule="auto"/>
              <w:rPr>
                <w:rFonts w:ascii="Arial" w:hAnsi="Arial" w:cs="Arial"/>
                <w:b/>
              </w:rPr>
            </w:pPr>
            <w:r w:rsidRPr="00176D71">
              <w:rPr>
                <w:rFonts w:ascii="Arial" w:hAnsi="Arial" w:cs="Arial"/>
                <w:b/>
              </w:rPr>
              <w:t xml:space="preserve">Competitive advantage </w:t>
            </w:r>
          </w:p>
        </w:tc>
      </w:tr>
      <w:tr w:rsidR="00581331" w:rsidRPr="00176D71" w14:paraId="2A04D073" w14:textId="77777777" w:rsidTr="005A7E01">
        <w:tc>
          <w:tcPr>
            <w:tcW w:w="1558" w:type="dxa"/>
          </w:tcPr>
          <w:p w14:paraId="24DB0AB8" w14:textId="77777777" w:rsidR="00581331" w:rsidRPr="00176D71" w:rsidRDefault="00581331" w:rsidP="005A7E01">
            <w:pPr>
              <w:pStyle w:val="NoSpacing"/>
              <w:spacing w:line="480" w:lineRule="auto"/>
              <w:rPr>
                <w:rFonts w:ascii="Arial" w:hAnsi="Arial" w:cs="Arial"/>
              </w:rPr>
            </w:pPr>
            <w:r w:rsidRPr="00176D71">
              <w:rPr>
                <w:rFonts w:ascii="Arial" w:hAnsi="Arial" w:cs="Arial"/>
              </w:rPr>
              <w:t>Great Leadership</w:t>
            </w:r>
          </w:p>
        </w:tc>
        <w:tc>
          <w:tcPr>
            <w:tcW w:w="1558" w:type="dxa"/>
          </w:tcPr>
          <w:p w14:paraId="0236F857" w14:textId="77777777" w:rsidR="00581331" w:rsidRPr="00176D71" w:rsidRDefault="00581331" w:rsidP="005A7E01">
            <w:pPr>
              <w:pStyle w:val="NoSpacing"/>
              <w:spacing w:line="480" w:lineRule="auto"/>
              <w:rPr>
                <w:rFonts w:ascii="Arial" w:hAnsi="Arial" w:cs="Arial"/>
              </w:rPr>
            </w:pPr>
            <w:r w:rsidRPr="00176D71">
              <w:rPr>
                <w:rFonts w:ascii="Arial" w:hAnsi="Arial" w:cs="Arial"/>
              </w:rPr>
              <w:t>Yes</w:t>
            </w:r>
          </w:p>
        </w:tc>
        <w:tc>
          <w:tcPr>
            <w:tcW w:w="1558" w:type="dxa"/>
          </w:tcPr>
          <w:p w14:paraId="11E1CFD7" w14:textId="77777777" w:rsidR="00581331" w:rsidRPr="00176D71" w:rsidRDefault="00581331" w:rsidP="005A7E01">
            <w:pPr>
              <w:pStyle w:val="NoSpacing"/>
              <w:spacing w:line="480" w:lineRule="auto"/>
              <w:rPr>
                <w:rFonts w:ascii="Arial" w:hAnsi="Arial" w:cs="Arial"/>
              </w:rPr>
            </w:pPr>
            <w:r w:rsidRPr="00176D71">
              <w:rPr>
                <w:rFonts w:ascii="Arial" w:hAnsi="Arial" w:cs="Arial"/>
              </w:rPr>
              <w:t>Yes</w:t>
            </w:r>
          </w:p>
        </w:tc>
        <w:tc>
          <w:tcPr>
            <w:tcW w:w="1558" w:type="dxa"/>
          </w:tcPr>
          <w:p w14:paraId="1EEF215C" w14:textId="77777777" w:rsidR="00581331" w:rsidRPr="00176D71" w:rsidRDefault="00581331" w:rsidP="005A7E01">
            <w:pPr>
              <w:pStyle w:val="NoSpacing"/>
              <w:spacing w:line="480" w:lineRule="auto"/>
              <w:rPr>
                <w:rFonts w:ascii="Arial" w:hAnsi="Arial" w:cs="Arial"/>
              </w:rPr>
            </w:pPr>
            <w:r w:rsidRPr="00176D71">
              <w:rPr>
                <w:rFonts w:ascii="Arial" w:hAnsi="Arial" w:cs="Arial"/>
              </w:rPr>
              <w:t>No</w:t>
            </w:r>
          </w:p>
        </w:tc>
        <w:tc>
          <w:tcPr>
            <w:tcW w:w="1559" w:type="dxa"/>
          </w:tcPr>
          <w:p w14:paraId="56DF7E05" w14:textId="77777777" w:rsidR="00581331" w:rsidRPr="00176D71" w:rsidRDefault="00581331" w:rsidP="005A7E01">
            <w:pPr>
              <w:pStyle w:val="NoSpacing"/>
              <w:spacing w:line="480" w:lineRule="auto"/>
              <w:rPr>
                <w:rFonts w:ascii="Arial" w:hAnsi="Arial" w:cs="Arial"/>
              </w:rPr>
            </w:pPr>
            <w:r w:rsidRPr="00176D71">
              <w:rPr>
                <w:rFonts w:ascii="Arial" w:hAnsi="Arial" w:cs="Arial"/>
              </w:rPr>
              <w:t>Yes</w:t>
            </w:r>
          </w:p>
        </w:tc>
        <w:tc>
          <w:tcPr>
            <w:tcW w:w="1559" w:type="dxa"/>
          </w:tcPr>
          <w:p w14:paraId="56F2571D" w14:textId="77777777" w:rsidR="00581331" w:rsidRPr="00176D71" w:rsidRDefault="00581331" w:rsidP="005A7E01">
            <w:pPr>
              <w:pStyle w:val="NoSpacing"/>
              <w:spacing w:line="480" w:lineRule="auto"/>
              <w:rPr>
                <w:rFonts w:ascii="Arial" w:hAnsi="Arial" w:cs="Arial"/>
              </w:rPr>
            </w:pPr>
            <w:r w:rsidRPr="00176D71">
              <w:rPr>
                <w:rFonts w:ascii="Arial" w:hAnsi="Arial" w:cs="Arial"/>
              </w:rPr>
              <w:t xml:space="preserve">Sustained competitive advantage </w:t>
            </w:r>
          </w:p>
        </w:tc>
      </w:tr>
      <w:tr w:rsidR="00581331" w:rsidRPr="00176D71" w14:paraId="5D385820" w14:textId="77777777" w:rsidTr="005A7E01">
        <w:tc>
          <w:tcPr>
            <w:tcW w:w="1558" w:type="dxa"/>
          </w:tcPr>
          <w:p w14:paraId="15BD883F" w14:textId="77777777" w:rsidR="00581331" w:rsidRPr="00176D71" w:rsidRDefault="00581331" w:rsidP="005A7E01">
            <w:pPr>
              <w:pStyle w:val="NoSpacing"/>
              <w:spacing w:line="480" w:lineRule="auto"/>
              <w:rPr>
                <w:rFonts w:ascii="Arial" w:hAnsi="Arial" w:cs="Arial"/>
              </w:rPr>
            </w:pPr>
            <w:r w:rsidRPr="00176D71">
              <w:rPr>
                <w:rFonts w:ascii="Arial" w:hAnsi="Arial" w:cs="Arial"/>
              </w:rPr>
              <w:t xml:space="preserve">Diverse Production/manufacturing infrastructure </w:t>
            </w:r>
          </w:p>
        </w:tc>
        <w:tc>
          <w:tcPr>
            <w:tcW w:w="1558" w:type="dxa"/>
          </w:tcPr>
          <w:p w14:paraId="2320A2C5" w14:textId="77777777" w:rsidR="00581331" w:rsidRPr="00176D71" w:rsidRDefault="00581331" w:rsidP="005A7E01">
            <w:pPr>
              <w:pStyle w:val="NoSpacing"/>
              <w:spacing w:line="480" w:lineRule="auto"/>
              <w:rPr>
                <w:rFonts w:ascii="Arial" w:hAnsi="Arial" w:cs="Arial"/>
              </w:rPr>
            </w:pPr>
            <w:r w:rsidRPr="00176D71">
              <w:rPr>
                <w:rFonts w:ascii="Arial" w:hAnsi="Arial" w:cs="Arial"/>
              </w:rPr>
              <w:t>Yes</w:t>
            </w:r>
          </w:p>
        </w:tc>
        <w:tc>
          <w:tcPr>
            <w:tcW w:w="1558" w:type="dxa"/>
          </w:tcPr>
          <w:p w14:paraId="361116CA" w14:textId="77777777" w:rsidR="00581331" w:rsidRPr="00176D71" w:rsidRDefault="00581331" w:rsidP="005A7E01">
            <w:pPr>
              <w:pStyle w:val="NoSpacing"/>
              <w:spacing w:line="480" w:lineRule="auto"/>
              <w:rPr>
                <w:rFonts w:ascii="Arial" w:hAnsi="Arial" w:cs="Arial"/>
              </w:rPr>
            </w:pPr>
            <w:r w:rsidRPr="00176D71">
              <w:rPr>
                <w:rFonts w:ascii="Arial" w:hAnsi="Arial" w:cs="Arial"/>
              </w:rPr>
              <w:t>Yes</w:t>
            </w:r>
          </w:p>
        </w:tc>
        <w:tc>
          <w:tcPr>
            <w:tcW w:w="1558" w:type="dxa"/>
          </w:tcPr>
          <w:p w14:paraId="48A41834" w14:textId="77777777" w:rsidR="00581331" w:rsidRPr="00176D71" w:rsidRDefault="00581331" w:rsidP="005A7E01">
            <w:pPr>
              <w:pStyle w:val="NoSpacing"/>
              <w:spacing w:line="480" w:lineRule="auto"/>
              <w:rPr>
                <w:rFonts w:ascii="Arial" w:hAnsi="Arial" w:cs="Arial"/>
              </w:rPr>
            </w:pPr>
            <w:r w:rsidRPr="00176D71">
              <w:rPr>
                <w:rFonts w:ascii="Arial" w:hAnsi="Arial" w:cs="Arial"/>
              </w:rPr>
              <w:t>Yes</w:t>
            </w:r>
          </w:p>
        </w:tc>
        <w:tc>
          <w:tcPr>
            <w:tcW w:w="1559" w:type="dxa"/>
          </w:tcPr>
          <w:p w14:paraId="5A414E0B" w14:textId="77777777" w:rsidR="00581331" w:rsidRPr="00176D71" w:rsidRDefault="00581331" w:rsidP="005A7E01">
            <w:pPr>
              <w:pStyle w:val="NoSpacing"/>
              <w:spacing w:line="480" w:lineRule="auto"/>
              <w:rPr>
                <w:rFonts w:ascii="Arial" w:hAnsi="Arial" w:cs="Arial"/>
              </w:rPr>
            </w:pPr>
            <w:r w:rsidRPr="00176D71">
              <w:rPr>
                <w:rFonts w:ascii="Arial" w:hAnsi="Arial" w:cs="Arial"/>
              </w:rPr>
              <w:t>Yes</w:t>
            </w:r>
          </w:p>
        </w:tc>
        <w:tc>
          <w:tcPr>
            <w:tcW w:w="1559" w:type="dxa"/>
          </w:tcPr>
          <w:p w14:paraId="165BDCF5" w14:textId="77777777" w:rsidR="00581331" w:rsidRPr="00176D71" w:rsidRDefault="00581331" w:rsidP="005A7E01">
            <w:pPr>
              <w:pStyle w:val="NoSpacing"/>
              <w:spacing w:line="480" w:lineRule="auto"/>
              <w:rPr>
                <w:rFonts w:ascii="Arial" w:hAnsi="Arial" w:cs="Arial"/>
              </w:rPr>
            </w:pPr>
            <w:r w:rsidRPr="00176D71">
              <w:rPr>
                <w:rFonts w:ascii="Arial" w:hAnsi="Arial" w:cs="Arial"/>
              </w:rPr>
              <w:t xml:space="preserve">Sustained competitive advantage </w:t>
            </w:r>
          </w:p>
        </w:tc>
      </w:tr>
      <w:tr w:rsidR="00581331" w:rsidRPr="00176D71" w14:paraId="345E80B2" w14:textId="77777777" w:rsidTr="005A7E01">
        <w:tc>
          <w:tcPr>
            <w:tcW w:w="1558" w:type="dxa"/>
          </w:tcPr>
          <w:p w14:paraId="5599BB82" w14:textId="77777777" w:rsidR="00581331" w:rsidRPr="00176D71" w:rsidRDefault="00581331" w:rsidP="005A7E01">
            <w:pPr>
              <w:pStyle w:val="NoSpacing"/>
              <w:spacing w:line="480" w:lineRule="auto"/>
              <w:rPr>
                <w:rFonts w:ascii="Arial" w:hAnsi="Arial" w:cs="Arial"/>
              </w:rPr>
            </w:pPr>
            <w:r w:rsidRPr="00176D71">
              <w:rPr>
                <w:rFonts w:ascii="Arial" w:hAnsi="Arial" w:cs="Arial"/>
              </w:rPr>
              <w:lastRenderedPageBreak/>
              <w:t>Great R&amp;D capabilities</w:t>
            </w:r>
          </w:p>
        </w:tc>
        <w:tc>
          <w:tcPr>
            <w:tcW w:w="1558" w:type="dxa"/>
          </w:tcPr>
          <w:p w14:paraId="05BB5C0C" w14:textId="77777777" w:rsidR="00581331" w:rsidRPr="00176D71" w:rsidRDefault="00581331" w:rsidP="005A7E01">
            <w:pPr>
              <w:pStyle w:val="NoSpacing"/>
              <w:spacing w:line="480" w:lineRule="auto"/>
              <w:rPr>
                <w:rFonts w:ascii="Arial" w:hAnsi="Arial" w:cs="Arial"/>
              </w:rPr>
            </w:pPr>
            <w:r w:rsidRPr="00176D71">
              <w:rPr>
                <w:rFonts w:ascii="Arial" w:hAnsi="Arial" w:cs="Arial"/>
              </w:rPr>
              <w:t>Yes</w:t>
            </w:r>
          </w:p>
        </w:tc>
        <w:tc>
          <w:tcPr>
            <w:tcW w:w="1558" w:type="dxa"/>
          </w:tcPr>
          <w:p w14:paraId="7FC6E876" w14:textId="77777777" w:rsidR="00581331" w:rsidRPr="00176D71" w:rsidRDefault="00581331" w:rsidP="005A7E01">
            <w:pPr>
              <w:pStyle w:val="NoSpacing"/>
              <w:spacing w:line="480" w:lineRule="auto"/>
              <w:rPr>
                <w:rFonts w:ascii="Arial" w:hAnsi="Arial" w:cs="Arial"/>
              </w:rPr>
            </w:pPr>
            <w:r w:rsidRPr="00176D71">
              <w:rPr>
                <w:rFonts w:ascii="Arial" w:hAnsi="Arial" w:cs="Arial"/>
              </w:rPr>
              <w:t>Yes</w:t>
            </w:r>
          </w:p>
        </w:tc>
        <w:tc>
          <w:tcPr>
            <w:tcW w:w="1558" w:type="dxa"/>
          </w:tcPr>
          <w:p w14:paraId="0CD0E83D" w14:textId="77777777" w:rsidR="00581331" w:rsidRPr="00176D71" w:rsidRDefault="00581331" w:rsidP="005A7E01">
            <w:pPr>
              <w:pStyle w:val="NoSpacing"/>
              <w:spacing w:line="480" w:lineRule="auto"/>
              <w:rPr>
                <w:rFonts w:ascii="Arial" w:hAnsi="Arial" w:cs="Arial"/>
              </w:rPr>
            </w:pPr>
            <w:r w:rsidRPr="00176D71">
              <w:rPr>
                <w:rFonts w:ascii="Arial" w:hAnsi="Arial" w:cs="Arial"/>
              </w:rPr>
              <w:t>No</w:t>
            </w:r>
          </w:p>
        </w:tc>
        <w:tc>
          <w:tcPr>
            <w:tcW w:w="1559" w:type="dxa"/>
          </w:tcPr>
          <w:p w14:paraId="456A18E4" w14:textId="77777777" w:rsidR="00581331" w:rsidRPr="00176D71" w:rsidRDefault="00581331" w:rsidP="005A7E01">
            <w:pPr>
              <w:pStyle w:val="NoSpacing"/>
              <w:spacing w:line="480" w:lineRule="auto"/>
              <w:rPr>
                <w:rFonts w:ascii="Arial" w:hAnsi="Arial" w:cs="Arial"/>
              </w:rPr>
            </w:pPr>
            <w:r w:rsidRPr="00176D71">
              <w:rPr>
                <w:rFonts w:ascii="Arial" w:hAnsi="Arial" w:cs="Arial"/>
              </w:rPr>
              <w:t>Yes</w:t>
            </w:r>
          </w:p>
        </w:tc>
        <w:tc>
          <w:tcPr>
            <w:tcW w:w="1559" w:type="dxa"/>
          </w:tcPr>
          <w:p w14:paraId="1249CD87" w14:textId="77777777" w:rsidR="00581331" w:rsidRPr="00176D71" w:rsidRDefault="00581331" w:rsidP="005A7E01">
            <w:pPr>
              <w:pStyle w:val="NoSpacing"/>
              <w:spacing w:line="480" w:lineRule="auto"/>
              <w:rPr>
                <w:rFonts w:ascii="Arial" w:hAnsi="Arial" w:cs="Arial"/>
              </w:rPr>
            </w:pPr>
            <w:r w:rsidRPr="00176D71">
              <w:rPr>
                <w:rFonts w:ascii="Arial" w:hAnsi="Arial" w:cs="Arial"/>
              </w:rPr>
              <w:t xml:space="preserve">Temporary competitive advantage </w:t>
            </w:r>
          </w:p>
        </w:tc>
      </w:tr>
      <w:tr w:rsidR="00581331" w:rsidRPr="00176D71" w14:paraId="49FA165E" w14:textId="77777777" w:rsidTr="005A7E01">
        <w:tc>
          <w:tcPr>
            <w:tcW w:w="1558" w:type="dxa"/>
          </w:tcPr>
          <w:p w14:paraId="287BFF89" w14:textId="77777777" w:rsidR="00581331" w:rsidRPr="00176D71" w:rsidRDefault="00581331" w:rsidP="005A7E01">
            <w:pPr>
              <w:pStyle w:val="NoSpacing"/>
              <w:spacing w:line="480" w:lineRule="auto"/>
              <w:rPr>
                <w:rFonts w:ascii="Arial" w:hAnsi="Arial" w:cs="Arial"/>
              </w:rPr>
            </w:pPr>
            <w:r w:rsidRPr="00176D71">
              <w:rPr>
                <w:rFonts w:ascii="Arial" w:hAnsi="Arial" w:cs="Arial"/>
              </w:rPr>
              <w:t xml:space="preserve">Strong brand image/global presence </w:t>
            </w:r>
          </w:p>
        </w:tc>
        <w:tc>
          <w:tcPr>
            <w:tcW w:w="1558" w:type="dxa"/>
          </w:tcPr>
          <w:p w14:paraId="38070090" w14:textId="77777777" w:rsidR="00581331" w:rsidRPr="00176D71" w:rsidRDefault="00581331" w:rsidP="005A7E01">
            <w:pPr>
              <w:pStyle w:val="NoSpacing"/>
              <w:spacing w:line="480" w:lineRule="auto"/>
              <w:rPr>
                <w:rFonts w:ascii="Arial" w:hAnsi="Arial" w:cs="Arial"/>
              </w:rPr>
            </w:pPr>
            <w:r w:rsidRPr="00176D71">
              <w:rPr>
                <w:rFonts w:ascii="Arial" w:hAnsi="Arial" w:cs="Arial"/>
              </w:rPr>
              <w:t>Yes</w:t>
            </w:r>
          </w:p>
        </w:tc>
        <w:tc>
          <w:tcPr>
            <w:tcW w:w="1558" w:type="dxa"/>
          </w:tcPr>
          <w:p w14:paraId="7FAD6D53" w14:textId="77777777" w:rsidR="00581331" w:rsidRPr="00176D71" w:rsidRDefault="00581331" w:rsidP="005A7E01">
            <w:pPr>
              <w:pStyle w:val="NoSpacing"/>
              <w:spacing w:line="480" w:lineRule="auto"/>
              <w:rPr>
                <w:rFonts w:ascii="Arial" w:hAnsi="Arial" w:cs="Arial"/>
              </w:rPr>
            </w:pPr>
            <w:r w:rsidRPr="00176D71">
              <w:rPr>
                <w:rFonts w:ascii="Arial" w:hAnsi="Arial" w:cs="Arial"/>
              </w:rPr>
              <w:t>Yes</w:t>
            </w:r>
          </w:p>
        </w:tc>
        <w:tc>
          <w:tcPr>
            <w:tcW w:w="1558" w:type="dxa"/>
          </w:tcPr>
          <w:p w14:paraId="3B480143" w14:textId="77777777" w:rsidR="00581331" w:rsidRPr="00176D71" w:rsidRDefault="00581331" w:rsidP="005A7E01">
            <w:pPr>
              <w:pStyle w:val="NoSpacing"/>
              <w:spacing w:line="480" w:lineRule="auto"/>
              <w:rPr>
                <w:rFonts w:ascii="Arial" w:hAnsi="Arial" w:cs="Arial"/>
              </w:rPr>
            </w:pPr>
            <w:r w:rsidRPr="00176D71">
              <w:rPr>
                <w:rFonts w:ascii="Arial" w:hAnsi="Arial" w:cs="Arial"/>
              </w:rPr>
              <w:t>No</w:t>
            </w:r>
          </w:p>
        </w:tc>
        <w:tc>
          <w:tcPr>
            <w:tcW w:w="1559" w:type="dxa"/>
          </w:tcPr>
          <w:p w14:paraId="546547C6" w14:textId="77777777" w:rsidR="00581331" w:rsidRPr="00176D71" w:rsidRDefault="00581331" w:rsidP="005A7E01">
            <w:pPr>
              <w:pStyle w:val="NoSpacing"/>
              <w:spacing w:line="480" w:lineRule="auto"/>
              <w:rPr>
                <w:rFonts w:ascii="Arial" w:hAnsi="Arial" w:cs="Arial"/>
              </w:rPr>
            </w:pPr>
            <w:r w:rsidRPr="00176D71">
              <w:rPr>
                <w:rFonts w:ascii="Arial" w:hAnsi="Arial" w:cs="Arial"/>
              </w:rPr>
              <w:t>Yes</w:t>
            </w:r>
          </w:p>
        </w:tc>
        <w:tc>
          <w:tcPr>
            <w:tcW w:w="1559" w:type="dxa"/>
          </w:tcPr>
          <w:p w14:paraId="4C7F4800" w14:textId="77777777" w:rsidR="00581331" w:rsidRPr="00176D71" w:rsidRDefault="00581331" w:rsidP="005A7E01">
            <w:pPr>
              <w:pStyle w:val="NoSpacing"/>
              <w:spacing w:line="480" w:lineRule="auto"/>
              <w:rPr>
                <w:rFonts w:ascii="Arial" w:hAnsi="Arial" w:cs="Arial"/>
              </w:rPr>
            </w:pPr>
            <w:r w:rsidRPr="00176D71">
              <w:rPr>
                <w:rFonts w:ascii="Arial" w:hAnsi="Arial" w:cs="Arial"/>
              </w:rPr>
              <w:t xml:space="preserve">Temporary competitive advantage </w:t>
            </w:r>
          </w:p>
        </w:tc>
      </w:tr>
      <w:tr w:rsidR="00581331" w:rsidRPr="00176D71" w14:paraId="434AD8FA" w14:textId="77777777" w:rsidTr="005A7E01">
        <w:tc>
          <w:tcPr>
            <w:tcW w:w="1558" w:type="dxa"/>
          </w:tcPr>
          <w:p w14:paraId="1A390358" w14:textId="77777777" w:rsidR="00581331" w:rsidRPr="00176D71" w:rsidRDefault="00581331" w:rsidP="005A7E01">
            <w:pPr>
              <w:pStyle w:val="NoSpacing"/>
              <w:spacing w:line="480" w:lineRule="auto"/>
              <w:rPr>
                <w:rFonts w:ascii="Arial" w:hAnsi="Arial" w:cs="Arial"/>
              </w:rPr>
            </w:pPr>
            <w:r w:rsidRPr="00176D71">
              <w:rPr>
                <w:rFonts w:ascii="Arial" w:hAnsi="Arial" w:cs="Arial"/>
              </w:rPr>
              <w:t>Skilled workers</w:t>
            </w:r>
          </w:p>
        </w:tc>
        <w:tc>
          <w:tcPr>
            <w:tcW w:w="1558" w:type="dxa"/>
          </w:tcPr>
          <w:p w14:paraId="18420FBA" w14:textId="77777777" w:rsidR="00581331" w:rsidRPr="00176D71" w:rsidRDefault="00581331" w:rsidP="005A7E01">
            <w:pPr>
              <w:pStyle w:val="NoSpacing"/>
              <w:spacing w:line="480" w:lineRule="auto"/>
              <w:rPr>
                <w:rFonts w:ascii="Arial" w:hAnsi="Arial" w:cs="Arial"/>
              </w:rPr>
            </w:pPr>
            <w:r w:rsidRPr="00176D71">
              <w:rPr>
                <w:rFonts w:ascii="Arial" w:hAnsi="Arial" w:cs="Arial"/>
              </w:rPr>
              <w:t>Yes</w:t>
            </w:r>
          </w:p>
        </w:tc>
        <w:tc>
          <w:tcPr>
            <w:tcW w:w="1558" w:type="dxa"/>
          </w:tcPr>
          <w:p w14:paraId="3962145C" w14:textId="77777777" w:rsidR="00581331" w:rsidRPr="00176D71" w:rsidRDefault="00581331" w:rsidP="005A7E01">
            <w:pPr>
              <w:pStyle w:val="NoSpacing"/>
              <w:spacing w:line="480" w:lineRule="auto"/>
              <w:rPr>
                <w:rFonts w:ascii="Arial" w:hAnsi="Arial" w:cs="Arial"/>
              </w:rPr>
            </w:pPr>
            <w:r w:rsidRPr="00176D71">
              <w:rPr>
                <w:rFonts w:ascii="Arial" w:hAnsi="Arial" w:cs="Arial"/>
              </w:rPr>
              <w:t>No</w:t>
            </w:r>
          </w:p>
        </w:tc>
        <w:tc>
          <w:tcPr>
            <w:tcW w:w="1558" w:type="dxa"/>
          </w:tcPr>
          <w:p w14:paraId="02B3D356" w14:textId="77777777" w:rsidR="00581331" w:rsidRPr="00176D71" w:rsidRDefault="00581331" w:rsidP="005A7E01">
            <w:pPr>
              <w:pStyle w:val="NoSpacing"/>
              <w:spacing w:line="480" w:lineRule="auto"/>
              <w:rPr>
                <w:rFonts w:ascii="Arial" w:hAnsi="Arial" w:cs="Arial"/>
              </w:rPr>
            </w:pPr>
            <w:r w:rsidRPr="00176D71">
              <w:rPr>
                <w:rFonts w:ascii="Arial" w:hAnsi="Arial" w:cs="Arial"/>
              </w:rPr>
              <w:t>Yes</w:t>
            </w:r>
          </w:p>
        </w:tc>
        <w:tc>
          <w:tcPr>
            <w:tcW w:w="1559" w:type="dxa"/>
          </w:tcPr>
          <w:p w14:paraId="47BF296A" w14:textId="77777777" w:rsidR="00581331" w:rsidRPr="00176D71" w:rsidRDefault="00581331" w:rsidP="005A7E01">
            <w:pPr>
              <w:pStyle w:val="NoSpacing"/>
              <w:spacing w:line="480" w:lineRule="auto"/>
              <w:rPr>
                <w:rFonts w:ascii="Arial" w:hAnsi="Arial" w:cs="Arial"/>
              </w:rPr>
            </w:pPr>
            <w:r w:rsidRPr="00176D71">
              <w:rPr>
                <w:rFonts w:ascii="Arial" w:hAnsi="Arial" w:cs="Arial"/>
              </w:rPr>
              <w:t>Yes</w:t>
            </w:r>
          </w:p>
        </w:tc>
        <w:tc>
          <w:tcPr>
            <w:tcW w:w="1559" w:type="dxa"/>
          </w:tcPr>
          <w:p w14:paraId="0BA49092" w14:textId="77777777" w:rsidR="00581331" w:rsidRPr="00176D71" w:rsidRDefault="00581331" w:rsidP="005A7E01">
            <w:pPr>
              <w:pStyle w:val="NoSpacing"/>
              <w:spacing w:line="480" w:lineRule="auto"/>
              <w:rPr>
                <w:rFonts w:ascii="Arial" w:hAnsi="Arial" w:cs="Arial"/>
              </w:rPr>
            </w:pPr>
            <w:r w:rsidRPr="00176D71">
              <w:rPr>
                <w:rFonts w:ascii="Arial" w:hAnsi="Arial" w:cs="Arial"/>
              </w:rPr>
              <w:t xml:space="preserve">Sustained competitive advantage </w:t>
            </w:r>
          </w:p>
        </w:tc>
      </w:tr>
      <w:tr w:rsidR="00581331" w:rsidRPr="00176D71" w14:paraId="3A2BA227" w14:textId="77777777" w:rsidTr="005A7E01">
        <w:tc>
          <w:tcPr>
            <w:tcW w:w="1558" w:type="dxa"/>
          </w:tcPr>
          <w:p w14:paraId="2972C18B" w14:textId="77777777" w:rsidR="00581331" w:rsidRPr="00176D71" w:rsidRDefault="00581331" w:rsidP="005A7E01">
            <w:pPr>
              <w:pStyle w:val="NoSpacing"/>
              <w:spacing w:line="480" w:lineRule="auto"/>
              <w:rPr>
                <w:rFonts w:ascii="Arial" w:hAnsi="Arial" w:cs="Arial"/>
              </w:rPr>
            </w:pPr>
            <w:r w:rsidRPr="00176D71">
              <w:rPr>
                <w:rFonts w:ascii="Arial" w:hAnsi="Arial" w:cs="Arial"/>
              </w:rPr>
              <w:t>Diverse product portfolio</w:t>
            </w:r>
          </w:p>
        </w:tc>
        <w:tc>
          <w:tcPr>
            <w:tcW w:w="1558" w:type="dxa"/>
          </w:tcPr>
          <w:p w14:paraId="3277B95A" w14:textId="77777777" w:rsidR="00581331" w:rsidRPr="00176D71" w:rsidRDefault="00581331" w:rsidP="005A7E01">
            <w:pPr>
              <w:pStyle w:val="NoSpacing"/>
              <w:spacing w:line="480" w:lineRule="auto"/>
              <w:rPr>
                <w:rFonts w:ascii="Arial" w:hAnsi="Arial" w:cs="Arial"/>
              </w:rPr>
            </w:pPr>
            <w:r w:rsidRPr="00176D71">
              <w:rPr>
                <w:rFonts w:ascii="Arial" w:hAnsi="Arial" w:cs="Arial"/>
              </w:rPr>
              <w:t>Yes</w:t>
            </w:r>
          </w:p>
        </w:tc>
        <w:tc>
          <w:tcPr>
            <w:tcW w:w="1558" w:type="dxa"/>
          </w:tcPr>
          <w:p w14:paraId="360E92F4" w14:textId="77777777" w:rsidR="00581331" w:rsidRPr="00176D71" w:rsidRDefault="00581331" w:rsidP="005A7E01">
            <w:pPr>
              <w:pStyle w:val="NoSpacing"/>
              <w:spacing w:line="480" w:lineRule="auto"/>
              <w:rPr>
                <w:rFonts w:ascii="Arial" w:hAnsi="Arial" w:cs="Arial"/>
              </w:rPr>
            </w:pPr>
            <w:r w:rsidRPr="00176D71">
              <w:rPr>
                <w:rFonts w:ascii="Arial" w:hAnsi="Arial" w:cs="Arial"/>
              </w:rPr>
              <w:t>Yes</w:t>
            </w:r>
          </w:p>
        </w:tc>
        <w:tc>
          <w:tcPr>
            <w:tcW w:w="1558" w:type="dxa"/>
          </w:tcPr>
          <w:p w14:paraId="68286BA3" w14:textId="77777777" w:rsidR="00581331" w:rsidRPr="00176D71" w:rsidRDefault="00581331" w:rsidP="005A7E01">
            <w:pPr>
              <w:pStyle w:val="NoSpacing"/>
              <w:spacing w:line="480" w:lineRule="auto"/>
              <w:rPr>
                <w:rFonts w:ascii="Arial" w:hAnsi="Arial" w:cs="Arial"/>
              </w:rPr>
            </w:pPr>
            <w:r w:rsidRPr="00176D71">
              <w:rPr>
                <w:rFonts w:ascii="Arial" w:hAnsi="Arial" w:cs="Arial"/>
              </w:rPr>
              <w:t>Yes</w:t>
            </w:r>
          </w:p>
        </w:tc>
        <w:tc>
          <w:tcPr>
            <w:tcW w:w="1559" w:type="dxa"/>
          </w:tcPr>
          <w:p w14:paraId="71B6339D" w14:textId="77777777" w:rsidR="00581331" w:rsidRPr="00176D71" w:rsidRDefault="00581331" w:rsidP="005A7E01">
            <w:pPr>
              <w:pStyle w:val="NoSpacing"/>
              <w:spacing w:line="480" w:lineRule="auto"/>
              <w:rPr>
                <w:rFonts w:ascii="Arial" w:hAnsi="Arial" w:cs="Arial"/>
              </w:rPr>
            </w:pPr>
            <w:r w:rsidRPr="00176D71">
              <w:rPr>
                <w:rFonts w:ascii="Arial" w:hAnsi="Arial" w:cs="Arial"/>
              </w:rPr>
              <w:t>Yes</w:t>
            </w:r>
          </w:p>
        </w:tc>
        <w:tc>
          <w:tcPr>
            <w:tcW w:w="1559" w:type="dxa"/>
          </w:tcPr>
          <w:p w14:paraId="75E70159" w14:textId="77777777" w:rsidR="00581331" w:rsidRPr="00176D71" w:rsidRDefault="00581331" w:rsidP="005A7E01">
            <w:pPr>
              <w:pStyle w:val="NoSpacing"/>
              <w:spacing w:line="480" w:lineRule="auto"/>
              <w:rPr>
                <w:rFonts w:ascii="Arial" w:hAnsi="Arial" w:cs="Arial"/>
              </w:rPr>
            </w:pPr>
            <w:r w:rsidRPr="00176D71">
              <w:rPr>
                <w:rFonts w:ascii="Arial" w:hAnsi="Arial" w:cs="Arial"/>
              </w:rPr>
              <w:t>Sustained competitive advantage</w:t>
            </w:r>
          </w:p>
        </w:tc>
      </w:tr>
      <w:tr w:rsidR="00581331" w:rsidRPr="00176D71" w14:paraId="37DFF2BC" w14:textId="77777777" w:rsidTr="005A7E01">
        <w:tc>
          <w:tcPr>
            <w:tcW w:w="1558" w:type="dxa"/>
          </w:tcPr>
          <w:p w14:paraId="36F87E85" w14:textId="77777777" w:rsidR="00581331" w:rsidRPr="00176D71" w:rsidRDefault="00581331" w:rsidP="005A7E01">
            <w:pPr>
              <w:pStyle w:val="NoSpacing"/>
              <w:spacing w:line="480" w:lineRule="auto"/>
              <w:rPr>
                <w:rFonts w:ascii="Arial" w:hAnsi="Arial" w:cs="Arial"/>
              </w:rPr>
            </w:pPr>
            <w:r w:rsidRPr="00176D71">
              <w:rPr>
                <w:rFonts w:ascii="Arial" w:hAnsi="Arial" w:cs="Arial"/>
              </w:rPr>
              <w:t>Diverse and sustainable supply chain</w:t>
            </w:r>
          </w:p>
        </w:tc>
        <w:tc>
          <w:tcPr>
            <w:tcW w:w="1558" w:type="dxa"/>
          </w:tcPr>
          <w:p w14:paraId="761A91AD" w14:textId="77777777" w:rsidR="00581331" w:rsidRPr="00176D71" w:rsidRDefault="00581331" w:rsidP="005A7E01">
            <w:pPr>
              <w:pStyle w:val="NoSpacing"/>
              <w:spacing w:line="480" w:lineRule="auto"/>
              <w:rPr>
                <w:rFonts w:ascii="Arial" w:hAnsi="Arial" w:cs="Arial"/>
              </w:rPr>
            </w:pPr>
            <w:r w:rsidRPr="00176D71">
              <w:rPr>
                <w:rFonts w:ascii="Arial" w:hAnsi="Arial" w:cs="Arial"/>
              </w:rPr>
              <w:t>Yes</w:t>
            </w:r>
          </w:p>
        </w:tc>
        <w:tc>
          <w:tcPr>
            <w:tcW w:w="1558" w:type="dxa"/>
          </w:tcPr>
          <w:p w14:paraId="7453801F" w14:textId="77777777" w:rsidR="00581331" w:rsidRPr="00176D71" w:rsidRDefault="00581331" w:rsidP="005A7E01">
            <w:pPr>
              <w:pStyle w:val="NoSpacing"/>
              <w:spacing w:line="480" w:lineRule="auto"/>
              <w:rPr>
                <w:rFonts w:ascii="Arial" w:hAnsi="Arial" w:cs="Arial"/>
              </w:rPr>
            </w:pPr>
            <w:r w:rsidRPr="00176D71">
              <w:rPr>
                <w:rFonts w:ascii="Arial" w:hAnsi="Arial" w:cs="Arial"/>
              </w:rPr>
              <w:t>Yes</w:t>
            </w:r>
          </w:p>
        </w:tc>
        <w:tc>
          <w:tcPr>
            <w:tcW w:w="1558" w:type="dxa"/>
          </w:tcPr>
          <w:p w14:paraId="42672337" w14:textId="77777777" w:rsidR="00581331" w:rsidRPr="00176D71" w:rsidRDefault="00581331" w:rsidP="005A7E01">
            <w:pPr>
              <w:pStyle w:val="NoSpacing"/>
              <w:spacing w:line="480" w:lineRule="auto"/>
              <w:rPr>
                <w:rFonts w:ascii="Arial" w:hAnsi="Arial" w:cs="Arial"/>
              </w:rPr>
            </w:pPr>
            <w:r w:rsidRPr="00176D71">
              <w:rPr>
                <w:rFonts w:ascii="Arial" w:hAnsi="Arial" w:cs="Arial"/>
              </w:rPr>
              <w:t>No</w:t>
            </w:r>
          </w:p>
        </w:tc>
        <w:tc>
          <w:tcPr>
            <w:tcW w:w="1559" w:type="dxa"/>
          </w:tcPr>
          <w:p w14:paraId="09BEDBDC" w14:textId="77777777" w:rsidR="00581331" w:rsidRPr="00176D71" w:rsidRDefault="00581331" w:rsidP="005A7E01">
            <w:pPr>
              <w:pStyle w:val="NoSpacing"/>
              <w:spacing w:line="480" w:lineRule="auto"/>
              <w:rPr>
                <w:rFonts w:ascii="Arial" w:hAnsi="Arial" w:cs="Arial"/>
              </w:rPr>
            </w:pPr>
            <w:r w:rsidRPr="00176D71">
              <w:rPr>
                <w:rFonts w:ascii="Arial" w:hAnsi="Arial" w:cs="Arial"/>
              </w:rPr>
              <w:t>Yes</w:t>
            </w:r>
          </w:p>
        </w:tc>
        <w:tc>
          <w:tcPr>
            <w:tcW w:w="1559" w:type="dxa"/>
          </w:tcPr>
          <w:p w14:paraId="7A054974" w14:textId="77777777" w:rsidR="00581331" w:rsidRPr="00176D71" w:rsidRDefault="00581331" w:rsidP="005A7E01">
            <w:pPr>
              <w:pStyle w:val="NoSpacing"/>
              <w:spacing w:line="480" w:lineRule="auto"/>
              <w:rPr>
                <w:rFonts w:ascii="Arial" w:hAnsi="Arial" w:cs="Arial"/>
              </w:rPr>
            </w:pPr>
            <w:r w:rsidRPr="00176D71">
              <w:rPr>
                <w:rFonts w:ascii="Arial" w:hAnsi="Arial" w:cs="Arial"/>
              </w:rPr>
              <w:t xml:space="preserve">Temporary competitive advantage </w:t>
            </w:r>
          </w:p>
        </w:tc>
      </w:tr>
    </w:tbl>
    <w:p w14:paraId="256FD90F" w14:textId="77777777" w:rsidR="00581331" w:rsidRPr="00176D71" w:rsidRDefault="00581331" w:rsidP="00581331">
      <w:pPr>
        <w:pStyle w:val="NoSpacing"/>
        <w:spacing w:line="480" w:lineRule="auto"/>
        <w:ind w:firstLine="720"/>
        <w:rPr>
          <w:rFonts w:ascii="Arial" w:hAnsi="Arial" w:cs="Arial"/>
        </w:rPr>
      </w:pPr>
    </w:p>
    <w:p w14:paraId="4EE6E838" w14:textId="77777777" w:rsidR="00581331" w:rsidRPr="00176D71" w:rsidRDefault="00581331" w:rsidP="00581331">
      <w:pPr>
        <w:pStyle w:val="NoSpacing"/>
        <w:spacing w:line="480" w:lineRule="auto"/>
        <w:ind w:firstLine="720"/>
        <w:rPr>
          <w:rFonts w:ascii="Arial" w:hAnsi="Arial" w:cs="Arial"/>
        </w:rPr>
      </w:pPr>
      <w:r w:rsidRPr="00176D71">
        <w:rPr>
          <w:rFonts w:ascii="Arial" w:hAnsi="Arial" w:cs="Arial"/>
        </w:rPr>
        <w:t xml:space="preserve">Volkswagen’s brand image and global presence are among its greatest capabilities. The company currently operates in 153 countries in which it focuses on selling its cars and other products (Volkswagen, 2021). This is closely aligned with its Together 2025+ business strategy of enhancing sales and revenue growth. Through this strategy, the company aims at enhancing its sales and revenues worldwide and thus, enhancing its global presence is crucial. In addition, to boost its brand image after the settlement of the 2015 emissions scandal, Volkswagen has also focused on enhancing transparency to become a transparent brand (Volkswagen, 2022). This shows how the company is aligning its brand image with its strategies to continue driving sales. </w:t>
      </w:r>
    </w:p>
    <w:p w14:paraId="0B678909" w14:textId="77777777" w:rsidR="00581331" w:rsidRPr="00176D71" w:rsidRDefault="00581331" w:rsidP="00581331">
      <w:pPr>
        <w:pStyle w:val="NoSpacing"/>
        <w:spacing w:line="480" w:lineRule="auto"/>
        <w:ind w:firstLine="720"/>
        <w:rPr>
          <w:rFonts w:ascii="Arial" w:hAnsi="Arial" w:cs="Arial"/>
        </w:rPr>
      </w:pPr>
      <w:r w:rsidRPr="00176D71">
        <w:rPr>
          <w:rFonts w:ascii="Arial" w:hAnsi="Arial" w:cs="Arial"/>
        </w:rPr>
        <w:t xml:space="preserve">Furthermore, among key resources within the company is its production infrastructure. Volkswagen produces millions of vehicles worldwide. In spring 2021, </w:t>
      </w:r>
      <w:r w:rsidRPr="00176D71">
        <w:rPr>
          <w:rFonts w:ascii="Arial" w:hAnsi="Arial" w:cs="Arial"/>
        </w:rPr>
        <w:lastRenderedPageBreak/>
        <w:t xml:space="preserve">its production network comprised 120 locations worldwide with 70 of its plans only manufacturing cars. The production plants are distributed in 19 European countries and 10 countries in America, </w:t>
      </w:r>
      <w:proofErr w:type="gramStart"/>
      <w:r w:rsidRPr="00176D71">
        <w:rPr>
          <w:rFonts w:ascii="Arial" w:hAnsi="Arial" w:cs="Arial"/>
        </w:rPr>
        <w:t>Asia</w:t>
      </w:r>
      <w:proofErr w:type="gramEnd"/>
      <w:r w:rsidRPr="00176D71">
        <w:rPr>
          <w:rFonts w:ascii="Arial" w:hAnsi="Arial" w:cs="Arial"/>
        </w:rPr>
        <w:t xml:space="preserve"> and Africa (Volkswagen Group, 2022).  This enables the company to produce 40,000 units per day. The company has aligned its production infrastructure with its business strategies through an increased focus on sustainability in its production practices as part of its sustainability strategy and a focus on producing electric cars as part of its Together 2025+ strategy. It is also aligned with the company’s New Auto Strategy in which the company now focuses on electric cars and software-driven services to drive revenues. </w:t>
      </w:r>
    </w:p>
    <w:p w14:paraId="1E00C5D6" w14:textId="77777777" w:rsidR="00581331" w:rsidRPr="00176D71" w:rsidRDefault="00581331" w:rsidP="00581331">
      <w:pPr>
        <w:pStyle w:val="NoSpacing"/>
        <w:spacing w:line="480" w:lineRule="auto"/>
        <w:ind w:firstLine="720"/>
        <w:rPr>
          <w:rFonts w:ascii="Arial" w:hAnsi="Arial" w:cs="Arial"/>
        </w:rPr>
      </w:pPr>
      <w:r w:rsidRPr="00176D71">
        <w:rPr>
          <w:rFonts w:ascii="Arial" w:hAnsi="Arial" w:cs="Arial"/>
        </w:rPr>
        <w:t xml:space="preserve">In addition, another key resource within the company is its human resources. Altman (2021) argues that people are the most important assets within an organization. They play a crucial role in the success of a company. The rise in technology has made employees valuable now more than ever (Altman, 2021). Volkswagen has approximately 662, 575 employees worldwide. They enable the company to produce vehicles and work in other vehicle-related services within the company (Volkswagen, 2022). This is aligned with its strategies. The company acknowledges that without its people, it would not have grown to the far it has come. Its people support the implementation of its strategies. </w:t>
      </w:r>
    </w:p>
    <w:p w14:paraId="1EB252A0" w14:textId="77777777" w:rsidR="00581331" w:rsidRPr="00176D71" w:rsidRDefault="00581331" w:rsidP="00581331">
      <w:pPr>
        <w:pStyle w:val="NoSpacing"/>
        <w:spacing w:line="480" w:lineRule="auto"/>
        <w:ind w:firstLine="720"/>
        <w:rPr>
          <w:rFonts w:ascii="Arial" w:hAnsi="Arial" w:cs="Arial"/>
        </w:rPr>
      </w:pPr>
      <w:r w:rsidRPr="00176D71">
        <w:rPr>
          <w:rFonts w:ascii="Arial" w:hAnsi="Arial" w:cs="Arial"/>
        </w:rPr>
        <w:t xml:space="preserve">The strong leadership within the company, under Herbert </w:t>
      </w:r>
      <w:proofErr w:type="spellStart"/>
      <w:r w:rsidRPr="00176D71">
        <w:rPr>
          <w:rFonts w:ascii="Arial" w:hAnsi="Arial" w:cs="Arial"/>
        </w:rPr>
        <w:t>Diess</w:t>
      </w:r>
      <w:proofErr w:type="spellEnd"/>
      <w:r w:rsidRPr="00176D71">
        <w:rPr>
          <w:rFonts w:ascii="Arial" w:hAnsi="Arial" w:cs="Arial"/>
        </w:rPr>
        <w:t xml:space="preserve"> who left the company on 1</w:t>
      </w:r>
      <w:r w:rsidRPr="00176D71">
        <w:rPr>
          <w:rFonts w:ascii="Arial" w:hAnsi="Arial" w:cs="Arial"/>
          <w:vertAlign w:val="superscript"/>
        </w:rPr>
        <w:t>st</w:t>
      </w:r>
      <w:r w:rsidRPr="00176D71">
        <w:rPr>
          <w:rFonts w:ascii="Arial" w:hAnsi="Arial" w:cs="Arial"/>
        </w:rPr>
        <w:t xml:space="preserve"> September 2022 to pave way for the new CEO Oliver Blume. Under the leadership of </w:t>
      </w:r>
      <w:proofErr w:type="spellStart"/>
      <w:r w:rsidRPr="00176D71">
        <w:rPr>
          <w:rFonts w:ascii="Arial" w:hAnsi="Arial" w:cs="Arial"/>
        </w:rPr>
        <w:t>Diess</w:t>
      </w:r>
      <w:proofErr w:type="spellEnd"/>
      <w:r w:rsidRPr="00176D71">
        <w:rPr>
          <w:rFonts w:ascii="Arial" w:hAnsi="Arial" w:cs="Arial"/>
        </w:rPr>
        <w:t xml:space="preserve">, the company underwent many struggles including the implications of the 2015 emissions scandals (Korosec, 2022). The company indicated that </w:t>
      </w:r>
      <w:proofErr w:type="spellStart"/>
      <w:r w:rsidRPr="00176D71">
        <w:rPr>
          <w:rFonts w:ascii="Arial" w:hAnsi="Arial" w:cs="Arial"/>
        </w:rPr>
        <w:t>Diess</w:t>
      </w:r>
      <w:proofErr w:type="spellEnd"/>
      <w:r w:rsidRPr="00176D71">
        <w:rPr>
          <w:rFonts w:ascii="Arial" w:hAnsi="Arial" w:cs="Arial"/>
        </w:rPr>
        <w:t xml:space="preserve"> played a key role in the transformation of the company enhancing the company’s innovative capabilities and also strengthening earning power. </w:t>
      </w:r>
      <w:proofErr w:type="spellStart"/>
      <w:r w:rsidRPr="00176D71">
        <w:rPr>
          <w:rFonts w:ascii="Arial" w:hAnsi="Arial" w:cs="Arial"/>
        </w:rPr>
        <w:t>Diess</w:t>
      </w:r>
      <w:proofErr w:type="spellEnd"/>
      <w:r w:rsidRPr="00176D71">
        <w:rPr>
          <w:rFonts w:ascii="Arial" w:hAnsi="Arial" w:cs="Arial"/>
        </w:rPr>
        <w:t xml:space="preserve"> steered the company through extremely turbulent wants and implemented a fundamentally new strategy within the company; the Together 2025+ strategy aimed at electrifying the company’s cars. He also pushed the company to </w:t>
      </w:r>
      <w:r w:rsidRPr="00176D71">
        <w:rPr>
          <w:rFonts w:ascii="Arial" w:hAnsi="Arial" w:cs="Arial"/>
        </w:rPr>
        <w:lastRenderedPageBreak/>
        <w:t xml:space="preserve">move towards electrification and build software-defined vehicles under the New Auto business strategy (Korosec, 2022). </w:t>
      </w:r>
    </w:p>
    <w:p w14:paraId="3A187A39" w14:textId="77777777" w:rsidR="00581331" w:rsidRPr="00176D71" w:rsidRDefault="00581331" w:rsidP="00581331">
      <w:pPr>
        <w:pStyle w:val="Heading2"/>
        <w:spacing w:line="480" w:lineRule="auto"/>
        <w:rPr>
          <w:rFonts w:ascii="Arial" w:hAnsi="Arial" w:cs="Arial"/>
          <w:b w:val="0"/>
          <w:sz w:val="22"/>
          <w:szCs w:val="22"/>
        </w:rPr>
      </w:pPr>
      <w:bookmarkStart w:id="5" w:name="_Toc123237733"/>
      <w:r w:rsidRPr="00176D71">
        <w:rPr>
          <w:rFonts w:ascii="Arial" w:hAnsi="Arial" w:cs="Arial"/>
          <w:sz w:val="22"/>
          <w:szCs w:val="22"/>
        </w:rPr>
        <w:t>How Volkswagen has tried to be Competitive Based on Sustainability</w:t>
      </w:r>
      <w:bookmarkEnd w:id="5"/>
    </w:p>
    <w:p w14:paraId="5815BC17" w14:textId="77777777" w:rsidR="00581331" w:rsidRPr="00176D71" w:rsidRDefault="00581331" w:rsidP="00581331">
      <w:pPr>
        <w:pStyle w:val="NoSpacing"/>
        <w:spacing w:line="480" w:lineRule="auto"/>
        <w:ind w:firstLine="720"/>
        <w:rPr>
          <w:rFonts w:ascii="Arial" w:hAnsi="Arial" w:cs="Arial"/>
        </w:rPr>
      </w:pPr>
      <w:r w:rsidRPr="00176D71">
        <w:rPr>
          <w:rFonts w:ascii="Arial" w:hAnsi="Arial" w:cs="Arial"/>
        </w:rPr>
        <w:t xml:space="preserve">One of the major ways in which Volkswagen has tried to be competitive is the electrification of its cars. According to Korosec (2022), the company’s CEO Herbert </w:t>
      </w:r>
      <w:proofErr w:type="spellStart"/>
      <w:r w:rsidRPr="00176D71">
        <w:rPr>
          <w:rFonts w:ascii="Arial" w:hAnsi="Arial" w:cs="Arial"/>
        </w:rPr>
        <w:t>Diess</w:t>
      </w:r>
      <w:proofErr w:type="spellEnd"/>
      <w:r w:rsidRPr="00176D71">
        <w:rPr>
          <w:rFonts w:ascii="Arial" w:hAnsi="Arial" w:cs="Arial"/>
        </w:rPr>
        <w:t xml:space="preserve"> pushed the company towards electrification aimed at enhancing the company’s competitive advantage. Chen and Zhong (2022) argue that post-covid-19, Volkswagen made investments in electrification by lowering the output of fuel-powered vehicles, redistributing resources to support future development, and incorporating future development into the development of the company.</w:t>
      </w:r>
    </w:p>
    <w:p w14:paraId="54DDA0F6" w14:textId="77777777" w:rsidR="00581331" w:rsidRPr="00176D71" w:rsidRDefault="00581331" w:rsidP="00581331">
      <w:pPr>
        <w:pStyle w:val="NoSpacing"/>
        <w:spacing w:line="480" w:lineRule="auto"/>
        <w:ind w:firstLine="720"/>
        <w:rPr>
          <w:rFonts w:ascii="Arial" w:hAnsi="Arial" w:cs="Arial"/>
        </w:rPr>
      </w:pPr>
      <w:r w:rsidRPr="00176D71">
        <w:rPr>
          <w:rFonts w:ascii="Arial" w:hAnsi="Arial" w:cs="Arial"/>
        </w:rPr>
        <w:t xml:space="preserve">Furthermore, the firm set a target of 40% fewer emissions per vehicle in Europe by 2030 than it did in 2018 as it claims to be on the way to achieving net zero emissions. The goal of the efforts that the company is taking is to be completely carbon-neutral by 2050. The business is also eager to significantly slow down global warming and establish itself as the leading name in sustainable mobility (Volkswagen, 2021). This is why the company unveiled its New Auto business strategy as it aimed at gaining a competitive advantage and achieving profitable growth (Attwood, 2021). The company is taking a holistic approach to decarbonisation which goes beyond electrification to include the entire vehicle life cycle. For example, between 2020 and 2025, the company expects to invest €14 billion in decarbonisation measures which will focus on four areas; accelerating electrification of the product portfolio, decarbonising supply chains and production, the consistent use of green energy during the usage phase and recycling of batteries (See Appendix 3). All these are efforts made by the company to attain a competitive advantage in the industry. The company regards “the way to zero” as a genuine competitive advantage (Volkswagen, 2021).  </w:t>
      </w:r>
    </w:p>
    <w:p w14:paraId="5574D8B4" w14:textId="77777777" w:rsidR="00581331" w:rsidRPr="00176D71" w:rsidRDefault="00581331" w:rsidP="00581331">
      <w:pPr>
        <w:pStyle w:val="NoSpacing"/>
        <w:spacing w:line="480" w:lineRule="auto"/>
        <w:ind w:firstLine="720"/>
        <w:rPr>
          <w:rFonts w:ascii="Arial" w:hAnsi="Arial" w:cs="Arial"/>
        </w:rPr>
      </w:pPr>
      <w:r w:rsidRPr="00176D71">
        <w:rPr>
          <w:rFonts w:ascii="Arial" w:hAnsi="Arial" w:cs="Arial"/>
        </w:rPr>
        <w:lastRenderedPageBreak/>
        <w:t xml:space="preserve">The company also become the first automaker to focus on transporting its new vehicles overseas using low-emission LGN ships.  The company plans to have four LGN ships to replace diesel ships in its fleet at the end of 2023 as part of its efforts to shift to low-emission logistics (Volkswagen Group News, 2021). Volkswagen has also focused on cutting 60% of combustion cars as it focuses on premium markets. To concentrate on quality and profitability rather than volume and market share, the business has set plans to eliminate 60% of combustion-engine models during the next eight years (Automotive News Europe, 2022). </w:t>
      </w:r>
    </w:p>
    <w:p w14:paraId="7EAA5B56" w14:textId="77777777" w:rsidR="00581331" w:rsidRPr="00176D71" w:rsidRDefault="00581331" w:rsidP="00581331">
      <w:pPr>
        <w:pStyle w:val="Heading2"/>
        <w:spacing w:line="480" w:lineRule="auto"/>
        <w:rPr>
          <w:rFonts w:ascii="Arial" w:hAnsi="Arial" w:cs="Arial"/>
          <w:b w:val="0"/>
          <w:sz w:val="22"/>
          <w:szCs w:val="22"/>
        </w:rPr>
      </w:pPr>
      <w:bookmarkStart w:id="6" w:name="_Toc123237734"/>
      <w:r w:rsidRPr="00176D71">
        <w:rPr>
          <w:rFonts w:ascii="Arial" w:hAnsi="Arial" w:cs="Arial"/>
          <w:sz w:val="22"/>
          <w:szCs w:val="22"/>
        </w:rPr>
        <w:t>Recommendations to Achieve Competitive Advantage</w:t>
      </w:r>
      <w:bookmarkEnd w:id="6"/>
      <w:r w:rsidRPr="00176D71">
        <w:rPr>
          <w:rFonts w:ascii="Arial" w:hAnsi="Arial" w:cs="Arial"/>
          <w:sz w:val="22"/>
          <w:szCs w:val="22"/>
        </w:rPr>
        <w:t xml:space="preserve"> </w:t>
      </w:r>
    </w:p>
    <w:p w14:paraId="687EEC4C" w14:textId="77777777" w:rsidR="00581331" w:rsidRPr="00176D71" w:rsidRDefault="00581331" w:rsidP="00581331">
      <w:pPr>
        <w:pStyle w:val="NoSpacing"/>
        <w:numPr>
          <w:ilvl w:val="0"/>
          <w:numId w:val="4"/>
        </w:numPr>
        <w:spacing w:line="480" w:lineRule="auto"/>
        <w:rPr>
          <w:rFonts w:ascii="Arial" w:hAnsi="Arial" w:cs="Arial"/>
        </w:rPr>
      </w:pPr>
      <w:r w:rsidRPr="00176D71">
        <w:rPr>
          <w:rFonts w:ascii="Arial" w:hAnsi="Arial" w:cs="Arial"/>
        </w:rPr>
        <w:t xml:space="preserve">One of the recommendations for Volkswagen to achieve competitive advantage is to enhance transparency to gain consumer trust and loyalty. The company was involved in an emissions scandal in 2015 which significantly affected consumer trust in the company (BBC News, 2022). Thus, being open and transparent in its sustainability practices is crucial to gain consumer trust and attain a competitive advantage in the company. </w:t>
      </w:r>
    </w:p>
    <w:p w14:paraId="683C1BC3" w14:textId="77777777" w:rsidR="00581331" w:rsidRPr="00176D71" w:rsidRDefault="00581331" w:rsidP="00581331">
      <w:pPr>
        <w:pStyle w:val="NoSpacing"/>
        <w:numPr>
          <w:ilvl w:val="0"/>
          <w:numId w:val="4"/>
        </w:numPr>
        <w:spacing w:line="480" w:lineRule="auto"/>
        <w:rPr>
          <w:rFonts w:ascii="Arial" w:hAnsi="Arial" w:cs="Arial"/>
        </w:rPr>
      </w:pPr>
      <w:r w:rsidRPr="00176D71">
        <w:rPr>
          <w:rFonts w:ascii="Arial" w:hAnsi="Arial" w:cs="Arial"/>
        </w:rPr>
        <w:t xml:space="preserve">It is also recommended that Volkswagen embraces sustainability in its marketing and promotional practices. Integrating sustainability into the company’s marketing practices will help show the company’s sustainability efforts and win consumers. It will also help attain a competitive advantage in the market. </w:t>
      </w:r>
    </w:p>
    <w:p w14:paraId="65020737" w14:textId="77777777" w:rsidR="00581331" w:rsidRPr="00176D71" w:rsidRDefault="00581331" w:rsidP="00581331">
      <w:pPr>
        <w:pStyle w:val="NoSpacing"/>
        <w:numPr>
          <w:ilvl w:val="0"/>
          <w:numId w:val="4"/>
        </w:numPr>
        <w:spacing w:line="480" w:lineRule="auto"/>
        <w:rPr>
          <w:rFonts w:ascii="Arial" w:hAnsi="Arial" w:cs="Arial"/>
        </w:rPr>
      </w:pPr>
      <w:r w:rsidRPr="00176D71">
        <w:rPr>
          <w:rFonts w:ascii="Arial" w:hAnsi="Arial" w:cs="Arial"/>
        </w:rPr>
        <w:t xml:space="preserve">Offer remarkable quality cars based on low emissions or zero emissions as its main source of competitive advantage. This can be achieved through the continued effort to electrify the company’s cars. </w:t>
      </w:r>
    </w:p>
    <w:p w14:paraId="19DBC118" w14:textId="77777777" w:rsidR="00581331" w:rsidRPr="00176D71" w:rsidRDefault="00581331" w:rsidP="00581331">
      <w:pPr>
        <w:pStyle w:val="NoSpacing"/>
        <w:numPr>
          <w:ilvl w:val="0"/>
          <w:numId w:val="4"/>
        </w:numPr>
        <w:spacing w:line="480" w:lineRule="auto"/>
        <w:rPr>
          <w:rFonts w:ascii="Arial" w:hAnsi="Arial" w:cs="Arial"/>
        </w:rPr>
      </w:pPr>
      <w:r w:rsidRPr="00176D71">
        <w:rPr>
          <w:rFonts w:ascii="Arial" w:hAnsi="Arial" w:cs="Arial"/>
        </w:rPr>
        <w:t xml:space="preserve">Focus on achieving the highest customer satisfaction level by equipping precise feedback and resolution to the customer necessities. </w:t>
      </w:r>
    </w:p>
    <w:p w14:paraId="414FBFAB" w14:textId="77777777" w:rsidR="00581331" w:rsidRDefault="00581331" w:rsidP="00581331">
      <w:pPr>
        <w:pStyle w:val="Heading1"/>
        <w:spacing w:line="480" w:lineRule="auto"/>
        <w:rPr>
          <w:rFonts w:ascii="Arial" w:hAnsi="Arial" w:cs="Arial"/>
          <w:sz w:val="22"/>
          <w:szCs w:val="22"/>
        </w:rPr>
      </w:pPr>
      <w:bookmarkStart w:id="7" w:name="_Toc123237735"/>
    </w:p>
    <w:p w14:paraId="1E8B6FB7" w14:textId="3598C87A" w:rsidR="00581331" w:rsidRPr="00176D71" w:rsidRDefault="00581331" w:rsidP="00581331">
      <w:pPr>
        <w:pStyle w:val="Heading1"/>
        <w:spacing w:line="480" w:lineRule="auto"/>
        <w:rPr>
          <w:rFonts w:ascii="Arial" w:hAnsi="Arial" w:cs="Arial"/>
          <w:b w:val="0"/>
          <w:sz w:val="22"/>
          <w:szCs w:val="22"/>
        </w:rPr>
      </w:pPr>
      <w:r w:rsidRPr="00176D71">
        <w:rPr>
          <w:rFonts w:ascii="Arial" w:hAnsi="Arial" w:cs="Arial"/>
          <w:sz w:val="22"/>
          <w:szCs w:val="22"/>
        </w:rPr>
        <w:lastRenderedPageBreak/>
        <w:t>Conclusion</w:t>
      </w:r>
      <w:bookmarkEnd w:id="7"/>
    </w:p>
    <w:p w14:paraId="66498995" w14:textId="77777777" w:rsidR="00581331" w:rsidRPr="00176D71" w:rsidRDefault="00581331" w:rsidP="00581331">
      <w:pPr>
        <w:pStyle w:val="NoSpacing"/>
        <w:spacing w:line="480" w:lineRule="auto"/>
        <w:ind w:firstLine="720"/>
        <w:rPr>
          <w:rFonts w:ascii="Arial" w:hAnsi="Arial" w:cs="Arial"/>
        </w:rPr>
      </w:pPr>
      <w:r w:rsidRPr="00176D71">
        <w:rPr>
          <w:rFonts w:ascii="Arial" w:hAnsi="Arial" w:cs="Arial"/>
        </w:rPr>
        <w:t xml:space="preserve">In conclusion, implementing an effective business strategy is crucial for business success. Since Volkswagen was involved in the 2015 emission scandal, the company has greatly improved its business strategies to enhance its sustainability practices demonstrated through the company’s increased focus on CSR. The company implemented the Together 2025+ strategy as well as the New Auto strategy both of which have emphasised the electrification of its cars. The New Auto strategy has also focused on transforming the company into a “software-driven mobility company.” The electrification of its cars is one of the strategies that has helped the company attain a competitive advantage besides its decarbonisation approach. All these approaches are aligned with the company’s resources and capabilities such as its leadership under Herbert </w:t>
      </w:r>
      <w:proofErr w:type="spellStart"/>
      <w:r w:rsidRPr="00176D71">
        <w:rPr>
          <w:rFonts w:ascii="Arial" w:hAnsi="Arial" w:cs="Arial"/>
        </w:rPr>
        <w:t>Diess</w:t>
      </w:r>
      <w:proofErr w:type="spellEnd"/>
      <w:r w:rsidRPr="00176D71">
        <w:rPr>
          <w:rFonts w:ascii="Arial" w:hAnsi="Arial" w:cs="Arial"/>
        </w:rPr>
        <w:t xml:space="preserve">, the company’s production infrastructure, skilled workers, global </w:t>
      </w:r>
      <w:proofErr w:type="gramStart"/>
      <w:r w:rsidRPr="00176D71">
        <w:rPr>
          <w:rFonts w:ascii="Arial" w:hAnsi="Arial" w:cs="Arial"/>
        </w:rPr>
        <w:t>presence</w:t>
      </w:r>
      <w:proofErr w:type="gramEnd"/>
      <w:r w:rsidRPr="00176D71">
        <w:rPr>
          <w:rFonts w:ascii="Arial" w:hAnsi="Arial" w:cs="Arial"/>
        </w:rPr>
        <w:t xml:space="preserve"> and brand image. As a result, it is concluded that the company is on the right track to winning consumer trust and loyalty after the 2015 emission scandal. </w:t>
      </w:r>
    </w:p>
    <w:p w14:paraId="2E300B9F" w14:textId="77777777" w:rsidR="00581331" w:rsidRDefault="00581331" w:rsidP="00581331">
      <w:pPr>
        <w:pStyle w:val="NoSpacing"/>
        <w:spacing w:line="480" w:lineRule="auto"/>
        <w:rPr>
          <w:rFonts w:ascii="Arial" w:hAnsi="Arial" w:cs="Arial"/>
        </w:rPr>
      </w:pPr>
    </w:p>
    <w:p w14:paraId="043A9B39" w14:textId="77777777" w:rsidR="00581331" w:rsidRDefault="00581331" w:rsidP="00581331">
      <w:pPr>
        <w:pStyle w:val="NoSpacing"/>
        <w:spacing w:line="480" w:lineRule="auto"/>
        <w:rPr>
          <w:rFonts w:ascii="Arial" w:hAnsi="Arial" w:cs="Arial"/>
        </w:rPr>
      </w:pPr>
    </w:p>
    <w:p w14:paraId="57617F9F" w14:textId="77777777" w:rsidR="00581331" w:rsidRDefault="00581331" w:rsidP="00581331">
      <w:pPr>
        <w:pStyle w:val="NoSpacing"/>
        <w:spacing w:line="480" w:lineRule="auto"/>
        <w:rPr>
          <w:rFonts w:ascii="Arial" w:hAnsi="Arial" w:cs="Arial"/>
        </w:rPr>
      </w:pPr>
    </w:p>
    <w:p w14:paraId="5269CD27" w14:textId="77777777" w:rsidR="00581331" w:rsidRDefault="00581331" w:rsidP="00581331">
      <w:pPr>
        <w:pStyle w:val="NoSpacing"/>
        <w:spacing w:line="480" w:lineRule="auto"/>
        <w:rPr>
          <w:rFonts w:ascii="Arial" w:hAnsi="Arial" w:cs="Arial"/>
        </w:rPr>
      </w:pPr>
    </w:p>
    <w:p w14:paraId="3FF03B91" w14:textId="77777777" w:rsidR="00581331" w:rsidRDefault="00581331" w:rsidP="00581331">
      <w:pPr>
        <w:pStyle w:val="NoSpacing"/>
        <w:spacing w:line="480" w:lineRule="auto"/>
        <w:rPr>
          <w:rFonts w:ascii="Arial" w:hAnsi="Arial" w:cs="Arial"/>
        </w:rPr>
      </w:pPr>
    </w:p>
    <w:p w14:paraId="7E2A00D0" w14:textId="77777777" w:rsidR="00581331" w:rsidRDefault="00581331" w:rsidP="00581331">
      <w:pPr>
        <w:pStyle w:val="NoSpacing"/>
        <w:spacing w:line="480" w:lineRule="auto"/>
        <w:rPr>
          <w:rFonts w:ascii="Arial" w:hAnsi="Arial" w:cs="Arial"/>
        </w:rPr>
      </w:pPr>
    </w:p>
    <w:p w14:paraId="2C6E3548" w14:textId="77777777" w:rsidR="00581331" w:rsidRDefault="00581331" w:rsidP="00581331">
      <w:pPr>
        <w:pStyle w:val="NoSpacing"/>
        <w:spacing w:line="480" w:lineRule="auto"/>
        <w:rPr>
          <w:rFonts w:ascii="Arial" w:hAnsi="Arial" w:cs="Arial"/>
        </w:rPr>
      </w:pPr>
    </w:p>
    <w:p w14:paraId="1AFEDF9A" w14:textId="77777777" w:rsidR="00581331" w:rsidRDefault="00581331" w:rsidP="00581331">
      <w:pPr>
        <w:pStyle w:val="NoSpacing"/>
        <w:spacing w:line="480" w:lineRule="auto"/>
        <w:rPr>
          <w:rFonts w:ascii="Arial" w:hAnsi="Arial" w:cs="Arial"/>
        </w:rPr>
      </w:pPr>
    </w:p>
    <w:p w14:paraId="3ED4E59F" w14:textId="77777777" w:rsidR="00581331" w:rsidRDefault="00581331" w:rsidP="00581331">
      <w:pPr>
        <w:pStyle w:val="NoSpacing"/>
        <w:spacing w:line="480" w:lineRule="auto"/>
        <w:rPr>
          <w:rFonts w:ascii="Arial" w:hAnsi="Arial" w:cs="Arial"/>
        </w:rPr>
      </w:pPr>
    </w:p>
    <w:p w14:paraId="0879D3F7" w14:textId="77777777" w:rsidR="00581331" w:rsidRDefault="00581331" w:rsidP="00581331">
      <w:pPr>
        <w:pStyle w:val="NoSpacing"/>
        <w:spacing w:line="480" w:lineRule="auto"/>
        <w:rPr>
          <w:rFonts w:ascii="Arial" w:hAnsi="Arial" w:cs="Arial"/>
        </w:rPr>
      </w:pPr>
    </w:p>
    <w:p w14:paraId="44C55DFB" w14:textId="77777777" w:rsidR="00581331" w:rsidRDefault="00581331" w:rsidP="00581331">
      <w:pPr>
        <w:pStyle w:val="NoSpacing"/>
        <w:spacing w:line="480" w:lineRule="auto"/>
        <w:rPr>
          <w:rFonts w:ascii="Arial" w:hAnsi="Arial" w:cs="Arial"/>
        </w:rPr>
      </w:pPr>
    </w:p>
    <w:p w14:paraId="62B34950" w14:textId="77777777" w:rsidR="00581331" w:rsidRDefault="00581331" w:rsidP="00581331">
      <w:pPr>
        <w:pStyle w:val="NoSpacing"/>
        <w:spacing w:line="480" w:lineRule="auto"/>
        <w:rPr>
          <w:rFonts w:ascii="Arial" w:hAnsi="Arial" w:cs="Arial"/>
        </w:rPr>
      </w:pPr>
    </w:p>
    <w:p w14:paraId="131067D1" w14:textId="77777777" w:rsidR="00581331" w:rsidRDefault="00581331" w:rsidP="00581331">
      <w:pPr>
        <w:pStyle w:val="NoSpacing"/>
        <w:spacing w:line="480" w:lineRule="auto"/>
        <w:rPr>
          <w:rFonts w:ascii="Arial" w:hAnsi="Arial" w:cs="Arial"/>
        </w:rPr>
      </w:pPr>
    </w:p>
    <w:p w14:paraId="6C0344EB" w14:textId="77777777" w:rsidR="00581331" w:rsidRPr="00176D71" w:rsidRDefault="00581331" w:rsidP="00581331">
      <w:pPr>
        <w:pStyle w:val="Heading1"/>
        <w:spacing w:line="480" w:lineRule="auto"/>
        <w:rPr>
          <w:rFonts w:ascii="Arial" w:hAnsi="Arial" w:cs="Arial"/>
          <w:b w:val="0"/>
          <w:sz w:val="22"/>
          <w:szCs w:val="22"/>
        </w:rPr>
      </w:pPr>
      <w:bookmarkStart w:id="8" w:name="_Toc123237736"/>
      <w:r w:rsidRPr="00176D71">
        <w:rPr>
          <w:rFonts w:ascii="Arial" w:hAnsi="Arial" w:cs="Arial"/>
          <w:sz w:val="22"/>
          <w:szCs w:val="22"/>
        </w:rPr>
        <w:lastRenderedPageBreak/>
        <w:t>List of References</w:t>
      </w:r>
      <w:bookmarkEnd w:id="8"/>
    </w:p>
    <w:p w14:paraId="5477CFD9" w14:textId="77777777" w:rsidR="00581331" w:rsidRPr="00176D71" w:rsidRDefault="00581331" w:rsidP="00581331">
      <w:pPr>
        <w:pStyle w:val="NoSpacing"/>
        <w:spacing w:line="480" w:lineRule="auto"/>
        <w:ind w:left="720" w:hanging="720"/>
        <w:rPr>
          <w:rFonts w:ascii="Arial" w:hAnsi="Arial" w:cs="Arial"/>
          <w:color w:val="222222"/>
          <w:shd w:val="clear" w:color="auto" w:fill="FFFFFF"/>
        </w:rPr>
      </w:pPr>
      <w:r w:rsidRPr="00176D71">
        <w:rPr>
          <w:rFonts w:ascii="Arial" w:hAnsi="Arial" w:cs="Arial"/>
          <w:color w:val="222222"/>
          <w:shd w:val="clear" w:color="auto" w:fill="FFFFFF"/>
        </w:rPr>
        <w:t xml:space="preserve">Altman, J. 2021. </w:t>
      </w:r>
      <w:r w:rsidRPr="00176D71">
        <w:rPr>
          <w:rFonts w:ascii="Arial" w:hAnsi="Arial" w:cs="Arial"/>
          <w:i/>
          <w:color w:val="222222"/>
          <w:shd w:val="clear" w:color="auto" w:fill="FFFFFF"/>
        </w:rPr>
        <w:t>People strategy: How to invest in people and make culture your competitive advantage.</w:t>
      </w:r>
      <w:r w:rsidRPr="00176D71">
        <w:rPr>
          <w:rFonts w:ascii="Arial" w:hAnsi="Arial" w:cs="Arial"/>
          <w:color w:val="222222"/>
          <w:shd w:val="clear" w:color="auto" w:fill="FFFFFF"/>
        </w:rPr>
        <w:t xml:space="preserve"> Wiley, Hoboken. </w:t>
      </w:r>
    </w:p>
    <w:p w14:paraId="136DA801"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color w:val="222222"/>
          <w:shd w:val="clear" w:color="auto" w:fill="FFFFFF"/>
        </w:rPr>
        <w:t>Alvarez, S.A. and Barney, J.B., 2017. Resource</w:t>
      </w:r>
      <w:r w:rsidRPr="00176D71">
        <w:rPr>
          <w:rFonts w:ascii="Cambria Math" w:hAnsi="Cambria Math" w:cs="Cambria Math"/>
          <w:color w:val="222222"/>
          <w:shd w:val="clear" w:color="auto" w:fill="FFFFFF"/>
        </w:rPr>
        <w:t>‐</w:t>
      </w:r>
      <w:r w:rsidRPr="00176D71">
        <w:rPr>
          <w:rFonts w:ascii="Arial" w:hAnsi="Arial" w:cs="Arial"/>
          <w:color w:val="222222"/>
          <w:shd w:val="clear" w:color="auto" w:fill="FFFFFF"/>
        </w:rPr>
        <w:t>based theory and the entrepreneurial firm. </w:t>
      </w:r>
      <w:r w:rsidRPr="00176D71">
        <w:rPr>
          <w:rFonts w:ascii="Arial" w:hAnsi="Arial" w:cs="Arial"/>
          <w:i/>
          <w:iCs/>
          <w:color w:val="222222"/>
          <w:shd w:val="clear" w:color="auto" w:fill="FFFFFF"/>
        </w:rPr>
        <w:t>Strategic entrepreneurship: Creating a new mindset</w:t>
      </w:r>
      <w:r w:rsidRPr="00176D71">
        <w:rPr>
          <w:rFonts w:ascii="Arial" w:hAnsi="Arial" w:cs="Arial"/>
          <w:color w:val="222222"/>
          <w:shd w:val="clear" w:color="auto" w:fill="FFFFFF"/>
        </w:rPr>
        <w:t xml:space="preserve">, pp.87-105. </w:t>
      </w:r>
    </w:p>
    <w:p w14:paraId="70D2DE9D"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t xml:space="preserve">Attwood, J. 2021. </w:t>
      </w:r>
      <w:r w:rsidRPr="00176D71">
        <w:rPr>
          <w:rFonts w:ascii="Arial" w:hAnsi="Arial" w:cs="Arial"/>
          <w:i/>
        </w:rPr>
        <w:t>Volkswagen reveals ‘New Auto’ business strategy.</w:t>
      </w:r>
      <w:r w:rsidRPr="00176D71">
        <w:rPr>
          <w:rFonts w:ascii="Arial" w:hAnsi="Arial" w:cs="Arial"/>
        </w:rPr>
        <w:t xml:space="preserve"> [Online]. Available at &lt;https://www.autocar.co.uk/car-news/new-cars/volkswagen-reveals-new-auto-business-strategy&gt; [Accessed 29</w:t>
      </w:r>
      <w:r w:rsidRPr="00176D71">
        <w:rPr>
          <w:rFonts w:ascii="Arial" w:hAnsi="Arial" w:cs="Arial"/>
          <w:vertAlign w:val="superscript"/>
        </w:rPr>
        <w:t>th</w:t>
      </w:r>
      <w:r w:rsidRPr="00176D71">
        <w:rPr>
          <w:rFonts w:ascii="Arial" w:hAnsi="Arial" w:cs="Arial"/>
        </w:rPr>
        <w:t xml:space="preserve"> December 2022]. </w:t>
      </w:r>
    </w:p>
    <w:p w14:paraId="64B32C56"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t xml:space="preserve">Automotive News Europe. 2022. </w:t>
      </w:r>
      <w:r w:rsidRPr="00176D71">
        <w:rPr>
          <w:rFonts w:ascii="Arial" w:hAnsi="Arial" w:cs="Arial"/>
          <w:i/>
        </w:rPr>
        <w:t>VW is cutting 60% of combustion cars to focus on premium market.</w:t>
      </w:r>
      <w:r w:rsidRPr="00176D71">
        <w:rPr>
          <w:rFonts w:ascii="Arial" w:hAnsi="Arial" w:cs="Arial"/>
        </w:rPr>
        <w:t xml:space="preserve"> [Online]. Available at &lt;https://europe.autonews.com/automakers/vw-cutting-60-combustion-cars-focus-premium-market&gt; [Accessed 29</w:t>
      </w:r>
      <w:r w:rsidRPr="00176D71">
        <w:rPr>
          <w:rFonts w:ascii="Arial" w:hAnsi="Arial" w:cs="Arial"/>
          <w:vertAlign w:val="superscript"/>
        </w:rPr>
        <w:t>th</w:t>
      </w:r>
      <w:r w:rsidRPr="00176D71">
        <w:rPr>
          <w:rFonts w:ascii="Arial" w:hAnsi="Arial" w:cs="Arial"/>
        </w:rPr>
        <w:t xml:space="preserve"> December 2022]. </w:t>
      </w:r>
    </w:p>
    <w:p w14:paraId="48B8D075"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t xml:space="preserve">Bai, Y. 2021. Analysis of the overseas management strategy of the Volkswagen Group. </w:t>
      </w:r>
      <w:r w:rsidRPr="00176D71">
        <w:rPr>
          <w:rFonts w:ascii="Arial" w:hAnsi="Arial" w:cs="Arial"/>
          <w:i/>
        </w:rPr>
        <w:t>Advances in Economics, Business and Management Research</w:t>
      </w:r>
      <w:r w:rsidRPr="00176D71">
        <w:rPr>
          <w:rFonts w:ascii="Arial" w:hAnsi="Arial" w:cs="Arial"/>
        </w:rPr>
        <w:t xml:space="preserve">, Vol. 166, pp. 229-234. </w:t>
      </w:r>
    </w:p>
    <w:p w14:paraId="752203F3"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t xml:space="preserve">BBC News. 2022. </w:t>
      </w:r>
      <w:r w:rsidRPr="00176D71">
        <w:rPr>
          <w:rFonts w:ascii="Arial" w:hAnsi="Arial" w:cs="Arial"/>
          <w:i/>
        </w:rPr>
        <w:t>Volkswagen to pay out £193m in ‘</w:t>
      </w:r>
      <w:proofErr w:type="spellStart"/>
      <w:r w:rsidRPr="00176D71">
        <w:rPr>
          <w:rFonts w:ascii="Arial" w:hAnsi="Arial" w:cs="Arial"/>
          <w:i/>
        </w:rPr>
        <w:t>dieselgate</w:t>
      </w:r>
      <w:proofErr w:type="spellEnd"/>
      <w:r w:rsidRPr="00176D71">
        <w:rPr>
          <w:rFonts w:ascii="Arial" w:hAnsi="Arial" w:cs="Arial"/>
          <w:i/>
        </w:rPr>
        <w:t>’ settlement.</w:t>
      </w:r>
      <w:r w:rsidRPr="00176D71">
        <w:rPr>
          <w:rFonts w:ascii="Arial" w:hAnsi="Arial" w:cs="Arial"/>
        </w:rPr>
        <w:t xml:space="preserve"> [Online]. Available at &lt;https://www.bbc.com/news/business-61581251&gt; [Accessed 29</w:t>
      </w:r>
      <w:r w:rsidRPr="00176D71">
        <w:rPr>
          <w:rFonts w:ascii="Arial" w:hAnsi="Arial" w:cs="Arial"/>
          <w:vertAlign w:val="superscript"/>
        </w:rPr>
        <w:t>th</w:t>
      </w:r>
      <w:r w:rsidRPr="00176D71">
        <w:rPr>
          <w:rFonts w:ascii="Arial" w:hAnsi="Arial" w:cs="Arial"/>
        </w:rPr>
        <w:t xml:space="preserve"> December 2022].</w:t>
      </w:r>
    </w:p>
    <w:p w14:paraId="34FE6D40"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t xml:space="preserve">Carroll, A.B. 2016.Carroll’s pyramid of CSR: Taking another look. </w:t>
      </w:r>
      <w:r w:rsidRPr="00176D71">
        <w:rPr>
          <w:rFonts w:ascii="Arial" w:hAnsi="Arial" w:cs="Arial"/>
          <w:i/>
        </w:rPr>
        <w:t>International Journal of Corporate Social Responsibility</w:t>
      </w:r>
      <w:r w:rsidRPr="00176D71">
        <w:rPr>
          <w:rFonts w:ascii="Arial" w:hAnsi="Arial" w:cs="Arial"/>
        </w:rPr>
        <w:t xml:space="preserve">, Vol. 1, No. 3. </w:t>
      </w:r>
      <w:hyperlink r:id="rId8" w:history="1">
        <w:r w:rsidRPr="00176D71">
          <w:rPr>
            <w:rStyle w:val="Hyperlink"/>
            <w:rFonts w:ascii="Arial" w:hAnsi="Arial" w:cs="Arial"/>
          </w:rPr>
          <w:t>https://doi.org/10.1186/s40991-016-0004-6</w:t>
        </w:r>
      </w:hyperlink>
      <w:r w:rsidRPr="00176D71">
        <w:rPr>
          <w:rFonts w:ascii="Arial" w:hAnsi="Arial" w:cs="Arial"/>
        </w:rPr>
        <w:t xml:space="preserve"> </w:t>
      </w:r>
    </w:p>
    <w:p w14:paraId="1FB2005A"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t xml:space="preserve">Chen, J., and Zhong, M. 2022. Research on Volkswagen’s development strategy during covid-19. </w:t>
      </w:r>
      <w:r w:rsidRPr="00176D71">
        <w:rPr>
          <w:rFonts w:ascii="Arial" w:hAnsi="Arial" w:cs="Arial"/>
          <w:i/>
        </w:rPr>
        <w:t>Advances in Economics, Business and Management Research</w:t>
      </w:r>
      <w:r w:rsidRPr="00176D71">
        <w:rPr>
          <w:rFonts w:ascii="Arial" w:hAnsi="Arial" w:cs="Arial"/>
        </w:rPr>
        <w:t xml:space="preserve">, Vol. 652, pp. 705-710. </w:t>
      </w:r>
    </w:p>
    <w:p w14:paraId="0AC436D8"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t xml:space="preserve">CSR Europe.2021. </w:t>
      </w:r>
      <w:r w:rsidRPr="00176D71">
        <w:rPr>
          <w:rFonts w:ascii="Arial" w:hAnsi="Arial" w:cs="Arial"/>
          <w:i/>
        </w:rPr>
        <w:t>Volkswagen Group’s 2020 sustainability report.</w:t>
      </w:r>
      <w:r w:rsidRPr="00176D71">
        <w:rPr>
          <w:rFonts w:ascii="Arial" w:hAnsi="Arial" w:cs="Arial"/>
        </w:rPr>
        <w:t xml:space="preserve"> [Online]. Available at &lt;https://www.csreurope.org/newsbundle-articles/volkswagen-groups-2020-sustainability-report&gt; [Accessed 29</w:t>
      </w:r>
      <w:r w:rsidRPr="00176D71">
        <w:rPr>
          <w:rFonts w:ascii="Arial" w:hAnsi="Arial" w:cs="Arial"/>
          <w:vertAlign w:val="superscript"/>
        </w:rPr>
        <w:t>th</w:t>
      </w:r>
      <w:r w:rsidRPr="00176D71">
        <w:rPr>
          <w:rFonts w:ascii="Arial" w:hAnsi="Arial" w:cs="Arial"/>
        </w:rPr>
        <w:t xml:space="preserve"> December 2022]. </w:t>
      </w:r>
    </w:p>
    <w:p w14:paraId="2478AE26"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lastRenderedPageBreak/>
        <w:t xml:space="preserve">Forbes. 2016. </w:t>
      </w:r>
      <w:r w:rsidRPr="00176D71">
        <w:rPr>
          <w:rFonts w:ascii="Arial" w:hAnsi="Arial" w:cs="Arial"/>
          <w:i/>
        </w:rPr>
        <w:t>Volkswagen’s strategy for 2025 focused on a greener future for the company.</w:t>
      </w:r>
      <w:r w:rsidRPr="00176D71">
        <w:rPr>
          <w:rFonts w:ascii="Arial" w:hAnsi="Arial" w:cs="Arial"/>
        </w:rPr>
        <w:t xml:space="preserve">  [Online]. Available at &lt;https://www.forbes.com/sites/greatspeculations/2016/06/21/volkswagens-strategy-2025-focuses-on-a-greener-future-for-the-company/?sh=316f67645ffc&gt; [Accessed 29</w:t>
      </w:r>
      <w:r w:rsidRPr="00176D71">
        <w:rPr>
          <w:rFonts w:ascii="Arial" w:hAnsi="Arial" w:cs="Arial"/>
          <w:vertAlign w:val="superscript"/>
        </w:rPr>
        <w:t>th</w:t>
      </w:r>
      <w:r w:rsidRPr="00176D71">
        <w:rPr>
          <w:rFonts w:ascii="Arial" w:hAnsi="Arial" w:cs="Arial"/>
        </w:rPr>
        <w:t xml:space="preserve"> December 2022].  </w:t>
      </w:r>
    </w:p>
    <w:p w14:paraId="44BDABB1" w14:textId="77777777" w:rsidR="00581331" w:rsidRPr="00176D71" w:rsidRDefault="00581331" w:rsidP="00581331">
      <w:pPr>
        <w:pStyle w:val="NoSpacing"/>
        <w:spacing w:line="480" w:lineRule="auto"/>
        <w:ind w:left="720" w:hanging="720"/>
        <w:rPr>
          <w:rFonts w:ascii="Arial" w:hAnsi="Arial" w:cs="Arial"/>
        </w:rPr>
      </w:pPr>
      <w:proofErr w:type="spellStart"/>
      <w:r w:rsidRPr="00176D71">
        <w:rPr>
          <w:rFonts w:ascii="Arial" w:hAnsi="Arial" w:cs="Arial"/>
        </w:rPr>
        <w:t>Hotten</w:t>
      </w:r>
      <w:proofErr w:type="spellEnd"/>
      <w:r w:rsidRPr="00176D71">
        <w:rPr>
          <w:rFonts w:ascii="Arial" w:hAnsi="Arial" w:cs="Arial"/>
        </w:rPr>
        <w:t xml:space="preserve">, R. 2015. </w:t>
      </w:r>
      <w:r w:rsidRPr="00176D71">
        <w:rPr>
          <w:rFonts w:ascii="Arial" w:hAnsi="Arial" w:cs="Arial"/>
          <w:i/>
        </w:rPr>
        <w:t>Volkswagen: The scandal explained.</w:t>
      </w:r>
      <w:r w:rsidRPr="00176D71">
        <w:rPr>
          <w:rFonts w:ascii="Arial" w:hAnsi="Arial" w:cs="Arial"/>
        </w:rPr>
        <w:t xml:space="preserve"> [Online]. Available at &lt;https://www.bbc.com/news/business-34324772&gt; [Accessed 27</w:t>
      </w:r>
      <w:r w:rsidRPr="00176D71">
        <w:rPr>
          <w:rFonts w:ascii="Arial" w:hAnsi="Arial" w:cs="Arial"/>
          <w:vertAlign w:val="superscript"/>
        </w:rPr>
        <w:t>th</w:t>
      </w:r>
      <w:r w:rsidRPr="00176D71">
        <w:rPr>
          <w:rFonts w:ascii="Arial" w:hAnsi="Arial" w:cs="Arial"/>
        </w:rPr>
        <w:t xml:space="preserve"> December 2022]. </w:t>
      </w:r>
    </w:p>
    <w:p w14:paraId="3B706E82"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t xml:space="preserve">Indeed. 2020. </w:t>
      </w:r>
      <w:r w:rsidRPr="00176D71">
        <w:rPr>
          <w:rFonts w:ascii="Arial" w:hAnsi="Arial" w:cs="Arial"/>
          <w:i/>
        </w:rPr>
        <w:t xml:space="preserve">10 business strategy examples and how it helps to have one. </w:t>
      </w:r>
      <w:r w:rsidRPr="00176D71">
        <w:rPr>
          <w:rFonts w:ascii="Arial" w:hAnsi="Arial" w:cs="Arial"/>
        </w:rPr>
        <w:t>[Online]. Available at &lt;https://www.indeed.com/career-advice/career-development/business-strategy-examples&gt; [Accessed 27</w:t>
      </w:r>
      <w:r w:rsidRPr="00176D71">
        <w:rPr>
          <w:rFonts w:ascii="Arial" w:hAnsi="Arial" w:cs="Arial"/>
          <w:vertAlign w:val="superscript"/>
        </w:rPr>
        <w:t>th</w:t>
      </w:r>
      <w:r w:rsidRPr="00176D71">
        <w:rPr>
          <w:rFonts w:ascii="Arial" w:hAnsi="Arial" w:cs="Arial"/>
        </w:rPr>
        <w:t xml:space="preserve"> December 2022]. </w:t>
      </w:r>
    </w:p>
    <w:p w14:paraId="634C3675"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t xml:space="preserve">Kay, J. 1995. </w:t>
      </w:r>
      <w:r w:rsidRPr="00176D71">
        <w:rPr>
          <w:rFonts w:ascii="Arial" w:hAnsi="Arial" w:cs="Arial"/>
          <w:i/>
        </w:rPr>
        <w:t>Foundations of corporate success: How business strategies add value.</w:t>
      </w:r>
      <w:r w:rsidRPr="00176D71">
        <w:rPr>
          <w:rFonts w:ascii="Arial" w:hAnsi="Arial" w:cs="Arial"/>
        </w:rPr>
        <w:t xml:space="preserve"> Oxford University Press, Oxford.  </w:t>
      </w:r>
    </w:p>
    <w:p w14:paraId="7DD22069"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t xml:space="preserve">Korosec, K. 2022. </w:t>
      </w:r>
      <w:r w:rsidRPr="00176D71">
        <w:rPr>
          <w:rFonts w:ascii="Arial" w:hAnsi="Arial" w:cs="Arial"/>
          <w:i/>
        </w:rPr>
        <w:t xml:space="preserve">VW Group CEO Herbert </w:t>
      </w:r>
      <w:proofErr w:type="spellStart"/>
      <w:r w:rsidRPr="00176D71">
        <w:rPr>
          <w:rFonts w:ascii="Arial" w:hAnsi="Arial" w:cs="Arial"/>
          <w:i/>
        </w:rPr>
        <w:t>Diess</w:t>
      </w:r>
      <w:proofErr w:type="spellEnd"/>
      <w:r w:rsidRPr="00176D71">
        <w:rPr>
          <w:rFonts w:ascii="Arial" w:hAnsi="Arial" w:cs="Arial"/>
          <w:i/>
        </w:rPr>
        <w:t xml:space="preserve"> is out.</w:t>
      </w:r>
      <w:r w:rsidRPr="00176D71">
        <w:rPr>
          <w:rFonts w:ascii="Arial" w:hAnsi="Arial" w:cs="Arial"/>
        </w:rPr>
        <w:t xml:space="preserve"> [Online]. Available at &lt;https://techcrunch.com/2022/07/22/vw-group-ceo-herbert-diess-is-out/&gt; [Accessed 29</w:t>
      </w:r>
      <w:r w:rsidRPr="00176D71">
        <w:rPr>
          <w:rFonts w:ascii="Arial" w:hAnsi="Arial" w:cs="Arial"/>
          <w:vertAlign w:val="superscript"/>
        </w:rPr>
        <w:t>th</w:t>
      </w:r>
      <w:r w:rsidRPr="00176D71">
        <w:rPr>
          <w:rFonts w:ascii="Arial" w:hAnsi="Arial" w:cs="Arial"/>
        </w:rPr>
        <w:t xml:space="preserve"> December 2022]. </w:t>
      </w:r>
    </w:p>
    <w:p w14:paraId="01324A4B"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t xml:space="preserve">Porter, M.E. 2008. </w:t>
      </w:r>
      <w:r w:rsidRPr="00176D71">
        <w:rPr>
          <w:rFonts w:ascii="Arial" w:hAnsi="Arial" w:cs="Arial"/>
          <w:i/>
        </w:rPr>
        <w:t>Competitive advantage: Creating and sustaining superior performance.</w:t>
      </w:r>
      <w:r w:rsidRPr="00176D71">
        <w:rPr>
          <w:rFonts w:ascii="Arial" w:hAnsi="Arial" w:cs="Arial"/>
        </w:rPr>
        <w:t xml:space="preserve"> Simon and Schuster. </w:t>
      </w:r>
    </w:p>
    <w:p w14:paraId="0158D353"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t xml:space="preserve">Reuters. 2020. </w:t>
      </w:r>
      <w:r w:rsidRPr="00176D71">
        <w:rPr>
          <w:rFonts w:ascii="Arial" w:hAnsi="Arial" w:cs="Arial"/>
          <w:i/>
        </w:rPr>
        <w:t>Volkswagen mulls additional cost cuts to cope with the covid-19 impact</w:t>
      </w:r>
      <w:r w:rsidRPr="00176D71">
        <w:rPr>
          <w:rFonts w:ascii="Arial" w:hAnsi="Arial" w:cs="Arial"/>
        </w:rPr>
        <w:t>. [Online]. Available at &lt;https://www.thenationalnews.com/business/volkswagen-mulls-additional-cost-cuts-to-cope-with-covid-19-impact-1.1029815&gt; [Accessed 29</w:t>
      </w:r>
      <w:r w:rsidRPr="00176D71">
        <w:rPr>
          <w:rFonts w:ascii="Arial" w:hAnsi="Arial" w:cs="Arial"/>
          <w:vertAlign w:val="superscript"/>
        </w:rPr>
        <w:t>th</w:t>
      </w:r>
      <w:r w:rsidRPr="00176D71">
        <w:rPr>
          <w:rFonts w:ascii="Arial" w:hAnsi="Arial" w:cs="Arial"/>
        </w:rPr>
        <w:t xml:space="preserve"> December 2022]. </w:t>
      </w:r>
    </w:p>
    <w:p w14:paraId="47AFD3D8" w14:textId="77777777" w:rsidR="00581331" w:rsidRPr="00176D71" w:rsidRDefault="00581331" w:rsidP="00581331">
      <w:pPr>
        <w:pStyle w:val="NoSpacing"/>
        <w:spacing w:line="480" w:lineRule="auto"/>
        <w:ind w:left="720" w:hanging="720"/>
        <w:rPr>
          <w:rFonts w:ascii="Arial" w:hAnsi="Arial" w:cs="Arial"/>
        </w:rPr>
      </w:pPr>
      <w:proofErr w:type="spellStart"/>
      <w:r w:rsidRPr="00176D71">
        <w:rPr>
          <w:rFonts w:ascii="Arial" w:hAnsi="Arial" w:cs="Arial"/>
        </w:rPr>
        <w:t>Rumelt</w:t>
      </w:r>
      <w:proofErr w:type="spellEnd"/>
      <w:r w:rsidRPr="00176D71">
        <w:rPr>
          <w:rFonts w:ascii="Arial" w:hAnsi="Arial" w:cs="Arial"/>
        </w:rPr>
        <w:t xml:space="preserve">, R. 2011. </w:t>
      </w:r>
      <w:r w:rsidRPr="00176D71">
        <w:rPr>
          <w:rFonts w:ascii="Arial" w:hAnsi="Arial" w:cs="Arial"/>
          <w:i/>
        </w:rPr>
        <w:t>Good strategy, bad strategy: The difference and why it matters.</w:t>
      </w:r>
      <w:r w:rsidRPr="00176D71">
        <w:rPr>
          <w:rFonts w:ascii="Arial" w:hAnsi="Arial" w:cs="Arial"/>
        </w:rPr>
        <w:t xml:space="preserve"> Crown Publishers. </w:t>
      </w:r>
    </w:p>
    <w:p w14:paraId="3F5EEFC1"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t xml:space="preserve">The Economic Times.2020. </w:t>
      </w:r>
      <w:r w:rsidRPr="00176D71">
        <w:rPr>
          <w:rFonts w:ascii="Arial" w:hAnsi="Arial" w:cs="Arial"/>
          <w:i/>
        </w:rPr>
        <w:t>Volkswagen’s labour chief rules out four-day week to save jobs amid the covid-19 outbreak.</w:t>
      </w:r>
      <w:r w:rsidRPr="00176D71">
        <w:rPr>
          <w:rFonts w:ascii="Arial" w:hAnsi="Arial" w:cs="Arial"/>
        </w:rPr>
        <w:t xml:space="preserve"> [Online]. Available at &lt;https://economictimes.indiatimes.com/news/international/business/volkswag</w:t>
      </w:r>
      <w:r w:rsidRPr="00176D71">
        <w:rPr>
          <w:rFonts w:ascii="Arial" w:hAnsi="Arial" w:cs="Arial"/>
        </w:rPr>
        <w:lastRenderedPageBreak/>
        <w:t>ens-labour-chief-rules-out-four-day-week-to-save-jobs-amid-covid-19-outbreak/articleshow/77956814.cms&gt; [Accessed 29</w:t>
      </w:r>
      <w:r w:rsidRPr="00176D71">
        <w:rPr>
          <w:rFonts w:ascii="Arial" w:hAnsi="Arial" w:cs="Arial"/>
          <w:vertAlign w:val="superscript"/>
        </w:rPr>
        <w:t>th</w:t>
      </w:r>
      <w:r w:rsidRPr="00176D71">
        <w:rPr>
          <w:rFonts w:ascii="Arial" w:hAnsi="Arial" w:cs="Arial"/>
        </w:rPr>
        <w:t xml:space="preserve"> December 2022]. </w:t>
      </w:r>
    </w:p>
    <w:p w14:paraId="38208805"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t xml:space="preserve">Volkswagen.2022. </w:t>
      </w:r>
      <w:r w:rsidRPr="00176D71">
        <w:rPr>
          <w:rFonts w:ascii="Arial" w:hAnsi="Arial" w:cs="Arial"/>
          <w:i/>
        </w:rPr>
        <w:t>Production and locations.</w:t>
      </w:r>
      <w:r w:rsidRPr="00176D71">
        <w:rPr>
          <w:rFonts w:ascii="Arial" w:hAnsi="Arial" w:cs="Arial"/>
        </w:rPr>
        <w:t xml:space="preserve"> [Online]. Available at &lt;https://www.volkswagen-newsroom.com/en/production-and-locations-3695&gt; [Accessed 29</w:t>
      </w:r>
      <w:r w:rsidRPr="00176D71">
        <w:rPr>
          <w:rFonts w:ascii="Arial" w:hAnsi="Arial" w:cs="Arial"/>
          <w:vertAlign w:val="superscript"/>
        </w:rPr>
        <w:t>th</w:t>
      </w:r>
      <w:r w:rsidRPr="00176D71">
        <w:rPr>
          <w:rFonts w:ascii="Arial" w:hAnsi="Arial" w:cs="Arial"/>
        </w:rPr>
        <w:t xml:space="preserve"> December 2022]. </w:t>
      </w:r>
    </w:p>
    <w:p w14:paraId="530EF78A"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t xml:space="preserve">Volkswagen. 2022. </w:t>
      </w:r>
      <w:r w:rsidRPr="00176D71">
        <w:rPr>
          <w:rFonts w:ascii="Arial" w:hAnsi="Arial" w:cs="Arial"/>
          <w:i/>
        </w:rPr>
        <w:t>Sustainability</w:t>
      </w:r>
      <w:r w:rsidRPr="00176D71">
        <w:rPr>
          <w:rFonts w:ascii="Arial" w:hAnsi="Arial" w:cs="Arial"/>
        </w:rPr>
        <w:t>. [Online]. Available at &lt;https://www.volkswagenag.com/en/sustainability.html#&gt; [Accessed 29</w:t>
      </w:r>
      <w:r w:rsidRPr="00176D71">
        <w:rPr>
          <w:rFonts w:ascii="Arial" w:hAnsi="Arial" w:cs="Arial"/>
          <w:vertAlign w:val="superscript"/>
        </w:rPr>
        <w:t>th</w:t>
      </w:r>
      <w:r w:rsidRPr="00176D71">
        <w:rPr>
          <w:rFonts w:ascii="Arial" w:hAnsi="Arial" w:cs="Arial"/>
        </w:rPr>
        <w:t xml:space="preserve"> December 2022]. </w:t>
      </w:r>
    </w:p>
    <w:p w14:paraId="003B4D2B"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t xml:space="preserve">Volkswagen Group. 2022. </w:t>
      </w:r>
      <w:r w:rsidRPr="00176D71">
        <w:rPr>
          <w:rFonts w:ascii="Arial" w:hAnsi="Arial" w:cs="Arial"/>
          <w:i/>
        </w:rPr>
        <w:t>Portrait of the company.</w:t>
      </w:r>
      <w:r w:rsidRPr="00176D71">
        <w:rPr>
          <w:rFonts w:ascii="Arial" w:hAnsi="Arial" w:cs="Arial"/>
        </w:rPr>
        <w:t xml:space="preserve"> [Online]. Available at &lt;https://vwgroup.ru/en/company/group/&gt; [Accessed 29</w:t>
      </w:r>
      <w:r w:rsidRPr="00176D71">
        <w:rPr>
          <w:rFonts w:ascii="Arial" w:hAnsi="Arial" w:cs="Arial"/>
          <w:vertAlign w:val="superscript"/>
        </w:rPr>
        <w:t>th</w:t>
      </w:r>
      <w:r w:rsidRPr="00176D71">
        <w:rPr>
          <w:rFonts w:ascii="Arial" w:hAnsi="Arial" w:cs="Arial"/>
        </w:rPr>
        <w:t xml:space="preserve"> December 2022].</w:t>
      </w:r>
    </w:p>
    <w:p w14:paraId="7E0C0A89"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t xml:space="preserve">Volkswagen Group News. 2021. </w:t>
      </w:r>
      <w:r w:rsidRPr="00176D71">
        <w:rPr>
          <w:rFonts w:ascii="Arial" w:hAnsi="Arial" w:cs="Arial"/>
          <w:i/>
        </w:rPr>
        <w:t>Volkswagen Group continues to switch to low-emission logistics with LGN ships.</w:t>
      </w:r>
      <w:r w:rsidRPr="00176D71">
        <w:rPr>
          <w:rFonts w:ascii="Arial" w:hAnsi="Arial" w:cs="Arial"/>
        </w:rPr>
        <w:t xml:space="preserve"> [Online]. Available at &lt;https://www.volkswagen-newsroom.com/en/press-releases/volkswagen-group-continues-switch-to-low-emission-logistics-with-lng-ships-7320&gt; [Accessed 29</w:t>
      </w:r>
      <w:r w:rsidRPr="00176D71">
        <w:rPr>
          <w:rFonts w:ascii="Arial" w:hAnsi="Arial" w:cs="Arial"/>
          <w:vertAlign w:val="superscript"/>
        </w:rPr>
        <w:t>th</w:t>
      </w:r>
      <w:r w:rsidRPr="00176D71">
        <w:rPr>
          <w:rFonts w:ascii="Arial" w:hAnsi="Arial" w:cs="Arial"/>
        </w:rPr>
        <w:t xml:space="preserve"> December 2022].   </w:t>
      </w:r>
    </w:p>
    <w:p w14:paraId="2EFD3883"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t xml:space="preserve">Volkswagen. 2021. On the way to Zero-The general strategy. [Online]. Available at </w:t>
      </w:r>
    </w:p>
    <w:p w14:paraId="436DBC80"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t xml:space="preserve">Volkswagen </w:t>
      </w:r>
      <w:proofErr w:type="gramStart"/>
      <w:r w:rsidRPr="00176D71">
        <w:rPr>
          <w:rFonts w:ascii="Arial" w:hAnsi="Arial" w:cs="Arial"/>
        </w:rPr>
        <w:t>Group.2021.</w:t>
      </w:r>
      <w:r w:rsidRPr="00176D71">
        <w:rPr>
          <w:rFonts w:ascii="Arial" w:hAnsi="Arial" w:cs="Arial"/>
          <w:i/>
        </w:rPr>
        <w:t>Annual</w:t>
      </w:r>
      <w:proofErr w:type="gramEnd"/>
      <w:r w:rsidRPr="00176D71">
        <w:rPr>
          <w:rFonts w:ascii="Arial" w:hAnsi="Arial" w:cs="Arial"/>
          <w:i/>
        </w:rPr>
        <w:t xml:space="preserve"> report 2021.</w:t>
      </w:r>
      <w:r w:rsidRPr="00176D71">
        <w:rPr>
          <w:rFonts w:ascii="Arial" w:hAnsi="Arial" w:cs="Arial"/>
        </w:rPr>
        <w:t xml:space="preserve"> [Online]. Available at &lt;https://www.volkswagenag.com/presence/investorrelation/publications/annual-reports/2022/volkswagen/Y_2021_e.pdf&gt; [Accessed 29</w:t>
      </w:r>
      <w:r w:rsidRPr="00176D71">
        <w:rPr>
          <w:rFonts w:ascii="Arial" w:hAnsi="Arial" w:cs="Arial"/>
          <w:vertAlign w:val="superscript"/>
        </w:rPr>
        <w:t>th</w:t>
      </w:r>
      <w:r w:rsidRPr="00176D71">
        <w:rPr>
          <w:rFonts w:ascii="Arial" w:hAnsi="Arial" w:cs="Arial"/>
        </w:rPr>
        <w:t xml:space="preserve"> December 2022]. </w:t>
      </w:r>
    </w:p>
    <w:p w14:paraId="63E55C34"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t>Volkswagen. 2019.</w:t>
      </w:r>
      <w:r w:rsidRPr="00176D71">
        <w:rPr>
          <w:rFonts w:ascii="Arial" w:hAnsi="Arial" w:cs="Arial"/>
          <w:i/>
        </w:rPr>
        <w:t xml:space="preserve"> Mobility for generations to come: Annual report 2019.</w:t>
      </w:r>
      <w:r w:rsidRPr="00176D71">
        <w:rPr>
          <w:rFonts w:ascii="Arial" w:hAnsi="Arial" w:cs="Arial"/>
        </w:rPr>
        <w:t xml:space="preserve"> [Online]. Available at &lt;https://annualreport2019.volkswagenag.com/group-management-report/goals-and-strategies/five-modules-of-the-together-2025-strategy.html&gt; [Accessed 29</w:t>
      </w:r>
      <w:r w:rsidRPr="00176D71">
        <w:rPr>
          <w:rFonts w:ascii="Arial" w:hAnsi="Arial" w:cs="Arial"/>
          <w:vertAlign w:val="superscript"/>
        </w:rPr>
        <w:t>th</w:t>
      </w:r>
      <w:r w:rsidRPr="00176D71">
        <w:rPr>
          <w:rFonts w:ascii="Arial" w:hAnsi="Arial" w:cs="Arial"/>
        </w:rPr>
        <w:t xml:space="preserve"> December 2022]. </w:t>
      </w:r>
    </w:p>
    <w:p w14:paraId="710F31B2" w14:textId="77777777" w:rsidR="00581331" w:rsidRPr="00176D71" w:rsidRDefault="00581331" w:rsidP="00581331">
      <w:pPr>
        <w:pStyle w:val="NoSpacing"/>
        <w:spacing w:line="480" w:lineRule="auto"/>
        <w:ind w:left="720" w:hanging="720"/>
        <w:rPr>
          <w:rFonts w:ascii="Arial" w:hAnsi="Arial" w:cs="Arial"/>
        </w:rPr>
      </w:pPr>
    </w:p>
    <w:p w14:paraId="6EF26EB3" w14:textId="77777777" w:rsidR="00581331" w:rsidRPr="00176D71" w:rsidRDefault="00581331" w:rsidP="00581331">
      <w:pPr>
        <w:pStyle w:val="NoSpacing"/>
        <w:spacing w:line="480" w:lineRule="auto"/>
        <w:ind w:left="720" w:hanging="720"/>
        <w:rPr>
          <w:rFonts w:ascii="Arial" w:hAnsi="Arial" w:cs="Arial"/>
        </w:rPr>
      </w:pPr>
    </w:p>
    <w:p w14:paraId="658DBEBD" w14:textId="77777777" w:rsidR="00581331" w:rsidRPr="00176D71" w:rsidRDefault="00581331" w:rsidP="00581331">
      <w:pPr>
        <w:pStyle w:val="NoSpacing"/>
        <w:spacing w:line="480" w:lineRule="auto"/>
        <w:ind w:left="720" w:hanging="720"/>
        <w:rPr>
          <w:rFonts w:ascii="Arial" w:hAnsi="Arial" w:cs="Arial"/>
        </w:rPr>
      </w:pPr>
    </w:p>
    <w:p w14:paraId="09DB404A" w14:textId="77777777" w:rsidR="00581331" w:rsidRPr="00176D71" w:rsidRDefault="00581331" w:rsidP="00581331">
      <w:pPr>
        <w:pStyle w:val="NoSpacing"/>
        <w:spacing w:line="480" w:lineRule="auto"/>
        <w:ind w:left="720" w:hanging="720"/>
        <w:rPr>
          <w:rFonts w:ascii="Arial" w:hAnsi="Arial" w:cs="Arial"/>
        </w:rPr>
      </w:pPr>
    </w:p>
    <w:p w14:paraId="3B3E1260" w14:textId="77777777" w:rsidR="00581331" w:rsidRPr="00176D71" w:rsidRDefault="00581331" w:rsidP="00581331">
      <w:pPr>
        <w:pStyle w:val="NoSpacing"/>
        <w:spacing w:line="480" w:lineRule="auto"/>
        <w:ind w:left="720" w:hanging="720"/>
        <w:rPr>
          <w:rFonts w:ascii="Arial" w:hAnsi="Arial" w:cs="Arial"/>
        </w:rPr>
      </w:pPr>
    </w:p>
    <w:p w14:paraId="5753CF41" w14:textId="77777777" w:rsidR="00581331" w:rsidRPr="00176D71" w:rsidRDefault="00581331" w:rsidP="00581331">
      <w:pPr>
        <w:pStyle w:val="Heading1"/>
        <w:spacing w:line="480" w:lineRule="auto"/>
        <w:jc w:val="center"/>
        <w:rPr>
          <w:rFonts w:ascii="Arial" w:hAnsi="Arial" w:cs="Arial"/>
          <w:b w:val="0"/>
          <w:sz w:val="22"/>
          <w:szCs w:val="22"/>
        </w:rPr>
      </w:pPr>
      <w:bookmarkStart w:id="9" w:name="_Toc123237737"/>
      <w:r w:rsidRPr="00176D71">
        <w:rPr>
          <w:rFonts w:ascii="Arial" w:hAnsi="Arial" w:cs="Arial"/>
          <w:sz w:val="22"/>
          <w:szCs w:val="22"/>
        </w:rPr>
        <w:lastRenderedPageBreak/>
        <w:t>Appendices</w:t>
      </w:r>
      <w:bookmarkEnd w:id="9"/>
    </w:p>
    <w:p w14:paraId="4542DD69" w14:textId="77777777" w:rsidR="00581331" w:rsidRPr="00176D71" w:rsidRDefault="00581331" w:rsidP="00581331">
      <w:pPr>
        <w:pStyle w:val="Heading2"/>
        <w:spacing w:line="480" w:lineRule="auto"/>
        <w:rPr>
          <w:rFonts w:ascii="Arial" w:hAnsi="Arial" w:cs="Arial"/>
          <w:b w:val="0"/>
          <w:i/>
          <w:sz w:val="22"/>
          <w:szCs w:val="22"/>
        </w:rPr>
      </w:pPr>
      <w:bookmarkStart w:id="10" w:name="_Toc123237738"/>
      <w:r w:rsidRPr="00176D71">
        <w:rPr>
          <w:rFonts w:ascii="Arial" w:hAnsi="Arial" w:cs="Arial"/>
          <w:i/>
          <w:sz w:val="22"/>
          <w:szCs w:val="22"/>
        </w:rPr>
        <w:t>Appendix 1: Carroll’s Corporate Social Responsibility</w:t>
      </w:r>
      <w:bookmarkEnd w:id="10"/>
    </w:p>
    <w:p w14:paraId="3134D518"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noProof/>
          <w:lang w:val="en-US"/>
        </w:rPr>
        <w:drawing>
          <wp:inline distT="0" distB="0" distL="0" distR="0" wp14:anchorId="3EF77516" wp14:editId="3653A050">
            <wp:extent cx="5400675" cy="4152900"/>
            <wp:effectExtent l="0" t="0" r="9525" b="0"/>
            <wp:docPr id="1" name="Picture 1"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00675" cy="4152900"/>
                    </a:xfrm>
                    <a:prstGeom prst="rect">
                      <a:avLst/>
                    </a:prstGeom>
                    <a:noFill/>
                    <a:ln>
                      <a:noFill/>
                    </a:ln>
                  </pic:spPr>
                </pic:pic>
              </a:graphicData>
            </a:graphic>
          </wp:inline>
        </w:drawing>
      </w:r>
    </w:p>
    <w:p w14:paraId="52DFCC4A"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t xml:space="preserve">Source: (Carroll, 2016). </w:t>
      </w:r>
    </w:p>
    <w:p w14:paraId="6EAD132A" w14:textId="77777777" w:rsidR="00581331" w:rsidRPr="00176D71" w:rsidRDefault="00581331" w:rsidP="00581331">
      <w:pPr>
        <w:pStyle w:val="Heading2"/>
        <w:spacing w:line="480" w:lineRule="auto"/>
        <w:rPr>
          <w:rFonts w:ascii="Arial" w:hAnsi="Arial" w:cs="Arial"/>
          <w:b w:val="0"/>
          <w:i/>
          <w:sz w:val="22"/>
          <w:szCs w:val="22"/>
        </w:rPr>
      </w:pPr>
      <w:bookmarkStart w:id="11" w:name="_Toc123237739"/>
      <w:r w:rsidRPr="00176D71">
        <w:rPr>
          <w:rFonts w:ascii="Arial" w:hAnsi="Arial" w:cs="Arial"/>
          <w:i/>
          <w:sz w:val="22"/>
          <w:szCs w:val="22"/>
        </w:rPr>
        <w:t>Appendix 2: Porter’s Generic Strategies</w:t>
      </w:r>
      <w:bookmarkEnd w:id="11"/>
    </w:p>
    <w:p w14:paraId="00C51BC3"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noProof/>
          <w:lang w:val="en-US"/>
        </w:rPr>
        <w:drawing>
          <wp:inline distT="0" distB="0" distL="0" distR="0" wp14:anchorId="4139F64D" wp14:editId="67AACE9F">
            <wp:extent cx="3248025" cy="2162175"/>
            <wp:effectExtent l="0" t="0" r="9525" b="9525"/>
            <wp:docPr id="3" name="Picture 3" descr="Porter's Generic Competitive Strategies (ways of comp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s Generic Competitive Strategies (ways of compet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48025" cy="2162175"/>
                    </a:xfrm>
                    <a:prstGeom prst="rect">
                      <a:avLst/>
                    </a:prstGeom>
                    <a:noFill/>
                    <a:ln>
                      <a:noFill/>
                    </a:ln>
                  </pic:spPr>
                </pic:pic>
              </a:graphicData>
            </a:graphic>
          </wp:inline>
        </w:drawing>
      </w:r>
    </w:p>
    <w:p w14:paraId="24C6B1BA"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t xml:space="preserve">Source: (Porter, 2017). </w:t>
      </w:r>
    </w:p>
    <w:p w14:paraId="58CFA35F" w14:textId="77777777" w:rsidR="00581331" w:rsidRDefault="00581331" w:rsidP="00581331">
      <w:pPr>
        <w:pStyle w:val="Heading2"/>
        <w:spacing w:line="480" w:lineRule="auto"/>
        <w:rPr>
          <w:rFonts w:ascii="Arial" w:hAnsi="Arial" w:cs="Arial"/>
          <w:i/>
          <w:sz w:val="22"/>
          <w:szCs w:val="22"/>
        </w:rPr>
      </w:pPr>
      <w:bookmarkStart w:id="12" w:name="_Toc123237740"/>
    </w:p>
    <w:p w14:paraId="759CF4A6" w14:textId="2B78EAAC" w:rsidR="00581331" w:rsidRPr="00176D71" w:rsidRDefault="00581331" w:rsidP="00581331">
      <w:pPr>
        <w:pStyle w:val="Heading2"/>
        <w:spacing w:line="480" w:lineRule="auto"/>
        <w:rPr>
          <w:rFonts w:ascii="Arial" w:hAnsi="Arial" w:cs="Arial"/>
          <w:b w:val="0"/>
          <w:i/>
          <w:sz w:val="22"/>
          <w:szCs w:val="22"/>
        </w:rPr>
      </w:pPr>
      <w:r w:rsidRPr="00176D71">
        <w:rPr>
          <w:rFonts w:ascii="Arial" w:hAnsi="Arial" w:cs="Arial"/>
          <w:i/>
          <w:sz w:val="22"/>
          <w:szCs w:val="22"/>
        </w:rPr>
        <w:lastRenderedPageBreak/>
        <w:t xml:space="preserve">Appendix 3: Volkswagen’s </w:t>
      </w:r>
      <w:proofErr w:type="gramStart"/>
      <w:r w:rsidRPr="00176D71">
        <w:rPr>
          <w:rFonts w:ascii="Arial" w:hAnsi="Arial" w:cs="Arial"/>
          <w:i/>
          <w:sz w:val="22"/>
          <w:szCs w:val="22"/>
        </w:rPr>
        <w:t>On</w:t>
      </w:r>
      <w:proofErr w:type="gramEnd"/>
      <w:r w:rsidRPr="00176D71">
        <w:rPr>
          <w:rFonts w:ascii="Arial" w:hAnsi="Arial" w:cs="Arial"/>
          <w:i/>
          <w:sz w:val="22"/>
          <w:szCs w:val="22"/>
        </w:rPr>
        <w:t xml:space="preserve"> the Way to Zero Practices</w:t>
      </w:r>
      <w:bookmarkEnd w:id="12"/>
    </w:p>
    <w:p w14:paraId="216285F8"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noProof/>
        </w:rPr>
        <w:drawing>
          <wp:inline distT="0" distB="0" distL="0" distR="0" wp14:anchorId="1EC5A41F" wp14:editId="1F36047E">
            <wp:extent cx="4792980" cy="2696051"/>
            <wp:effectExtent l="0" t="0" r="7620" b="9525"/>
            <wp:docPr id="4" name="Picture 4"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diagram, application&#10;&#10;Description automatically generated"/>
                    <pic:cNvPicPr/>
                  </pic:nvPicPr>
                  <pic:blipFill>
                    <a:blip r:embed="rId11"/>
                    <a:stretch>
                      <a:fillRect/>
                    </a:stretch>
                  </pic:blipFill>
                  <pic:spPr>
                    <a:xfrm>
                      <a:off x="0" y="0"/>
                      <a:ext cx="4796113" cy="2697813"/>
                    </a:xfrm>
                    <a:prstGeom prst="rect">
                      <a:avLst/>
                    </a:prstGeom>
                  </pic:spPr>
                </pic:pic>
              </a:graphicData>
            </a:graphic>
          </wp:inline>
        </w:drawing>
      </w:r>
    </w:p>
    <w:p w14:paraId="5BBA4E7D" w14:textId="77777777" w:rsidR="00581331" w:rsidRPr="00176D71" w:rsidRDefault="00581331" w:rsidP="00581331">
      <w:pPr>
        <w:pStyle w:val="NoSpacing"/>
        <w:spacing w:line="480" w:lineRule="auto"/>
        <w:ind w:left="720" w:hanging="720"/>
        <w:rPr>
          <w:rFonts w:ascii="Arial" w:hAnsi="Arial" w:cs="Arial"/>
        </w:rPr>
      </w:pPr>
      <w:r w:rsidRPr="00176D71">
        <w:rPr>
          <w:rFonts w:ascii="Arial" w:hAnsi="Arial" w:cs="Arial"/>
        </w:rPr>
        <w:t xml:space="preserve">Source: (Volkswagen, 2021). </w:t>
      </w:r>
    </w:p>
    <w:p w14:paraId="1561F19F" w14:textId="77777777" w:rsidR="00581331" w:rsidRPr="00176D71" w:rsidRDefault="00581331" w:rsidP="00581331">
      <w:pPr>
        <w:spacing w:line="480" w:lineRule="auto"/>
        <w:rPr>
          <w:rFonts w:ascii="Arial" w:hAnsi="Arial" w:cs="Arial"/>
        </w:rPr>
      </w:pPr>
    </w:p>
    <w:p w14:paraId="3AEA438B" w14:textId="2AC06801" w:rsidR="00CB1509" w:rsidRPr="00581331" w:rsidRDefault="00CB1509" w:rsidP="00581331"/>
    <w:sectPr w:rsidR="00CB1509" w:rsidRPr="00581331" w:rsidSect="00581331">
      <w:headerReference w:type="default" r:id="rId12"/>
      <w:pgSz w:w="11906" w:h="16838"/>
      <w:pgMar w:top="1418" w:right="1814" w:bottom="1418" w:left="181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608DB5" w14:textId="77777777" w:rsidR="00564998" w:rsidRDefault="00564998">
      <w:pPr>
        <w:spacing w:after="0" w:line="240" w:lineRule="auto"/>
      </w:pPr>
      <w:r>
        <w:separator/>
      </w:r>
    </w:p>
  </w:endnote>
  <w:endnote w:type="continuationSeparator" w:id="0">
    <w:p w14:paraId="59AF839C" w14:textId="77777777" w:rsidR="00564998" w:rsidRDefault="005649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2B409A" w14:textId="77777777" w:rsidR="00564998" w:rsidRDefault="00564998">
      <w:pPr>
        <w:spacing w:after="0" w:line="240" w:lineRule="auto"/>
      </w:pPr>
      <w:r>
        <w:separator/>
      </w:r>
    </w:p>
  </w:footnote>
  <w:footnote w:type="continuationSeparator" w:id="0">
    <w:p w14:paraId="4D76996A" w14:textId="77777777" w:rsidR="00564998" w:rsidRDefault="005649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7EC1FC" w14:textId="77777777" w:rsidR="00850B5A" w:rsidRPr="00EC5A3E" w:rsidRDefault="00000000">
    <w:pPr>
      <w:pStyle w:val="Header"/>
      <w:jc w:val="right"/>
      <w:rPr>
        <w:rFonts w:ascii="Times New Roman" w:hAnsi="Times New Roman"/>
        <w:sz w:val="24"/>
        <w:szCs w:val="24"/>
      </w:rPr>
    </w:pPr>
    <w:r w:rsidRPr="00EC5A3E">
      <w:rPr>
        <w:rFonts w:ascii="Times New Roman" w:hAnsi="Times New Roman"/>
        <w:sz w:val="24"/>
        <w:szCs w:val="24"/>
      </w:rPr>
      <w:fldChar w:fldCharType="begin"/>
    </w:r>
    <w:r w:rsidRPr="00EC5A3E">
      <w:rPr>
        <w:rFonts w:ascii="Times New Roman" w:hAnsi="Times New Roman"/>
        <w:sz w:val="24"/>
        <w:szCs w:val="24"/>
      </w:rPr>
      <w:instrText xml:space="preserve"> PAGE   \* MERGEFORMAT </w:instrText>
    </w:r>
    <w:r w:rsidRPr="00EC5A3E">
      <w:rPr>
        <w:rFonts w:ascii="Times New Roman" w:hAnsi="Times New Roman"/>
        <w:sz w:val="24"/>
        <w:szCs w:val="24"/>
      </w:rPr>
      <w:fldChar w:fldCharType="separate"/>
    </w:r>
    <w:r>
      <w:rPr>
        <w:rFonts w:ascii="Times New Roman" w:hAnsi="Times New Roman"/>
        <w:noProof/>
        <w:sz w:val="24"/>
        <w:szCs w:val="24"/>
      </w:rPr>
      <w:t>12</w:t>
    </w:r>
    <w:r w:rsidRPr="00EC5A3E">
      <w:rPr>
        <w:rFonts w:ascii="Times New Roman" w:hAnsi="Times New Roman"/>
        <w:sz w:val="24"/>
        <w:szCs w:val="24"/>
      </w:rPr>
      <w:fldChar w:fldCharType="end"/>
    </w:r>
  </w:p>
  <w:p w14:paraId="30E48184" w14:textId="77777777" w:rsidR="00850B5A"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47E1A"/>
    <w:multiLevelType w:val="hybridMultilevel"/>
    <w:tmpl w:val="E52448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B792F74"/>
    <w:multiLevelType w:val="hybridMultilevel"/>
    <w:tmpl w:val="75EEB850"/>
    <w:lvl w:ilvl="0" w:tplc="643A6F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104020"/>
    <w:multiLevelType w:val="hybridMultilevel"/>
    <w:tmpl w:val="A052FE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93A7B8E"/>
    <w:multiLevelType w:val="hybridMultilevel"/>
    <w:tmpl w:val="A0880E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86569072">
    <w:abstractNumId w:val="1"/>
  </w:num>
  <w:num w:numId="2" w16cid:durableId="1038775460">
    <w:abstractNumId w:val="3"/>
  </w:num>
  <w:num w:numId="3" w16cid:durableId="2082217780">
    <w:abstractNumId w:val="2"/>
  </w:num>
  <w:num w:numId="4" w16cid:durableId="461389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08D"/>
    <w:rsid w:val="00144451"/>
    <w:rsid w:val="0015677F"/>
    <w:rsid w:val="002E2643"/>
    <w:rsid w:val="00417B86"/>
    <w:rsid w:val="00564998"/>
    <w:rsid w:val="00581331"/>
    <w:rsid w:val="006046A7"/>
    <w:rsid w:val="006C28FF"/>
    <w:rsid w:val="00772222"/>
    <w:rsid w:val="007A3661"/>
    <w:rsid w:val="00810B4B"/>
    <w:rsid w:val="008B3DC2"/>
    <w:rsid w:val="008D408A"/>
    <w:rsid w:val="0097008D"/>
    <w:rsid w:val="00B41598"/>
    <w:rsid w:val="00CB1509"/>
    <w:rsid w:val="00F42C58"/>
    <w:rsid w:val="00FE2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4D0E6"/>
  <w15:chartTrackingRefBased/>
  <w15:docId w15:val="{E684639C-05FB-41CC-9221-4B2C6E166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28FF"/>
    <w:pPr>
      <w:spacing w:after="200" w:line="276" w:lineRule="auto"/>
    </w:pPr>
    <w:rPr>
      <w:rFonts w:ascii="Calibri" w:eastAsia="Calibri" w:hAnsi="Calibri" w:cs="Times New Roman"/>
      <w:lang w:val="en-US" w:bidi="en-US"/>
    </w:rPr>
  </w:style>
  <w:style w:type="paragraph" w:styleId="Heading1">
    <w:name w:val="heading 1"/>
    <w:basedOn w:val="Normal"/>
    <w:next w:val="Normal"/>
    <w:link w:val="Heading1Char"/>
    <w:uiPriority w:val="9"/>
    <w:qFormat/>
    <w:rsid w:val="006C28FF"/>
    <w:pPr>
      <w:spacing w:before="480" w:after="0"/>
      <w:contextualSpacing/>
      <w:outlineLvl w:val="0"/>
    </w:pPr>
    <w:rPr>
      <w:rFonts w:ascii="Cambria" w:eastAsia="Times New Roman" w:hAnsi="Cambria"/>
      <w:b/>
      <w:bCs/>
      <w:sz w:val="28"/>
      <w:szCs w:val="28"/>
    </w:rPr>
  </w:style>
  <w:style w:type="paragraph" w:styleId="Heading2">
    <w:name w:val="heading 2"/>
    <w:basedOn w:val="Normal"/>
    <w:next w:val="Normal"/>
    <w:link w:val="Heading2Char"/>
    <w:uiPriority w:val="9"/>
    <w:unhideWhenUsed/>
    <w:qFormat/>
    <w:rsid w:val="006C28FF"/>
    <w:pPr>
      <w:spacing w:before="200" w:after="0"/>
      <w:outlineLvl w:val="1"/>
    </w:pPr>
    <w:rPr>
      <w:rFonts w:ascii="Cambria" w:eastAsia="Times New Roman" w:hAnsi="Cambria"/>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2222"/>
    <w:pPr>
      <w:ind w:left="720"/>
      <w:contextualSpacing/>
    </w:pPr>
  </w:style>
  <w:style w:type="character" w:customStyle="1" w:styleId="Heading1Char">
    <w:name w:val="Heading 1 Char"/>
    <w:basedOn w:val="DefaultParagraphFont"/>
    <w:link w:val="Heading1"/>
    <w:uiPriority w:val="9"/>
    <w:rsid w:val="006C28FF"/>
    <w:rPr>
      <w:rFonts w:ascii="Cambria" w:eastAsia="Times New Roman" w:hAnsi="Cambria" w:cs="Times New Roman"/>
      <w:b/>
      <w:bCs/>
      <w:sz w:val="28"/>
      <w:szCs w:val="28"/>
      <w:lang w:val="en-US" w:bidi="en-US"/>
    </w:rPr>
  </w:style>
  <w:style w:type="character" w:customStyle="1" w:styleId="Heading2Char">
    <w:name w:val="Heading 2 Char"/>
    <w:basedOn w:val="DefaultParagraphFont"/>
    <w:link w:val="Heading2"/>
    <w:uiPriority w:val="9"/>
    <w:rsid w:val="006C28FF"/>
    <w:rPr>
      <w:rFonts w:ascii="Cambria" w:eastAsia="Times New Roman" w:hAnsi="Cambria" w:cs="Times New Roman"/>
      <w:b/>
      <w:bCs/>
      <w:sz w:val="26"/>
      <w:szCs w:val="26"/>
      <w:lang w:val="en-US" w:bidi="en-US"/>
    </w:rPr>
  </w:style>
  <w:style w:type="character" w:styleId="Hyperlink">
    <w:name w:val="Hyperlink"/>
    <w:basedOn w:val="DefaultParagraphFont"/>
    <w:uiPriority w:val="99"/>
    <w:unhideWhenUsed/>
    <w:rsid w:val="006C28FF"/>
    <w:rPr>
      <w:color w:val="0563C1" w:themeColor="hyperlink"/>
      <w:u w:val="single"/>
    </w:rPr>
  </w:style>
  <w:style w:type="paragraph" w:styleId="TOCHeading">
    <w:name w:val="TOC Heading"/>
    <w:basedOn w:val="Heading1"/>
    <w:next w:val="Normal"/>
    <w:uiPriority w:val="39"/>
    <w:semiHidden/>
    <w:unhideWhenUsed/>
    <w:qFormat/>
    <w:rsid w:val="006C28FF"/>
    <w:pPr>
      <w:outlineLvl w:val="9"/>
    </w:pPr>
  </w:style>
  <w:style w:type="paragraph" w:styleId="Header">
    <w:name w:val="header"/>
    <w:basedOn w:val="Normal"/>
    <w:link w:val="HeaderChar"/>
    <w:uiPriority w:val="99"/>
    <w:unhideWhenUsed/>
    <w:rsid w:val="006C28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28FF"/>
    <w:rPr>
      <w:rFonts w:ascii="Calibri" w:eastAsia="Calibri" w:hAnsi="Calibri" w:cs="Times New Roman"/>
      <w:lang w:val="en-US" w:bidi="en-US"/>
    </w:rPr>
  </w:style>
  <w:style w:type="paragraph" w:styleId="TOC1">
    <w:name w:val="toc 1"/>
    <w:basedOn w:val="Normal"/>
    <w:next w:val="Normal"/>
    <w:autoRedefine/>
    <w:uiPriority w:val="39"/>
    <w:unhideWhenUsed/>
    <w:rsid w:val="006C28FF"/>
  </w:style>
  <w:style w:type="paragraph" w:styleId="TOC2">
    <w:name w:val="toc 2"/>
    <w:basedOn w:val="Normal"/>
    <w:next w:val="Normal"/>
    <w:autoRedefine/>
    <w:uiPriority w:val="39"/>
    <w:unhideWhenUsed/>
    <w:rsid w:val="006C28FF"/>
    <w:pPr>
      <w:ind w:left="220"/>
    </w:pPr>
  </w:style>
  <w:style w:type="paragraph" w:styleId="NoSpacing">
    <w:name w:val="No Spacing"/>
    <w:uiPriority w:val="1"/>
    <w:qFormat/>
    <w:rsid w:val="00581331"/>
    <w:pPr>
      <w:spacing w:after="0" w:line="240" w:lineRule="auto"/>
    </w:pPr>
  </w:style>
  <w:style w:type="table" w:styleId="TableGrid">
    <w:name w:val="Table Grid"/>
    <w:basedOn w:val="TableNormal"/>
    <w:uiPriority w:val="39"/>
    <w:rsid w:val="0058133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40991-016-0004-6"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gif"/><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18</Pages>
  <Words>3697</Words>
  <Characters>21075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doru.sorin doru</dc:creator>
  <cp:keywords/>
  <dc:description/>
  <cp:lastModifiedBy>doru.sorin doru</cp:lastModifiedBy>
  <cp:revision>7</cp:revision>
  <dcterms:created xsi:type="dcterms:W3CDTF">2022-12-02T18:29:00Z</dcterms:created>
  <dcterms:modified xsi:type="dcterms:W3CDTF">2023-01-08T23:49:00Z</dcterms:modified>
</cp:coreProperties>
</file>