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245" w:rsidRPr="00827245" w:rsidRDefault="00827245" w:rsidP="00827245">
      <w:pPr>
        <w:autoSpaceDE w:val="0"/>
        <w:autoSpaceDN w:val="0"/>
        <w:adjustRightInd w:val="0"/>
        <w:spacing w:before="480" w:after="240" w:line="240" w:lineRule="auto"/>
        <w:rPr>
          <w:rFonts w:cs="FJKJDP+Arial,BoldItalic"/>
          <w:color w:val="000000"/>
          <w:sz w:val="32"/>
          <w:szCs w:val="32"/>
        </w:rPr>
      </w:pPr>
      <w:r w:rsidRPr="00827245">
        <w:rPr>
          <w:rFonts w:cs="FJKICK+Arial,Bold"/>
          <w:b/>
          <w:bCs/>
          <w:color w:val="000000"/>
          <w:sz w:val="32"/>
          <w:szCs w:val="32"/>
        </w:rPr>
        <w:t xml:space="preserve">Case study: </w:t>
      </w:r>
      <w:r w:rsidRPr="00827245">
        <w:rPr>
          <w:rFonts w:cs="FJKJDP+Arial,BoldItalic"/>
          <w:b/>
          <w:bCs/>
          <w:color w:val="000000"/>
          <w:sz w:val="32"/>
          <w:szCs w:val="32"/>
        </w:rPr>
        <w:t xml:space="preserve"> Issues with managing the AXA Ireland extranet </w:t>
      </w:r>
    </w:p>
    <w:p w:rsidR="00827245" w:rsidRPr="00827245" w:rsidRDefault="00827245" w:rsidP="00827245">
      <w:pPr>
        <w:autoSpaceDE w:val="0"/>
        <w:autoSpaceDN w:val="0"/>
        <w:adjustRightInd w:val="0"/>
        <w:spacing w:after="0" w:line="240" w:lineRule="auto"/>
        <w:rPr>
          <w:rFonts w:ascii="FJKJDP+Arial,BoldItalic" w:hAnsi="FJKJDP+Arial,BoldItalic" w:cs="FJKJDP+Arial,BoldItalic"/>
          <w:color w:val="000000"/>
          <w:sz w:val="23"/>
          <w:szCs w:val="23"/>
        </w:rPr>
      </w:pPr>
    </w:p>
    <w:p w:rsidR="00827245" w:rsidRPr="00827245" w:rsidRDefault="00827245" w:rsidP="00827245">
      <w:pPr>
        <w:autoSpaceDE w:val="0"/>
        <w:autoSpaceDN w:val="0"/>
        <w:adjustRightInd w:val="0"/>
        <w:spacing w:after="0" w:line="240" w:lineRule="auto"/>
        <w:rPr>
          <w:rFonts w:ascii="FJKIBJ+TimesNewRoman" w:hAnsi="FJKIBJ+TimesNewRoman" w:cs="FJKIBJ+TimesNewRoman"/>
          <w:i/>
          <w:color w:val="000000"/>
        </w:rPr>
      </w:pPr>
      <w:r w:rsidRPr="00827245">
        <w:rPr>
          <w:rFonts w:ascii="FJKKKK+TimesNewRoman,Italic" w:hAnsi="FJKKKK+TimesNewRoman,Italic" w:cs="FJKKKK+TimesNewRoman,Italic"/>
          <w:i/>
          <w:color w:val="000000"/>
        </w:rPr>
        <w:t>This case illustrates some of the issues involved with implementing an extranet. The benefits of the extranet are described together with some of the problems such as security and content management. The ability to handle large volumes of material is one of the most important criteria for choosing a content management system, but it is not the only one</w:t>
      </w:r>
      <w:r w:rsidRPr="00827245">
        <w:rPr>
          <w:rFonts w:ascii="FJKIBJ+TimesNewRoman" w:hAnsi="FJKIBJ+TimesNewRoman" w:cs="FJKIBJ+TimesNewRoman"/>
          <w:i/>
          <w:color w:val="000000"/>
        </w:rPr>
        <w:t xml:space="preserve">. </w:t>
      </w:r>
    </w:p>
    <w:p w:rsidR="00827245" w:rsidRDefault="00827245" w:rsidP="00827245">
      <w:pPr>
        <w:autoSpaceDE w:val="0"/>
        <w:autoSpaceDN w:val="0"/>
        <w:adjustRightInd w:val="0"/>
        <w:spacing w:after="0" w:line="240" w:lineRule="auto"/>
        <w:rPr>
          <w:rFonts w:ascii="FJKIBJ+TimesNewRoman" w:hAnsi="FJKIBJ+TimesNewRoman" w:cs="FJKIBJ+TimesNewRoman"/>
          <w:color w:val="000000"/>
        </w:rPr>
      </w:pPr>
    </w:p>
    <w:p w:rsidR="00D26C02" w:rsidRDefault="00D26C02" w:rsidP="00827245">
      <w:pPr>
        <w:autoSpaceDE w:val="0"/>
        <w:autoSpaceDN w:val="0"/>
        <w:adjustRightInd w:val="0"/>
        <w:spacing w:after="0" w:line="240" w:lineRule="auto"/>
        <w:rPr>
          <w:rFonts w:ascii="FJKIBJ+TimesNewRoman" w:hAnsi="FJKIBJ+TimesNewRoman" w:cs="FJKIBJ+TimesNewRoman"/>
          <w:color w:val="000000"/>
        </w:rPr>
      </w:pPr>
      <w:r>
        <w:rPr>
          <w:rFonts w:ascii="FJKIBJ+TimesNewRoman" w:hAnsi="FJKIBJ+TimesNewRoman" w:cs="FJKIBJ+TimesNewRoman"/>
          <w:noProof/>
          <w:color w:val="000000"/>
          <w:lang w:eastAsia="en-GB"/>
        </w:rPr>
        <w:drawing>
          <wp:inline distT="0" distB="0" distL="0" distR="0">
            <wp:extent cx="2505075" cy="4857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2505075" cy="485775"/>
                    </a:xfrm>
                    <a:prstGeom prst="rect">
                      <a:avLst/>
                    </a:prstGeom>
                    <a:noFill/>
                    <a:ln w="9525">
                      <a:noFill/>
                      <a:miter lim="800000"/>
                      <a:headEnd/>
                      <a:tailEnd/>
                    </a:ln>
                  </pic:spPr>
                </pic:pic>
              </a:graphicData>
            </a:graphic>
          </wp:inline>
        </w:drawing>
      </w:r>
      <w:r>
        <w:rPr>
          <w:rFonts w:ascii="FJKIBJ+TimesNewRoman" w:hAnsi="FJKIBJ+TimesNewRoman" w:cs="FJKIBJ+TimesNewRoman"/>
          <w:noProof/>
          <w:color w:val="000000"/>
          <w:lang w:eastAsia="en-GB"/>
        </w:rPr>
        <w:drawing>
          <wp:inline distT="0" distB="0" distL="0" distR="0">
            <wp:extent cx="4048125" cy="248602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4048125" cy="2486025"/>
                    </a:xfrm>
                    <a:prstGeom prst="rect">
                      <a:avLst/>
                    </a:prstGeom>
                    <a:noFill/>
                    <a:ln w="9525">
                      <a:noFill/>
                      <a:miter lim="800000"/>
                      <a:headEnd/>
                      <a:tailEnd/>
                    </a:ln>
                  </pic:spPr>
                </pic:pic>
              </a:graphicData>
            </a:graphic>
          </wp:inline>
        </w:drawing>
      </w:r>
    </w:p>
    <w:p w:rsidR="00D26C02" w:rsidRDefault="00D26C02" w:rsidP="00827245">
      <w:pPr>
        <w:autoSpaceDE w:val="0"/>
        <w:autoSpaceDN w:val="0"/>
        <w:adjustRightInd w:val="0"/>
        <w:spacing w:after="0" w:line="240" w:lineRule="auto"/>
        <w:rPr>
          <w:rFonts w:ascii="FJKIBJ+TimesNewRoman" w:hAnsi="FJKIBJ+TimesNewRoman" w:cs="FJKIBJ+TimesNewRoman"/>
          <w:color w:val="000000"/>
        </w:rPr>
      </w:pPr>
    </w:p>
    <w:p w:rsidR="00827245" w:rsidRPr="00827245" w:rsidRDefault="00827245" w:rsidP="00827245">
      <w:pPr>
        <w:autoSpaceDE w:val="0"/>
        <w:autoSpaceDN w:val="0"/>
        <w:adjustRightInd w:val="0"/>
        <w:spacing w:after="0" w:line="240" w:lineRule="auto"/>
        <w:rPr>
          <w:rFonts w:ascii="FJKIBJ+TimesNewRoman" w:hAnsi="FJKIBJ+TimesNewRoman" w:cs="FJKIBJ+TimesNewRoman"/>
          <w:color w:val="000000"/>
        </w:rPr>
      </w:pPr>
      <w:r w:rsidRPr="00827245">
        <w:rPr>
          <w:rFonts w:ascii="FJKIBJ+TimesNewRoman" w:hAnsi="FJKIBJ+TimesNewRoman" w:cs="FJKIBJ+TimesNewRoman"/>
          <w:color w:val="000000"/>
        </w:rPr>
        <w:t xml:space="preserve">When AXA Ireland was planning a new extranet to link it with external legal firms, security was a critical issue – and some content management solutions it looked at did not come up to the mark. </w:t>
      </w:r>
    </w:p>
    <w:p w:rsidR="00827245" w:rsidRPr="00827245" w:rsidRDefault="00827245" w:rsidP="00827245">
      <w:pPr>
        <w:autoSpaceDE w:val="0"/>
        <w:autoSpaceDN w:val="0"/>
        <w:adjustRightInd w:val="0"/>
        <w:spacing w:after="0" w:line="240" w:lineRule="auto"/>
        <w:rPr>
          <w:rFonts w:ascii="FJKIBJ+TimesNewRoman" w:hAnsi="FJKIBJ+TimesNewRoman" w:cs="FJKIBJ+TimesNewRoman"/>
          <w:color w:val="000000"/>
        </w:rPr>
      </w:pPr>
      <w:r w:rsidRPr="00827245">
        <w:rPr>
          <w:rFonts w:ascii="FJKIBJ+TimesNewRoman" w:hAnsi="FJKIBJ+TimesNewRoman" w:cs="FJKIBJ+TimesNewRoman"/>
          <w:color w:val="000000"/>
        </w:rPr>
        <w:t xml:space="preserve">AXA Ireland sells general insurance in both the Republic of Ireland and Northern Ireland. The company, part of the AXA Group of insurance and asset management companies, is Ireland’s second largest insurer and the largest motor insurer with more than 30 per cent of the private car market. </w:t>
      </w:r>
    </w:p>
    <w:p w:rsidR="00827245" w:rsidRPr="00827245" w:rsidRDefault="00827245" w:rsidP="00827245">
      <w:pPr>
        <w:autoSpaceDE w:val="0"/>
        <w:autoSpaceDN w:val="0"/>
        <w:adjustRightInd w:val="0"/>
        <w:spacing w:after="0" w:line="240" w:lineRule="auto"/>
        <w:rPr>
          <w:rFonts w:ascii="FJKIBJ+TimesNewRoman" w:hAnsi="FJKIBJ+TimesNewRoman" w:cs="FJKIBJ+TimesNewRoman"/>
          <w:color w:val="000000"/>
        </w:rPr>
      </w:pPr>
      <w:r w:rsidRPr="00827245">
        <w:rPr>
          <w:rFonts w:ascii="FJKIBJ+TimesNewRoman" w:hAnsi="FJKIBJ+TimesNewRoman" w:cs="FJKIBJ+TimesNewRoman"/>
          <w:color w:val="000000"/>
        </w:rPr>
        <w:t xml:space="preserve">However, it is in its personal injury business that the company has initially sought to implement content management. Here, AXA typically has around 9,000 claims outstanding at any one time, involving communications with tens of thousands of claimants. Needless to say, this represents a large volume of documentation. The extranet is to handle this, and the company is rolling it out not only to internal staff but to 50 or more legal firms with which it deals when processing claims. </w:t>
      </w:r>
    </w:p>
    <w:p w:rsidR="00827245" w:rsidRPr="00827245" w:rsidRDefault="00827245" w:rsidP="00827245">
      <w:pPr>
        <w:autoSpaceDE w:val="0"/>
        <w:autoSpaceDN w:val="0"/>
        <w:adjustRightInd w:val="0"/>
        <w:spacing w:after="0" w:line="240" w:lineRule="auto"/>
        <w:rPr>
          <w:rFonts w:ascii="FJKIBJ+TimesNewRoman" w:hAnsi="FJKIBJ+TimesNewRoman" w:cs="FJKIBJ+TimesNewRoman"/>
          <w:color w:val="000000"/>
        </w:rPr>
      </w:pPr>
      <w:r w:rsidRPr="00827245">
        <w:rPr>
          <w:rFonts w:ascii="FJKIBJ+TimesNewRoman" w:hAnsi="FJKIBJ+TimesNewRoman" w:cs="FJKIBJ+TimesNewRoman"/>
          <w:color w:val="000000"/>
        </w:rPr>
        <w:t xml:space="preserve">Content management is provided by Parallel, the IT vendor whose collaborative and content management solution is called </w:t>
      </w:r>
      <w:proofErr w:type="spellStart"/>
      <w:r w:rsidRPr="00827245">
        <w:rPr>
          <w:rFonts w:ascii="FJKIBJ+TimesNewRoman" w:hAnsi="FJKIBJ+TimesNewRoman" w:cs="FJKIBJ+TimesNewRoman"/>
          <w:color w:val="000000"/>
        </w:rPr>
        <w:t>pTools</w:t>
      </w:r>
      <w:proofErr w:type="spellEnd"/>
      <w:r w:rsidRPr="00827245">
        <w:rPr>
          <w:rFonts w:ascii="FJKIBJ+TimesNewRoman" w:hAnsi="FJKIBJ+TimesNewRoman" w:cs="FJKIBJ+TimesNewRoman"/>
          <w:color w:val="000000"/>
        </w:rPr>
        <w:t xml:space="preserve">. On one level, the aims of AXA’s project are not so exceptional: to speed up processing times, standardize documentation, and thereby realise substantial cuts in the cost of the associated bureaucracy. </w:t>
      </w:r>
    </w:p>
    <w:p w:rsidR="00827245" w:rsidRDefault="00827245" w:rsidP="00827245">
      <w:pPr>
        <w:autoSpaceDE w:val="0"/>
        <w:autoSpaceDN w:val="0"/>
        <w:adjustRightInd w:val="0"/>
        <w:spacing w:after="0" w:line="240" w:lineRule="auto"/>
        <w:rPr>
          <w:rFonts w:ascii="FJKIBJ+TimesNewRoman" w:hAnsi="FJKIBJ+TimesNewRoman" w:cs="FJKIBJ+TimesNewRoman"/>
          <w:color w:val="000000"/>
        </w:rPr>
      </w:pPr>
      <w:r w:rsidRPr="00827245">
        <w:rPr>
          <w:rFonts w:ascii="FJKIBJ+TimesNewRoman" w:hAnsi="FJKIBJ+TimesNewRoman" w:cs="FJKIBJ+TimesNewRoman"/>
          <w:color w:val="000000"/>
        </w:rPr>
        <w:t xml:space="preserve">However, as Paul Woodley, AXA Ireland claims manager, explains, security is paramount. The company initiated a beauty parade of content management solutions last September and was surprised that several solutions were not secure. </w:t>
      </w:r>
    </w:p>
    <w:p w:rsidR="00827245" w:rsidRPr="00827245" w:rsidRDefault="00827245" w:rsidP="00827245">
      <w:pPr>
        <w:autoSpaceDE w:val="0"/>
        <w:autoSpaceDN w:val="0"/>
        <w:adjustRightInd w:val="0"/>
        <w:spacing w:after="0" w:line="240" w:lineRule="auto"/>
        <w:rPr>
          <w:rFonts w:ascii="FJKIBJ+TimesNewRoman" w:hAnsi="FJKIBJ+TimesNewRoman" w:cs="FJKIBJ+TimesNewRoman"/>
        </w:rPr>
      </w:pPr>
      <w:r w:rsidRPr="00827245">
        <w:rPr>
          <w:rFonts w:ascii="FJKIBJ+TimesNewRoman" w:hAnsi="FJKIBJ+TimesNewRoman" w:cs="FJKIBJ+TimesNewRoman"/>
        </w:rPr>
        <w:t xml:space="preserve">Solutions fell down not only in terms of being able to control hierarchies of access, so that, for example, system administrators could manage the system but not change any of the content on it. But in some cases they also did not convince AXA on the less demanding criterion of being robust enough for an extranet. Parallel’s </w:t>
      </w:r>
      <w:proofErr w:type="spellStart"/>
      <w:r w:rsidRPr="00827245">
        <w:rPr>
          <w:rFonts w:ascii="FJKIBJ+TimesNewRoman" w:hAnsi="FJKIBJ+TimesNewRoman" w:cs="FJKIBJ+TimesNewRoman"/>
        </w:rPr>
        <w:t>pTools</w:t>
      </w:r>
      <w:proofErr w:type="spellEnd"/>
      <w:r w:rsidRPr="00827245">
        <w:rPr>
          <w:rFonts w:ascii="FJKIBJ+TimesNewRoman" w:hAnsi="FJKIBJ+TimesNewRoman" w:cs="FJKIBJ+TimesNewRoman"/>
        </w:rPr>
        <w:t xml:space="preserve"> met the security demand and so was chosen, although Mr Woodley adds that ethical hackers employed to test its resilience did initially find some gaps, which they rapidly closed. </w:t>
      </w:r>
    </w:p>
    <w:p w:rsidR="00827245" w:rsidRPr="00827245" w:rsidRDefault="00827245" w:rsidP="00827245">
      <w:pPr>
        <w:autoSpaceDE w:val="0"/>
        <w:autoSpaceDN w:val="0"/>
        <w:adjustRightInd w:val="0"/>
        <w:spacing w:after="0" w:line="240" w:lineRule="auto"/>
        <w:rPr>
          <w:rFonts w:ascii="FJKIBJ+TimesNewRoman" w:hAnsi="FJKIBJ+TimesNewRoman" w:cs="FJKIBJ+TimesNewRoman"/>
        </w:rPr>
      </w:pPr>
      <w:r w:rsidRPr="00827245">
        <w:rPr>
          <w:rFonts w:ascii="FJKIBJ+TimesNewRoman" w:hAnsi="FJKIBJ+TimesNewRoman" w:cs="FJKIBJ+TimesNewRoman"/>
        </w:rPr>
        <w:lastRenderedPageBreak/>
        <w:t xml:space="preserve">Security aside, the extranet is aimed at dealing with the 2,000 letters, forms and collateral documents AXA receives each day. It replaces a legacy, internal imaging system. “That system was pretty inflexible,” Mr Woodley explains. </w:t>
      </w:r>
    </w:p>
    <w:p w:rsidR="00827245" w:rsidRPr="00827245" w:rsidRDefault="00827245" w:rsidP="00827245">
      <w:pPr>
        <w:autoSpaceDE w:val="0"/>
        <w:autoSpaceDN w:val="0"/>
        <w:adjustRightInd w:val="0"/>
        <w:spacing w:after="0" w:line="240" w:lineRule="auto"/>
        <w:rPr>
          <w:rFonts w:ascii="FJKIBJ+TimesNewRoman" w:hAnsi="FJKIBJ+TimesNewRoman" w:cs="FJKIBJ+TimesNewRoman"/>
        </w:rPr>
      </w:pPr>
      <w:r w:rsidRPr="00827245">
        <w:rPr>
          <w:rFonts w:ascii="FJKIBJ+TimesNewRoman" w:hAnsi="FJKIBJ+TimesNewRoman" w:cs="FJKIBJ+TimesNewRoman"/>
        </w:rPr>
        <w:t xml:space="preserve">“Any analysis of the communications taking place between </w:t>
      </w:r>
      <w:proofErr w:type="gramStart"/>
      <w:r w:rsidRPr="00827245">
        <w:rPr>
          <w:rFonts w:ascii="FJKIBJ+TimesNewRoman" w:hAnsi="FJKIBJ+TimesNewRoman" w:cs="FJKIBJ+TimesNewRoman"/>
        </w:rPr>
        <w:t>ourselves</w:t>
      </w:r>
      <w:proofErr w:type="gramEnd"/>
      <w:r w:rsidRPr="00827245">
        <w:rPr>
          <w:rFonts w:ascii="FJKIBJ+TimesNewRoman" w:hAnsi="FJKIBJ+TimesNewRoman" w:cs="FJKIBJ+TimesNewRoman"/>
        </w:rPr>
        <w:t xml:space="preserve"> and third parties was very difficult, and although you could look at documents, that was about all you could do with them.” </w:t>
      </w:r>
    </w:p>
    <w:p w:rsidR="00827245" w:rsidRPr="00827245" w:rsidRDefault="00827245" w:rsidP="00827245">
      <w:pPr>
        <w:autoSpaceDE w:val="0"/>
        <w:autoSpaceDN w:val="0"/>
        <w:adjustRightInd w:val="0"/>
        <w:spacing w:after="0" w:line="240" w:lineRule="auto"/>
        <w:rPr>
          <w:rFonts w:ascii="FJKIBJ+TimesNewRoman" w:hAnsi="FJKIBJ+TimesNewRoman" w:cs="FJKIBJ+TimesNewRoman"/>
        </w:rPr>
      </w:pPr>
      <w:r w:rsidRPr="00827245">
        <w:rPr>
          <w:rFonts w:ascii="FJKIBJ+TimesNewRoman" w:hAnsi="FJKIBJ+TimesNewRoman" w:cs="FJKIBJ+TimesNewRoman"/>
        </w:rPr>
        <w:t xml:space="preserve">Further, a number of people, including doctors, barristers and mechanics, might contribute to any document, in addition to the lawyers. </w:t>
      </w:r>
    </w:p>
    <w:p w:rsidR="00827245" w:rsidRPr="00827245" w:rsidRDefault="00827245" w:rsidP="00827245">
      <w:pPr>
        <w:autoSpaceDE w:val="0"/>
        <w:autoSpaceDN w:val="0"/>
        <w:adjustRightInd w:val="0"/>
        <w:spacing w:after="0" w:line="240" w:lineRule="auto"/>
        <w:rPr>
          <w:rFonts w:ascii="FJKIBJ+TimesNewRoman" w:hAnsi="FJKIBJ+TimesNewRoman" w:cs="FJKIBJ+TimesNewRoman"/>
        </w:rPr>
      </w:pPr>
      <w:r w:rsidRPr="00827245">
        <w:rPr>
          <w:rFonts w:ascii="FJKIBJ+TimesNewRoman" w:hAnsi="FJKIBJ+TimesNewRoman" w:cs="FJKIBJ+TimesNewRoman"/>
        </w:rPr>
        <w:t xml:space="preserve">By the time the documents reach AXA, not only can it be hard to interpret the information any individual item contains, but it is also very difficult to analyse the performance of the claims processing operation as a whole. </w:t>
      </w:r>
    </w:p>
    <w:p w:rsidR="00827245" w:rsidRPr="00827245" w:rsidRDefault="00827245" w:rsidP="00827245">
      <w:pPr>
        <w:autoSpaceDE w:val="0"/>
        <w:autoSpaceDN w:val="0"/>
        <w:adjustRightInd w:val="0"/>
        <w:spacing w:after="0" w:line="240" w:lineRule="auto"/>
        <w:rPr>
          <w:rFonts w:ascii="FJKIBJ+TimesNewRoman" w:hAnsi="FJKIBJ+TimesNewRoman" w:cs="FJKIBJ+TimesNewRoman"/>
        </w:rPr>
      </w:pPr>
      <w:r w:rsidRPr="00827245">
        <w:rPr>
          <w:rFonts w:ascii="FJKIBJ+TimesNewRoman" w:hAnsi="FJKIBJ+TimesNewRoman" w:cs="FJKIBJ+TimesNewRoman"/>
        </w:rPr>
        <w:t xml:space="preserve">To deal with this, the extranet has introduced standardized, electronic forms. Also, the task of scanning collateral documents is being handed over to the legal firms with which AXA deals. Imaged documents can then be attached to the electronic forms which the firms submit. </w:t>
      </w:r>
    </w:p>
    <w:p w:rsidR="00827245" w:rsidRPr="00827245" w:rsidRDefault="00827245" w:rsidP="00827245">
      <w:pPr>
        <w:autoSpaceDE w:val="0"/>
        <w:autoSpaceDN w:val="0"/>
        <w:adjustRightInd w:val="0"/>
        <w:spacing w:after="0" w:line="240" w:lineRule="auto"/>
        <w:rPr>
          <w:rFonts w:ascii="FJKIBJ+TimesNewRoman" w:hAnsi="FJKIBJ+TimesNewRoman" w:cs="FJKIBJ+TimesNewRoman"/>
        </w:rPr>
      </w:pPr>
      <w:r w:rsidRPr="00827245">
        <w:rPr>
          <w:rFonts w:ascii="FJKIBJ+TimesNewRoman" w:hAnsi="FJKIBJ+TimesNewRoman" w:cs="FJKIBJ+TimesNewRoman"/>
        </w:rPr>
        <w:t xml:space="preserve">“The advantages of the extranet on this count are enormous,” says Mr Woodley. “We can capture a lot more information from lawyers. We can keep much better tabs on the quality of service they are providing and can analyse the cost of processing claims by cross-referencing and comparisons.” </w:t>
      </w:r>
    </w:p>
    <w:p w:rsidR="00827245" w:rsidRPr="00827245" w:rsidRDefault="00827245" w:rsidP="00827245">
      <w:pPr>
        <w:autoSpaceDE w:val="0"/>
        <w:autoSpaceDN w:val="0"/>
        <w:adjustRightInd w:val="0"/>
        <w:spacing w:after="0" w:line="240" w:lineRule="auto"/>
        <w:rPr>
          <w:rFonts w:ascii="FJKIBJ+TimesNewRoman" w:hAnsi="FJKIBJ+TimesNewRoman" w:cs="FJKIBJ+TimesNewRoman"/>
        </w:rPr>
      </w:pPr>
      <w:r w:rsidRPr="00827245">
        <w:rPr>
          <w:rFonts w:ascii="FJKIBJ+TimesNewRoman" w:hAnsi="FJKIBJ+TimesNewRoman" w:cs="FJKIBJ+TimesNewRoman"/>
        </w:rPr>
        <w:t>Already, AXA publishes league tables showing how different law firms perform. The aim eventually is to introduce internal competition. “The extranet represents a steep learning curve for some of the firms,” Mr Woodley adds. “</w:t>
      </w:r>
      <w:r>
        <w:rPr>
          <w:rFonts w:ascii="FJKIBJ+TimesNewRoman" w:hAnsi="FJKIBJ+TimesNewRoman" w:cs="FJKIBJ+TimesNewRoman"/>
        </w:rPr>
        <w:t>Some lawyers still prefer traditional methods of working</w:t>
      </w:r>
      <w:r w:rsidRPr="00827245">
        <w:rPr>
          <w:rFonts w:ascii="FJKIBJ+TimesNewRoman" w:hAnsi="FJKIBJ+TimesNewRoman" w:cs="FJKIBJ+TimesNewRoman"/>
        </w:rPr>
        <w:t xml:space="preserve">.” Face-to-face contact with them is therefore an essential part of the change management, particularly in terms of building their trust in the system. </w:t>
      </w:r>
    </w:p>
    <w:p w:rsidR="00827245" w:rsidRPr="00827245" w:rsidRDefault="00827245" w:rsidP="00827245">
      <w:pPr>
        <w:autoSpaceDE w:val="0"/>
        <w:autoSpaceDN w:val="0"/>
        <w:adjustRightInd w:val="0"/>
        <w:spacing w:after="0" w:line="240" w:lineRule="auto"/>
        <w:rPr>
          <w:rFonts w:ascii="FJKIBJ+TimesNewRoman" w:hAnsi="FJKIBJ+TimesNewRoman" w:cs="FJKIBJ+TimesNewRoman"/>
        </w:rPr>
      </w:pPr>
      <w:r w:rsidRPr="00827245">
        <w:rPr>
          <w:rFonts w:ascii="FJKIBJ+TimesNewRoman" w:hAnsi="FJKIBJ+TimesNewRoman" w:cs="FJKIBJ+TimesNewRoman"/>
        </w:rPr>
        <w:t xml:space="preserve">Although the extranet is still being rolled out, the fundamental aims are already clearly being realised. Processing times are being cut to minutes per transaction rather than taking days or even months. “Parallel is also particularly good on the analysis front. And it has other features, such as messaging, which we are now looking at too,” says Mr Woodley. </w:t>
      </w:r>
    </w:p>
    <w:p w:rsidR="00827245" w:rsidRPr="00827245" w:rsidRDefault="00827245" w:rsidP="00827245">
      <w:pPr>
        <w:autoSpaceDE w:val="0"/>
        <w:autoSpaceDN w:val="0"/>
        <w:adjustRightInd w:val="0"/>
        <w:spacing w:after="0" w:line="240" w:lineRule="auto"/>
        <w:rPr>
          <w:rFonts w:ascii="FJKKKK+TimesNewRoman,Italic" w:hAnsi="FJKKKK+TimesNewRoman,Italic" w:cs="FJKKKK+TimesNewRoman,Italic"/>
        </w:rPr>
      </w:pPr>
      <w:r w:rsidRPr="00827245">
        <w:rPr>
          <w:rFonts w:ascii="FJKIBJ+TimesNewRoman" w:hAnsi="FJKIBJ+TimesNewRoman" w:cs="FJKIBJ+TimesNewRoman"/>
        </w:rPr>
        <w:t xml:space="preserve">Source: Insurance: AXA Ireland, By Mark Vernon, FT.com site; Extranet meets high security demands. </w:t>
      </w:r>
      <w:proofErr w:type="gramStart"/>
      <w:r w:rsidRPr="00827245">
        <w:rPr>
          <w:rFonts w:ascii="FJKIBJ+TimesNewRoman" w:hAnsi="FJKIBJ+TimesNewRoman" w:cs="FJKIBJ+TimesNewRoman"/>
        </w:rPr>
        <w:t xml:space="preserve">© </w:t>
      </w:r>
      <w:r w:rsidRPr="00827245">
        <w:rPr>
          <w:rFonts w:ascii="FJKKKK+TimesNewRoman,Italic" w:hAnsi="FJKKKK+TimesNewRoman,Italic" w:cs="FJKKKK+TimesNewRoman,Italic"/>
        </w:rPr>
        <w:t>Financial Times.</w:t>
      </w:r>
      <w:proofErr w:type="gramEnd"/>
      <w:r w:rsidRPr="00827245">
        <w:rPr>
          <w:rFonts w:ascii="FJKKKK+TimesNewRoman,Italic" w:hAnsi="FJKKKK+TimesNewRoman,Italic" w:cs="FJKKKK+TimesNewRoman,Italic"/>
        </w:rPr>
        <w:t xml:space="preserve"> </w:t>
      </w:r>
    </w:p>
    <w:p w:rsidR="00827245" w:rsidRPr="00827245" w:rsidRDefault="00827245" w:rsidP="00827245">
      <w:pPr>
        <w:autoSpaceDE w:val="0"/>
        <w:autoSpaceDN w:val="0"/>
        <w:adjustRightInd w:val="0"/>
        <w:spacing w:before="440" w:after="120" w:line="240" w:lineRule="auto"/>
        <w:rPr>
          <w:rFonts w:ascii="FJKICK+Arial,Bold" w:hAnsi="FJKICK+Arial,Bold" w:cs="FJKICK+Arial,Bold"/>
        </w:rPr>
      </w:pPr>
      <w:r w:rsidRPr="00827245">
        <w:rPr>
          <w:rFonts w:ascii="FJKICK+Arial,Bold" w:hAnsi="FJKICK+Arial,Bold" w:cs="FJKICK+Arial,Bold"/>
          <w:b/>
          <w:bCs/>
        </w:rPr>
        <w:t xml:space="preserve">Questions </w:t>
      </w:r>
    </w:p>
    <w:p w:rsidR="00827245" w:rsidRPr="00827245" w:rsidRDefault="00827245" w:rsidP="00827245">
      <w:pPr>
        <w:autoSpaceDE w:val="0"/>
        <w:autoSpaceDN w:val="0"/>
        <w:adjustRightInd w:val="0"/>
        <w:spacing w:after="0" w:line="240" w:lineRule="auto"/>
        <w:rPr>
          <w:rFonts w:ascii="FJKICK+Arial,Bold" w:hAnsi="FJKICK+Arial,Bold" w:cs="FJKICK+Arial,Bold"/>
        </w:rPr>
      </w:pPr>
    </w:p>
    <w:p w:rsidR="00827245" w:rsidRPr="00827245" w:rsidRDefault="00827245" w:rsidP="00827245">
      <w:pPr>
        <w:autoSpaceDE w:val="0"/>
        <w:autoSpaceDN w:val="0"/>
        <w:adjustRightInd w:val="0"/>
        <w:spacing w:after="0" w:line="240" w:lineRule="auto"/>
        <w:ind w:left="357" w:hanging="357"/>
        <w:rPr>
          <w:rFonts w:ascii="FJKKKK+TimesNewRoman,Italic" w:hAnsi="FJKKKK+TimesNewRoman,Italic" w:cs="FJKKKK+TimesNewRoman,Italic"/>
        </w:rPr>
      </w:pPr>
      <w:r w:rsidRPr="00827245">
        <w:rPr>
          <w:rFonts w:ascii="FJKIBJ+TimesNewRoman" w:hAnsi="FJKIBJ+TimesNewRoman" w:cs="FJKIBJ+TimesNewRoman"/>
        </w:rPr>
        <w:t xml:space="preserve">1. </w:t>
      </w:r>
      <w:r w:rsidRPr="00827245">
        <w:rPr>
          <w:rFonts w:ascii="FJKKKK+TimesNewRoman,Italic" w:hAnsi="FJKKKK+TimesNewRoman,Italic" w:cs="FJKKKK+TimesNewRoman,Italic"/>
        </w:rPr>
        <w:t xml:space="preserve">Explain the benefits of the AXA Ireland extranet to AXA Ireland and its partners. </w:t>
      </w:r>
    </w:p>
    <w:p w:rsidR="00827245" w:rsidRDefault="00827245" w:rsidP="00827245">
      <w:pPr>
        <w:autoSpaceDE w:val="0"/>
        <w:autoSpaceDN w:val="0"/>
        <w:adjustRightInd w:val="0"/>
        <w:spacing w:after="0" w:line="240" w:lineRule="auto"/>
        <w:ind w:left="357" w:hanging="357"/>
        <w:rPr>
          <w:rFonts w:ascii="FJKIBJ+TimesNewRoman" w:hAnsi="FJKIBJ+TimesNewRoman" w:cs="FJKIBJ+TimesNewRoman"/>
        </w:rPr>
      </w:pPr>
    </w:p>
    <w:p w:rsidR="00827245" w:rsidRPr="00827245" w:rsidRDefault="00827245" w:rsidP="00827245">
      <w:pPr>
        <w:autoSpaceDE w:val="0"/>
        <w:autoSpaceDN w:val="0"/>
        <w:adjustRightInd w:val="0"/>
        <w:spacing w:after="0" w:line="240" w:lineRule="auto"/>
        <w:ind w:left="357" w:hanging="357"/>
        <w:rPr>
          <w:rFonts w:ascii="FJKKKK+TimesNewRoman,Italic" w:hAnsi="FJKKKK+TimesNewRoman,Italic" w:cs="FJKKKK+TimesNewRoman,Italic"/>
        </w:rPr>
      </w:pPr>
      <w:r w:rsidRPr="00827245">
        <w:rPr>
          <w:rFonts w:ascii="FJKIBJ+TimesNewRoman" w:hAnsi="FJKIBJ+TimesNewRoman" w:cs="FJKIBJ+TimesNewRoman"/>
        </w:rPr>
        <w:t xml:space="preserve">2. </w:t>
      </w:r>
      <w:r w:rsidRPr="00827245">
        <w:rPr>
          <w:rFonts w:ascii="FJKKKK+TimesNewRoman,Italic" w:hAnsi="FJKKKK+TimesNewRoman,Italic" w:cs="FJKKKK+TimesNewRoman,Italic"/>
        </w:rPr>
        <w:t xml:space="preserve">Why is an effective content management system an important component of the extranet? </w:t>
      </w:r>
    </w:p>
    <w:p w:rsidR="00827245" w:rsidRDefault="00827245" w:rsidP="00827245">
      <w:pPr>
        <w:autoSpaceDE w:val="0"/>
        <w:autoSpaceDN w:val="0"/>
        <w:adjustRightInd w:val="0"/>
        <w:spacing w:after="0" w:line="240" w:lineRule="auto"/>
        <w:ind w:left="357" w:hanging="357"/>
        <w:rPr>
          <w:rFonts w:ascii="FJKIBJ+TimesNewRoman" w:hAnsi="FJKIBJ+TimesNewRoman" w:cs="FJKIBJ+TimesNewRoman"/>
        </w:rPr>
      </w:pPr>
    </w:p>
    <w:p w:rsidR="00827245" w:rsidRDefault="00827245" w:rsidP="00827245">
      <w:pPr>
        <w:autoSpaceDE w:val="0"/>
        <w:autoSpaceDN w:val="0"/>
        <w:adjustRightInd w:val="0"/>
        <w:spacing w:after="0" w:line="240" w:lineRule="auto"/>
        <w:ind w:left="357" w:hanging="357"/>
        <w:rPr>
          <w:rFonts w:ascii="FJKKKK+TimesNewRoman,Italic" w:hAnsi="FJKKKK+TimesNewRoman,Italic" w:cs="FJKKKK+TimesNewRoman,Italic"/>
        </w:rPr>
      </w:pPr>
      <w:r w:rsidRPr="00827245">
        <w:rPr>
          <w:rFonts w:ascii="FJKIBJ+TimesNewRoman" w:hAnsi="FJKIBJ+TimesNewRoman" w:cs="FJKIBJ+TimesNewRoman"/>
        </w:rPr>
        <w:t xml:space="preserve">3. </w:t>
      </w:r>
      <w:proofErr w:type="gramStart"/>
      <w:r w:rsidRPr="00827245">
        <w:rPr>
          <w:rFonts w:ascii="FJKKKK+TimesNewRoman,Italic" w:hAnsi="FJKKKK+TimesNewRoman,Italic" w:cs="FJKKKK+TimesNewRoman,Italic"/>
        </w:rPr>
        <w:t>Referring</w:t>
      </w:r>
      <w:proofErr w:type="gramEnd"/>
      <w:r w:rsidRPr="00827245">
        <w:rPr>
          <w:rFonts w:ascii="FJKKKK+TimesNewRoman,Italic" w:hAnsi="FJKKKK+TimesNewRoman,Italic" w:cs="FJKKKK+TimesNewRoman,Italic"/>
        </w:rPr>
        <w:t xml:space="preserve"> to the article, assess potential problems with the deployment of a content management system and suggest options managers have to minimize these problems</w:t>
      </w:r>
      <w:r>
        <w:rPr>
          <w:rFonts w:ascii="FJKKKK+TimesNewRoman,Italic" w:hAnsi="FJKKKK+TimesNewRoman,Italic" w:cs="FJKKKK+TimesNewRoman,Italic"/>
        </w:rPr>
        <w:t>.</w:t>
      </w:r>
    </w:p>
    <w:p w:rsidR="00827245" w:rsidRPr="00827245" w:rsidRDefault="00827245" w:rsidP="00827245">
      <w:pPr>
        <w:autoSpaceDE w:val="0"/>
        <w:autoSpaceDN w:val="0"/>
        <w:adjustRightInd w:val="0"/>
        <w:spacing w:after="0" w:line="240" w:lineRule="auto"/>
        <w:ind w:left="357" w:hanging="357"/>
        <w:rPr>
          <w:rFonts w:ascii="FJKKKK+TimesNewRoman,Italic" w:hAnsi="FJKKKK+TimesNewRoman,Italic" w:cs="FJKKKK+TimesNewRoman,Italic"/>
        </w:rPr>
      </w:pPr>
      <w:r w:rsidRPr="00827245">
        <w:rPr>
          <w:rFonts w:ascii="FJKKKK+TimesNewRoman,Italic" w:hAnsi="FJKKKK+TimesNewRoman,Italic" w:cs="FJKKKK+TimesNewRoman,Italic"/>
        </w:rPr>
        <w:t xml:space="preserve"> </w:t>
      </w:r>
    </w:p>
    <w:sectPr w:rsidR="00827245" w:rsidRPr="00827245" w:rsidSect="004D630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FJKICK+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FJKJDP+Arial,BoldItalic">
    <w:altName w:val="Arial"/>
    <w:panose1 w:val="00000000000000000000"/>
    <w:charset w:val="00"/>
    <w:family w:val="swiss"/>
    <w:notTrueType/>
    <w:pitch w:val="default"/>
    <w:sig w:usb0="00000003" w:usb1="00000000" w:usb2="00000000" w:usb3="00000000" w:csb0="00000001" w:csb1="00000000"/>
  </w:font>
  <w:font w:name="FJKKKK+TimesNewRoman,Italic">
    <w:altName w:val="Times New Roman"/>
    <w:panose1 w:val="00000000000000000000"/>
    <w:charset w:val="00"/>
    <w:family w:val="roman"/>
    <w:notTrueType/>
    <w:pitch w:val="default"/>
    <w:sig w:usb0="00000003" w:usb1="00000000" w:usb2="00000000" w:usb3="00000000" w:csb0="00000001" w:csb1="00000000"/>
  </w:font>
  <w:font w:name="FJKIBJ+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27245"/>
    <w:rsid w:val="004D630C"/>
    <w:rsid w:val="00827245"/>
    <w:rsid w:val="00D26C0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63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27245"/>
    <w:pPr>
      <w:autoSpaceDE w:val="0"/>
      <w:autoSpaceDN w:val="0"/>
      <w:adjustRightInd w:val="0"/>
      <w:spacing w:after="0" w:line="240" w:lineRule="auto"/>
    </w:pPr>
    <w:rPr>
      <w:rFonts w:ascii="FJKICK+Arial,Bold" w:hAnsi="FJKICK+Arial,Bold" w:cs="FJKICK+Arial,Bold"/>
      <w:color w:val="000000"/>
      <w:sz w:val="24"/>
      <w:szCs w:val="24"/>
    </w:rPr>
  </w:style>
  <w:style w:type="paragraph" w:customStyle="1" w:styleId="Ahead">
    <w:name w:val="A head"/>
    <w:basedOn w:val="Default"/>
    <w:next w:val="Default"/>
    <w:uiPriority w:val="99"/>
    <w:rsid w:val="00827245"/>
    <w:rPr>
      <w:rFonts w:cstheme="minorBidi"/>
      <w:color w:val="auto"/>
    </w:rPr>
  </w:style>
  <w:style w:type="paragraph" w:customStyle="1" w:styleId="BafterAhead">
    <w:name w:val="B after A head"/>
    <w:basedOn w:val="Default"/>
    <w:next w:val="Default"/>
    <w:uiPriority w:val="99"/>
    <w:rsid w:val="00827245"/>
    <w:rPr>
      <w:rFonts w:cstheme="minorBidi"/>
      <w:color w:val="auto"/>
    </w:rPr>
  </w:style>
  <w:style w:type="paragraph" w:customStyle="1" w:styleId="Chead">
    <w:name w:val="C head"/>
    <w:basedOn w:val="Default"/>
    <w:next w:val="Default"/>
    <w:uiPriority w:val="99"/>
    <w:rsid w:val="00827245"/>
    <w:rPr>
      <w:rFonts w:cstheme="minorBidi"/>
      <w:color w:val="auto"/>
    </w:rPr>
  </w:style>
  <w:style w:type="paragraph" w:customStyle="1" w:styleId="Question">
    <w:name w:val="Question"/>
    <w:basedOn w:val="Default"/>
    <w:next w:val="Default"/>
    <w:uiPriority w:val="99"/>
    <w:rsid w:val="00827245"/>
    <w:rPr>
      <w:rFonts w:cstheme="minorBidi"/>
      <w:color w:val="auto"/>
    </w:rPr>
  </w:style>
  <w:style w:type="paragraph" w:styleId="ListBullet">
    <w:name w:val="List Bullet"/>
    <w:basedOn w:val="Default"/>
    <w:next w:val="Default"/>
    <w:uiPriority w:val="99"/>
    <w:rsid w:val="00827245"/>
    <w:rPr>
      <w:rFonts w:cstheme="minorBidi"/>
      <w:color w:val="auto"/>
    </w:rPr>
  </w:style>
  <w:style w:type="paragraph" w:styleId="BalloonText">
    <w:name w:val="Balloon Text"/>
    <w:basedOn w:val="Normal"/>
    <w:link w:val="BalloonTextChar"/>
    <w:uiPriority w:val="99"/>
    <w:semiHidden/>
    <w:unhideWhenUsed/>
    <w:rsid w:val="00D26C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C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761</Words>
  <Characters>4338</Characters>
  <Application>Microsoft Office Word</Application>
  <DocSecurity>0</DocSecurity>
  <Lines>36</Lines>
  <Paragraphs>10</Paragraphs>
  <ScaleCrop>false</ScaleCrop>
  <Company>Swansea Metropolitan University</Company>
  <LinksUpToDate>false</LinksUpToDate>
  <CharactersWithSpaces>5089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sc-sm</dc:creator>
  <cp:keywords/>
  <dc:description/>
  <cp:lastModifiedBy>sc-sm</cp:lastModifiedBy>
  <cp:revision>2</cp:revision>
  <dcterms:created xsi:type="dcterms:W3CDTF">2011-10-20T09:27:00Z</dcterms:created>
  <dcterms:modified xsi:type="dcterms:W3CDTF">2011-10-20T09:46:00Z</dcterms:modified>
</cp:coreProperties>
</file>