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FF57A9" w14:textId="77777777" w:rsidR="00A1165E" w:rsidRPr="00F17ADD" w:rsidRDefault="00A1165E" w:rsidP="00F17ADD">
      <w:pPr>
        <w:spacing w:line="360" w:lineRule="auto"/>
        <w:jc w:val="both"/>
        <w:rPr>
          <w:rFonts w:ascii="Arial" w:hAnsi="Arial" w:cs="Arial"/>
          <w:b/>
          <w:bCs/>
          <w:sz w:val="24"/>
          <w:szCs w:val="24"/>
        </w:rPr>
      </w:pPr>
    </w:p>
    <w:p w14:paraId="4BD2D26C" w14:textId="577422EB" w:rsidR="00A1165E" w:rsidRPr="00F17ADD" w:rsidRDefault="00A1165E" w:rsidP="00F17ADD">
      <w:pPr>
        <w:spacing w:line="360" w:lineRule="auto"/>
        <w:jc w:val="both"/>
        <w:rPr>
          <w:rFonts w:ascii="Arial" w:hAnsi="Arial" w:cs="Arial"/>
          <w:b/>
          <w:bCs/>
          <w:sz w:val="24"/>
          <w:szCs w:val="24"/>
        </w:rPr>
      </w:pPr>
    </w:p>
    <w:p w14:paraId="71DF65E1" w14:textId="1D6C654B" w:rsidR="00A1165E" w:rsidRPr="00F17ADD" w:rsidRDefault="00A23310" w:rsidP="00F17ADD">
      <w:pPr>
        <w:spacing w:line="360" w:lineRule="auto"/>
        <w:jc w:val="both"/>
        <w:rPr>
          <w:rFonts w:ascii="Arial" w:hAnsi="Arial" w:cs="Arial"/>
          <w:b/>
          <w:bCs/>
          <w:sz w:val="24"/>
          <w:szCs w:val="24"/>
        </w:rPr>
      </w:pPr>
      <w:r>
        <w:rPr>
          <w:noProof/>
        </w:rPr>
        <w:drawing>
          <wp:anchor distT="0" distB="0" distL="114300" distR="114300" simplePos="0" relativeHeight="251659264" behindDoc="0" locked="0" layoutInCell="1" allowOverlap="1" wp14:anchorId="332FB714" wp14:editId="50755E14">
            <wp:simplePos x="0" y="0"/>
            <wp:positionH relativeFrom="margin">
              <wp:align>center</wp:align>
            </wp:positionH>
            <wp:positionV relativeFrom="paragraph">
              <wp:posOffset>8255</wp:posOffset>
            </wp:positionV>
            <wp:extent cx="3017520" cy="1259696"/>
            <wp:effectExtent l="0" t="0" r="0" b="0"/>
            <wp:wrapNone/>
            <wp:docPr id="1169455976" name="Picture 1" descr="A logo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455976" name="Picture 1" descr="A logo with text on it&#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17520" cy="1259696"/>
                    </a:xfrm>
                    <a:prstGeom prst="rect">
                      <a:avLst/>
                    </a:prstGeom>
                    <a:noFill/>
                    <a:ln>
                      <a:noFill/>
                    </a:ln>
                  </pic:spPr>
                </pic:pic>
              </a:graphicData>
            </a:graphic>
          </wp:anchor>
        </w:drawing>
      </w:r>
    </w:p>
    <w:p w14:paraId="2254511E" w14:textId="77777777" w:rsidR="00A1165E" w:rsidRPr="00F17ADD" w:rsidRDefault="00A1165E" w:rsidP="00F17ADD">
      <w:pPr>
        <w:spacing w:line="360" w:lineRule="auto"/>
        <w:jc w:val="both"/>
        <w:rPr>
          <w:rFonts w:ascii="Arial" w:hAnsi="Arial" w:cs="Arial"/>
          <w:b/>
          <w:bCs/>
          <w:sz w:val="24"/>
          <w:szCs w:val="24"/>
        </w:rPr>
      </w:pPr>
    </w:p>
    <w:p w14:paraId="17B8A06D" w14:textId="77777777" w:rsidR="00A1165E" w:rsidRPr="00F17ADD" w:rsidRDefault="00A1165E" w:rsidP="00F17ADD">
      <w:pPr>
        <w:spacing w:line="360" w:lineRule="auto"/>
        <w:jc w:val="both"/>
        <w:rPr>
          <w:rFonts w:ascii="Arial" w:hAnsi="Arial" w:cs="Arial"/>
          <w:b/>
          <w:bCs/>
          <w:sz w:val="24"/>
          <w:szCs w:val="24"/>
        </w:rPr>
      </w:pPr>
    </w:p>
    <w:p w14:paraId="20EF35BD" w14:textId="77777777" w:rsidR="00A1165E" w:rsidRPr="00F17ADD" w:rsidRDefault="00A1165E" w:rsidP="00F17ADD">
      <w:pPr>
        <w:spacing w:line="360" w:lineRule="auto"/>
        <w:jc w:val="both"/>
        <w:rPr>
          <w:rFonts w:ascii="Arial" w:hAnsi="Arial" w:cs="Arial"/>
          <w:b/>
          <w:bCs/>
          <w:sz w:val="24"/>
          <w:szCs w:val="24"/>
        </w:rPr>
      </w:pPr>
    </w:p>
    <w:p w14:paraId="13ED59B9" w14:textId="77777777" w:rsidR="00A1165E" w:rsidRPr="00404C65" w:rsidRDefault="00A1165E" w:rsidP="00F17ADD">
      <w:pPr>
        <w:spacing w:line="360" w:lineRule="auto"/>
        <w:jc w:val="both"/>
        <w:rPr>
          <w:rFonts w:ascii="Arial" w:hAnsi="Arial" w:cs="Arial"/>
          <w:b/>
          <w:bCs/>
          <w:sz w:val="24"/>
          <w:szCs w:val="24"/>
        </w:rPr>
      </w:pPr>
    </w:p>
    <w:p w14:paraId="1397BB51" w14:textId="77777777" w:rsidR="00133A64" w:rsidRPr="00404C65" w:rsidRDefault="00133A64" w:rsidP="00F17ADD">
      <w:pPr>
        <w:spacing w:line="360" w:lineRule="auto"/>
        <w:jc w:val="center"/>
        <w:rPr>
          <w:rFonts w:ascii="Arial" w:hAnsi="Arial" w:cs="Arial"/>
          <w:b/>
          <w:bCs/>
          <w:sz w:val="24"/>
          <w:szCs w:val="24"/>
        </w:rPr>
      </w:pPr>
      <w:r w:rsidRPr="00404C65">
        <w:rPr>
          <w:rFonts w:ascii="Arial" w:hAnsi="Arial" w:cs="Arial"/>
          <w:b/>
          <w:bCs/>
          <w:sz w:val="24"/>
          <w:szCs w:val="24"/>
        </w:rPr>
        <w:t>Programme: Master of Business Administration</w:t>
      </w:r>
    </w:p>
    <w:p w14:paraId="3EF9D33D" w14:textId="77777777" w:rsidR="00133A64" w:rsidRPr="00404C65" w:rsidRDefault="00133A64" w:rsidP="00F17ADD">
      <w:pPr>
        <w:spacing w:line="360" w:lineRule="auto"/>
        <w:jc w:val="center"/>
        <w:rPr>
          <w:rFonts w:ascii="Arial" w:hAnsi="Arial" w:cs="Arial"/>
          <w:b/>
          <w:bCs/>
          <w:sz w:val="24"/>
          <w:szCs w:val="24"/>
        </w:rPr>
      </w:pPr>
      <w:r w:rsidRPr="00404C65">
        <w:rPr>
          <w:rFonts w:ascii="Arial" w:hAnsi="Arial" w:cs="Arial"/>
          <w:b/>
          <w:bCs/>
          <w:sz w:val="24"/>
          <w:szCs w:val="24"/>
        </w:rPr>
        <w:t>Module: International Business Concepts</w:t>
      </w:r>
    </w:p>
    <w:p w14:paraId="44921190" w14:textId="45032625" w:rsidR="00A23310" w:rsidRPr="00F17ADD" w:rsidRDefault="00A23310" w:rsidP="00F17ADD">
      <w:pPr>
        <w:spacing w:line="360" w:lineRule="auto"/>
        <w:jc w:val="center"/>
        <w:rPr>
          <w:rFonts w:ascii="Arial" w:hAnsi="Arial" w:cs="Arial"/>
          <w:b/>
          <w:bCs/>
          <w:sz w:val="24"/>
          <w:szCs w:val="24"/>
        </w:rPr>
      </w:pPr>
      <w:r w:rsidRPr="00404C65">
        <w:rPr>
          <w:rFonts w:ascii="Arial" w:hAnsi="Arial" w:cs="Arial"/>
          <w:b/>
          <w:sz w:val="24"/>
          <w:szCs w:val="24"/>
        </w:rPr>
        <w:t>Module code: LCMB7034</w:t>
      </w:r>
    </w:p>
    <w:p w14:paraId="1129A993" w14:textId="77777777" w:rsidR="00A1165E" w:rsidRDefault="002925E1" w:rsidP="00F17ADD">
      <w:pPr>
        <w:spacing w:line="360" w:lineRule="auto"/>
        <w:jc w:val="center"/>
        <w:rPr>
          <w:rFonts w:ascii="Arial" w:hAnsi="Arial" w:cs="Arial"/>
          <w:b/>
          <w:bCs/>
          <w:sz w:val="24"/>
          <w:szCs w:val="24"/>
        </w:rPr>
      </w:pPr>
      <w:r w:rsidRPr="00F17ADD">
        <w:rPr>
          <w:rFonts w:ascii="Arial" w:hAnsi="Arial" w:cs="Arial"/>
          <w:b/>
          <w:bCs/>
          <w:sz w:val="24"/>
          <w:szCs w:val="24"/>
        </w:rPr>
        <w:t>International Business Consultancy Report on Unilever Plc: Global Operations and Strategic Adaptation</w:t>
      </w:r>
    </w:p>
    <w:p w14:paraId="673AF1FD" w14:textId="77777777" w:rsidR="004778FB" w:rsidRPr="004778FB" w:rsidRDefault="004778FB" w:rsidP="004778FB">
      <w:pPr>
        <w:spacing w:line="360" w:lineRule="auto"/>
        <w:jc w:val="center"/>
        <w:rPr>
          <w:rFonts w:ascii="Arial" w:hAnsi="Arial" w:cs="Arial"/>
          <w:b/>
          <w:bCs/>
          <w:sz w:val="24"/>
          <w:szCs w:val="24"/>
        </w:rPr>
      </w:pPr>
      <w:r w:rsidRPr="004778FB">
        <w:rPr>
          <w:rFonts w:ascii="Arial" w:hAnsi="Arial" w:cs="Arial"/>
          <w:b/>
          <w:bCs/>
          <w:sz w:val="24"/>
          <w:szCs w:val="24"/>
        </w:rPr>
        <w:t>Student Name : Patel Nishit Jagdishbhai</w:t>
      </w:r>
    </w:p>
    <w:p w14:paraId="5B6256BE" w14:textId="77777777" w:rsidR="004778FB" w:rsidRPr="004778FB" w:rsidRDefault="004778FB" w:rsidP="004778FB">
      <w:pPr>
        <w:spacing w:line="360" w:lineRule="auto"/>
        <w:jc w:val="center"/>
        <w:rPr>
          <w:rFonts w:ascii="Arial" w:hAnsi="Arial" w:cs="Arial"/>
          <w:b/>
          <w:bCs/>
          <w:sz w:val="24"/>
          <w:szCs w:val="24"/>
        </w:rPr>
      </w:pPr>
      <w:r w:rsidRPr="004778FB">
        <w:rPr>
          <w:rFonts w:ascii="Arial" w:hAnsi="Arial" w:cs="Arial"/>
          <w:b/>
          <w:bCs/>
          <w:sz w:val="24"/>
          <w:szCs w:val="24"/>
        </w:rPr>
        <w:t>Student I’d : 2433620</w:t>
      </w:r>
    </w:p>
    <w:p w14:paraId="2827FF83" w14:textId="3F0CD45C" w:rsidR="00404C65" w:rsidRPr="00A55F8B" w:rsidRDefault="00404C65" w:rsidP="00A55F8B">
      <w:pPr>
        <w:spacing w:before="120" w:after="120"/>
        <w:jc w:val="center"/>
        <w:rPr>
          <w:rFonts w:ascii="Arial" w:hAnsi="Arial" w:cs="Arial"/>
          <w:b/>
          <w:bCs/>
          <w:sz w:val="24"/>
          <w:szCs w:val="24"/>
          <w:lang w:val="en-GB"/>
        </w:rPr>
      </w:pPr>
      <w:r w:rsidRPr="0017344D">
        <w:rPr>
          <w:rFonts w:ascii="Arial" w:hAnsi="Arial" w:cs="Arial"/>
          <w:b/>
          <w:bCs/>
          <w:sz w:val="24"/>
          <w:szCs w:val="24"/>
        </w:rPr>
        <w:t>Lecture’s name</w:t>
      </w:r>
      <w:r w:rsidR="00A55F8B">
        <w:rPr>
          <w:rFonts w:ascii="Arial" w:eastAsia="Times New Roman" w:hAnsi="Arial" w:cs="Arial"/>
          <w:b/>
          <w:kern w:val="0"/>
          <w:lang w:val="en-GB" w:eastAsia="en-GB"/>
          <w14:ligatures w14:val="none"/>
        </w:rPr>
        <w:t xml:space="preserve">: </w:t>
      </w:r>
      <w:r w:rsidR="00A55F8B" w:rsidRPr="00A55F8B">
        <w:rPr>
          <w:rFonts w:ascii="Arial" w:hAnsi="Arial" w:cs="Arial"/>
          <w:b/>
          <w:bCs/>
          <w:sz w:val="24"/>
          <w:szCs w:val="24"/>
          <w:lang w:val="en-GB"/>
        </w:rPr>
        <w:t xml:space="preserve">Chung Lai Johnny Wan </w:t>
      </w:r>
    </w:p>
    <w:p w14:paraId="21821E95" w14:textId="77777777" w:rsidR="00404C65" w:rsidRDefault="00404C65" w:rsidP="00404C65">
      <w:pPr>
        <w:spacing w:before="120" w:after="120"/>
        <w:jc w:val="center"/>
        <w:rPr>
          <w:rFonts w:ascii="Arial" w:hAnsi="Arial" w:cs="Arial"/>
          <w:b/>
          <w:sz w:val="24"/>
          <w:szCs w:val="24"/>
        </w:rPr>
      </w:pPr>
    </w:p>
    <w:p w14:paraId="17DBF360" w14:textId="2ADF386E" w:rsidR="00404C65" w:rsidRPr="0017344D" w:rsidRDefault="00404C65" w:rsidP="00404C65">
      <w:pPr>
        <w:spacing w:line="360" w:lineRule="auto"/>
        <w:jc w:val="center"/>
        <w:rPr>
          <w:rFonts w:ascii="Arial" w:hAnsi="Arial" w:cs="Arial"/>
          <w:b/>
          <w:sz w:val="24"/>
          <w:szCs w:val="24"/>
        </w:rPr>
      </w:pPr>
      <w:r w:rsidRPr="0017344D">
        <w:rPr>
          <w:rFonts w:ascii="Arial" w:hAnsi="Arial" w:cs="Arial"/>
          <w:b/>
          <w:sz w:val="24"/>
          <w:szCs w:val="24"/>
        </w:rPr>
        <w:t>Word Count</w:t>
      </w:r>
      <w:r>
        <w:rPr>
          <w:rFonts w:ascii="Arial" w:hAnsi="Arial" w:cs="Arial"/>
          <w:b/>
          <w:sz w:val="24"/>
          <w:szCs w:val="24"/>
        </w:rPr>
        <w:t>:</w:t>
      </w:r>
      <w:r w:rsidRPr="0017344D">
        <w:rPr>
          <w:rFonts w:ascii="Arial" w:hAnsi="Arial" w:cs="Arial"/>
          <w:b/>
          <w:sz w:val="24"/>
          <w:szCs w:val="24"/>
        </w:rPr>
        <w:t xml:space="preserve"> 52</w:t>
      </w:r>
      <w:r w:rsidR="005D4CB0">
        <w:rPr>
          <w:rFonts w:ascii="Arial" w:hAnsi="Arial" w:cs="Arial"/>
          <w:b/>
          <w:sz w:val="24"/>
          <w:szCs w:val="24"/>
        </w:rPr>
        <w:t>49</w:t>
      </w:r>
    </w:p>
    <w:p w14:paraId="6C147B05" w14:textId="468A7A56" w:rsidR="00404C65" w:rsidRPr="0017344D" w:rsidRDefault="00404C65" w:rsidP="00404C65">
      <w:pPr>
        <w:spacing w:line="360" w:lineRule="auto"/>
        <w:jc w:val="center"/>
        <w:rPr>
          <w:rFonts w:ascii="Arial" w:hAnsi="Arial" w:cs="Arial"/>
          <w:b/>
          <w:sz w:val="24"/>
          <w:szCs w:val="24"/>
        </w:rPr>
      </w:pPr>
      <w:r w:rsidRPr="0017344D">
        <w:rPr>
          <w:rFonts w:ascii="Arial" w:hAnsi="Arial" w:cs="Arial"/>
          <w:b/>
          <w:sz w:val="24"/>
          <w:szCs w:val="24"/>
        </w:rPr>
        <w:t xml:space="preserve">Submission date </w:t>
      </w:r>
      <w:r>
        <w:rPr>
          <w:rFonts w:ascii="Arial" w:hAnsi="Arial" w:cs="Arial"/>
          <w:b/>
          <w:sz w:val="24"/>
          <w:szCs w:val="24"/>
        </w:rPr>
        <w:t>:</w:t>
      </w:r>
      <w:r w:rsidRPr="0017344D">
        <w:rPr>
          <w:rFonts w:ascii="Arial" w:hAnsi="Arial" w:cs="Arial"/>
          <w:b/>
          <w:sz w:val="24"/>
          <w:szCs w:val="24"/>
        </w:rPr>
        <w:t xml:space="preserve"> </w:t>
      </w:r>
      <w:r w:rsidR="00C81FC8">
        <w:rPr>
          <w:rFonts w:ascii="Arial" w:hAnsi="Arial" w:cs="Arial"/>
          <w:b/>
          <w:sz w:val="24"/>
          <w:szCs w:val="24"/>
        </w:rPr>
        <w:t>17</w:t>
      </w:r>
      <w:r w:rsidRPr="00404C65">
        <w:rPr>
          <w:rFonts w:ascii="Arial" w:hAnsi="Arial" w:cs="Arial"/>
          <w:b/>
          <w:sz w:val="24"/>
          <w:szCs w:val="24"/>
        </w:rPr>
        <w:t xml:space="preserve"> Nov 2025</w:t>
      </w:r>
    </w:p>
    <w:p w14:paraId="11242061" w14:textId="77777777" w:rsidR="004778FB" w:rsidRPr="00F17ADD" w:rsidRDefault="004778FB" w:rsidP="00404C65">
      <w:pPr>
        <w:spacing w:line="360" w:lineRule="auto"/>
        <w:rPr>
          <w:rFonts w:ascii="Arial" w:hAnsi="Arial" w:cs="Arial"/>
          <w:b/>
          <w:bCs/>
          <w:sz w:val="24"/>
          <w:szCs w:val="24"/>
        </w:rPr>
      </w:pPr>
    </w:p>
    <w:p w14:paraId="065B1AC9" w14:textId="77777777" w:rsidR="00A1165E" w:rsidRPr="00F17ADD" w:rsidRDefault="00A1165E" w:rsidP="00F17ADD">
      <w:pPr>
        <w:spacing w:line="360" w:lineRule="auto"/>
        <w:jc w:val="both"/>
        <w:rPr>
          <w:rFonts w:ascii="Arial" w:hAnsi="Arial" w:cs="Arial"/>
          <w:b/>
          <w:bCs/>
          <w:sz w:val="24"/>
          <w:szCs w:val="24"/>
        </w:rPr>
      </w:pPr>
      <w:r w:rsidRPr="00F17ADD">
        <w:rPr>
          <w:rFonts w:ascii="Arial" w:hAnsi="Arial" w:cs="Arial"/>
          <w:b/>
          <w:bCs/>
          <w:sz w:val="24"/>
          <w:szCs w:val="24"/>
        </w:rPr>
        <w:br w:type="page"/>
      </w:r>
    </w:p>
    <w:sdt>
      <w:sdtPr>
        <w:rPr>
          <w:rFonts w:ascii="Arial" w:eastAsiaTheme="minorHAnsi" w:hAnsi="Arial" w:cs="Arial"/>
          <w:color w:val="auto"/>
          <w:kern w:val="2"/>
          <w:sz w:val="24"/>
          <w:szCs w:val="24"/>
          <w:lang w:val="en-IN"/>
          <w14:ligatures w14:val="standardContextual"/>
        </w:rPr>
        <w:id w:val="525525857"/>
        <w:docPartObj>
          <w:docPartGallery w:val="Table of Contents"/>
          <w:docPartUnique/>
        </w:docPartObj>
      </w:sdtPr>
      <w:sdtEndPr>
        <w:rPr>
          <w:b/>
          <w:bCs/>
          <w:noProof/>
        </w:rPr>
      </w:sdtEndPr>
      <w:sdtContent>
        <w:p w14:paraId="701F5534" w14:textId="77777777" w:rsidR="00A1165E" w:rsidRPr="00F17ADD" w:rsidRDefault="00A1165E" w:rsidP="00F17ADD">
          <w:pPr>
            <w:pStyle w:val="TOCHeading"/>
            <w:spacing w:line="360" w:lineRule="auto"/>
            <w:rPr>
              <w:rFonts w:ascii="Arial" w:hAnsi="Arial" w:cs="Arial"/>
              <w:b/>
              <w:bCs/>
              <w:color w:val="auto"/>
              <w:sz w:val="24"/>
              <w:szCs w:val="24"/>
            </w:rPr>
          </w:pPr>
          <w:r w:rsidRPr="00F17ADD">
            <w:rPr>
              <w:rFonts w:ascii="Arial" w:hAnsi="Arial" w:cs="Arial"/>
              <w:b/>
              <w:bCs/>
              <w:color w:val="auto"/>
              <w:sz w:val="24"/>
              <w:szCs w:val="24"/>
            </w:rPr>
            <w:t>Table of Contents</w:t>
          </w:r>
        </w:p>
        <w:p w14:paraId="7D1490F7" w14:textId="2AE13449" w:rsidR="00F17ADD" w:rsidRPr="00F17ADD" w:rsidRDefault="00A1165E" w:rsidP="00F17ADD">
          <w:pPr>
            <w:pStyle w:val="TOC1"/>
            <w:tabs>
              <w:tab w:val="right" w:leader="dot" w:pos="9016"/>
            </w:tabs>
            <w:spacing w:line="360" w:lineRule="auto"/>
            <w:rPr>
              <w:rFonts w:eastAsiaTheme="minorEastAsia"/>
              <w:noProof/>
              <w:sz w:val="24"/>
              <w:szCs w:val="24"/>
              <w:lang w:eastAsia="en-IN" w:bidi="hi-IN"/>
            </w:rPr>
          </w:pPr>
          <w:r w:rsidRPr="00F17ADD">
            <w:rPr>
              <w:rFonts w:ascii="Arial" w:hAnsi="Arial" w:cs="Arial"/>
              <w:sz w:val="24"/>
              <w:szCs w:val="24"/>
            </w:rPr>
            <w:fldChar w:fldCharType="begin"/>
          </w:r>
          <w:r w:rsidRPr="00F17ADD">
            <w:rPr>
              <w:rFonts w:ascii="Arial" w:hAnsi="Arial" w:cs="Arial"/>
              <w:sz w:val="24"/>
              <w:szCs w:val="24"/>
            </w:rPr>
            <w:instrText xml:space="preserve"> TOC \o "1-3" \h \z \u </w:instrText>
          </w:r>
          <w:r w:rsidRPr="00F17ADD">
            <w:rPr>
              <w:rFonts w:ascii="Arial" w:hAnsi="Arial" w:cs="Arial"/>
              <w:sz w:val="24"/>
              <w:szCs w:val="24"/>
            </w:rPr>
            <w:fldChar w:fldCharType="separate"/>
          </w:r>
          <w:hyperlink w:anchor="_Toc212473759" w:history="1">
            <w:r w:rsidR="00F17ADD" w:rsidRPr="00F17ADD">
              <w:rPr>
                <w:rStyle w:val="Hyperlink"/>
                <w:rFonts w:ascii="Arial" w:hAnsi="Arial" w:cs="Arial"/>
                <w:noProof/>
                <w:sz w:val="24"/>
                <w:szCs w:val="24"/>
              </w:rPr>
              <w:t>1. Introduction</w:t>
            </w:r>
            <w:r w:rsidR="00F17ADD" w:rsidRPr="00F17ADD">
              <w:rPr>
                <w:noProof/>
                <w:webHidden/>
                <w:sz w:val="24"/>
                <w:szCs w:val="24"/>
              </w:rPr>
              <w:tab/>
            </w:r>
            <w:r w:rsidR="00F17ADD" w:rsidRPr="00F17ADD">
              <w:rPr>
                <w:noProof/>
                <w:webHidden/>
                <w:sz w:val="24"/>
                <w:szCs w:val="24"/>
              </w:rPr>
              <w:fldChar w:fldCharType="begin"/>
            </w:r>
            <w:r w:rsidR="00F17ADD" w:rsidRPr="00F17ADD">
              <w:rPr>
                <w:noProof/>
                <w:webHidden/>
                <w:sz w:val="24"/>
                <w:szCs w:val="24"/>
              </w:rPr>
              <w:instrText xml:space="preserve"> PAGEREF _Toc212473759 \h </w:instrText>
            </w:r>
            <w:r w:rsidR="00F17ADD" w:rsidRPr="00F17ADD">
              <w:rPr>
                <w:noProof/>
                <w:webHidden/>
                <w:sz w:val="24"/>
                <w:szCs w:val="24"/>
              </w:rPr>
            </w:r>
            <w:r w:rsidR="00F17ADD" w:rsidRPr="00F17ADD">
              <w:rPr>
                <w:noProof/>
                <w:webHidden/>
                <w:sz w:val="24"/>
                <w:szCs w:val="24"/>
              </w:rPr>
              <w:fldChar w:fldCharType="separate"/>
            </w:r>
            <w:r w:rsidR="00363060">
              <w:rPr>
                <w:noProof/>
                <w:webHidden/>
                <w:sz w:val="24"/>
                <w:szCs w:val="24"/>
              </w:rPr>
              <w:t>4</w:t>
            </w:r>
            <w:r w:rsidR="00F17ADD" w:rsidRPr="00F17ADD">
              <w:rPr>
                <w:noProof/>
                <w:webHidden/>
                <w:sz w:val="24"/>
                <w:szCs w:val="24"/>
              </w:rPr>
              <w:fldChar w:fldCharType="end"/>
            </w:r>
          </w:hyperlink>
        </w:p>
        <w:p w14:paraId="190A5549" w14:textId="1A902BCE" w:rsidR="00F17ADD" w:rsidRPr="00F17ADD" w:rsidRDefault="00F17ADD" w:rsidP="00F17ADD">
          <w:pPr>
            <w:pStyle w:val="TOC1"/>
            <w:tabs>
              <w:tab w:val="right" w:leader="dot" w:pos="9016"/>
            </w:tabs>
            <w:spacing w:line="360" w:lineRule="auto"/>
            <w:rPr>
              <w:rFonts w:eastAsiaTheme="minorEastAsia"/>
              <w:noProof/>
              <w:sz w:val="24"/>
              <w:szCs w:val="24"/>
              <w:lang w:eastAsia="en-IN" w:bidi="hi-IN"/>
            </w:rPr>
          </w:pPr>
          <w:hyperlink w:anchor="_Toc212473760" w:history="1">
            <w:r w:rsidRPr="00F17ADD">
              <w:rPr>
                <w:rStyle w:val="Hyperlink"/>
                <w:rFonts w:ascii="Arial" w:hAnsi="Arial" w:cs="Arial"/>
                <w:noProof/>
                <w:sz w:val="24"/>
                <w:szCs w:val="24"/>
              </w:rPr>
              <w:t>2. Benefits and Challenges of International Operations</w:t>
            </w:r>
            <w:r w:rsidRPr="00F17ADD">
              <w:rPr>
                <w:noProof/>
                <w:webHidden/>
                <w:sz w:val="24"/>
                <w:szCs w:val="24"/>
              </w:rPr>
              <w:tab/>
            </w:r>
            <w:r w:rsidRPr="00F17ADD">
              <w:rPr>
                <w:noProof/>
                <w:webHidden/>
                <w:sz w:val="24"/>
                <w:szCs w:val="24"/>
              </w:rPr>
              <w:fldChar w:fldCharType="begin"/>
            </w:r>
            <w:r w:rsidRPr="00F17ADD">
              <w:rPr>
                <w:noProof/>
                <w:webHidden/>
                <w:sz w:val="24"/>
                <w:szCs w:val="24"/>
              </w:rPr>
              <w:instrText xml:space="preserve"> PAGEREF _Toc212473760 \h </w:instrText>
            </w:r>
            <w:r w:rsidRPr="00F17ADD">
              <w:rPr>
                <w:noProof/>
                <w:webHidden/>
                <w:sz w:val="24"/>
                <w:szCs w:val="24"/>
              </w:rPr>
            </w:r>
            <w:r w:rsidRPr="00F17ADD">
              <w:rPr>
                <w:noProof/>
                <w:webHidden/>
                <w:sz w:val="24"/>
                <w:szCs w:val="24"/>
              </w:rPr>
              <w:fldChar w:fldCharType="separate"/>
            </w:r>
            <w:r w:rsidR="00363060">
              <w:rPr>
                <w:noProof/>
                <w:webHidden/>
                <w:sz w:val="24"/>
                <w:szCs w:val="24"/>
              </w:rPr>
              <w:t>4</w:t>
            </w:r>
            <w:r w:rsidRPr="00F17ADD">
              <w:rPr>
                <w:noProof/>
                <w:webHidden/>
                <w:sz w:val="24"/>
                <w:szCs w:val="24"/>
              </w:rPr>
              <w:fldChar w:fldCharType="end"/>
            </w:r>
          </w:hyperlink>
        </w:p>
        <w:p w14:paraId="3C76873E" w14:textId="3964102C" w:rsidR="00F17ADD" w:rsidRPr="00F17ADD" w:rsidRDefault="00F17ADD" w:rsidP="00F17ADD">
          <w:pPr>
            <w:pStyle w:val="TOC2"/>
            <w:tabs>
              <w:tab w:val="right" w:leader="dot" w:pos="9016"/>
            </w:tabs>
            <w:spacing w:line="360" w:lineRule="auto"/>
            <w:rPr>
              <w:rFonts w:eastAsiaTheme="minorEastAsia"/>
              <w:noProof/>
              <w:sz w:val="24"/>
              <w:szCs w:val="24"/>
              <w:lang w:eastAsia="en-IN" w:bidi="hi-IN"/>
            </w:rPr>
          </w:pPr>
          <w:hyperlink w:anchor="_Toc212473761" w:history="1">
            <w:r w:rsidRPr="00F17ADD">
              <w:rPr>
                <w:rStyle w:val="Hyperlink"/>
                <w:rFonts w:ascii="Arial" w:hAnsi="Arial" w:cs="Arial"/>
                <w:noProof/>
                <w:sz w:val="24"/>
                <w:szCs w:val="24"/>
              </w:rPr>
              <w:t>2.1 Why Unilever Can Be Designated an MNC/TNC</w:t>
            </w:r>
            <w:r w:rsidRPr="00F17ADD">
              <w:rPr>
                <w:noProof/>
                <w:webHidden/>
                <w:sz w:val="24"/>
                <w:szCs w:val="24"/>
              </w:rPr>
              <w:tab/>
            </w:r>
            <w:r w:rsidRPr="00F17ADD">
              <w:rPr>
                <w:noProof/>
                <w:webHidden/>
                <w:sz w:val="24"/>
                <w:szCs w:val="24"/>
              </w:rPr>
              <w:fldChar w:fldCharType="begin"/>
            </w:r>
            <w:r w:rsidRPr="00F17ADD">
              <w:rPr>
                <w:noProof/>
                <w:webHidden/>
                <w:sz w:val="24"/>
                <w:szCs w:val="24"/>
              </w:rPr>
              <w:instrText xml:space="preserve"> PAGEREF _Toc212473761 \h </w:instrText>
            </w:r>
            <w:r w:rsidRPr="00F17ADD">
              <w:rPr>
                <w:noProof/>
                <w:webHidden/>
                <w:sz w:val="24"/>
                <w:szCs w:val="24"/>
              </w:rPr>
            </w:r>
            <w:r w:rsidRPr="00F17ADD">
              <w:rPr>
                <w:noProof/>
                <w:webHidden/>
                <w:sz w:val="24"/>
                <w:szCs w:val="24"/>
              </w:rPr>
              <w:fldChar w:fldCharType="separate"/>
            </w:r>
            <w:r w:rsidR="00363060">
              <w:rPr>
                <w:noProof/>
                <w:webHidden/>
                <w:sz w:val="24"/>
                <w:szCs w:val="24"/>
              </w:rPr>
              <w:t>4</w:t>
            </w:r>
            <w:r w:rsidRPr="00F17ADD">
              <w:rPr>
                <w:noProof/>
                <w:webHidden/>
                <w:sz w:val="24"/>
                <w:szCs w:val="24"/>
              </w:rPr>
              <w:fldChar w:fldCharType="end"/>
            </w:r>
          </w:hyperlink>
        </w:p>
        <w:p w14:paraId="2A2F386E" w14:textId="2FACE197" w:rsidR="00F17ADD" w:rsidRPr="00F17ADD" w:rsidRDefault="00F17ADD" w:rsidP="00F17ADD">
          <w:pPr>
            <w:pStyle w:val="TOC2"/>
            <w:tabs>
              <w:tab w:val="right" w:leader="dot" w:pos="9016"/>
            </w:tabs>
            <w:spacing w:line="360" w:lineRule="auto"/>
            <w:rPr>
              <w:rFonts w:eastAsiaTheme="minorEastAsia"/>
              <w:noProof/>
              <w:sz w:val="24"/>
              <w:szCs w:val="24"/>
              <w:lang w:eastAsia="en-IN" w:bidi="hi-IN"/>
            </w:rPr>
          </w:pPr>
          <w:hyperlink w:anchor="_Toc212473762" w:history="1">
            <w:r w:rsidRPr="00F17ADD">
              <w:rPr>
                <w:rStyle w:val="Hyperlink"/>
                <w:rFonts w:ascii="Arial" w:hAnsi="Arial" w:cs="Arial"/>
                <w:noProof/>
                <w:sz w:val="24"/>
                <w:szCs w:val="24"/>
              </w:rPr>
              <w:t>2.2 Comprehensive Overview of Unilever’s Global Operations Across the Value Chain</w:t>
            </w:r>
            <w:r w:rsidRPr="00F17ADD">
              <w:rPr>
                <w:noProof/>
                <w:webHidden/>
                <w:sz w:val="24"/>
                <w:szCs w:val="24"/>
              </w:rPr>
              <w:tab/>
            </w:r>
            <w:r w:rsidRPr="00F17ADD">
              <w:rPr>
                <w:noProof/>
                <w:webHidden/>
                <w:sz w:val="24"/>
                <w:szCs w:val="24"/>
              </w:rPr>
              <w:fldChar w:fldCharType="begin"/>
            </w:r>
            <w:r w:rsidRPr="00F17ADD">
              <w:rPr>
                <w:noProof/>
                <w:webHidden/>
                <w:sz w:val="24"/>
                <w:szCs w:val="24"/>
              </w:rPr>
              <w:instrText xml:space="preserve"> PAGEREF _Toc212473762 \h </w:instrText>
            </w:r>
            <w:r w:rsidRPr="00F17ADD">
              <w:rPr>
                <w:noProof/>
                <w:webHidden/>
                <w:sz w:val="24"/>
                <w:szCs w:val="24"/>
              </w:rPr>
            </w:r>
            <w:r w:rsidRPr="00F17ADD">
              <w:rPr>
                <w:noProof/>
                <w:webHidden/>
                <w:sz w:val="24"/>
                <w:szCs w:val="24"/>
              </w:rPr>
              <w:fldChar w:fldCharType="separate"/>
            </w:r>
            <w:r w:rsidR="00363060">
              <w:rPr>
                <w:noProof/>
                <w:webHidden/>
                <w:sz w:val="24"/>
                <w:szCs w:val="24"/>
              </w:rPr>
              <w:t>5</w:t>
            </w:r>
            <w:r w:rsidRPr="00F17ADD">
              <w:rPr>
                <w:noProof/>
                <w:webHidden/>
                <w:sz w:val="24"/>
                <w:szCs w:val="24"/>
              </w:rPr>
              <w:fldChar w:fldCharType="end"/>
            </w:r>
          </w:hyperlink>
        </w:p>
        <w:p w14:paraId="7094A4CE" w14:textId="660EE6DE" w:rsidR="00F17ADD" w:rsidRPr="00F17ADD" w:rsidRDefault="00F17ADD" w:rsidP="00F17ADD">
          <w:pPr>
            <w:pStyle w:val="TOC2"/>
            <w:tabs>
              <w:tab w:val="right" w:leader="dot" w:pos="9016"/>
            </w:tabs>
            <w:spacing w:line="360" w:lineRule="auto"/>
            <w:rPr>
              <w:rFonts w:eastAsiaTheme="minorEastAsia"/>
              <w:noProof/>
              <w:sz w:val="24"/>
              <w:szCs w:val="24"/>
              <w:lang w:eastAsia="en-IN" w:bidi="hi-IN"/>
            </w:rPr>
          </w:pPr>
          <w:hyperlink w:anchor="_Toc212473763" w:history="1">
            <w:r w:rsidRPr="00F17ADD">
              <w:rPr>
                <w:rStyle w:val="Hyperlink"/>
                <w:rFonts w:ascii="Arial" w:hAnsi="Arial" w:cs="Arial"/>
                <w:noProof/>
                <w:sz w:val="24"/>
                <w:szCs w:val="24"/>
              </w:rPr>
              <w:t>2.3 Entry Modes of Unilever in International Markets</w:t>
            </w:r>
            <w:r w:rsidRPr="00F17ADD">
              <w:rPr>
                <w:noProof/>
                <w:webHidden/>
                <w:sz w:val="24"/>
                <w:szCs w:val="24"/>
              </w:rPr>
              <w:tab/>
            </w:r>
            <w:r w:rsidRPr="00F17ADD">
              <w:rPr>
                <w:noProof/>
                <w:webHidden/>
                <w:sz w:val="24"/>
                <w:szCs w:val="24"/>
              </w:rPr>
              <w:fldChar w:fldCharType="begin"/>
            </w:r>
            <w:r w:rsidRPr="00F17ADD">
              <w:rPr>
                <w:noProof/>
                <w:webHidden/>
                <w:sz w:val="24"/>
                <w:szCs w:val="24"/>
              </w:rPr>
              <w:instrText xml:space="preserve"> PAGEREF _Toc212473763 \h </w:instrText>
            </w:r>
            <w:r w:rsidRPr="00F17ADD">
              <w:rPr>
                <w:noProof/>
                <w:webHidden/>
                <w:sz w:val="24"/>
                <w:szCs w:val="24"/>
              </w:rPr>
            </w:r>
            <w:r w:rsidRPr="00F17ADD">
              <w:rPr>
                <w:noProof/>
                <w:webHidden/>
                <w:sz w:val="24"/>
                <w:szCs w:val="24"/>
              </w:rPr>
              <w:fldChar w:fldCharType="separate"/>
            </w:r>
            <w:r w:rsidR="00363060">
              <w:rPr>
                <w:noProof/>
                <w:webHidden/>
                <w:sz w:val="24"/>
                <w:szCs w:val="24"/>
              </w:rPr>
              <w:t>8</w:t>
            </w:r>
            <w:r w:rsidRPr="00F17ADD">
              <w:rPr>
                <w:noProof/>
                <w:webHidden/>
                <w:sz w:val="24"/>
                <w:szCs w:val="24"/>
              </w:rPr>
              <w:fldChar w:fldCharType="end"/>
            </w:r>
          </w:hyperlink>
        </w:p>
        <w:p w14:paraId="118372AB" w14:textId="56666F76" w:rsidR="00F17ADD" w:rsidRPr="00F17ADD" w:rsidRDefault="00F17ADD" w:rsidP="00F17ADD">
          <w:pPr>
            <w:pStyle w:val="TOC2"/>
            <w:tabs>
              <w:tab w:val="right" w:leader="dot" w:pos="9016"/>
            </w:tabs>
            <w:spacing w:line="360" w:lineRule="auto"/>
            <w:rPr>
              <w:rFonts w:eastAsiaTheme="minorEastAsia"/>
              <w:noProof/>
              <w:sz w:val="24"/>
              <w:szCs w:val="24"/>
              <w:lang w:eastAsia="en-IN" w:bidi="hi-IN"/>
            </w:rPr>
          </w:pPr>
          <w:hyperlink w:anchor="_Toc212473764" w:history="1">
            <w:r w:rsidRPr="00F17ADD">
              <w:rPr>
                <w:rStyle w:val="Hyperlink"/>
                <w:rFonts w:ascii="Arial" w:hAnsi="Arial" w:cs="Arial"/>
                <w:noProof/>
                <w:sz w:val="24"/>
                <w:szCs w:val="24"/>
              </w:rPr>
              <w:t>2.4 Key Benefits Obtained from Unilever’s International Operations</w:t>
            </w:r>
            <w:r w:rsidRPr="00F17ADD">
              <w:rPr>
                <w:noProof/>
                <w:webHidden/>
                <w:sz w:val="24"/>
                <w:szCs w:val="24"/>
              </w:rPr>
              <w:tab/>
            </w:r>
            <w:r w:rsidRPr="00F17ADD">
              <w:rPr>
                <w:noProof/>
                <w:webHidden/>
                <w:sz w:val="24"/>
                <w:szCs w:val="24"/>
              </w:rPr>
              <w:fldChar w:fldCharType="begin"/>
            </w:r>
            <w:r w:rsidRPr="00F17ADD">
              <w:rPr>
                <w:noProof/>
                <w:webHidden/>
                <w:sz w:val="24"/>
                <w:szCs w:val="24"/>
              </w:rPr>
              <w:instrText xml:space="preserve"> PAGEREF _Toc212473764 \h </w:instrText>
            </w:r>
            <w:r w:rsidRPr="00F17ADD">
              <w:rPr>
                <w:noProof/>
                <w:webHidden/>
                <w:sz w:val="24"/>
                <w:szCs w:val="24"/>
              </w:rPr>
            </w:r>
            <w:r w:rsidRPr="00F17ADD">
              <w:rPr>
                <w:noProof/>
                <w:webHidden/>
                <w:sz w:val="24"/>
                <w:szCs w:val="24"/>
              </w:rPr>
              <w:fldChar w:fldCharType="separate"/>
            </w:r>
            <w:r w:rsidR="00363060">
              <w:rPr>
                <w:noProof/>
                <w:webHidden/>
                <w:sz w:val="24"/>
                <w:szCs w:val="24"/>
              </w:rPr>
              <w:t>9</w:t>
            </w:r>
            <w:r w:rsidRPr="00F17ADD">
              <w:rPr>
                <w:noProof/>
                <w:webHidden/>
                <w:sz w:val="24"/>
                <w:szCs w:val="24"/>
              </w:rPr>
              <w:fldChar w:fldCharType="end"/>
            </w:r>
          </w:hyperlink>
        </w:p>
        <w:p w14:paraId="7AD2B919" w14:textId="78C7356F" w:rsidR="00F17ADD" w:rsidRPr="00F17ADD" w:rsidRDefault="00F17ADD" w:rsidP="00F17ADD">
          <w:pPr>
            <w:pStyle w:val="TOC1"/>
            <w:tabs>
              <w:tab w:val="right" w:leader="dot" w:pos="9016"/>
            </w:tabs>
            <w:spacing w:line="360" w:lineRule="auto"/>
            <w:rPr>
              <w:rFonts w:eastAsiaTheme="minorEastAsia"/>
              <w:noProof/>
              <w:sz w:val="24"/>
              <w:szCs w:val="24"/>
              <w:lang w:eastAsia="en-IN" w:bidi="hi-IN"/>
            </w:rPr>
          </w:pPr>
          <w:hyperlink w:anchor="_Toc212473765" w:history="1">
            <w:r w:rsidRPr="00F17ADD">
              <w:rPr>
                <w:rStyle w:val="Hyperlink"/>
                <w:rFonts w:ascii="Arial" w:hAnsi="Arial" w:cs="Arial"/>
                <w:noProof/>
                <w:sz w:val="24"/>
                <w:szCs w:val="24"/>
              </w:rPr>
              <w:t>3. Critical Discussion: Impact of OLI Factors on Unilever’s Market Entry Mode in India</w:t>
            </w:r>
            <w:r w:rsidRPr="00F17ADD">
              <w:rPr>
                <w:noProof/>
                <w:webHidden/>
                <w:sz w:val="24"/>
                <w:szCs w:val="24"/>
              </w:rPr>
              <w:tab/>
            </w:r>
            <w:r w:rsidRPr="00F17ADD">
              <w:rPr>
                <w:noProof/>
                <w:webHidden/>
                <w:sz w:val="24"/>
                <w:szCs w:val="24"/>
              </w:rPr>
              <w:fldChar w:fldCharType="begin"/>
            </w:r>
            <w:r w:rsidRPr="00F17ADD">
              <w:rPr>
                <w:noProof/>
                <w:webHidden/>
                <w:sz w:val="24"/>
                <w:szCs w:val="24"/>
              </w:rPr>
              <w:instrText xml:space="preserve"> PAGEREF _Toc212473765 \h </w:instrText>
            </w:r>
            <w:r w:rsidRPr="00F17ADD">
              <w:rPr>
                <w:noProof/>
                <w:webHidden/>
                <w:sz w:val="24"/>
                <w:szCs w:val="24"/>
              </w:rPr>
            </w:r>
            <w:r w:rsidRPr="00F17ADD">
              <w:rPr>
                <w:noProof/>
                <w:webHidden/>
                <w:sz w:val="24"/>
                <w:szCs w:val="24"/>
              </w:rPr>
              <w:fldChar w:fldCharType="separate"/>
            </w:r>
            <w:r w:rsidR="00363060">
              <w:rPr>
                <w:noProof/>
                <w:webHidden/>
                <w:sz w:val="24"/>
                <w:szCs w:val="24"/>
              </w:rPr>
              <w:t>9</w:t>
            </w:r>
            <w:r w:rsidRPr="00F17ADD">
              <w:rPr>
                <w:noProof/>
                <w:webHidden/>
                <w:sz w:val="24"/>
                <w:szCs w:val="24"/>
              </w:rPr>
              <w:fldChar w:fldCharType="end"/>
            </w:r>
          </w:hyperlink>
        </w:p>
        <w:p w14:paraId="0113F005" w14:textId="2EAFC961" w:rsidR="00F17ADD" w:rsidRPr="00F17ADD" w:rsidRDefault="00F17ADD" w:rsidP="00F17ADD">
          <w:pPr>
            <w:pStyle w:val="TOC2"/>
            <w:tabs>
              <w:tab w:val="right" w:leader="dot" w:pos="9016"/>
            </w:tabs>
            <w:spacing w:line="360" w:lineRule="auto"/>
            <w:rPr>
              <w:rFonts w:eastAsiaTheme="minorEastAsia"/>
              <w:noProof/>
              <w:sz w:val="24"/>
              <w:szCs w:val="24"/>
              <w:lang w:eastAsia="en-IN" w:bidi="hi-IN"/>
            </w:rPr>
          </w:pPr>
          <w:hyperlink w:anchor="_Toc212473766" w:history="1">
            <w:r w:rsidRPr="00F17ADD">
              <w:rPr>
                <w:rStyle w:val="Hyperlink"/>
                <w:rFonts w:ascii="Arial" w:hAnsi="Arial" w:cs="Arial"/>
                <w:noProof/>
                <w:sz w:val="24"/>
                <w:szCs w:val="24"/>
              </w:rPr>
              <w:t>3.1 Ownership Advantages (O-Advantages)</w:t>
            </w:r>
            <w:r w:rsidRPr="00F17ADD">
              <w:rPr>
                <w:noProof/>
                <w:webHidden/>
                <w:sz w:val="24"/>
                <w:szCs w:val="24"/>
              </w:rPr>
              <w:tab/>
            </w:r>
            <w:r w:rsidRPr="00F17ADD">
              <w:rPr>
                <w:noProof/>
                <w:webHidden/>
                <w:sz w:val="24"/>
                <w:szCs w:val="24"/>
              </w:rPr>
              <w:fldChar w:fldCharType="begin"/>
            </w:r>
            <w:r w:rsidRPr="00F17ADD">
              <w:rPr>
                <w:noProof/>
                <w:webHidden/>
                <w:sz w:val="24"/>
                <w:szCs w:val="24"/>
              </w:rPr>
              <w:instrText xml:space="preserve"> PAGEREF _Toc212473766 \h </w:instrText>
            </w:r>
            <w:r w:rsidRPr="00F17ADD">
              <w:rPr>
                <w:noProof/>
                <w:webHidden/>
                <w:sz w:val="24"/>
                <w:szCs w:val="24"/>
              </w:rPr>
            </w:r>
            <w:r w:rsidRPr="00F17ADD">
              <w:rPr>
                <w:noProof/>
                <w:webHidden/>
                <w:sz w:val="24"/>
                <w:szCs w:val="24"/>
              </w:rPr>
              <w:fldChar w:fldCharType="separate"/>
            </w:r>
            <w:r w:rsidR="00363060">
              <w:rPr>
                <w:noProof/>
                <w:webHidden/>
                <w:sz w:val="24"/>
                <w:szCs w:val="24"/>
              </w:rPr>
              <w:t>10</w:t>
            </w:r>
            <w:r w:rsidRPr="00F17ADD">
              <w:rPr>
                <w:noProof/>
                <w:webHidden/>
                <w:sz w:val="24"/>
                <w:szCs w:val="24"/>
              </w:rPr>
              <w:fldChar w:fldCharType="end"/>
            </w:r>
          </w:hyperlink>
        </w:p>
        <w:p w14:paraId="74EB8DB6" w14:textId="300AE317" w:rsidR="00F17ADD" w:rsidRPr="00F17ADD" w:rsidRDefault="00F17ADD" w:rsidP="00F17ADD">
          <w:pPr>
            <w:pStyle w:val="TOC2"/>
            <w:tabs>
              <w:tab w:val="right" w:leader="dot" w:pos="9016"/>
            </w:tabs>
            <w:spacing w:line="360" w:lineRule="auto"/>
            <w:rPr>
              <w:rFonts w:eastAsiaTheme="minorEastAsia"/>
              <w:noProof/>
              <w:sz w:val="24"/>
              <w:szCs w:val="24"/>
              <w:lang w:eastAsia="en-IN" w:bidi="hi-IN"/>
            </w:rPr>
          </w:pPr>
          <w:hyperlink w:anchor="_Toc212473767" w:history="1">
            <w:r w:rsidRPr="00F17ADD">
              <w:rPr>
                <w:rStyle w:val="Hyperlink"/>
                <w:rFonts w:ascii="Arial" w:hAnsi="Arial" w:cs="Arial"/>
                <w:noProof/>
                <w:sz w:val="24"/>
                <w:szCs w:val="24"/>
              </w:rPr>
              <w:t>3.2 Location Advantages (L-Advantages)</w:t>
            </w:r>
            <w:r w:rsidRPr="00F17ADD">
              <w:rPr>
                <w:noProof/>
                <w:webHidden/>
                <w:sz w:val="24"/>
                <w:szCs w:val="24"/>
              </w:rPr>
              <w:tab/>
            </w:r>
            <w:r w:rsidRPr="00F17ADD">
              <w:rPr>
                <w:noProof/>
                <w:webHidden/>
                <w:sz w:val="24"/>
                <w:szCs w:val="24"/>
              </w:rPr>
              <w:fldChar w:fldCharType="begin"/>
            </w:r>
            <w:r w:rsidRPr="00F17ADD">
              <w:rPr>
                <w:noProof/>
                <w:webHidden/>
                <w:sz w:val="24"/>
                <w:szCs w:val="24"/>
              </w:rPr>
              <w:instrText xml:space="preserve"> PAGEREF _Toc212473767 \h </w:instrText>
            </w:r>
            <w:r w:rsidRPr="00F17ADD">
              <w:rPr>
                <w:noProof/>
                <w:webHidden/>
                <w:sz w:val="24"/>
                <w:szCs w:val="24"/>
              </w:rPr>
            </w:r>
            <w:r w:rsidRPr="00F17ADD">
              <w:rPr>
                <w:noProof/>
                <w:webHidden/>
                <w:sz w:val="24"/>
                <w:szCs w:val="24"/>
              </w:rPr>
              <w:fldChar w:fldCharType="separate"/>
            </w:r>
            <w:r w:rsidR="00363060">
              <w:rPr>
                <w:noProof/>
                <w:webHidden/>
                <w:sz w:val="24"/>
                <w:szCs w:val="24"/>
              </w:rPr>
              <w:t>11</w:t>
            </w:r>
            <w:r w:rsidRPr="00F17ADD">
              <w:rPr>
                <w:noProof/>
                <w:webHidden/>
                <w:sz w:val="24"/>
                <w:szCs w:val="24"/>
              </w:rPr>
              <w:fldChar w:fldCharType="end"/>
            </w:r>
          </w:hyperlink>
        </w:p>
        <w:p w14:paraId="0BA86B2B" w14:textId="56795EE1" w:rsidR="00F17ADD" w:rsidRPr="00F17ADD" w:rsidRDefault="00F17ADD" w:rsidP="00F17ADD">
          <w:pPr>
            <w:pStyle w:val="TOC2"/>
            <w:tabs>
              <w:tab w:val="right" w:leader="dot" w:pos="9016"/>
            </w:tabs>
            <w:spacing w:line="360" w:lineRule="auto"/>
            <w:rPr>
              <w:rFonts w:eastAsiaTheme="minorEastAsia"/>
              <w:noProof/>
              <w:sz w:val="24"/>
              <w:szCs w:val="24"/>
              <w:lang w:eastAsia="en-IN" w:bidi="hi-IN"/>
            </w:rPr>
          </w:pPr>
          <w:hyperlink w:anchor="_Toc212473768" w:history="1">
            <w:r w:rsidRPr="00F17ADD">
              <w:rPr>
                <w:rStyle w:val="Hyperlink"/>
                <w:rFonts w:ascii="Arial" w:hAnsi="Arial" w:cs="Arial"/>
                <w:noProof/>
                <w:sz w:val="24"/>
                <w:szCs w:val="24"/>
              </w:rPr>
              <w:t>3.3 Internalisation Advantages (I-Advantages)</w:t>
            </w:r>
            <w:r w:rsidRPr="00F17ADD">
              <w:rPr>
                <w:noProof/>
                <w:webHidden/>
                <w:sz w:val="24"/>
                <w:szCs w:val="24"/>
              </w:rPr>
              <w:tab/>
            </w:r>
            <w:r w:rsidRPr="00F17ADD">
              <w:rPr>
                <w:noProof/>
                <w:webHidden/>
                <w:sz w:val="24"/>
                <w:szCs w:val="24"/>
              </w:rPr>
              <w:fldChar w:fldCharType="begin"/>
            </w:r>
            <w:r w:rsidRPr="00F17ADD">
              <w:rPr>
                <w:noProof/>
                <w:webHidden/>
                <w:sz w:val="24"/>
                <w:szCs w:val="24"/>
              </w:rPr>
              <w:instrText xml:space="preserve"> PAGEREF _Toc212473768 \h </w:instrText>
            </w:r>
            <w:r w:rsidRPr="00F17ADD">
              <w:rPr>
                <w:noProof/>
                <w:webHidden/>
                <w:sz w:val="24"/>
                <w:szCs w:val="24"/>
              </w:rPr>
            </w:r>
            <w:r w:rsidRPr="00F17ADD">
              <w:rPr>
                <w:noProof/>
                <w:webHidden/>
                <w:sz w:val="24"/>
                <w:szCs w:val="24"/>
              </w:rPr>
              <w:fldChar w:fldCharType="separate"/>
            </w:r>
            <w:r w:rsidR="00363060">
              <w:rPr>
                <w:noProof/>
                <w:webHidden/>
                <w:sz w:val="24"/>
                <w:szCs w:val="24"/>
              </w:rPr>
              <w:t>12</w:t>
            </w:r>
            <w:r w:rsidRPr="00F17ADD">
              <w:rPr>
                <w:noProof/>
                <w:webHidden/>
                <w:sz w:val="24"/>
                <w:szCs w:val="24"/>
              </w:rPr>
              <w:fldChar w:fldCharType="end"/>
            </w:r>
          </w:hyperlink>
        </w:p>
        <w:p w14:paraId="57240CCA" w14:textId="73374B63" w:rsidR="00F17ADD" w:rsidRPr="00F17ADD" w:rsidRDefault="00F17ADD" w:rsidP="00F17ADD">
          <w:pPr>
            <w:pStyle w:val="TOC2"/>
            <w:tabs>
              <w:tab w:val="right" w:leader="dot" w:pos="9016"/>
            </w:tabs>
            <w:spacing w:line="360" w:lineRule="auto"/>
            <w:rPr>
              <w:rFonts w:eastAsiaTheme="minorEastAsia"/>
              <w:noProof/>
              <w:sz w:val="24"/>
              <w:szCs w:val="24"/>
              <w:lang w:eastAsia="en-IN" w:bidi="hi-IN"/>
            </w:rPr>
          </w:pPr>
          <w:hyperlink w:anchor="_Toc212473769" w:history="1">
            <w:r w:rsidRPr="00F17ADD">
              <w:rPr>
                <w:rStyle w:val="Hyperlink"/>
                <w:rFonts w:ascii="Arial" w:hAnsi="Arial" w:cs="Arial"/>
                <w:noProof/>
                <w:sz w:val="24"/>
                <w:szCs w:val="24"/>
              </w:rPr>
              <w:t>3.4 Interrelationship of OLI Factors and Market Entry Mode</w:t>
            </w:r>
            <w:r w:rsidRPr="00F17ADD">
              <w:rPr>
                <w:noProof/>
                <w:webHidden/>
                <w:sz w:val="24"/>
                <w:szCs w:val="24"/>
              </w:rPr>
              <w:tab/>
            </w:r>
            <w:r w:rsidRPr="00F17ADD">
              <w:rPr>
                <w:noProof/>
                <w:webHidden/>
                <w:sz w:val="24"/>
                <w:szCs w:val="24"/>
              </w:rPr>
              <w:fldChar w:fldCharType="begin"/>
            </w:r>
            <w:r w:rsidRPr="00F17ADD">
              <w:rPr>
                <w:noProof/>
                <w:webHidden/>
                <w:sz w:val="24"/>
                <w:szCs w:val="24"/>
              </w:rPr>
              <w:instrText xml:space="preserve"> PAGEREF _Toc212473769 \h </w:instrText>
            </w:r>
            <w:r w:rsidRPr="00F17ADD">
              <w:rPr>
                <w:noProof/>
                <w:webHidden/>
                <w:sz w:val="24"/>
                <w:szCs w:val="24"/>
              </w:rPr>
            </w:r>
            <w:r w:rsidRPr="00F17ADD">
              <w:rPr>
                <w:noProof/>
                <w:webHidden/>
                <w:sz w:val="24"/>
                <w:szCs w:val="24"/>
              </w:rPr>
              <w:fldChar w:fldCharType="separate"/>
            </w:r>
            <w:r w:rsidR="00363060">
              <w:rPr>
                <w:noProof/>
                <w:webHidden/>
                <w:sz w:val="24"/>
                <w:szCs w:val="24"/>
              </w:rPr>
              <w:t>12</w:t>
            </w:r>
            <w:r w:rsidRPr="00F17ADD">
              <w:rPr>
                <w:noProof/>
                <w:webHidden/>
                <w:sz w:val="24"/>
                <w:szCs w:val="24"/>
              </w:rPr>
              <w:fldChar w:fldCharType="end"/>
            </w:r>
          </w:hyperlink>
        </w:p>
        <w:p w14:paraId="1D0B75C1" w14:textId="50331BB5" w:rsidR="00F17ADD" w:rsidRPr="00F17ADD" w:rsidRDefault="00F17ADD" w:rsidP="00F17ADD">
          <w:pPr>
            <w:pStyle w:val="TOC1"/>
            <w:tabs>
              <w:tab w:val="right" w:leader="dot" w:pos="9016"/>
            </w:tabs>
            <w:spacing w:line="360" w:lineRule="auto"/>
            <w:rPr>
              <w:rFonts w:eastAsiaTheme="minorEastAsia"/>
              <w:noProof/>
              <w:sz w:val="24"/>
              <w:szCs w:val="24"/>
              <w:lang w:eastAsia="en-IN" w:bidi="hi-IN"/>
            </w:rPr>
          </w:pPr>
          <w:hyperlink w:anchor="_Toc212473770" w:history="1">
            <w:r w:rsidRPr="00F17ADD">
              <w:rPr>
                <w:rStyle w:val="Hyperlink"/>
                <w:rFonts w:ascii="Arial" w:hAnsi="Arial" w:cs="Arial"/>
                <w:noProof/>
                <w:sz w:val="24"/>
                <w:szCs w:val="24"/>
              </w:rPr>
              <w:t>4. Critical Evaluation of Cultural Differences and Their Impact on Unilever’s Market Entry Strategy and Success in India</w:t>
            </w:r>
            <w:r w:rsidRPr="00F17ADD">
              <w:rPr>
                <w:noProof/>
                <w:webHidden/>
                <w:sz w:val="24"/>
                <w:szCs w:val="24"/>
              </w:rPr>
              <w:tab/>
            </w:r>
            <w:r w:rsidRPr="00F17ADD">
              <w:rPr>
                <w:noProof/>
                <w:webHidden/>
                <w:sz w:val="24"/>
                <w:szCs w:val="24"/>
              </w:rPr>
              <w:fldChar w:fldCharType="begin"/>
            </w:r>
            <w:r w:rsidRPr="00F17ADD">
              <w:rPr>
                <w:noProof/>
                <w:webHidden/>
                <w:sz w:val="24"/>
                <w:szCs w:val="24"/>
              </w:rPr>
              <w:instrText xml:space="preserve"> PAGEREF _Toc212473770 \h </w:instrText>
            </w:r>
            <w:r w:rsidRPr="00F17ADD">
              <w:rPr>
                <w:noProof/>
                <w:webHidden/>
                <w:sz w:val="24"/>
                <w:szCs w:val="24"/>
              </w:rPr>
            </w:r>
            <w:r w:rsidRPr="00F17ADD">
              <w:rPr>
                <w:noProof/>
                <w:webHidden/>
                <w:sz w:val="24"/>
                <w:szCs w:val="24"/>
              </w:rPr>
              <w:fldChar w:fldCharType="separate"/>
            </w:r>
            <w:r w:rsidR="00363060">
              <w:rPr>
                <w:noProof/>
                <w:webHidden/>
                <w:sz w:val="24"/>
                <w:szCs w:val="24"/>
              </w:rPr>
              <w:t>13</w:t>
            </w:r>
            <w:r w:rsidRPr="00F17ADD">
              <w:rPr>
                <w:noProof/>
                <w:webHidden/>
                <w:sz w:val="24"/>
                <w:szCs w:val="24"/>
              </w:rPr>
              <w:fldChar w:fldCharType="end"/>
            </w:r>
          </w:hyperlink>
        </w:p>
        <w:p w14:paraId="5BB134D1" w14:textId="0AB3B879" w:rsidR="00F17ADD" w:rsidRPr="00F17ADD" w:rsidRDefault="00F17ADD" w:rsidP="00F17ADD">
          <w:pPr>
            <w:pStyle w:val="TOC2"/>
            <w:tabs>
              <w:tab w:val="right" w:leader="dot" w:pos="9016"/>
            </w:tabs>
            <w:spacing w:line="360" w:lineRule="auto"/>
            <w:rPr>
              <w:rFonts w:eastAsiaTheme="minorEastAsia"/>
              <w:noProof/>
              <w:sz w:val="24"/>
              <w:szCs w:val="24"/>
              <w:lang w:eastAsia="en-IN" w:bidi="hi-IN"/>
            </w:rPr>
          </w:pPr>
          <w:hyperlink w:anchor="_Toc212473771" w:history="1">
            <w:r w:rsidRPr="00F17ADD">
              <w:rPr>
                <w:rStyle w:val="Hyperlink"/>
                <w:rFonts w:ascii="Arial" w:hAnsi="Arial" w:cs="Arial"/>
                <w:noProof/>
                <w:sz w:val="24"/>
                <w:szCs w:val="24"/>
              </w:rPr>
              <w:t>4.1 Hofstede’s Cultural Dimensions Framework and Comparative Analysis</w:t>
            </w:r>
            <w:r w:rsidRPr="00F17ADD">
              <w:rPr>
                <w:noProof/>
                <w:webHidden/>
                <w:sz w:val="24"/>
                <w:szCs w:val="24"/>
              </w:rPr>
              <w:tab/>
            </w:r>
            <w:r w:rsidRPr="00F17ADD">
              <w:rPr>
                <w:noProof/>
                <w:webHidden/>
                <w:sz w:val="24"/>
                <w:szCs w:val="24"/>
              </w:rPr>
              <w:fldChar w:fldCharType="begin"/>
            </w:r>
            <w:r w:rsidRPr="00F17ADD">
              <w:rPr>
                <w:noProof/>
                <w:webHidden/>
                <w:sz w:val="24"/>
                <w:szCs w:val="24"/>
              </w:rPr>
              <w:instrText xml:space="preserve"> PAGEREF _Toc212473771 \h </w:instrText>
            </w:r>
            <w:r w:rsidRPr="00F17ADD">
              <w:rPr>
                <w:noProof/>
                <w:webHidden/>
                <w:sz w:val="24"/>
                <w:szCs w:val="24"/>
              </w:rPr>
            </w:r>
            <w:r w:rsidRPr="00F17ADD">
              <w:rPr>
                <w:noProof/>
                <w:webHidden/>
                <w:sz w:val="24"/>
                <w:szCs w:val="24"/>
              </w:rPr>
              <w:fldChar w:fldCharType="separate"/>
            </w:r>
            <w:r w:rsidR="00363060">
              <w:rPr>
                <w:noProof/>
                <w:webHidden/>
                <w:sz w:val="24"/>
                <w:szCs w:val="24"/>
              </w:rPr>
              <w:t>14</w:t>
            </w:r>
            <w:r w:rsidRPr="00F17ADD">
              <w:rPr>
                <w:noProof/>
                <w:webHidden/>
                <w:sz w:val="24"/>
                <w:szCs w:val="24"/>
              </w:rPr>
              <w:fldChar w:fldCharType="end"/>
            </w:r>
          </w:hyperlink>
        </w:p>
        <w:p w14:paraId="38442F9C" w14:textId="4B1011E2" w:rsidR="00F17ADD" w:rsidRPr="00F17ADD" w:rsidRDefault="00F17ADD" w:rsidP="00F17ADD">
          <w:pPr>
            <w:pStyle w:val="TOC2"/>
            <w:tabs>
              <w:tab w:val="right" w:leader="dot" w:pos="9016"/>
            </w:tabs>
            <w:spacing w:line="360" w:lineRule="auto"/>
            <w:rPr>
              <w:rFonts w:eastAsiaTheme="minorEastAsia"/>
              <w:noProof/>
              <w:sz w:val="24"/>
              <w:szCs w:val="24"/>
              <w:lang w:eastAsia="en-IN" w:bidi="hi-IN"/>
            </w:rPr>
          </w:pPr>
          <w:hyperlink w:anchor="_Toc212473772" w:history="1">
            <w:r w:rsidRPr="00F17ADD">
              <w:rPr>
                <w:rStyle w:val="Hyperlink"/>
                <w:rFonts w:ascii="Arial" w:hAnsi="Arial" w:cs="Arial"/>
                <w:noProof/>
                <w:sz w:val="24"/>
                <w:szCs w:val="24"/>
              </w:rPr>
              <w:t>4.2 Impact of Cultural Differences on Market Entry Strategy</w:t>
            </w:r>
            <w:r w:rsidRPr="00F17ADD">
              <w:rPr>
                <w:noProof/>
                <w:webHidden/>
                <w:sz w:val="24"/>
                <w:szCs w:val="24"/>
              </w:rPr>
              <w:tab/>
            </w:r>
            <w:r w:rsidRPr="00F17ADD">
              <w:rPr>
                <w:noProof/>
                <w:webHidden/>
                <w:sz w:val="24"/>
                <w:szCs w:val="24"/>
              </w:rPr>
              <w:fldChar w:fldCharType="begin"/>
            </w:r>
            <w:r w:rsidRPr="00F17ADD">
              <w:rPr>
                <w:noProof/>
                <w:webHidden/>
                <w:sz w:val="24"/>
                <w:szCs w:val="24"/>
              </w:rPr>
              <w:instrText xml:space="preserve"> PAGEREF _Toc212473772 \h </w:instrText>
            </w:r>
            <w:r w:rsidRPr="00F17ADD">
              <w:rPr>
                <w:noProof/>
                <w:webHidden/>
                <w:sz w:val="24"/>
                <w:szCs w:val="24"/>
              </w:rPr>
            </w:r>
            <w:r w:rsidRPr="00F17ADD">
              <w:rPr>
                <w:noProof/>
                <w:webHidden/>
                <w:sz w:val="24"/>
                <w:szCs w:val="24"/>
              </w:rPr>
              <w:fldChar w:fldCharType="separate"/>
            </w:r>
            <w:r w:rsidR="00363060">
              <w:rPr>
                <w:noProof/>
                <w:webHidden/>
                <w:sz w:val="24"/>
                <w:szCs w:val="24"/>
              </w:rPr>
              <w:t>16</w:t>
            </w:r>
            <w:r w:rsidRPr="00F17ADD">
              <w:rPr>
                <w:noProof/>
                <w:webHidden/>
                <w:sz w:val="24"/>
                <w:szCs w:val="24"/>
              </w:rPr>
              <w:fldChar w:fldCharType="end"/>
            </w:r>
          </w:hyperlink>
        </w:p>
        <w:p w14:paraId="2AE34CEA" w14:textId="38CD156F" w:rsidR="00F17ADD" w:rsidRPr="00F17ADD" w:rsidRDefault="00F17ADD" w:rsidP="00F17ADD">
          <w:pPr>
            <w:pStyle w:val="TOC1"/>
            <w:tabs>
              <w:tab w:val="right" w:leader="dot" w:pos="9016"/>
            </w:tabs>
            <w:spacing w:line="360" w:lineRule="auto"/>
            <w:rPr>
              <w:rFonts w:eastAsiaTheme="minorEastAsia"/>
              <w:noProof/>
              <w:sz w:val="24"/>
              <w:szCs w:val="24"/>
              <w:lang w:eastAsia="en-IN" w:bidi="hi-IN"/>
            </w:rPr>
          </w:pPr>
          <w:hyperlink w:anchor="_Toc212473773" w:history="1">
            <w:r w:rsidRPr="00F17ADD">
              <w:rPr>
                <w:rStyle w:val="Hyperlink"/>
                <w:rFonts w:ascii="Arial" w:hAnsi="Arial" w:cs="Arial"/>
                <w:noProof/>
                <w:sz w:val="24"/>
                <w:szCs w:val="24"/>
              </w:rPr>
              <w:t>5. Critical Discussion and Recommendations for Adjustments in Unilever’s Standard Operating Procedures (SOPs) for Success in India</w:t>
            </w:r>
            <w:r w:rsidRPr="00F17ADD">
              <w:rPr>
                <w:noProof/>
                <w:webHidden/>
                <w:sz w:val="24"/>
                <w:szCs w:val="24"/>
              </w:rPr>
              <w:tab/>
            </w:r>
            <w:r w:rsidRPr="00F17ADD">
              <w:rPr>
                <w:noProof/>
                <w:webHidden/>
                <w:sz w:val="24"/>
                <w:szCs w:val="24"/>
              </w:rPr>
              <w:fldChar w:fldCharType="begin"/>
            </w:r>
            <w:r w:rsidRPr="00F17ADD">
              <w:rPr>
                <w:noProof/>
                <w:webHidden/>
                <w:sz w:val="24"/>
                <w:szCs w:val="24"/>
              </w:rPr>
              <w:instrText xml:space="preserve"> PAGEREF _Toc212473773 \h </w:instrText>
            </w:r>
            <w:r w:rsidRPr="00F17ADD">
              <w:rPr>
                <w:noProof/>
                <w:webHidden/>
                <w:sz w:val="24"/>
                <w:szCs w:val="24"/>
              </w:rPr>
            </w:r>
            <w:r w:rsidRPr="00F17ADD">
              <w:rPr>
                <w:noProof/>
                <w:webHidden/>
                <w:sz w:val="24"/>
                <w:szCs w:val="24"/>
              </w:rPr>
              <w:fldChar w:fldCharType="separate"/>
            </w:r>
            <w:r w:rsidR="00363060">
              <w:rPr>
                <w:noProof/>
                <w:webHidden/>
                <w:sz w:val="24"/>
                <w:szCs w:val="24"/>
              </w:rPr>
              <w:t>17</w:t>
            </w:r>
            <w:r w:rsidRPr="00F17ADD">
              <w:rPr>
                <w:noProof/>
                <w:webHidden/>
                <w:sz w:val="24"/>
                <w:szCs w:val="24"/>
              </w:rPr>
              <w:fldChar w:fldCharType="end"/>
            </w:r>
          </w:hyperlink>
        </w:p>
        <w:p w14:paraId="6D0A6D4B" w14:textId="6F3CB9DD" w:rsidR="00F17ADD" w:rsidRPr="00F17ADD" w:rsidRDefault="00F17ADD" w:rsidP="00F17ADD">
          <w:pPr>
            <w:pStyle w:val="TOC2"/>
            <w:tabs>
              <w:tab w:val="right" w:leader="dot" w:pos="9016"/>
            </w:tabs>
            <w:spacing w:line="360" w:lineRule="auto"/>
            <w:rPr>
              <w:rFonts w:eastAsiaTheme="minorEastAsia"/>
              <w:noProof/>
              <w:sz w:val="24"/>
              <w:szCs w:val="24"/>
              <w:lang w:eastAsia="en-IN" w:bidi="hi-IN"/>
            </w:rPr>
          </w:pPr>
          <w:hyperlink w:anchor="_Toc212473774" w:history="1">
            <w:r w:rsidRPr="00F17ADD">
              <w:rPr>
                <w:rStyle w:val="Hyperlink"/>
                <w:rFonts w:ascii="Arial" w:hAnsi="Arial" w:cs="Arial"/>
                <w:noProof/>
                <w:sz w:val="24"/>
                <w:szCs w:val="24"/>
              </w:rPr>
              <w:t>5.1 Adjustment 1: Localization of Supply Chain and Sourcing Practices</w:t>
            </w:r>
            <w:r w:rsidRPr="00F17ADD">
              <w:rPr>
                <w:noProof/>
                <w:webHidden/>
                <w:sz w:val="24"/>
                <w:szCs w:val="24"/>
              </w:rPr>
              <w:tab/>
            </w:r>
            <w:r w:rsidRPr="00F17ADD">
              <w:rPr>
                <w:noProof/>
                <w:webHidden/>
                <w:sz w:val="24"/>
                <w:szCs w:val="24"/>
              </w:rPr>
              <w:fldChar w:fldCharType="begin"/>
            </w:r>
            <w:r w:rsidRPr="00F17ADD">
              <w:rPr>
                <w:noProof/>
                <w:webHidden/>
                <w:sz w:val="24"/>
                <w:szCs w:val="24"/>
              </w:rPr>
              <w:instrText xml:space="preserve"> PAGEREF _Toc212473774 \h </w:instrText>
            </w:r>
            <w:r w:rsidRPr="00F17ADD">
              <w:rPr>
                <w:noProof/>
                <w:webHidden/>
                <w:sz w:val="24"/>
                <w:szCs w:val="24"/>
              </w:rPr>
            </w:r>
            <w:r w:rsidRPr="00F17ADD">
              <w:rPr>
                <w:noProof/>
                <w:webHidden/>
                <w:sz w:val="24"/>
                <w:szCs w:val="24"/>
              </w:rPr>
              <w:fldChar w:fldCharType="separate"/>
            </w:r>
            <w:r w:rsidR="00363060">
              <w:rPr>
                <w:noProof/>
                <w:webHidden/>
                <w:sz w:val="24"/>
                <w:szCs w:val="24"/>
              </w:rPr>
              <w:t>18</w:t>
            </w:r>
            <w:r w:rsidRPr="00F17ADD">
              <w:rPr>
                <w:noProof/>
                <w:webHidden/>
                <w:sz w:val="24"/>
                <w:szCs w:val="24"/>
              </w:rPr>
              <w:fldChar w:fldCharType="end"/>
            </w:r>
          </w:hyperlink>
        </w:p>
        <w:p w14:paraId="440FD09B" w14:textId="308FCAFC" w:rsidR="00F17ADD" w:rsidRPr="00F17ADD" w:rsidRDefault="00F17ADD" w:rsidP="00F17ADD">
          <w:pPr>
            <w:pStyle w:val="TOC2"/>
            <w:tabs>
              <w:tab w:val="right" w:leader="dot" w:pos="9016"/>
            </w:tabs>
            <w:spacing w:line="360" w:lineRule="auto"/>
            <w:rPr>
              <w:rFonts w:eastAsiaTheme="minorEastAsia"/>
              <w:noProof/>
              <w:sz w:val="24"/>
              <w:szCs w:val="24"/>
              <w:lang w:eastAsia="en-IN" w:bidi="hi-IN"/>
            </w:rPr>
          </w:pPr>
          <w:hyperlink w:anchor="_Toc212473775" w:history="1">
            <w:r w:rsidRPr="00F17ADD">
              <w:rPr>
                <w:rStyle w:val="Hyperlink"/>
                <w:rFonts w:ascii="Arial" w:hAnsi="Arial" w:cs="Arial"/>
                <w:noProof/>
                <w:sz w:val="24"/>
                <w:szCs w:val="24"/>
              </w:rPr>
              <w:t>5.2 Adjustment 2: Cultural Integration in Human Resource and Leadership Development SOPs</w:t>
            </w:r>
            <w:r w:rsidRPr="00F17ADD">
              <w:rPr>
                <w:noProof/>
                <w:webHidden/>
                <w:sz w:val="24"/>
                <w:szCs w:val="24"/>
              </w:rPr>
              <w:tab/>
            </w:r>
            <w:r w:rsidRPr="00F17ADD">
              <w:rPr>
                <w:noProof/>
                <w:webHidden/>
                <w:sz w:val="24"/>
                <w:szCs w:val="24"/>
              </w:rPr>
              <w:fldChar w:fldCharType="begin"/>
            </w:r>
            <w:r w:rsidRPr="00F17ADD">
              <w:rPr>
                <w:noProof/>
                <w:webHidden/>
                <w:sz w:val="24"/>
                <w:szCs w:val="24"/>
              </w:rPr>
              <w:instrText xml:space="preserve"> PAGEREF _Toc212473775 \h </w:instrText>
            </w:r>
            <w:r w:rsidRPr="00F17ADD">
              <w:rPr>
                <w:noProof/>
                <w:webHidden/>
                <w:sz w:val="24"/>
                <w:szCs w:val="24"/>
              </w:rPr>
            </w:r>
            <w:r w:rsidRPr="00F17ADD">
              <w:rPr>
                <w:noProof/>
                <w:webHidden/>
                <w:sz w:val="24"/>
                <w:szCs w:val="24"/>
              </w:rPr>
              <w:fldChar w:fldCharType="separate"/>
            </w:r>
            <w:r w:rsidR="00363060">
              <w:rPr>
                <w:noProof/>
                <w:webHidden/>
                <w:sz w:val="24"/>
                <w:szCs w:val="24"/>
              </w:rPr>
              <w:t>19</w:t>
            </w:r>
            <w:r w:rsidRPr="00F17ADD">
              <w:rPr>
                <w:noProof/>
                <w:webHidden/>
                <w:sz w:val="24"/>
                <w:szCs w:val="24"/>
              </w:rPr>
              <w:fldChar w:fldCharType="end"/>
            </w:r>
          </w:hyperlink>
        </w:p>
        <w:p w14:paraId="2DC2959D" w14:textId="12EA42C0" w:rsidR="00F17ADD" w:rsidRPr="00F17ADD" w:rsidRDefault="00F17ADD" w:rsidP="00F17ADD">
          <w:pPr>
            <w:pStyle w:val="TOC2"/>
            <w:tabs>
              <w:tab w:val="right" w:leader="dot" w:pos="9016"/>
            </w:tabs>
            <w:spacing w:line="360" w:lineRule="auto"/>
            <w:rPr>
              <w:rFonts w:eastAsiaTheme="minorEastAsia"/>
              <w:noProof/>
              <w:sz w:val="24"/>
              <w:szCs w:val="24"/>
              <w:lang w:eastAsia="en-IN" w:bidi="hi-IN"/>
            </w:rPr>
          </w:pPr>
          <w:hyperlink w:anchor="_Toc212473776" w:history="1">
            <w:r w:rsidRPr="00F17ADD">
              <w:rPr>
                <w:rStyle w:val="Hyperlink"/>
                <w:rFonts w:ascii="Arial" w:hAnsi="Arial" w:cs="Arial"/>
                <w:noProof/>
                <w:sz w:val="24"/>
                <w:szCs w:val="24"/>
              </w:rPr>
              <w:t>5.3 Adjustment 3: Digital Transformation and Rural Market Penetration through Inclusive Distribution SOPs</w:t>
            </w:r>
            <w:r w:rsidRPr="00F17ADD">
              <w:rPr>
                <w:noProof/>
                <w:webHidden/>
                <w:sz w:val="24"/>
                <w:szCs w:val="24"/>
              </w:rPr>
              <w:tab/>
            </w:r>
            <w:r w:rsidRPr="00F17ADD">
              <w:rPr>
                <w:noProof/>
                <w:webHidden/>
                <w:sz w:val="24"/>
                <w:szCs w:val="24"/>
              </w:rPr>
              <w:fldChar w:fldCharType="begin"/>
            </w:r>
            <w:r w:rsidRPr="00F17ADD">
              <w:rPr>
                <w:noProof/>
                <w:webHidden/>
                <w:sz w:val="24"/>
                <w:szCs w:val="24"/>
              </w:rPr>
              <w:instrText xml:space="preserve"> PAGEREF _Toc212473776 \h </w:instrText>
            </w:r>
            <w:r w:rsidRPr="00F17ADD">
              <w:rPr>
                <w:noProof/>
                <w:webHidden/>
                <w:sz w:val="24"/>
                <w:szCs w:val="24"/>
              </w:rPr>
            </w:r>
            <w:r w:rsidRPr="00F17ADD">
              <w:rPr>
                <w:noProof/>
                <w:webHidden/>
                <w:sz w:val="24"/>
                <w:szCs w:val="24"/>
              </w:rPr>
              <w:fldChar w:fldCharType="separate"/>
            </w:r>
            <w:r w:rsidR="00363060">
              <w:rPr>
                <w:noProof/>
                <w:webHidden/>
                <w:sz w:val="24"/>
                <w:szCs w:val="24"/>
              </w:rPr>
              <w:t>20</w:t>
            </w:r>
            <w:r w:rsidRPr="00F17ADD">
              <w:rPr>
                <w:noProof/>
                <w:webHidden/>
                <w:sz w:val="24"/>
                <w:szCs w:val="24"/>
              </w:rPr>
              <w:fldChar w:fldCharType="end"/>
            </w:r>
          </w:hyperlink>
        </w:p>
        <w:p w14:paraId="1CF27091" w14:textId="4624226D" w:rsidR="00F17ADD" w:rsidRPr="00F17ADD" w:rsidRDefault="00F17ADD" w:rsidP="00F17ADD">
          <w:pPr>
            <w:pStyle w:val="TOC1"/>
            <w:tabs>
              <w:tab w:val="right" w:leader="dot" w:pos="9016"/>
            </w:tabs>
            <w:spacing w:line="360" w:lineRule="auto"/>
            <w:rPr>
              <w:rFonts w:eastAsiaTheme="minorEastAsia"/>
              <w:noProof/>
              <w:sz w:val="24"/>
              <w:szCs w:val="24"/>
              <w:lang w:eastAsia="en-IN" w:bidi="hi-IN"/>
            </w:rPr>
          </w:pPr>
          <w:hyperlink w:anchor="_Toc212473777" w:history="1">
            <w:r w:rsidRPr="00F17ADD">
              <w:rPr>
                <w:rStyle w:val="Hyperlink"/>
                <w:rFonts w:ascii="Arial" w:hAnsi="Arial" w:cs="Arial"/>
                <w:noProof/>
                <w:sz w:val="24"/>
                <w:szCs w:val="24"/>
              </w:rPr>
              <w:t>6. Conclusion</w:t>
            </w:r>
            <w:r w:rsidRPr="00F17ADD">
              <w:rPr>
                <w:noProof/>
                <w:webHidden/>
                <w:sz w:val="24"/>
                <w:szCs w:val="24"/>
              </w:rPr>
              <w:tab/>
            </w:r>
            <w:r w:rsidRPr="00F17ADD">
              <w:rPr>
                <w:noProof/>
                <w:webHidden/>
                <w:sz w:val="24"/>
                <w:szCs w:val="24"/>
              </w:rPr>
              <w:fldChar w:fldCharType="begin"/>
            </w:r>
            <w:r w:rsidRPr="00F17ADD">
              <w:rPr>
                <w:noProof/>
                <w:webHidden/>
                <w:sz w:val="24"/>
                <w:szCs w:val="24"/>
              </w:rPr>
              <w:instrText xml:space="preserve"> PAGEREF _Toc212473777 \h </w:instrText>
            </w:r>
            <w:r w:rsidRPr="00F17ADD">
              <w:rPr>
                <w:noProof/>
                <w:webHidden/>
                <w:sz w:val="24"/>
                <w:szCs w:val="24"/>
              </w:rPr>
            </w:r>
            <w:r w:rsidRPr="00F17ADD">
              <w:rPr>
                <w:noProof/>
                <w:webHidden/>
                <w:sz w:val="24"/>
                <w:szCs w:val="24"/>
              </w:rPr>
              <w:fldChar w:fldCharType="separate"/>
            </w:r>
            <w:r w:rsidR="00363060">
              <w:rPr>
                <w:noProof/>
                <w:webHidden/>
                <w:sz w:val="24"/>
                <w:szCs w:val="24"/>
              </w:rPr>
              <w:t>21</w:t>
            </w:r>
            <w:r w:rsidRPr="00F17ADD">
              <w:rPr>
                <w:noProof/>
                <w:webHidden/>
                <w:sz w:val="24"/>
                <w:szCs w:val="24"/>
              </w:rPr>
              <w:fldChar w:fldCharType="end"/>
            </w:r>
          </w:hyperlink>
        </w:p>
        <w:p w14:paraId="1BD53DEC" w14:textId="73CBB17E" w:rsidR="00F17ADD" w:rsidRPr="00F17ADD" w:rsidRDefault="00F17ADD" w:rsidP="00F17ADD">
          <w:pPr>
            <w:pStyle w:val="TOC1"/>
            <w:tabs>
              <w:tab w:val="right" w:leader="dot" w:pos="9016"/>
            </w:tabs>
            <w:spacing w:line="360" w:lineRule="auto"/>
            <w:rPr>
              <w:rFonts w:eastAsiaTheme="minorEastAsia"/>
              <w:noProof/>
              <w:sz w:val="24"/>
              <w:szCs w:val="24"/>
              <w:lang w:eastAsia="en-IN" w:bidi="hi-IN"/>
            </w:rPr>
          </w:pPr>
          <w:hyperlink w:anchor="_Toc212473778" w:history="1">
            <w:r w:rsidRPr="00F17ADD">
              <w:rPr>
                <w:rStyle w:val="Hyperlink"/>
                <w:rFonts w:ascii="Arial" w:hAnsi="Arial" w:cs="Arial"/>
                <w:noProof/>
                <w:sz w:val="24"/>
                <w:szCs w:val="24"/>
              </w:rPr>
              <w:t>References</w:t>
            </w:r>
            <w:r w:rsidRPr="00F17ADD">
              <w:rPr>
                <w:noProof/>
                <w:webHidden/>
                <w:sz w:val="24"/>
                <w:szCs w:val="24"/>
              </w:rPr>
              <w:tab/>
            </w:r>
            <w:r w:rsidRPr="00F17ADD">
              <w:rPr>
                <w:noProof/>
                <w:webHidden/>
                <w:sz w:val="24"/>
                <w:szCs w:val="24"/>
              </w:rPr>
              <w:fldChar w:fldCharType="begin"/>
            </w:r>
            <w:r w:rsidRPr="00F17ADD">
              <w:rPr>
                <w:noProof/>
                <w:webHidden/>
                <w:sz w:val="24"/>
                <w:szCs w:val="24"/>
              </w:rPr>
              <w:instrText xml:space="preserve"> PAGEREF _Toc212473778 \h </w:instrText>
            </w:r>
            <w:r w:rsidRPr="00F17ADD">
              <w:rPr>
                <w:noProof/>
                <w:webHidden/>
                <w:sz w:val="24"/>
                <w:szCs w:val="24"/>
              </w:rPr>
            </w:r>
            <w:r w:rsidRPr="00F17ADD">
              <w:rPr>
                <w:noProof/>
                <w:webHidden/>
                <w:sz w:val="24"/>
                <w:szCs w:val="24"/>
              </w:rPr>
              <w:fldChar w:fldCharType="separate"/>
            </w:r>
            <w:r w:rsidR="00363060">
              <w:rPr>
                <w:noProof/>
                <w:webHidden/>
                <w:sz w:val="24"/>
                <w:szCs w:val="24"/>
              </w:rPr>
              <w:t>23</w:t>
            </w:r>
            <w:r w:rsidRPr="00F17ADD">
              <w:rPr>
                <w:noProof/>
                <w:webHidden/>
                <w:sz w:val="24"/>
                <w:szCs w:val="24"/>
              </w:rPr>
              <w:fldChar w:fldCharType="end"/>
            </w:r>
          </w:hyperlink>
        </w:p>
        <w:p w14:paraId="5EB55901" w14:textId="60393168" w:rsidR="00F17ADD" w:rsidRPr="00F17ADD" w:rsidRDefault="00F17ADD" w:rsidP="00F17ADD">
          <w:pPr>
            <w:pStyle w:val="TOC1"/>
            <w:tabs>
              <w:tab w:val="right" w:leader="dot" w:pos="9016"/>
            </w:tabs>
            <w:spacing w:line="360" w:lineRule="auto"/>
            <w:rPr>
              <w:rFonts w:eastAsiaTheme="minorEastAsia"/>
              <w:noProof/>
              <w:sz w:val="24"/>
              <w:szCs w:val="24"/>
              <w:lang w:eastAsia="en-IN" w:bidi="hi-IN"/>
            </w:rPr>
          </w:pPr>
          <w:hyperlink w:anchor="_Toc212473779" w:history="1">
            <w:r w:rsidRPr="00F17ADD">
              <w:rPr>
                <w:rStyle w:val="Hyperlink"/>
                <w:noProof/>
                <w:sz w:val="24"/>
                <w:szCs w:val="24"/>
              </w:rPr>
              <w:t>Appendix</w:t>
            </w:r>
            <w:r w:rsidRPr="00F17ADD">
              <w:rPr>
                <w:noProof/>
                <w:webHidden/>
                <w:sz w:val="24"/>
                <w:szCs w:val="24"/>
              </w:rPr>
              <w:tab/>
            </w:r>
            <w:r w:rsidRPr="00F17ADD">
              <w:rPr>
                <w:noProof/>
                <w:webHidden/>
                <w:sz w:val="24"/>
                <w:szCs w:val="24"/>
              </w:rPr>
              <w:fldChar w:fldCharType="begin"/>
            </w:r>
            <w:r w:rsidRPr="00F17ADD">
              <w:rPr>
                <w:noProof/>
                <w:webHidden/>
                <w:sz w:val="24"/>
                <w:szCs w:val="24"/>
              </w:rPr>
              <w:instrText xml:space="preserve"> PAGEREF _Toc212473779 \h </w:instrText>
            </w:r>
            <w:r w:rsidRPr="00F17ADD">
              <w:rPr>
                <w:noProof/>
                <w:webHidden/>
                <w:sz w:val="24"/>
                <w:szCs w:val="24"/>
              </w:rPr>
            </w:r>
            <w:r w:rsidRPr="00F17ADD">
              <w:rPr>
                <w:noProof/>
                <w:webHidden/>
                <w:sz w:val="24"/>
                <w:szCs w:val="24"/>
              </w:rPr>
              <w:fldChar w:fldCharType="separate"/>
            </w:r>
            <w:r w:rsidR="00363060">
              <w:rPr>
                <w:noProof/>
                <w:webHidden/>
                <w:sz w:val="24"/>
                <w:szCs w:val="24"/>
              </w:rPr>
              <w:t>27</w:t>
            </w:r>
            <w:r w:rsidRPr="00F17ADD">
              <w:rPr>
                <w:noProof/>
                <w:webHidden/>
                <w:sz w:val="24"/>
                <w:szCs w:val="24"/>
              </w:rPr>
              <w:fldChar w:fldCharType="end"/>
            </w:r>
          </w:hyperlink>
        </w:p>
        <w:p w14:paraId="6E246622" w14:textId="46F5AB9C" w:rsidR="00F17ADD" w:rsidRPr="00F17ADD" w:rsidRDefault="00F17ADD" w:rsidP="00F17ADD">
          <w:pPr>
            <w:pStyle w:val="TOC2"/>
            <w:tabs>
              <w:tab w:val="right" w:leader="dot" w:pos="9016"/>
            </w:tabs>
            <w:spacing w:line="360" w:lineRule="auto"/>
            <w:rPr>
              <w:rFonts w:eastAsiaTheme="minorEastAsia"/>
              <w:noProof/>
              <w:sz w:val="24"/>
              <w:szCs w:val="24"/>
              <w:lang w:eastAsia="en-IN" w:bidi="hi-IN"/>
            </w:rPr>
          </w:pPr>
          <w:hyperlink w:anchor="_Toc212473780" w:history="1">
            <w:r w:rsidRPr="00F17ADD">
              <w:rPr>
                <w:rStyle w:val="Hyperlink"/>
                <w:noProof/>
                <w:sz w:val="24"/>
                <w:szCs w:val="24"/>
              </w:rPr>
              <w:t>Appendix 1: Unilever 2025 First Half Results</w:t>
            </w:r>
            <w:r w:rsidRPr="00F17ADD">
              <w:rPr>
                <w:noProof/>
                <w:webHidden/>
                <w:sz w:val="24"/>
                <w:szCs w:val="24"/>
              </w:rPr>
              <w:tab/>
            </w:r>
            <w:r w:rsidRPr="00F17ADD">
              <w:rPr>
                <w:noProof/>
                <w:webHidden/>
                <w:sz w:val="24"/>
                <w:szCs w:val="24"/>
              </w:rPr>
              <w:fldChar w:fldCharType="begin"/>
            </w:r>
            <w:r w:rsidRPr="00F17ADD">
              <w:rPr>
                <w:noProof/>
                <w:webHidden/>
                <w:sz w:val="24"/>
                <w:szCs w:val="24"/>
              </w:rPr>
              <w:instrText xml:space="preserve"> PAGEREF _Toc212473780 \h </w:instrText>
            </w:r>
            <w:r w:rsidRPr="00F17ADD">
              <w:rPr>
                <w:noProof/>
                <w:webHidden/>
                <w:sz w:val="24"/>
                <w:szCs w:val="24"/>
              </w:rPr>
            </w:r>
            <w:r w:rsidRPr="00F17ADD">
              <w:rPr>
                <w:noProof/>
                <w:webHidden/>
                <w:sz w:val="24"/>
                <w:szCs w:val="24"/>
              </w:rPr>
              <w:fldChar w:fldCharType="separate"/>
            </w:r>
            <w:r w:rsidR="00363060">
              <w:rPr>
                <w:noProof/>
                <w:webHidden/>
                <w:sz w:val="24"/>
                <w:szCs w:val="24"/>
              </w:rPr>
              <w:t>27</w:t>
            </w:r>
            <w:r w:rsidRPr="00F17ADD">
              <w:rPr>
                <w:noProof/>
                <w:webHidden/>
                <w:sz w:val="24"/>
                <w:szCs w:val="24"/>
              </w:rPr>
              <w:fldChar w:fldCharType="end"/>
            </w:r>
          </w:hyperlink>
        </w:p>
        <w:p w14:paraId="056F2057" w14:textId="77777777" w:rsidR="00A1165E" w:rsidRPr="00F17ADD" w:rsidRDefault="00A1165E" w:rsidP="00F17ADD">
          <w:pPr>
            <w:spacing w:line="360" w:lineRule="auto"/>
            <w:rPr>
              <w:rFonts w:ascii="Arial" w:hAnsi="Arial" w:cs="Arial"/>
              <w:sz w:val="24"/>
              <w:szCs w:val="24"/>
            </w:rPr>
          </w:pPr>
          <w:r w:rsidRPr="00F17ADD">
            <w:rPr>
              <w:rFonts w:ascii="Arial" w:hAnsi="Arial" w:cs="Arial"/>
              <w:b/>
              <w:bCs/>
              <w:noProof/>
              <w:sz w:val="24"/>
              <w:szCs w:val="24"/>
            </w:rPr>
            <w:fldChar w:fldCharType="end"/>
          </w:r>
        </w:p>
      </w:sdtContent>
    </w:sdt>
    <w:p w14:paraId="133851FF" w14:textId="77777777" w:rsidR="00F17ADD" w:rsidRPr="00F17ADD" w:rsidRDefault="00F17ADD" w:rsidP="00F17ADD">
      <w:pPr>
        <w:spacing w:line="360" w:lineRule="auto"/>
        <w:rPr>
          <w:rFonts w:ascii="Arial" w:eastAsiaTheme="majorEastAsia" w:hAnsi="Arial" w:cs="Arial"/>
          <w:b/>
          <w:bCs/>
          <w:sz w:val="24"/>
          <w:szCs w:val="24"/>
        </w:rPr>
      </w:pPr>
      <w:bookmarkStart w:id="0" w:name="_Toc212473759"/>
      <w:r w:rsidRPr="00F17ADD">
        <w:rPr>
          <w:rFonts w:ascii="Arial" w:hAnsi="Arial" w:cs="Arial"/>
          <w:b/>
          <w:bCs/>
          <w:sz w:val="24"/>
          <w:szCs w:val="24"/>
        </w:rPr>
        <w:br w:type="page"/>
      </w:r>
    </w:p>
    <w:p w14:paraId="72AE5370" w14:textId="77777777" w:rsidR="00977E5D" w:rsidRPr="00F17ADD" w:rsidRDefault="003136AC" w:rsidP="00F17ADD">
      <w:pPr>
        <w:pStyle w:val="Heading1"/>
        <w:spacing w:line="360" w:lineRule="auto"/>
        <w:jc w:val="both"/>
        <w:rPr>
          <w:rFonts w:ascii="Arial" w:hAnsi="Arial" w:cs="Arial"/>
          <w:b/>
          <w:bCs/>
          <w:color w:val="auto"/>
          <w:sz w:val="24"/>
          <w:szCs w:val="24"/>
        </w:rPr>
      </w:pPr>
      <w:r w:rsidRPr="00F17ADD">
        <w:rPr>
          <w:rFonts w:ascii="Arial" w:hAnsi="Arial" w:cs="Arial"/>
          <w:b/>
          <w:bCs/>
          <w:color w:val="auto"/>
          <w:sz w:val="24"/>
          <w:szCs w:val="24"/>
        </w:rPr>
        <w:lastRenderedPageBreak/>
        <w:t xml:space="preserve">1. </w:t>
      </w:r>
      <w:r w:rsidR="00977E5D" w:rsidRPr="00F17ADD">
        <w:rPr>
          <w:rFonts w:ascii="Arial" w:hAnsi="Arial" w:cs="Arial"/>
          <w:b/>
          <w:bCs/>
          <w:color w:val="auto"/>
          <w:sz w:val="24"/>
          <w:szCs w:val="24"/>
        </w:rPr>
        <w:t>Introduction</w:t>
      </w:r>
      <w:bookmarkEnd w:id="0"/>
      <w:r w:rsidR="00977E5D" w:rsidRPr="00F17ADD">
        <w:rPr>
          <w:rFonts w:ascii="Arial" w:hAnsi="Arial" w:cs="Arial"/>
          <w:b/>
          <w:bCs/>
          <w:color w:val="auto"/>
          <w:sz w:val="24"/>
          <w:szCs w:val="24"/>
        </w:rPr>
        <w:t xml:space="preserve"> </w:t>
      </w:r>
    </w:p>
    <w:p w14:paraId="24C3EB8C" w14:textId="77777777" w:rsidR="00E30539" w:rsidRPr="00F17ADD" w:rsidRDefault="00E30539" w:rsidP="00F17ADD">
      <w:pPr>
        <w:spacing w:line="360" w:lineRule="auto"/>
        <w:jc w:val="both"/>
        <w:rPr>
          <w:rFonts w:ascii="Arial" w:hAnsi="Arial" w:cs="Arial"/>
          <w:sz w:val="24"/>
          <w:szCs w:val="24"/>
        </w:rPr>
      </w:pPr>
      <w:r w:rsidRPr="00F17ADD">
        <w:rPr>
          <w:rFonts w:ascii="Arial" w:hAnsi="Arial" w:cs="Arial"/>
          <w:sz w:val="24"/>
          <w:szCs w:val="24"/>
        </w:rPr>
        <w:t>This consultancy report is a critical analysis of the international business of Unilever; a top British multinational company based in London, United Kingdom. Unilever being one of the largest fast moving consumer goods (FMCGs) operates in more than 190 countries and has a huge presence in the developed and emerging economies</w:t>
      </w:r>
      <w:r w:rsidR="00774814" w:rsidRPr="00F17ADD">
        <w:rPr>
          <w:rFonts w:ascii="Arial" w:hAnsi="Arial" w:cs="Arial"/>
          <w:sz w:val="24"/>
          <w:szCs w:val="24"/>
        </w:rPr>
        <w:t xml:space="preserve"> (Unilever , 2024)</w:t>
      </w:r>
      <w:r w:rsidRPr="00F17ADD">
        <w:rPr>
          <w:rFonts w:ascii="Arial" w:hAnsi="Arial" w:cs="Arial"/>
          <w:sz w:val="24"/>
          <w:szCs w:val="24"/>
        </w:rPr>
        <w:t xml:space="preserve">. This report targets the operations of Unilever in India that is one of the key emerging markets that it manages through its subsidary Hindustan Unilever Limited (HUL). This report will aim to review the opportunities and threats to Unilever in its international operations, especially in the such a complicated socio-economic and cultural context of India. It uses the example of major international business models, particularly those developed by Dunning in his OLI paradigm and the tools of cultural analysis to analyze the discrepancy between the market entry strategies and operational structures of Unilever and the local environment. </w:t>
      </w:r>
    </w:p>
    <w:p w14:paraId="0B301714" w14:textId="77777777" w:rsidR="00E30539" w:rsidRPr="00F17ADD" w:rsidRDefault="00E30539" w:rsidP="00F17ADD">
      <w:pPr>
        <w:pStyle w:val="Heading1"/>
        <w:spacing w:line="360" w:lineRule="auto"/>
        <w:jc w:val="both"/>
        <w:rPr>
          <w:rFonts w:ascii="Arial" w:hAnsi="Arial" w:cs="Arial"/>
          <w:b/>
          <w:bCs/>
          <w:color w:val="auto"/>
          <w:sz w:val="24"/>
          <w:szCs w:val="24"/>
        </w:rPr>
      </w:pPr>
      <w:bookmarkStart w:id="1" w:name="_Toc212473760"/>
      <w:r w:rsidRPr="00F17ADD">
        <w:rPr>
          <w:rFonts w:ascii="Arial" w:hAnsi="Arial" w:cs="Arial"/>
          <w:b/>
          <w:bCs/>
          <w:color w:val="auto"/>
          <w:sz w:val="24"/>
          <w:szCs w:val="24"/>
        </w:rPr>
        <w:t>2. Benefits and Challenges of International Operations</w:t>
      </w:r>
      <w:bookmarkEnd w:id="1"/>
      <w:r w:rsidRPr="00F17ADD">
        <w:rPr>
          <w:rFonts w:ascii="Arial" w:hAnsi="Arial" w:cs="Arial"/>
          <w:b/>
          <w:bCs/>
          <w:color w:val="auto"/>
          <w:sz w:val="24"/>
          <w:szCs w:val="24"/>
        </w:rPr>
        <w:t xml:space="preserve"> </w:t>
      </w:r>
    </w:p>
    <w:p w14:paraId="4EF21D1A" w14:textId="77777777" w:rsidR="00E30539" w:rsidRPr="00F17ADD" w:rsidRDefault="003F1704" w:rsidP="00F17ADD">
      <w:pPr>
        <w:pStyle w:val="Heading2"/>
        <w:spacing w:line="360" w:lineRule="auto"/>
        <w:jc w:val="both"/>
        <w:rPr>
          <w:rFonts w:ascii="Arial" w:hAnsi="Arial" w:cs="Arial"/>
          <w:b/>
          <w:bCs/>
          <w:color w:val="auto"/>
          <w:sz w:val="24"/>
          <w:szCs w:val="24"/>
        </w:rPr>
      </w:pPr>
      <w:bookmarkStart w:id="2" w:name="_Toc212473761"/>
      <w:r w:rsidRPr="00F17ADD">
        <w:rPr>
          <w:rFonts w:ascii="Arial" w:hAnsi="Arial" w:cs="Arial"/>
          <w:b/>
          <w:bCs/>
          <w:color w:val="auto"/>
          <w:sz w:val="24"/>
          <w:szCs w:val="24"/>
        </w:rPr>
        <w:t xml:space="preserve">2.1 </w:t>
      </w:r>
      <w:r w:rsidR="00E30539" w:rsidRPr="00F17ADD">
        <w:rPr>
          <w:rFonts w:ascii="Arial" w:hAnsi="Arial" w:cs="Arial"/>
          <w:b/>
          <w:bCs/>
          <w:color w:val="auto"/>
          <w:sz w:val="24"/>
          <w:szCs w:val="24"/>
        </w:rPr>
        <w:t>Why Unilever Can Be Designated an MNC/TNC</w:t>
      </w:r>
      <w:bookmarkEnd w:id="2"/>
    </w:p>
    <w:p w14:paraId="3953492F" w14:textId="77777777" w:rsidR="009A2891" w:rsidRPr="00F17ADD" w:rsidRDefault="009A2891" w:rsidP="00F17ADD">
      <w:pPr>
        <w:spacing w:line="360" w:lineRule="auto"/>
        <w:jc w:val="center"/>
        <w:rPr>
          <w:rFonts w:ascii="Arial" w:hAnsi="Arial" w:cs="Arial"/>
          <w:b/>
          <w:bCs/>
          <w:sz w:val="24"/>
          <w:szCs w:val="24"/>
        </w:rPr>
      </w:pPr>
      <w:r w:rsidRPr="00F17ADD">
        <w:rPr>
          <w:rFonts w:ascii="Arial" w:hAnsi="Arial" w:cs="Arial"/>
          <w:b/>
          <w:bCs/>
          <w:noProof/>
          <w:sz w:val="24"/>
          <w:szCs w:val="24"/>
        </w:rPr>
        <w:drawing>
          <wp:inline distT="0" distB="0" distL="0" distR="0" wp14:anchorId="2F996A52" wp14:editId="2B909A2A">
            <wp:extent cx="2697853" cy="2984500"/>
            <wp:effectExtent l="0" t="0" r="7620" b="6350"/>
            <wp:docPr id="92498520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02428" cy="2989561"/>
                    </a:xfrm>
                    <a:prstGeom prst="rect">
                      <a:avLst/>
                    </a:prstGeom>
                    <a:noFill/>
                    <a:ln>
                      <a:noFill/>
                    </a:ln>
                  </pic:spPr>
                </pic:pic>
              </a:graphicData>
            </a:graphic>
          </wp:inline>
        </w:drawing>
      </w:r>
    </w:p>
    <w:p w14:paraId="4B2B68A4" w14:textId="77777777" w:rsidR="00A1165E" w:rsidRPr="00F17ADD" w:rsidRDefault="00A1165E" w:rsidP="00F17ADD">
      <w:pPr>
        <w:spacing w:line="360" w:lineRule="auto"/>
        <w:jc w:val="center"/>
        <w:rPr>
          <w:rFonts w:ascii="Arial" w:hAnsi="Arial" w:cs="Arial"/>
          <w:b/>
          <w:bCs/>
          <w:sz w:val="24"/>
          <w:szCs w:val="24"/>
        </w:rPr>
      </w:pPr>
      <w:r w:rsidRPr="00F17ADD">
        <w:rPr>
          <w:rFonts w:ascii="Arial" w:hAnsi="Arial" w:cs="Arial"/>
          <w:b/>
          <w:bCs/>
          <w:sz w:val="24"/>
          <w:szCs w:val="24"/>
        </w:rPr>
        <w:t>Figure 1: Unilever</w:t>
      </w:r>
    </w:p>
    <w:p w14:paraId="5B5A29E0" w14:textId="77777777" w:rsidR="00A1165E" w:rsidRPr="00F17ADD" w:rsidRDefault="00A1165E" w:rsidP="00F17ADD">
      <w:pPr>
        <w:spacing w:line="360" w:lineRule="auto"/>
        <w:jc w:val="center"/>
        <w:rPr>
          <w:rFonts w:ascii="Arial" w:hAnsi="Arial" w:cs="Arial"/>
          <w:b/>
          <w:bCs/>
          <w:sz w:val="24"/>
          <w:szCs w:val="24"/>
        </w:rPr>
      </w:pPr>
      <w:r w:rsidRPr="00F17ADD">
        <w:rPr>
          <w:rFonts w:ascii="Arial" w:hAnsi="Arial" w:cs="Arial"/>
          <w:b/>
          <w:bCs/>
          <w:sz w:val="24"/>
          <w:szCs w:val="24"/>
        </w:rPr>
        <w:t>Source: (Unilever, 2024)</w:t>
      </w:r>
    </w:p>
    <w:p w14:paraId="2D056F76" w14:textId="77777777" w:rsidR="00E30539" w:rsidRPr="00F17ADD" w:rsidRDefault="00E30539" w:rsidP="00F17ADD">
      <w:pPr>
        <w:spacing w:line="360" w:lineRule="auto"/>
        <w:jc w:val="both"/>
        <w:rPr>
          <w:rFonts w:ascii="Arial" w:hAnsi="Arial" w:cs="Arial"/>
          <w:sz w:val="24"/>
          <w:szCs w:val="24"/>
        </w:rPr>
      </w:pPr>
      <w:r w:rsidRPr="00F17ADD">
        <w:rPr>
          <w:rFonts w:ascii="Arial" w:hAnsi="Arial" w:cs="Arial"/>
          <w:sz w:val="24"/>
          <w:szCs w:val="24"/>
        </w:rPr>
        <w:t xml:space="preserve">Unilever is a Multinational/Transnational Corporation (MNC/TNC) based on its strong presence in the global footprint, decentralized management system and capacity to </w:t>
      </w:r>
      <w:r w:rsidRPr="00F17ADD">
        <w:rPr>
          <w:rFonts w:ascii="Arial" w:hAnsi="Arial" w:cs="Arial"/>
          <w:sz w:val="24"/>
          <w:szCs w:val="24"/>
        </w:rPr>
        <w:lastRenderedPageBreak/>
        <w:t>combine global strategies with local responsiveness. Unilever is based in the United Kingdom and it operates in more than 190 countries with a portfolio with diverse types of home care, beauty, personal care and food and drinks</w:t>
      </w:r>
      <w:r w:rsidR="00774814" w:rsidRPr="00F17ADD">
        <w:rPr>
          <w:rFonts w:ascii="Arial" w:hAnsi="Arial" w:cs="Arial"/>
          <w:sz w:val="24"/>
          <w:szCs w:val="24"/>
        </w:rPr>
        <w:t xml:space="preserve"> (Unilever , 2024)</w:t>
      </w:r>
      <w:r w:rsidRPr="00F17ADD">
        <w:rPr>
          <w:rFonts w:ascii="Arial" w:hAnsi="Arial" w:cs="Arial"/>
          <w:sz w:val="24"/>
          <w:szCs w:val="24"/>
        </w:rPr>
        <w:t>. Its organizational theory represents the features of a transnational model in which there is a strong level of centralization of core corporate operations and at the same time much autonomy of local subsidiaries like Hindustan Unilever Limited (HUL) in India. This two-dimension strategy helps the company to attain global efficiency and responsiveness to cultural and market-specific needs.</w:t>
      </w:r>
    </w:p>
    <w:p w14:paraId="4491C9B9" w14:textId="77777777" w:rsidR="00E30539" w:rsidRPr="00F17ADD" w:rsidRDefault="003F1704" w:rsidP="00F17ADD">
      <w:pPr>
        <w:spacing w:line="360" w:lineRule="auto"/>
        <w:jc w:val="both"/>
        <w:rPr>
          <w:rFonts w:ascii="Arial" w:hAnsi="Arial" w:cs="Arial"/>
          <w:sz w:val="24"/>
          <w:szCs w:val="24"/>
        </w:rPr>
      </w:pPr>
      <w:r w:rsidRPr="00F17ADD">
        <w:rPr>
          <w:rFonts w:ascii="Arial" w:hAnsi="Arial" w:cs="Arial"/>
          <w:sz w:val="24"/>
          <w:szCs w:val="24"/>
        </w:rPr>
        <w:t>T</w:t>
      </w:r>
      <w:r w:rsidR="00E30539" w:rsidRPr="00F17ADD">
        <w:rPr>
          <w:rFonts w:ascii="Arial" w:hAnsi="Arial" w:cs="Arial"/>
          <w:sz w:val="24"/>
          <w:szCs w:val="24"/>
        </w:rPr>
        <w:t>he highly internationalized nature of Unilever is evidenced by its intricate value chain, which includes international research and development, sourcing in suitable regions, local production, and branding that is market-oriented. Transfer of knowledge, technology and managerial know how in the borders by the company enhances its competitive advantage</w:t>
      </w:r>
      <w:r w:rsidR="00774814" w:rsidRPr="00F17ADD">
        <w:rPr>
          <w:rFonts w:ascii="Arial" w:hAnsi="Arial" w:cs="Arial"/>
          <w:sz w:val="24"/>
          <w:szCs w:val="24"/>
        </w:rPr>
        <w:t xml:space="preserve"> (Buri and Kiss, 2025)</w:t>
      </w:r>
      <w:r w:rsidR="00E30539" w:rsidRPr="00F17ADD">
        <w:rPr>
          <w:rFonts w:ascii="Arial" w:hAnsi="Arial" w:cs="Arial"/>
          <w:sz w:val="24"/>
          <w:szCs w:val="24"/>
        </w:rPr>
        <w:t xml:space="preserve">. </w:t>
      </w:r>
      <w:r w:rsidR="00774814" w:rsidRPr="00F17ADD">
        <w:rPr>
          <w:rFonts w:ascii="Arial" w:hAnsi="Arial" w:cs="Arial"/>
          <w:sz w:val="24"/>
          <w:szCs w:val="24"/>
        </w:rPr>
        <w:t>T</w:t>
      </w:r>
      <w:r w:rsidR="00E30539" w:rsidRPr="00F17ADD">
        <w:rPr>
          <w:rFonts w:ascii="Arial" w:hAnsi="Arial" w:cs="Arial"/>
          <w:sz w:val="24"/>
          <w:szCs w:val="24"/>
        </w:rPr>
        <w:t xml:space="preserve">he philosophy of operations within Unilever, which is global reach and local roots, indicates the characteristic feature of a TNC integration without uniformity. </w:t>
      </w:r>
    </w:p>
    <w:p w14:paraId="27F49F77" w14:textId="77777777" w:rsidR="00E30539" w:rsidRPr="00F17ADD" w:rsidRDefault="003F1704" w:rsidP="00F17ADD">
      <w:pPr>
        <w:pStyle w:val="Heading2"/>
        <w:spacing w:line="360" w:lineRule="auto"/>
        <w:jc w:val="both"/>
        <w:rPr>
          <w:rFonts w:ascii="Arial" w:hAnsi="Arial" w:cs="Arial"/>
          <w:b/>
          <w:bCs/>
          <w:color w:val="auto"/>
          <w:sz w:val="24"/>
          <w:szCs w:val="24"/>
        </w:rPr>
      </w:pPr>
      <w:bookmarkStart w:id="3" w:name="_Toc212473762"/>
      <w:r w:rsidRPr="00F17ADD">
        <w:rPr>
          <w:rFonts w:ascii="Arial" w:hAnsi="Arial" w:cs="Arial"/>
          <w:b/>
          <w:bCs/>
          <w:color w:val="auto"/>
          <w:sz w:val="24"/>
          <w:szCs w:val="24"/>
        </w:rPr>
        <w:t xml:space="preserve">2.2 </w:t>
      </w:r>
      <w:r w:rsidR="00E30539" w:rsidRPr="00F17ADD">
        <w:rPr>
          <w:rFonts w:ascii="Arial" w:hAnsi="Arial" w:cs="Arial"/>
          <w:b/>
          <w:bCs/>
          <w:color w:val="auto"/>
          <w:sz w:val="24"/>
          <w:szCs w:val="24"/>
        </w:rPr>
        <w:t>Comprehensive Overview of Unilever’s Global Operations Across the Value Chain</w:t>
      </w:r>
      <w:bookmarkEnd w:id="3"/>
    </w:p>
    <w:p w14:paraId="6E96693A" w14:textId="77777777" w:rsidR="00E30539" w:rsidRPr="00F17ADD" w:rsidRDefault="00E30539" w:rsidP="00F17ADD">
      <w:pPr>
        <w:spacing w:line="360" w:lineRule="auto"/>
        <w:jc w:val="both"/>
        <w:rPr>
          <w:rFonts w:ascii="Arial" w:hAnsi="Arial" w:cs="Arial"/>
          <w:b/>
          <w:bCs/>
          <w:sz w:val="24"/>
          <w:szCs w:val="24"/>
        </w:rPr>
      </w:pPr>
      <w:r w:rsidRPr="00F17ADD">
        <w:rPr>
          <w:rFonts w:ascii="Arial" w:hAnsi="Arial" w:cs="Arial"/>
          <w:b/>
          <w:bCs/>
          <w:sz w:val="24"/>
          <w:szCs w:val="24"/>
        </w:rPr>
        <w:t>Research &amp; Development (R&amp;D) and Innovation</w:t>
      </w:r>
    </w:p>
    <w:p w14:paraId="1B4FBD79" w14:textId="77777777" w:rsidR="00E30539" w:rsidRPr="00F17ADD" w:rsidRDefault="00E30539" w:rsidP="00F17ADD">
      <w:pPr>
        <w:spacing w:line="360" w:lineRule="auto"/>
        <w:jc w:val="both"/>
        <w:rPr>
          <w:rFonts w:ascii="Arial" w:hAnsi="Arial" w:cs="Arial"/>
          <w:sz w:val="24"/>
          <w:szCs w:val="24"/>
        </w:rPr>
      </w:pPr>
      <w:r w:rsidRPr="00F17ADD">
        <w:rPr>
          <w:rFonts w:ascii="Arial" w:hAnsi="Arial" w:cs="Arial"/>
          <w:sz w:val="24"/>
          <w:szCs w:val="24"/>
        </w:rPr>
        <w:t>Unilever has a high research and development (R&amp;D) investment basis that forms the basis of its global innovation and competitiveness. The company has approximately 20,000 patents and patent applications including some amounting to over 1 billion on R&amp;D globally each year</w:t>
      </w:r>
      <w:r w:rsidR="00774814" w:rsidRPr="00F17ADD">
        <w:rPr>
          <w:rFonts w:ascii="Arial" w:hAnsi="Arial" w:cs="Arial"/>
          <w:sz w:val="24"/>
          <w:szCs w:val="24"/>
        </w:rPr>
        <w:t xml:space="preserve">. </w:t>
      </w:r>
      <w:r w:rsidRPr="00F17ADD">
        <w:rPr>
          <w:rFonts w:ascii="Arial" w:hAnsi="Arial" w:cs="Arial"/>
          <w:sz w:val="24"/>
          <w:szCs w:val="24"/>
        </w:rPr>
        <w:t>In India, Unilever does an active R&amp;D through its Indian company; hindustan Unilever Limited (HUL) in its centres in Mumbai and Bengaluru with more than 800 specialists (science, technology, engineering, data) based locally</w:t>
      </w:r>
      <w:r w:rsidR="00774814" w:rsidRPr="00F17ADD">
        <w:rPr>
          <w:rFonts w:ascii="Arial" w:hAnsi="Arial" w:cs="Arial"/>
          <w:sz w:val="24"/>
          <w:szCs w:val="24"/>
        </w:rPr>
        <w:t xml:space="preserve"> (Unilever PLC, 2021)</w:t>
      </w:r>
      <w:r w:rsidRPr="00F17ADD">
        <w:rPr>
          <w:rFonts w:ascii="Arial" w:hAnsi="Arial" w:cs="Arial"/>
          <w:sz w:val="24"/>
          <w:szCs w:val="24"/>
        </w:rPr>
        <w:t xml:space="preserve">. </w:t>
      </w:r>
    </w:p>
    <w:p w14:paraId="5D2497E8" w14:textId="77777777" w:rsidR="00E30539" w:rsidRPr="00F17ADD" w:rsidRDefault="00E30539" w:rsidP="00F17ADD">
      <w:pPr>
        <w:spacing w:line="360" w:lineRule="auto"/>
        <w:jc w:val="both"/>
        <w:rPr>
          <w:rFonts w:ascii="Arial" w:hAnsi="Arial" w:cs="Arial"/>
          <w:b/>
          <w:bCs/>
          <w:sz w:val="24"/>
          <w:szCs w:val="24"/>
        </w:rPr>
      </w:pPr>
      <w:r w:rsidRPr="00F17ADD">
        <w:rPr>
          <w:rFonts w:ascii="Arial" w:hAnsi="Arial" w:cs="Arial"/>
          <w:b/>
          <w:bCs/>
          <w:sz w:val="24"/>
          <w:szCs w:val="24"/>
        </w:rPr>
        <w:t>Sourcing</w:t>
      </w:r>
    </w:p>
    <w:p w14:paraId="5FE48E06" w14:textId="77777777" w:rsidR="00E30539" w:rsidRPr="00F17ADD" w:rsidRDefault="00E30539" w:rsidP="00F17ADD">
      <w:pPr>
        <w:spacing w:line="360" w:lineRule="auto"/>
        <w:jc w:val="both"/>
        <w:rPr>
          <w:rFonts w:ascii="Arial" w:hAnsi="Arial" w:cs="Arial"/>
          <w:sz w:val="24"/>
          <w:szCs w:val="24"/>
        </w:rPr>
      </w:pPr>
      <w:r w:rsidRPr="00F17ADD">
        <w:rPr>
          <w:rFonts w:ascii="Arial" w:hAnsi="Arial" w:cs="Arial"/>
          <w:sz w:val="24"/>
          <w:szCs w:val="24"/>
        </w:rPr>
        <w:t xml:space="preserve">The sourcing approach of the company at Unilever is the global approach, but sensitive to the local environment. The company buys raw materials and ingredients, which are located in more than one geography to ensure supply chains and take advantage of the regional cost-effective. The 2024 annual report lists unpredictable </w:t>
      </w:r>
      <w:r w:rsidRPr="00F17ADD">
        <w:rPr>
          <w:rFonts w:ascii="Arial" w:hAnsi="Arial" w:cs="Arial"/>
          <w:sz w:val="24"/>
          <w:szCs w:val="24"/>
        </w:rPr>
        <w:lastRenderedPageBreak/>
        <w:t>geopolitical tensions and commodity volatility as the major threats to the sourcing network</w:t>
      </w:r>
      <w:r w:rsidR="00774814" w:rsidRPr="00F17ADD">
        <w:rPr>
          <w:rFonts w:ascii="Arial" w:hAnsi="Arial" w:cs="Arial"/>
          <w:sz w:val="24"/>
          <w:szCs w:val="24"/>
        </w:rPr>
        <w:t xml:space="preserve"> (Unilever PLC, 2025b)</w:t>
      </w:r>
      <w:r w:rsidRPr="00F17ADD">
        <w:rPr>
          <w:rFonts w:ascii="Arial" w:hAnsi="Arial" w:cs="Arial"/>
          <w:sz w:val="24"/>
          <w:szCs w:val="24"/>
        </w:rPr>
        <w:t>.</w:t>
      </w:r>
    </w:p>
    <w:p w14:paraId="5E2967DA" w14:textId="77777777" w:rsidR="00E30539" w:rsidRPr="00F17ADD" w:rsidRDefault="00E30539" w:rsidP="00F17ADD">
      <w:pPr>
        <w:spacing w:line="360" w:lineRule="auto"/>
        <w:jc w:val="both"/>
        <w:rPr>
          <w:rFonts w:ascii="Arial" w:hAnsi="Arial" w:cs="Arial"/>
          <w:sz w:val="24"/>
          <w:szCs w:val="24"/>
        </w:rPr>
      </w:pPr>
      <w:r w:rsidRPr="00F17ADD">
        <w:rPr>
          <w:rFonts w:ascii="Arial" w:hAnsi="Arial" w:cs="Arial"/>
          <w:sz w:val="24"/>
          <w:szCs w:val="24"/>
        </w:rPr>
        <w:t>In India, HUL has worked towards the idea of sustainable sourcing (such as sourcing tomatoes in its Kissan ketchup brand) and local supply-chain to enhance cost-efficiency and responsiveness. This combined strategy (global scale and local sourcing) allows Unilever to control costs, reduce supply-risk and preserve product quality in markets</w:t>
      </w:r>
      <w:r w:rsidR="00774814" w:rsidRPr="00F17ADD">
        <w:rPr>
          <w:rFonts w:ascii="Arial" w:hAnsi="Arial" w:cs="Arial"/>
          <w:sz w:val="24"/>
          <w:szCs w:val="24"/>
        </w:rPr>
        <w:t xml:space="preserve"> (Wang , 2023)</w:t>
      </w:r>
      <w:r w:rsidRPr="00F17ADD">
        <w:rPr>
          <w:rFonts w:ascii="Arial" w:hAnsi="Arial" w:cs="Arial"/>
          <w:sz w:val="24"/>
          <w:szCs w:val="24"/>
        </w:rPr>
        <w:t>.</w:t>
      </w:r>
    </w:p>
    <w:p w14:paraId="7581F0B5" w14:textId="77777777" w:rsidR="00F900C6" w:rsidRPr="00F17ADD" w:rsidRDefault="00F900C6" w:rsidP="00F17ADD">
      <w:pPr>
        <w:spacing w:line="360" w:lineRule="auto"/>
        <w:jc w:val="both"/>
        <w:rPr>
          <w:rFonts w:ascii="Arial" w:hAnsi="Arial" w:cs="Arial"/>
          <w:b/>
          <w:bCs/>
          <w:sz w:val="24"/>
          <w:szCs w:val="24"/>
        </w:rPr>
      </w:pPr>
      <w:r w:rsidRPr="00F17ADD">
        <w:rPr>
          <w:rFonts w:ascii="Arial" w:hAnsi="Arial" w:cs="Arial"/>
          <w:b/>
          <w:bCs/>
          <w:sz w:val="24"/>
          <w:szCs w:val="24"/>
        </w:rPr>
        <w:t>Production &amp; Manufacturing</w:t>
      </w:r>
    </w:p>
    <w:p w14:paraId="14FC39C8" w14:textId="77777777" w:rsidR="009D58CA" w:rsidRPr="00F17ADD" w:rsidRDefault="009D58CA" w:rsidP="00F17ADD">
      <w:pPr>
        <w:spacing w:line="360" w:lineRule="auto"/>
        <w:jc w:val="both"/>
        <w:rPr>
          <w:rFonts w:ascii="Arial" w:hAnsi="Arial" w:cs="Arial"/>
          <w:sz w:val="24"/>
          <w:szCs w:val="24"/>
        </w:rPr>
      </w:pPr>
      <w:r w:rsidRPr="00F17ADD">
        <w:rPr>
          <w:rFonts w:ascii="Arial" w:hAnsi="Arial" w:cs="Arial"/>
          <w:sz w:val="24"/>
          <w:szCs w:val="24"/>
        </w:rPr>
        <w:t>Unilever has a vast network of production plants in the world on the production front. According to the 2024 results, Unilever obtained an underlying growth of sales of 4.2 as well as a volume growth of 2.9 and a turnover of €60.8 billion</w:t>
      </w:r>
      <w:r w:rsidR="00774814" w:rsidRPr="00F17ADD">
        <w:rPr>
          <w:rFonts w:ascii="Arial" w:hAnsi="Arial" w:cs="Arial"/>
          <w:sz w:val="24"/>
          <w:szCs w:val="24"/>
        </w:rPr>
        <w:t xml:space="preserve"> (Unilever, 2024)</w:t>
      </w:r>
      <w:r w:rsidRPr="00F17ADD">
        <w:rPr>
          <w:rFonts w:ascii="Arial" w:hAnsi="Arial" w:cs="Arial"/>
          <w:sz w:val="24"/>
          <w:szCs w:val="24"/>
        </w:rPr>
        <w:t xml:space="preserve">. The expansion is an indication of efficiency and scale in the manufacture by the company. The manufacturing base of HUL in India is massive (has been reported to have 18,000+ employees in India) and manufactures a variety of brands ranging between detergents and personal care products. </w:t>
      </w:r>
    </w:p>
    <w:p w14:paraId="2B416208" w14:textId="77777777" w:rsidR="009D58CA" w:rsidRPr="00F17ADD" w:rsidRDefault="009D58CA" w:rsidP="00F17ADD">
      <w:pPr>
        <w:spacing w:line="360" w:lineRule="auto"/>
        <w:jc w:val="both"/>
        <w:rPr>
          <w:rFonts w:ascii="Arial" w:hAnsi="Arial" w:cs="Arial"/>
          <w:b/>
          <w:bCs/>
          <w:sz w:val="24"/>
          <w:szCs w:val="24"/>
        </w:rPr>
      </w:pPr>
      <w:r w:rsidRPr="00F17ADD">
        <w:rPr>
          <w:rFonts w:ascii="Arial" w:hAnsi="Arial" w:cs="Arial"/>
          <w:b/>
          <w:bCs/>
          <w:sz w:val="24"/>
          <w:szCs w:val="24"/>
        </w:rPr>
        <w:t>Sales &amp; Marketing</w:t>
      </w:r>
    </w:p>
    <w:p w14:paraId="065AA57A" w14:textId="77777777" w:rsidR="009D58CA" w:rsidRPr="00F17ADD" w:rsidRDefault="009D58CA" w:rsidP="00F17ADD">
      <w:pPr>
        <w:spacing w:line="360" w:lineRule="auto"/>
        <w:jc w:val="both"/>
        <w:rPr>
          <w:rFonts w:ascii="Arial" w:hAnsi="Arial" w:cs="Arial"/>
          <w:sz w:val="24"/>
          <w:szCs w:val="24"/>
        </w:rPr>
      </w:pPr>
      <w:r w:rsidRPr="00F17ADD">
        <w:rPr>
          <w:rFonts w:ascii="Arial" w:hAnsi="Arial" w:cs="Arial"/>
          <w:sz w:val="24"/>
          <w:szCs w:val="24"/>
        </w:rPr>
        <w:t>The manner in which Unilever sells and markets its products is similar to its transnational nature: globalized brands, channeled through local channels. Its “Power Brands (that command over 75% of turnover) brought underlying sales growth of 5.3% and volume growth of 3.8% in 2024 globally</w:t>
      </w:r>
      <w:r w:rsidR="00774814" w:rsidRPr="00F17ADD">
        <w:rPr>
          <w:rFonts w:ascii="Arial" w:hAnsi="Arial" w:cs="Arial"/>
          <w:sz w:val="24"/>
          <w:szCs w:val="24"/>
        </w:rPr>
        <w:t xml:space="preserve"> (Unilever, 2024)</w:t>
      </w:r>
      <w:r w:rsidRPr="00F17ADD">
        <w:rPr>
          <w:rFonts w:ascii="Arial" w:hAnsi="Arial" w:cs="Arial"/>
          <w:sz w:val="24"/>
          <w:szCs w:val="24"/>
        </w:rPr>
        <w:t>. The company is making investments in brand and marketing (brand investment up to 15.5% of turnover in 2024) to ensure a competitive position in the world. Unilever In India, Unilever enjoys the large consumer base (HUL alone has over 700 million consumers in India by older data) and has historically made substantial shares gains (HUL turnover increases 11% in 2021-22 with 3% volume growth). Localisation, customisation, and distribution networks (urban + rural) facilitate Unilever to access the Indian market to the depth, taking advantage of the global brand equity.</w:t>
      </w:r>
    </w:p>
    <w:p w14:paraId="5E8AE141" w14:textId="77777777" w:rsidR="009D58CA" w:rsidRPr="00F17ADD" w:rsidRDefault="009D58CA" w:rsidP="00F17ADD">
      <w:pPr>
        <w:spacing w:line="360" w:lineRule="auto"/>
        <w:jc w:val="both"/>
        <w:rPr>
          <w:rFonts w:ascii="Arial" w:hAnsi="Arial" w:cs="Arial"/>
          <w:b/>
          <w:bCs/>
          <w:sz w:val="24"/>
          <w:szCs w:val="24"/>
        </w:rPr>
      </w:pPr>
      <w:r w:rsidRPr="00F17ADD">
        <w:rPr>
          <w:rFonts w:ascii="Arial" w:hAnsi="Arial" w:cs="Arial"/>
          <w:b/>
          <w:bCs/>
          <w:sz w:val="24"/>
          <w:szCs w:val="24"/>
        </w:rPr>
        <w:t>Financing and Financial Operations</w:t>
      </w:r>
    </w:p>
    <w:p w14:paraId="10F073B3" w14:textId="77777777" w:rsidR="009D58CA" w:rsidRPr="00F17ADD" w:rsidRDefault="009D58CA" w:rsidP="00F17ADD">
      <w:pPr>
        <w:spacing w:line="360" w:lineRule="auto"/>
        <w:jc w:val="both"/>
        <w:rPr>
          <w:rFonts w:ascii="Arial" w:hAnsi="Arial" w:cs="Arial"/>
          <w:sz w:val="24"/>
          <w:szCs w:val="24"/>
        </w:rPr>
      </w:pPr>
      <w:r w:rsidRPr="00F17ADD">
        <w:rPr>
          <w:rFonts w:ascii="Arial" w:hAnsi="Arial" w:cs="Arial"/>
          <w:sz w:val="24"/>
          <w:szCs w:val="24"/>
        </w:rPr>
        <w:t>The financial performance of Unilever is global and financially advanced. In 2024, the company registered free cash flow of 6.9billion euro, underlying operating margin was 18.4 percent with underlying EPS embarked on 14.7 percent</w:t>
      </w:r>
      <w:r w:rsidR="00774814" w:rsidRPr="00F17ADD">
        <w:rPr>
          <w:rFonts w:ascii="Arial" w:hAnsi="Arial" w:cs="Arial"/>
          <w:sz w:val="24"/>
          <w:szCs w:val="24"/>
        </w:rPr>
        <w:t xml:space="preserve"> (Unilever PLC, 2025a)</w:t>
      </w:r>
      <w:r w:rsidRPr="00F17ADD">
        <w:rPr>
          <w:rFonts w:ascii="Arial" w:hAnsi="Arial" w:cs="Arial"/>
          <w:sz w:val="24"/>
          <w:szCs w:val="24"/>
        </w:rPr>
        <w:t xml:space="preserve">. </w:t>
      </w:r>
      <w:r w:rsidRPr="00F17ADD">
        <w:rPr>
          <w:rFonts w:ascii="Arial" w:hAnsi="Arial" w:cs="Arial"/>
          <w:sz w:val="24"/>
          <w:szCs w:val="24"/>
        </w:rPr>
        <w:lastRenderedPageBreak/>
        <w:t xml:space="preserve">Global financial strength assists in the global investment, brand development, takeover and innovation. HUL is also strong financially in India and able to invest, which allows strategic expansion in a significant emerging market. India unit as an example has made record sales growth in the previous quarters amid cost pressures. </w:t>
      </w:r>
    </w:p>
    <w:p w14:paraId="739361E1" w14:textId="77777777" w:rsidR="007714CA" w:rsidRPr="00F17ADD" w:rsidRDefault="007714CA" w:rsidP="00F17ADD">
      <w:pPr>
        <w:spacing w:line="360" w:lineRule="auto"/>
        <w:jc w:val="center"/>
        <w:rPr>
          <w:rFonts w:ascii="Arial" w:hAnsi="Arial" w:cs="Arial"/>
          <w:b/>
          <w:bCs/>
          <w:sz w:val="24"/>
          <w:szCs w:val="24"/>
        </w:rPr>
      </w:pPr>
      <w:r w:rsidRPr="00F17ADD">
        <w:rPr>
          <w:rFonts w:ascii="Arial" w:hAnsi="Arial" w:cs="Arial"/>
          <w:b/>
          <w:bCs/>
          <w:noProof/>
          <w:sz w:val="24"/>
          <w:szCs w:val="24"/>
        </w:rPr>
        <w:drawing>
          <wp:inline distT="0" distB="0" distL="0" distR="0" wp14:anchorId="657716F2" wp14:editId="24B82C04">
            <wp:extent cx="5731510" cy="4807585"/>
            <wp:effectExtent l="0" t="0" r="2540" b="0"/>
            <wp:docPr id="775830385" name="Picture 1" descr="How Much Revenue Does HUL Make from Each of Its Busines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0" descr="How Much Revenue Does HUL Make from Each of Its Busines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4807585"/>
                    </a:xfrm>
                    <a:prstGeom prst="rect">
                      <a:avLst/>
                    </a:prstGeom>
                    <a:noFill/>
                    <a:ln>
                      <a:noFill/>
                    </a:ln>
                  </pic:spPr>
                </pic:pic>
              </a:graphicData>
            </a:graphic>
          </wp:inline>
        </w:drawing>
      </w:r>
    </w:p>
    <w:p w14:paraId="781EFC5B" w14:textId="77777777" w:rsidR="007714CA" w:rsidRPr="00F17ADD" w:rsidRDefault="009A2891" w:rsidP="00F17ADD">
      <w:pPr>
        <w:spacing w:line="360" w:lineRule="auto"/>
        <w:jc w:val="center"/>
        <w:rPr>
          <w:rFonts w:ascii="Arial" w:hAnsi="Arial" w:cs="Arial"/>
          <w:b/>
          <w:bCs/>
          <w:sz w:val="24"/>
          <w:szCs w:val="24"/>
        </w:rPr>
      </w:pPr>
      <w:r w:rsidRPr="00F17ADD">
        <w:rPr>
          <w:rFonts w:ascii="Arial" w:hAnsi="Arial" w:cs="Arial"/>
          <w:b/>
          <w:bCs/>
          <w:sz w:val="24"/>
          <w:szCs w:val="24"/>
        </w:rPr>
        <w:t xml:space="preserve">Figure </w:t>
      </w:r>
      <w:r w:rsidR="00A1165E" w:rsidRPr="00F17ADD">
        <w:rPr>
          <w:rFonts w:ascii="Arial" w:hAnsi="Arial" w:cs="Arial"/>
          <w:b/>
          <w:bCs/>
          <w:sz w:val="24"/>
          <w:szCs w:val="24"/>
        </w:rPr>
        <w:t xml:space="preserve">2: </w:t>
      </w:r>
      <w:r w:rsidR="007714CA" w:rsidRPr="00F17ADD">
        <w:rPr>
          <w:rFonts w:ascii="Arial" w:hAnsi="Arial" w:cs="Arial"/>
          <w:b/>
          <w:bCs/>
          <w:sz w:val="24"/>
          <w:szCs w:val="24"/>
        </w:rPr>
        <w:t>HUL Revenue Split for FY 2023–24</w:t>
      </w:r>
    </w:p>
    <w:p w14:paraId="57C42691" w14:textId="77777777" w:rsidR="00774814" w:rsidRPr="00F17ADD" w:rsidRDefault="009A2891" w:rsidP="00F17ADD">
      <w:pPr>
        <w:spacing w:line="360" w:lineRule="auto"/>
        <w:jc w:val="center"/>
        <w:rPr>
          <w:rFonts w:ascii="Arial" w:hAnsi="Arial" w:cs="Arial"/>
          <w:b/>
          <w:bCs/>
          <w:sz w:val="24"/>
          <w:szCs w:val="24"/>
        </w:rPr>
      </w:pPr>
      <w:r w:rsidRPr="00F17ADD">
        <w:rPr>
          <w:rFonts w:ascii="Arial" w:hAnsi="Arial" w:cs="Arial"/>
          <w:b/>
          <w:bCs/>
          <w:sz w:val="24"/>
          <w:szCs w:val="24"/>
        </w:rPr>
        <w:t>Source</w:t>
      </w:r>
      <w:r w:rsidR="00A1165E" w:rsidRPr="00F17ADD">
        <w:rPr>
          <w:rFonts w:ascii="Arial" w:hAnsi="Arial" w:cs="Arial"/>
          <w:b/>
          <w:bCs/>
          <w:sz w:val="24"/>
          <w:szCs w:val="24"/>
        </w:rPr>
        <w:t>:</w:t>
      </w:r>
      <w:r w:rsidRPr="00F17ADD">
        <w:rPr>
          <w:rFonts w:ascii="Arial" w:hAnsi="Arial" w:cs="Arial"/>
          <w:b/>
          <w:bCs/>
          <w:sz w:val="24"/>
          <w:szCs w:val="24"/>
        </w:rPr>
        <w:t xml:space="preserve"> </w:t>
      </w:r>
      <w:r w:rsidR="00774814" w:rsidRPr="00774814">
        <w:rPr>
          <w:rFonts w:ascii="Arial" w:hAnsi="Arial" w:cs="Arial"/>
          <w:b/>
          <w:bCs/>
          <w:sz w:val="24"/>
          <w:szCs w:val="24"/>
        </w:rPr>
        <w:t>(Vinayak Hagargi, 2025)</w:t>
      </w:r>
    </w:p>
    <w:p w14:paraId="1B087E17" w14:textId="77777777" w:rsidR="009D58CA" w:rsidRPr="00F17ADD" w:rsidRDefault="009D58CA" w:rsidP="00F17ADD">
      <w:pPr>
        <w:spacing w:line="360" w:lineRule="auto"/>
        <w:jc w:val="both"/>
        <w:rPr>
          <w:rFonts w:ascii="Arial" w:hAnsi="Arial" w:cs="Arial"/>
          <w:sz w:val="24"/>
          <w:szCs w:val="24"/>
        </w:rPr>
      </w:pPr>
      <w:r w:rsidRPr="00F17ADD">
        <w:rPr>
          <w:rFonts w:ascii="Arial" w:hAnsi="Arial" w:cs="Arial"/>
          <w:sz w:val="24"/>
          <w:szCs w:val="24"/>
        </w:rPr>
        <w:t>During the 2023-24 fiscal year Hindustan Unilever Limited (HUL) recorded equal revenue allocation between its core business segments. Beauty &amp; personal care division recorded the highest 34.8 percent of the total revenue and Home Care closely followed with 34.4 percent</w:t>
      </w:r>
      <w:r w:rsidR="00774814" w:rsidRPr="00F17ADD">
        <w:rPr>
          <w:rFonts w:ascii="Arial" w:hAnsi="Arial" w:cs="Arial"/>
          <w:sz w:val="24"/>
          <w:szCs w:val="24"/>
        </w:rPr>
        <w:t xml:space="preserve"> (Vinayak Hagargi, 2025)</w:t>
      </w:r>
      <w:r w:rsidRPr="00F17ADD">
        <w:rPr>
          <w:rFonts w:ascii="Arial" w:hAnsi="Arial" w:cs="Arial"/>
          <w:sz w:val="24"/>
          <w:szCs w:val="24"/>
        </w:rPr>
        <w:t>. In terms of its diversified and consumer-oriented portfolio, the Foods &amp; Refreshment segment accounted 27.3 percent, and the rest 3.6 percent was the Other Operations, which is also consumer-oriented.</w:t>
      </w:r>
    </w:p>
    <w:p w14:paraId="2FDA0409" w14:textId="77777777" w:rsidR="009D58CA" w:rsidRPr="00F17ADD" w:rsidRDefault="009D58CA" w:rsidP="00F17ADD">
      <w:pPr>
        <w:pStyle w:val="Heading2"/>
        <w:spacing w:line="360" w:lineRule="auto"/>
        <w:jc w:val="both"/>
        <w:rPr>
          <w:rFonts w:ascii="Arial" w:hAnsi="Arial" w:cs="Arial"/>
          <w:b/>
          <w:bCs/>
          <w:color w:val="auto"/>
          <w:sz w:val="24"/>
          <w:szCs w:val="24"/>
        </w:rPr>
      </w:pPr>
      <w:bookmarkStart w:id="4" w:name="_Toc212473763"/>
      <w:r w:rsidRPr="00F17ADD">
        <w:rPr>
          <w:rFonts w:ascii="Arial" w:hAnsi="Arial" w:cs="Arial"/>
          <w:b/>
          <w:bCs/>
          <w:color w:val="auto"/>
          <w:sz w:val="24"/>
          <w:szCs w:val="24"/>
        </w:rPr>
        <w:lastRenderedPageBreak/>
        <w:t>2.3 Entry Modes of Unilever in International Markets</w:t>
      </w:r>
      <w:bookmarkEnd w:id="4"/>
      <w:r w:rsidRPr="00F17ADD">
        <w:rPr>
          <w:rFonts w:ascii="Arial" w:hAnsi="Arial" w:cs="Arial"/>
          <w:b/>
          <w:bCs/>
          <w:color w:val="auto"/>
          <w:sz w:val="24"/>
          <w:szCs w:val="24"/>
        </w:rPr>
        <w:t xml:space="preserve"> </w:t>
      </w:r>
    </w:p>
    <w:p w14:paraId="59D99247" w14:textId="77777777" w:rsidR="009D58CA" w:rsidRPr="00F17ADD" w:rsidRDefault="009D58CA" w:rsidP="00F17ADD">
      <w:pPr>
        <w:spacing w:line="360" w:lineRule="auto"/>
        <w:jc w:val="both"/>
        <w:rPr>
          <w:rFonts w:ascii="Arial" w:hAnsi="Arial" w:cs="Arial"/>
          <w:sz w:val="24"/>
          <w:szCs w:val="24"/>
        </w:rPr>
      </w:pPr>
      <w:r w:rsidRPr="00F17ADD">
        <w:rPr>
          <w:rFonts w:ascii="Arial" w:hAnsi="Arial" w:cs="Arial"/>
          <w:sz w:val="24"/>
          <w:szCs w:val="24"/>
        </w:rPr>
        <w:t>The global entry strategy adopted by Unilever shows the combination of various entry modes that have been determined by market maturity, local regulations, and strategic goals undertaken. It is flexible as shown in the approach of the company in that it provides control, risk, and localization; to maintain transnational competitiveness in more than 190 countries such as the United Kingdom (home market) and India (emerging market).</w:t>
      </w:r>
    </w:p>
    <w:p w14:paraId="0ACD92CD" w14:textId="77777777" w:rsidR="009D58CA" w:rsidRPr="00F17ADD" w:rsidRDefault="009D58CA" w:rsidP="00F17ADD">
      <w:pPr>
        <w:spacing w:line="360" w:lineRule="auto"/>
        <w:jc w:val="both"/>
        <w:rPr>
          <w:rFonts w:ascii="Arial" w:hAnsi="Arial" w:cs="Arial"/>
          <w:b/>
          <w:bCs/>
          <w:sz w:val="24"/>
          <w:szCs w:val="24"/>
        </w:rPr>
      </w:pPr>
      <w:r w:rsidRPr="00F17ADD">
        <w:rPr>
          <w:rFonts w:ascii="Arial" w:hAnsi="Arial" w:cs="Arial"/>
          <w:b/>
          <w:bCs/>
          <w:sz w:val="24"/>
          <w:szCs w:val="24"/>
        </w:rPr>
        <w:t>Wholly Owned Subsidiaries</w:t>
      </w:r>
    </w:p>
    <w:p w14:paraId="0B857042" w14:textId="77777777" w:rsidR="009D58CA" w:rsidRPr="00F17ADD" w:rsidRDefault="009D58CA" w:rsidP="00F17ADD">
      <w:pPr>
        <w:spacing w:line="360" w:lineRule="auto"/>
        <w:jc w:val="both"/>
        <w:rPr>
          <w:rFonts w:ascii="Arial" w:hAnsi="Arial" w:cs="Arial"/>
          <w:sz w:val="24"/>
          <w:szCs w:val="24"/>
        </w:rPr>
      </w:pPr>
      <w:r w:rsidRPr="00F17ADD">
        <w:rPr>
          <w:rFonts w:ascii="Arial" w:hAnsi="Arial" w:cs="Arial"/>
          <w:sz w:val="24"/>
          <w:szCs w:val="24"/>
        </w:rPr>
        <w:t xml:space="preserve">Unilever also enters and operates primarily in major markets based on wholly owned subsidiaries, by which the operation, strategy, and intellectual property may be controlled completly. In the developed economy like the United Kingdom, Netherlands, and the United States, Unilever has direct corporate governance of all operations like R&amp;D to marketing. </w:t>
      </w:r>
    </w:p>
    <w:p w14:paraId="193046C8" w14:textId="77777777" w:rsidR="009D58CA" w:rsidRPr="00F17ADD" w:rsidRDefault="009D58CA" w:rsidP="00F17ADD">
      <w:pPr>
        <w:spacing w:line="360" w:lineRule="auto"/>
        <w:jc w:val="both"/>
        <w:rPr>
          <w:rFonts w:ascii="Arial" w:hAnsi="Arial" w:cs="Arial"/>
          <w:b/>
          <w:bCs/>
          <w:sz w:val="24"/>
          <w:szCs w:val="24"/>
        </w:rPr>
      </w:pPr>
      <w:r w:rsidRPr="00F17ADD">
        <w:rPr>
          <w:rFonts w:ascii="Arial" w:hAnsi="Arial" w:cs="Arial"/>
          <w:b/>
          <w:bCs/>
          <w:sz w:val="24"/>
          <w:szCs w:val="24"/>
        </w:rPr>
        <w:t>Mergers and Acquisitions (M&amp;A)</w:t>
      </w:r>
    </w:p>
    <w:p w14:paraId="6C181FF9" w14:textId="77777777" w:rsidR="009D58CA" w:rsidRPr="00F17ADD" w:rsidRDefault="009D58CA" w:rsidP="00F17ADD">
      <w:pPr>
        <w:spacing w:line="360" w:lineRule="auto"/>
        <w:jc w:val="both"/>
        <w:rPr>
          <w:rFonts w:ascii="Arial" w:hAnsi="Arial" w:cs="Arial"/>
          <w:sz w:val="24"/>
          <w:szCs w:val="24"/>
        </w:rPr>
      </w:pPr>
      <w:r w:rsidRPr="00F17ADD">
        <w:rPr>
          <w:rFonts w:ascii="Arial" w:hAnsi="Arial" w:cs="Arial"/>
          <w:sz w:val="24"/>
          <w:szCs w:val="24"/>
        </w:rPr>
        <w:t xml:space="preserve">The main entry to and growth mode that Unilever has resorted to in both developed and emerging economies is through acquisitions. The company has increased its products and market penetration through acquisition of local companies. As an illustration, Unilever has boosted its health food segment by acquiring GSK health drinks, Horlicks and Boost, in India (2018) at about ₹45 billion. On a global basis, this is demonstrated in its focus on the market share and innovativeness, as evidenced by buying Dollar Shave Club </w:t>
      </w:r>
      <w:r w:rsidR="00774814" w:rsidRPr="00F17ADD">
        <w:rPr>
          <w:rFonts w:ascii="Arial" w:hAnsi="Arial" w:cs="Arial"/>
          <w:sz w:val="24"/>
          <w:szCs w:val="24"/>
        </w:rPr>
        <w:t>(USA</w:t>
      </w:r>
      <w:r w:rsidRPr="00F17ADD">
        <w:rPr>
          <w:rFonts w:ascii="Arial" w:hAnsi="Arial" w:cs="Arial"/>
          <w:sz w:val="24"/>
          <w:szCs w:val="24"/>
        </w:rPr>
        <w:t>) and Paula’s Choice (2021)</w:t>
      </w:r>
      <w:r w:rsidR="00774814" w:rsidRPr="00F17ADD">
        <w:rPr>
          <w:rFonts w:ascii="Arial" w:hAnsi="Arial" w:cs="Arial"/>
          <w:sz w:val="24"/>
          <w:szCs w:val="24"/>
        </w:rPr>
        <w:t xml:space="preserve"> (Arthur, 2019)</w:t>
      </w:r>
      <w:r w:rsidRPr="00F17ADD">
        <w:rPr>
          <w:rFonts w:ascii="Arial" w:hAnsi="Arial" w:cs="Arial"/>
          <w:sz w:val="24"/>
          <w:szCs w:val="24"/>
        </w:rPr>
        <w:t>.</w:t>
      </w:r>
    </w:p>
    <w:p w14:paraId="748F91EF" w14:textId="77777777" w:rsidR="009D58CA" w:rsidRPr="00F17ADD" w:rsidRDefault="009D58CA" w:rsidP="00F17ADD">
      <w:pPr>
        <w:spacing w:line="360" w:lineRule="auto"/>
        <w:jc w:val="both"/>
        <w:rPr>
          <w:rFonts w:ascii="Arial" w:hAnsi="Arial" w:cs="Arial"/>
          <w:b/>
          <w:bCs/>
          <w:sz w:val="24"/>
          <w:szCs w:val="24"/>
        </w:rPr>
      </w:pPr>
      <w:r w:rsidRPr="00F17ADD">
        <w:rPr>
          <w:rFonts w:ascii="Arial" w:hAnsi="Arial" w:cs="Arial"/>
          <w:b/>
          <w:bCs/>
          <w:sz w:val="24"/>
          <w:szCs w:val="24"/>
        </w:rPr>
        <w:t>JVs and Strategic Alliances</w:t>
      </w:r>
    </w:p>
    <w:p w14:paraId="42DE6F0B" w14:textId="77777777" w:rsidR="009D58CA" w:rsidRPr="00F17ADD" w:rsidRDefault="009D58CA" w:rsidP="00F17ADD">
      <w:pPr>
        <w:spacing w:line="360" w:lineRule="auto"/>
        <w:jc w:val="both"/>
        <w:rPr>
          <w:rFonts w:ascii="Arial" w:hAnsi="Arial" w:cs="Arial"/>
          <w:sz w:val="24"/>
          <w:szCs w:val="24"/>
        </w:rPr>
      </w:pPr>
      <w:r w:rsidRPr="00F17ADD">
        <w:rPr>
          <w:rFonts w:ascii="Arial" w:hAnsi="Arial" w:cs="Arial"/>
          <w:sz w:val="24"/>
          <w:szCs w:val="24"/>
        </w:rPr>
        <w:t>Unilever has likewise used joint venturing to spread the risk, topography and local understanding as well as adhering to regulations in the host country. In India, historical alliances in the 1950s resulted in the Hindustan Unilever Limited (HUL) that was a majority-controlled part owned subsidiary</w:t>
      </w:r>
      <w:r w:rsidR="00282554" w:rsidRPr="00F17ADD">
        <w:rPr>
          <w:rFonts w:ascii="Arial" w:hAnsi="Arial" w:cs="Arial"/>
          <w:sz w:val="24"/>
          <w:szCs w:val="24"/>
        </w:rPr>
        <w:t xml:space="preserve"> (Gandhi, 2023)</w:t>
      </w:r>
      <w:r w:rsidRPr="00F17ADD">
        <w:rPr>
          <w:rFonts w:ascii="Arial" w:hAnsi="Arial" w:cs="Arial"/>
          <w:sz w:val="24"/>
          <w:szCs w:val="24"/>
        </w:rPr>
        <w:t xml:space="preserve">. </w:t>
      </w:r>
    </w:p>
    <w:p w14:paraId="6A56BE27" w14:textId="77777777" w:rsidR="009D58CA" w:rsidRPr="00F17ADD" w:rsidRDefault="009D58CA" w:rsidP="00F17ADD">
      <w:pPr>
        <w:spacing w:line="360" w:lineRule="auto"/>
        <w:jc w:val="both"/>
        <w:rPr>
          <w:rFonts w:ascii="Arial" w:hAnsi="Arial" w:cs="Arial"/>
          <w:b/>
          <w:bCs/>
          <w:sz w:val="24"/>
          <w:szCs w:val="24"/>
        </w:rPr>
      </w:pPr>
      <w:r w:rsidRPr="00F17ADD">
        <w:rPr>
          <w:rFonts w:ascii="Arial" w:hAnsi="Arial" w:cs="Arial"/>
          <w:b/>
          <w:bCs/>
          <w:sz w:val="24"/>
          <w:szCs w:val="24"/>
        </w:rPr>
        <w:t>Dominant Entry Mode: Subsidiary-Based Expansion</w:t>
      </w:r>
    </w:p>
    <w:p w14:paraId="1CC9D11C" w14:textId="77777777" w:rsidR="009D58CA" w:rsidRPr="00F17ADD" w:rsidRDefault="009D58CA" w:rsidP="00F17ADD">
      <w:pPr>
        <w:spacing w:line="360" w:lineRule="auto"/>
        <w:jc w:val="both"/>
        <w:rPr>
          <w:rFonts w:ascii="Arial" w:hAnsi="Arial" w:cs="Arial"/>
          <w:sz w:val="24"/>
          <w:szCs w:val="24"/>
        </w:rPr>
      </w:pPr>
      <w:r w:rsidRPr="00F17ADD">
        <w:rPr>
          <w:rFonts w:ascii="Arial" w:hAnsi="Arial" w:cs="Arial"/>
          <w:sz w:val="24"/>
          <w:szCs w:val="24"/>
        </w:rPr>
        <w:t>Unilever mostly uses the establishment of wholly or majority-owned subsidiaries, being more dominating in entry mode with the assistance of selective acquisitions</w:t>
      </w:r>
      <w:r w:rsidR="00774814" w:rsidRPr="00F17ADD">
        <w:rPr>
          <w:rFonts w:ascii="Arial" w:hAnsi="Arial" w:cs="Arial"/>
          <w:sz w:val="24"/>
          <w:szCs w:val="24"/>
        </w:rPr>
        <w:t xml:space="preserve"> (Sivakumar, 2021)</w:t>
      </w:r>
      <w:r w:rsidRPr="00F17ADD">
        <w:rPr>
          <w:rFonts w:ascii="Arial" w:hAnsi="Arial" w:cs="Arial"/>
          <w:sz w:val="24"/>
          <w:szCs w:val="24"/>
        </w:rPr>
        <w:t xml:space="preserve">. This design allows Unilever to have global control and local </w:t>
      </w:r>
      <w:r w:rsidRPr="00F17ADD">
        <w:rPr>
          <w:rFonts w:ascii="Arial" w:hAnsi="Arial" w:cs="Arial"/>
          <w:sz w:val="24"/>
          <w:szCs w:val="24"/>
        </w:rPr>
        <w:lastRenderedPageBreak/>
        <w:t>adjustment to the local market such as India, and thus has an ideal strategic balance in order to be relevant on a local level, but large on a global level.</w:t>
      </w:r>
    </w:p>
    <w:p w14:paraId="0567EB14" w14:textId="77777777" w:rsidR="003F1704" w:rsidRPr="00F17ADD" w:rsidRDefault="009D58CA" w:rsidP="00F17ADD">
      <w:pPr>
        <w:pStyle w:val="Heading2"/>
        <w:spacing w:line="360" w:lineRule="auto"/>
        <w:jc w:val="both"/>
        <w:rPr>
          <w:rFonts w:ascii="Arial" w:hAnsi="Arial" w:cs="Arial"/>
          <w:b/>
          <w:bCs/>
          <w:color w:val="auto"/>
          <w:sz w:val="24"/>
          <w:szCs w:val="24"/>
        </w:rPr>
      </w:pPr>
      <w:bookmarkStart w:id="5" w:name="_Toc212473764"/>
      <w:r w:rsidRPr="00F17ADD">
        <w:rPr>
          <w:rFonts w:ascii="Arial" w:hAnsi="Arial" w:cs="Arial"/>
          <w:b/>
          <w:bCs/>
          <w:color w:val="auto"/>
          <w:sz w:val="24"/>
          <w:szCs w:val="24"/>
        </w:rPr>
        <w:t>2.4 Key Benefits Obtained from Unilever’s International Operations</w:t>
      </w:r>
      <w:bookmarkEnd w:id="5"/>
      <w:r w:rsidRPr="00F17ADD">
        <w:rPr>
          <w:rFonts w:ascii="Arial" w:hAnsi="Arial" w:cs="Arial"/>
          <w:b/>
          <w:bCs/>
          <w:color w:val="auto"/>
          <w:sz w:val="24"/>
          <w:szCs w:val="24"/>
        </w:rPr>
        <w:t xml:space="preserve"> </w:t>
      </w:r>
    </w:p>
    <w:p w14:paraId="7EB211D0" w14:textId="77777777" w:rsidR="009D58CA" w:rsidRPr="00F17ADD" w:rsidRDefault="009D58CA" w:rsidP="00F17ADD">
      <w:pPr>
        <w:spacing w:line="360" w:lineRule="auto"/>
        <w:jc w:val="both"/>
        <w:rPr>
          <w:rFonts w:ascii="Arial" w:hAnsi="Arial" w:cs="Arial"/>
          <w:b/>
          <w:bCs/>
          <w:sz w:val="24"/>
          <w:szCs w:val="24"/>
        </w:rPr>
      </w:pPr>
      <w:r w:rsidRPr="00F17ADD">
        <w:rPr>
          <w:rFonts w:ascii="Arial" w:hAnsi="Arial" w:cs="Arial"/>
          <w:b/>
          <w:bCs/>
          <w:sz w:val="24"/>
          <w:szCs w:val="24"/>
        </w:rPr>
        <w:t>Economies of Scale and Global Synergies</w:t>
      </w:r>
    </w:p>
    <w:p w14:paraId="10625792" w14:textId="77777777" w:rsidR="009D58CA" w:rsidRPr="00F17ADD" w:rsidRDefault="009D58CA" w:rsidP="00F17ADD">
      <w:pPr>
        <w:spacing w:line="360" w:lineRule="auto"/>
        <w:jc w:val="both"/>
        <w:rPr>
          <w:rFonts w:ascii="Arial" w:hAnsi="Arial" w:cs="Arial"/>
          <w:sz w:val="24"/>
          <w:szCs w:val="24"/>
        </w:rPr>
      </w:pPr>
      <w:r w:rsidRPr="00F17ADD">
        <w:rPr>
          <w:rFonts w:ascii="Arial" w:hAnsi="Arial" w:cs="Arial"/>
          <w:sz w:val="24"/>
          <w:szCs w:val="24"/>
        </w:rPr>
        <w:t>The presence of Unilever in a large number of countries worldwide can help this company attain high economies of scale in the production, distribution, and marketing of products and services. The company has a presence in more than 190 countries whereby it uses its global supply chains and central procurement to save costs and improve its efficiency. Joint innovation activities in the UK based on its headquarters and innovation centres in emerging markets such as India help it to develop new products faster and internationalize them</w:t>
      </w:r>
      <w:r w:rsidR="00774814" w:rsidRPr="00F17ADD">
        <w:rPr>
          <w:rFonts w:ascii="Arial" w:hAnsi="Arial" w:cs="Arial"/>
          <w:sz w:val="24"/>
          <w:szCs w:val="24"/>
        </w:rPr>
        <w:t xml:space="preserve"> (Shaoping, 2023)</w:t>
      </w:r>
      <w:r w:rsidRPr="00F17ADD">
        <w:rPr>
          <w:rFonts w:ascii="Arial" w:hAnsi="Arial" w:cs="Arial"/>
          <w:sz w:val="24"/>
          <w:szCs w:val="24"/>
        </w:rPr>
        <w:t xml:space="preserve">. </w:t>
      </w:r>
    </w:p>
    <w:p w14:paraId="27C62B05" w14:textId="77777777" w:rsidR="009D58CA" w:rsidRPr="00F17ADD" w:rsidRDefault="009D58CA" w:rsidP="00F17ADD">
      <w:pPr>
        <w:spacing w:line="360" w:lineRule="auto"/>
        <w:jc w:val="both"/>
        <w:rPr>
          <w:rFonts w:ascii="Arial" w:hAnsi="Arial" w:cs="Arial"/>
          <w:b/>
          <w:bCs/>
          <w:sz w:val="24"/>
          <w:szCs w:val="24"/>
        </w:rPr>
      </w:pPr>
      <w:r w:rsidRPr="00F17ADD">
        <w:rPr>
          <w:rFonts w:ascii="Arial" w:hAnsi="Arial" w:cs="Arial"/>
          <w:b/>
          <w:bCs/>
          <w:sz w:val="24"/>
          <w:szCs w:val="24"/>
        </w:rPr>
        <w:t>Market Diversification and Growth Opportunities</w:t>
      </w:r>
    </w:p>
    <w:p w14:paraId="786D3462" w14:textId="77777777" w:rsidR="009D58CA" w:rsidRPr="00F17ADD" w:rsidRDefault="009D58CA" w:rsidP="00F17ADD">
      <w:pPr>
        <w:spacing w:line="360" w:lineRule="auto"/>
        <w:jc w:val="both"/>
        <w:rPr>
          <w:rFonts w:ascii="Arial" w:hAnsi="Arial" w:cs="Arial"/>
          <w:sz w:val="24"/>
          <w:szCs w:val="24"/>
        </w:rPr>
      </w:pPr>
      <w:r w:rsidRPr="00F17ADD">
        <w:rPr>
          <w:rFonts w:ascii="Arial" w:hAnsi="Arial" w:cs="Arial"/>
          <w:sz w:val="24"/>
          <w:szCs w:val="24"/>
        </w:rPr>
        <w:t>Another advantage that international activities bring to Unilever is the much needed market diversification that lessens its reliance on more advanced European markets. India, working under Hindustan Unilever Limited (HUL) is a great contributor to global revenue with annual sales of over ₹58,000 crore recorded in 2024</w:t>
      </w:r>
      <w:r w:rsidR="00997F8C" w:rsidRPr="00F17ADD">
        <w:rPr>
          <w:rFonts w:ascii="Arial" w:hAnsi="Arial" w:cs="Arial"/>
          <w:sz w:val="24"/>
          <w:szCs w:val="24"/>
        </w:rPr>
        <w:t xml:space="preserve"> (HUL, 2025)</w:t>
      </w:r>
      <w:r w:rsidRPr="00F17ADD">
        <w:rPr>
          <w:rFonts w:ascii="Arial" w:hAnsi="Arial" w:cs="Arial"/>
          <w:sz w:val="24"/>
          <w:szCs w:val="24"/>
        </w:rPr>
        <w:t xml:space="preserve">. </w:t>
      </w:r>
    </w:p>
    <w:p w14:paraId="107F7E14" w14:textId="77777777" w:rsidR="009D58CA" w:rsidRPr="00F17ADD" w:rsidRDefault="009D58CA" w:rsidP="00F17ADD">
      <w:pPr>
        <w:pStyle w:val="Heading1"/>
        <w:spacing w:line="360" w:lineRule="auto"/>
        <w:rPr>
          <w:rFonts w:ascii="Arial" w:hAnsi="Arial" w:cs="Arial"/>
          <w:b/>
          <w:bCs/>
          <w:color w:val="auto"/>
          <w:sz w:val="24"/>
          <w:szCs w:val="24"/>
        </w:rPr>
      </w:pPr>
      <w:bookmarkStart w:id="6" w:name="_Toc212473765"/>
      <w:r w:rsidRPr="00F17ADD">
        <w:rPr>
          <w:rFonts w:ascii="Arial" w:hAnsi="Arial" w:cs="Arial"/>
          <w:b/>
          <w:bCs/>
          <w:color w:val="auto"/>
          <w:sz w:val="24"/>
          <w:szCs w:val="24"/>
        </w:rPr>
        <w:t>3. Critical Discussion: Impact of OLI Factors on Unilever’s Market Entry Mode in India</w:t>
      </w:r>
      <w:bookmarkEnd w:id="6"/>
    </w:p>
    <w:p w14:paraId="06147D17" w14:textId="77777777" w:rsidR="009A2891" w:rsidRPr="00F17ADD" w:rsidRDefault="009A2891" w:rsidP="00F17ADD">
      <w:pPr>
        <w:spacing w:line="360" w:lineRule="auto"/>
        <w:jc w:val="center"/>
        <w:rPr>
          <w:rFonts w:ascii="Arial" w:hAnsi="Arial" w:cs="Arial"/>
          <w:sz w:val="24"/>
          <w:szCs w:val="24"/>
        </w:rPr>
      </w:pPr>
      <w:r w:rsidRPr="00F17ADD">
        <w:rPr>
          <w:rFonts w:ascii="Arial" w:hAnsi="Arial" w:cs="Arial"/>
          <w:noProof/>
          <w:sz w:val="24"/>
          <w:szCs w:val="24"/>
        </w:rPr>
        <w:drawing>
          <wp:inline distT="0" distB="0" distL="0" distR="0" wp14:anchorId="487D50B9" wp14:editId="0A8E96B0">
            <wp:extent cx="5731510" cy="3225165"/>
            <wp:effectExtent l="0" t="0" r="2540" b="0"/>
            <wp:docPr id="1548681161" name="Picture 3" descr="Eclectic Paradigm/OLI Paradigm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Eclectic Paradigm/OLI Paradigm EXPLAINED with EXAMPLES | B2U"/>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25165"/>
                    </a:xfrm>
                    <a:prstGeom prst="rect">
                      <a:avLst/>
                    </a:prstGeom>
                    <a:noFill/>
                    <a:ln>
                      <a:noFill/>
                    </a:ln>
                  </pic:spPr>
                </pic:pic>
              </a:graphicData>
            </a:graphic>
          </wp:inline>
        </w:drawing>
      </w:r>
    </w:p>
    <w:p w14:paraId="5B0F9B31" w14:textId="77777777" w:rsidR="009A2891" w:rsidRPr="00F17ADD" w:rsidRDefault="009A2891" w:rsidP="00F17ADD">
      <w:pPr>
        <w:spacing w:line="360" w:lineRule="auto"/>
        <w:jc w:val="center"/>
        <w:rPr>
          <w:rFonts w:ascii="Arial" w:hAnsi="Arial" w:cs="Arial"/>
          <w:b/>
          <w:bCs/>
          <w:sz w:val="24"/>
          <w:szCs w:val="24"/>
        </w:rPr>
      </w:pPr>
      <w:r w:rsidRPr="00F17ADD">
        <w:rPr>
          <w:rFonts w:ascii="Arial" w:hAnsi="Arial" w:cs="Arial"/>
          <w:b/>
          <w:bCs/>
          <w:sz w:val="24"/>
          <w:szCs w:val="24"/>
        </w:rPr>
        <w:lastRenderedPageBreak/>
        <w:t xml:space="preserve">Figure </w:t>
      </w:r>
      <w:r w:rsidR="00A1165E" w:rsidRPr="00F17ADD">
        <w:rPr>
          <w:rFonts w:ascii="Arial" w:hAnsi="Arial" w:cs="Arial"/>
          <w:b/>
          <w:bCs/>
          <w:sz w:val="24"/>
          <w:szCs w:val="24"/>
        </w:rPr>
        <w:t>3:</w:t>
      </w:r>
      <w:r w:rsidRPr="00F17ADD">
        <w:rPr>
          <w:rFonts w:ascii="Arial" w:hAnsi="Arial" w:cs="Arial"/>
          <w:b/>
          <w:bCs/>
          <w:sz w:val="24"/>
          <w:szCs w:val="24"/>
        </w:rPr>
        <w:t xml:space="preserve"> OLI Framework</w:t>
      </w:r>
    </w:p>
    <w:p w14:paraId="00C19DB7" w14:textId="77777777" w:rsidR="009A2891" w:rsidRPr="00F17ADD" w:rsidRDefault="009A2891" w:rsidP="00F17ADD">
      <w:pPr>
        <w:spacing w:line="360" w:lineRule="auto"/>
        <w:jc w:val="center"/>
        <w:rPr>
          <w:rFonts w:ascii="Arial" w:hAnsi="Arial" w:cs="Arial"/>
          <w:b/>
          <w:bCs/>
          <w:sz w:val="24"/>
          <w:szCs w:val="24"/>
        </w:rPr>
      </w:pPr>
      <w:r w:rsidRPr="00F17ADD">
        <w:rPr>
          <w:rFonts w:ascii="Arial" w:hAnsi="Arial" w:cs="Arial"/>
          <w:b/>
          <w:bCs/>
          <w:sz w:val="24"/>
          <w:szCs w:val="24"/>
        </w:rPr>
        <w:t>Source</w:t>
      </w:r>
      <w:r w:rsidR="00A1165E" w:rsidRPr="00F17ADD">
        <w:rPr>
          <w:rFonts w:ascii="Arial" w:hAnsi="Arial" w:cs="Arial"/>
          <w:b/>
          <w:bCs/>
          <w:sz w:val="24"/>
          <w:szCs w:val="24"/>
        </w:rPr>
        <w:t>:</w:t>
      </w:r>
      <w:r w:rsidRPr="00F17ADD">
        <w:rPr>
          <w:rFonts w:ascii="Arial" w:hAnsi="Arial" w:cs="Arial"/>
          <w:b/>
          <w:bCs/>
          <w:sz w:val="24"/>
          <w:szCs w:val="24"/>
        </w:rPr>
        <w:t xml:space="preserve"> (Bruin, 2019)</w:t>
      </w:r>
    </w:p>
    <w:p w14:paraId="1ECC3313" w14:textId="77777777" w:rsidR="00BD1C93" w:rsidRPr="00F17ADD" w:rsidRDefault="003F1704" w:rsidP="00F17ADD">
      <w:pPr>
        <w:pStyle w:val="Heading2"/>
        <w:spacing w:line="360" w:lineRule="auto"/>
        <w:jc w:val="both"/>
        <w:rPr>
          <w:rFonts w:ascii="Arial" w:hAnsi="Arial" w:cs="Arial"/>
          <w:b/>
          <w:bCs/>
          <w:color w:val="auto"/>
          <w:sz w:val="24"/>
          <w:szCs w:val="24"/>
        </w:rPr>
      </w:pPr>
      <w:bookmarkStart w:id="7" w:name="_Toc212473766"/>
      <w:r w:rsidRPr="00F17ADD">
        <w:rPr>
          <w:rFonts w:ascii="Arial" w:hAnsi="Arial" w:cs="Arial"/>
          <w:b/>
          <w:bCs/>
          <w:color w:val="auto"/>
          <w:sz w:val="24"/>
          <w:szCs w:val="24"/>
        </w:rPr>
        <w:t xml:space="preserve">3.1 </w:t>
      </w:r>
      <w:r w:rsidR="00BD1C93" w:rsidRPr="00F17ADD">
        <w:rPr>
          <w:rFonts w:ascii="Arial" w:hAnsi="Arial" w:cs="Arial"/>
          <w:b/>
          <w:bCs/>
          <w:color w:val="auto"/>
          <w:sz w:val="24"/>
          <w:szCs w:val="24"/>
        </w:rPr>
        <w:t>Ownership Advantages (O-Advantages)</w:t>
      </w:r>
      <w:bookmarkEnd w:id="7"/>
    </w:p>
    <w:p w14:paraId="1AD01F38" w14:textId="77777777" w:rsidR="00BD1C93" w:rsidRPr="00F17ADD" w:rsidRDefault="00BD1C93" w:rsidP="00F17ADD">
      <w:pPr>
        <w:spacing w:line="360" w:lineRule="auto"/>
        <w:jc w:val="both"/>
        <w:rPr>
          <w:rFonts w:ascii="Arial" w:hAnsi="Arial" w:cs="Arial"/>
          <w:b/>
          <w:bCs/>
          <w:sz w:val="24"/>
          <w:szCs w:val="24"/>
        </w:rPr>
      </w:pPr>
      <w:r w:rsidRPr="00F17ADD">
        <w:rPr>
          <w:rFonts w:ascii="Arial" w:hAnsi="Arial" w:cs="Arial"/>
          <w:b/>
          <w:bCs/>
          <w:sz w:val="24"/>
          <w:szCs w:val="24"/>
        </w:rPr>
        <w:t>Global Brand Equity and Diversified Portfolio</w:t>
      </w:r>
    </w:p>
    <w:p w14:paraId="3D4A78FB" w14:textId="77777777" w:rsidR="003F1704" w:rsidRPr="00F17ADD" w:rsidRDefault="000777D2" w:rsidP="00F17ADD">
      <w:pPr>
        <w:spacing w:line="360" w:lineRule="auto"/>
        <w:jc w:val="both"/>
        <w:rPr>
          <w:rFonts w:ascii="Arial" w:hAnsi="Arial" w:cs="Arial"/>
          <w:sz w:val="24"/>
          <w:szCs w:val="24"/>
        </w:rPr>
      </w:pPr>
      <w:r w:rsidRPr="00F17ADD">
        <w:rPr>
          <w:rFonts w:ascii="Arial" w:hAnsi="Arial" w:cs="Arial"/>
          <w:sz w:val="24"/>
          <w:szCs w:val="24"/>
        </w:rPr>
        <w:t>The improved ownership benefits of Unilever to their strengths can also be attributed to its internationally known brands, long-standing corporate reputation, and product diversification. Unilever has over 400 brands in the portfolio, such as Dove, Lux, Surf Excel and Lipton and is using the brand equity to penetrate and capture international markets</w:t>
      </w:r>
      <w:r w:rsidR="00997F8C" w:rsidRPr="00F17ADD">
        <w:rPr>
          <w:rFonts w:ascii="Arial" w:hAnsi="Arial" w:cs="Arial"/>
          <w:sz w:val="24"/>
          <w:szCs w:val="24"/>
        </w:rPr>
        <w:t xml:space="preserve"> (Cheng, 2021)</w:t>
      </w:r>
      <w:r w:rsidRPr="00F17ADD">
        <w:rPr>
          <w:rFonts w:ascii="Arial" w:hAnsi="Arial" w:cs="Arial"/>
          <w:sz w:val="24"/>
          <w:szCs w:val="24"/>
        </w:rPr>
        <w:t xml:space="preserve">. </w:t>
      </w:r>
    </w:p>
    <w:p w14:paraId="6D0FF7E8" w14:textId="77777777" w:rsidR="000777D2" w:rsidRPr="00F17ADD" w:rsidRDefault="000777D2" w:rsidP="00F17ADD">
      <w:pPr>
        <w:spacing w:line="360" w:lineRule="auto"/>
        <w:jc w:val="both"/>
        <w:rPr>
          <w:rFonts w:ascii="Arial" w:hAnsi="Arial" w:cs="Arial"/>
          <w:sz w:val="24"/>
          <w:szCs w:val="24"/>
        </w:rPr>
      </w:pPr>
      <w:r w:rsidRPr="00F17ADD">
        <w:rPr>
          <w:rFonts w:ascii="Arial" w:hAnsi="Arial" w:cs="Arial"/>
          <w:sz w:val="24"/>
          <w:szCs w:val="24"/>
        </w:rPr>
        <w:t>These are the global brands along with the strong intellectual property (trademarks, patents and proprietary formulations) which gives a clear competitive advantage over local Indian FMCG competitors like ITC, Godrej and Dabur</w:t>
      </w:r>
      <w:r w:rsidR="00282554" w:rsidRPr="00F17ADD">
        <w:rPr>
          <w:rFonts w:ascii="Arial" w:hAnsi="Arial" w:cs="Arial"/>
          <w:sz w:val="24"/>
          <w:szCs w:val="24"/>
        </w:rPr>
        <w:t xml:space="preserve"> (Yadav et al., 2024)</w:t>
      </w:r>
      <w:r w:rsidRPr="00F17ADD">
        <w:rPr>
          <w:rFonts w:ascii="Arial" w:hAnsi="Arial" w:cs="Arial"/>
          <w:sz w:val="24"/>
          <w:szCs w:val="24"/>
        </w:rPr>
        <w:t>.</w:t>
      </w:r>
      <w:r w:rsidR="003F1704" w:rsidRPr="00F17ADD">
        <w:rPr>
          <w:rFonts w:ascii="Arial" w:hAnsi="Arial" w:cs="Arial"/>
          <w:sz w:val="24"/>
          <w:szCs w:val="24"/>
        </w:rPr>
        <w:t xml:space="preserve"> </w:t>
      </w:r>
      <w:r w:rsidRPr="00F17ADD">
        <w:rPr>
          <w:rFonts w:ascii="Arial" w:hAnsi="Arial" w:cs="Arial"/>
          <w:sz w:val="24"/>
          <w:szCs w:val="24"/>
        </w:rPr>
        <w:t xml:space="preserve">In India this transfer of these ownership-specific assets was appropriately enabled by Hindustan Unilever Limited (HUL) through which it subsidised its subsidiary that facilitated the alteration of the assets to local adaptation without compromising the global brand norms. </w:t>
      </w:r>
    </w:p>
    <w:p w14:paraId="18A662CA" w14:textId="77777777" w:rsidR="000777D2" w:rsidRPr="00F17ADD" w:rsidRDefault="000777D2" w:rsidP="00F17ADD">
      <w:pPr>
        <w:spacing w:line="360" w:lineRule="auto"/>
        <w:jc w:val="both"/>
        <w:rPr>
          <w:rFonts w:ascii="Arial" w:hAnsi="Arial" w:cs="Arial"/>
          <w:b/>
          <w:bCs/>
          <w:sz w:val="24"/>
          <w:szCs w:val="24"/>
        </w:rPr>
      </w:pPr>
      <w:r w:rsidRPr="00F17ADD">
        <w:rPr>
          <w:rFonts w:ascii="Arial" w:hAnsi="Arial" w:cs="Arial"/>
          <w:b/>
          <w:bCs/>
          <w:sz w:val="24"/>
          <w:szCs w:val="24"/>
        </w:rPr>
        <w:t>Research and Development Capabilities</w:t>
      </w:r>
    </w:p>
    <w:p w14:paraId="42289B40" w14:textId="77777777" w:rsidR="000777D2" w:rsidRPr="00F17ADD" w:rsidRDefault="000777D2" w:rsidP="00F17ADD">
      <w:pPr>
        <w:spacing w:line="360" w:lineRule="auto"/>
        <w:jc w:val="both"/>
        <w:rPr>
          <w:rFonts w:ascii="Arial" w:hAnsi="Arial" w:cs="Arial"/>
          <w:sz w:val="24"/>
          <w:szCs w:val="24"/>
        </w:rPr>
      </w:pPr>
      <w:r w:rsidRPr="00F17ADD">
        <w:rPr>
          <w:rFonts w:ascii="Arial" w:hAnsi="Arial" w:cs="Arial"/>
          <w:sz w:val="24"/>
          <w:szCs w:val="24"/>
        </w:rPr>
        <w:t>The other ownership strength is that Unilever has a global R&amp;D base, which is enhanced by the fact that it has an annual investment of over 1 billion euros</w:t>
      </w:r>
      <w:r w:rsidR="00997F8C" w:rsidRPr="00F17ADD">
        <w:rPr>
          <w:rFonts w:ascii="Arial" w:hAnsi="Arial" w:cs="Arial"/>
          <w:sz w:val="24"/>
          <w:szCs w:val="24"/>
        </w:rPr>
        <w:t xml:space="preserve"> (Labman, 2024)</w:t>
      </w:r>
      <w:r w:rsidRPr="00F17ADD">
        <w:rPr>
          <w:rFonts w:ascii="Arial" w:hAnsi="Arial" w:cs="Arial"/>
          <w:sz w:val="24"/>
          <w:szCs w:val="24"/>
        </w:rPr>
        <w:t xml:space="preserve">. The corporation has several research and development centres across different countries such as in UK and India where more than 800 Indian researchers and engineers develop localized products. </w:t>
      </w:r>
    </w:p>
    <w:p w14:paraId="2AD8C51C" w14:textId="77777777" w:rsidR="000777D2" w:rsidRPr="00F17ADD" w:rsidRDefault="000777D2" w:rsidP="00F17ADD">
      <w:pPr>
        <w:spacing w:line="360" w:lineRule="auto"/>
        <w:jc w:val="both"/>
        <w:rPr>
          <w:rFonts w:ascii="Arial" w:hAnsi="Arial" w:cs="Arial"/>
          <w:b/>
          <w:bCs/>
          <w:sz w:val="24"/>
          <w:szCs w:val="24"/>
        </w:rPr>
      </w:pPr>
      <w:r w:rsidRPr="00F17ADD">
        <w:rPr>
          <w:rFonts w:ascii="Arial" w:hAnsi="Arial" w:cs="Arial"/>
          <w:b/>
          <w:bCs/>
          <w:sz w:val="24"/>
          <w:szCs w:val="24"/>
        </w:rPr>
        <w:t>Managerial Expertise and Global Learning Systems</w:t>
      </w:r>
    </w:p>
    <w:p w14:paraId="590E9B5C" w14:textId="77777777" w:rsidR="000777D2" w:rsidRPr="00F17ADD" w:rsidRDefault="000777D2" w:rsidP="00F17ADD">
      <w:pPr>
        <w:spacing w:line="360" w:lineRule="auto"/>
        <w:jc w:val="both"/>
        <w:rPr>
          <w:rFonts w:ascii="Arial" w:hAnsi="Arial" w:cs="Arial"/>
          <w:sz w:val="24"/>
          <w:szCs w:val="24"/>
        </w:rPr>
      </w:pPr>
      <w:r w:rsidRPr="00F17ADD">
        <w:rPr>
          <w:rFonts w:ascii="Arial" w:hAnsi="Arial" w:cs="Arial"/>
          <w:sz w:val="24"/>
          <w:szCs w:val="24"/>
        </w:rPr>
        <w:t>One of the ownership advantages of Unilever is its vast management expertise and organizational culture. Its management systems are keen on ethical governance and on sustainability and talent development which has been effectively duplicated in subsidiaries. The Leadership Development Framework and Future Leaders Programme within the company facilitates sharing of knowledge and Global Movement of managers across different countries, comprising of a stable operational excellence</w:t>
      </w:r>
      <w:r w:rsidR="00774814" w:rsidRPr="00F17ADD">
        <w:rPr>
          <w:rFonts w:ascii="Arial" w:hAnsi="Arial" w:cs="Arial"/>
          <w:sz w:val="24"/>
          <w:szCs w:val="24"/>
        </w:rPr>
        <w:t xml:space="preserve"> (Raj, 2023)</w:t>
      </w:r>
      <w:r w:rsidRPr="00F17ADD">
        <w:rPr>
          <w:rFonts w:ascii="Arial" w:hAnsi="Arial" w:cs="Arial"/>
          <w:sz w:val="24"/>
          <w:szCs w:val="24"/>
        </w:rPr>
        <w:t xml:space="preserve">. Most of the senior managers in India have moved towards positions of </w:t>
      </w:r>
      <w:r w:rsidRPr="00F17ADD">
        <w:rPr>
          <w:rFonts w:ascii="Arial" w:hAnsi="Arial" w:cs="Arial"/>
          <w:sz w:val="24"/>
          <w:szCs w:val="24"/>
        </w:rPr>
        <w:lastRenderedPageBreak/>
        <w:t>global management in Unilever, including former HUL CEOs, indicating a symbiotic transfer of management skills between the UK and India.</w:t>
      </w:r>
    </w:p>
    <w:p w14:paraId="206B109C" w14:textId="77777777" w:rsidR="000777D2" w:rsidRPr="00F17ADD" w:rsidRDefault="003F1704" w:rsidP="00F17ADD">
      <w:pPr>
        <w:pStyle w:val="Heading2"/>
        <w:spacing w:line="360" w:lineRule="auto"/>
        <w:jc w:val="both"/>
        <w:rPr>
          <w:rFonts w:ascii="Arial" w:hAnsi="Arial" w:cs="Arial"/>
          <w:b/>
          <w:bCs/>
          <w:color w:val="auto"/>
          <w:sz w:val="24"/>
          <w:szCs w:val="24"/>
        </w:rPr>
      </w:pPr>
      <w:bookmarkStart w:id="8" w:name="_Toc212473767"/>
      <w:r w:rsidRPr="00F17ADD">
        <w:rPr>
          <w:rFonts w:ascii="Arial" w:hAnsi="Arial" w:cs="Arial"/>
          <w:b/>
          <w:bCs/>
          <w:color w:val="auto"/>
          <w:sz w:val="24"/>
          <w:szCs w:val="24"/>
        </w:rPr>
        <w:t xml:space="preserve">3.2 </w:t>
      </w:r>
      <w:r w:rsidR="000777D2" w:rsidRPr="00F17ADD">
        <w:rPr>
          <w:rFonts w:ascii="Arial" w:hAnsi="Arial" w:cs="Arial"/>
          <w:b/>
          <w:bCs/>
          <w:color w:val="auto"/>
          <w:sz w:val="24"/>
          <w:szCs w:val="24"/>
        </w:rPr>
        <w:t>Location Advantages (L-Advantages)</w:t>
      </w:r>
      <w:bookmarkEnd w:id="8"/>
    </w:p>
    <w:p w14:paraId="4668F1A2" w14:textId="77777777" w:rsidR="000777D2" w:rsidRPr="00F17ADD" w:rsidRDefault="000777D2" w:rsidP="00F17ADD">
      <w:pPr>
        <w:spacing w:line="360" w:lineRule="auto"/>
        <w:jc w:val="both"/>
        <w:rPr>
          <w:rFonts w:ascii="Arial" w:hAnsi="Arial" w:cs="Arial"/>
          <w:b/>
          <w:bCs/>
          <w:sz w:val="24"/>
          <w:szCs w:val="24"/>
        </w:rPr>
      </w:pPr>
      <w:r w:rsidRPr="00F17ADD">
        <w:rPr>
          <w:rFonts w:ascii="Arial" w:hAnsi="Arial" w:cs="Arial"/>
          <w:b/>
          <w:bCs/>
          <w:sz w:val="24"/>
          <w:szCs w:val="24"/>
        </w:rPr>
        <w:t>Market Potential and Consumer Demographics</w:t>
      </w:r>
    </w:p>
    <w:p w14:paraId="430AC033" w14:textId="77777777" w:rsidR="000777D2" w:rsidRPr="00F17ADD" w:rsidRDefault="000777D2" w:rsidP="00F17ADD">
      <w:pPr>
        <w:spacing w:line="360" w:lineRule="auto"/>
        <w:jc w:val="both"/>
        <w:rPr>
          <w:rFonts w:ascii="Arial" w:hAnsi="Arial" w:cs="Arial"/>
          <w:sz w:val="24"/>
          <w:szCs w:val="24"/>
        </w:rPr>
      </w:pPr>
      <w:r w:rsidRPr="00F17ADD">
        <w:rPr>
          <w:rFonts w:ascii="Arial" w:hAnsi="Arial" w:cs="Arial"/>
          <w:sz w:val="24"/>
          <w:szCs w:val="24"/>
        </w:rPr>
        <w:t>One of the focal points that Unilever has been investing in is the huge and fast-growing consumer base in India. Having a population of over 1.4 billion people and a growing middle-income population, India is also one of the biggest consumer markets of the products of FMCG in the world. By 2024 Hindustan Unilever Limited (HUL) represents an approximately 700 million rural and urban consumers</w:t>
      </w:r>
      <w:r w:rsidR="00997F8C" w:rsidRPr="00F17ADD">
        <w:rPr>
          <w:rFonts w:ascii="Arial" w:hAnsi="Arial" w:cs="Arial"/>
          <w:sz w:val="24"/>
          <w:szCs w:val="24"/>
        </w:rPr>
        <w:t xml:space="preserve"> (HUL, 2025)</w:t>
      </w:r>
      <w:r w:rsidRPr="00F17ADD">
        <w:rPr>
          <w:rFonts w:ascii="Arial" w:hAnsi="Arial" w:cs="Arial"/>
          <w:sz w:val="24"/>
          <w:szCs w:val="24"/>
        </w:rPr>
        <w:t xml:space="preserve">. </w:t>
      </w:r>
    </w:p>
    <w:p w14:paraId="0E7C3108" w14:textId="77777777" w:rsidR="000777D2" w:rsidRPr="00F17ADD" w:rsidRDefault="000777D2" w:rsidP="00F17ADD">
      <w:pPr>
        <w:spacing w:line="360" w:lineRule="auto"/>
        <w:jc w:val="both"/>
        <w:rPr>
          <w:rFonts w:ascii="Arial" w:hAnsi="Arial" w:cs="Arial"/>
          <w:b/>
          <w:bCs/>
          <w:sz w:val="24"/>
          <w:szCs w:val="24"/>
        </w:rPr>
      </w:pPr>
      <w:r w:rsidRPr="00F17ADD">
        <w:rPr>
          <w:rFonts w:ascii="Arial" w:hAnsi="Arial" w:cs="Arial"/>
          <w:b/>
          <w:bCs/>
          <w:sz w:val="24"/>
          <w:szCs w:val="24"/>
        </w:rPr>
        <w:t>Availability of Resources and Skilled Labour</w:t>
      </w:r>
    </w:p>
    <w:p w14:paraId="4D71C4D7" w14:textId="77777777" w:rsidR="000777D2" w:rsidRPr="00F17ADD" w:rsidRDefault="000777D2" w:rsidP="00F17ADD">
      <w:pPr>
        <w:spacing w:line="360" w:lineRule="auto"/>
        <w:jc w:val="both"/>
        <w:rPr>
          <w:rFonts w:ascii="Arial" w:hAnsi="Arial" w:cs="Arial"/>
          <w:sz w:val="24"/>
          <w:szCs w:val="24"/>
        </w:rPr>
      </w:pPr>
      <w:r w:rsidRPr="00F17ADD">
        <w:rPr>
          <w:rFonts w:ascii="Arial" w:hAnsi="Arial" w:cs="Arial"/>
          <w:sz w:val="24"/>
          <w:szCs w:val="24"/>
        </w:rPr>
        <w:t>Availability of skilled, and yet affordable labour in India has given Unilever a distinct advantage in production. India has a high number of engineers, scientists and managers and this is an advantage to the company as it is used in both manufacturing and research and development. Unilever 2024 Annual Report states that the company has more than 18,000 direct and thousands of other indirect employees in India, working through supply and distribution channels</w:t>
      </w:r>
      <w:r w:rsidR="00997F8C" w:rsidRPr="00F17ADD">
        <w:rPr>
          <w:rFonts w:ascii="Arial" w:hAnsi="Arial" w:cs="Arial"/>
          <w:sz w:val="24"/>
          <w:szCs w:val="24"/>
        </w:rPr>
        <w:t xml:space="preserve"> (Unilever, 2024)</w:t>
      </w:r>
      <w:r w:rsidRPr="00F17ADD">
        <w:rPr>
          <w:rFonts w:ascii="Arial" w:hAnsi="Arial" w:cs="Arial"/>
          <w:sz w:val="24"/>
          <w:szCs w:val="24"/>
        </w:rPr>
        <w:t xml:space="preserve">. </w:t>
      </w:r>
    </w:p>
    <w:p w14:paraId="20994A25" w14:textId="77777777" w:rsidR="000777D2" w:rsidRPr="00F17ADD" w:rsidRDefault="000777D2" w:rsidP="00F17ADD">
      <w:pPr>
        <w:spacing w:line="360" w:lineRule="auto"/>
        <w:jc w:val="both"/>
        <w:rPr>
          <w:rFonts w:ascii="Arial" w:hAnsi="Arial" w:cs="Arial"/>
          <w:b/>
          <w:bCs/>
          <w:sz w:val="24"/>
          <w:szCs w:val="24"/>
        </w:rPr>
      </w:pPr>
      <w:r w:rsidRPr="00F17ADD">
        <w:rPr>
          <w:rFonts w:ascii="Arial" w:hAnsi="Arial" w:cs="Arial"/>
          <w:b/>
          <w:bCs/>
          <w:sz w:val="24"/>
          <w:szCs w:val="24"/>
        </w:rPr>
        <w:t>Institutional and Policy Environment</w:t>
      </w:r>
    </w:p>
    <w:p w14:paraId="33BE1F58" w14:textId="77777777" w:rsidR="000777D2" w:rsidRPr="00F17ADD" w:rsidRDefault="000777D2" w:rsidP="00F17ADD">
      <w:pPr>
        <w:spacing w:line="360" w:lineRule="auto"/>
        <w:jc w:val="both"/>
        <w:rPr>
          <w:rFonts w:ascii="Arial" w:hAnsi="Arial" w:cs="Arial"/>
          <w:sz w:val="24"/>
          <w:szCs w:val="24"/>
        </w:rPr>
      </w:pPr>
      <w:r w:rsidRPr="00F17ADD">
        <w:rPr>
          <w:rFonts w:ascii="Arial" w:hAnsi="Arial" w:cs="Arial"/>
          <w:sz w:val="24"/>
          <w:szCs w:val="24"/>
        </w:rPr>
        <w:t>The policy changes that the state of India implemented especially in the 1990s, through liberalization of Foreign Direct Investment (FDI) framework, played a major role in making the country more attractive to involve Unilever further. Recent trends by the government focus on consumer protection, digitalization, and sustainability are in line with Unilever global ethical and environmental engagements</w:t>
      </w:r>
      <w:r w:rsidR="00774814" w:rsidRPr="00F17ADD">
        <w:rPr>
          <w:rFonts w:ascii="Arial" w:hAnsi="Arial" w:cs="Arial"/>
          <w:sz w:val="24"/>
          <w:szCs w:val="24"/>
        </w:rPr>
        <w:t xml:space="preserve"> (Buri and Kiss, 2025)</w:t>
      </w:r>
      <w:r w:rsidRPr="00F17ADD">
        <w:rPr>
          <w:rFonts w:ascii="Arial" w:hAnsi="Arial" w:cs="Arial"/>
          <w:sz w:val="24"/>
          <w:szCs w:val="24"/>
        </w:rPr>
        <w:t>. Local production and investment was also promoted due to the presence of a stable democratic structure and the Make in India initiative.</w:t>
      </w:r>
    </w:p>
    <w:p w14:paraId="1FC54BC3" w14:textId="77777777" w:rsidR="000777D2" w:rsidRPr="00F17ADD" w:rsidRDefault="000777D2" w:rsidP="00F17ADD">
      <w:pPr>
        <w:spacing w:line="360" w:lineRule="auto"/>
        <w:jc w:val="both"/>
        <w:rPr>
          <w:rFonts w:ascii="Arial" w:hAnsi="Arial" w:cs="Arial"/>
          <w:sz w:val="24"/>
          <w:szCs w:val="24"/>
        </w:rPr>
      </w:pPr>
      <w:r w:rsidRPr="00F17ADD">
        <w:rPr>
          <w:rFonts w:ascii="Arial" w:hAnsi="Arial" w:cs="Arial"/>
          <w:sz w:val="24"/>
          <w:szCs w:val="24"/>
        </w:rPr>
        <w:t>Unilever is confronted with issues regarding bureaucratic issues, unstable tax policies as well as regulatory obstacles</w:t>
      </w:r>
      <w:r w:rsidR="00774814" w:rsidRPr="00F17ADD">
        <w:rPr>
          <w:rFonts w:ascii="Arial" w:hAnsi="Arial" w:cs="Arial"/>
          <w:sz w:val="24"/>
          <w:szCs w:val="24"/>
        </w:rPr>
        <w:t xml:space="preserve"> (Oluwatayo, 2022)</w:t>
      </w:r>
      <w:r w:rsidRPr="00F17ADD">
        <w:rPr>
          <w:rFonts w:ascii="Arial" w:hAnsi="Arial" w:cs="Arial"/>
          <w:sz w:val="24"/>
          <w:szCs w:val="24"/>
        </w:rPr>
        <w:t>. Unilever should use a majority-owned subsidiary to maximize long-term strategic benefits, although these problems are offset by the overall institutional merits of India, including market openness, labour availability and increased digital infrastructure.</w:t>
      </w:r>
    </w:p>
    <w:p w14:paraId="6EF834AE" w14:textId="77777777" w:rsidR="000777D2" w:rsidRPr="00F17ADD" w:rsidRDefault="003F1704" w:rsidP="00F17ADD">
      <w:pPr>
        <w:pStyle w:val="Heading2"/>
        <w:spacing w:line="360" w:lineRule="auto"/>
        <w:jc w:val="both"/>
        <w:rPr>
          <w:rFonts w:ascii="Arial" w:hAnsi="Arial" w:cs="Arial"/>
          <w:b/>
          <w:bCs/>
          <w:color w:val="auto"/>
          <w:sz w:val="24"/>
          <w:szCs w:val="24"/>
        </w:rPr>
      </w:pPr>
      <w:bookmarkStart w:id="9" w:name="_Toc212473768"/>
      <w:r w:rsidRPr="00F17ADD">
        <w:rPr>
          <w:rFonts w:ascii="Arial" w:hAnsi="Arial" w:cs="Arial"/>
          <w:b/>
          <w:bCs/>
          <w:color w:val="auto"/>
          <w:sz w:val="24"/>
          <w:szCs w:val="24"/>
        </w:rPr>
        <w:lastRenderedPageBreak/>
        <w:t xml:space="preserve">3.3 </w:t>
      </w:r>
      <w:r w:rsidR="000777D2" w:rsidRPr="00F17ADD">
        <w:rPr>
          <w:rFonts w:ascii="Arial" w:hAnsi="Arial" w:cs="Arial"/>
          <w:b/>
          <w:bCs/>
          <w:color w:val="auto"/>
          <w:sz w:val="24"/>
          <w:szCs w:val="24"/>
        </w:rPr>
        <w:t>Internalisation Advantages (I-Advantages)</w:t>
      </w:r>
      <w:bookmarkEnd w:id="9"/>
    </w:p>
    <w:p w14:paraId="4309E3EF" w14:textId="77777777" w:rsidR="000777D2" w:rsidRPr="00F17ADD" w:rsidRDefault="000777D2" w:rsidP="00F17ADD">
      <w:pPr>
        <w:spacing w:line="360" w:lineRule="auto"/>
        <w:jc w:val="both"/>
        <w:rPr>
          <w:rFonts w:ascii="Arial" w:hAnsi="Arial" w:cs="Arial"/>
          <w:b/>
          <w:bCs/>
          <w:sz w:val="24"/>
          <w:szCs w:val="24"/>
        </w:rPr>
      </w:pPr>
      <w:r w:rsidRPr="00F17ADD">
        <w:rPr>
          <w:rFonts w:ascii="Arial" w:hAnsi="Arial" w:cs="Arial"/>
          <w:b/>
          <w:bCs/>
          <w:sz w:val="24"/>
          <w:szCs w:val="24"/>
        </w:rPr>
        <w:t>Control over Brand, Quality, and Operations</w:t>
      </w:r>
    </w:p>
    <w:p w14:paraId="6D7A10E0" w14:textId="77777777" w:rsidR="000777D2" w:rsidRPr="00F17ADD" w:rsidRDefault="000777D2" w:rsidP="00F17ADD">
      <w:pPr>
        <w:spacing w:line="360" w:lineRule="auto"/>
        <w:jc w:val="both"/>
        <w:rPr>
          <w:rFonts w:ascii="Arial" w:hAnsi="Arial" w:cs="Arial"/>
          <w:sz w:val="24"/>
          <w:szCs w:val="24"/>
        </w:rPr>
      </w:pPr>
      <w:r w:rsidRPr="00F17ADD">
        <w:rPr>
          <w:rFonts w:ascii="Arial" w:hAnsi="Arial" w:cs="Arial"/>
          <w:sz w:val="24"/>
          <w:szCs w:val="24"/>
        </w:rPr>
        <w:t>The internalisation approach favored by Unilever is a result of the company desire to maintain control on the brand integrity, innovation process and product quality. When Unilever internalises its business in India via Hindustan Unilever Limited, it reduces the chances of intellectual property leakage as well as helps to provide uniformity in the formulation of products and branding tactics. The control will be critical in ensuring the trust in global brands like Surf Excel, Vaseline, and Dove, where even the slightest deviation in quality would lead to a negative perception of the company internationally</w:t>
      </w:r>
      <w:r w:rsidR="00997F8C" w:rsidRPr="00F17ADD">
        <w:rPr>
          <w:rFonts w:ascii="Arial" w:hAnsi="Arial" w:cs="Arial"/>
          <w:sz w:val="24"/>
          <w:szCs w:val="24"/>
        </w:rPr>
        <w:t xml:space="preserve"> (Unilever.com, 2025)</w:t>
      </w:r>
      <w:r w:rsidRPr="00F17ADD">
        <w:rPr>
          <w:rFonts w:ascii="Arial" w:hAnsi="Arial" w:cs="Arial"/>
          <w:sz w:val="24"/>
          <w:szCs w:val="24"/>
        </w:rPr>
        <w:t>.</w:t>
      </w:r>
    </w:p>
    <w:p w14:paraId="7EE66565" w14:textId="77777777" w:rsidR="000777D2" w:rsidRPr="00F17ADD" w:rsidRDefault="000777D2" w:rsidP="00F17ADD">
      <w:pPr>
        <w:spacing w:line="360" w:lineRule="auto"/>
        <w:jc w:val="both"/>
        <w:rPr>
          <w:rFonts w:ascii="Arial" w:hAnsi="Arial" w:cs="Arial"/>
          <w:b/>
          <w:bCs/>
          <w:sz w:val="24"/>
          <w:szCs w:val="24"/>
        </w:rPr>
      </w:pPr>
      <w:r w:rsidRPr="00F17ADD">
        <w:rPr>
          <w:rFonts w:ascii="Arial" w:hAnsi="Arial" w:cs="Arial"/>
          <w:b/>
          <w:bCs/>
          <w:sz w:val="24"/>
          <w:szCs w:val="24"/>
        </w:rPr>
        <w:t>Knowledge Transfer and Innovation Flow</w:t>
      </w:r>
    </w:p>
    <w:p w14:paraId="67CCD5FD" w14:textId="77777777" w:rsidR="000777D2" w:rsidRPr="00F17ADD" w:rsidRDefault="000777D2" w:rsidP="00F17ADD">
      <w:pPr>
        <w:spacing w:line="360" w:lineRule="auto"/>
        <w:jc w:val="both"/>
        <w:rPr>
          <w:rFonts w:ascii="Arial" w:hAnsi="Arial" w:cs="Arial"/>
          <w:sz w:val="24"/>
          <w:szCs w:val="24"/>
        </w:rPr>
      </w:pPr>
      <w:r w:rsidRPr="00F17ADD">
        <w:rPr>
          <w:rFonts w:ascii="Arial" w:hAnsi="Arial" w:cs="Arial"/>
          <w:sz w:val="24"/>
          <w:szCs w:val="24"/>
        </w:rPr>
        <w:t>Two way knowledge transfer also takes place between the UK headquarters and the Indian subsidiary of the Unilever in India through internalisation</w:t>
      </w:r>
      <w:r w:rsidR="00774814" w:rsidRPr="00F17ADD">
        <w:rPr>
          <w:rFonts w:ascii="Arial" w:hAnsi="Arial" w:cs="Arial"/>
          <w:sz w:val="24"/>
          <w:szCs w:val="24"/>
        </w:rPr>
        <w:t xml:space="preserve"> (Cheng, 2021)</w:t>
      </w:r>
      <w:r w:rsidRPr="00F17ADD">
        <w:rPr>
          <w:rFonts w:ascii="Arial" w:hAnsi="Arial" w:cs="Arial"/>
          <w:sz w:val="24"/>
          <w:szCs w:val="24"/>
        </w:rPr>
        <w:t xml:space="preserve">. HUL has proved to be an important source of some innovation to Unilever worldwide-much of its initiatives like single use sachet packaging and the rural distribution models has been imitated in other emerging markets. </w:t>
      </w:r>
    </w:p>
    <w:p w14:paraId="383A4651" w14:textId="77777777" w:rsidR="000777D2" w:rsidRPr="00F17ADD" w:rsidRDefault="000777D2" w:rsidP="00F17ADD">
      <w:pPr>
        <w:spacing w:line="360" w:lineRule="auto"/>
        <w:jc w:val="both"/>
        <w:rPr>
          <w:rFonts w:ascii="Arial" w:hAnsi="Arial" w:cs="Arial"/>
          <w:b/>
          <w:bCs/>
          <w:sz w:val="24"/>
          <w:szCs w:val="24"/>
        </w:rPr>
      </w:pPr>
      <w:r w:rsidRPr="00F17ADD">
        <w:rPr>
          <w:rFonts w:ascii="Arial" w:hAnsi="Arial" w:cs="Arial"/>
          <w:b/>
          <w:bCs/>
          <w:sz w:val="24"/>
          <w:szCs w:val="24"/>
        </w:rPr>
        <w:t>Minimising Transaction Costs and External Risks</w:t>
      </w:r>
    </w:p>
    <w:p w14:paraId="2EA8717C" w14:textId="77777777" w:rsidR="000777D2" w:rsidRPr="00F17ADD" w:rsidRDefault="000777D2" w:rsidP="00F17ADD">
      <w:pPr>
        <w:spacing w:line="360" w:lineRule="auto"/>
        <w:jc w:val="both"/>
        <w:rPr>
          <w:rFonts w:ascii="Arial" w:hAnsi="Arial" w:cs="Arial"/>
          <w:sz w:val="24"/>
          <w:szCs w:val="24"/>
        </w:rPr>
      </w:pPr>
      <w:r w:rsidRPr="00F17ADD">
        <w:rPr>
          <w:rFonts w:ascii="Arial" w:hAnsi="Arial" w:cs="Arial"/>
          <w:sz w:val="24"/>
          <w:szCs w:val="24"/>
        </w:rPr>
        <w:t>With internalisation of operations, Unilever prevents opportunistic behaviour among external partners and it reduces the transaction cost associated with licensing or joint venture</w:t>
      </w:r>
      <w:r w:rsidR="00774814" w:rsidRPr="00F17ADD">
        <w:rPr>
          <w:rFonts w:ascii="Arial" w:hAnsi="Arial" w:cs="Arial"/>
          <w:sz w:val="24"/>
          <w:szCs w:val="24"/>
        </w:rPr>
        <w:t xml:space="preserve"> (Wang, 2024)</w:t>
      </w:r>
      <w:r w:rsidRPr="00F17ADD">
        <w:rPr>
          <w:rFonts w:ascii="Arial" w:hAnsi="Arial" w:cs="Arial"/>
          <w:sz w:val="24"/>
          <w:szCs w:val="24"/>
        </w:rPr>
        <w:t xml:space="preserve">. Direct control of logistics, manufacturing, and marketing operations in India plays a crucial role in alleviating supply-chain shocks and policy risks in India that are characteristic of the country business environment. </w:t>
      </w:r>
      <w:r w:rsidR="003F1704" w:rsidRPr="00F17ADD">
        <w:rPr>
          <w:rFonts w:ascii="Arial" w:hAnsi="Arial" w:cs="Arial"/>
          <w:sz w:val="24"/>
          <w:szCs w:val="24"/>
        </w:rPr>
        <w:t>I</w:t>
      </w:r>
      <w:r w:rsidRPr="00F17ADD">
        <w:rPr>
          <w:rFonts w:ascii="Arial" w:hAnsi="Arial" w:cs="Arial"/>
          <w:sz w:val="24"/>
          <w:szCs w:val="24"/>
        </w:rPr>
        <w:t>nternalisation requires heavy initial investment, but the long-term gains in efficiency in coordination, brand equity, and retention of innovations will lower the initial costs</w:t>
      </w:r>
      <w:r w:rsidR="00774814" w:rsidRPr="00F17ADD">
        <w:rPr>
          <w:rFonts w:ascii="Arial" w:hAnsi="Arial" w:cs="Arial"/>
          <w:sz w:val="24"/>
          <w:szCs w:val="24"/>
        </w:rPr>
        <w:t xml:space="preserve"> (Lieu et al., 2021)</w:t>
      </w:r>
      <w:r w:rsidRPr="00F17ADD">
        <w:rPr>
          <w:rFonts w:ascii="Arial" w:hAnsi="Arial" w:cs="Arial"/>
          <w:sz w:val="24"/>
          <w:szCs w:val="24"/>
        </w:rPr>
        <w:t>. This explains why Unilever is still applicable to the models of direct ownership in major markets such as India.</w:t>
      </w:r>
    </w:p>
    <w:p w14:paraId="0F1676A5" w14:textId="77777777" w:rsidR="000777D2" w:rsidRPr="00F17ADD" w:rsidRDefault="003F1704" w:rsidP="00F17ADD">
      <w:pPr>
        <w:pStyle w:val="Heading2"/>
        <w:spacing w:line="360" w:lineRule="auto"/>
        <w:jc w:val="both"/>
        <w:rPr>
          <w:rFonts w:ascii="Arial" w:hAnsi="Arial" w:cs="Arial"/>
          <w:b/>
          <w:bCs/>
          <w:color w:val="auto"/>
          <w:sz w:val="24"/>
          <w:szCs w:val="24"/>
        </w:rPr>
      </w:pPr>
      <w:bookmarkStart w:id="10" w:name="_Toc212473769"/>
      <w:r w:rsidRPr="00F17ADD">
        <w:rPr>
          <w:rFonts w:ascii="Arial" w:hAnsi="Arial" w:cs="Arial"/>
          <w:b/>
          <w:bCs/>
          <w:color w:val="auto"/>
          <w:sz w:val="24"/>
          <w:szCs w:val="24"/>
        </w:rPr>
        <w:t xml:space="preserve">3.4 </w:t>
      </w:r>
      <w:r w:rsidR="000777D2" w:rsidRPr="00F17ADD">
        <w:rPr>
          <w:rFonts w:ascii="Arial" w:hAnsi="Arial" w:cs="Arial"/>
          <w:b/>
          <w:bCs/>
          <w:color w:val="auto"/>
          <w:sz w:val="24"/>
          <w:szCs w:val="24"/>
        </w:rPr>
        <w:t>Interrelationship of OLI Factors and Market Entry Mode</w:t>
      </w:r>
      <w:bookmarkEnd w:id="10"/>
    </w:p>
    <w:p w14:paraId="6BD24E30" w14:textId="77777777" w:rsidR="000777D2" w:rsidRPr="00F17ADD" w:rsidRDefault="000777D2" w:rsidP="00F17ADD">
      <w:pPr>
        <w:spacing w:line="360" w:lineRule="auto"/>
        <w:jc w:val="both"/>
        <w:rPr>
          <w:rFonts w:ascii="Arial" w:hAnsi="Arial" w:cs="Arial"/>
          <w:sz w:val="24"/>
          <w:szCs w:val="24"/>
        </w:rPr>
      </w:pPr>
      <w:r w:rsidRPr="00F17ADD">
        <w:rPr>
          <w:rFonts w:ascii="Arial" w:hAnsi="Arial" w:cs="Arial"/>
          <w:sz w:val="24"/>
          <w:szCs w:val="24"/>
        </w:rPr>
        <w:t>The combination of the ownership, location and internalisation benefits elucidates the decision of Unilever to employ majority owned subsidiary as the most dominant mode of entry in India</w:t>
      </w:r>
      <w:r w:rsidR="00282554" w:rsidRPr="00F17ADD">
        <w:rPr>
          <w:rFonts w:ascii="Arial" w:hAnsi="Arial" w:cs="Arial"/>
          <w:sz w:val="24"/>
          <w:szCs w:val="24"/>
        </w:rPr>
        <w:t xml:space="preserve"> (Yadav et al., 2024)</w:t>
      </w:r>
      <w:r w:rsidRPr="00F17ADD">
        <w:rPr>
          <w:rFonts w:ascii="Arial" w:hAnsi="Arial" w:cs="Arial"/>
          <w:sz w:val="24"/>
          <w:szCs w:val="24"/>
        </w:rPr>
        <w:t xml:space="preserve">. Ownership benefits offered technological, brand, and management capability; location offered a strategic attractive production and </w:t>
      </w:r>
      <w:r w:rsidRPr="00F17ADD">
        <w:rPr>
          <w:rFonts w:ascii="Arial" w:hAnsi="Arial" w:cs="Arial"/>
          <w:sz w:val="24"/>
          <w:szCs w:val="24"/>
        </w:rPr>
        <w:lastRenderedPageBreak/>
        <w:t>consumer center of India; and internalisation offered consideration of proprietary knowledge as well as quality control.</w:t>
      </w:r>
    </w:p>
    <w:p w14:paraId="7E0E74C1" w14:textId="77777777" w:rsidR="000777D2" w:rsidRPr="00F17ADD" w:rsidRDefault="000777D2" w:rsidP="00F17ADD">
      <w:pPr>
        <w:spacing w:line="360" w:lineRule="auto"/>
        <w:jc w:val="both"/>
        <w:rPr>
          <w:rFonts w:ascii="Arial" w:hAnsi="Arial" w:cs="Arial"/>
          <w:sz w:val="24"/>
          <w:szCs w:val="24"/>
        </w:rPr>
      </w:pPr>
      <w:r w:rsidRPr="00F17ADD">
        <w:rPr>
          <w:rFonts w:ascii="Arial" w:hAnsi="Arial" w:cs="Arial"/>
          <w:sz w:val="24"/>
          <w:szCs w:val="24"/>
        </w:rPr>
        <w:t>Unilever had originated in India in 1931 when it set up Hindustan Vanaspati manufacturing company that was transformed into HUL. The firm has acquired a progressive ownership and control, which was indicative of a long term commitment to the Indian market</w:t>
      </w:r>
      <w:r w:rsidR="00997F8C" w:rsidRPr="00F17ADD">
        <w:rPr>
          <w:rFonts w:ascii="Arial" w:hAnsi="Arial" w:cs="Arial"/>
          <w:sz w:val="24"/>
          <w:szCs w:val="24"/>
        </w:rPr>
        <w:t xml:space="preserve"> (Hindustan Unilever Limited, 2024)</w:t>
      </w:r>
      <w:r w:rsidRPr="00F17ADD">
        <w:rPr>
          <w:rFonts w:ascii="Arial" w:hAnsi="Arial" w:cs="Arial"/>
          <w:sz w:val="24"/>
          <w:szCs w:val="24"/>
        </w:rPr>
        <w:t>. It was an entry mode that enabled Unilever to become incorporated within the local supply chains, local culture and consumer tastes and preferences, as well as be flexible in its strategies in response to the dynamic market.</w:t>
      </w:r>
    </w:p>
    <w:p w14:paraId="0BA210EB" w14:textId="77777777" w:rsidR="000777D2" w:rsidRPr="00F17ADD" w:rsidRDefault="003F1704" w:rsidP="00F17ADD">
      <w:pPr>
        <w:spacing w:line="360" w:lineRule="auto"/>
        <w:jc w:val="both"/>
        <w:rPr>
          <w:rFonts w:ascii="Arial" w:hAnsi="Arial" w:cs="Arial"/>
          <w:sz w:val="24"/>
          <w:szCs w:val="24"/>
        </w:rPr>
      </w:pPr>
      <w:r w:rsidRPr="00F17ADD">
        <w:rPr>
          <w:rFonts w:ascii="Arial" w:hAnsi="Arial" w:cs="Arial"/>
          <w:sz w:val="24"/>
          <w:szCs w:val="24"/>
        </w:rPr>
        <w:t>T</w:t>
      </w:r>
      <w:r w:rsidR="000777D2" w:rsidRPr="00F17ADD">
        <w:rPr>
          <w:rFonts w:ascii="Arial" w:hAnsi="Arial" w:cs="Arial"/>
          <w:sz w:val="24"/>
          <w:szCs w:val="24"/>
        </w:rPr>
        <w:t>he subsidiary model gives substantial strategic freedom compared to other options, such as franchising or joint ventures, and guarantees alignment of subsidiary operations with the overall Unilever sustainability agenda, including Unilever Compass Strategy.</w:t>
      </w:r>
    </w:p>
    <w:p w14:paraId="636FC423" w14:textId="77777777" w:rsidR="000777D2" w:rsidRPr="00F17ADD" w:rsidRDefault="000777D2" w:rsidP="00F17ADD">
      <w:pPr>
        <w:pStyle w:val="Heading1"/>
        <w:spacing w:line="360" w:lineRule="auto"/>
        <w:jc w:val="both"/>
        <w:rPr>
          <w:rFonts w:ascii="Arial" w:hAnsi="Arial" w:cs="Arial"/>
          <w:b/>
          <w:bCs/>
          <w:color w:val="auto"/>
          <w:sz w:val="24"/>
          <w:szCs w:val="24"/>
        </w:rPr>
      </w:pPr>
      <w:bookmarkStart w:id="11" w:name="_Toc212473770"/>
      <w:r w:rsidRPr="00F17ADD">
        <w:rPr>
          <w:rFonts w:ascii="Arial" w:hAnsi="Arial" w:cs="Arial"/>
          <w:b/>
          <w:bCs/>
          <w:color w:val="auto"/>
          <w:sz w:val="24"/>
          <w:szCs w:val="24"/>
        </w:rPr>
        <w:t>4. Critical Evaluation of Cultural Differences and Their Impact on Unilever’s Market Entry Strategy and Success in India</w:t>
      </w:r>
      <w:bookmarkEnd w:id="11"/>
      <w:r w:rsidRPr="00F17ADD">
        <w:rPr>
          <w:rFonts w:ascii="Arial" w:hAnsi="Arial" w:cs="Arial"/>
          <w:b/>
          <w:bCs/>
          <w:color w:val="auto"/>
          <w:sz w:val="24"/>
          <w:szCs w:val="24"/>
        </w:rPr>
        <w:t xml:space="preserve"> </w:t>
      </w:r>
    </w:p>
    <w:p w14:paraId="51C45877" w14:textId="77777777" w:rsidR="000777D2" w:rsidRPr="00F17ADD" w:rsidRDefault="000777D2" w:rsidP="00F17ADD">
      <w:pPr>
        <w:spacing w:line="360" w:lineRule="auto"/>
        <w:jc w:val="both"/>
        <w:rPr>
          <w:rFonts w:ascii="Arial" w:hAnsi="Arial" w:cs="Arial"/>
          <w:sz w:val="24"/>
          <w:szCs w:val="24"/>
        </w:rPr>
      </w:pPr>
      <w:r w:rsidRPr="00F17ADD">
        <w:rPr>
          <w:rFonts w:ascii="Arial" w:hAnsi="Arial" w:cs="Arial"/>
          <w:sz w:val="24"/>
          <w:szCs w:val="24"/>
        </w:rPr>
        <w:t xml:space="preserve">The differences in culture are critical in influencing the international market in multinational corporations, especially when they are initiating expansion projects into emerging markets after having originated in the developed countries. In this case, prompted by the example of Unilever, based in the United Kingdom, its business in India, a developing economy with different levels of cultural, linguistic, and socio-economic diversity, reveals the complexity of the interplay between the globalization of standards and national adaptation to local issues. This is another factor that determines the economic and institutional influence of Unilever but its capability to learn and adapt itself to the local culture as is reflected in its market experience and long-term success in India. </w:t>
      </w:r>
    </w:p>
    <w:p w14:paraId="7482C0B1" w14:textId="77777777" w:rsidR="000777D2" w:rsidRPr="00F17ADD" w:rsidRDefault="003F1704" w:rsidP="00F17ADD">
      <w:pPr>
        <w:pStyle w:val="Heading2"/>
        <w:spacing w:line="360" w:lineRule="auto"/>
        <w:jc w:val="both"/>
        <w:rPr>
          <w:rFonts w:ascii="Arial" w:hAnsi="Arial" w:cs="Arial"/>
          <w:b/>
          <w:bCs/>
          <w:color w:val="auto"/>
          <w:sz w:val="24"/>
          <w:szCs w:val="24"/>
        </w:rPr>
      </w:pPr>
      <w:bookmarkStart w:id="12" w:name="_Toc212473771"/>
      <w:r w:rsidRPr="00F17ADD">
        <w:rPr>
          <w:rFonts w:ascii="Arial" w:hAnsi="Arial" w:cs="Arial"/>
          <w:b/>
          <w:bCs/>
          <w:color w:val="auto"/>
          <w:sz w:val="24"/>
          <w:szCs w:val="24"/>
        </w:rPr>
        <w:lastRenderedPageBreak/>
        <w:t xml:space="preserve">4.1 </w:t>
      </w:r>
      <w:r w:rsidR="000777D2" w:rsidRPr="00F17ADD">
        <w:rPr>
          <w:rFonts w:ascii="Arial" w:hAnsi="Arial" w:cs="Arial"/>
          <w:b/>
          <w:bCs/>
          <w:color w:val="auto"/>
          <w:sz w:val="24"/>
          <w:szCs w:val="24"/>
        </w:rPr>
        <w:t>Hofstede’s Cultural Dimensions Framework and Comparative Analysis</w:t>
      </w:r>
      <w:bookmarkEnd w:id="12"/>
    </w:p>
    <w:p w14:paraId="572742FB" w14:textId="77777777" w:rsidR="00A1165E" w:rsidRPr="00F17ADD" w:rsidRDefault="00A1165E" w:rsidP="00F17ADD">
      <w:pPr>
        <w:spacing w:line="360" w:lineRule="auto"/>
        <w:jc w:val="center"/>
        <w:rPr>
          <w:rFonts w:ascii="Arial" w:hAnsi="Arial" w:cs="Arial"/>
          <w:b/>
          <w:bCs/>
          <w:sz w:val="24"/>
          <w:szCs w:val="24"/>
        </w:rPr>
      </w:pPr>
      <w:r w:rsidRPr="00F17ADD">
        <w:rPr>
          <w:rFonts w:ascii="Arial" w:hAnsi="Arial" w:cs="Arial"/>
          <w:b/>
          <w:bCs/>
          <w:noProof/>
          <w:sz w:val="24"/>
          <w:szCs w:val="24"/>
        </w:rPr>
        <w:drawing>
          <wp:inline distT="0" distB="0" distL="0" distR="0" wp14:anchorId="1B378A5F" wp14:editId="3CC42D56">
            <wp:extent cx="5731510" cy="3218815"/>
            <wp:effectExtent l="0" t="0" r="2540" b="635"/>
            <wp:docPr id="135611146" name="Picture 4" descr="Hofstede's Cultural Dimension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Hofstede's Cultural Dimensions EXPLAINED with EXAMPLES | B2U"/>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p>
    <w:p w14:paraId="18417A9E" w14:textId="77777777" w:rsidR="00A1165E" w:rsidRPr="00F17ADD" w:rsidRDefault="00A1165E" w:rsidP="00F17ADD">
      <w:pPr>
        <w:spacing w:line="360" w:lineRule="auto"/>
        <w:jc w:val="center"/>
        <w:rPr>
          <w:rFonts w:ascii="Arial" w:hAnsi="Arial" w:cs="Arial"/>
          <w:b/>
          <w:bCs/>
          <w:sz w:val="24"/>
          <w:szCs w:val="24"/>
        </w:rPr>
      </w:pPr>
      <w:r w:rsidRPr="00F17ADD">
        <w:rPr>
          <w:rFonts w:ascii="Arial" w:hAnsi="Arial" w:cs="Arial"/>
          <w:b/>
          <w:bCs/>
          <w:sz w:val="24"/>
          <w:szCs w:val="24"/>
        </w:rPr>
        <w:t>Figure 4: Hofstede’s Cultural Dimensions Framework</w:t>
      </w:r>
    </w:p>
    <w:p w14:paraId="2309B44D" w14:textId="77777777" w:rsidR="00A1165E" w:rsidRPr="00F17ADD" w:rsidRDefault="00A1165E" w:rsidP="00F17ADD">
      <w:pPr>
        <w:spacing w:line="360" w:lineRule="auto"/>
        <w:jc w:val="center"/>
        <w:rPr>
          <w:rFonts w:ascii="Arial" w:hAnsi="Arial" w:cs="Arial"/>
          <w:b/>
          <w:bCs/>
          <w:sz w:val="24"/>
          <w:szCs w:val="24"/>
        </w:rPr>
      </w:pPr>
      <w:r w:rsidRPr="00F17ADD">
        <w:rPr>
          <w:rFonts w:ascii="Arial" w:hAnsi="Arial" w:cs="Arial"/>
          <w:b/>
          <w:bCs/>
          <w:sz w:val="24"/>
          <w:szCs w:val="24"/>
        </w:rPr>
        <w:t>Source: (Bruin, 2020)</w:t>
      </w:r>
    </w:p>
    <w:p w14:paraId="4656AA97" w14:textId="77777777" w:rsidR="000777D2" w:rsidRPr="00F17ADD" w:rsidRDefault="000777D2" w:rsidP="00F17ADD">
      <w:pPr>
        <w:spacing w:line="360" w:lineRule="auto"/>
        <w:jc w:val="both"/>
        <w:rPr>
          <w:rFonts w:ascii="Arial" w:hAnsi="Arial" w:cs="Arial"/>
          <w:b/>
          <w:bCs/>
          <w:sz w:val="24"/>
          <w:szCs w:val="24"/>
        </w:rPr>
      </w:pPr>
      <w:r w:rsidRPr="00F17ADD">
        <w:rPr>
          <w:rFonts w:ascii="Arial" w:hAnsi="Arial" w:cs="Arial"/>
          <w:b/>
          <w:bCs/>
          <w:sz w:val="24"/>
          <w:szCs w:val="24"/>
        </w:rPr>
        <w:t xml:space="preserve">Power Distance </w:t>
      </w:r>
    </w:p>
    <w:p w14:paraId="05DB3AAD" w14:textId="77777777" w:rsidR="000777D2" w:rsidRPr="00F17ADD" w:rsidRDefault="000777D2" w:rsidP="00F17ADD">
      <w:pPr>
        <w:spacing w:line="360" w:lineRule="auto"/>
        <w:jc w:val="both"/>
        <w:rPr>
          <w:rFonts w:ascii="Arial" w:hAnsi="Arial" w:cs="Arial"/>
          <w:sz w:val="24"/>
          <w:szCs w:val="24"/>
        </w:rPr>
      </w:pPr>
      <w:r w:rsidRPr="00F17ADD">
        <w:rPr>
          <w:rFonts w:ascii="Arial" w:hAnsi="Arial" w:cs="Arial"/>
          <w:sz w:val="24"/>
          <w:szCs w:val="24"/>
        </w:rPr>
        <w:t>The power distance is very high in India and it spells out hierarchical positions in the society where status and age are honoured. On the other hand, the UK is an advocate of egalitarianism and participative management. In the case of Unilever, the transition in this dimension required the reorganization of the Indian business to meet the expectations of the local managers</w:t>
      </w:r>
      <w:r w:rsidR="00282554" w:rsidRPr="00F17ADD">
        <w:rPr>
          <w:rFonts w:ascii="Arial" w:hAnsi="Arial" w:cs="Arial"/>
          <w:sz w:val="24"/>
          <w:szCs w:val="24"/>
        </w:rPr>
        <w:t xml:space="preserve"> (Tsuraya et al., 2023)</w:t>
      </w:r>
      <w:r w:rsidRPr="00F17ADD">
        <w:rPr>
          <w:rFonts w:ascii="Arial" w:hAnsi="Arial" w:cs="Arial"/>
          <w:sz w:val="24"/>
          <w:szCs w:val="24"/>
        </w:rPr>
        <w:t xml:space="preserve">. Hindustan Unilever Limited, the Indian subsidiary of the company adheres to the top-down leadership approach, which puts more emphasis on the respect to authority and the absence of unclear reporting. </w:t>
      </w:r>
    </w:p>
    <w:p w14:paraId="4666ADD4" w14:textId="77777777" w:rsidR="000777D2" w:rsidRPr="00F17ADD" w:rsidRDefault="000777D2" w:rsidP="00F17ADD">
      <w:pPr>
        <w:spacing w:line="360" w:lineRule="auto"/>
        <w:jc w:val="both"/>
        <w:rPr>
          <w:rFonts w:ascii="Arial" w:hAnsi="Arial" w:cs="Arial"/>
          <w:b/>
          <w:bCs/>
          <w:sz w:val="24"/>
          <w:szCs w:val="24"/>
        </w:rPr>
      </w:pPr>
      <w:r w:rsidRPr="00F17ADD">
        <w:rPr>
          <w:rFonts w:ascii="Arial" w:hAnsi="Arial" w:cs="Arial"/>
          <w:b/>
          <w:bCs/>
          <w:sz w:val="24"/>
          <w:szCs w:val="24"/>
        </w:rPr>
        <w:t>Individualism vs. Collectivism</w:t>
      </w:r>
    </w:p>
    <w:p w14:paraId="6C277395" w14:textId="77777777" w:rsidR="000777D2" w:rsidRPr="00F17ADD" w:rsidRDefault="000777D2" w:rsidP="00F17ADD">
      <w:pPr>
        <w:spacing w:line="360" w:lineRule="auto"/>
        <w:jc w:val="both"/>
        <w:rPr>
          <w:rFonts w:ascii="Arial" w:hAnsi="Arial" w:cs="Arial"/>
          <w:sz w:val="24"/>
          <w:szCs w:val="24"/>
        </w:rPr>
      </w:pPr>
      <w:r w:rsidRPr="00F17ADD">
        <w:rPr>
          <w:rFonts w:ascii="Arial" w:hAnsi="Arial" w:cs="Arial"/>
          <w:sz w:val="24"/>
          <w:szCs w:val="24"/>
        </w:rPr>
        <w:t>UK is a highly individualistic society, with more emphasis on the personal accomplishments and independence, whereas India is a collectivist society with the focus made on the harmony of communities and groups</w:t>
      </w:r>
      <w:r w:rsidR="00AF3CBE" w:rsidRPr="00F17ADD">
        <w:rPr>
          <w:rFonts w:ascii="Arial" w:hAnsi="Arial" w:cs="Arial"/>
          <w:sz w:val="24"/>
          <w:szCs w:val="24"/>
        </w:rPr>
        <w:t xml:space="preserve"> (Jose, 2021)</w:t>
      </w:r>
      <w:r w:rsidRPr="00F17ADD">
        <w:rPr>
          <w:rFonts w:ascii="Arial" w:hAnsi="Arial" w:cs="Arial"/>
          <w:sz w:val="24"/>
          <w:szCs w:val="24"/>
        </w:rPr>
        <w:t xml:space="preserve">. Unilever has been strategic in localizing its marketing communication and corporate social responsibility practices in India to the values of collectivism. Projects like the Shakti </w:t>
      </w:r>
      <w:r w:rsidRPr="00F17ADD">
        <w:rPr>
          <w:rFonts w:ascii="Arial" w:hAnsi="Arial" w:cs="Arial"/>
          <w:sz w:val="24"/>
          <w:szCs w:val="24"/>
        </w:rPr>
        <w:lastRenderedPageBreak/>
        <w:t>initiative that gives rural women in business power, and community-based hygiene awareness initiatives are also good examples on how Unilever has applied collectivist principles to its business model in order to foster a sense of trust and loyalty among Indian consumers.</w:t>
      </w:r>
    </w:p>
    <w:p w14:paraId="408A059A" w14:textId="77777777" w:rsidR="000777D2" w:rsidRPr="00F17ADD" w:rsidRDefault="000777D2" w:rsidP="00F17ADD">
      <w:pPr>
        <w:spacing w:line="360" w:lineRule="auto"/>
        <w:jc w:val="both"/>
        <w:rPr>
          <w:rFonts w:ascii="Arial" w:hAnsi="Arial" w:cs="Arial"/>
          <w:b/>
          <w:bCs/>
          <w:sz w:val="24"/>
          <w:szCs w:val="24"/>
        </w:rPr>
      </w:pPr>
      <w:r w:rsidRPr="00F17ADD">
        <w:rPr>
          <w:rFonts w:ascii="Arial" w:hAnsi="Arial" w:cs="Arial"/>
          <w:b/>
          <w:bCs/>
          <w:sz w:val="24"/>
          <w:szCs w:val="24"/>
        </w:rPr>
        <w:t xml:space="preserve">Uncertainty Avoidance </w:t>
      </w:r>
    </w:p>
    <w:p w14:paraId="0A05C322" w14:textId="77777777" w:rsidR="000777D2" w:rsidRPr="00F17ADD" w:rsidRDefault="000777D2" w:rsidP="00F17ADD">
      <w:pPr>
        <w:spacing w:line="360" w:lineRule="auto"/>
        <w:jc w:val="both"/>
        <w:rPr>
          <w:rFonts w:ascii="Arial" w:hAnsi="Arial" w:cs="Arial"/>
          <w:sz w:val="24"/>
          <w:szCs w:val="24"/>
        </w:rPr>
      </w:pPr>
      <w:r w:rsidRPr="00F17ADD">
        <w:rPr>
          <w:rFonts w:ascii="Arial" w:hAnsi="Arial" w:cs="Arial"/>
          <w:sz w:val="24"/>
          <w:szCs w:val="24"/>
        </w:rPr>
        <w:t>Uncertainty avoidance is moderate in both countries, but the use of risk-aversion in purchasing behaviors means that Indian consumers tend to use trusted brands and built reputation. The focus on the attributes of uniformity, history, and dependability through a variety of old products, such as Lifebuoy, Surf Excel, and Dove, aligns with this cultural characteristic, helping the organization establish a powerful brand identity on both the level of generations</w:t>
      </w:r>
      <w:r w:rsidR="00997F8C" w:rsidRPr="00F17ADD">
        <w:rPr>
          <w:rFonts w:ascii="Arial" w:hAnsi="Arial" w:cs="Arial"/>
          <w:sz w:val="24"/>
          <w:szCs w:val="24"/>
        </w:rPr>
        <w:t xml:space="preserve"> (Hindustan Unilever Limited, 2024)</w:t>
      </w:r>
      <w:r w:rsidRPr="00F17ADD">
        <w:rPr>
          <w:rFonts w:ascii="Arial" w:hAnsi="Arial" w:cs="Arial"/>
          <w:sz w:val="24"/>
          <w:szCs w:val="24"/>
        </w:rPr>
        <w:t>.</w:t>
      </w:r>
    </w:p>
    <w:p w14:paraId="1A1BAF31" w14:textId="77777777" w:rsidR="000777D2" w:rsidRPr="00F17ADD" w:rsidRDefault="000777D2" w:rsidP="00F17ADD">
      <w:pPr>
        <w:spacing w:line="360" w:lineRule="auto"/>
        <w:jc w:val="both"/>
        <w:rPr>
          <w:rFonts w:ascii="Arial" w:hAnsi="Arial" w:cs="Arial"/>
          <w:b/>
          <w:bCs/>
          <w:sz w:val="24"/>
          <w:szCs w:val="24"/>
        </w:rPr>
      </w:pPr>
      <w:r w:rsidRPr="00F17ADD">
        <w:rPr>
          <w:rFonts w:ascii="Arial" w:hAnsi="Arial" w:cs="Arial"/>
          <w:b/>
          <w:bCs/>
          <w:sz w:val="24"/>
          <w:szCs w:val="24"/>
        </w:rPr>
        <w:t xml:space="preserve">Masculinity vs. Femininity </w:t>
      </w:r>
    </w:p>
    <w:p w14:paraId="331CBB5A" w14:textId="77777777" w:rsidR="000777D2" w:rsidRPr="00F17ADD" w:rsidRDefault="000777D2" w:rsidP="00F17ADD">
      <w:pPr>
        <w:spacing w:line="360" w:lineRule="auto"/>
        <w:jc w:val="both"/>
        <w:rPr>
          <w:rFonts w:ascii="Arial" w:hAnsi="Arial" w:cs="Arial"/>
          <w:sz w:val="24"/>
          <w:szCs w:val="24"/>
        </w:rPr>
      </w:pPr>
      <w:r w:rsidRPr="00F17ADD">
        <w:rPr>
          <w:rFonts w:ascii="Arial" w:hAnsi="Arial" w:cs="Arial"/>
          <w:sz w:val="24"/>
          <w:szCs w:val="24"/>
        </w:rPr>
        <w:t>Both countries are moderately masculine and are achievement oriented and competition oriented. Nevertheless, Unilever established that family orientation and social status are part of the decision making of consumers in India</w:t>
      </w:r>
      <w:r w:rsidR="00282554" w:rsidRPr="00F17ADD">
        <w:rPr>
          <w:rFonts w:ascii="Arial" w:hAnsi="Arial" w:cs="Arial"/>
          <w:sz w:val="24"/>
          <w:szCs w:val="24"/>
        </w:rPr>
        <w:t xml:space="preserve"> (Tsuraya et al., 2023)</w:t>
      </w:r>
      <w:r w:rsidRPr="00F17ADD">
        <w:rPr>
          <w:rFonts w:ascii="Arial" w:hAnsi="Arial" w:cs="Arial"/>
          <w:sz w:val="24"/>
          <w:szCs w:val="24"/>
        </w:rPr>
        <w:t>. As a result, Unilever uses advertisements to depict products as the icons of family well-being and social development, brand stories are adjusted to aspirational family values, which is essential in order to accept the advertisement as the local market.</w:t>
      </w:r>
    </w:p>
    <w:p w14:paraId="704C2949" w14:textId="77777777" w:rsidR="000777D2" w:rsidRPr="00F17ADD" w:rsidRDefault="000777D2" w:rsidP="00F17ADD">
      <w:pPr>
        <w:spacing w:line="360" w:lineRule="auto"/>
        <w:jc w:val="both"/>
        <w:rPr>
          <w:rFonts w:ascii="Arial" w:hAnsi="Arial" w:cs="Arial"/>
          <w:b/>
          <w:bCs/>
          <w:sz w:val="24"/>
          <w:szCs w:val="24"/>
        </w:rPr>
      </w:pPr>
      <w:r w:rsidRPr="00F17ADD">
        <w:rPr>
          <w:rFonts w:ascii="Arial" w:hAnsi="Arial" w:cs="Arial"/>
          <w:b/>
          <w:bCs/>
          <w:sz w:val="24"/>
          <w:szCs w:val="24"/>
        </w:rPr>
        <w:t xml:space="preserve">Long-Term Orientation </w:t>
      </w:r>
    </w:p>
    <w:p w14:paraId="34D8BB33" w14:textId="77777777" w:rsidR="000777D2" w:rsidRPr="00F17ADD" w:rsidRDefault="000777D2" w:rsidP="00F17ADD">
      <w:pPr>
        <w:spacing w:line="360" w:lineRule="auto"/>
        <w:jc w:val="both"/>
        <w:rPr>
          <w:rFonts w:ascii="Arial" w:hAnsi="Arial" w:cs="Arial"/>
          <w:sz w:val="24"/>
          <w:szCs w:val="24"/>
        </w:rPr>
      </w:pPr>
      <w:r w:rsidRPr="00F17ADD">
        <w:rPr>
          <w:rFonts w:ascii="Arial" w:hAnsi="Arial" w:cs="Arial"/>
          <w:sz w:val="24"/>
          <w:szCs w:val="24"/>
        </w:rPr>
        <w:t>The greater tendency of future in India is supported by the focus on perseverance, thrift, and futuristic conduct</w:t>
      </w:r>
      <w:r w:rsidR="00774814" w:rsidRPr="00F17ADD">
        <w:rPr>
          <w:rFonts w:ascii="Arial" w:hAnsi="Arial" w:cs="Arial"/>
          <w:sz w:val="24"/>
          <w:szCs w:val="24"/>
        </w:rPr>
        <w:t xml:space="preserve"> (Lieu et al., 2021)</w:t>
      </w:r>
      <w:r w:rsidRPr="00F17ADD">
        <w:rPr>
          <w:rFonts w:ascii="Arial" w:hAnsi="Arial" w:cs="Arial"/>
          <w:sz w:val="24"/>
          <w:szCs w:val="24"/>
        </w:rPr>
        <w:t xml:space="preserve">. This cultural tendency is reflected in long-term investment in India by Unilever like the creation of the sustainable sourcing programs and entering rural markets. </w:t>
      </w:r>
    </w:p>
    <w:p w14:paraId="799259BB" w14:textId="77777777" w:rsidR="000777D2" w:rsidRPr="00F17ADD" w:rsidRDefault="000777D2" w:rsidP="00F17ADD">
      <w:pPr>
        <w:spacing w:line="360" w:lineRule="auto"/>
        <w:jc w:val="both"/>
        <w:rPr>
          <w:rFonts w:ascii="Arial" w:hAnsi="Arial" w:cs="Arial"/>
          <w:b/>
          <w:bCs/>
          <w:sz w:val="24"/>
          <w:szCs w:val="24"/>
        </w:rPr>
      </w:pPr>
      <w:r w:rsidRPr="00F17ADD">
        <w:rPr>
          <w:rFonts w:ascii="Arial" w:hAnsi="Arial" w:cs="Arial"/>
          <w:b/>
          <w:bCs/>
          <w:sz w:val="24"/>
          <w:szCs w:val="24"/>
        </w:rPr>
        <w:t xml:space="preserve">Indulgence vs. Restraint </w:t>
      </w:r>
    </w:p>
    <w:p w14:paraId="7E8962B3" w14:textId="77777777" w:rsidR="000777D2" w:rsidRPr="00F17ADD" w:rsidRDefault="000777D2" w:rsidP="00F17ADD">
      <w:pPr>
        <w:spacing w:line="360" w:lineRule="auto"/>
        <w:jc w:val="both"/>
        <w:rPr>
          <w:rFonts w:ascii="Arial" w:hAnsi="Arial" w:cs="Arial"/>
          <w:sz w:val="24"/>
          <w:szCs w:val="24"/>
        </w:rPr>
      </w:pPr>
      <w:r w:rsidRPr="00F17ADD">
        <w:rPr>
          <w:rFonts w:ascii="Arial" w:hAnsi="Arial" w:cs="Arial"/>
          <w:sz w:val="24"/>
          <w:szCs w:val="24"/>
        </w:rPr>
        <w:t>The tendency of the UK consumers is as indulgent, whereas the Indian society is restrained and appreciates self-control and conservative traditions. Therefore, the product communication in India focuses on practicality, family well-being, and affordability rather than luxury or self-indulgence by Unilever</w:t>
      </w:r>
      <w:r w:rsidR="00282554" w:rsidRPr="00F17ADD">
        <w:rPr>
          <w:rFonts w:ascii="Arial" w:hAnsi="Arial" w:cs="Arial"/>
          <w:sz w:val="24"/>
          <w:szCs w:val="24"/>
        </w:rPr>
        <w:t xml:space="preserve"> (Wadhera and Mehta, 2022)</w:t>
      </w:r>
      <w:r w:rsidRPr="00F17ADD">
        <w:rPr>
          <w:rFonts w:ascii="Arial" w:hAnsi="Arial" w:cs="Arial"/>
          <w:sz w:val="24"/>
          <w:szCs w:val="24"/>
        </w:rPr>
        <w:t xml:space="preserve">. </w:t>
      </w:r>
    </w:p>
    <w:p w14:paraId="779C7252" w14:textId="77777777" w:rsidR="00BD1C93" w:rsidRPr="00F17ADD" w:rsidRDefault="003F1704" w:rsidP="00F17ADD">
      <w:pPr>
        <w:pStyle w:val="Heading2"/>
        <w:spacing w:line="360" w:lineRule="auto"/>
        <w:jc w:val="both"/>
        <w:rPr>
          <w:rFonts w:ascii="Arial" w:hAnsi="Arial" w:cs="Arial"/>
          <w:b/>
          <w:bCs/>
          <w:color w:val="auto"/>
          <w:sz w:val="24"/>
          <w:szCs w:val="24"/>
        </w:rPr>
      </w:pPr>
      <w:bookmarkStart w:id="13" w:name="_Toc212473772"/>
      <w:r w:rsidRPr="00F17ADD">
        <w:rPr>
          <w:rFonts w:ascii="Arial" w:hAnsi="Arial" w:cs="Arial"/>
          <w:b/>
          <w:bCs/>
          <w:color w:val="auto"/>
          <w:sz w:val="24"/>
          <w:szCs w:val="24"/>
        </w:rPr>
        <w:lastRenderedPageBreak/>
        <w:t xml:space="preserve">4.2 </w:t>
      </w:r>
      <w:r w:rsidR="00BD1C93" w:rsidRPr="00F17ADD">
        <w:rPr>
          <w:rFonts w:ascii="Arial" w:hAnsi="Arial" w:cs="Arial"/>
          <w:b/>
          <w:bCs/>
          <w:color w:val="auto"/>
          <w:sz w:val="24"/>
          <w:szCs w:val="24"/>
        </w:rPr>
        <w:t>Impact of Cultural Differences on Market Entry Strategy</w:t>
      </w:r>
      <w:bookmarkEnd w:id="13"/>
    </w:p>
    <w:p w14:paraId="47DAB963" w14:textId="77777777" w:rsidR="000777D2" w:rsidRPr="00F17ADD" w:rsidRDefault="00BD1C93" w:rsidP="00F17ADD">
      <w:pPr>
        <w:spacing w:line="360" w:lineRule="auto"/>
        <w:jc w:val="both"/>
        <w:rPr>
          <w:rFonts w:ascii="Arial" w:hAnsi="Arial" w:cs="Arial"/>
          <w:sz w:val="24"/>
          <w:szCs w:val="24"/>
        </w:rPr>
      </w:pPr>
      <w:r w:rsidRPr="00F17ADD">
        <w:rPr>
          <w:rFonts w:ascii="Arial" w:hAnsi="Arial" w:cs="Arial"/>
          <w:b/>
          <w:bCs/>
          <w:sz w:val="24"/>
          <w:szCs w:val="24"/>
        </w:rPr>
        <w:t>Mode of Entry</w:t>
      </w:r>
      <w:r w:rsidR="003F1704" w:rsidRPr="00F17ADD">
        <w:rPr>
          <w:rFonts w:ascii="Arial" w:hAnsi="Arial" w:cs="Arial"/>
          <w:b/>
          <w:bCs/>
          <w:sz w:val="24"/>
          <w:szCs w:val="24"/>
        </w:rPr>
        <w:t>-</w:t>
      </w:r>
      <w:r w:rsidRPr="00F17ADD">
        <w:rPr>
          <w:rFonts w:ascii="Arial" w:hAnsi="Arial" w:cs="Arial"/>
          <w:b/>
          <w:bCs/>
          <w:sz w:val="24"/>
          <w:szCs w:val="24"/>
        </w:rPr>
        <w:t xml:space="preserve"> Local Adaptation through Joint Ventures and Subsidiary Formation</w:t>
      </w:r>
      <w:r w:rsidRPr="00F17ADD">
        <w:rPr>
          <w:rFonts w:ascii="Arial" w:hAnsi="Arial" w:cs="Arial"/>
          <w:sz w:val="24"/>
          <w:szCs w:val="24"/>
        </w:rPr>
        <w:br/>
      </w:r>
      <w:r w:rsidR="000777D2" w:rsidRPr="00F17ADD">
        <w:rPr>
          <w:rFonts w:ascii="Arial" w:hAnsi="Arial" w:cs="Arial"/>
          <w:sz w:val="24"/>
          <w:szCs w:val="24"/>
        </w:rPr>
        <w:t>The Indian acquisition was also marked by Unilever localizing its entry into the country instead of direct acquisition or green field investment. The company started off using the joint ventures and local alliance forms, and ultimately it merged to Hindustan Unilever Limited (HUL). This culturally sensitive entry mode - joint ventures were culturally informed because local trust and legitimacy, dealing with the Indian adherence to relational business relationships and local embeddedness.</w:t>
      </w:r>
    </w:p>
    <w:p w14:paraId="2D06DFB6" w14:textId="77777777" w:rsidR="000777D2" w:rsidRPr="00F17ADD" w:rsidRDefault="000777D2" w:rsidP="00F17ADD">
      <w:pPr>
        <w:spacing w:line="360" w:lineRule="auto"/>
        <w:jc w:val="both"/>
        <w:rPr>
          <w:rFonts w:ascii="Arial" w:hAnsi="Arial" w:cs="Arial"/>
          <w:sz w:val="24"/>
          <w:szCs w:val="24"/>
        </w:rPr>
      </w:pPr>
      <w:r w:rsidRPr="00F17ADD">
        <w:rPr>
          <w:rFonts w:ascii="Arial" w:hAnsi="Arial" w:cs="Arial"/>
          <w:sz w:val="24"/>
          <w:szCs w:val="24"/>
        </w:rPr>
        <w:t>HUL allowed Unilever to succeed in the diverse linguistic, cultural, and religious environment in India because the company applied the localized approach to management. The local managers also injected cultural insights in product newness, distribution planning, and marketing communications which in turn played a major role in infiltrating the multifarious market setup in India.</w:t>
      </w:r>
    </w:p>
    <w:p w14:paraId="7BC10D4C" w14:textId="77777777" w:rsidR="000777D2" w:rsidRPr="00F17ADD" w:rsidRDefault="000777D2" w:rsidP="00F17ADD">
      <w:pPr>
        <w:spacing w:line="360" w:lineRule="auto"/>
        <w:jc w:val="both"/>
        <w:rPr>
          <w:rFonts w:ascii="Arial" w:hAnsi="Arial" w:cs="Arial"/>
          <w:b/>
          <w:bCs/>
          <w:sz w:val="24"/>
          <w:szCs w:val="24"/>
        </w:rPr>
      </w:pPr>
      <w:r w:rsidRPr="00F17ADD">
        <w:rPr>
          <w:rFonts w:ascii="Arial" w:hAnsi="Arial" w:cs="Arial"/>
          <w:b/>
          <w:bCs/>
          <w:sz w:val="24"/>
          <w:szCs w:val="24"/>
        </w:rPr>
        <w:t>Brand Positioning and Marketing Communication</w:t>
      </w:r>
    </w:p>
    <w:p w14:paraId="3828280D" w14:textId="77777777" w:rsidR="000777D2" w:rsidRPr="00F17ADD" w:rsidRDefault="000777D2" w:rsidP="00F17ADD">
      <w:pPr>
        <w:spacing w:line="360" w:lineRule="auto"/>
        <w:jc w:val="both"/>
        <w:rPr>
          <w:rFonts w:ascii="Arial" w:hAnsi="Arial" w:cs="Arial"/>
          <w:sz w:val="24"/>
          <w:szCs w:val="24"/>
        </w:rPr>
      </w:pPr>
      <w:r w:rsidRPr="00F17ADD">
        <w:rPr>
          <w:rFonts w:ascii="Arial" w:hAnsi="Arial" w:cs="Arial"/>
          <w:sz w:val="24"/>
          <w:szCs w:val="24"/>
        </w:rPr>
        <w:t xml:space="preserve">The branding and promotion strategies of Unilever in India were very much affected by cultural adaptation. In contrast to UK advertisements, which tend to have an identity-focused and high-end attitude, Indian advertisements focus on the communal values and respect or reverence to the elderly, as well as family dreams. Indicatively, the Indian cultural beliefs of empathy and moral lessons in the campaign of Surf Excel, Daag Achhe Hain (Stains are good) will resonate with the local cultures. </w:t>
      </w:r>
    </w:p>
    <w:p w14:paraId="779555E8" w14:textId="77777777" w:rsidR="000777D2" w:rsidRPr="00F17ADD" w:rsidRDefault="000777D2" w:rsidP="00F17ADD">
      <w:pPr>
        <w:spacing w:line="360" w:lineRule="auto"/>
        <w:jc w:val="both"/>
        <w:rPr>
          <w:rFonts w:ascii="Arial" w:hAnsi="Arial" w:cs="Arial"/>
          <w:b/>
          <w:bCs/>
          <w:sz w:val="24"/>
          <w:szCs w:val="24"/>
        </w:rPr>
      </w:pPr>
      <w:r w:rsidRPr="00F17ADD">
        <w:rPr>
          <w:rFonts w:ascii="Arial" w:hAnsi="Arial" w:cs="Arial"/>
          <w:b/>
          <w:bCs/>
          <w:sz w:val="24"/>
          <w:szCs w:val="24"/>
        </w:rPr>
        <w:t>Product Customization and Innovation</w:t>
      </w:r>
    </w:p>
    <w:p w14:paraId="370DA7A8" w14:textId="77777777" w:rsidR="000777D2" w:rsidRPr="00F17ADD" w:rsidRDefault="000777D2" w:rsidP="00F17ADD">
      <w:pPr>
        <w:spacing w:line="360" w:lineRule="auto"/>
        <w:jc w:val="both"/>
        <w:rPr>
          <w:rFonts w:ascii="Arial" w:hAnsi="Arial" w:cs="Arial"/>
          <w:sz w:val="24"/>
          <w:szCs w:val="24"/>
        </w:rPr>
      </w:pPr>
      <w:r w:rsidRPr="00F17ADD">
        <w:rPr>
          <w:rFonts w:ascii="Arial" w:hAnsi="Arial" w:cs="Arial"/>
          <w:sz w:val="24"/>
          <w:szCs w:val="24"/>
        </w:rPr>
        <w:t xml:space="preserve">The company has realised the socio-economic diversity of India and tailored its product range to fit the regional cultural and consumption behaviour. The marketing of small sachets of shampoos and detergents was a response to low-income buyers and the rural market, a move that is indicative of sensitivity to the economic and cultural conditions in India. Conversely, the UK markets are more convenience and high quality conscious. </w:t>
      </w:r>
    </w:p>
    <w:p w14:paraId="21E5B3F8" w14:textId="77777777" w:rsidR="000777D2" w:rsidRPr="00F17ADD" w:rsidRDefault="000777D2" w:rsidP="00F17ADD">
      <w:pPr>
        <w:spacing w:line="360" w:lineRule="auto"/>
        <w:jc w:val="both"/>
        <w:rPr>
          <w:rFonts w:ascii="Arial" w:hAnsi="Arial" w:cs="Arial"/>
          <w:b/>
          <w:bCs/>
          <w:sz w:val="24"/>
          <w:szCs w:val="24"/>
        </w:rPr>
      </w:pPr>
      <w:r w:rsidRPr="00F17ADD">
        <w:rPr>
          <w:rFonts w:ascii="Arial" w:hAnsi="Arial" w:cs="Arial"/>
          <w:b/>
          <w:bCs/>
          <w:sz w:val="24"/>
          <w:szCs w:val="24"/>
        </w:rPr>
        <w:t>Human Resource Management (HRM) and Organizational Culture</w:t>
      </w:r>
    </w:p>
    <w:p w14:paraId="04360611" w14:textId="77777777" w:rsidR="000777D2" w:rsidRPr="00F17ADD" w:rsidRDefault="000777D2" w:rsidP="00F17ADD">
      <w:pPr>
        <w:spacing w:line="360" w:lineRule="auto"/>
        <w:jc w:val="both"/>
        <w:rPr>
          <w:rFonts w:ascii="Arial" w:hAnsi="Arial" w:cs="Arial"/>
          <w:sz w:val="24"/>
          <w:szCs w:val="24"/>
        </w:rPr>
      </w:pPr>
      <w:r w:rsidRPr="00F17ADD">
        <w:rPr>
          <w:rFonts w:ascii="Arial" w:hAnsi="Arial" w:cs="Arial"/>
          <w:sz w:val="24"/>
          <w:szCs w:val="24"/>
        </w:rPr>
        <w:t xml:space="preserve">Unilever HRM strategy was also brought about by cultural differences. In India, job security, respect hierarchically and relational management are appreciated by </w:t>
      </w:r>
      <w:r w:rsidRPr="00F17ADD">
        <w:rPr>
          <w:rFonts w:ascii="Arial" w:hAnsi="Arial" w:cs="Arial"/>
          <w:sz w:val="24"/>
          <w:szCs w:val="24"/>
        </w:rPr>
        <w:lastRenderedPageBreak/>
        <w:t>employees. Unilever also integrated such cultural expectations into the leadership, mentorship, and the development of local talents</w:t>
      </w:r>
      <w:r w:rsidR="00282554" w:rsidRPr="00F17ADD">
        <w:rPr>
          <w:rFonts w:ascii="Arial" w:hAnsi="Arial" w:cs="Arial"/>
          <w:sz w:val="24"/>
          <w:szCs w:val="24"/>
        </w:rPr>
        <w:t xml:space="preserve"> (Wadhera and Mehta, 2022)</w:t>
      </w:r>
      <w:r w:rsidRPr="00F17ADD">
        <w:rPr>
          <w:rFonts w:ascii="Arial" w:hAnsi="Arial" w:cs="Arial"/>
          <w:sz w:val="24"/>
          <w:szCs w:val="24"/>
        </w:rPr>
        <w:t>. Their Leadership Internship Program, as well as partnership with Indian universities, demonstrate the attempts to connect the HR practices to the local values without interfering with the global leadership values of Unilever.</w:t>
      </w:r>
    </w:p>
    <w:p w14:paraId="27936CE7" w14:textId="77777777" w:rsidR="000777D2" w:rsidRPr="00F17ADD" w:rsidRDefault="000777D2" w:rsidP="00F17ADD">
      <w:pPr>
        <w:spacing w:line="360" w:lineRule="auto"/>
        <w:jc w:val="both"/>
        <w:rPr>
          <w:rFonts w:ascii="Arial" w:hAnsi="Arial" w:cs="Arial"/>
          <w:b/>
          <w:bCs/>
          <w:sz w:val="24"/>
          <w:szCs w:val="24"/>
        </w:rPr>
      </w:pPr>
      <w:r w:rsidRPr="00F17ADD">
        <w:rPr>
          <w:rFonts w:ascii="Arial" w:hAnsi="Arial" w:cs="Arial"/>
          <w:b/>
          <w:bCs/>
          <w:sz w:val="24"/>
          <w:szCs w:val="24"/>
        </w:rPr>
        <w:t xml:space="preserve">Unilever’s Potential for Success in the Indian Market </w:t>
      </w:r>
    </w:p>
    <w:p w14:paraId="5DC5B2A2" w14:textId="77777777" w:rsidR="000777D2" w:rsidRPr="00F17ADD" w:rsidRDefault="000777D2" w:rsidP="00F17ADD">
      <w:pPr>
        <w:spacing w:line="360" w:lineRule="auto"/>
        <w:jc w:val="both"/>
        <w:rPr>
          <w:rFonts w:ascii="Arial" w:hAnsi="Arial" w:cs="Arial"/>
          <w:sz w:val="24"/>
          <w:szCs w:val="24"/>
        </w:rPr>
      </w:pPr>
      <w:r w:rsidRPr="00F17ADD">
        <w:rPr>
          <w:rFonts w:ascii="Arial" w:hAnsi="Arial" w:cs="Arial"/>
          <w:sz w:val="24"/>
          <w:szCs w:val="24"/>
        </w:rPr>
        <w:t>The possibility of sustainable success at India is extremely high because Unilever has a high level of cultural assimilation, adaptive marketing and robust presence in the country under Hindustan Unilever Limited (HUL). The cultural compatibility of the company with the collectivistic hierarchical culture of India through community-driven programs, including Project Shakti, and having advertising which is locally oriented, has fostered customer trust in the brand and commitment to the brand</w:t>
      </w:r>
      <w:r w:rsidR="00282554" w:rsidRPr="00F17ADD">
        <w:rPr>
          <w:rFonts w:ascii="Arial" w:hAnsi="Arial" w:cs="Arial"/>
          <w:sz w:val="24"/>
          <w:szCs w:val="24"/>
        </w:rPr>
        <w:t xml:space="preserve"> (Fernandes and Shailashree, 2022)</w:t>
      </w:r>
      <w:r w:rsidRPr="00F17ADD">
        <w:rPr>
          <w:rFonts w:ascii="Arial" w:hAnsi="Arial" w:cs="Arial"/>
          <w:sz w:val="24"/>
          <w:szCs w:val="24"/>
        </w:rPr>
        <w:t>. Unilever has more than 700 million Indian consumers utilizing its products every day and has a market share of close to 50 percent within the FMCG industry, a capability enhanced by its strong distribution networks and affordable products based on the different income earners found in India. Total revenues of the products sale increased 2% annually up to 160.34 billion rupee, which benefited the company due to price increases in the whole products portfolio and strong demand in the company beauty sector</w:t>
      </w:r>
      <w:r w:rsidR="00997F8C" w:rsidRPr="00F17ADD">
        <w:rPr>
          <w:rFonts w:ascii="Arial" w:hAnsi="Arial" w:cs="Arial"/>
          <w:sz w:val="24"/>
          <w:szCs w:val="24"/>
        </w:rPr>
        <w:t xml:space="preserve"> (Reuters Staff, 2025)</w:t>
      </w:r>
      <w:r w:rsidRPr="00F17ADD">
        <w:rPr>
          <w:rFonts w:ascii="Arial" w:hAnsi="Arial" w:cs="Arial"/>
          <w:sz w:val="24"/>
          <w:szCs w:val="24"/>
        </w:rPr>
        <w:t xml:space="preserve">. </w:t>
      </w:r>
    </w:p>
    <w:p w14:paraId="0462CD18" w14:textId="77777777" w:rsidR="00B24F0B" w:rsidRPr="00F17ADD" w:rsidRDefault="00B24F0B" w:rsidP="00F17ADD">
      <w:pPr>
        <w:spacing w:line="360" w:lineRule="auto"/>
        <w:jc w:val="both"/>
        <w:rPr>
          <w:rFonts w:ascii="Arial" w:hAnsi="Arial" w:cs="Arial"/>
          <w:b/>
          <w:bCs/>
          <w:sz w:val="24"/>
          <w:szCs w:val="24"/>
        </w:rPr>
      </w:pPr>
      <w:bookmarkStart w:id="14" w:name="_Toc212473773"/>
      <w:r w:rsidRPr="00F17ADD">
        <w:rPr>
          <w:rStyle w:val="Heading1Char"/>
          <w:rFonts w:ascii="Arial" w:hAnsi="Arial" w:cs="Arial"/>
          <w:b/>
          <w:bCs/>
          <w:color w:val="auto"/>
          <w:sz w:val="24"/>
          <w:szCs w:val="24"/>
        </w:rPr>
        <w:t>5. Critical Discussion and Recommendations for Adjustments in Unilever’s Standard Operating Procedures (SOPs) for Success in India</w:t>
      </w:r>
      <w:bookmarkEnd w:id="14"/>
      <w:r w:rsidRPr="00F17ADD">
        <w:rPr>
          <w:rFonts w:ascii="Arial" w:hAnsi="Arial" w:cs="Arial"/>
          <w:b/>
          <w:bCs/>
          <w:sz w:val="24"/>
          <w:szCs w:val="24"/>
        </w:rPr>
        <w:t xml:space="preserve"> </w:t>
      </w:r>
    </w:p>
    <w:p w14:paraId="5D62B5D5" w14:textId="77777777" w:rsidR="000777D2" w:rsidRPr="00F17ADD" w:rsidRDefault="000777D2" w:rsidP="00F17ADD">
      <w:pPr>
        <w:spacing w:line="360" w:lineRule="auto"/>
        <w:jc w:val="both"/>
        <w:rPr>
          <w:rFonts w:ascii="Arial" w:hAnsi="Arial" w:cs="Arial"/>
          <w:sz w:val="24"/>
          <w:szCs w:val="24"/>
        </w:rPr>
      </w:pPr>
      <w:r w:rsidRPr="00F17ADD">
        <w:rPr>
          <w:rFonts w:ascii="Arial" w:hAnsi="Arial" w:cs="Arial"/>
          <w:sz w:val="24"/>
          <w:szCs w:val="24"/>
        </w:rPr>
        <w:t>In the case of a multinational company like Unilever, the gag in maintaining competitiveness revolves around consistency of operations at the global level, and adaptation in the local environment. Standard Operating Procedures (SOPs) are important processes of institutionalizing organizational practices, ensuring that it is operating in an efficient manner, and always retains brand integrity in various markets. But, considering the growth out of the developed economy, such as the United Kingdom, and into the developing one, such as India, Unilever will need to realign its SOPs with the unique Ownership, Location, and Internalisation (OLI) aspects and tackle the major cultural disparities found previously.</w:t>
      </w:r>
    </w:p>
    <w:p w14:paraId="2EE69B59" w14:textId="77777777" w:rsidR="00B24F0B" w:rsidRPr="00F17ADD" w:rsidRDefault="000777D2" w:rsidP="00F17ADD">
      <w:pPr>
        <w:spacing w:line="360" w:lineRule="auto"/>
        <w:jc w:val="both"/>
        <w:rPr>
          <w:rFonts w:ascii="Arial" w:hAnsi="Arial" w:cs="Arial"/>
          <w:sz w:val="24"/>
          <w:szCs w:val="24"/>
        </w:rPr>
      </w:pPr>
      <w:r w:rsidRPr="00F17ADD">
        <w:rPr>
          <w:rFonts w:ascii="Arial" w:hAnsi="Arial" w:cs="Arial"/>
          <w:sz w:val="24"/>
          <w:szCs w:val="24"/>
        </w:rPr>
        <w:t xml:space="preserve">Although the international SOPs at Unilever focus on standardization, ethical compliance, and operational productivity, the flexibility at the local level will be needed </w:t>
      </w:r>
      <w:r w:rsidRPr="00F17ADD">
        <w:rPr>
          <w:rFonts w:ascii="Arial" w:hAnsi="Arial" w:cs="Arial"/>
          <w:sz w:val="24"/>
          <w:szCs w:val="24"/>
        </w:rPr>
        <w:lastRenderedPageBreak/>
        <w:t>to ensure long-term success in India, and this implies incorporating the local market, culture, and institutional specifics. In this section the researcher critically presents and makes suggestions on three key changes that Unilever needs to make in its SOPs in order to achieve sustainable success in India</w:t>
      </w:r>
      <w:r w:rsidR="00B24F0B" w:rsidRPr="00F17ADD">
        <w:rPr>
          <w:rFonts w:ascii="Arial" w:hAnsi="Arial" w:cs="Arial"/>
          <w:sz w:val="24"/>
          <w:szCs w:val="24"/>
        </w:rPr>
        <w:t>:</w:t>
      </w:r>
    </w:p>
    <w:p w14:paraId="5FE27F8B" w14:textId="77777777" w:rsidR="00B24F0B" w:rsidRPr="00F17ADD" w:rsidRDefault="00B24F0B" w:rsidP="00F17ADD">
      <w:pPr>
        <w:numPr>
          <w:ilvl w:val="0"/>
          <w:numId w:val="3"/>
        </w:numPr>
        <w:spacing w:line="360" w:lineRule="auto"/>
        <w:jc w:val="both"/>
        <w:rPr>
          <w:rFonts w:ascii="Arial" w:hAnsi="Arial" w:cs="Arial"/>
          <w:sz w:val="24"/>
          <w:szCs w:val="24"/>
        </w:rPr>
      </w:pPr>
      <w:r w:rsidRPr="00F17ADD">
        <w:rPr>
          <w:rFonts w:ascii="Arial" w:hAnsi="Arial" w:cs="Arial"/>
          <w:sz w:val="24"/>
          <w:szCs w:val="24"/>
        </w:rPr>
        <w:t>Localization of Supply Chain and Sourcing Practices.</w:t>
      </w:r>
    </w:p>
    <w:p w14:paraId="0F43EC03" w14:textId="77777777" w:rsidR="00B24F0B" w:rsidRPr="00F17ADD" w:rsidRDefault="00B24F0B" w:rsidP="00F17ADD">
      <w:pPr>
        <w:numPr>
          <w:ilvl w:val="0"/>
          <w:numId w:val="3"/>
        </w:numPr>
        <w:spacing w:line="360" w:lineRule="auto"/>
        <w:jc w:val="both"/>
        <w:rPr>
          <w:rFonts w:ascii="Arial" w:hAnsi="Arial" w:cs="Arial"/>
          <w:sz w:val="24"/>
          <w:szCs w:val="24"/>
        </w:rPr>
      </w:pPr>
      <w:r w:rsidRPr="00F17ADD">
        <w:rPr>
          <w:rFonts w:ascii="Arial" w:hAnsi="Arial" w:cs="Arial"/>
          <w:sz w:val="24"/>
          <w:szCs w:val="24"/>
        </w:rPr>
        <w:t>Cultural Integration in Human Resource and Leadership Development SOPs.</w:t>
      </w:r>
    </w:p>
    <w:p w14:paraId="3BC1F3E0" w14:textId="77777777" w:rsidR="00B24F0B" w:rsidRPr="00F17ADD" w:rsidRDefault="00B24F0B" w:rsidP="00F17ADD">
      <w:pPr>
        <w:numPr>
          <w:ilvl w:val="0"/>
          <w:numId w:val="3"/>
        </w:numPr>
        <w:spacing w:line="360" w:lineRule="auto"/>
        <w:jc w:val="both"/>
        <w:rPr>
          <w:rFonts w:ascii="Arial" w:hAnsi="Arial" w:cs="Arial"/>
          <w:sz w:val="24"/>
          <w:szCs w:val="24"/>
        </w:rPr>
      </w:pPr>
      <w:r w:rsidRPr="00F17ADD">
        <w:rPr>
          <w:rFonts w:ascii="Arial" w:hAnsi="Arial" w:cs="Arial"/>
          <w:sz w:val="24"/>
          <w:szCs w:val="24"/>
        </w:rPr>
        <w:t>Digital Transformation and Rural Market Penetration through Inclusive Distribution SOPs.</w:t>
      </w:r>
    </w:p>
    <w:p w14:paraId="1AB5A87A" w14:textId="77777777" w:rsidR="00B24F0B" w:rsidRPr="00F17ADD" w:rsidRDefault="00B24F0B" w:rsidP="00F17ADD">
      <w:pPr>
        <w:spacing w:line="360" w:lineRule="auto"/>
        <w:jc w:val="both"/>
        <w:rPr>
          <w:rFonts w:ascii="Arial" w:hAnsi="Arial" w:cs="Arial"/>
          <w:sz w:val="24"/>
          <w:szCs w:val="24"/>
        </w:rPr>
      </w:pPr>
      <w:r w:rsidRPr="00F17ADD">
        <w:rPr>
          <w:rFonts w:ascii="Arial" w:hAnsi="Arial" w:cs="Arial"/>
          <w:sz w:val="24"/>
          <w:szCs w:val="24"/>
        </w:rPr>
        <w:t>Each recommendation is grounded in critical analysis of the OLI framework and cross-cultural insights between the UK and India.</w:t>
      </w:r>
    </w:p>
    <w:p w14:paraId="460D0A77" w14:textId="77777777" w:rsidR="00B24F0B" w:rsidRPr="00F17ADD" w:rsidRDefault="00B24F0B" w:rsidP="00F17ADD">
      <w:pPr>
        <w:pStyle w:val="Heading2"/>
        <w:spacing w:line="360" w:lineRule="auto"/>
        <w:jc w:val="both"/>
        <w:rPr>
          <w:rFonts w:ascii="Arial" w:hAnsi="Arial" w:cs="Arial"/>
          <w:b/>
          <w:bCs/>
          <w:color w:val="auto"/>
          <w:sz w:val="24"/>
          <w:szCs w:val="24"/>
        </w:rPr>
      </w:pPr>
      <w:bookmarkStart w:id="15" w:name="_Toc212473774"/>
      <w:r w:rsidRPr="00F17ADD">
        <w:rPr>
          <w:rFonts w:ascii="Arial" w:hAnsi="Arial" w:cs="Arial"/>
          <w:b/>
          <w:bCs/>
          <w:color w:val="auto"/>
          <w:sz w:val="24"/>
          <w:szCs w:val="24"/>
        </w:rPr>
        <w:t>5.</w:t>
      </w:r>
      <w:r w:rsidR="003F1704" w:rsidRPr="00F17ADD">
        <w:rPr>
          <w:rFonts w:ascii="Arial" w:hAnsi="Arial" w:cs="Arial"/>
          <w:b/>
          <w:bCs/>
          <w:color w:val="auto"/>
          <w:sz w:val="24"/>
          <w:szCs w:val="24"/>
        </w:rPr>
        <w:t>1</w:t>
      </w:r>
      <w:r w:rsidRPr="00F17ADD">
        <w:rPr>
          <w:rFonts w:ascii="Arial" w:hAnsi="Arial" w:cs="Arial"/>
          <w:b/>
          <w:bCs/>
          <w:color w:val="auto"/>
          <w:sz w:val="24"/>
          <w:szCs w:val="24"/>
        </w:rPr>
        <w:t xml:space="preserve"> Adjustment 1: Localization of Supply Chain and Sourcing Practices</w:t>
      </w:r>
      <w:bookmarkEnd w:id="15"/>
    </w:p>
    <w:p w14:paraId="7D574F45" w14:textId="77777777" w:rsidR="000777D2" w:rsidRPr="00F17ADD" w:rsidRDefault="000777D2" w:rsidP="00F17ADD">
      <w:pPr>
        <w:spacing w:line="360" w:lineRule="auto"/>
        <w:jc w:val="both"/>
        <w:rPr>
          <w:rFonts w:ascii="Arial" w:hAnsi="Arial" w:cs="Arial"/>
          <w:sz w:val="24"/>
          <w:szCs w:val="24"/>
        </w:rPr>
      </w:pPr>
      <w:r w:rsidRPr="00F17ADD">
        <w:rPr>
          <w:rFonts w:ascii="Arial" w:hAnsi="Arial" w:cs="Arial"/>
          <w:sz w:val="24"/>
          <w:szCs w:val="24"/>
        </w:rPr>
        <w:t>Considering the OLI, the low-cost labor, an enormous agricultural sector, and the proximity to the emerging consumer markets are the Location-specific advantages that Unilever has in India and merits the extended sourcing and production activities. Nevertheless, conventional SOPs developed in the UK focus on centralized procurement strategy, strict global suppliers certification and efficiency-based sourcing strategies. These strategies, which have been successful in the developed markets, might not comprehensively represent the Indian fragmented agricultural supply system and regional differences</w:t>
      </w:r>
      <w:r w:rsidR="00774814" w:rsidRPr="00F17ADD">
        <w:rPr>
          <w:rFonts w:ascii="Arial" w:hAnsi="Arial" w:cs="Arial"/>
          <w:sz w:val="24"/>
          <w:szCs w:val="24"/>
        </w:rPr>
        <w:t xml:space="preserve"> (Lieu et al., 2021)</w:t>
      </w:r>
      <w:r w:rsidRPr="00F17ADD">
        <w:rPr>
          <w:rFonts w:ascii="Arial" w:hAnsi="Arial" w:cs="Arial"/>
          <w:sz w:val="24"/>
          <w:szCs w:val="24"/>
        </w:rPr>
        <w:t>.</w:t>
      </w:r>
      <w:r w:rsidR="003F1704" w:rsidRPr="00F17ADD">
        <w:rPr>
          <w:rFonts w:ascii="Arial" w:hAnsi="Arial" w:cs="Arial"/>
          <w:sz w:val="24"/>
          <w:szCs w:val="24"/>
        </w:rPr>
        <w:t xml:space="preserve"> </w:t>
      </w:r>
      <w:r w:rsidRPr="00F17ADD">
        <w:rPr>
          <w:rFonts w:ascii="Arial" w:hAnsi="Arial" w:cs="Arial"/>
          <w:sz w:val="24"/>
          <w:szCs w:val="24"/>
        </w:rPr>
        <w:t xml:space="preserve">The supply chains in India are informal and unstable in nature with fluctuating nature of the infrastructure, reliance on smallholder farmers. </w:t>
      </w:r>
    </w:p>
    <w:p w14:paraId="1988F451" w14:textId="77777777" w:rsidR="000777D2" w:rsidRPr="00F17ADD" w:rsidRDefault="000777D2" w:rsidP="00F17ADD">
      <w:pPr>
        <w:spacing w:line="360" w:lineRule="auto"/>
        <w:jc w:val="both"/>
        <w:rPr>
          <w:rFonts w:ascii="Arial" w:hAnsi="Arial" w:cs="Arial"/>
          <w:b/>
          <w:bCs/>
          <w:sz w:val="24"/>
          <w:szCs w:val="24"/>
        </w:rPr>
      </w:pPr>
      <w:r w:rsidRPr="00F17ADD">
        <w:rPr>
          <w:rFonts w:ascii="Arial" w:hAnsi="Arial" w:cs="Arial"/>
          <w:b/>
          <w:bCs/>
          <w:sz w:val="24"/>
          <w:szCs w:val="24"/>
        </w:rPr>
        <w:t xml:space="preserve">Recommended Adjustment to SOPs </w:t>
      </w:r>
    </w:p>
    <w:p w14:paraId="361190C8" w14:textId="77777777" w:rsidR="000777D2" w:rsidRPr="00F17ADD" w:rsidRDefault="000777D2" w:rsidP="00F17ADD">
      <w:pPr>
        <w:spacing w:line="360" w:lineRule="auto"/>
        <w:jc w:val="both"/>
        <w:rPr>
          <w:rFonts w:ascii="Arial" w:hAnsi="Arial" w:cs="Arial"/>
          <w:sz w:val="24"/>
          <w:szCs w:val="24"/>
        </w:rPr>
      </w:pPr>
      <w:r w:rsidRPr="00F17ADD">
        <w:rPr>
          <w:rFonts w:ascii="Arial" w:hAnsi="Arial" w:cs="Arial"/>
          <w:b/>
          <w:bCs/>
          <w:sz w:val="24"/>
          <w:szCs w:val="24"/>
        </w:rPr>
        <w:t>Integrating Smallholder Farmers through Sustainable Partnerships</w:t>
      </w:r>
      <w:r w:rsidR="003F1704" w:rsidRPr="00F17ADD">
        <w:rPr>
          <w:rFonts w:ascii="Arial" w:hAnsi="Arial" w:cs="Arial"/>
          <w:b/>
          <w:bCs/>
          <w:sz w:val="24"/>
          <w:szCs w:val="24"/>
        </w:rPr>
        <w:t xml:space="preserve">: </w:t>
      </w:r>
      <w:r w:rsidRPr="00F17ADD">
        <w:rPr>
          <w:rFonts w:ascii="Arial" w:hAnsi="Arial" w:cs="Arial"/>
          <w:sz w:val="24"/>
          <w:szCs w:val="24"/>
        </w:rPr>
        <w:t>Unilever will need to update its supply chain SOPs to formalize long-term collaboration with smallholder farmers and local cooperatives under the framework of its Partner to Win. Unilever can improve the food quality and environmental safety by providing capacity-building activities to address the problem of sustainable farming, quality control, and digital traceability</w:t>
      </w:r>
      <w:r w:rsidR="00774814" w:rsidRPr="00F17ADD">
        <w:rPr>
          <w:rFonts w:ascii="Arial" w:hAnsi="Arial" w:cs="Arial"/>
          <w:sz w:val="24"/>
          <w:szCs w:val="24"/>
        </w:rPr>
        <w:t xml:space="preserve"> (Narikiyo, Harris and Elmassri, 2025)</w:t>
      </w:r>
      <w:r w:rsidRPr="00F17ADD">
        <w:rPr>
          <w:rFonts w:ascii="Arial" w:hAnsi="Arial" w:cs="Arial"/>
          <w:sz w:val="24"/>
          <w:szCs w:val="24"/>
        </w:rPr>
        <w:t>. The idea of inclusive sourcing is empowered by the rural livelihoods, minimal dependency on imports, and the image of Unilever as a social responsive and locally rooted company in India.</w:t>
      </w:r>
    </w:p>
    <w:p w14:paraId="5AEC1BD3" w14:textId="77777777" w:rsidR="000777D2" w:rsidRPr="00F17ADD" w:rsidRDefault="000777D2" w:rsidP="00F17ADD">
      <w:pPr>
        <w:spacing w:line="360" w:lineRule="auto"/>
        <w:jc w:val="both"/>
        <w:rPr>
          <w:rFonts w:ascii="Arial" w:hAnsi="Arial" w:cs="Arial"/>
          <w:b/>
          <w:bCs/>
          <w:sz w:val="24"/>
          <w:szCs w:val="24"/>
        </w:rPr>
      </w:pPr>
      <w:r w:rsidRPr="00F17ADD">
        <w:rPr>
          <w:rFonts w:ascii="Arial" w:hAnsi="Arial" w:cs="Arial"/>
          <w:b/>
          <w:bCs/>
          <w:sz w:val="24"/>
          <w:szCs w:val="24"/>
        </w:rPr>
        <w:lastRenderedPageBreak/>
        <w:t>Regional Supply Chain Hubs</w:t>
      </w:r>
      <w:r w:rsidR="003F1704" w:rsidRPr="00F17ADD">
        <w:rPr>
          <w:rFonts w:ascii="Arial" w:hAnsi="Arial" w:cs="Arial"/>
          <w:b/>
          <w:bCs/>
          <w:sz w:val="24"/>
          <w:szCs w:val="24"/>
        </w:rPr>
        <w:t xml:space="preserve">: </w:t>
      </w:r>
      <w:r w:rsidRPr="00F17ADD">
        <w:rPr>
          <w:rFonts w:ascii="Arial" w:hAnsi="Arial" w:cs="Arial"/>
          <w:sz w:val="24"/>
          <w:szCs w:val="24"/>
        </w:rPr>
        <w:t xml:space="preserve">As a measure of enhancing efficiency and flexibility, Unilever ought to reformulate its SOPs to open regional supply chain hubs in key states in India like Maharashtra, Tamil Nadu and West Bengal. These ports will decentralize procurement, processing, and logistic business processes, making them faster and more responsive whilst lowering transportation expenses and carbon footprint. </w:t>
      </w:r>
    </w:p>
    <w:p w14:paraId="2EF45F52" w14:textId="77777777" w:rsidR="000777D2" w:rsidRPr="00F17ADD" w:rsidRDefault="000777D2" w:rsidP="00F17ADD">
      <w:pPr>
        <w:pStyle w:val="Heading2"/>
        <w:spacing w:line="360" w:lineRule="auto"/>
        <w:jc w:val="both"/>
        <w:rPr>
          <w:rFonts w:ascii="Arial" w:hAnsi="Arial" w:cs="Arial"/>
          <w:b/>
          <w:bCs/>
          <w:color w:val="auto"/>
          <w:sz w:val="24"/>
          <w:szCs w:val="24"/>
        </w:rPr>
      </w:pPr>
      <w:bookmarkStart w:id="16" w:name="_Toc212473775"/>
      <w:r w:rsidRPr="00F17ADD">
        <w:rPr>
          <w:rFonts w:ascii="Arial" w:hAnsi="Arial" w:cs="Arial"/>
          <w:b/>
          <w:bCs/>
          <w:color w:val="auto"/>
          <w:sz w:val="24"/>
          <w:szCs w:val="24"/>
        </w:rPr>
        <w:t>5.</w:t>
      </w:r>
      <w:r w:rsidR="003F1704" w:rsidRPr="00F17ADD">
        <w:rPr>
          <w:rFonts w:ascii="Arial" w:hAnsi="Arial" w:cs="Arial"/>
          <w:b/>
          <w:bCs/>
          <w:color w:val="auto"/>
          <w:sz w:val="24"/>
          <w:szCs w:val="24"/>
        </w:rPr>
        <w:t>2</w:t>
      </w:r>
      <w:r w:rsidRPr="00F17ADD">
        <w:rPr>
          <w:rFonts w:ascii="Arial" w:hAnsi="Arial" w:cs="Arial"/>
          <w:b/>
          <w:bCs/>
          <w:color w:val="auto"/>
          <w:sz w:val="24"/>
          <w:szCs w:val="24"/>
        </w:rPr>
        <w:t xml:space="preserve"> Adjustment 2: Cultural Integration in Human Resource and Leadership Development SOPs</w:t>
      </w:r>
      <w:bookmarkEnd w:id="16"/>
    </w:p>
    <w:p w14:paraId="6FF99551" w14:textId="77777777" w:rsidR="000777D2" w:rsidRPr="00F17ADD" w:rsidRDefault="000777D2" w:rsidP="00F17ADD">
      <w:pPr>
        <w:spacing w:line="360" w:lineRule="auto"/>
        <w:jc w:val="both"/>
        <w:rPr>
          <w:rFonts w:ascii="Arial" w:hAnsi="Arial" w:cs="Arial"/>
          <w:sz w:val="24"/>
          <w:szCs w:val="24"/>
        </w:rPr>
      </w:pPr>
      <w:r w:rsidRPr="00F17ADD">
        <w:rPr>
          <w:rFonts w:ascii="Arial" w:hAnsi="Arial" w:cs="Arial"/>
          <w:sz w:val="24"/>
          <w:szCs w:val="24"/>
        </w:rPr>
        <w:t>The UK-based corporate culture of Unilever is founded on the principles of meritocracy, individuality, and empowerment as the country has low power distance and high individualism. The cultural environment in India, however, is defined by high power distance and collectivism where hierarchical structures and seniority respect and harmony among groups are critical to work relationships.</w:t>
      </w:r>
    </w:p>
    <w:p w14:paraId="54E23E09" w14:textId="77777777" w:rsidR="000777D2" w:rsidRPr="00F17ADD" w:rsidRDefault="0000155A" w:rsidP="00F17ADD">
      <w:pPr>
        <w:spacing w:line="360" w:lineRule="auto"/>
        <w:jc w:val="both"/>
        <w:rPr>
          <w:rFonts w:ascii="Arial" w:hAnsi="Arial" w:cs="Arial"/>
          <w:sz w:val="24"/>
          <w:szCs w:val="24"/>
        </w:rPr>
      </w:pPr>
      <w:r w:rsidRPr="0000155A">
        <w:rPr>
          <w:rFonts w:ascii="Arial" w:hAnsi="Arial" w:cs="Arial"/>
          <w:sz w:val="24"/>
          <w:szCs w:val="24"/>
        </w:rPr>
        <w:t>HRM SOPs of the company emphasizing flat management and self-managed teams might not have been consistent with what the Indian employees were expecting of management to be more hierarchical and relational (Gandhi, 2023). Also, leadership styles and leadership message in the UK might be considered rude in India</w:t>
      </w:r>
      <w:r w:rsidR="000777D2" w:rsidRPr="00F17ADD">
        <w:rPr>
          <w:rFonts w:ascii="Arial" w:hAnsi="Arial" w:cs="Arial"/>
          <w:sz w:val="24"/>
          <w:szCs w:val="24"/>
        </w:rPr>
        <w:t>.</w:t>
      </w:r>
    </w:p>
    <w:p w14:paraId="0672B19F" w14:textId="77777777" w:rsidR="000777D2" w:rsidRPr="00F17ADD" w:rsidRDefault="000777D2" w:rsidP="00F17ADD">
      <w:pPr>
        <w:spacing w:line="360" w:lineRule="auto"/>
        <w:jc w:val="both"/>
        <w:rPr>
          <w:rFonts w:ascii="Arial" w:hAnsi="Arial" w:cs="Arial"/>
          <w:b/>
          <w:bCs/>
          <w:sz w:val="24"/>
          <w:szCs w:val="24"/>
        </w:rPr>
      </w:pPr>
      <w:r w:rsidRPr="00F17ADD">
        <w:rPr>
          <w:rFonts w:ascii="Arial" w:hAnsi="Arial" w:cs="Arial"/>
          <w:b/>
          <w:bCs/>
          <w:sz w:val="24"/>
          <w:szCs w:val="24"/>
        </w:rPr>
        <w:t>Recommended Adjustment to SOPs</w:t>
      </w:r>
    </w:p>
    <w:p w14:paraId="7914C5C6" w14:textId="77777777" w:rsidR="000777D2" w:rsidRPr="00F17ADD" w:rsidRDefault="000777D2" w:rsidP="00F17ADD">
      <w:pPr>
        <w:spacing w:line="360" w:lineRule="auto"/>
        <w:jc w:val="both"/>
        <w:rPr>
          <w:rFonts w:ascii="Arial" w:hAnsi="Arial" w:cs="Arial"/>
          <w:sz w:val="24"/>
          <w:szCs w:val="24"/>
        </w:rPr>
      </w:pPr>
      <w:r w:rsidRPr="00F17ADD">
        <w:rPr>
          <w:rFonts w:ascii="Arial" w:hAnsi="Arial" w:cs="Arial"/>
          <w:b/>
          <w:bCs/>
          <w:sz w:val="24"/>
          <w:szCs w:val="24"/>
        </w:rPr>
        <w:t>Culturally Adaptive Leadership Framework</w:t>
      </w:r>
      <w:r w:rsidR="003F1704" w:rsidRPr="00F17ADD">
        <w:rPr>
          <w:rFonts w:ascii="Arial" w:hAnsi="Arial" w:cs="Arial"/>
          <w:b/>
          <w:bCs/>
          <w:sz w:val="24"/>
          <w:szCs w:val="24"/>
        </w:rPr>
        <w:t>:</w:t>
      </w:r>
      <w:r w:rsidR="003F1704" w:rsidRPr="00F17ADD">
        <w:rPr>
          <w:rFonts w:ascii="Arial" w:hAnsi="Arial" w:cs="Arial"/>
          <w:sz w:val="24"/>
          <w:szCs w:val="24"/>
        </w:rPr>
        <w:t xml:space="preserve"> </w:t>
      </w:r>
      <w:r w:rsidRPr="00F17ADD">
        <w:rPr>
          <w:rFonts w:ascii="Arial" w:hAnsi="Arial" w:cs="Arial"/>
          <w:sz w:val="24"/>
          <w:szCs w:val="24"/>
        </w:rPr>
        <w:t>Unilever needs to create a model of local leadership, which would integrate global leadership standards with the Indian collectivism, hierarchy, and respect values. Training in leadership programs should also focus on emotional intelligence, empathy, and cross-cultural communication skills so that managers can navigate the relational working culture in India. Also, Unilever ought to establish formal mentorship programs, which can allow the top Indian executives to mentor younger managers</w:t>
      </w:r>
      <w:r w:rsidR="00AF3CBE" w:rsidRPr="00F17ADD">
        <w:rPr>
          <w:rFonts w:ascii="Arial" w:hAnsi="Arial" w:cs="Arial"/>
          <w:sz w:val="24"/>
          <w:szCs w:val="24"/>
        </w:rPr>
        <w:t xml:space="preserve"> (Malaviya and Srivastava, 2025)</w:t>
      </w:r>
      <w:r w:rsidRPr="00F17ADD">
        <w:rPr>
          <w:rFonts w:ascii="Arial" w:hAnsi="Arial" w:cs="Arial"/>
          <w:sz w:val="24"/>
          <w:szCs w:val="24"/>
        </w:rPr>
        <w:t>. This creates a culture of synergistic fit, increases employee loyalty and organisational continuity in terms of leadership amidst the diversity of the Indian business environment without compromising Unilever global corporate image and excellence in its operations.</w:t>
      </w:r>
    </w:p>
    <w:p w14:paraId="2CF432CB" w14:textId="77777777" w:rsidR="000777D2" w:rsidRPr="00F17ADD" w:rsidRDefault="000777D2" w:rsidP="00F17ADD">
      <w:pPr>
        <w:spacing w:line="360" w:lineRule="auto"/>
        <w:jc w:val="both"/>
        <w:rPr>
          <w:rFonts w:ascii="Arial" w:hAnsi="Arial" w:cs="Arial"/>
          <w:b/>
          <w:bCs/>
          <w:sz w:val="24"/>
          <w:szCs w:val="24"/>
        </w:rPr>
      </w:pPr>
      <w:r w:rsidRPr="00F17ADD">
        <w:rPr>
          <w:rFonts w:ascii="Arial" w:hAnsi="Arial" w:cs="Arial"/>
          <w:b/>
          <w:bCs/>
          <w:sz w:val="24"/>
          <w:szCs w:val="24"/>
        </w:rPr>
        <w:t>Local Performance Management SOPs</w:t>
      </w:r>
      <w:r w:rsidR="003F1704" w:rsidRPr="00F17ADD">
        <w:rPr>
          <w:rFonts w:ascii="Arial" w:hAnsi="Arial" w:cs="Arial"/>
          <w:b/>
          <w:bCs/>
          <w:sz w:val="24"/>
          <w:szCs w:val="24"/>
        </w:rPr>
        <w:t xml:space="preserve">: </w:t>
      </w:r>
      <w:r w:rsidRPr="00F17ADD">
        <w:rPr>
          <w:rFonts w:ascii="Arial" w:hAnsi="Arial" w:cs="Arial"/>
          <w:sz w:val="24"/>
          <w:szCs w:val="24"/>
        </w:rPr>
        <w:t xml:space="preserve">To align with the collectivist culture of India, Unilever ought to change its HRM SOPs to incorporate team-based performance </w:t>
      </w:r>
      <w:r w:rsidRPr="00F17ADD">
        <w:rPr>
          <w:rFonts w:ascii="Arial" w:hAnsi="Arial" w:cs="Arial"/>
          <w:sz w:val="24"/>
          <w:szCs w:val="24"/>
        </w:rPr>
        <w:lastRenderedPageBreak/>
        <w:t>indicators, in addition to individual performance evaluations. Teamwork, team building, and mutual success should be priorities of performance appraisal as opposed to individual success. The mechanisms to be used in feedback should be indirect and constructive, in respect to hierarchical sensitivities to ensure that the employee morale is upheld. Such cultural adjustment practices would not only improve employee motivation but also curtail tension and foster trust between employees at the work place; this will translate to better production and the standardization of human resource practices at Unilever with the social and organizational values of India.</w:t>
      </w:r>
    </w:p>
    <w:p w14:paraId="2F4D64F2" w14:textId="77777777" w:rsidR="000777D2" w:rsidRPr="00F17ADD" w:rsidRDefault="003F1704" w:rsidP="00F17ADD">
      <w:pPr>
        <w:pStyle w:val="Heading2"/>
        <w:spacing w:line="360" w:lineRule="auto"/>
        <w:jc w:val="both"/>
        <w:rPr>
          <w:rFonts w:ascii="Arial" w:hAnsi="Arial" w:cs="Arial"/>
          <w:b/>
          <w:bCs/>
          <w:color w:val="auto"/>
          <w:sz w:val="24"/>
          <w:szCs w:val="24"/>
        </w:rPr>
      </w:pPr>
      <w:bookmarkStart w:id="17" w:name="_Toc212473776"/>
      <w:r w:rsidRPr="00F17ADD">
        <w:rPr>
          <w:rFonts w:ascii="Arial" w:hAnsi="Arial" w:cs="Arial"/>
          <w:b/>
          <w:bCs/>
          <w:color w:val="auto"/>
          <w:sz w:val="24"/>
          <w:szCs w:val="24"/>
        </w:rPr>
        <w:t xml:space="preserve">5.3 </w:t>
      </w:r>
      <w:r w:rsidR="000777D2" w:rsidRPr="00F17ADD">
        <w:rPr>
          <w:rFonts w:ascii="Arial" w:hAnsi="Arial" w:cs="Arial"/>
          <w:b/>
          <w:bCs/>
          <w:color w:val="auto"/>
          <w:sz w:val="24"/>
          <w:szCs w:val="24"/>
        </w:rPr>
        <w:t>Adjustment 3: Digital Transformation and Rural Market Penetration through Inclusive Distribution SOPs</w:t>
      </w:r>
      <w:bookmarkEnd w:id="17"/>
    </w:p>
    <w:p w14:paraId="47267187" w14:textId="77777777" w:rsidR="000777D2" w:rsidRPr="00F17ADD" w:rsidRDefault="000777D2" w:rsidP="00F17ADD">
      <w:pPr>
        <w:spacing w:line="360" w:lineRule="auto"/>
        <w:jc w:val="both"/>
        <w:rPr>
          <w:rFonts w:ascii="Arial" w:hAnsi="Arial" w:cs="Arial"/>
          <w:sz w:val="24"/>
          <w:szCs w:val="24"/>
        </w:rPr>
      </w:pPr>
      <w:r w:rsidRPr="00F17ADD">
        <w:rPr>
          <w:rFonts w:ascii="Arial" w:hAnsi="Arial" w:cs="Arial"/>
          <w:sz w:val="24"/>
          <w:szCs w:val="24"/>
        </w:rPr>
        <w:t>The internalization strength, or the capacity of Unilever to use proprietary systems to support marketing, logistics and innovation, has been the key to its worldwide achievement. Nevertheless, unique location-specific factors that may affect the India market include rural infrastructure gaps, disjointed retail network, and different forms of digital literacy.</w:t>
      </w:r>
    </w:p>
    <w:p w14:paraId="28DE2B2D" w14:textId="77777777" w:rsidR="000777D2" w:rsidRPr="00F17ADD" w:rsidRDefault="000777D2" w:rsidP="00F17ADD">
      <w:pPr>
        <w:spacing w:line="360" w:lineRule="auto"/>
        <w:jc w:val="both"/>
        <w:rPr>
          <w:rFonts w:ascii="Arial" w:hAnsi="Arial" w:cs="Arial"/>
          <w:sz w:val="24"/>
          <w:szCs w:val="24"/>
        </w:rPr>
      </w:pPr>
      <w:r w:rsidRPr="00F17ADD">
        <w:rPr>
          <w:rFonts w:ascii="Arial" w:hAnsi="Arial" w:cs="Arial"/>
          <w:sz w:val="24"/>
          <w:szCs w:val="24"/>
        </w:rPr>
        <w:t>The distribution of traditional global SOPs is based on the existing retail chains, developed logistics systems, and digital platforms of consumer interaction, which are common in the UK</w:t>
      </w:r>
      <w:r w:rsidR="00AF3CBE" w:rsidRPr="00F17ADD">
        <w:rPr>
          <w:rFonts w:ascii="Arial" w:hAnsi="Arial" w:cs="Arial"/>
          <w:sz w:val="24"/>
          <w:szCs w:val="24"/>
        </w:rPr>
        <w:t xml:space="preserve"> (Jose, 2021)</w:t>
      </w:r>
      <w:r w:rsidRPr="00F17ADD">
        <w:rPr>
          <w:rFonts w:ascii="Arial" w:hAnsi="Arial" w:cs="Arial"/>
          <w:sz w:val="24"/>
          <w:szCs w:val="24"/>
        </w:rPr>
        <w:t>. The use of such frameworks in India without adjustment would pose a danger of locking out huge rural masses that constitute more than 65 percent of the entire market base.</w:t>
      </w:r>
    </w:p>
    <w:p w14:paraId="6E2B1CBC" w14:textId="77777777" w:rsidR="000777D2" w:rsidRPr="00F17ADD" w:rsidRDefault="000777D2" w:rsidP="00F17ADD">
      <w:pPr>
        <w:spacing w:line="360" w:lineRule="auto"/>
        <w:jc w:val="both"/>
        <w:rPr>
          <w:rFonts w:ascii="Arial" w:hAnsi="Arial" w:cs="Arial"/>
          <w:b/>
          <w:bCs/>
          <w:sz w:val="24"/>
          <w:szCs w:val="24"/>
        </w:rPr>
      </w:pPr>
      <w:r w:rsidRPr="00F17ADD">
        <w:rPr>
          <w:rFonts w:ascii="Arial" w:hAnsi="Arial" w:cs="Arial"/>
          <w:b/>
          <w:bCs/>
          <w:sz w:val="24"/>
          <w:szCs w:val="24"/>
        </w:rPr>
        <w:t>Recommended Adjustment to SOPs</w:t>
      </w:r>
    </w:p>
    <w:p w14:paraId="06FA4BC4" w14:textId="77777777" w:rsidR="000777D2" w:rsidRPr="00F17ADD" w:rsidRDefault="000777D2" w:rsidP="00F17ADD">
      <w:pPr>
        <w:spacing w:line="360" w:lineRule="auto"/>
        <w:jc w:val="both"/>
        <w:rPr>
          <w:rFonts w:ascii="Arial" w:hAnsi="Arial" w:cs="Arial"/>
          <w:b/>
          <w:bCs/>
          <w:sz w:val="24"/>
          <w:szCs w:val="24"/>
        </w:rPr>
      </w:pPr>
      <w:r w:rsidRPr="00F17ADD">
        <w:rPr>
          <w:rFonts w:ascii="Arial" w:hAnsi="Arial" w:cs="Arial"/>
          <w:b/>
          <w:bCs/>
          <w:sz w:val="24"/>
          <w:szCs w:val="24"/>
        </w:rPr>
        <w:t>Digital-First Rural Distribution Strategy</w:t>
      </w:r>
      <w:r w:rsidR="003F1704" w:rsidRPr="00F17ADD">
        <w:rPr>
          <w:rFonts w:ascii="Arial" w:hAnsi="Arial" w:cs="Arial"/>
          <w:b/>
          <w:bCs/>
          <w:sz w:val="24"/>
          <w:szCs w:val="24"/>
        </w:rPr>
        <w:t xml:space="preserve">: </w:t>
      </w:r>
      <w:r w:rsidRPr="00F17ADD">
        <w:rPr>
          <w:rFonts w:ascii="Arial" w:hAnsi="Arial" w:cs="Arial"/>
          <w:sz w:val="24"/>
          <w:szCs w:val="24"/>
        </w:rPr>
        <w:t xml:space="preserve">Unilever needs to update its SOPs by placing AI-driven demand forecasting, mobile-based ordering platforms and digital payment systems to enhance access and efficiency across rural areas. Regional digital marketing campaigns using the local languages will improve affiliation and efficiency in communication. Last-mile connectivity and logistic can be enhanced through collaborating with Indian online e-commerce and tech-based solutions like Flipkart and Meesho. </w:t>
      </w:r>
    </w:p>
    <w:p w14:paraId="4B394E3B" w14:textId="77777777" w:rsidR="000777D2" w:rsidRPr="00F17ADD" w:rsidRDefault="000777D2" w:rsidP="00F17ADD">
      <w:pPr>
        <w:spacing w:line="360" w:lineRule="auto"/>
        <w:jc w:val="both"/>
        <w:rPr>
          <w:rFonts w:ascii="Arial" w:hAnsi="Arial" w:cs="Arial"/>
          <w:sz w:val="24"/>
          <w:szCs w:val="24"/>
        </w:rPr>
      </w:pPr>
      <w:r w:rsidRPr="00F17ADD">
        <w:rPr>
          <w:rFonts w:ascii="Arial" w:hAnsi="Arial" w:cs="Arial"/>
          <w:b/>
          <w:bCs/>
          <w:sz w:val="24"/>
          <w:szCs w:val="24"/>
        </w:rPr>
        <w:t>Micro-Entrepreneurship and Local Empowerment</w:t>
      </w:r>
      <w:r w:rsidR="003F1704" w:rsidRPr="00F17ADD">
        <w:rPr>
          <w:rFonts w:ascii="Arial" w:hAnsi="Arial" w:cs="Arial"/>
          <w:b/>
          <w:bCs/>
          <w:sz w:val="24"/>
          <w:szCs w:val="24"/>
        </w:rPr>
        <w:t>:</w:t>
      </w:r>
      <w:r w:rsidR="003F1704" w:rsidRPr="00F17ADD">
        <w:rPr>
          <w:rFonts w:ascii="Arial" w:hAnsi="Arial" w:cs="Arial"/>
          <w:sz w:val="24"/>
          <w:szCs w:val="24"/>
        </w:rPr>
        <w:t xml:space="preserve"> </w:t>
      </w:r>
      <w:r w:rsidRPr="00F17ADD">
        <w:rPr>
          <w:rFonts w:ascii="Arial" w:hAnsi="Arial" w:cs="Arial"/>
          <w:sz w:val="24"/>
          <w:szCs w:val="24"/>
        </w:rPr>
        <w:t>Unilever need to strengthen and integrate the project Shakti framework so that rural ladies become local distributors and brand ambassadors</w:t>
      </w:r>
      <w:r w:rsidR="00282554" w:rsidRPr="00F17ADD">
        <w:rPr>
          <w:rFonts w:ascii="Arial" w:hAnsi="Arial" w:cs="Arial"/>
          <w:sz w:val="24"/>
          <w:szCs w:val="24"/>
        </w:rPr>
        <w:t xml:space="preserve"> (Fernandes and Shailashree, 2022)</w:t>
      </w:r>
      <w:r w:rsidRPr="00F17ADD">
        <w:rPr>
          <w:rFonts w:ascii="Arial" w:hAnsi="Arial" w:cs="Arial"/>
          <w:sz w:val="24"/>
          <w:szCs w:val="24"/>
        </w:rPr>
        <w:t xml:space="preserve">. The new </w:t>
      </w:r>
      <w:r w:rsidRPr="00F17ADD">
        <w:rPr>
          <w:rFonts w:ascii="Arial" w:hAnsi="Arial" w:cs="Arial"/>
          <w:sz w:val="24"/>
          <w:szCs w:val="24"/>
        </w:rPr>
        <w:lastRenderedPageBreak/>
        <w:t xml:space="preserve">SOPs should also contain standardized training content on sales skills, online transactions, and interaction with the customers to create entrepreneurial capacity. </w:t>
      </w:r>
    </w:p>
    <w:p w14:paraId="707B17D4" w14:textId="77777777" w:rsidR="000777D2" w:rsidRPr="00F17ADD" w:rsidRDefault="000777D2" w:rsidP="00F17ADD">
      <w:pPr>
        <w:spacing w:line="360" w:lineRule="auto"/>
        <w:jc w:val="both"/>
        <w:rPr>
          <w:rFonts w:ascii="Arial" w:hAnsi="Arial" w:cs="Arial"/>
          <w:b/>
          <w:bCs/>
          <w:sz w:val="24"/>
          <w:szCs w:val="24"/>
        </w:rPr>
      </w:pPr>
      <w:r w:rsidRPr="00F17ADD">
        <w:rPr>
          <w:rFonts w:ascii="Arial" w:hAnsi="Arial" w:cs="Arial"/>
          <w:b/>
          <w:bCs/>
          <w:sz w:val="24"/>
          <w:szCs w:val="24"/>
        </w:rPr>
        <w:t>Integrating OLI and Cultural Insights into SOP Implementation</w:t>
      </w:r>
    </w:p>
    <w:p w14:paraId="3D4E1D85" w14:textId="77777777" w:rsidR="003F1704" w:rsidRPr="00F17ADD" w:rsidRDefault="003F1704" w:rsidP="00F17ADD">
      <w:pPr>
        <w:spacing w:line="360" w:lineRule="auto"/>
        <w:jc w:val="both"/>
        <w:rPr>
          <w:rFonts w:ascii="Arial" w:hAnsi="Arial" w:cs="Arial"/>
          <w:sz w:val="24"/>
          <w:szCs w:val="24"/>
        </w:rPr>
      </w:pPr>
      <w:r w:rsidRPr="00F17ADD">
        <w:rPr>
          <w:rFonts w:ascii="Arial" w:hAnsi="Arial" w:cs="Arial"/>
          <w:sz w:val="24"/>
          <w:szCs w:val="24"/>
        </w:rPr>
        <w:t xml:space="preserve">In </w:t>
      </w:r>
      <w:r w:rsidR="000777D2" w:rsidRPr="00F17ADD">
        <w:rPr>
          <w:rFonts w:ascii="Arial" w:hAnsi="Arial" w:cs="Arial"/>
          <w:sz w:val="24"/>
          <w:szCs w:val="24"/>
        </w:rPr>
        <w:t>Ownership Advantage</w:t>
      </w:r>
      <w:r w:rsidRPr="00F17ADD">
        <w:rPr>
          <w:rFonts w:ascii="Arial" w:hAnsi="Arial" w:cs="Arial"/>
          <w:sz w:val="24"/>
          <w:szCs w:val="24"/>
        </w:rPr>
        <w:t>,</w:t>
      </w:r>
      <w:r w:rsidRPr="00F17ADD">
        <w:rPr>
          <w:rFonts w:ascii="Arial" w:hAnsi="Arial" w:cs="Arial"/>
          <w:b/>
          <w:bCs/>
          <w:sz w:val="24"/>
          <w:szCs w:val="24"/>
        </w:rPr>
        <w:t xml:space="preserve"> </w:t>
      </w:r>
      <w:r w:rsidR="000777D2" w:rsidRPr="00F17ADD">
        <w:rPr>
          <w:rFonts w:ascii="Arial" w:hAnsi="Arial" w:cs="Arial"/>
          <w:sz w:val="24"/>
          <w:szCs w:val="24"/>
        </w:rPr>
        <w:t xml:space="preserve">Unilever has a strong ownership strength in a great global brand, proprietary technologies, and business models that are sustainability-oriented. Through local supply chain and digital systems in India, Unilever will be able to strategically expand its ownership abilities to match the local market dynamics. </w:t>
      </w:r>
      <w:r w:rsidRPr="00F17ADD">
        <w:rPr>
          <w:rFonts w:ascii="Arial" w:hAnsi="Arial" w:cs="Arial"/>
          <w:sz w:val="24"/>
          <w:szCs w:val="24"/>
        </w:rPr>
        <w:t xml:space="preserve">For </w:t>
      </w:r>
      <w:r w:rsidR="000777D2" w:rsidRPr="00F17ADD">
        <w:rPr>
          <w:rFonts w:ascii="Arial" w:hAnsi="Arial" w:cs="Arial"/>
          <w:sz w:val="24"/>
          <w:szCs w:val="24"/>
        </w:rPr>
        <w:t>Location Advantage</w:t>
      </w:r>
      <w:r w:rsidRPr="00F17ADD">
        <w:rPr>
          <w:rFonts w:ascii="Arial" w:hAnsi="Arial" w:cs="Arial"/>
          <w:sz w:val="24"/>
          <w:szCs w:val="24"/>
        </w:rPr>
        <w:t xml:space="preserve">, </w:t>
      </w:r>
      <w:r w:rsidR="000777D2" w:rsidRPr="00F17ADD">
        <w:rPr>
          <w:rFonts w:ascii="Arial" w:hAnsi="Arial" w:cs="Arial"/>
          <w:sz w:val="24"/>
          <w:szCs w:val="24"/>
        </w:rPr>
        <w:t>India presents an exceptional location advantage to Unilever due to its huge consumer market, affordable labour force and increasingly developing digital space</w:t>
      </w:r>
      <w:r w:rsidR="00774814" w:rsidRPr="00F17ADD">
        <w:rPr>
          <w:rFonts w:ascii="Arial" w:hAnsi="Arial" w:cs="Arial"/>
          <w:sz w:val="24"/>
          <w:szCs w:val="24"/>
        </w:rPr>
        <w:t xml:space="preserve"> (Oluwatayo,</w:t>
      </w:r>
      <w:r w:rsidR="00C30B0B" w:rsidRPr="00F17ADD">
        <w:rPr>
          <w:rFonts w:ascii="Arial" w:hAnsi="Arial" w:cs="Arial"/>
          <w:sz w:val="24"/>
          <w:szCs w:val="24"/>
        </w:rPr>
        <w:t xml:space="preserve"> </w:t>
      </w:r>
      <w:r w:rsidR="00774814" w:rsidRPr="00F17ADD">
        <w:rPr>
          <w:rFonts w:ascii="Arial" w:hAnsi="Arial" w:cs="Arial"/>
          <w:sz w:val="24"/>
          <w:szCs w:val="24"/>
        </w:rPr>
        <w:t>2022)</w:t>
      </w:r>
      <w:r w:rsidR="000777D2" w:rsidRPr="00F17ADD">
        <w:rPr>
          <w:rFonts w:ascii="Arial" w:hAnsi="Arial" w:cs="Arial"/>
          <w:sz w:val="24"/>
          <w:szCs w:val="24"/>
        </w:rPr>
        <w:t xml:space="preserve">. The adjusted SOPs capitalize on these, decentralizing operations, establishing regional hubs, and improving rural distribution via digital means. </w:t>
      </w:r>
    </w:p>
    <w:p w14:paraId="78CF5ABE" w14:textId="77777777" w:rsidR="000777D2" w:rsidRPr="00F17ADD" w:rsidRDefault="000777D2" w:rsidP="00F17ADD">
      <w:pPr>
        <w:spacing w:line="360" w:lineRule="auto"/>
        <w:jc w:val="both"/>
        <w:rPr>
          <w:rFonts w:ascii="Arial" w:hAnsi="Arial" w:cs="Arial"/>
          <w:sz w:val="24"/>
          <w:szCs w:val="24"/>
        </w:rPr>
      </w:pPr>
      <w:r w:rsidRPr="00F17ADD">
        <w:rPr>
          <w:rFonts w:ascii="Arial" w:hAnsi="Arial" w:cs="Arial"/>
          <w:sz w:val="24"/>
          <w:szCs w:val="24"/>
        </w:rPr>
        <w:t>The localized operations are culturally sensitive to the regional diversity of India and language differences within the country so that the presence of Unilever is perceived locally as the same brand, though globally run, making it feel local-glocal in India, which increases consumer confidence and brand relevance</w:t>
      </w:r>
      <w:r w:rsidR="00774814" w:rsidRPr="00F17ADD">
        <w:rPr>
          <w:rFonts w:ascii="Arial" w:hAnsi="Arial" w:cs="Arial"/>
          <w:sz w:val="24"/>
          <w:szCs w:val="24"/>
        </w:rPr>
        <w:t xml:space="preserve"> (Narikiyo, Harris and Elmassri, 2025)</w:t>
      </w:r>
      <w:r w:rsidRPr="00F17ADD">
        <w:rPr>
          <w:rFonts w:ascii="Arial" w:hAnsi="Arial" w:cs="Arial"/>
          <w:sz w:val="24"/>
          <w:szCs w:val="24"/>
        </w:rPr>
        <w:t>.</w:t>
      </w:r>
      <w:r w:rsidR="003F1704" w:rsidRPr="00F17ADD">
        <w:rPr>
          <w:rFonts w:ascii="Arial" w:hAnsi="Arial" w:cs="Arial"/>
          <w:sz w:val="24"/>
          <w:szCs w:val="24"/>
        </w:rPr>
        <w:t xml:space="preserve"> In </w:t>
      </w:r>
      <w:r w:rsidRPr="00F17ADD">
        <w:rPr>
          <w:rFonts w:ascii="Arial" w:hAnsi="Arial" w:cs="Arial"/>
          <w:sz w:val="24"/>
          <w:szCs w:val="24"/>
        </w:rPr>
        <w:t>Internalisation Advantage</w:t>
      </w:r>
      <w:r w:rsidR="003F1704" w:rsidRPr="00F17ADD">
        <w:rPr>
          <w:rFonts w:ascii="Arial" w:hAnsi="Arial" w:cs="Arial"/>
          <w:sz w:val="24"/>
          <w:szCs w:val="24"/>
        </w:rPr>
        <w:t xml:space="preserve">, </w:t>
      </w:r>
      <w:r w:rsidRPr="00F17ADD">
        <w:rPr>
          <w:rFonts w:ascii="Arial" w:hAnsi="Arial" w:cs="Arial"/>
          <w:sz w:val="24"/>
          <w:szCs w:val="24"/>
        </w:rPr>
        <w:t xml:space="preserve">Unilever has used the internalisation advantage whereby the developed SOPs have strategic control power and at the same time have adapted to the socio-cultural fabric of India. </w:t>
      </w:r>
    </w:p>
    <w:p w14:paraId="45D92CA6" w14:textId="77777777" w:rsidR="000777D2" w:rsidRPr="00F17ADD" w:rsidRDefault="000777D2" w:rsidP="00F17ADD">
      <w:pPr>
        <w:pStyle w:val="Heading1"/>
        <w:spacing w:line="360" w:lineRule="auto"/>
        <w:jc w:val="both"/>
        <w:rPr>
          <w:rFonts w:ascii="Arial" w:hAnsi="Arial" w:cs="Arial"/>
          <w:b/>
          <w:bCs/>
          <w:color w:val="auto"/>
          <w:sz w:val="24"/>
          <w:szCs w:val="24"/>
        </w:rPr>
      </w:pPr>
      <w:bookmarkStart w:id="18" w:name="_Toc212473777"/>
      <w:r w:rsidRPr="00F17ADD">
        <w:rPr>
          <w:rFonts w:ascii="Arial" w:hAnsi="Arial" w:cs="Arial"/>
          <w:b/>
          <w:bCs/>
          <w:color w:val="auto"/>
          <w:sz w:val="24"/>
          <w:szCs w:val="24"/>
        </w:rPr>
        <w:t>6. Conclusion</w:t>
      </w:r>
      <w:bookmarkEnd w:id="18"/>
    </w:p>
    <w:p w14:paraId="3792BF70" w14:textId="77777777" w:rsidR="000777D2" w:rsidRPr="00F17ADD" w:rsidRDefault="009E0878" w:rsidP="00F17ADD">
      <w:pPr>
        <w:spacing w:line="360" w:lineRule="auto"/>
        <w:jc w:val="both"/>
        <w:rPr>
          <w:rFonts w:ascii="Arial" w:hAnsi="Arial" w:cs="Arial"/>
          <w:sz w:val="24"/>
          <w:szCs w:val="24"/>
        </w:rPr>
      </w:pPr>
      <w:r w:rsidRPr="009E0878">
        <w:rPr>
          <w:rFonts w:ascii="Arial" w:hAnsi="Arial" w:cs="Arial"/>
          <w:sz w:val="24"/>
          <w:szCs w:val="24"/>
        </w:rPr>
        <w:t>The internationalization of Unilever whose headquarters are located in the United Kingdom and the new economy of India provide good example that incorporation of globalization, sustainability and culturalism has been implemented in the company with a strategic approach. Due to its operations, the interaction between the dynamic nature of the global capabilities of the company, and the local sensitivity is demonstrated with the help of wholly owned subsidiaries and strategic alliances that are able to help the company to retain control and localized vision of the markets</w:t>
      </w:r>
      <w:r w:rsidR="000777D2" w:rsidRPr="00F17ADD">
        <w:rPr>
          <w:rFonts w:ascii="Arial" w:hAnsi="Arial" w:cs="Arial"/>
          <w:sz w:val="24"/>
          <w:szCs w:val="24"/>
        </w:rPr>
        <w:t>. Using the OLI (Ownership, Location, and Internalisation) model, Unilever provides an insight on how multinationals can successfully exploit proprietary benefits, host-country opportunities, and internalisation in pursuit of global governance that is congruent and yet flexible to local conditions.</w:t>
      </w:r>
    </w:p>
    <w:p w14:paraId="13C6EB14" w14:textId="77777777" w:rsidR="000777D2" w:rsidRPr="00F17ADD" w:rsidRDefault="000777D2" w:rsidP="00F17ADD">
      <w:pPr>
        <w:spacing w:line="360" w:lineRule="auto"/>
        <w:jc w:val="both"/>
        <w:rPr>
          <w:rFonts w:ascii="Arial" w:hAnsi="Arial" w:cs="Arial"/>
          <w:sz w:val="24"/>
          <w:szCs w:val="24"/>
        </w:rPr>
      </w:pPr>
      <w:r w:rsidRPr="00F17ADD">
        <w:rPr>
          <w:rFonts w:ascii="Arial" w:hAnsi="Arial" w:cs="Arial"/>
          <w:sz w:val="24"/>
          <w:szCs w:val="24"/>
        </w:rPr>
        <w:lastRenderedPageBreak/>
        <w:t>Another key aspect of the analysis provided in the report is the language of culture between the UK and India, especially management style, communication norms and consumer behaviour that heavily influences the success of Unilever operations. The company has been so keen in adapting their Standard Operating Procedures (SOPs) that it is implemented in some of the ways it has incorporated the local suppliers in addition to the HRM systems that are culturally oriented in addition to the digital aimed rural distribution capabilities, which make it achieve both operational effectiveness and social legitimacy. Such adaptations do not only make Unilever stronger within the Indian market, they also make the company more inclusive, sustainable, and long-term brand-equity in the complex and diverse Indian market.</w:t>
      </w:r>
    </w:p>
    <w:p w14:paraId="51352B5E" w14:textId="77777777" w:rsidR="00A1165E" w:rsidRPr="00F17ADD" w:rsidRDefault="00A1165E" w:rsidP="00F17ADD">
      <w:pPr>
        <w:spacing w:line="360" w:lineRule="auto"/>
        <w:jc w:val="both"/>
        <w:rPr>
          <w:rFonts w:ascii="Arial" w:hAnsi="Arial" w:cs="Arial"/>
          <w:sz w:val="24"/>
          <w:szCs w:val="24"/>
        </w:rPr>
      </w:pPr>
      <w:r w:rsidRPr="00F17ADD">
        <w:rPr>
          <w:rFonts w:ascii="Arial" w:hAnsi="Arial" w:cs="Arial"/>
          <w:sz w:val="24"/>
          <w:szCs w:val="24"/>
        </w:rPr>
        <w:br w:type="page"/>
      </w:r>
    </w:p>
    <w:p w14:paraId="7FCD8B76" w14:textId="77777777" w:rsidR="00A1165E" w:rsidRPr="00F17ADD" w:rsidRDefault="00A1165E" w:rsidP="00F17ADD">
      <w:pPr>
        <w:pStyle w:val="Heading1"/>
        <w:spacing w:line="360" w:lineRule="auto"/>
        <w:jc w:val="both"/>
        <w:rPr>
          <w:rFonts w:ascii="Arial" w:hAnsi="Arial" w:cs="Arial"/>
          <w:b/>
          <w:bCs/>
          <w:color w:val="auto"/>
          <w:sz w:val="24"/>
          <w:szCs w:val="24"/>
        </w:rPr>
      </w:pPr>
      <w:bookmarkStart w:id="19" w:name="_Toc212473778"/>
      <w:r w:rsidRPr="00F17ADD">
        <w:rPr>
          <w:rFonts w:ascii="Arial" w:hAnsi="Arial" w:cs="Arial"/>
          <w:b/>
          <w:bCs/>
          <w:color w:val="auto"/>
          <w:sz w:val="24"/>
          <w:szCs w:val="24"/>
        </w:rPr>
        <w:lastRenderedPageBreak/>
        <w:t>References</w:t>
      </w:r>
      <w:bookmarkEnd w:id="19"/>
    </w:p>
    <w:p w14:paraId="0B6C37AA" w14:textId="77777777" w:rsidR="00A1165E" w:rsidRPr="00A1165E" w:rsidRDefault="00A1165E" w:rsidP="00F17ADD">
      <w:pPr>
        <w:spacing w:line="360" w:lineRule="auto"/>
        <w:jc w:val="both"/>
        <w:rPr>
          <w:rFonts w:ascii="Arial" w:hAnsi="Arial" w:cs="Arial"/>
          <w:sz w:val="24"/>
          <w:szCs w:val="24"/>
        </w:rPr>
      </w:pPr>
      <w:r w:rsidRPr="00A1165E">
        <w:rPr>
          <w:rFonts w:ascii="Arial" w:hAnsi="Arial" w:cs="Arial"/>
          <w:sz w:val="24"/>
          <w:szCs w:val="24"/>
        </w:rPr>
        <w:t xml:space="preserve">Arthur (2019). </w:t>
      </w:r>
      <w:r w:rsidRPr="00A1165E">
        <w:rPr>
          <w:rFonts w:ascii="Arial" w:hAnsi="Arial" w:cs="Arial"/>
          <w:i/>
          <w:iCs/>
          <w:sz w:val="24"/>
          <w:szCs w:val="24"/>
        </w:rPr>
        <w:t>Unilever to acquire Horlicks and GSK’s Health Food Drinks portfolio</w:t>
      </w:r>
      <w:r w:rsidRPr="00A1165E">
        <w:rPr>
          <w:rFonts w:ascii="Arial" w:hAnsi="Arial" w:cs="Arial"/>
          <w:sz w:val="24"/>
          <w:szCs w:val="24"/>
        </w:rPr>
        <w:t>. [online] BeverageDaily.com. Available at: https://www.beveragedaily.com/Article/2018/12/04/unilever-to-acquire-horlicks-and-gsk-s-health-food-drinks-portfolio-in-asia/.</w:t>
      </w:r>
    </w:p>
    <w:p w14:paraId="51A029BB" w14:textId="77777777" w:rsidR="00A1165E" w:rsidRPr="00A1165E" w:rsidRDefault="00A1165E" w:rsidP="00F17ADD">
      <w:pPr>
        <w:spacing w:line="360" w:lineRule="auto"/>
        <w:jc w:val="both"/>
        <w:rPr>
          <w:rFonts w:ascii="Arial" w:hAnsi="Arial" w:cs="Arial"/>
          <w:sz w:val="24"/>
          <w:szCs w:val="24"/>
        </w:rPr>
      </w:pPr>
      <w:r w:rsidRPr="00A1165E">
        <w:rPr>
          <w:rFonts w:ascii="Arial" w:hAnsi="Arial" w:cs="Arial"/>
          <w:sz w:val="24"/>
          <w:szCs w:val="24"/>
        </w:rPr>
        <w:t xml:space="preserve">Bruin, L. de (2020). </w:t>
      </w:r>
      <w:r w:rsidRPr="00A1165E">
        <w:rPr>
          <w:rFonts w:ascii="Arial" w:hAnsi="Arial" w:cs="Arial"/>
          <w:i/>
          <w:iCs/>
          <w:sz w:val="24"/>
          <w:szCs w:val="24"/>
        </w:rPr>
        <w:t>Hofstede’s Cultural Dimensions EXPLAINED with EXAMPLES | B2U</w:t>
      </w:r>
      <w:r w:rsidRPr="00A1165E">
        <w:rPr>
          <w:rFonts w:ascii="Arial" w:hAnsi="Arial" w:cs="Arial"/>
          <w:sz w:val="24"/>
          <w:szCs w:val="24"/>
        </w:rPr>
        <w:t>. [online] B2U - Business-to-you.com. Available at: https://www.business-to-you.com/hofstedes-cultural-dimensions/.</w:t>
      </w:r>
    </w:p>
    <w:p w14:paraId="086DD4E3" w14:textId="77777777" w:rsidR="00A1165E" w:rsidRPr="00A1165E" w:rsidRDefault="00A1165E" w:rsidP="00F17ADD">
      <w:pPr>
        <w:spacing w:line="360" w:lineRule="auto"/>
        <w:jc w:val="both"/>
        <w:rPr>
          <w:rFonts w:ascii="Arial" w:hAnsi="Arial" w:cs="Arial"/>
          <w:sz w:val="24"/>
          <w:szCs w:val="24"/>
        </w:rPr>
      </w:pPr>
      <w:r w:rsidRPr="00A1165E">
        <w:rPr>
          <w:rFonts w:ascii="Arial" w:hAnsi="Arial" w:cs="Arial"/>
          <w:sz w:val="24"/>
          <w:szCs w:val="24"/>
        </w:rPr>
        <w:t xml:space="preserve">Bruin, L. de (2019). </w:t>
      </w:r>
      <w:r w:rsidRPr="00A1165E">
        <w:rPr>
          <w:rFonts w:ascii="Arial" w:hAnsi="Arial" w:cs="Arial"/>
          <w:i/>
          <w:iCs/>
          <w:sz w:val="24"/>
          <w:szCs w:val="24"/>
        </w:rPr>
        <w:t>Eclectic Paradigm/OLI Paradigm EXPLAINED with EXAMPLES | B2U</w:t>
      </w:r>
      <w:r w:rsidRPr="00A1165E">
        <w:rPr>
          <w:rFonts w:ascii="Arial" w:hAnsi="Arial" w:cs="Arial"/>
          <w:sz w:val="24"/>
          <w:szCs w:val="24"/>
        </w:rPr>
        <w:t>. [online] B2U - Business-to-you.com. Available at: https://www.business-to-you.com/choosing-the-right-entry-mode-strategy/.</w:t>
      </w:r>
    </w:p>
    <w:p w14:paraId="788CB5CB" w14:textId="77777777" w:rsidR="00A1165E" w:rsidRPr="00A1165E" w:rsidRDefault="00A1165E" w:rsidP="00F17ADD">
      <w:pPr>
        <w:spacing w:line="360" w:lineRule="auto"/>
        <w:jc w:val="both"/>
        <w:rPr>
          <w:rFonts w:ascii="Arial" w:hAnsi="Arial" w:cs="Arial"/>
          <w:sz w:val="24"/>
          <w:szCs w:val="24"/>
        </w:rPr>
      </w:pPr>
      <w:r w:rsidRPr="00A1165E">
        <w:rPr>
          <w:rFonts w:ascii="Arial" w:hAnsi="Arial" w:cs="Arial"/>
          <w:sz w:val="24"/>
          <w:szCs w:val="24"/>
        </w:rPr>
        <w:t xml:space="preserve">Buri, Z. and Kiss, J.T. (2025). Case Study of Unilever’s Zero-Emission Target Realization. </w:t>
      </w:r>
      <w:r w:rsidRPr="00A1165E">
        <w:rPr>
          <w:rFonts w:ascii="Arial" w:hAnsi="Arial" w:cs="Arial"/>
          <w:i/>
          <w:iCs/>
          <w:sz w:val="24"/>
          <w:szCs w:val="24"/>
        </w:rPr>
        <w:t>International Journal of Engineering and Management Sciences</w:t>
      </w:r>
      <w:r w:rsidRPr="00A1165E">
        <w:rPr>
          <w:rFonts w:ascii="Arial" w:hAnsi="Arial" w:cs="Arial"/>
          <w:sz w:val="24"/>
          <w:szCs w:val="24"/>
        </w:rPr>
        <w:t>, [online] pp.1–21. doi:https://doi.org/10.21791/IJEMS.2025.13..</w:t>
      </w:r>
    </w:p>
    <w:p w14:paraId="492728D4" w14:textId="77777777" w:rsidR="00A1165E" w:rsidRPr="00A1165E" w:rsidRDefault="00A1165E" w:rsidP="00F17ADD">
      <w:pPr>
        <w:spacing w:line="360" w:lineRule="auto"/>
        <w:jc w:val="both"/>
        <w:rPr>
          <w:rFonts w:ascii="Arial" w:hAnsi="Arial" w:cs="Arial"/>
          <w:sz w:val="24"/>
          <w:szCs w:val="24"/>
        </w:rPr>
      </w:pPr>
      <w:r w:rsidRPr="00A1165E">
        <w:rPr>
          <w:rFonts w:ascii="Arial" w:hAnsi="Arial" w:cs="Arial"/>
          <w:sz w:val="24"/>
          <w:szCs w:val="24"/>
        </w:rPr>
        <w:t xml:space="preserve">Cheng, Y. (2021). </w:t>
      </w:r>
      <w:r w:rsidRPr="00A1165E">
        <w:rPr>
          <w:rFonts w:ascii="Arial" w:hAnsi="Arial" w:cs="Arial"/>
          <w:i/>
          <w:iCs/>
          <w:sz w:val="24"/>
          <w:szCs w:val="24"/>
        </w:rPr>
        <w:t>Analysis on the Opportunities and Challenges of Unilever’s Differentiated Competition by Using SWOT and PEST</w:t>
      </w:r>
      <w:r w:rsidRPr="00A1165E">
        <w:rPr>
          <w:rFonts w:ascii="Arial" w:hAnsi="Arial" w:cs="Arial"/>
          <w:sz w:val="24"/>
          <w:szCs w:val="24"/>
        </w:rPr>
        <w:t>. [online] www.atlantis-press.com. doi:https://doi.org/10.2991/aebmr.k.210210.044.</w:t>
      </w:r>
    </w:p>
    <w:p w14:paraId="7E561F0F" w14:textId="77777777" w:rsidR="00A1165E" w:rsidRPr="00A1165E" w:rsidRDefault="00A1165E" w:rsidP="00F17ADD">
      <w:pPr>
        <w:spacing w:line="360" w:lineRule="auto"/>
        <w:jc w:val="both"/>
        <w:rPr>
          <w:rFonts w:ascii="Arial" w:hAnsi="Arial" w:cs="Arial"/>
          <w:sz w:val="24"/>
          <w:szCs w:val="24"/>
        </w:rPr>
      </w:pPr>
      <w:r w:rsidRPr="00A1165E">
        <w:rPr>
          <w:rFonts w:ascii="Arial" w:hAnsi="Arial" w:cs="Arial"/>
          <w:sz w:val="24"/>
          <w:szCs w:val="24"/>
        </w:rPr>
        <w:t xml:space="preserve">Fernandes, D.L. and Shailashree, V. (2022). </w:t>
      </w:r>
      <w:r w:rsidRPr="00A1165E">
        <w:rPr>
          <w:rFonts w:ascii="Arial" w:hAnsi="Arial" w:cs="Arial"/>
          <w:i/>
          <w:iCs/>
          <w:sz w:val="24"/>
          <w:szCs w:val="24"/>
        </w:rPr>
        <w:t>Rural Marketing and Product Promotion: An Analysis of the Project Shakthi by Hindustan Unilever Limited</w:t>
      </w:r>
      <w:r w:rsidRPr="00A1165E">
        <w:rPr>
          <w:rFonts w:ascii="Arial" w:hAnsi="Arial" w:cs="Arial"/>
          <w:sz w:val="24"/>
          <w:szCs w:val="24"/>
        </w:rPr>
        <w:t>. [online] Social Science Research Network. Available at: https://papers.ssrn.com/sol3/papers.cfm?abstract_id=4487882.</w:t>
      </w:r>
    </w:p>
    <w:p w14:paraId="48F27EAE" w14:textId="77777777" w:rsidR="00A1165E" w:rsidRPr="00A1165E" w:rsidRDefault="00A1165E" w:rsidP="00F17ADD">
      <w:pPr>
        <w:spacing w:line="360" w:lineRule="auto"/>
        <w:jc w:val="both"/>
        <w:rPr>
          <w:rFonts w:ascii="Arial" w:hAnsi="Arial" w:cs="Arial"/>
          <w:sz w:val="24"/>
          <w:szCs w:val="24"/>
        </w:rPr>
      </w:pPr>
      <w:r w:rsidRPr="00A1165E">
        <w:rPr>
          <w:rFonts w:ascii="Arial" w:hAnsi="Arial" w:cs="Arial"/>
          <w:sz w:val="24"/>
          <w:szCs w:val="24"/>
        </w:rPr>
        <w:t xml:space="preserve">Gandhi, M. (2023). </w:t>
      </w:r>
      <w:r w:rsidRPr="00A1165E">
        <w:rPr>
          <w:rFonts w:ascii="Arial" w:hAnsi="Arial" w:cs="Arial"/>
          <w:i/>
          <w:iCs/>
          <w:sz w:val="24"/>
          <w:szCs w:val="24"/>
        </w:rPr>
        <w:t>A STUDY ON WORKING CAPITAL MANAGEMENT OF HINDUSTAN UNILEVER LIMITED Project Report Submitted by AVANTHIKA PRAKASH: (SB20CCM016) MALAVIKA PRAKASH: (SB20CCM025) AFRIN SHIBU MUBARAK: (SB20CCM003) Under the guidance of Ms. REEMA DOMINIC In partial fulfillment of the requirement for the Degree of BACHELOR OF COMMERCE Nationally Re-Accredited with A++ Grade Affiliated to</w:t>
      </w:r>
      <w:r w:rsidRPr="00A1165E">
        <w:rPr>
          <w:rFonts w:ascii="Arial" w:hAnsi="Arial" w:cs="Arial"/>
          <w:sz w:val="24"/>
          <w:szCs w:val="24"/>
        </w:rPr>
        <w:t>. [online] Available at: http://117.239.78.102:8080/jspui/bitstream/123456789/2801/1/AVANTHIKA%20HUL%20pdf%20%281%29%20%281%29.pdf.</w:t>
      </w:r>
    </w:p>
    <w:p w14:paraId="19F2B959" w14:textId="77777777" w:rsidR="00A1165E" w:rsidRPr="00A1165E" w:rsidRDefault="00A1165E" w:rsidP="00F17ADD">
      <w:pPr>
        <w:spacing w:line="360" w:lineRule="auto"/>
        <w:jc w:val="both"/>
        <w:rPr>
          <w:rFonts w:ascii="Arial" w:hAnsi="Arial" w:cs="Arial"/>
          <w:sz w:val="24"/>
          <w:szCs w:val="24"/>
        </w:rPr>
      </w:pPr>
      <w:r w:rsidRPr="00A1165E">
        <w:rPr>
          <w:rFonts w:ascii="Arial" w:hAnsi="Arial" w:cs="Arial"/>
          <w:sz w:val="24"/>
          <w:szCs w:val="24"/>
        </w:rPr>
        <w:t xml:space="preserve">Hindustan Unilever Limited (2024). </w:t>
      </w:r>
      <w:r w:rsidRPr="00A1165E">
        <w:rPr>
          <w:rFonts w:ascii="Arial" w:hAnsi="Arial" w:cs="Arial"/>
          <w:i/>
          <w:iCs/>
          <w:sz w:val="24"/>
          <w:szCs w:val="24"/>
        </w:rPr>
        <w:t>HUL History</w:t>
      </w:r>
      <w:r w:rsidRPr="00A1165E">
        <w:rPr>
          <w:rFonts w:ascii="Arial" w:hAnsi="Arial" w:cs="Arial"/>
          <w:sz w:val="24"/>
          <w:szCs w:val="24"/>
        </w:rPr>
        <w:t>. [online] Unilever. Available at: https://www.hul.co.in/our-company/hul-history/.</w:t>
      </w:r>
    </w:p>
    <w:p w14:paraId="0FBD4089" w14:textId="77777777" w:rsidR="00A1165E" w:rsidRPr="00A1165E" w:rsidRDefault="00A1165E" w:rsidP="00F17ADD">
      <w:pPr>
        <w:spacing w:line="360" w:lineRule="auto"/>
        <w:jc w:val="both"/>
        <w:rPr>
          <w:rFonts w:ascii="Arial" w:hAnsi="Arial" w:cs="Arial"/>
          <w:sz w:val="24"/>
          <w:szCs w:val="24"/>
        </w:rPr>
      </w:pPr>
      <w:r w:rsidRPr="00A1165E">
        <w:rPr>
          <w:rFonts w:ascii="Arial" w:hAnsi="Arial" w:cs="Arial"/>
          <w:sz w:val="24"/>
          <w:szCs w:val="24"/>
        </w:rPr>
        <w:lastRenderedPageBreak/>
        <w:t xml:space="preserve">HUL (2025). </w:t>
      </w:r>
      <w:r w:rsidRPr="00A1165E">
        <w:rPr>
          <w:rFonts w:ascii="Arial" w:hAnsi="Arial" w:cs="Arial"/>
          <w:i/>
          <w:iCs/>
          <w:sz w:val="24"/>
          <w:szCs w:val="24"/>
        </w:rPr>
        <w:t>Aspire: Unlocking a Billion Aspirations</w:t>
      </w:r>
      <w:r w:rsidRPr="00A1165E">
        <w:rPr>
          <w:rFonts w:ascii="Arial" w:hAnsi="Arial" w:cs="Arial"/>
          <w:sz w:val="24"/>
          <w:szCs w:val="24"/>
        </w:rPr>
        <w:t>. [online] Available at: https://www.hul.co.in/files/hul-integrated-annual-report-2024-25.pdf.</w:t>
      </w:r>
    </w:p>
    <w:p w14:paraId="6A6179E5" w14:textId="77777777" w:rsidR="00A1165E" w:rsidRPr="00A1165E" w:rsidRDefault="00A1165E" w:rsidP="00F17ADD">
      <w:pPr>
        <w:spacing w:line="360" w:lineRule="auto"/>
        <w:jc w:val="both"/>
        <w:rPr>
          <w:rFonts w:ascii="Arial" w:hAnsi="Arial" w:cs="Arial"/>
          <w:sz w:val="24"/>
          <w:szCs w:val="24"/>
        </w:rPr>
      </w:pPr>
      <w:r w:rsidRPr="00A1165E">
        <w:rPr>
          <w:rFonts w:ascii="Arial" w:hAnsi="Arial" w:cs="Arial"/>
          <w:sz w:val="24"/>
          <w:szCs w:val="24"/>
        </w:rPr>
        <w:t xml:space="preserve">Jose, J. (2021). </w:t>
      </w:r>
      <w:r w:rsidRPr="00A1165E">
        <w:rPr>
          <w:rFonts w:ascii="Arial" w:hAnsi="Arial" w:cs="Arial"/>
          <w:i/>
          <w:iCs/>
          <w:sz w:val="24"/>
          <w:szCs w:val="24"/>
        </w:rPr>
        <w:t>Analyzing the necessity and impacts of organizational culture on the performance of Unilever UK Ltd</w:t>
      </w:r>
      <w:r w:rsidRPr="00A1165E">
        <w:rPr>
          <w:rFonts w:ascii="Arial" w:hAnsi="Arial" w:cs="Arial"/>
          <w:sz w:val="24"/>
          <w:szCs w:val="24"/>
        </w:rPr>
        <w:t>. [online] Available at: https://norma.ncirl.ie/5431/1/jerinjose.pdf.</w:t>
      </w:r>
    </w:p>
    <w:p w14:paraId="388E33E3" w14:textId="77777777" w:rsidR="00A1165E" w:rsidRPr="00A1165E" w:rsidRDefault="00A1165E" w:rsidP="00F17ADD">
      <w:pPr>
        <w:spacing w:line="360" w:lineRule="auto"/>
        <w:jc w:val="both"/>
        <w:rPr>
          <w:rFonts w:ascii="Arial" w:hAnsi="Arial" w:cs="Arial"/>
          <w:sz w:val="24"/>
          <w:szCs w:val="24"/>
        </w:rPr>
      </w:pPr>
      <w:r w:rsidRPr="00A1165E">
        <w:rPr>
          <w:rFonts w:ascii="Arial" w:hAnsi="Arial" w:cs="Arial"/>
          <w:sz w:val="24"/>
          <w:szCs w:val="24"/>
        </w:rPr>
        <w:t xml:space="preserve">Labman (2024). </w:t>
      </w:r>
      <w:r w:rsidRPr="00A1165E">
        <w:rPr>
          <w:rFonts w:ascii="Arial" w:hAnsi="Arial" w:cs="Arial"/>
          <w:i/>
          <w:iCs/>
          <w:sz w:val="24"/>
          <w:szCs w:val="24"/>
        </w:rPr>
        <w:t xml:space="preserve">Almost 3.5 billion people use Unilever products every day </w:t>
      </w:r>
      <w:r w:rsidRPr="00A1165E">
        <w:rPr>
          <w:rFonts w:ascii="Segoe UI Emoji" w:hAnsi="Segoe UI Emoji" w:cs="Segoe UI Emoji"/>
          <w:i/>
          <w:iCs/>
          <w:sz w:val="24"/>
          <w:szCs w:val="24"/>
        </w:rPr>
        <w:t>🌏</w:t>
      </w:r>
      <w:r w:rsidRPr="00A1165E">
        <w:rPr>
          <w:rFonts w:ascii="Arial" w:hAnsi="Arial" w:cs="Arial"/>
          <w:sz w:val="24"/>
          <w:szCs w:val="24"/>
        </w:rPr>
        <w:t>. [online] Linkedin.com. Available at: https://www.linkedin.com/posts/labman_uniquelyunilever-unileverinnovation-randd-activity-7221519178371936259--ozj [Accessed 27 Oct. 2025].</w:t>
      </w:r>
    </w:p>
    <w:p w14:paraId="4269624F" w14:textId="77777777" w:rsidR="00A1165E" w:rsidRPr="00A1165E" w:rsidRDefault="00A1165E" w:rsidP="00F17ADD">
      <w:pPr>
        <w:spacing w:line="360" w:lineRule="auto"/>
        <w:jc w:val="both"/>
        <w:rPr>
          <w:rFonts w:ascii="Arial" w:hAnsi="Arial" w:cs="Arial"/>
          <w:sz w:val="24"/>
          <w:szCs w:val="24"/>
        </w:rPr>
      </w:pPr>
      <w:r w:rsidRPr="00A1165E">
        <w:rPr>
          <w:rFonts w:ascii="Arial" w:hAnsi="Arial" w:cs="Arial"/>
          <w:sz w:val="24"/>
          <w:szCs w:val="24"/>
        </w:rPr>
        <w:t xml:space="preserve">Lieu, P.T.H., Arunjit, N., Buapradabkul, S. and Nathaniel, D. (2021). Unilever Company Strategic Business Analysis. </w:t>
      </w:r>
      <w:r w:rsidRPr="00A1165E">
        <w:rPr>
          <w:rFonts w:ascii="Arial" w:hAnsi="Arial" w:cs="Arial"/>
          <w:i/>
          <w:iCs/>
          <w:sz w:val="24"/>
          <w:szCs w:val="24"/>
        </w:rPr>
        <w:t>dspace.fcu.edu.tw</w:t>
      </w:r>
      <w:r w:rsidRPr="00A1165E">
        <w:rPr>
          <w:rFonts w:ascii="Arial" w:hAnsi="Arial" w:cs="Arial"/>
          <w:sz w:val="24"/>
          <w:szCs w:val="24"/>
        </w:rPr>
        <w:t>, [online] 1(1). Available at: http://dspace.fcu.edu.tw/handle/2377/32072.</w:t>
      </w:r>
    </w:p>
    <w:p w14:paraId="5FED382E" w14:textId="77777777" w:rsidR="00A1165E" w:rsidRPr="00A1165E" w:rsidRDefault="00A1165E" w:rsidP="00F17ADD">
      <w:pPr>
        <w:spacing w:line="360" w:lineRule="auto"/>
        <w:jc w:val="both"/>
        <w:rPr>
          <w:rFonts w:ascii="Arial" w:hAnsi="Arial" w:cs="Arial"/>
          <w:sz w:val="24"/>
          <w:szCs w:val="24"/>
        </w:rPr>
      </w:pPr>
      <w:r w:rsidRPr="00A1165E">
        <w:rPr>
          <w:rFonts w:ascii="Arial" w:hAnsi="Arial" w:cs="Arial"/>
          <w:sz w:val="24"/>
          <w:szCs w:val="24"/>
        </w:rPr>
        <w:t>Malaviya, E. and Srivastava, H. (2025). CORPORATE SOCIAL RESPONSIBILITY PRACTICES IN INDIA: A CASE STUDY ON HINDUSTAN UNILEVER LIMITED. [online] 12. Available at: https://www.jetir.org/papers/JETIR2504527.pdf.</w:t>
      </w:r>
    </w:p>
    <w:p w14:paraId="2A91217E" w14:textId="77777777" w:rsidR="00A1165E" w:rsidRPr="00A1165E" w:rsidRDefault="00A1165E" w:rsidP="00F17ADD">
      <w:pPr>
        <w:spacing w:line="360" w:lineRule="auto"/>
        <w:jc w:val="both"/>
        <w:rPr>
          <w:rFonts w:ascii="Arial" w:hAnsi="Arial" w:cs="Arial"/>
          <w:sz w:val="24"/>
          <w:szCs w:val="24"/>
        </w:rPr>
      </w:pPr>
      <w:r w:rsidRPr="00A1165E">
        <w:rPr>
          <w:rFonts w:ascii="Arial" w:hAnsi="Arial" w:cs="Arial"/>
          <w:sz w:val="24"/>
          <w:szCs w:val="24"/>
        </w:rPr>
        <w:t xml:space="preserve">Narikiyo, C., Harris, E. and Elmassri, M. (2025). Strategies for Carbon Reduction Maturity: A Longitudinal Case Study of Unilever PLC. </w:t>
      </w:r>
      <w:r w:rsidRPr="00A1165E">
        <w:rPr>
          <w:rFonts w:ascii="Arial" w:hAnsi="Arial" w:cs="Arial"/>
          <w:i/>
          <w:iCs/>
          <w:sz w:val="24"/>
          <w:szCs w:val="24"/>
        </w:rPr>
        <w:t>Business Strategy and the Environment</w:t>
      </w:r>
      <w:r w:rsidRPr="00A1165E">
        <w:rPr>
          <w:rFonts w:ascii="Arial" w:hAnsi="Arial" w:cs="Arial"/>
          <w:sz w:val="24"/>
          <w:szCs w:val="24"/>
        </w:rPr>
        <w:t>.</w:t>
      </w:r>
    </w:p>
    <w:p w14:paraId="1CBE9E04" w14:textId="77777777" w:rsidR="00A1165E" w:rsidRPr="00A1165E" w:rsidRDefault="00A1165E" w:rsidP="00F17ADD">
      <w:pPr>
        <w:spacing w:line="360" w:lineRule="auto"/>
        <w:jc w:val="both"/>
        <w:rPr>
          <w:rFonts w:ascii="Arial" w:hAnsi="Arial" w:cs="Arial"/>
          <w:sz w:val="24"/>
          <w:szCs w:val="24"/>
        </w:rPr>
      </w:pPr>
      <w:r w:rsidRPr="00A1165E">
        <w:rPr>
          <w:rFonts w:ascii="Arial" w:hAnsi="Arial" w:cs="Arial"/>
          <w:sz w:val="24"/>
          <w:szCs w:val="24"/>
        </w:rPr>
        <w:t xml:space="preserve">Oluwatayo, O. (2022). </w:t>
      </w:r>
      <w:r w:rsidRPr="00A1165E">
        <w:rPr>
          <w:rFonts w:ascii="Arial" w:hAnsi="Arial" w:cs="Arial"/>
          <w:i/>
          <w:iCs/>
          <w:sz w:val="24"/>
          <w:szCs w:val="24"/>
        </w:rPr>
        <w:t>DEVELOPING THE INTERNATIONAL MARKETING PLAN (on the basis of UNILEVER PLC) Master’s student of Field of Study 07 -Management and Administration Speciality 073 -Management Specialization -Business Administration Research Instructor Kyiv -2022 Omolola,Oluwatayo</w:t>
      </w:r>
      <w:r w:rsidRPr="00A1165E">
        <w:rPr>
          <w:rFonts w:ascii="Arial" w:hAnsi="Arial" w:cs="Arial"/>
          <w:sz w:val="24"/>
          <w:szCs w:val="24"/>
        </w:rPr>
        <w:t>. [online] Available at: http://elib.uacu.edu.ua/xmlui/bitstream/handle/123456789/113/OMOLOLA%20ESTHER%20OLUWATAYO.pdf?sequence=1.</w:t>
      </w:r>
    </w:p>
    <w:p w14:paraId="57C0BE9E" w14:textId="77777777" w:rsidR="00A1165E" w:rsidRPr="00A1165E" w:rsidRDefault="00A1165E" w:rsidP="00F17ADD">
      <w:pPr>
        <w:spacing w:line="360" w:lineRule="auto"/>
        <w:jc w:val="both"/>
        <w:rPr>
          <w:rFonts w:ascii="Arial" w:hAnsi="Arial" w:cs="Arial"/>
          <w:sz w:val="24"/>
          <w:szCs w:val="24"/>
        </w:rPr>
      </w:pPr>
      <w:r w:rsidRPr="00A1165E">
        <w:rPr>
          <w:rFonts w:ascii="Arial" w:hAnsi="Arial" w:cs="Arial"/>
          <w:sz w:val="24"/>
          <w:szCs w:val="24"/>
        </w:rPr>
        <w:t xml:space="preserve">Raj, A. (2023). </w:t>
      </w:r>
      <w:r w:rsidRPr="00A1165E">
        <w:rPr>
          <w:rFonts w:ascii="Arial" w:hAnsi="Arial" w:cs="Arial"/>
          <w:i/>
          <w:iCs/>
          <w:sz w:val="24"/>
          <w:szCs w:val="24"/>
        </w:rPr>
        <w:t>The impact of Unilever’s corporate social responsibility initiatives</w:t>
      </w:r>
      <w:r w:rsidRPr="00A1165E">
        <w:rPr>
          <w:rFonts w:ascii="Arial" w:hAnsi="Arial" w:cs="Arial"/>
          <w:sz w:val="24"/>
          <w:szCs w:val="24"/>
        </w:rPr>
        <w:t>. [online] www.theseus.fi. Available at: https://urn.fi/URN:NBN:fi:amk-202304205681.</w:t>
      </w:r>
    </w:p>
    <w:p w14:paraId="185D91F6" w14:textId="77777777" w:rsidR="00A1165E" w:rsidRPr="00A1165E" w:rsidRDefault="00A1165E" w:rsidP="00F17ADD">
      <w:pPr>
        <w:spacing w:line="360" w:lineRule="auto"/>
        <w:jc w:val="both"/>
        <w:rPr>
          <w:rFonts w:ascii="Arial" w:hAnsi="Arial" w:cs="Arial"/>
          <w:sz w:val="24"/>
          <w:szCs w:val="24"/>
        </w:rPr>
      </w:pPr>
      <w:r w:rsidRPr="00A1165E">
        <w:rPr>
          <w:rFonts w:ascii="Arial" w:hAnsi="Arial" w:cs="Arial"/>
          <w:sz w:val="24"/>
          <w:szCs w:val="24"/>
        </w:rPr>
        <w:t xml:space="preserve">Reuters Staff (2025). Unilever’s India arm posts profit decline on sales disruption ahead of tax cuts. </w:t>
      </w:r>
      <w:r w:rsidRPr="00A1165E">
        <w:rPr>
          <w:rFonts w:ascii="Arial" w:hAnsi="Arial" w:cs="Arial"/>
          <w:i/>
          <w:iCs/>
          <w:sz w:val="24"/>
          <w:szCs w:val="24"/>
        </w:rPr>
        <w:t>Reuters</w:t>
      </w:r>
      <w:r w:rsidRPr="00A1165E">
        <w:rPr>
          <w:rFonts w:ascii="Arial" w:hAnsi="Arial" w:cs="Arial"/>
          <w:sz w:val="24"/>
          <w:szCs w:val="24"/>
        </w:rPr>
        <w:t>. [online] 23 Oct. Available at: https://www.reuters.com/world/india/unilevers-india-arm-posts-profit-rise-strong-beauty-products-demand-2025-10-23/.</w:t>
      </w:r>
    </w:p>
    <w:p w14:paraId="58B546AF" w14:textId="77777777" w:rsidR="00A1165E" w:rsidRPr="00A1165E" w:rsidRDefault="00A1165E" w:rsidP="00F17ADD">
      <w:pPr>
        <w:spacing w:line="360" w:lineRule="auto"/>
        <w:jc w:val="both"/>
        <w:rPr>
          <w:rFonts w:ascii="Arial" w:hAnsi="Arial" w:cs="Arial"/>
          <w:sz w:val="24"/>
          <w:szCs w:val="24"/>
        </w:rPr>
      </w:pPr>
      <w:r w:rsidRPr="00A1165E">
        <w:rPr>
          <w:rFonts w:ascii="Arial" w:hAnsi="Arial" w:cs="Arial"/>
          <w:sz w:val="24"/>
          <w:szCs w:val="24"/>
        </w:rPr>
        <w:lastRenderedPageBreak/>
        <w:t xml:space="preserve">Shaoping, L. (2023). Unilever Global Sourcing and Purchasing Strategies: a Case Study of Trade and Logistics between the EU and UK Post-Brexit. </w:t>
      </w:r>
      <w:r w:rsidRPr="00A1165E">
        <w:rPr>
          <w:rFonts w:ascii="Arial" w:hAnsi="Arial" w:cs="Arial"/>
          <w:i/>
          <w:iCs/>
          <w:sz w:val="24"/>
          <w:szCs w:val="24"/>
        </w:rPr>
        <w:t>Industrial Engineering and Innovation Management</w:t>
      </w:r>
      <w:r w:rsidRPr="00A1165E">
        <w:rPr>
          <w:rFonts w:ascii="Arial" w:hAnsi="Arial" w:cs="Arial"/>
          <w:sz w:val="24"/>
          <w:szCs w:val="24"/>
        </w:rPr>
        <w:t>, 6(10), pp.124–131. doi:https://doi.org/10.23977/ieim.2023.061016.</w:t>
      </w:r>
    </w:p>
    <w:p w14:paraId="3D6589E1" w14:textId="77777777" w:rsidR="00A1165E" w:rsidRPr="00A1165E" w:rsidRDefault="00A1165E" w:rsidP="00F17ADD">
      <w:pPr>
        <w:spacing w:line="360" w:lineRule="auto"/>
        <w:jc w:val="both"/>
        <w:rPr>
          <w:rFonts w:ascii="Arial" w:hAnsi="Arial" w:cs="Arial"/>
          <w:sz w:val="24"/>
          <w:szCs w:val="24"/>
        </w:rPr>
      </w:pPr>
      <w:r w:rsidRPr="00A1165E">
        <w:rPr>
          <w:rFonts w:ascii="Arial" w:hAnsi="Arial" w:cs="Arial"/>
          <w:sz w:val="24"/>
          <w:szCs w:val="24"/>
        </w:rPr>
        <w:t xml:space="preserve">Sivakumar, S. (2021). </w:t>
      </w:r>
      <w:r w:rsidRPr="00A1165E">
        <w:rPr>
          <w:rFonts w:ascii="Arial" w:hAnsi="Arial" w:cs="Arial"/>
          <w:i/>
          <w:iCs/>
          <w:sz w:val="24"/>
          <w:szCs w:val="24"/>
        </w:rPr>
        <w:t>Study of Internationalization Process of Unilever</w:t>
      </w:r>
      <w:r w:rsidRPr="00A1165E">
        <w:rPr>
          <w:rFonts w:ascii="Arial" w:hAnsi="Arial" w:cs="Arial"/>
          <w:sz w:val="24"/>
          <w:szCs w:val="24"/>
        </w:rPr>
        <w:t>. [online] papers.ssrn.com. Available at: https://papers.ssrn.com/sol3/papers.cfm?abstract_id=3939738.</w:t>
      </w:r>
    </w:p>
    <w:p w14:paraId="7B676290" w14:textId="77777777" w:rsidR="00A1165E" w:rsidRPr="00A1165E" w:rsidRDefault="00A1165E" w:rsidP="00F17ADD">
      <w:pPr>
        <w:spacing w:line="360" w:lineRule="auto"/>
        <w:jc w:val="both"/>
        <w:rPr>
          <w:rFonts w:ascii="Arial" w:hAnsi="Arial" w:cs="Arial"/>
          <w:sz w:val="24"/>
          <w:szCs w:val="24"/>
        </w:rPr>
      </w:pPr>
      <w:r w:rsidRPr="00A1165E">
        <w:rPr>
          <w:rFonts w:ascii="Arial" w:hAnsi="Arial" w:cs="Arial"/>
          <w:sz w:val="24"/>
          <w:szCs w:val="24"/>
        </w:rPr>
        <w:t xml:space="preserve">Tsuraya, H. binti, Endayani, L., Zahda, F.M., Utami, I.S. and Jayadi, U. (2023). Unilever Company Work Model. </w:t>
      </w:r>
      <w:r w:rsidRPr="00A1165E">
        <w:rPr>
          <w:rFonts w:ascii="Arial" w:hAnsi="Arial" w:cs="Arial"/>
          <w:i/>
          <w:iCs/>
          <w:sz w:val="24"/>
          <w:szCs w:val="24"/>
        </w:rPr>
        <w:t>International Journal of Economics, Management and Accounting</w:t>
      </w:r>
      <w:r w:rsidRPr="00A1165E">
        <w:rPr>
          <w:rFonts w:ascii="Arial" w:hAnsi="Arial" w:cs="Arial"/>
          <w:sz w:val="24"/>
          <w:szCs w:val="24"/>
        </w:rPr>
        <w:t>, 1(1), pp.7–14.</w:t>
      </w:r>
    </w:p>
    <w:p w14:paraId="483D28BF" w14:textId="77777777" w:rsidR="00A1165E" w:rsidRPr="00A1165E" w:rsidRDefault="00A1165E" w:rsidP="00F17ADD">
      <w:pPr>
        <w:spacing w:line="360" w:lineRule="auto"/>
        <w:jc w:val="both"/>
        <w:rPr>
          <w:rFonts w:ascii="Arial" w:hAnsi="Arial" w:cs="Arial"/>
          <w:sz w:val="24"/>
          <w:szCs w:val="24"/>
        </w:rPr>
      </w:pPr>
      <w:r w:rsidRPr="00A1165E">
        <w:rPr>
          <w:rFonts w:ascii="Arial" w:hAnsi="Arial" w:cs="Arial"/>
          <w:sz w:val="24"/>
          <w:szCs w:val="24"/>
        </w:rPr>
        <w:t xml:space="preserve">Unilever (2024). </w:t>
      </w:r>
      <w:r w:rsidRPr="00A1165E">
        <w:rPr>
          <w:rFonts w:ascii="Arial" w:hAnsi="Arial" w:cs="Arial"/>
          <w:i/>
          <w:iCs/>
          <w:sz w:val="24"/>
          <w:szCs w:val="24"/>
        </w:rPr>
        <w:t>UNILEVER</w:t>
      </w:r>
      <w:r w:rsidRPr="00A1165E">
        <w:rPr>
          <w:rFonts w:ascii="Arial" w:hAnsi="Arial" w:cs="Arial"/>
          <w:sz w:val="24"/>
          <w:szCs w:val="24"/>
        </w:rPr>
        <w:t>. [online] Available at: https://www.unilever.com/files/ir-q4-2024-full-announcement.pdf.</w:t>
      </w:r>
    </w:p>
    <w:p w14:paraId="6D50F9BB" w14:textId="77777777" w:rsidR="00A1165E" w:rsidRPr="00A1165E" w:rsidRDefault="00A1165E" w:rsidP="00F17ADD">
      <w:pPr>
        <w:spacing w:line="360" w:lineRule="auto"/>
        <w:jc w:val="both"/>
        <w:rPr>
          <w:rFonts w:ascii="Arial" w:hAnsi="Arial" w:cs="Arial"/>
          <w:sz w:val="24"/>
          <w:szCs w:val="24"/>
        </w:rPr>
      </w:pPr>
      <w:r w:rsidRPr="00A1165E">
        <w:rPr>
          <w:rFonts w:ascii="Arial" w:hAnsi="Arial" w:cs="Arial"/>
          <w:sz w:val="24"/>
          <w:szCs w:val="24"/>
        </w:rPr>
        <w:t xml:space="preserve">Unilever (2024). </w:t>
      </w:r>
      <w:r w:rsidRPr="00A1165E">
        <w:rPr>
          <w:rFonts w:ascii="Arial" w:hAnsi="Arial" w:cs="Arial"/>
          <w:i/>
          <w:iCs/>
          <w:sz w:val="24"/>
          <w:szCs w:val="24"/>
        </w:rPr>
        <w:t>Annual Report and Accounts 2024</w:t>
      </w:r>
      <w:r w:rsidRPr="00A1165E">
        <w:rPr>
          <w:rFonts w:ascii="Arial" w:hAnsi="Arial" w:cs="Arial"/>
          <w:sz w:val="24"/>
          <w:szCs w:val="24"/>
        </w:rPr>
        <w:t>. [online] Unilever. Available at: https://www.unilever.com/investors/annual-report-and-accounts/.</w:t>
      </w:r>
    </w:p>
    <w:p w14:paraId="56896CAC" w14:textId="77777777" w:rsidR="00A1165E" w:rsidRPr="00A1165E" w:rsidRDefault="00A1165E" w:rsidP="00F17ADD">
      <w:pPr>
        <w:spacing w:line="360" w:lineRule="auto"/>
        <w:jc w:val="both"/>
        <w:rPr>
          <w:rFonts w:ascii="Arial" w:hAnsi="Arial" w:cs="Arial"/>
          <w:sz w:val="24"/>
          <w:szCs w:val="24"/>
        </w:rPr>
      </w:pPr>
      <w:r w:rsidRPr="00A1165E">
        <w:rPr>
          <w:rFonts w:ascii="Arial" w:hAnsi="Arial" w:cs="Arial"/>
          <w:sz w:val="24"/>
          <w:szCs w:val="24"/>
        </w:rPr>
        <w:t xml:space="preserve">Unilever PLC (2021). </w:t>
      </w:r>
      <w:r w:rsidRPr="00A1165E">
        <w:rPr>
          <w:rFonts w:ascii="Arial" w:hAnsi="Arial" w:cs="Arial"/>
          <w:i/>
          <w:iCs/>
          <w:sz w:val="24"/>
          <w:szCs w:val="24"/>
        </w:rPr>
        <w:t>Innovation in Unilever</w:t>
      </w:r>
      <w:r w:rsidRPr="00A1165E">
        <w:rPr>
          <w:rFonts w:ascii="Arial" w:hAnsi="Arial" w:cs="Arial"/>
          <w:sz w:val="24"/>
          <w:szCs w:val="24"/>
        </w:rPr>
        <w:t>. [online] Unilever. Available at: https://www.hul.co.in/our-company/rd-innovation/innovation-in-unilever.</w:t>
      </w:r>
    </w:p>
    <w:p w14:paraId="711AF87E" w14:textId="77777777" w:rsidR="00A1165E" w:rsidRPr="00A1165E" w:rsidRDefault="00A1165E" w:rsidP="00F17ADD">
      <w:pPr>
        <w:spacing w:line="360" w:lineRule="auto"/>
        <w:jc w:val="both"/>
        <w:rPr>
          <w:rFonts w:ascii="Arial" w:hAnsi="Arial" w:cs="Arial"/>
          <w:sz w:val="24"/>
          <w:szCs w:val="24"/>
        </w:rPr>
      </w:pPr>
      <w:r w:rsidRPr="00A1165E">
        <w:rPr>
          <w:rFonts w:ascii="Arial" w:hAnsi="Arial" w:cs="Arial"/>
          <w:sz w:val="24"/>
          <w:szCs w:val="24"/>
        </w:rPr>
        <w:t xml:space="preserve">Unilever PLC (2025a). </w:t>
      </w:r>
      <w:r w:rsidRPr="00A1165E">
        <w:rPr>
          <w:rFonts w:ascii="Arial" w:hAnsi="Arial" w:cs="Arial"/>
          <w:i/>
          <w:iCs/>
          <w:sz w:val="24"/>
          <w:szCs w:val="24"/>
        </w:rPr>
        <w:t>Overview q4-2024</w:t>
      </w:r>
      <w:r w:rsidRPr="00A1165E">
        <w:rPr>
          <w:rFonts w:ascii="Arial" w:hAnsi="Arial" w:cs="Arial"/>
          <w:sz w:val="24"/>
          <w:szCs w:val="24"/>
        </w:rPr>
        <w:t>. [online] Unilever. Available at: https://www.unilever.com/investors/results-presentations-webcasts/overview-q4-2024.</w:t>
      </w:r>
    </w:p>
    <w:p w14:paraId="32BBFD33" w14:textId="77777777" w:rsidR="00A1165E" w:rsidRPr="00A1165E" w:rsidRDefault="00A1165E" w:rsidP="00F17ADD">
      <w:pPr>
        <w:spacing w:line="360" w:lineRule="auto"/>
        <w:jc w:val="both"/>
        <w:rPr>
          <w:rFonts w:ascii="Arial" w:hAnsi="Arial" w:cs="Arial"/>
          <w:sz w:val="24"/>
          <w:szCs w:val="24"/>
        </w:rPr>
      </w:pPr>
      <w:r w:rsidRPr="00A1165E">
        <w:rPr>
          <w:rFonts w:ascii="Arial" w:hAnsi="Arial" w:cs="Arial"/>
          <w:sz w:val="24"/>
          <w:szCs w:val="24"/>
        </w:rPr>
        <w:t xml:space="preserve">Unilever PLC (2025b). </w:t>
      </w:r>
      <w:r w:rsidRPr="00A1165E">
        <w:rPr>
          <w:rFonts w:ascii="Arial" w:hAnsi="Arial" w:cs="Arial"/>
          <w:i/>
          <w:iCs/>
          <w:sz w:val="24"/>
          <w:szCs w:val="24"/>
        </w:rPr>
        <w:t>Unilever PLC - Annual Financial Report</w:t>
      </w:r>
      <w:r w:rsidRPr="00A1165E">
        <w:rPr>
          <w:rFonts w:ascii="Arial" w:hAnsi="Arial" w:cs="Arial"/>
          <w:sz w:val="24"/>
          <w:szCs w:val="24"/>
        </w:rPr>
        <w:t>. [online] Research Tree. Available at: https://www.research-tree.com/newsfeed/article/unilever-plc-annual-financial-report-2767241.</w:t>
      </w:r>
    </w:p>
    <w:p w14:paraId="70ED5814" w14:textId="77777777" w:rsidR="00A1165E" w:rsidRPr="00A1165E" w:rsidRDefault="00A1165E" w:rsidP="00F17ADD">
      <w:pPr>
        <w:spacing w:line="360" w:lineRule="auto"/>
        <w:jc w:val="both"/>
        <w:rPr>
          <w:rFonts w:ascii="Arial" w:hAnsi="Arial" w:cs="Arial"/>
          <w:sz w:val="24"/>
          <w:szCs w:val="24"/>
        </w:rPr>
      </w:pPr>
      <w:r w:rsidRPr="00A1165E">
        <w:rPr>
          <w:rFonts w:ascii="Arial" w:hAnsi="Arial" w:cs="Arial"/>
          <w:sz w:val="24"/>
          <w:szCs w:val="24"/>
        </w:rPr>
        <w:t xml:space="preserve">Unilever.com (2025). </w:t>
      </w:r>
      <w:r w:rsidRPr="00A1165E">
        <w:rPr>
          <w:rFonts w:ascii="Arial" w:hAnsi="Arial" w:cs="Arial"/>
          <w:i/>
          <w:iCs/>
          <w:sz w:val="24"/>
          <w:szCs w:val="24"/>
        </w:rPr>
        <w:t>Our strategy and Growth Action Plan</w:t>
      </w:r>
      <w:r w:rsidRPr="00A1165E">
        <w:rPr>
          <w:rFonts w:ascii="Arial" w:hAnsi="Arial" w:cs="Arial"/>
          <w:sz w:val="24"/>
          <w:szCs w:val="24"/>
        </w:rPr>
        <w:t>. [online] Unilever. Available at: https://www.unilever.com/our-company/strategy/.</w:t>
      </w:r>
    </w:p>
    <w:p w14:paraId="5C58ED34" w14:textId="77777777" w:rsidR="00A1165E" w:rsidRPr="00A1165E" w:rsidRDefault="00A1165E" w:rsidP="00F17ADD">
      <w:pPr>
        <w:spacing w:line="360" w:lineRule="auto"/>
        <w:jc w:val="both"/>
        <w:rPr>
          <w:rFonts w:ascii="Arial" w:hAnsi="Arial" w:cs="Arial"/>
          <w:sz w:val="24"/>
          <w:szCs w:val="24"/>
        </w:rPr>
      </w:pPr>
      <w:r w:rsidRPr="00A1165E">
        <w:rPr>
          <w:rFonts w:ascii="Arial" w:hAnsi="Arial" w:cs="Arial"/>
          <w:sz w:val="24"/>
          <w:szCs w:val="24"/>
        </w:rPr>
        <w:t xml:space="preserve">Vinayak Hagargi (2025). </w:t>
      </w:r>
      <w:r w:rsidRPr="00A1165E">
        <w:rPr>
          <w:rFonts w:ascii="Arial" w:hAnsi="Arial" w:cs="Arial"/>
          <w:i/>
          <w:iCs/>
          <w:sz w:val="24"/>
          <w:szCs w:val="24"/>
        </w:rPr>
        <w:t>How Much Revenue Does HUL Make from Each of Its Businesses?</w:t>
      </w:r>
      <w:r w:rsidRPr="00A1165E">
        <w:rPr>
          <w:rFonts w:ascii="Arial" w:hAnsi="Arial" w:cs="Arial"/>
          <w:sz w:val="24"/>
          <w:szCs w:val="24"/>
        </w:rPr>
        <w:t xml:space="preserve"> [online] Alice Blue Online. Available at: https://aliceblueonline.com/how-much-revenue-does-hul-make-from-each-of-its-businesses/.</w:t>
      </w:r>
    </w:p>
    <w:p w14:paraId="5A90BA22" w14:textId="77777777" w:rsidR="00A1165E" w:rsidRPr="00A1165E" w:rsidRDefault="00A1165E" w:rsidP="00F17ADD">
      <w:pPr>
        <w:spacing w:line="360" w:lineRule="auto"/>
        <w:jc w:val="both"/>
        <w:rPr>
          <w:rFonts w:ascii="Arial" w:hAnsi="Arial" w:cs="Arial"/>
          <w:sz w:val="24"/>
          <w:szCs w:val="24"/>
        </w:rPr>
      </w:pPr>
      <w:r w:rsidRPr="00A1165E">
        <w:rPr>
          <w:rFonts w:ascii="Arial" w:hAnsi="Arial" w:cs="Arial"/>
          <w:sz w:val="24"/>
          <w:szCs w:val="24"/>
        </w:rPr>
        <w:t xml:space="preserve">Wadhera, R. and Mehta, D. (2022). A CASE STUDY ON MANAGING HUMAN RESOURCES AT UNILEVER IN INDIA. </w:t>
      </w:r>
      <w:r w:rsidRPr="00A1165E">
        <w:rPr>
          <w:rFonts w:ascii="Arial" w:hAnsi="Arial" w:cs="Arial"/>
          <w:i/>
          <w:iCs/>
          <w:sz w:val="24"/>
          <w:szCs w:val="24"/>
        </w:rPr>
        <w:t>-I) Journal</w:t>
      </w:r>
      <w:r w:rsidRPr="00A1165E">
        <w:rPr>
          <w:rFonts w:ascii="Arial" w:hAnsi="Arial" w:cs="Arial"/>
          <w:sz w:val="24"/>
          <w:szCs w:val="24"/>
        </w:rPr>
        <w:t xml:space="preserve">, [online] 11(10). Available at: </w:t>
      </w:r>
      <w:r w:rsidRPr="00A1165E">
        <w:rPr>
          <w:rFonts w:ascii="Arial" w:hAnsi="Arial" w:cs="Arial"/>
          <w:sz w:val="24"/>
          <w:szCs w:val="24"/>
        </w:rPr>
        <w:lastRenderedPageBreak/>
        <w:t>https://www.rgcms.edu.in/wp-content/uploads/2023/02/Research-Paper-Dr.-Radhika-Wadhera.pdf.</w:t>
      </w:r>
    </w:p>
    <w:p w14:paraId="7D4186CF" w14:textId="77777777" w:rsidR="00A1165E" w:rsidRPr="00A1165E" w:rsidRDefault="00A1165E" w:rsidP="00F17ADD">
      <w:pPr>
        <w:spacing w:line="360" w:lineRule="auto"/>
        <w:jc w:val="both"/>
        <w:rPr>
          <w:rFonts w:ascii="Arial" w:hAnsi="Arial" w:cs="Arial"/>
          <w:sz w:val="24"/>
          <w:szCs w:val="24"/>
        </w:rPr>
      </w:pPr>
      <w:r w:rsidRPr="00A1165E">
        <w:rPr>
          <w:rFonts w:ascii="Arial" w:hAnsi="Arial" w:cs="Arial"/>
          <w:sz w:val="24"/>
          <w:szCs w:val="24"/>
        </w:rPr>
        <w:t xml:space="preserve">Wang (2023). </w:t>
      </w:r>
      <w:r w:rsidRPr="00A1165E">
        <w:rPr>
          <w:rFonts w:ascii="Arial" w:hAnsi="Arial" w:cs="Arial"/>
          <w:i/>
          <w:iCs/>
          <w:sz w:val="24"/>
          <w:szCs w:val="24"/>
        </w:rPr>
        <w:t>The Impact of Board Characteristics on Corporate Performance: A Case of Unilever PLC-Journal of Humanities, Arts and Social Science-Hill Publishing Group</w:t>
      </w:r>
      <w:r w:rsidRPr="00A1165E">
        <w:rPr>
          <w:rFonts w:ascii="Arial" w:hAnsi="Arial" w:cs="Arial"/>
          <w:sz w:val="24"/>
          <w:szCs w:val="24"/>
        </w:rPr>
        <w:t>. [online] www.hillpublisher.com. Available at: https://www.hillpublisher.com/ArticleDetails/2137.</w:t>
      </w:r>
    </w:p>
    <w:p w14:paraId="55DDB8F2" w14:textId="77777777" w:rsidR="00A1165E" w:rsidRPr="00A1165E" w:rsidRDefault="00A1165E" w:rsidP="00F17ADD">
      <w:pPr>
        <w:spacing w:line="360" w:lineRule="auto"/>
        <w:jc w:val="both"/>
        <w:rPr>
          <w:rFonts w:ascii="Arial" w:hAnsi="Arial" w:cs="Arial"/>
          <w:sz w:val="24"/>
          <w:szCs w:val="24"/>
        </w:rPr>
      </w:pPr>
      <w:r w:rsidRPr="00A1165E">
        <w:rPr>
          <w:rFonts w:ascii="Arial" w:hAnsi="Arial" w:cs="Arial"/>
          <w:sz w:val="24"/>
          <w:szCs w:val="24"/>
        </w:rPr>
        <w:t xml:space="preserve">Wang, H. (2024). Supply Chain Analytics for Sustainable Operations : a case study on Unilever’s GHG emissions. </w:t>
      </w:r>
      <w:r w:rsidRPr="00A1165E">
        <w:rPr>
          <w:rFonts w:ascii="Arial" w:hAnsi="Arial" w:cs="Arial"/>
          <w:i/>
          <w:iCs/>
          <w:sz w:val="24"/>
          <w:szCs w:val="24"/>
        </w:rPr>
        <w:t>Theseus.fi</w:t>
      </w:r>
      <w:r w:rsidRPr="00A1165E">
        <w:rPr>
          <w:rFonts w:ascii="Arial" w:hAnsi="Arial" w:cs="Arial"/>
          <w:sz w:val="24"/>
          <w:szCs w:val="24"/>
        </w:rPr>
        <w:t>. [online] doi:http://www.theseus.fi/handle/10024/870029.</w:t>
      </w:r>
    </w:p>
    <w:p w14:paraId="360CFE98" w14:textId="77777777" w:rsidR="00A1165E" w:rsidRPr="00A1165E" w:rsidRDefault="00A1165E" w:rsidP="00F17ADD">
      <w:pPr>
        <w:spacing w:line="360" w:lineRule="auto"/>
        <w:jc w:val="both"/>
        <w:rPr>
          <w:rFonts w:ascii="Arial" w:hAnsi="Arial" w:cs="Arial"/>
          <w:sz w:val="24"/>
          <w:szCs w:val="24"/>
        </w:rPr>
      </w:pPr>
      <w:r w:rsidRPr="00A1165E">
        <w:rPr>
          <w:rFonts w:ascii="Arial" w:hAnsi="Arial" w:cs="Arial"/>
          <w:sz w:val="24"/>
          <w:szCs w:val="24"/>
        </w:rPr>
        <w:t xml:space="preserve">Yadav, V., Tushar, B., Raut, Sachin, M. and Kadam, A. (2024). A Comparative Analysis of Hindustan Unilever Limited and Colgate-Palmolive (India) Limited in Fast Moving Consumer Goods Sector. </w:t>
      </w:r>
      <w:r w:rsidRPr="00A1165E">
        <w:rPr>
          <w:rFonts w:ascii="Arial" w:hAnsi="Arial" w:cs="Arial"/>
          <w:i/>
          <w:iCs/>
          <w:sz w:val="24"/>
          <w:szCs w:val="24"/>
        </w:rPr>
        <w:t>International Journal of Emerging Technologies and Innovative Research (IJETIR)</w:t>
      </w:r>
      <w:r w:rsidRPr="00A1165E">
        <w:rPr>
          <w:rFonts w:ascii="Arial" w:hAnsi="Arial" w:cs="Arial"/>
          <w:sz w:val="24"/>
          <w:szCs w:val="24"/>
        </w:rPr>
        <w:t>, [online] 4(3), pp.2583-0554. Available at: https://iciset.in/Paper1025.pdf.</w:t>
      </w:r>
    </w:p>
    <w:p w14:paraId="2B8FEF87" w14:textId="77777777" w:rsidR="007714CA" w:rsidRPr="00F17ADD" w:rsidRDefault="007714CA" w:rsidP="00F17ADD">
      <w:pPr>
        <w:spacing w:line="360" w:lineRule="auto"/>
        <w:jc w:val="both"/>
        <w:rPr>
          <w:rFonts w:ascii="Arial" w:hAnsi="Arial" w:cs="Arial"/>
          <w:sz w:val="24"/>
          <w:szCs w:val="24"/>
        </w:rPr>
      </w:pPr>
      <w:r w:rsidRPr="00F17ADD">
        <w:rPr>
          <w:rFonts w:ascii="Arial" w:hAnsi="Arial" w:cs="Arial"/>
          <w:sz w:val="24"/>
          <w:szCs w:val="24"/>
        </w:rPr>
        <w:br w:type="page"/>
      </w:r>
    </w:p>
    <w:p w14:paraId="4BE4CD82" w14:textId="77777777" w:rsidR="00B24F0B" w:rsidRPr="00F17ADD" w:rsidRDefault="007714CA" w:rsidP="00F17ADD">
      <w:pPr>
        <w:pStyle w:val="Heading1"/>
        <w:spacing w:line="360" w:lineRule="auto"/>
        <w:rPr>
          <w:b/>
          <w:bCs/>
          <w:sz w:val="24"/>
          <w:szCs w:val="24"/>
        </w:rPr>
      </w:pPr>
      <w:bookmarkStart w:id="20" w:name="_Toc212473779"/>
      <w:r w:rsidRPr="00F17ADD">
        <w:rPr>
          <w:b/>
          <w:bCs/>
          <w:sz w:val="24"/>
          <w:szCs w:val="24"/>
        </w:rPr>
        <w:lastRenderedPageBreak/>
        <w:t>Appendix</w:t>
      </w:r>
      <w:bookmarkEnd w:id="20"/>
    </w:p>
    <w:p w14:paraId="23ACC84C" w14:textId="77777777" w:rsidR="003839CE" w:rsidRPr="00F17ADD" w:rsidRDefault="005367BF" w:rsidP="00F17ADD">
      <w:pPr>
        <w:pStyle w:val="Heading2"/>
        <w:spacing w:line="360" w:lineRule="auto"/>
        <w:rPr>
          <w:b/>
          <w:bCs/>
          <w:color w:val="auto"/>
          <w:sz w:val="24"/>
          <w:szCs w:val="24"/>
        </w:rPr>
      </w:pPr>
      <w:bookmarkStart w:id="21" w:name="_Toc212473780"/>
      <w:r w:rsidRPr="00F17ADD">
        <w:rPr>
          <w:b/>
          <w:bCs/>
          <w:sz w:val="24"/>
          <w:szCs w:val="24"/>
        </w:rPr>
        <w:t>Appendix 1</w:t>
      </w:r>
      <w:r w:rsidRPr="00F17ADD">
        <w:rPr>
          <w:b/>
          <w:bCs/>
          <w:color w:val="auto"/>
          <w:sz w:val="24"/>
          <w:szCs w:val="24"/>
        </w:rPr>
        <w:t>:</w:t>
      </w:r>
      <w:r w:rsidRPr="00F17ADD">
        <w:rPr>
          <w:b/>
          <w:bCs/>
          <w:sz w:val="24"/>
          <w:szCs w:val="24"/>
        </w:rPr>
        <w:t xml:space="preserve"> Unilever 2025 First Half Results</w:t>
      </w:r>
      <w:bookmarkEnd w:id="21"/>
    </w:p>
    <w:p w14:paraId="368CDDCE" w14:textId="77777777" w:rsidR="007714CA" w:rsidRPr="00F17ADD" w:rsidRDefault="007714CA" w:rsidP="00F17ADD">
      <w:pPr>
        <w:spacing w:line="360" w:lineRule="auto"/>
        <w:jc w:val="both"/>
        <w:rPr>
          <w:rFonts w:ascii="Arial" w:hAnsi="Arial" w:cs="Arial"/>
          <w:sz w:val="24"/>
          <w:szCs w:val="24"/>
          <w:lang w:val="en-US"/>
        </w:rPr>
      </w:pPr>
      <w:r w:rsidRPr="00F17ADD">
        <w:rPr>
          <w:rFonts w:ascii="Arial" w:hAnsi="Arial" w:cs="Arial"/>
          <w:noProof/>
          <w:sz w:val="24"/>
          <w:szCs w:val="24"/>
        </w:rPr>
        <w:drawing>
          <wp:inline distT="0" distB="0" distL="0" distR="0" wp14:anchorId="4D0C1961" wp14:editId="64366F9C">
            <wp:extent cx="5731510" cy="3176270"/>
            <wp:effectExtent l="0" t="0" r="2540" b="5080"/>
            <wp:docPr id="11524878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487832" name=""/>
                    <pic:cNvPicPr/>
                  </pic:nvPicPr>
                  <pic:blipFill>
                    <a:blip r:embed="rId13"/>
                    <a:stretch>
                      <a:fillRect/>
                    </a:stretch>
                  </pic:blipFill>
                  <pic:spPr>
                    <a:xfrm>
                      <a:off x="0" y="0"/>
                      <a:ext cx="5731510" cy="3176270"/>
                    </a:xfrm>
                    <a:prstGeom prst="rect">
                      <a:avLst/>
                    </a:prstGeom>
                  </pic:spPr>
                </pic:pic>
              </a:graphicData>
            </a:graphic>
          </wp:inline>
        </w:drawing>
      </w:r>
    </w:p>
    <w:p w14:paraId="55260BA4" w14:textId="77777777" w:rsidR="005367BF" w:rsidRPr="00F17ADD" w:rsidRDefault="005367BF" w:rsidP="00F17ADD">
      <w:pPr>
        <w:spacing w:line="360" w:lineRule="auto"/>
        <w:jc w:val="both"/>
        <w:rPr>
          <w:rFonts w:ascii="Arial" w:hAnsi="Arial" w:cs="Arial"/>
          <w:sz w:val="24"/>
          <w:szCs w:val="24"/>
          <w:lang w:val="en-US"/>
        </w:rPr>
      </w:pPr>
    </w:p>
    <w:sectPr w:rsidR="005367BF" w:rsidRPr="00F17ADD" w:rsidSect="00A1165E">
      <w:footerReference w:type="default" r:id="rId1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DB229C" w14:textId="77777777" w:rsidR="00CF2F6C" w:rsidRDefault="00CF2F6C" w:rsidP="00A1165E">
      <w:pPr>
        <w:spacing w:after="0" w:line="240" w:lineRule="auto"/>
      </w:pPr>
      <w:r>
        <w:separator/>
      </w:r>
    </w:p>
  </w:endnote>
  <w:endnote w:type="continuationSeparator" w:id="0">
    <w:p w14:paraId="33A796BB" w14:textId="77777777" w:rsidR="00CF2F6C" w:rsidRDefault="00CF2F6C" w:rsidP="00A116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84757363"/>
      <w:docPartObj>
        <w:docPartGallery w:val="Page Numbers (Bottom of Page)"/>
        <w:docPartUnique/>
      </w:docPartObj>
    </w:sdtPr>
    <w:sdtEndPr>
      <w:rPr>
        <w:noProof/>
      </w:rPr>
    </w:sdtEndPr>
    <w:sdtContent>
      <w:p w14:paraId="7530FD16" w14:textId="77777777" w:rsidR="00A1165E" w:rsidRDefault="00A1165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6A192B" w14:textId="77777777" w:rsidR="00A1165E" w:rsidRDefault="00A116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C6C621" w14:textId="77777777" w:rsidR="00CF2F6C" w:rsidRDefault="00CF2F6C" w:rsidP="00A1165E">
      <w:pPr>
        <w:spacing w:after="0" w:line="240" w:lineRule="auto"/>
      </w:pPr>
      <w:r>
        <w:separator/>
      </w:r>
    </w:p>
  </w:footnote>
  <w:footnote w:type="continuationSeparator" w:id="0">
    <w:p w14:paraId="539179EA" w14:textId="77777777" w:rsidR="00CF2F6C" w:rsidRDefault="00CF2F6C" w:rsidP="00A116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DF661B"/>
    <w:multiLevelType w:val="multilevel"/>
    <w:tmpl w:val="DDCC7A6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90E52E5"/>
    <w:multiLevelType w:val="multilevel"/>
    <w:tmpl w:val="A29845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28D0157"/>
    <w:multiLevelType w:val="multilevel"/>
    <w:tmpl w:val="370C18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1B6108B"/>
    <w:multiLevelType w:val="multilevel"/>
    <w:tmpl w:val="A7D644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4600352">
    <w:abstractNumId w:val="2"/>
  </w:num>
  <w:num w:numId="2" w16cid:durableId="1291478202">
    <w:abstractNumId w:val="1"/>
  </w:num>
  <w:num w:numId="3" w16cid:durableId="887692598">
    <w:abstractNumId w:val="3"/>
  </w:num>
  <w:num w:numId="4" w16cid:durableId="6985094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7E5D"/>
    <w:rsid w:val="0000155A"/>
    <w:rsid w:val="000578F0"/>
    <w:rsid w:val="000777D2"/>
    <w:rsid w:val="000C7928"/>
    <w:rsid w:val="00110451"/>
    <w:rsid w:val="00133A64"/>
    <w:rsid w:val="001406B3"/>
    <w:rsid w:val="001732FA"/>
    <w:rsid w:val="00183B76"/>
    <w:rsid w:val="00282554"/>
    <w:rsid w:val="002925E1"/>
    <w:rsid w:val="002C24A9"/>
    <w:rsid w:val="00301132"/>
    <w:rsid w:val="003136AC"/>
    <w:rsid w:val="00314B95"/>
    <w:rsid w:val="00356C70"/>
    <w:rsid w:val="00363060"/>
    <w:rsid w:val="003839CE"/>
    <w:rsid w:val="003F1704"/>
    <w:rsid w:val="00404C65"/>
    <w:rsid w:val="00424C87"/>
    <w:rsid w:val="004778FB"/>
    <w:rsid w:val="004831BA"/>
    <w:rsid w:val="004B7375"/>
    <w:rsid w:val="00501D01"/>
    <w:rsid w:val="005367BF"/>
    <w:rsid w:val="00582101"/>
    <w:rsid w:val="005C76FF"/>
    <w:rsid w:val="005D4CB0"/>
    <w:rsid w:val="00634792"/>
    <w:rsid w:val="0066416F"/>
    <w:rsid w:val="007714CA"/>
    <w:rsid w:val="00774814"/>
    <w:rsid w:val="007E50A7"/>
    <w:rsid w:val="00977E5D"/>
    <w:rsid w:val="00993953"/>
    <w:rsid w:val="00997F8C"/>
    <w:rsid w:val="009A2891"/>
    <w:rsid w:val="009C3C94"/>
    <w:rsid w:val="009D58CA"/>
    <w:rsid w:val="009E0878"/>
    <w:rsid w:val="00A1165E"/>
    <w:rsid w:val="00A23310"/>
    <w:rsid w:val="00A55F8B"/>
    <w:rsid w:val="00A70CFC"/>
    <w:rsid w:val="00A958CF"/>
    <w:rsid w:val="00AD0A46"/>
    <w:rsid w:val="00AF3CBE"/>
    <w:rsid w:val="00B24F0B"/>
    <w:rsid w:val="00BD1C93"/>
    <w:rsid w:val="00C30B0B"/>
    <w:rsid w:val="00C81FC8"/>
    <w:rsid w:val="00CF2F6C"/>
    <w:rsid w:val="00D323CB"/>
    <w:rsid w:val="00DB6429"/>
    <w:rsid w:val="00DF4E88"/>
    <w:rsid w:val="00E04D7D"/>
    <w:rsid w:val="00E30539"/>
    <w:rsid w:val="00E65857"/>
    <w:rsid w:val="00F17ADD"/>
    <w:rsid w:val="00F900C6"/>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748F09B"/>
  <w15:chartTrackingRefBased/>
  <w15:docId w15:val="{C2BF2DE5-EE74-42AB-A936-C5A8B824BF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7E5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977E5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77E5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77E5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77E5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77E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7E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7E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7E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7E5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977E5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77E5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77E5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77E5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77E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77E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77E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77E5D"/>
    <w:rPr>
      <w:rFonts w:eastAsiaTheme="majorEastAsia" w:cstheme="majorBidi"/>
      <w:color w:val="272727" w:themeColor="text1" w:themeTint="D8"/>
    </w:rPr>
  </w:style>
  <w:style w:type="paragraph" w:styleId="Title">
    <w:name w:val="Title"/>
    <w:basedOn w:val="Normal"/>
    <w:next w:val="Normal"/>
    <w:link w:val="TitleChar"/>
    <w:uiPriority w:val="10"/>
    <w:qFormat/>
    <w:rsid w:val="00977E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7E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7E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7E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7E5D"/>
    <w:pPr>
      <w:spacing w:before="160"/>
      <w:jc w:val="center"/>
    </w:pPr>
    <w:rPr>
      <w:i/>
      <w:iCs/>
      <w:color w:val="404040" w:themeColor="text1" w:themeTint="BF"/>
    </w:rPr>
  </w:style>
  <w:style w:type="character" w:customStyle="1" w:styleId="QuoteChar">
    <w:name w:val="Quote Char"/>
    <w:basedOn w:val="DefaultParagraphFont"/>
    <w:link w:val="Quote"/>
    <w:uiPriority w:val="29"/>
    <w:rsid w:val="00977E5D"/>
    <w:rPr>
      <w:i/>
      <w:iCs/>
      <w:color w:val="404040" w:themeColor="text1" w:themeTint="BF"/>
    </w:rPr>
  </w:style>
  <w:style w:type="paragraph" w:styleId="ListParagraph">
    <w:name w:val="List Paragraph"/>
    <w:basedOn w:val="Normal"/>
    <w:uiPriority w:val="34"/>
    <w:qFormat/>
    <w:rsid w:val="00977E5D"/>
    <w:pPr>
      <w:ind w:left="720"/>
      <w:contextualSpacing/>
    </w:pPr>
  </w:style>
  <w:style w:type="character" w:styleId="IntenseEmphasis">
    <w:name w:val="Intense Emphasis"/>
    <w:basedOn w:val="DefaultParagraphFont"/>
    <w:uiPriority w:val="21"/>
    <w:qFormat/>
    <w:rsid w:val="00977E5D"/>
    <w:rPr>
      <w:i/>
      <w:iCs/>
      <w:color w:val="2F5496" w:themeColor="accent1" w:themeShade="BF"/>
    </w:rPr>
  </w:style>
  <w:style w:type="paragraph" w:styleId="IntenseQuote">
    <w:name w:val="Intense Quote"/>
    <w:basedOn w:val="Normal"/>
    <w:next w:val="Normal"/>
    <w:link w:val="IntenseQuoteChar"/>
    <w:uiPriority w:val="30"/>
    <w:qFormat/>
    <w:rsid w:val="00977E5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77E5D"/>
    <w:rPr>
      <w:i/>
      <w:iCs/>
      <w:color w:val="2F5496" w:themeColor="accent1" w:themeShade="BF"/>
    </w:rPr>
  </w:style>
  <w:style w:type="character" w:styleId="IntenseReference">
    <w:name w:val="Intense Reference"/>
    <w:basedOn w:val="DefaultParagraphFont"/>
    <w:uiPriority w:val="32"/>
    <w:qFormat/>
    <w:rsid w:val="00977E5D"/>
    <w:rPr>
      <w:b/>
      <w:bCs/>
      <w:smallCaps/>
      <w:color w:val="2F5496" w:themeColor="accent1" w:themeShade="BF"/>
      <w:spacing w:val="5"/>
    </w:rPr>
  </w:style>
  <w:style w:type="character" w:styleId="Hyperlink">
    <w:name w:val="Hyperlink"/>
    <w:basedOn w:val="DefaultParagraphFont"/>
    <w:uiPriority w:val="99"/>
    <w:unhideWhenUsed/>
    <w:rsid w:val="00977E5D"/>
    <w:rPr>
      <w:color w:val="0563C1" w:themeColor="hyperlink"/>
      <w:u w:val="single"/>
    </w:rPr>
  </w:style>
  <w:style w:type="character" w:styleId="UnresolvedMention">
    <w:name w:val="Unresolved Mention"/>
    <w:basedOn w:val="DefaultParagraphFont"/>
    <w:uiPriority w:val="99"/>
    <w:semiHidden/>
    <w:unhideWhenUsed/>
    <w:rsid w:val="00977E5D"/>
    <w:rPr>
      <w:color w:val="605E5C"/>
      <w:shd w:val="clear" w:color="auto" w:fill="E1DFDD"/>
    </w:rPr>
  </w:style>
  <w:style w:type="paragraph" w:styleId="NormalWeb">
    <w:name w:val="Normal (Web)"/>
    <w:basedOn w:val="Normal"/>
    <w:uiPriority w:val="99"/>
    <w:semiHidden/>
    <w:unhideWhenUsed/>
    <w:rsid w:val="00F900C6"/>
    <w:rPr>
      <w:rFonts w:ascii="Times New Roman" w:hAnsi="Times New Roman" w:cs="Times New Roman"/>
      <w:sz w:val="24"/>
      <w:szCs w:val="24"/>
    </w:rPr>
  </w:style>
  <w:style w:type="paragraph" w:styleId="TOCHeading">
    <w:name w:val="TOC Heading"/>
    <w:basedOn w:val="Heading1"/>
    <w:next w:val="Normal"/>
    <w:uiPriority w:val="39"/>
    <w:unhideWhenUsed/>
    <w:qFormat/>
    <w:rsid w:val="00A1165E"/>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A1165E"/>
    <w:pPr>
      <w:spacing w:after="100"/>
    </w:pPr>
  </w:style>
  <w:style w:type="paragraph" w:styleId="TOC2">
    <w:name w:val="toc 2"/>
    <w:basedOn w:val="Normal"/>
    <w:next w:val="Normal"/>
    <w:autoRedefine/>
    <w:uiPriority w:val="39"/>
    <w:unhideWhenUsed/>
    <w:rsid w:val="00A1165E"/>
    <w:pPr>
      <w:spacing w:after="100"/>
      <w:ind w:left="220"/>
    </w:pPr>
  </w:style>
  <w:style w:type="paragraph" w:styleId="Header">
    <w:name w:val="header"/>
    <w:basedOn w:val="Normal"/>
    <w:link w:val="HeaderChar"/>
    <w:uiPriority w:val="99"/>
    <w:unhideWhenUsed/>
    <w:rsid w:val="00A116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165E"/>
  </w:style>
  <w:style w:type="paragraph" w:styleId="Footer">
    <w:name w:val="footer"/>
    <w:basedOn w:val="Normal"/>
    <w:link w:val="FooterChar"/>
    <w:uiPriority w:val="99"/>
    <w:unhideWhenUsed/>
    <w:rsid w:val="00A116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16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3536882">
      <w:bodyDiv w:val="1"/>
      <w:marLeft w:val="0"/>
      <w:marRight w:val="0"/>
      <w:marTop w:val="0"/>
      <w:marBottom w:val="0"/>
      <w:divBdr>
        <w:top w:val="none" w:sz="0" w:space="0" w:color="auto"/>
        <w:left w:val="none" w:sz="0" w:space="0" w:color="auto"/>
        <w:bottom w:val="none" w:sz="0" w:space="0" w:color="auto"/>
        <w:right w:val="none" w:sz="0" w:space="0" w:color="auto"/>
      </w:divBdr>
    </w:div>
    <w:div w:id="17609095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4D73D2-8F02-441D-B8BD-E4411AB6E8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173</TotalTime>
  <Pages>27</Pages>
  <Words>6896</Words>
  <Characters>39309</Characters>
  <Application>Microsoft Office Word</Application>
  <DocSecurity>0</DocSecurity>
  <Lines>327</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Office</cp:lastModifiedBy>
  <cp:revision>7</cp:revision>
  <dcterms:created xsi:type="dcterms:W3CDTF">2025-10-27T05:28:00Z</dcterms:created>
  <dcterms:modified xsi:type="dcterms:W3CDTF">2025-11-17T14:39:00Z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b29f9aa8-726d-4552-9457-a3442ebd764c</vt:lpwstr>
  </property>
</Properties>
</file>