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86E3C" w14:textId="77777777" w:rsidR="00605C70" w:rsidRPr="00605C70" w:rsidRDefault="00605C70" w:rsidP="00605C70">
      <w:pPr>
        <w:tabs>
          <w:tab w:val="left" w:pos="2268"/>
        </w:tabs>
        <w:spacing w:after="0" w:line="240" w:lineRule="auto"/>
        <w:ind w:left="-180" w:right="-334"/>
        <w:rPr>
          <w:rFonts w:ascii="Georgia" w:eastAsia="SimSun" w:hAnsi="Georgia" w:cs="Times New Roman"/>
          <w:color w:val="000000"/>
          <w:kern w:val="0"/>
          <w:sz w:val="21"/>
          <w:szCs w:val="21"/>
          <w:lang w:eastAsia="zh-CN"/>
          <w14:ligatures w14:val="none"/>
        </w:rPr>
      </w:pPr>
      <w:r w:rsidRPr="00605C70">
        <w:rPr>
          <w:rFonts w:ascii="Georgia" w:eastAsia="SimSun" w:hAnsi="Georgia" w:cs="Times New Roman"/>
          <w:noProof/>
          <w:color w:val="000000"/>
          <w:kern w:val="0"/>
          <w:sz w:val="21"/>
          <w:szCs w:val="21"/>
          <w:lang w:eastAsia="en-GB"/>
          <w14:ligatures w14:val="none"/>
        </w:rPr>
        <w:drawing>
          <wp:inline distT="0" distB="0" distL="0" distR="0" wp14:anchorId="18580376" wp14:editId="03897E84">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7D99D2E1" w14:textId="77777777" w:rsidR="00605C70" w:rsidRPr="00605C70" w:rsidRDefault="00605C70" w:rsidP="00605C70">
      <w:pPr>
        <w:spacing w:after="0" w:line="240" w:lineRule="auto"/>
        <w:ind w:left="-180" w:right="-334"/>
        <w:rPr>
          <w:rFonts w:ascii="Georgia" w:eastAsia="SimSun" w:hAnsi="Georgia" w:cs="Times New Roman"/>
          <w:color w:val="000000"/>
          <w:kern w:val="0"/>
          <w:sz w:val="21"/>
          <w:szCs w:val="21"/>
          <w:lang w:eastAsia="zh-CN"/>
          <w14:ligatures w14:val="none"/>
        </w:rPr>
      </w:pPr>
    </w:p>
    <w:p w14:paraId="113BEED6" w14:textId="77777777" w:rsidR="00605C70" w:rsidRPr="00605C70" w:rsidRDefault="00605C70" w:rsidP="00605C70">
      <w:pPr>
        <w:spacing w:after="0" w:line="240" w:lineRule="auto"/>
        <w:ind w:left="-180" w:right="-334"/>
        <w:rPr>
          <w:rFonts w:ascii="Georgia" w:eastAsia="SimSun" w:hAnsi="Georgia" w:cs="Times New Roman"/>
          <w:color w:val="000000"/>
          <w:kern w:val="0"/>
          <w:sz w:val="21"/>
          <w:szCs w:val="21"/>
          <w:lang w:eastAsia="zh-CN"/>
          <w14:ligatures w14:val="none"/>
        </w:rPr>
      </w:pPr>
    </w:p>
    <w:p w14:paraId="43464D33" w14:textId="77777777" w:rsidR="00605C70" w:rsidRPr="00605C70" w:rsidRDefault="00605C70" w:rsidP="00605C70">
      <w:pPr>
        <w:spacing w:after="0" w:line="240" w:lineRule="auto"/>
        <w:ind w:left="-180" w:right="-334"/>
        <w:jc w:val="center"/>
        <w:rPr>
          <w:rFonts w:ascii="Arial" w:eastAsia="SimSun" w:hAnsi="Arial" w:cs="Arial"/>
          <w:b/>
          <w:color w:val="000000"/>
          <w:kern w:val="0"/>
          <w:sz w:val="28"/>
          <w:szCs w:val="28"/>
          <w:lang w:val="cy-GB" w:eastAsia="zh-CN"/>
          <w14:ligatures w14:val="none"/>
        </w:rPr>
      </w:pPr>
      <w:r w:rsidRPr="00605C70">
        <w:rPr>
          <w:rFonts w:ascii="Arial" w:eastAsia="SimSun" w:hAnsi="Arial" w:cs="Arial"/>
          <w:b/>
          <w:color w:val="000000"/>
          <w:kern w:val="0"/>
          <w:sz w:val="28"/>
          <w:szCs w:val="28"/>
          <w:lang w:val="cy-GB" w:eastAsia="zh-CN"/>
          <w14:ligatures w14:val="none"/>
        </w:rPr>
        <w:t>Postgraduate/Distance Learning</w:t>
      </w:r>
    </w:p>
    <w:p w14:paraId="7B0C85F9" w14:textId="77777777" w:rsidR="00605C70" w:rsidRPr="00605C70" w:rsidRDefault="00605C70" w:rsidP="00605C70">
      <w:pPr>
        <w:spacing w:after="0" w:line="240" w:lineRule="auto"/>
        <w:ind w:left="-180" w:right="-334"/>
        <w:jc w:val="center"/>
        <w:rPr>
          <w:rFonts w:ascii="Arial" w:eastAsia="SimSun" w:hAnsi="Arial" w:cs="Arial"/>
          <w:b/>
          <w:color w:val="000000"/>
          <w:kern w:val="0"/>
          <w:sz w:val="28"/>
          <w:szCs w:val="28"/>
          <w:lang w:eastAsia="zh-CN"/>
          <w14:ligatures w14:val="none"/>
        </w:rPr>
      </w:pPr>
      <w:r w:rsidRPr="00605C70">
        <w:rPr>
          <w:rFonts w:ascii="Arial" w:eastAsia="SimSun" w:hAnsi="Arial" w:cs="Arial"/>
          <w:b/>
          <w:color w:val="000000"/>
          <w:kern w:val="0"/>
          <w:sz w:val="28"/>
          <w:szCs w:val="28"/>
          <w:lang w:val="cy-GB" w:eastAsia="zh-CN"/>
          <w14:ligatures w14:val="none"/>
        </w:rPr>
        <w:t>Assignment coversheet &amp; feedback form</w:t>
      </w:r>
    </w:p>
    <w:p w14:paraId="2A7CA99A" w14:textId="77777777" w:rsidR="00605C70" w:rsidRPr="00605C70" w:rsidRDefault="00605C70" w:rsidP="00605C70">
      <w:pPr>
        <w:spacing w:line="259" w:lineRule="auto"/>
        <w:jc w:val="center"/>
        <w:rPr>
          <w:rFonts w:ascii="Arial" w:eastAsia="Calibri" w:hAnsi="Arial" w:cs="Arial"/>
          <w:b/>
          <w:bCs/>
          <w:color w:val="EE0000"/>
          <w:kern w:val="0"/>
          <w:sz w:val="28"/>
          <w:szCs w:val="28"/>
          <w:u w:val="single"/>
          <w:lang w:val="cy-GB"/>
          <w14:ligatures w14:val="none"/>
        </w:rPr>
      </w:pPr>
      <w:r w:rsidRPr="00605C70">
        <w:rPr>
          <w:rFonts w:ascii="Arial" w:eastAsia="Calibri" w:hAnsi="Arial" w:cs="Arial"/>
          <w:b/>
          <w:bCs/>
          <w:color w:val="EE0000"/>
          <w:kern w:val="0"/>
          <w:sz w:val="28"/>
          <w:szCs w:val="28"/>
          <w:lang w:val="cy-GB"/>
          <w14:ligatures w14:val="none"/>
        </w:rPr>
        <w:t>T</w:t>
      </w:r>
      <w:r w:rsidRPr="00605C70">
        <w:rPr>
          <w:rFonts w:ascii="Arial" w:eastAsia="Calibri" w:hAnsi="Arial" w:cs="Arial"/>
          <w:b/>
          <w:bCs/>
          <w:color w:val="EE0000"/>
          <w:kern w:val="0"/>
          <w:sz w:val="28"/>
          <w:szCs w:val="28"/>
          <w:u w:val="single"/>
          <w:lang w:val="cy-GB"/>
          <w14:ligatures w14:val="none"/>
        </w:rPr>
        <w:t>O BE USED FOR ALL ESSAY SUBMISSIONS FROM APRIL 2026</w:t>
      </w:r>
    </w:p>
    <w:p w14:paraId="0B835470" w14:textId="77777777" w:rsidR="00605C70" w:rsidRPr="00605C70" w:rsidRDefault="00605C70" w:rsidP="00605C70">
      <w:pPr>
        <w:spacing w:line="259" w:lineRule="auto"/>
        <w:jc w:val="center"/>
        <w:rPr>
          <w:rFonts w:ascii="Arial" w:eastAsia="Calibri" w:hAnsi="Arial" w:cs="Arial"/>
          <w:b/>
          <w:bCs/>
          <w:color w:val="EE0000"/>
          <w:kern w:val="0"/>
          <w:sz w:val="28"/>
          <w:szCs w:val="28"/>
          <w:u w:val="single"/>
          <w:lang w:val="cy-GB"/>
          <w14:ligatures w14:val="none"/>
        </w:rPr>
      </w:pPr>
      <w:r w:rsidRPr="00605C70">
        <w:rPr>
          <w:rFonts w:ascii="Arial" w:eastAsia="Calibri" w:hAnsi="Arial" w:cs="Arial"/>
          <w:b/>
          <w:bCs/>
          <w:color w:val="EE0000"/>
          <w:kern w:val="0"/>
          <w:sz w:val="28"/>
          <w:szCs w:val="28"/>
          <w:u w:val="single"/>
          <w:lang w:val="cy-GB"/>
          <w14:ligatures w14:val="none"/>
        </w:rPr>
        <w:t xml:space="preserve">THIS COVER SHEET REPLACES ALL PREVIOUS VERSIONS. </w:t>
      </w:r>
    </w:p>
    <w:p w14:paraId="484AF7D9" w14:textId="77777777" w:rsidR="00605C70" w:rsidRPr="00605C70" w:rsidRDefault="00605C70" w:rsidP="00605C70">
      <w:pPr>
        <w:spacing w:line="259" w:lineRule="auto"/>
        <w:jc w:val="center"/>
        <w:rPr>
          <w:rFonts w:ascii="Arial" w:eastAsia="Calibri" w:hAnsi="Arial" w:cs="Arial"/>
          <w:b/>
          <w:bCs/>
          <w:color w:val="EE0000"/>
          <w:kern w:val="0"/>
          <w:sz w:val="28"/>
          <w:szCs w:val="28"/>
          <w:u w:val="single"/>
          <w:lang w:val="cy-GB"/>
          <w14:ligatures w14:val="none"/>
        </w:rPr>
      </w:pPr>
      <w:r w:rsidRPr="00605C70">
        <w:rPr>
          <w:rFonts w:ascii="Arial" w:eastAsia="Calibri" w:hAnsi="Arial" w:cs="Arial"/>
          <w:b/>
          <w:bCs/>
          <w:color w:val="EE0000"/>
          <w:kern w:val="0"/>
          <w:sz w:val="28"/>
          <w:szCs w:val="28"/>
          <w:u w:val="single"/>
          <w:lang w:val="cy-GB"/>
          <w14:ligatures w14:val="none"/>
        </w:rPr>
        <w:t>YOU MUST SIGN THE AI DECLARATION BEFORE YOU SUBMIT THE ESSAY.</w:t>
      </w:r>
    </w:p>
    <w:p w14:paraId="7F130B48" w14:textId="77777777" w:rsidR="00605C70" w:rsidRPr="00605C70" w:rsidRDefault="00605C70" w:rsidP="00605C70">
      <w:pPr>
        <w:keepNext/>
        <w:spacing w:after="0" w:line="240" w:lineRule="auto"/>
        <w:ind w:left="720"/>
        <w:outlineLvl w:val="2"/>
        <w:rPr>
          <w:rFonts w:ascii="Tahoma" w:eastAsia="Times New Roman" w:hAnsi="Tahoma" w:cs="Tahoma"/>
          <w:b/>
          <w:bCs/>
          <w:kern w:val="0"/>
          <w:sz w:val="20"/>
          <w:szCs w:val="20"/>
          <w:lang w:val="cy-GB" w:eastAsia="zh-CN"/>
          <w14:ligatures w14:val="none"/>
        </w:rPr>
      </w:pPr>
      <w:r w:rsidRPr="00605C70">
        <w:rPr>
          <w:rFonts w:ascii="Tahoma" w:eastAsia="Times New Roman" w:hAnsi="Tahoma" w:cs="Tahoma"/>
          <w:b/>
          <w:bCs/>
          <w:kern w:val="0"/>
          <w:sz w:val="20"/>
          <w:szCs w:val="20"/>
          <w:lang w:val="cy-GB" w:eastAsia="zh-CN"/>
          <w14:ligatures w14:val="none"/>
        </w:rPr>
        <w:t>THIS SHEET MUST BE THE FIRST PAGE OF THE ASSIGNMENT YOU ARE SUBMITTING  (DO NOT SEND AS A SEPARATE FILE)</w:t>
      </w:r>
    </w:p>
    <w:p w14:paraId="18A4C5FD" w14:textId="77777777" w:rsidR="00605C70" w:rsidRPr="00605C70" w:rsidRDefault="00605C70" w:rsidP="00605C70">
      <w:pPr>
        <w:keepNext/>
        <w:spacing w:after="0" w:line="240" w:lineRule="auto"/>
        <w:ind w:left="720"/>
        <w:jc w:val="center"/>
        <w:outlineLvl w:val="2"/>
        <w:rPr>
          <w:rFonts w:ascii="Tahoma" w:eastAsia="Times New Roman" w:hAnsi="Tahoma" w:cs="Tahoma"/>
          <w:b/>
          <w:bCs/>
          <w:kern w:val="0"/>
          <w:sz w:val="20"/>
          <w:szCs w:val="20"/>
          <w:lang w:val="cy-GB" w:eastAsia="zh-CN"/>
          <w14:ligatures w14:val="none"/>
        </w:rPr>
      </w:pPr>
    </w:p>
    <w:p w14:paraId="044C4611" w14:textId="77777777" w:rsidR="00605C70" w:rsidRPr="00605C70" w:rsidRDefault="00605C70" w:rsidP="00605C70">
      <w:pPr>
        <w:keepNext/>
        <w:spacing w:after="0" w:line="240" w:lineRule="auto"/>
        <w:ind w:left="720"/>
        <w:jc w:val="center"/>
        <w:outlineLvl w:val="2"/>
        <w:rPr>
          <w:rFonts w:ascii="Tahoma" w:eastAsia="Times New Roman" w:hAnsi="Tahoma" w:cs="Tahoma"/>
          <w:b/>
          <w:bCs/>
          <w:kern w:val="0"/>
          <w:sz w:val="20"/>
          <w:szCs w:val="20"/>
          <w:lang w:val="cy-GB" w:eastAsia="zh-CN"/>
          <w14:ligatures w14:val="none"/>
        </w:rPr>
      </w:pPr>
    </w:p>
    <w:p w14:paraId="7D28B4C4" w14:textId="77777777" w:rsidR="00605C70" w:rsidRPr="00605C70" w:rsidRDefault="00605C70" w:rsidP="00605C70">
      <w:pPr>
        <w:keepNext/>
        <w:spacing w:after="0" w:line="240" w:lineRule="auto"/>
        <w:ind w:left="720"/>
        <w:jc w:val="center"/>
        <w:outlineLvl w:val="2"/>
        <w:rPr>
          <w:rFonts w:ascii="Trebuchet MS" w:eastAsia="Times New Roman" w:hAnsi="Trebuchet MS" w:cs="Tahoma"/>
          <w:b/>
          <w:bCs/>
          <w:kern w:val="0"/>
          <w:sz w:val="20"/>
          <w:szCs w:val="20"/>
          <w:lang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05C70" w:rsidRPr="00605C70" w14:paraId="61B37BAE" w14:textId="77777777" w:rsidTr="000D4E69">
        <w:trPr>
          <w:trHeight w:val="614"/>
        </w:trPr>
        <w:tc>
          <w:tcPr>
            <w:tcW w:w="8856" w:type="dxa"/>
            <w:gridSpan w:val="5"/>
          </w:tcPr>
          <w:p w14:paraId="1DABC50E" w14:textId="77777777"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r w:rsidRPr="00605C70">
              <w:rPr>
                <w:rFonts w:ascii="Arial" w:eastAsia="SimSun" w:hAnsi="Arial" w:cs="Arial"/>
                <w:b/>
                <w:color w:val="000000"/>
                <w:kern w:val="0"/>
                <w:sz w:val="22"/>
                <w:szCs w:val="22"/>
                <w:lang w:eastAsia="zh-CN"/>
                <w14:ligatures w14:val="none"/>
              </w:rPr>
              <w:t>For completion by the student</w:t>
            </w:r>
            <w:r w:rsidRPr="00605C70">
              <w:rPr>
                <w:rFonts w:ascii="Arial" w:eastAsia="SimSun" w:hAnsi="Arial" w:cs="Arial"/>
                <w:color w:val="000000"/>
                <w:kern w:val="0"/>
                <w:sz w:val="22"/>
                <w:szCs w:val="22"/>
                <w:lang w:eastAsia="zh-CN"/>
                <w14:ligatures w14:val="none"/>
              </w:rPr>
              <w:t>:</w:t>
            </w:r>
          </w:p>
        </w:tc>
      </w:tr>
      <w:tr w:rsidR="00605C70" w:rsidRPr="00605C70" w14:paraId="70FAD398" w14:textId="77777777" w:rsidTr="000D4E69">
        <w:trPr>
          <w:trHeight w:val="718"/>
        </w:trPr>
        <w:tc>
          <w:tcPr>
            <w:tcW w:w="8856" w:type="dxa"/>
            <w:gridSpan w:val="5"/>
          </w:tcPr>
          <w:p w14:paraId="3D9CBAFF" w14:textId="425E9BB0"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r w:rsidRPr="00605C70">
              <w:rPr>
                <w:rFonts w:ascii="Arial" w:eastAsia="SimSun" w:hAnsi="Arial" w:cs="Arial"/>
                <w:color w:val="000000"/>
                <w:kern w:val="0"/>
                <w:sz w:val="22"/>
                <w:szCs w:val="22"/>
                <w:lang w:eastAsia="zh-CN"/>
                <w14:ligatures w14:val="none"/>
              </w:rPr>
              <w:t xml:space="preserve">Student Name: </w:t>
            </w:r>
            <w:r>
              <w:rPr>
                <w:rFonts w:ascii="Arial" w:eastAsia="SimSun" w:hAnsi="Arial" w:cs="Arial"/>
                <w:color w:val="000000"/>
                <w:kern w:val="0"/>
                <w:sz w:val="22"/>
                <w:szCs w:val="22"/>
                <w:lang w:eastAsia="zh-CN"/>
                <w14:ligatures w14:val="none"/>
              </w:rPr>
              <w:t>Awen Clement</w:t>
            </w:r>
          </w:p>
          <w:p w14:paraId="40BE9AFC" w14:textId="77777777"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p>
          <w:p w14:paraId="6B4C80EC" w14:textId="63567819"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r w:rsidRPr="00605C70">
              <w:rPr>
                <w:rFonts w:ascii="Arial" w:eastAsia="SimSun" w:hAnsi="Arial" w:cs="Arial"/>
                <w:color w:val="000000"/>
                <w:kern w:val="0"/>
                <w:sz w:val="22"/>
                <w:szCs w:val="22"/>
                <w:lang w:eastAsia="zh-CN"/>
                <w14:ligatures w14:val="none"/>
              </w:rPr>
              <w:t xml:space="preserve">Student </w:t>
            </w:r>
            <w:r w:rsidRPr="00605C70">
              <w:rPr>
                <w:rFonts w:ascii="Arial" w:eastAsia="SimSun" w:hAnsi="Arial" w:cs="Arial"/>
                <w:b/>
                <w:bCs/>
                <w:color w:val="000000"/>
                <w:kern w:val="0"/>
                <w:sz w:val="22"/>
                <w:szCs w:val="22"/>
                <w:u w:val="single"/>
                <w:lang w:eastAsia="zh-CN"/>
                <w14:ligatures w14:val="none"/>
              </w:rPr>
              <w:t>University</w:t>
            </w:r>
            <w:r w:rsidRPr="00605C70">
              <w:rPr>
                <w:rFonts w:ascii="Arial" w:eastAsia="SimSun" w:hAnsi="Arial" w:cs="Arial"/>
                <w:color w:val="000000"/>
                <w:kern w:val="0"/>
                <w:sz w:val="22"/>
                <w:szCs w:val="22"/>
                <w:u w:val="single"/>
                <w:lang w:eastAsia="zh-CN"/>
                <w14:ligatures w14:val="none"/>
              </w:rPr>
              <w:t xml:space="preserve"> </w:t>
            </w:r>
            <w:r w:rsidRPr="00605C70">
              <w:rPr>
                <w:rFonts w:ascii="Arial" w:eastAsia="SimSun" w:hAnsi="Arial" w:cs="Arial"/>
                <w:color w:val="000000"/>
                <w:kern w:val="0"/>
                <w:sz w:val="22"/>
                <w:szCs w:val="22"/>
                <w:lang w:eastAsia="zh-CN"/>
                <w14:ligatures w14:val="none"/>
              </w:rPr>
              <w:t xml:space="preserve">Email: </w:t>
            </w:r>
            <w:r w:rsidR="00E32041" w:rsidRPr="00E32041">
              <w:rPr>
                <w:rFonts w:ascii="Arial" w:eastAsia="SimSun" w:hAnsi="Arial" w:cs="Arial"/>
                <w:color w:val="000000"/>
                <w:kern w:val="0"/>
                <w:sz w:val="22"/>
                <w:szCs w:val="22"/>
                <w:lang w:eastAsia="zh-CN"/>
                <w14:ligatures w14:val="none"/>
              </w:rPr>
              <w:t>2514556@student.uwtsd.ac.uk</w:t>
            </w:r>
          </w:p>
        </w:tc>
      </w:tr>
      <w:tr w:rsidR="00605C70" w:rsidRPr="00605C70" w14:paraId="03964537" w14:textId="77777777" w:rsidTr="000D4E69">
        <w:trPr>
          <w:trHeight w:val="849"/>
        </w:trPr>
        <w:tc>
          <w:tcPr>
            <w:tcW w:w="4788" w:type="dxa"/>
          </w:tcPr>
          <w:p w14:paraId="619463C8" w14:textId="7521578C"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r w:rsidRPr="00605C70">
              <w:rPr>
                <w:rFonts w:ascii="Arial" w:eastAsia="SimSun" w:hAnsi="Arial" w:cs="Arial"/>
                <w:color w:val="000000"/>
                <w:kern w:val="0"/>
                <w:sz w:val="22"/>
                <w:szCs w:val="22"/>
                <w:lang w:eastAsia="zh-CN"/>
                <w14:ligatures w14:val="none"/>
              </w:rPr>
              <w:t xml:space="preserve">Module code: </w:t>
            </w:r>
            <w:r w:rsidR="00A80767">
              <w:rPr>
                <w:rFonts w:ascii="Arial" w:eastAsia="SimSun" w:hAnsi="Arial" w:cs="Arial"/>
                <w:color w:val="000000"/>
                <w:kern w:val="0"/>
                <w:sz w:val="22"/>
                <w:szCs w:val="22"/>
                <w:lang w:eastAsia="zh-CN"/>
                <w14:ligatures w14:val="none"/>
              </w:rPr>
              <w:t>HPCA7028</w:t>
            </w:r>
          </w:p>
          <w:p w14:paraId="14C4C959" w14:textId="77777777"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p>
          <w:p w14:paraId="5C6D1F11" w14:textId="7992F8DD"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r w:rsidRPr="00605C70">
              <w:rPr>
                <w:rFonts w:ascii="Arial" w:eastAsia="SimSun" w:hAnsi="Arial" w:cs="Arial"/>
                <w:color w:val="000000"/>
                <w:kern w:val="0"/>
                <w:sz w:val="22"/>
                <w:szCs w:val="22"/>
                <w:lang w:eastAsia="zh-CN"/>
                <w14:ligatures w14:val="none"/>
              </w:rPr>
              <w:t xml:space="preserve">Module title: </w:t>
            </w:r>
            <w:r w:rsidR="00A80767">
              <w:rPr>
                <w:rFonts w:ascii="Arial" w:eastAsia="SimSun" w:hAnsi="Arial" w:cs="Arial"/>
                <w:color w:val="000000"/>
                <w:kern w:val="0"/>
                <w:sz w:val="22"/>
                <w:szCs w:val="22"/>
                <w:lang w:eastAsia="zh-CN"/>
                <w14:ligatures w14:val="none"/>
              </w:rPr>
              <w:t>Sacred Skies</w:t>
            </w:r>
          </w:p>
          <w:p w14:paraId="614DB0CE" w14:textId="77777777"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p>
        </w:tc>
        <w:tc>
          <w:tcPr>
            <w:tcW w:w="2266" w:type="dxa"/>
            <w:gridSpan w:val="3"/>
          </w:tcPr>
          <w:p w14:paraId="4D7891B2" w14:textId="77777777" w:rsidR="00A80767" w:rsidRDefault="00605C70" w:rsidP="00605C70">
            <w:pPr>
              <w:spacing w:after="0" w:line="240" w:lineRule="auto"/>
              <w:ind w:right="34"/>
              <w:rPr>
                <w:rFonts w:ascii="Arial" w:eastAsia="SimSun" w:hAnsi="Arial" w:cs="Arial"/>
                <w:color w:val="000000"/>
                <w:kern w:val="0"/>
                <w:sz w:val="22"/>
                <w:szCs w:val="22"/>
                <w:lang w:eastAsia="zh-CN"/>
                <w14:ligatures w14:val="none"/>
              </w:rPr>
            </w:pPr>
            <w:r w:rsidRPr="00605C70">
              <w:rPr>
                <w:rFonts w:ascii="Arial" w:eastAsia="SimSun" w:hAnsi="Arial" w:cs="Arial"/>
                <w:color w:val="000000"/>
                <w:kern w:val="0"/>
                <w:sz w:val="22"/>
                <w:szCs w:val="22"/>
                <w:lang w:eastAsia="zh-CN"/>
                <w14:ligatures w14:val="none"/>
              </w:rPr>
              <w:t>Student ID number:</w:t>
            </w:r>
          </w:p>
          <w:p w14:paraId="7C84C2AC" w14:textId="51701819" w:rsidR="00605C70" w:rsidRPr="00605C70" w:rsidRDefault="00A80767" w:rsidP="00605C70">
            <w:pPr>
              <w:spacing w:after="0" w:line="240" w:lineRule="auto"/>
              <w:ind w:right="34"/>
              <w:rPr>
                <w:rFonts w:ascii="Arial" w:eastAsia="SimSun" w:hAnsi="Arial" w:cs="Arial"/>
                <w:color w:val="000000"/>
                <w:kern w:val="0"/>
                <w:sz w:val="22"/>
                <w:szCs w:val="22"/>
                <w:lang w:eastAsia="zh-CN"/>
                <w14:ligatures w14:val="none"/>
              </w:rPr>
            </w:pPr>
            <w:r>
              <w:rPr>
                <w:rFonts w:ascii="Arial" w:eastAsia="SimSun" w:hAnsi="Arial" w:cs="Arial"/>
                <w:color w:val="000000"/>
                <w:kern w:val="0"/>
                <w:sz w:val="22"/>
                <w:szCs w:val="22"/>
                <w:lang w:eastAsia="zh-CN"/>
                <w14:ligatures w14:val="none"/>
              </w:rPr>
              <w:t>2514556</w:t>
            </w:r>
            <w:r w:rsidR="00605C70" w:rsidRPr="00605C70">
              <w:rPr>
                <w:rFonts w:ascii="Arial" w:eastAsia="SimSun" w:hAnsi="Arial" w:cs="Arial"/>
                <w:color w:val="000000"/>
                <w:kern w:val="0"/>
                <w:sz w:val="22"/>
                <w:szCs w:val="22"/>
                <w:lang w:eastAsia="zh-CN"/>
                <w14:ligatures w14:val="none"/>
              </w:rPr>
              <w:t xml:space="preserve"> </w:t>
            </w:r>
          </w:p>
        </w:tc>
        <w:tc>
          <w:tcPr>
            <w:tcW w:w="1802" w:type="dxa"/>
          </w:tcPr>
          <w:p w14:paraId="0C2D39A6" w14:textId="77777777" w:rsidR="00605C70" w:rsidRDefault="00605C70" w:rsidP="00605C70">
            <w:pPr>
              <w:spacing w:after="0" w:line="240" w:lineRule="auto"/>
              <w:ind w:right="34"/>
              <w:rPr>
                <w:rFonts w:ascii="Arial" w:eastAsia="SimSun" w:hAnsi="Arial" w:cs="Arial"/>
                <w:color w:val="000000"/>
                <w:kern w:val="0"/>
                <w:sz w:val="22"/>
                <w:szCs w:val="22"/>
                <w:lang w:eastAsia="zh-CN"/>
                <w14:ligatures w14:val="none"/>
              </w:rPr>
            </w:pPr>
            <w:r w:rsidRPr="00605C70">
              <w:rPr>
                <w:rFonts w:ascii="Arial" w:eastAsia="SimSun" w:hAnsi="Arial" w:cs="Arial"/>
                <w:color w:val="000000"/>
                <w:kern w:val="0"/>
                <w:sz w:val="22"/>
                <w:szCs w:val="22"/>
                <w:lang w:eastAsia="zh-CN"/>
                <w14:ligatures w14:val="none"/>
              </w:rPr>
              <w:t>Educational support needs:</w:t>
            </w:r>
          </w:p>
          <w:p w14:paraId="02935320" w14:textId="15FE566E" w:rsidR="00A80767" w:rsidRPr="00605C70" w:rsidRDefault="00A80767" w:rsidP="00605C70">
            <w:pPr>
              <w:spacing w:after="0" w:line="240" w:lineRule="auto"/>
              <w:ind w:right="34"/>
              <w:rPr>
                <w:rFonts w:ascii="Arial" w:eastAsia="SimSun" w:hAnsi="Arial" w:cs="Arial"/>
                <w:color w:val="000000"/>
                <w:kern w:val="0"/>
                <w:sz w:val="22"/>
                <w:szCs w:val="22"/>
                <w:lang w:eastAsia="zh-CN"/>
                <w14:ligatures w14:val="none"/>
              </w:rPr>
            </w:pPr>
            <w:r>
              <w:rPr>
                <w:rFonts w:ascii="Arial" w:eastAsia="SimSun" w:hAnsi="Arial" w:cs="Arial"/>
                <w:color w:val="000000"/>
                <w:kern w:val="0"/>
                <w:sz w:val="22"/>
                <w:szCs w:val="22"/>
                <w:lang w:eastAsia="zh-CN"/>
                <w14:ligatures w14:val="none"/>
              </w:rPr>
              <w:t>Yes</w:t>
            </w:r>
          </w:p>
          <w:p w14:paraId="3E093DD7" w14:textId="77777777"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p>
        </w:tc>
      </w:tr>
      <w:tr w:rsidR="00605C70" w:rsidRPr="00605C70" w14:paraId="13050DD3" w14:textId="77777777" w:rsidTr="000D4E69">
        <w:trPr>
          <w:trHeight w:val="1139"/>
        </w:trPr>
        <w:tc>
          <w:tcPr>
            <w:tcW w:w="8856" w:type="dxa"/>
            <w:gridSpan w:val="5"/>
          </w:tcPr>
          <w:p w14:paraId="36E9F5DE" w14:textId="1AC96C93"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r w:rsidRPr="00605C70">
              <w:rPr>
                <w:rFonts w:ascii="Arial" w:eastAsia="SimSun" w:hAnsi="Arial" w:cs="Arial"/>
                <w:color w:val="000000"/>
                <w:kern w:val="0"/>
                <w:sz w:val="22"/>
                <w:szCs w:val="22"/>
                <w:lang w:eastAsia="zh-CN"/>
                <w14:ligatures w14:val="none"/>
              </w:rPr>
              <w:t xml:space="preserve">Assignment title: </w:t>
            </w:r>
            <w:r w:rsidR="00A80767">
              <w:rPr>
                <w:rFonts w:ascii="Arial" w:eastAsia="SimSun" w:hAnsi="Arial" w:cs="Arial"/>
                <w:color w:val="000000"/>
                <w:kern w:val="0"/>
                <w:sz w:val="22"/>
                <w:szCs w:val="22"/>
                <w:lang w:eastAsia="zh-CN"/>
                <w14:ligatures w14:val="none"/>
              </w:rPr>
              <w:t xml:space="preserve">A Critical </w:t>
            </w:r>
            <w:r w:rsidR="00AD6735">
              <w:rPr>
                <w:rFonts w:ascii="Arial" w:eastAsia="SimSun" w:hAnsi="Arial" w:cs="Arial"/>
                <w:color w:val="000000"/>
                <w:kern w:val="0"/>
                <w:sz w:val="22"/>
                <w:szCs w:val="22"/>
                <w:lang w:eastAsia="zh-CN"/>
                <w14:ligatures w14:val="none"/>
              </w:rPr>
              <w:t>Comparison of Two Secondary Sources</w:t>
            </w:r>
          </w:p>
          <w:p w14:paraId="488A29E7" w14:textId="77777777"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p>
          <w:p w14:paraId="77765E1A" w14:textId="0A3D1A42"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r w:rsidRPr="00605C70">
              <w:rPr>
                <w:rFonts w:ascii="Arial" w:eastAsia="SimSun" w:hAnsi="Arial" w:cs="Arial"/>
                <w:color w:val="000000"/>
                <w:kern w:val="0"/>
                <w:sz w:val="22"/>
                <w:szCs w:val="22"/>
                <w:lang w:eastAsia="zh-CN"/>
                <w14:ligatures w14:val="none"/>
              </w:rPr>
              <w:t xml:space="preserve">Assignment due date: </w:t>
            </w:r>
            <w:r w:rsidR="00202E17">
              <w:rPr>
                <w:rFonts w:ascii="Arial" w:eastAsia="SimSun" w:hAnsi="Arial" w:cs="Arial"/>
                <w:color w:val="000000"/>
                <w:kern w:val="0"/>
                <w:sz w:val="22"/>
                <w:szCs w:val="22"/>
                <w:lang w:eastAsia="zh-CN"/>
                <w14:ligatures w14:val="none"/>
              </w:rPr>
              <w:t>07/04/2026 – extended to 21/04/2026</w:t>
            </w:r>
          </w:p>
        </w:tc>
      </w:tr>
      <w:tr w:rsidR="00605C70" w:rsidRPr="00605C70" w14:paraId="6B383F09" w14:textId="77777777" w:rsidTr="000D4E69">
        <w:trPr>
          <w:trHeight w:val="978"/>
        </w:trPr>
        <w:tc>
          <w:tcPr>
            <w:tcW w:w="8856" w:type="dxa"/>
            <w:gridSpan w:val="5"/>
            <w:tcBorders>
              <w:bottom w:val="single" w:sz="4" w:space="0" w:color="000000"/>
            </w:tcBorders>
          </w:tcPr>
          <w:p w14:paraId="43F00D3A" w14:textId="638E9B80" w:rsidR="00605C70" w:rsidRPr="00605C70" w:rsidRDefault="00605C70" w:rsidP="00605C70">
            <w:pPr>
              <w:spacing w:line="259" w:lineRule="auto"/>
              <w:rPr>
                <w:rFonts w:ascii="Arial" w:eastAsia="Calibri" w:hAnsi="Arial" w:cs="Arial"/>
                <w:kern w:val="0"/>
                <w:sz w:val="22"/>
                <w:szCs w:val="22"/>
                <w:lang w:val="en-US"/>
                <w14:ligatures w14:val="none"/>
              </w:rPr>
            </w:pPr>
            <w:r w:rsidRPr="00605C70">
              <w:rPr>
                <w:rFonts w:ascii="Arial" w:eastAsia="Calibri" w:hAnsi="Arial" w:cs="Arial"/>
                <w:kern w:val="0"/>
                <w:sz w:val="22"/>
                <w:szCs w:val="22"/>
                <w:lang w:val="en-US"/>
                <w14:ligatures w14:val="none"/>
              </w:rPr>
              <w:t>This assignment is for the       1</w:t>
            </w:r>
            <w:r w:rsidRPr="00605C70">
              <w:rPr>
                <w:rFonts w:ascii="Arial" w:eastAsia="Calibri" w:hAnsi="Arial" w:cs="Arial"/>
                <w:kern w:val="0"/>
                <w:sz w:val="22"/>
                <w:szCs w:val="22"/>
                <w:vertAlign w:val="superscript"/>
                <w:lang w:val="en-US"/>
                <w14:ligatures w14:val="none"/>
              </w:rPr>
              <w:t xml:space="preserve">st  </w:t>
            </w:r>
            <w:r w:rsidRPr="00605C70">
              <w:rPr>
                <w:rFonts w:ascii="Arial" w:eastAsia="Calibri" w:hAnsi="Arial" w:cs="Arial"/>
                <w:kern w:val="0"/>
                <w:sz w:val="22"/>
                <w:szCs w:val="22"/>
                <w:lang w:val="en-US"/>
                <w14:ligatures w14:val="none"/>
              </w:rPr>
              <w:fldChar w:fldCharType="begin">
                <w:ffData>
                  <w:name w:val="Check14"/>
                  <w:enabled/>
                  <w:calcOnExit w:val="0"/>
                  <w:checkBox>
                    <w:sizeAuto/>
                    <w:default w:val="0"/>
                  </w:checkBox>
                </w:ffData>
              </w:fldChar>
            </w:r>
            <w:r w:rsidRPr="00605C70">
              <w:rPr>
                <w:rFonts w:ascii="Arial" w:eastAsia="Calibri" w:hAnsi="Arial" w:cs="Arial"/>
                <w:kern w:val="0"/>
                <w:sz w:val="22"/>
                <w:szCs w:val="22"/>
                <w:lang w:val="en-US"/>
                <w14:ligatures w14:val="none"/>
              </w:rPr>
              <w:instrText xml:space="preserve"> FORMCHECKBOX </w:instrText>
            </w:r>
            <w:r w:rsidRPr="00605C70">
              <w:rPr>
                <w:rFonts w:ascii="Arial" w:eastAsia="Calibri" w:hAnsi="Arial" w:cs="Arial"/>
                <w:kern w:val="0"/>
                <w:sz w:val="22"/>
                <w:szCs w:val="22"/>
                <w:lang w:val="en-US"/>
                <w14:ligatures w14:val="none"/>
              </w:rPr>
            </w:r>
            <w:r w:rsidRPr="00605C70">
              <w:rPr>
                <w:rFonts w:ascii="Arial" w:eastAsia="Calibri" w:hAnsi="Arial" w:cs="Arial"/>
                <w:kern w:val="0"/>
                <w:sz w:val="22"/>
                <w:szCs w:val="22"/>
                <w:lang w:val="en-US"/>
                <w14:ligatures w14:val="none"/>
              </w:rPr>
              <w:fldChar w:fldCharType="separate"/>
            </w:r>
            <w:r w:rsidRPr="00605C70">
              <w:rPr>
                <w:rFonts w:ascii="Arial" w:eastAsia="Calibri" w:hAnsi="Arial" w:cs="Arial"/>
                <w:kern w:val="0"/>
                <w:sz w:val="22"/>
                <w:szCs w:val="22"/>
                <w:lang w:val="en-US"/>
                <w14:ligatures w14:val="none"/>
              </w:rPr>
              <w:fldChar w:fldCharType="end"/>
            </w:r>
            <w:r w:rsidRPr="00605C70">
              <w:rPr>
                <w:rFonts w:ascii="Arial" w:eastAsia="Calibri" w:hAnsi="Arial" w:cs="Arial"/>
                <w:kern w:val="0"/>
                <w:sz w:val="22"/>
                <w:szCs w:val="22"/>
                <w:lang w:val="en-US"/>
                <w14:ligatures w14:val="none"/>
              </w:rPr>
              <w:t xml:space="preserve"> 2</w:t>
            </w:r>
            <w:r w:rsidRPr="00605C70">
              <w:rPr>
                <w:rFonts w:ascii="Arial" w:eastAsia="Calibri" w:hAnsi="Arial" w:cs="Arial"/>
                <w:kern w:val="0"/>
                <w:sz w:val="22"/>
                <w:szCs w:val="22"/>
                <w:vertAlign w:val="superscript"/>
                <w:lang w:val="en-US"/>
                <w14:ligatures w14:val="none"/>
              </w:rPr>
              <w:t>nd</w:t>
            </w:r>
            <w:r w:rsidRPr="00605C70">
              <w:rPr>
                <w:rFonts w:ascii="Arial" w:eastAsia="Calibri" w:hAnsi="Arial" w:cs="Arial"/>
                <w:kern w:val="0"/>
                <w:sz w:val="22"/>
                <w:szCs w:val="22"/>
                <w:lang w:val="en-US"/>
                <w14:ligatures w14:val="none"/>
              </w:rPr>
              <w:t xml:space="preserve">   </w:t>
            </w:r>
            <w:r w:rsidR="00202E17">
              <w:rPr>
                <w:rFonts w:ascii="Arial" w:eastAsia="Calibri" w:hAnsi="Arial" w:cs="Arial"/>
                <w:kern w:val="0"/>
                <w:sz w:val="22"/>
                <w:szCs w:val="22"/>
                <w:lang w:val="en-US"/>
                <w14:ligatures w14:val="none"/>
              </w:rPr>
              <w:fldChar w:fldCharType="begin">
                <w:ffData>
                  <w:name w:val=""/>
                  <w:enabled/>
                  <w:calcOnExit w:val="0"/>
                  <w:checkBox>
                    <w:sizeAuto/>
                    <w:default w:val="1"/>
                  </w:checkBox>
                </w:ffData>
              </w:fldChar>
            </w:r>
            <w:r w:rsidR="00202E17">
              <w:rPr>
                <w:rFonts w:ascii="Arial" w:eastAsia="Calibri" w:hAnsi="Arial" w:cs="Arial"/>
                <w:kern w:val="0"/>
                <w:sz w:val="22"/>
                <w:szCs w:val="22"/>
                <w:lang w:val="en-US"/>
                <w14:ligatures w14:val="none"/>
              </w:rPr>
              <w:instrText xml:space="preserve"> FORMCHECKBOX </w:instrText>
            </w:r>
            <w:r w:rsidR="00202E17">
              <w:rPr>
                <w:rFonts w:ascii="Arial" w:eastAsia="Calibri" w:hAnsi="Arial" w:cs="Arial"/>
                <w:kern w:val="0"/>
                <w:sz w:val="22"/>
                <w:szCs w:val="22"/>
                <w:lang w:val="en-US"/>
                <w14:ligatures w14:val="none"/>
              </w:rPr>
            </w:r>
            <w:r w:rsidR="00202E17">
              <w:rPr>
                <w:rFonts w:ascii="Arial" w:eastAsia="Calibri" w:hAnsi="Arial" w:cs="Arial"/>
                <w:kern w:val="0"/>
                <w:sz w:val="22"/>
                <w:szCs w:val="22"/>
                <w:lang w:val="en-US"/>
                <w14:ligatures w14:val="none"/>
              </w:rPr>
              <w:fldChar w:fldCharType="separate"/>
            </w:r>
            <w:r w:rsidR="00202E17">
              <w:rPr>
                <w:rFonts w:ascii="Arial" w:eastAsia="Calibri" w:hAnsi="Arial" w:cs="Arial"/>
                <w:kern w:val="0"/>
                <w:sz w:val="22"/>
                <w:szCs w:val="22"/>
                <w:lang w:val="en-US"/>
                <w14:ligatures w14:val="none"/>
              </w:rPr>
              <w:fldChar w:fldCharType="end"/>
            </w:r>
            <w:r w:rsidRPr="00605C70">
              <w:rPr>
                <w:rFonts w:ascii="Arial" w:eastAsia="Calibri" w:hAnsi="Arial" w:cs="Arial"/>
                <w:kern w:val="0"/>
                <w:sz w:val="22"/>
                <w:szCs w:val="22"/>
                <w:lang w:val="en-US"/>
                <w14:ligatures w14:val="none"/>
              </w:rPr>
              <w:t xml:space="preserve">    3</w:t>
            </w:r>
            <w:r w:rsidRPr="00605C70">
              <w:rPr>
                <w:rFonts w:ascii="Arial" w:eastAsia="Calibri" w:hAnsi="Arial" w:cs="Arial"/>
                <w:kern w:val="0"/>
                <w:sz w:val="22"/>
                <w:szCs w:val="22"/>
                <w:vertAlign w:val="superscript"/>
                <w:lang w:val="en-US"/>
                <w14:ligatures w14:val="none"/>
              </w:rPr>
              <w:t>rd</w:t>
            </w:r>
            <w:r w:rsidRPr="00605C70">
              <w:rPr>
                <w:rFonts w:ascii="Arial" w:eastAsia="Calibri" w:hAnsi="Arial" w:cs="Arial"/>
                <w:kern w:val="0"/>
                <w:sz w:val="22"/>
                <w:szCs w:val="22"/>
                <w:lang w:val="en-US"/>
                <w14:ligatures w14:val="none"/>
              </w:rPr>
              <w:t xml:space="preserve">  </w:t>
            </w:r>
            <w:r w:rsidRPr="00605C70">
              <w:rPr>
                <w:rFonts w:ascii="Arial" w:eastAsia="Calibri" w:hAnsi="Arial" w:cs="Arial"/>
                <w:kern w:val="0"/>
                <w:sz w:val="22"/>
                <w:szCs w:val="22"/>
                <w:lang w:val="en-US"/>
                <w14:ligatures w14:val="none"/>
              </w:rPr>
              <w:fldChar w:fldCharType="begin">
                <w:ffData>
                  <w:name w:val="Check15"/>
                  <w:enabled/>
                  <w:calcOnExit w:val="0"/>
                  <w:checkBox>
                    <w:sizeAuto/>
                    <w:default w:val="0"/>
                  </w:checkBox>
                </w:ffData>
              </w:fldChar>
            </w:r>
            <w:bookmarkStart w:id="0" w:name="Check15"/>
            <w:r w:rsidRPr="00605C70">
              <w:rPr>
                <w:rFonts w:ascii="Arial" w:eastAsia="Calibri" w:hAnsi="Arial" w:cs="Arial"/>
                <w:kern w:val="0"/>
                <w:sz w:val="22"/>
                <w:szCs w:val="22"/>
                <w:lang w:val="en-US"/>
                <w14:ligatures w14:val="none"/>
              </w:rPr>
              <w:instrText xml:space="preserve"> FORMCHECKBOX </w:instrText>
            </w:r>
            <w:r w:rsidRPr="00605C70">
              <w:rPr>
                <w:rFonts w:ascii="Arial" w:eastAsia="Calibri" w:hAnsi="Arial" w:cs="Arial"/>
                <w:kern w:val="0"/>
                <w:sz w:val="22"/>
                <w:szCs w:val="22"/>
                <w:lang w:val="en-US"/>
                <w14:ligatures w14:val="none"/>
              </w:rPr>
            </w:r>
            <w:r w:rsidRPr="00605C70">
              <w:rPr>
                <w:rFonts w:ascii="Arial" w:eastAsia="Calibri" w:hAnsi="Arial" w:cs="Arial"/>
                <w:kern w:val="0"/>
                <w:sz w:val="22"/>
                <w:szCs w:val="22"/>
                <w:lang w:val="en-US"/>
                <w14:ligatures w14:val="none"/>
              </w:rPr>
              <w:fldChar w:fldCharType="separate"/>
            </w:r>
            <w:r w:rsidRPr="00605C70">
              <w:rPr>
                <w:rFonts w:ascii="Arial" w:eastAsia="Calibri" w:hAnsi="Arial" w:cs="Arial"/>
                <w:kern w:val="0"/>
                <w:sz w:val="22"/>
                <w:szCs w:val="22"/>
                <w:lang w:val="en-US"/>
                <w14:ligatures w14:val="none"/>
              </w:rPr>
              <w:fldChar w:fldCharType="end"/>
            </w:r>
            <w:bookmarkEnd w:id="0"/>
            <w:r w:rsidRPr="00605C70">
              <w:rPr>
                <w:rFonts w:ascii="Arial" w:eastAsia="Calibri" w:hAnsi="Arial" w:cs="Arial"/>
                <w:kern w:val="0"/>
                <w:sz w:val="22"/>
                <w:szCs w:val="22"/>
                <w:lang w:val="en-US"/>
                <w14:ligatures w14:val="none"/>
              </w:rPr>
              <w:t xml:space="preserve">      4</w:t>
            </w:r>
            <w:r w:rsidRPr="00605C70">
              <w:rPr>
                <w:rFonts w:ascii="Arial" w:eastAsia="Calibri" w:hAnsi="Arial" w:cs="Arial"/>
                <w:kern w:val="0"/>
                <w:sz w:val="22"/>
                <w:szCs w:val="22"/>
                <w:vertAlign w:val="superscript"/>
                <w:lang w:val="en-US"/>
                <w14:ligatures w14:val="none"/>
              </w:rPr>
              <w:t>th</w:t>
            </w:r>
            <w:r w:rsidRPr="00605C70">
              <w:rPr>
                <w:rFonts w:ascii="Arial" w:eastAsia="Calibri" w:hAnsi="Arial" w:cs="Arial"/>
                <w:kern w:val="0"/>
                <w:sz w:val="22"/>
                <w:szCs w:val="22"/>
                <w:lang w:val="en-US"/>
                <w14:ligatures w14:val="none"/>
              </w:rPr>
              <w:t xml:space="preserve"> </w:t>
            </w:r>
            <w:r w:rsidRPr="00605C70">
              <w:rPr>
                <w:rFonts w:ascii="Arial" w:eastAsia="Calibri" w:hAnsi="Arial" w:cs="Arial"/>
                <w:kern w:val="0"/>
                <w:sz w:val="22"/>
                <w:szCs w:val="22"/>
                <w:lang w:val="en-US"/>
                <w14:ligatures w14:val="none"/>
              </w:rPr>
              <w:fldChar w:fldCharType="begin">
                <w:ffData>
                  <w:name w:val="Check16"/>
                  <w:enabled/>
                  <w:calcOnExit w:val="0"/>
                  <w:checkBox>
                    <w:sizeAuto/>
                    <w:default w:val="0"/>
                  </w:checkBox>
                </w:ffData>
              </w:fldChar>
            </w:r>
            <w:bookmarkStart w:id="1" w:name="Check16"/>
            <w:r w:rsidRPr="00605C70">
              <w:rPr>
                <w:rFonts w:ascii="Arial" w:eastAsia="Calibri" w:hAnsi="Arial" w:cs="Arial"/>
                <w:kern w:val="0"/>
                <w:sz w:val="22"/>
                <w:szCs w:val="22"/>
                <w:lang w:val="en-US"/>
                <w14:ligatures w14:val="none"/>
              </w:rPr>
              <w:instrText xml:space="preserve"> FORMCHECKBOX </w:instrText>
            </w:r>
            <w:r w:rsidRPr="00605C70">
              <w:rPr>
                <w:rFonts w:ascii="Arial" w:eastAsia="Calibri" w:hAnsi="Arial" w:cs="Arial"/>
                <w:kern w:val="0"/>
                <w:sz w:val="22"/>
                <w:szCs w:val="22"/>
                <w:lang w:val="en-US"/>
                <w14:ligatures w14:val="none"/>
              </w:rPr>
            </w:r>
            <w:r w:rsidRPr="00605C70">
              <w:rPr>
                <w:rFonts w:ascii="Arial" w:eastAsia="Calibri" w:hAnsi="Arial" w:cs="Arial"/>
                <w:kern w:val="0"/>
                <w:sz w:val="22"/>
                <w:szCs w:val="22"/>
                <w:lang w:val="en-US"/>
                <w14:ligatures w14:val="none"/>
              </w:rPr>
              <w:fldChar w:fldCharType="separate"/>
            </w:r>
            <w:r w:rsidRPr="00605C70">
              <w:rPr>
                <w:rFonts w:ascii="Arial" w:eastAsia="Calibri" w:hAnsi="Arial" w:cs="Arial"/>
                <w:kern w:val="0"/>
                <w:sz w:val="22"/>
                <w:szCs w:val="22"/>
                <w:lang w:val="en-US"/>
                <w14:ligatures w14:val="none"/>
              </w:rPr>
              <w:fldChar w:fldCharType="end"/>
            </w:r>
            <w:bookmarkEnd w:id="1"/>
            <w:r w:rsidRPr="00605C70">
              <w:rPr>
                <w:rFonts w:ascii="Arial" w:eastAsia="Calibri" w:hAnsi="Arial" w:cs="Arial"/>
                <w:kern w:val="0"/>
                <w:sz w:val="22"/>
                <w:szCs w:val="22"/>
                <w:lang w:val="en-US"/>
                <w14:ligatures w14:val="none"/>
              </w:rPr>
              <w:t xml:space="preserve">      5</w:t>
            </w:r>
            <w:r w:rsidRPr="00605C70">
              <w:rPr>
                <w:rFonts w:ascii="Arial" w:eastAsia="Calibri" w:hAnsi="Arial" w:cs="Arial"/>
                <w:kern w:val="0"/>
                <w:sz w:val="22"/>
                <w:szCs w:val="22"/>
                <w:vertAlign w:val="superscript"/>
                <w:lang w:val="en-US"/>
                <w14:ligatures w14:val="none"/>
              </w:rPr>
              <w:t>th</w:t>
            </w:r>
            <w:r w:rsidRPr="00605C70">
              <w:rPr>
                <w:rFonts w:ascii="Arial" w:eastAsia="Calibri" w:hAnsi="Arial" w:cs="Arial"/>
                <w:kern w:val="0"/>
                <w:sz w:val="22"/>
                <w:szCs w:val="22"/>
                <w:lang w:val="en-US"/>
                <w14:ligatures w14:val="none"/>
              </w:rPr>
              <w:t xml:space="preserve"> </w:t>
            </w:r>
            <w:r w:rsidRPr="00605C70">
              <w:rPr>
                <w:rFonts w:ascii="Arial" w:eastAsia="Calibri" w:hAnsi="Arial" w:cs="Arial"/>
                <w:kern w:val="0"/>
                <w:sz w:val="22"/>
                <w:szCs w:val="22"/>
                <w:lang w:val="en-US"/>
                <w14:ligatures w14:val="none"/>
              </w:rPr>
              <w:fldChar w:fldCharType="begin">
                <w:ffData>
                  <w:name w:val="Check17"/>
                  <w:enabled/>
                  <w:calcOnExit w:val="0"/>
                  <w:checkBox>
                    <w:sizeAuto/>
                    <w:default w:val="0"/>
                  </w:checkBox>
                </w:ffData>
              </w:fldChar>
            </w:r>
            <w:bookmarkStart w:id="2" w:name="Check17"/>
            <w:r w:rsidRPr="00605C70">
              <w:rPr>
                <w:rFonts w:ascii="Arial" w:eastAsia="Calibri" w:hAnsi="Arial" w:cs="Arial"/>
                <w:kern w:val="0"/>
                <w:sz w:val="22"/>
                <w:szCs w:val="22"/>
                <w:lang w:val="en-US"/>
                <w14:ligatures w14:val="none"/>
              </w:rPr>
              <w:instrText xml:space="preserve"> FORMCHECKBOX </w:instrText>
            </w:r>
            <w:r w:rsidRPr="00605C70">
              <w:rPr>
                <w:rFonts w:ascii="Arial" w:eastAsia="Calibri" w:hAnsi="Arial" w:cs="Arial"/>
                <w:kern w:val="0"/>
                <w:sz w:val="22"/>
                <w:szCs w:val="22"/>
                <w:lang w:val="en-US"/>
                <w14:ligatures w14:val="none"/>
              </w:rPr>
            </w:r>
            <w:r w:rsidRPr="00605C70">
              <w:rPr>
                <w:rFonts w:ascii="Arial" w:eastAsia="Calibri" w:hAnsi="Arial" w:cs="Arial"/>
                <w:kern w:val="0"/>
                <w:sz w:val="22"/>
                <w:szCs w:val="22"/>
                <w:lang w:val="en-US"/>
                <w14:ligatures w14:val="none"/>
              </w:rPr>
              <w:fldChar w:fldCharType="separate"/>
            </w:r>
            <w:r w:rsidRPr="00605C70">
              <w:rPr>
                <w:rFonts w:ascii="Arial" w:eastAsia="Calibri" w:hAnsi="Arial" w:cs="Arial"/>
                <w:kern w:val="0"/>
                <w:sz w:val="22"/>
                <w:szCs w:val="22"/>
                <w:lang w:val="en-US"/>
                <w14:ligatures w14:val="none"/>
              </w:rPr>
              <w:fldChar w:fldCharType="end"/>
            </w:r>
            <w:bookmarkEnd w:id="2"/>
            <w:r w:rsidRPr="00605C70">
              <w:rPr>
                <w:rFonts w:ascii="Arial" w:eastAsia="Calibri" w:hAnsi="Arial" w:cs="Arial"/>
                <w:kern w:val="0"/>
                <w:sz w:val="22"/>
                <w:szCs w:val="22"/>
                <w:lang w:val="en-US"/>
                <w14:ligatures w14:val="none"/>
              </w:rPr>
              <w:t xml:space="preserve">      6</w:t>
            </w:r>
            <w:r w:rsidRPr="00605C70">
              <w:rPr>
                <w:rFonts w:ascii="Arial" w:eastAsia="Calibri" w:hAnsi="Arial" w:cs="Arial"/>
                <w:kern w:val="0"/>
                <w:sz w:val="22"/>
                <w:szCs w:val="22"/>
                <w:vertAlign w:val="superscript"/>
                <w:lang w:val="en-US"/>
                <w14:ligatures w14:val="none"/>
              </w:rPr>
              <w:t>th</w:t>
            </w:r>
            <w:r w:rsidRPr="00605C70">
              <w:rPr>
                <w:rFonts w:ascii="Arial" w:eastAsia="Calibri" w:hAnsi="Arial" w:cs="Arial"/>
                <w:kern w:val="0"/>
                <w:sz w:val="22"/>
                <w:szCs w:val="22"/>
                <w:lang w:val="en-US"/>
                <w14:ligatures w14:val="none"/>
              </w:rPr>
              <w:t xml:space="preserve"> </w:t>
            </w:r>
            <w:r w:rsidRPr="00605C70">
              <w:rPr>
                <w:rFonts w:ascii="Arial" w:eastAsia="Calibri" w:hAnsi="Arial" w:cs="Arial"/>
                <w:kern w:val="0"/>
                <w:sz w:val="22"/>
                <w:szCs w:val="22"/>
                <w:lang w:val="en-US"/>
                <w14:ligatures w14:val="none"/>
              </w:rPr>
              <w:fldChar w:fldCharType="begin">
                <w:ffData>
                  <w:name w:val="Check18"/>
                  <w:enabled/>
                  <w:calcOnExit w:val="0"/>
                  <w:checkBox>
                    <w:sizeAuto/>
                    <w:default w:val="0"/>
                  </w:checkBox>
                </w:ffData>
              </w:fldChar>
            </w:r>
            <w:bookmarkStart w:id="3" w:name="Check18"/>
            <w:r w:rsidRPr="00605C70">
              <w:rPr>
                <w:rFonts w:ascii="Arial" w:eastAsia="Calibri" w:hAnsi="Arial" w:cs="Arial"/>
                <w:kern w:val="0"/>
                <w:sz w:val="22"/>
                <w:szCs w:val="22"/>
                <w:lang w:val="en-US"/>
                <w14:ligatures w14:val="none"/>
              </w:rPr>
              <w:instrText xml:space="preserve"> FORMCHECKBOX </w:instrText>
            </w:r>
            <w:r w:rsidRPr="00605C70">
              <w:rPr>
                <w:rFonts w:ascii="Arial" w:eastAsia="Calibri" w:hAnsi="Arial" w:cs="Arial"/>
                <w:kern w:val="0"/>
                <w:sz w:val="22"/>
                <w:szCs w:val="22"/>
                <w:lang w:val="en-US"/>
                <w14:ligatures w14:val="none"/>
              </w:rPr>
            </w:r>
            <w:r w:rsidRPr="00605C70">
              <w:rPr>
                <w:rFonts w:ascii="Arial" w:eastAsia="Calibri" w:hAnsi="Arial" w:cs="Arial"/>
                <w:kern w:val="0"/>
                <w:sz w:val="22"/>
                <w:szCs w:val="22"/>
                <w:lang w:val="en-US"/>
                <w14:ligatures w14:val="none"/>
              </w:rPr>
              <w:fldChar w:fldCharType="separate"/>
            </w:r>
            <w:r w:rsidRPr="00605C70">
              <w:rPr>
                <w:rFonts w:ascii="Arial" w:eastAsia="Calibri" w:hAnsi="Arial" w:cs="Arial"/>
                <w:kern w:val="0"/>
                <w:sz w:val="22"/>
                <w:szCs w:val="22"/>
                <w:lang w:val="en-US"/>
                <w14:ligatures w14:val="none"/>
              </w:rPr>
              <w:fldChar w:fldCharType="end"/>
            </w:r>
            <w:bookmarkEnd w:id="3"/>
            <w:r w:rsidRPr="00605C70">
              <w:rPr>
                <w:rFonts w:ascii="Arial" w:eastAsia="Calibri" w:hAnsi="Arial" w:cs="Arial"/>
                <w:b/>
                <w:kern w:val="0"/>
                <w:sz w:val="22"/>
                <w:szCs w:val="22"/>
                <w:lang w:val="en-US"/>
                <w14:ligatures w14:val="none"/>
              </w:rPr>
              <w:t xml:space="preserve">   </w:t>
            </w:r>
            <w:r w:rsidRPr="00605C70">
              <w:rPr>
                <w:rFonts w:ascii="Arial" w:eastAsia="Calibri" w:hAnsi="Arial" w:cs="Arial"/>
                <w:kern w:val="0"/>
                <w:sz w:val="22"/>
                <w:szCs w:val="22"/>
                <w:lang w:val="en-US"/>
                <w14:ligatures w14:val="none"/>
              </w:rPr>
              <w:t>module of the degree</w:t>
            </w:r>
          </w:p>
        </w:tc>
      </w:tr>
      <w:tr w:rsidR="00605C70" w:rsidRPr="00605C70" w14:paraId="401BE5E8" w14:textId="77777777" w:rsidTr="000D4E69">
        <w:trPr>
          <w:trHeight w:val="978"/>
        </w:trPr>
        <w:tc>
          <w:tcPr>
            <w:tcW w:w="8856" w:type="dxa"/>
            <w:gridSpan w:val="5"/>
            <w:shd w:val="clear" w:color="auto" w:fill="D9D9D9"/>
          </w:tcPr>
          <w:p w14:paraId="67D73BB8" w14:textId="77777777" w:rsidR="00605C70" w:rsidRPr="00605C70" w:rsidRDefault="00605C70" w:rsidP="00605C70">
            <w:pPr>
              <w:spacing w:after="0" w:line="240" w:lineRule="auto"/>
              <w:ind w:right="34"/>
              <w:rPr>
                <w:rFonts w:ascii="Arial" w:eastAsia="SimSun" w:hAnsi="Arial" w:cs="Arial"/>
                <w:b/>
                <w:bCs/>
                <w:color w:val="000000"/>
                <w:kern w:val="0"/>
                <w:sz w:val="22"/>
                <w:szCs w:val="22"/>
                <w:lang w:eastAsia="zh-CN"/>
                <w14:ligatures w14:val="none"/>
              </w:rPr>
            </w:pPr>
            <w:r w:rsidRPr="00605C70">
              <w:rPr>
                <w:rFonts w:ascii="Arial" w:eastAsia="SimSun" w:hAnsi="Arial" w:cs="Arial"/>
                <w:b/>
                <w:bCs/>
                <w:color w:val="000000"/>
                <w:kern w:val="0"/>
                <w:sz w:val="22"/>
                <w:szCs w:val="22"/>
                <w:lang w:eastAsia="zh-CN"/>
                <w14:ligatures w14:val="none"/>
              </w:rPr>
              <w:t>Plagiarism declaration</w:t>
            </w:r>
          </w:p>
          <w:p w14:paraId="471B00FF" w14:textId="77777777"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r w:rsidRPr="00605C70">
              <w:rPr>
                <w:rFonts w:ascii="Arial" w:eastAsia="SimSun" w:hAnsi="Arial" w:cs="Arial"/>
                <w:color w:val="000000"/>
                <w:kern w:val="0"/>
                <w:sz w:val="22"/>
                <w:szCs w:val="22"/>
                <w:lang w:eastAsia="zh-CN"/>
                <w14:ligatures w14:val="none"/>
              </w:rPr>
              <w:t>I confirm that this is my original work and that I have adhered to the University policy on plagiarism.</w:t>
            </w:r>
          </w:p>
          <w:p w14:paraId="720219D7" w14:textId="77777777"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p>
          <w:p w14:paraId="55A639D3" w14:textId="77777777" w:rsidR="00605C70" w:rsidRPr="00605C70" w:rsidRDefault="00605C70" w:rsidP="00605C70">
            <w:pPr>
              <w:spacing w:after="0" w:line="240" w:lineRule="auto"/>
              <w:ind w:right="34"/>
              <w:rPr>
                <w:rFonts w:ascii="Arial" w:eastAsia="SimSun" w:hAnsi="Arial" w:cs="Arial"/>
                <w:b/>
                <w:bCs/>
                <w:color w:val="000000"/>
                <w:kern w:val="0"/>
                <w:sz w:val="22"/>
                <w:szCs w:val="22"/>
                <w:lang w:eastAsia="zh-CN"/>
                <w14:ligatures w14:val="none"/>
              </w:rPr>
            </w:pPr>
            <w:r w:rsidRPr="00605C70">
              <w:rPr>
                <w:rFonts w:ascii="Arial" w:eastAsia="SimSun" w:hAnsi="Arial" w:cs="Arial"/>
                <w:b/>
                <w:bCs/>
                <w:color w:val="000000"/>
                <w:kern w:val="0"/>
                <w:sz w:val="22"/>
                <w:szCs w:val="22"/>
                <w:lang w:eastAsia="zh-CN"/>
                <w14:ligatures w14:val="none"/>
              </w:rPr>
              <w:t>Artificial Intelligence (AI) declaration</w:t>
            </w:r>
          </w:p>
          <w:p w14:paraId="65054312" w14:textId="77777777"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p>
          <w:p w14:paraId="15EAE734" w14:textId="77777777"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r w:rsidRPr="00605C70">
              <w:rPr>
                <w:rFonts w:ascii="Arial" w:eastAsia="SimSun" w:hAnsi="Arial" w:cs="Arial"/>
                <w:color w:val="000000"/>
                <w:kern w:val="0"/>
                <w:sz w:val="22"/>
                <w:szCs w:val="22"/>
                <w:lang w:eastAsia="zh-CN"/>
                <w14:ligatures w14:val="none"/>
              </w:rPr>
              <w:t>I confirm that I have not used any AI tools in the research and creation of this assignment.</w:t>
            </w:r>
            <w:r w:rsidRPr="00605C70">
              <w:rPr>
                <w:rFonts w:ascii="Arial" w:eastAsia="SimSun" w:hAnsi="Arial" w:cs="Arial"/>
                <w:color w:val="EE0000"/>
                <w:kern w:val="0"/>
                <w:sz w:val="22"/>
                <w:szCs w:val="22"/>
                <w:lang w:eastAsia="zh-CN"/>
                <w14:ligatures w14:val="none"/>
              </w:rPr>
              <w:t xml:space="preserve"> </w:t>
            </w:r>
            <w:r w:rsidRPr="00605C70">
              <w:rPr>
                <w:rFonts w:ascii="Arial" w:eastAsia="SimSun" w:hAnsi="Arial" w:cs="Arial"/>
                <w:color w:val="000000"/>
                <w:kern w:val="0"/>
                <w:sz w:val="22"/>
                <w:szCs w:val="22"/>
                <w:lang w:eastAsia="zh-CN"/>
                <w14:ligatures w14:val="none"/>
              </w:rPr>
              <w:t>I confirm that I have not presented any AI generated materials as my own work. I confirm I have copies of my drafts, notes, and other resources I used, which I may be asked to provide in evidence.</w:t>
            </w:r>
          </w:p>
          <w:p w14:paraId="6FB46B50" w14:textId="77777777"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p>
          <w:p w14:paraId="7785C974" w14:textId="66DF2C03"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r w:rsidRPr="00605C70">
              <w:rPr>
                <w:rFonts w:ascii="Arial" w:eastAsia="SimSun" w:hAnsi="Arial" w:cs="Arial"/>
                <w:color w:val="000000"/>
                <w:kern w:val="0"/>
                <w:sz w:val="22"/>
                <w:szCs w:val="22"/>
                <w:lang w:eastAsia="zh-CN"/>
                <w14:ligatures w14:val="none"/>
              </w:rPr>
              <w:t xml:space="preserve">Signed: </w:t>
            </w:r>
            <w:r w:rsidR="00252ADE">
              <w:rPr>
                <w:rFonts w:ascii="Arial" w:eastAsia="SimSun" w:hAnsi="Arial" w:cs="Arial"/>
                <w:color w:val="000000"/>
                <w:kern w:val="0"/>
                <w:sz w:val="22"/>
                <w:szCs w:val="22"/>
                <w:lang w:eastAsia="zh-CN"/>
                <w14:ligatures w14:val="none"/>
              </w:rPr>
              <w:t>Awen Clement</w:t>
            </w:r>
          </w:p>
          <w:p w14:paraId="628E6ED5" w14:textId="33B90721"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r w:rsidRPr="00605C70">
              <w:rPr>
                <w:rFonts w:ascii="Arial" w:eastAsia="SimSun" w:hAnsi="Arial" w:cs="Arial"/>
                <w:color w:val="000000"/>
                <w:kern w:val="0"/>
                <w:sz w:val="22"/>
                <w:szCs w:val="22"/>
                <w:lang w:eastAsia="zh-CN"/>
                <w14:ligatures w14:val="none"/>
              </w:rPr>
              <w:t>Date:</w:t>
            </w:r>
            <w:r w:rsidR="00252ADE">
              <w:rPr>
                <w:rFonts w:ascii="Arial" w:eastAsia="SimSun" w:hAnsi="Arial" w:cs="Arial"/>
                <w:color w:val="000000"/>
                <w:kern w:val="0"/>
                <w:sz w:val="22"/>
                <w:szCs w:val="22"/>
                <w:lang w:eastAsia="zh-CN"/>
                <w14:ligatures w14:val="none"/>
              </w:rPr>
              <w:t xml:space="preserve"> 20/04/2026</w:t>
            </w:r>
          </w:p>
          <w:p w14:paraId="0D3EDFC9" w14:textId="77777777" w:rsidR="00605C70" w:rsidRPr="00605C70" w:rsidRDefault="00605C70" w:rsidP="00605C70">
            <w:pPr>
              <w:spacing w:after="0" w:line="240" w:lineRule="auto"/>
              <w:ind w:right="34"/>
              <w:rPr>
                <w:rFonts w:ascii="Arial" w:eastAsia="SimSun" w:hAnsi="Arial" w:cs="Arial"/>
                <w:color w:val="000000"/>
                <w:kern w:val="0"/>
                <w:sz w:val="22"/>
                <w:szCs w:val="22"/>
                <w:lang w:eastAsia="zh-CN"/>
                <w14:ligatures w14:val="none"/>
              </w:rPr>
            </w:pPr>
          </w:p>
        </w:tc>
      </w:tr>
      <w:tr w:rsidR="00605C70" w:rsidRPr="00605C70" w14:paraId="76BF1AF1" w14:textId="77777777" w:rsidTr="000D4E69">
        <w:trPr>
          <w:trHeight w:val="3972"/>
        </w:trPr>
        <w:tc>
          <w:tcPr>
            <w:tcW w:w="8856" w:type="dxa"/>
            <w:gridSpan w:val="5"/>
          </w:tcPr>
          <w:p w14:paraId="094FBE7D" w14:textId="77777777" w:rsidR="00605C70" w:rsidRPr="00605C70" w:rsidRDefault="00605C70" w:rsidP="00605C70">
            <w:pPr>
              <w:spacing w:line="259" w:lineRule="auto"/>
              <w:rPr>
                <w:rFonts w:ascii="Arial" w:eastAsia="Calibri" w:hAnsi="Arial" w:cs="Times New Roman"/>
                <w:b/>
                <w:kern w:val="0"/>
                <w:sz w:val="22"/>
                <w:szCs w:val="22"/>
                <w:lang w:val="en-US"/>
                <w14:ligatures w14:val="none"/>
              </w:rPr>
            </w:pPr>
          </w:p>
          <w:p w14:paraId="534B86A5" w14:textId="77777777" w:rsidR="00605C70" w:rsidRPr="00605C70" w:rsidRDefault="00605C70" w:rsidP="00605C70">
            <w:pPr>
              <w:spacing w:line="259" w:lineRule="auto"/>
              <w:rPr>
                <w:rFonts w:ascii="Arial" w:eastAsia="Calibri" w:hAnsi="Arial" w:cs="Times New Roman"/>
                <w:kern w:val="0"/>
                <w:sz w:val="22"/>
                <w:szCs w:val="22"/>
                <w:lang w:val="en-US"/>
                <w14:ligatures w14:val="none"/>
              </w:rPr>
            </w:pPr>
            <w:r w:rsidRPr="00605C70">
              <w:rPr>
                <w:rFonts w:ascii="Arial" w:eastAsia="Calibri" w:hAnsi="Arial" w:cs="Times New Roman"/>
                <w:b/>
                <w:kern w:val="0"/>
                <w:sz w:val="22"/>
                <w:szCs w:val="22"/>
                <w:lang w:val="en-US"/>
                <w14:ligatures w14:val="none"/>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05C70" w:rsidRPr="00605C70" w14:paraId="75BD7379" w14:textId="77777777" w:rsidTr="000D4E69">
              <w:tc>
                <w:tcPr>
                  <w:tcW w:w="6970" w:type="dxa"/>
                </w:tcPr>
                <w:p w14:paraId="13793B7D" w14:textId="77777777" w:rsidR="00605C70" w:rsidRPr="00605C70" w:rsidRDefault="00605C70" w:rsidP="00605C70">
                  <w:pPr>
                    <w:spacing w:line="259" w:lineRule="auto"/>
                    <w:rPr>
                      <w:rFonts w:ascii="Arial" w:eastAsia="Calibri" w:hAnsi="Arial" w:cs="Times New Roman"/>
                      <w:kern w:val="0"/>
                      <w:sz w:val="20"/>
                      <w:szCs w:val="20"/>
                      <w:lang w:val="en-US"/>
                      <w14:ligatures w14:val="none"/>
                    </w:rPr>
                  </w:pPr>
                </w:p>
                <w:p w14:paraId="2CEBF231" w14:textId="77777777" w:rsidR="00605C70" w:rsidRPr="00605C70" w:rsidRDefault="00605C70" w:rsidP="00605C70">
                  <w:pPr>
                    <w:spacing w:line="259" w:lineRule="auto"/>
                    <w:rPr>
                      <w:rFonts w:ascii="Arial" w:eastAsia="Calibri" w:hAnsi="Arial" w:cs="Times New Roman"/>
                      <w:kern w:val="0"/>
                      <w:sz w:val="20"/>
                      <w:szCs w:val="20"/>
                      <w:lang w:val="en-US"/>
                      <w14:ligatures w14:val="none"/>
                    </w:rPr>
                  </w:pPr>
                  <w:r w:rsidRPr="00605C70">
                    <w:rPr>
                      <w:rFonts w:ascii="Arial" w:eastAsia="Calibri" w:hAnsi="Arial" w:cs="Times New Roman"/>
                      <w:kern w:val="0"/>
                      <w:sz w:val="20"/>
                      <w:szCs w:val="20"/>
                      <w:lang w:val="en-US"/>
                      <w14:ligatures w14:val="none"/>
                    </w:rPr>
                    <w:t>1</w:t>
                  </w:r>
                  <w:r w:rsidRPr="00605C70">
                    <w:rPr>
                      <w:rFonts w:ascii="Arial" w:eastAsia="Calibri" w:hAnsi="Arial" w:cs="Times New Roman"/>
                      <w:kern w:val="0"/>
                      <w:sz w:val="20"/>
                      <w:szCs w:val="20"/>
                      <w:vertAlign w:val="superscript"/>
                      <w:lang w:val="en-US"/>
                      <w14:ligatures w14:val="none"/>
                    </w:rPr>
                    <w:t>st</w:t>
                  </w:r>
                  <w:r w:rsidRPr="00605C70">
                    <w:rPr>
                      <w:rFonts w:ascii="Arial" w:eastAsia="Calibri" w:hAnsi="Arial" w:cs="Times New Roman"/>
                      <w:kern w:val="0"/>
                      <w:sz w:val="20"/>
                      <w:szCs w:val="20"/>
                      <w:lang w:val="en-US"/>
                      <w14:ligatures w14:val="none"/>
                    </w:rPr>
                    <w:t xml:space="preserve"> Marker’s Provisional mark</w:t>
                  </w:r>
                </w:p>
              </w:tc>
              <w:tc>
                <w:tcPr>
                  <w:tcW w:w="1660" w:type="dxa"/>
                </w:tcPr>
                <w:p w14:paraId="72B71C16" w14:textId="77777777" w:rsidR="00605C70" w:rsidRPr="00605C70" w:rsidRDefault="00605C70" w:rsidP="00605C70">
                  <w:pPr>
                    <w:spacing w:line="259" w:lineRule="auto"/>
                    <w:rPr>
                      <w:rFonts w:ascii="Arial" w:eastAsia="Calibri" w:hAnsi="Arial" w:cs="Times New Roman"/>
                      <w:kern w:val="0"/>
                      <w:sz w:val="20"/>
                      <w:szCs w:val="20"/>
                      <w:lang w:val="en-US"/>
                      <w14:ligatures w14:val="none"/>
                    </w:rPr>
                  </w:pPr>
                </w:p>
              </w:tc>
            </w:tr>
            <w:tr w:rsidR="00605C70" w:rsidRPr="00605C70" w14:paraId="175104FD" w14:textId="77777777" w:rsidTr="000D4E69">
              <w:tc>
                <w:tcPr>
                  <w:tcW w:w="6970" w:type="dxa"/>
                </w:tcPr>
                <w:p w14:paraId="0003CFFD" w14:textId="77777777" w:rsidR="00605C70" w:rsidRPr="00605C70" w:rsidRDefault="00605C70" w:rsidP="00605C70">
                  <w:pPr>
                    <w:spacing w:line="259" w:lineRule="auto"/>
                    <w:rPr>
                      <w:rFonts w:ascii="Arial" w:eastAsia="Calibri" w:hAnsi="Arial" w:cs="Times New Roman"/>
                      <w:kern w:val="0"/>
                      <w:sz w:val="20"/>
                      <w:szCs w:val="20"/>
                      <w:lang w:val="en-US"/>
                      <w14:ligatures w14:val="none"/>
                    </w:rPr>
                  </w:pPr>
                </w:p>
                <w:p w14:paraId="2D4EC719" w14:textId="77777777" w:rsidR="00605C70" w:rsidRPr="00605C70" w:rsidRDefault="00605C70" w:rsidP="00605C70">
                  <w:pPr>
                    <w:spacing w:line="259" w:lineRule="auto"/>
                    <w:rPr>
                      <w:rFonts w:ascii="Arial" w:eastAsia="Calibri" w:hAnsi="Arial" w:cs="Times New Roman"/>
                      <w:kern w:val="0"/>
                      <w:sz w:val="20"/>
                      <w:szCs w:val="20"/>
                      <w:lang w:val="en-US"/>
                      <w14:ligatures w14:val="none"/>
                    </w:rPr>
                  </w:pPr>
                  <w:r w:rsidRPr="00605C70">
                    <w:rPr>
                      <w:rFonts w:ascii="Arial" w:eastAsia="Calibri" w:hAnsi="Arial" w:cs="Times New Roman"/>
                      <w:kern w:val="0"/>
                      <w:sz w:val="20"/>
                      <w:szCs w:val="20"/>
                      <w:lang w:val="en-US"/>
                      <w14:ligatures w14:val="none"/>
                    </w:rPr>
                    <w:t>2</w:t>
                  </w:r>
                  <w:r w:rsidRPr="00605C70">
                    <w:rPr>
                      <w:rFonts w:ascii="Arial" w:eastAsia="Calibri" w:hAnsi="Arial" w:cs="Times New Roman"/>
                      <w:kern w:val="0"/>
                      <w:sz w:val="20"/>
                      <w:szCs w:val="20"/>
                      <w:vertAlign w:val="superscript"/>
                      <w:lang w:val="en-US"/>
                      <w14:ligatures w14:val="none"/>
                    </w:rPr>
                    <w:t>nd</w:t>
                  </w:r>
                  <w:r w:rsidRPr="00605C70">
                    <w:rPr>
                      <w:rFonts w:ascii="Arial" w:eastAsia="Calibri" w:hAnsi="Arial" w:cs="Times New Roman"/>
                      <w:kern w:val="0"/>
                      <w:sz w:val="20"/>
                      <w:szCs w:val="20"/>
                      <w:lang w:val="en-US"/>
                      <w14:ligatures w14:val="none"/>
                    </w:rPr>
                    <w:t xml:space="preserve"> Marker’s/Moderator’s provisional mark</w:t>
                  </w:r>
                </w:p>
              </w:tc>
              <w:tc>
                <w:tcPr>
                  <w:tcW w:w="1660" w:type="dxa"/>
                </w:tcPr>
                <w:p w14:paraId="4238C7AD" w14:textId="77777777" w:rsidR="00605C70" w:rsidRPr="00605C70" w:rsidRDefault="00605C70" w:rsidP="00605C70">
                  <w:pPr>
                    <w:spacing w:line="259" w:lineRule="auto"/>
                    <w:rPr>
                      <w:rFonts w:ascii="Arial" w:eastAsia="Calibri" w:hAnsi="Arial" w:cs="Times New Roman"/>
                      <w:kern w:val="0"/>
                      <w:sz w:val="20"/>
                      <w:szCs w:val="20"/>
                      <w:lang w:val="en-US"/>
                      <w14:ligatures w14:val="none"/>
                    </w:rPr>
                  </w:pPr>
                </w:p>
              </w:tc>
            </w:tr>
            <w:tr w:rsidR="00605C70" w:rsidRPr="00605C70" w14:paraId="307CCE3E" w14:textId="77777777" w:rsidTr="000D4E69">
              <w:tc>
                <w:tcPr>
                  <w:tcW w:w="6970" w:type="dxa"/>
                </w:tcPr>
                <w:p w14:paraId="1A39247F" w14:textId="77777777" w:rsidR="00605C70" w:rsidRPr="00605C70" w:rsidRDefault="00605C70" w:rsidP="00605C70">
                  <w:pPr>
                    <w:spacing w:line="259" w:lineRule="auto"/>
                    <w:rPr>
                      <w:rFonts w:ascii="Arial" w:eastAsia="Calibri" w:hAnsi="Arial" w:cs="Times New Roman"/>
                      <w:kern w:val="0"/>
                      <w:sz w:val="20"/>
                      <w:szCs w:val="20"/>
                      <w:lang w:val="en-US"/>
                      <w14:ligatures w14:val="none"/>
                    </w:rPr>
                  </w:pPr>
                </w:p>
                <w:p w14:paraId="1D39D3A9" w14:textId="77777777" w:rsidR="00605C70" w:rsidRPr="00605C70" w:rsidRDefault="00605C70" w:rsidP="00605C70">
                  <w:pPr>
                    <w:spacing w:line="259" w:lineRule="auto"/>
                    <w:rPr>
                      <w:rFonts w:ascii="Arial" w:eastAsia="Calibri" w:hAnsi="Arial" w:cs="Times New Roman"/>
                      <w:kern w:val="0"/>
                      <w:sz w:val="20"/>
                      <w:szCs w:val="20"/>
                      <w:lang w:val="en-US"/>
                      <w14:ligatures w14:val="none"/>
                    </w:rPr>
                  </w:pPr>
                  <w:r w:rsidRPr="00605C70">
                    <w:rPr>
                      <w:rFonts w:ascii="Arial" w:eastAsia="Calibri" w:hAnsi="Arial" w:cs="Times New Roman"/>
                      <w:kern w:val="0"/>
                      <w:sz w:val="20"/>
                      <w:szCs w:val="20"/>
                      <w:lang w:val="en-US"/>
                      <w14:ligatures w14:val="none"/>
                    </w:rPr>
                    <w:t>External Examiner’s mark (if relevant)</w:t>
                  </w:r>
                </w:p>
              </w:tc>
              <w:tc>
                <w:tcPr>
                  <w:tcW w:w="1660" w:type="dxa"/>
                </w:tcPr>
                <w:p w14:paraId="4E79C4B9" w14:textId="77777777" w:rsidR="00605C70" w:rsidRPr="00605C70" w:rsidRDefault="00605C70" w:rsidP="00605C70">
                  <w:pPr>
                    <w:spacing w:line="259" w:lineRule="auto"/>
                    <w:rPr>
                      <w:rFonts w:ascii="Arial" w:eastAsia="Calibri" w:hAnsi="Arial" w:cs="Times New Roman"/>
                      <w:kern w:val="0"/>
                      <w:sz w:val="20"/>
                      <w:szCs w:val="20"/>
                      <w:lang w:val="en-US"/>
                      <w14:ligatures w14:val="none"/>
                    </w:rPr>
                  </w:pPr>
                </w:p>
              </w:tc>
            </w:tr>
            <w:tr w:rsidR="00605C70" w:rsidRPr="00605C70" w14:paraId="5F8E2221" w14:textId="77777777" w:rsidTr="000D4E69">
              <w:tc>
                <w:tcPr>
                  <w:tcW w:w="6970" w:type="dxa"/>
                </w:tcPr>
                <w:p w14:paraId="3F00DC9E" w14:textId="77777777" w:rsidR="00605C70" w:rsidRPr="00605C70" w:rsidRDefault="00605C70" w:rsidP="00605C70">
                  <w:pPr>
                    <w:spacing w:line="259" w:lineRule="auto"/>
                    <w:rPr>
                      <w:rFonts w:ascii="Arial" w:eastAsia="Calibri" w:hAnsi="Arial" w:cs="Times New Roman"/>
                      <w:kern w:val="0"/>
                      <w:sz w:val="20"/>
                      <w:szCs w:val="20"/>
                      <w:lang w:val="en-US"/>
                      <w14:ligatures w14:val="none"/>
                    </w:rPr>
                  </w:pPr>
                </w:p>
                <w:p w14:paraId="1F1C66CD" w14:textId="77777777" w:rsidR="00605C70" w:rsidRPr="00605C70" w:rsidRDefault="00605C70" w:rsidP="00605C70">
                  <w:pPr>
                    <w:spacing w:line="259" w:lineRule="auto"/>
                    <w:rPr>
                      <w:rFonts w:ascii="Arial" w:eastAsia="Calibri" w:hAnsi="Arial" w:cs="Times New Roman"/>
                      <w:b/>
                      <w:kern w:val="0"/>
                      <w:sz w:val="20"/>
                      <w:szCs w:val="20"/>
                      <w:lang w:val="en-US"/>
                      <w14:ligatures w14:val="none"/>
                    </w:rPr>
                  </w:pPr>
                  <w:r w:rsidRPr="00605C70">
                    <w:rPr>
                      <w:rFonts w:ascii="Arial" w:eastAsia="Calibri" w:hAnsi="Arial" w:cs="Times New Roman"/>
                      <w:b/>
                      <w:kern w:val="0"/>
                      <w:sz w:val="20"/>
                      <w:szCs w:val="20"/>
                      <w:lang w:val="en-US"/>
                      <w14:ligatures w14:val="none"/>
                    </w:rPr>
                    <w:t>Final Mark</w:t>
                  </w:r>
                </w:p>
                <w:p w14:paraId="1FA0924D" w14:textId="77777777" w:rsidR="00605C70" w:rsidRPr="00605C70" w:rsidRDefault="00605C70" w:rsidP="00605C70">
                  <w:pPr>
                    <w:spacing w:line="259" w:lineRule="auto"/>
                    <w:rPr>
                      <w:rFonts w:ascii="Arial" w:eastAsia="Calibri" w:hAnsi="Arial" w:cs="Times New Roman"/>
                      <w:kern w:val="0"/>
                      <w:sz w:val="20"/>
                      <w:szCs w:val="20"/>
                      <w:lang w:val="en-US"/>
                      <w14:ligatures w14:val="none"/>
                    </w:rPr>
                  </w:pPr>
                </w:p>
              </w:tc>
              <w:tc>
                <w:tcPr>
                  <w:tcW w:w="1660" w:type="dxa"/>
                </w:tcPr>
                <w:p w14:paraId="6E1966EA" w14:textId="77777777" w:rsidR="00605C70" w:rsidRPr="00605C70" w:rsidRDefault="00605C70" w:rsidP="00605C70">
                  <w:pPr>
                    <w:spacing w:line="259" w:lineRule="auto"/>
                    <w:rPr>
                      <w:rFonts w:ascii="Arial" w:eastAsia="Calibri" w:hAnsi="Arial" w:cs="Times New Roman"/>
                      <w:kern w:val="0"/>
                      <w:sz w:val="20"/>
                      <w:szCs w:val="20"/>
                      <w:lang w:val="en-US"/>
                      <w14:ligatures w14:val="none"/>
                    </w:rPr>
                  </w:pPr>
                </w:p>
              </w:tc>
            </w:tr>
          </w:tbl>
          <w:p w14:paraId="6AC04765" w14:textId="77777777" w:rsidR="00605C70" w:rsidRPr="00605C70" w:rsidRDefault="00605C70" w:rsidP="00605C70">
            <w:pPr>
              <w:spacing w:after="0" w:line="240" w:lineRule="auto"/>
              <w:ind w:left="142" w:right="34"/>
              <w:rPr>
                <w:rFonts w:ascii="Arial" w:eastAsia="SimSun" w:hAnsi="Arial" w:cs="Arial"/>
                <w:b/>
                <w:color w:val="000000"/>
                <w:kern w:val="0"/>
                <w:sz w:val="22"/>
                <w:szCs w:val="22"/>
                <w:lang w:eastAsia="zh-CN"/>
                <w14:ligatures w14:val="none"/>
              </w:rPr>
            </w:pPr>
          </w:p>
          <w:p w14:paraId="6D7FCDBF" w14:textId="77777777" w:rsidR="00605C70" w:rsidRPr="00605C70" w:rsidRDefault="00605C70" w:rsidP="00605C70">
            <w:pPr>
              <w:spacing w:after="0" w:line="240" w:lineRule="auto"/>
              <w:ind w:left="142" w:right="34"/>
              <w:rPr>
                <w:rFonts w:ascii="Arial" w:eastAsia="SimSun" w:hAnsi="Arial" w:cs="Arial"/>
                <w:color w:val="000000"/>
                <w:kern w:val="0"/>
                <w:sz w:val="22"/>
                <w:szCs w:val="22"/>
                <w:lang w:eastAsia="zh-CN"/>
                <w14:ligatures w14:val="none"/>
              </w:rPr>
            </w:pPr>
            <w:r w:rsidRPr="00605C70">
              <w:rPr>
                <w:rFonts w:ascii="Arial" w:eastAsia="SimSun" w:hAnsi="Arial" w:cs="Arial"/>
                <w:b/>
                <w:color w:val="000000"/>
                <w:kern w:val="0"/>
                <w:sz w:val="22"/>
                <w:szCs w:val="22"/>
                <w:lang w:eastAsia="zh-CN"/>
                <w14:ligatures w14:val="none"/>
              </w:rPr>
              <w:t>NB.</w:t>
            </w:r>
            <w:r w:rsidRPr="00605C70">
              <w:rPr>
                <w:rFonts w:ascii="Arial" w:eastAsia="SimSun" w:hAnsi="Arial" w:cs="Arial"/>
                <w:color w:val="000000"/>
                <w:kern w:val="0"/>
                <w:sz w:val="22"/>
                <w:szCs w:val="22"/>
                <w:lang w:eastAsia="zh-CN"/>
                <w14:ligatures w14:val="none"/>
              </w:rPr>
              <w:t xml:space="preserve">  All marks are provisional until confirmed by the Final Examination Board.</w:t>
            </w:r>
          </w:p>
          <w:p w14:paraId="5B051358" w14:textId="77777777" w:rsidR="00605C70" w:rsidRPr="00605C70" w:rsidRDefault="00605C70" w:rsidP="00605C70">
            <w:pPr>
              <w:spacing w:after="0" w:line="240" w:lineRule="auto"/>
              <w:rPr>
                <w:rFonts w:ascii="Arial" w:eastAsia="SimSun" w:hAnsi="Arial" w:cs="Arial"/>
                <w:b/>
                <w:color w:val="000000"/>
                <w:kern w:val="0"/>
                <w:sz w:val="22"/>
                <w:szCs w:val="22"/>
                <w:lang w:eastAsia="zh-CN"/>
                <w14:ligatures w14:val="none"/>
              </w:rPr>
            </w:pPr>
          </w:p>
          <w:p w14:paraId="6CC3F3A7" w14:textId="77777777" w:rsidR="00605C70" w:rsidRPr="00605C70" w:rsidRDefault="00605C70" w:rsidP="00605C70">
            <w:pPr>
              <w:spacing w:after="0" w:line="240" w:lineRule="auto"/>
              <w:rPr>
                <w:rFonts w:ascii="Arial" w:eastAsia="SimSun" w:hAnsi="Arial" w:cs="Arial"/>
                <w:b/>
                <w:color w:val="000000"/>
                <w:kern w:val="0"/>
                <w:sz w:val="22"/>
                <w:szCs w:val="22"/>
                <w:lang w:eastAsia="zh-CN"/>
                <w14:ligatures w14:val="none"/>
              </w:rPr>
            </w:pPr>
          </w:p>
          <w:p w14:paraId="346741F5" w14:textId="77777777" w:rsidR="00605C70" w:rsidRPr="00605C70" w:rsidRDefault="00605C70" w:rsidP="00605C70">
            <w:pPr>
              <w:spacing w:after="0" w:line="240" w:lineRule="auto"/>
              <w:rPr>
                <w:rFonts w:ascii="Arial" w:eastAsia="SimSun" w:hAnsi="Arial" w:cs="Arial"/>
                <w:b/>
                <w:color w:val="000000"/>
                <w:kern w:val="0"/>
                <w:sz w:val="22"/>
                <w:szCs w:val="22"/>
                <w:lang w:eastAsia="zh-CN"/>
                <w14:ligatures w14:val="none"/>
              </w:rPr>
            </w:pPr>
          </w:p>
          <w:p w14:paraId="785A2A3E" w14:textId="77777777" w:rsidR="00605C70" w:rsidRPr="00605C70" w:rsidRDefault="00605C70" w:rsidP="00605C70">
            <w:pPr>
              <w:spacing w:after="0" w:line="240" w:lineRule="auto"/>
              <w:rPr>
                <w:rFonts w:ascii="Arial" w:eastAsia="SimSun" w:hAnsi="Arial" w:cs="Arial"/>
                <w:b/>
                <w:color w:val="000000"/>
                <w:kern w:val="0"/>
                <w:sz w:val="22"/>
                <w:szCs w:val="22"/>
                <w:lang w:eastAsia="zh-CN"/>
                <w14:ligatures w14:val="none"/>
              </w:rPr>
            </w:pPr>
          </w:p>
          <w:p w14:paraId="36138F59" w14:textId="77777777" w:rsidR="00605C70" w:rsidRPr="00605C70" w:rsidRDefault="00605C70" w:rsidP="00605C70">
            <w:pPr>
              <w:spacing w:after="0" w:line="240" w:lineRule="auto"/>
              <w:rPr>
                <w:rFonts w:ascii="Arial" w:eastAsia="SimSun" w:hAnsi="Arial" w:cs="Arial"/>
                <w:b/>
                <w:color w:val="000000"/>
                <w:kern w:val="0"/>
                <w:sz w:val="22"/>
                <w:szCs w:val="22"/>
                <w:lang w:eastAsia="zh-CN"/>
                <w14:ligatures w14:val="none"/>
              </w:rPr>
            </w:pPr>
          </w:p>
          <w:p w14:paraId="276F28DE" w14:textId="77777777" w:rsidR="00605C70" w:rsidRPr="00605C70" w:rsidRDefault="00605C70" w:rsidP="00605C70">
            <w:pPr>
              <w:spacing w:after="0" w:line="240" w:lineRule="auto"/>
              <w:rPr>
                <w:rFonts w:ascii="Arial" w:eastAsia="SimSun" w:hAnsi="Arial" w:cs="Arial"/>
                <w:b/>
                <w:color w:val="000000"/>
                <w:kern w:val="0"/>
                <w:sz w:val="22"/>
                <w:szCs w:val="22"/>
                <w:lang w:eastAsia="zh-CN"/>
                <w14:ligatures w14:val="none"/>
              </w:rPr>
            </w:pPr>
            <w:r w:rsidRPr="00605C70">
              <w:rPr>
                <w:rFonts w:ascii="Arial" w:eastAsia="SimSun" w:hAnsi="Arial" w:cs="Arial"/>
                <w:b/>
                <w:color w:val="000000"/>
                <w:kern w:val="0"/>
                <w:sz w:val="22"/>
                <w:szCs w:val="22"/>
                <w:lang w:eastAsia="zh-CN"/>
                <w14:ligatures w14:val="none"/>
              </w:rPr>
              <w:t>For completion by Marker 1 :</w:t>
            </w:r>
          </w:p>
          <w:p w14:paraId="6E7F96D3" w14:textId="77777777" w:rsidR="00605C70" w:rsidRPr="00605C70" w:rsidRDefault="00605C70" w:rsidP="00605C70">
            <w:pPr>
              <w:spacing w:before="100" w:beforeAutospacing="1" w:after="100" w:afterAutospacing="1" w:line="240" w:lineRule="auto"/>
              <w:rPr>
                <w:rFonts w:ascii="Arial" w:eastAsia="SimSun" w:hAnsi="Arial" w:cs="Arial"/>
                <w:color w:val="000000"/>
                <w:kern w:val="0"/>
                <w:sz w:val="22"/>
                <w:szCs w:val="22"/>
                <w:lang w:eastAsia="zh-CN"/>
                <w14:ligatures w14:val="none"/>
              </w:rPr>
            </w:pPr>
            <w:r w:rsidRPr="00605C70">
              <w:rPr>
                <w:rFonts w:ascii="Arial" w:eastAsia="SimSun" w:hAnsi="Arial" w:cs="Arial"/>
                <w:color w:val="000000"/>
                <w:kern w:val="0"/>
                <w:sz w:val="22"/>
                <w:szCs w:val="22"/>
                <w:lang w:eastAsia="zh-CN"/>
                <w14:ligatures w14:val="none"/>
              </w:rPr>
              <w:t>Comments:</w:t>
            </w:r>
          </w:p>
          <w:p w14:paraId="2FCA161D" w14:textId="77777777" w:rsidR="00605C70" w:rsidRPr="00605C70" w:rsidRDefault="00605C70" w:rsidP="00605C70">
            <w:pPr>
              <w:spacing w:before="100" w:beforeAutospacing="1" w:after="100" w:afterAutospacing="1" w:line="240" w:lineRule="auto"/>
              <w:rPr>
                <w:rFonts w:ascii="Arial" w:eastAsia="SimSun" w:hAnsi="Arial" w:cs="Arial"/>
                <w:color w:val="000000"/>
                <w:kern w:val="0"/>
                <w:sz w:val="22"/>
                <w:szCs w:val="22"/>
                <w:lang w:eastAsia="zh-CN"/>
                <w14:ligatures w14:val="none"/>
              </w:rPr>
            </w:pPr>
          </w:p>
        </w:tc>
      </w:tr>
      <w:tr w:rsidR="00605C70" w:rsidRPr="00605C70" w14:paraId="3592937C" w14:textId="77777777" w:rsidTr="000D4E69">
        <w:trPr>
          <w:trHeight w:val="492"/>
        </w:trPr>
        <w:tc>
          <w:tcPr>
            <w:tcW w:w="6768" w:type="dxa"/>
            <w:gridSpan w:val="3"/>
          </w:tcPr>
          <w:p w14:paraId="1C798989" w14:textId="77777777" w:rsidR="00605C70" w:rsidRPr="00605C70" w:rsidRDefault="00605C70" w:rsidP="00605C70">
            <w:pPr>
              <w:spacing w:before="100" w:beforeAutospacing="1" w:after="100" w:afterAutospacing="1" w:line="240" w:lineRule="auto"/>
              <w:ind w:left="142" w:right="34"/>
              <w:rPr>
                <w:rFonts w:ascii="Arial" w:eastAsia="SimSun" w:hAnsi="Arial" w:cs="Arial"/>
                <w:color w:val="000000"/>
                <w:kern w:val="0"/>
                <w:sz w:val="22"/>
                <w:szCs w:val="22"/>
                <w:lang w:eastAsia="zh-CN"/>
                <w14:ligatures w14:val="none"/>
              </w:rPr>
            </w:pPr>
            <w:r w:rsidRPr="00605C70">
              <w:rPr>
                <w:rFonts w:ascii="Arial" w:eastAsia="SimSun" w:hAnsi="Arial" w:cs="Arial"/>
                <w:color w:val="000000"/>
                <w:kern w:val="0"/>
                <w:sz w:val="22"/>
                <w:szCs w:val="22"/>
                <w:lang w:eastAsia="zh-CN"/>
                <w14:ligatures w14:val="none"/>
              </w:rPr>
              <w:t>Marker’s signature:</w:t>
            </w:r>
          </w:p>
        </w:tc>
        <w:tc>
          <w:tcPr>
            <w:tcW w:w="2088" w:type="dxa"/>
            <w:gridSpan w:val="2"/>
          </w:tcPr>
          <w:p w14:paraId="7D9E1B84" w14:textId="77777777" w:rsidR="00605C70" w:rsidRPr="00605C70" w:rsidRDefault="00605C70" w:rsidP="00605C70">
            <w:pPr>
              <w:spacing w:before="100" w:beforeAutospacing="1" w:after="0" w:afterAutospacing="1" w:line="240" w:lineRule="auto"/>
              <w:ind w:left="142" w:right="34"/>
              <w:rPr>
                <w:rFonts w:ascii="Arial" w:eastAsia="SimSun" w:hAnsi="Arial" w:cs="Arial"/>
                <w:color w:val="000000"/>
                <w:kern w:val="0"/>
                <w:sz w:val="22"/>
                <w:szCs w:val="22"/>
                <w:lang w:eastAsia="zh-CN"/>
                <w14:ligatures w14:val="none"/>
              </w:rPr>
            </w:pPr>
            <w:r w:rsidRPr="00605C70">
              <w:rPr>
                <w:rFonts w:ascii="Arial" w:eastAsia="SimSun" w:hAnsi="Arial" w:cs="Arial"/>
                <w:color w:val="000000"/>
                <w:kern w:val="0"/>
                <w:sz w:val="22"/>
                <w:szCs w:val="22"/>
                <w:lang w:eastAsia="zh-CN"/>
                <w14:ligatures w14:val="none"/>
              </w:rPr>
              <w:t>Date:</w:t>
            </w:r>
          </w:p>
        </w:tc>
      </w:tr>
      <w:tr w:rsidR="00605C70" w:rsidRPr="00605C70" w14:paraId="0CDE17DE" w14:textId="77777777" w:rsidTr="000D4E69">
        <w:tc>
          <w:tcPr>
            <w:tcW w:w="8856" w:type="dxa"/>
            <w:gridSpan w:val="5"/>
          </w:tcPr>
          <w:p w14:paraId="5330D1B0" w14:textId="77777777" w:rsidR="00605C70" w:rsidRPr="00605C70" w:rsidRDefault="00605C70" w:rsidP="00605C70">
            <w:pPr>
              <w:spacing w:after="0" w:line="240" w:lineRule="auto"/>
              <w:ind w:right="-334"/>
              <w:rPr>
                <w:rFonts w:ascii="Arial" w:eastAsia="SimSun" w:hAnsi="Arial" w:cs="Arial"/>
                <w:bCs/>
                <w:i/>
                <w:color w:val="000000"/>
                <w:kern w:val="0"/>
                <w:sz w:val="22"/>
                <w:szCs w:val="22"/>
                <w:lang w:eastAsia="zh-CN"/>
                <w14:ligatures w14:val="none"/>
              </w:rPr>
            </w:pPr>
          </w:p>
          <w:p w14:paraId="12E93E62" w14:textId="77777777" w:rsidR="00605C70" w:rsidRPr="00605C70" w:rsidRDefault="00605C70" w:rsidP="00605C70">
            <w:pPr>
              <w:spacing w:after="0" w:line="240" w:lineRule="auto"/>
              <w:ind w:right="-334"/>
              <w:rPr>
                <w:rFonts w:ascii="Arial" w:eastAsia="SimSun" w:hAnsi="Arial" w:cs="Arial"/>
                <w:b/>
                <w:bCs/>
                <w:color w:val="000000"/>
                <w:kern w:val="0"/>
                <w:sz w:val="22"/>
                <w:szCs w:val="22"/>
                <w:lang w:eastAsia="zh-CN"/>
                <w14:ligatures w14:val="none"/>
              </w:rPr>
            </w:pPr>
            <w:r w:rsidRPr="00605C70">
              <w:rPr>
                <w:rFonts w:ascii="Arial" w:eastAsia="SimSun" w:hAnsi="Arial" w:cs="Arial"/>
                <w:b/>
                <w:bCs/>
                <w:color w:val="000000"/>
                <w:kern w:val="0"/>
                <w:sz w:val="22"/>
                <w:szCs w:val="22"/>
                <w:lang w:eastAsia="zh-CN"/>
                <w14:ligatures w14:val="none"/>
              </w:rPr>
              <w:t>For completion by Marker 2/Moderator:</w:t>
            </w:r>
          </w:p>
          <w:p w14:paraId="190AE93B" w14:textId="77777777" w:rsidR="00605C70" w:rsidRPr="00605C70" w:rsidRDefault="00605C70" w:rsidP="00605C70">
            <w:pPr>
              <w:spacing w:after="0" w:line="240" w:lineRule="auto"/>
              <w:ind w:right="-334"/>
              <w:rPr>
                <w:rFonts w:ascii="Arial" w:eastAsia="SimSun" w:hAnsi="Arial" w:cs="Arial"/>
                <w:b/>
                <w:bCs/>
                <w:color w:val="000000"/>
                <w:kern w:val="0"/>
                <w:sz w:val="22"/>
                <w:szCs w:val="22"/>
                <w:lang w:eastAsia="zh-CN"/>
                <w14:ligatures w14:val="none"/>
              </w:rPr>
            </w:pPr>
          </w:p>
          <w:p w14:paraId="52A235AE"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r w:rsidRPr="00605C70">
              <w:rPr>
                <w:rFonts w:ascii="Arial" w:eastAsia="SimSun" w:hAnsi="Arial" w:cs="Arial"/>
                <w:bCs/>
                <w:color w:val="000000"/>
                <w:kern w:val="0"/>
                <w:sz w:val="22"/>
                <w:szCs w:val="22"/>
                <w:lang w:eastAsia="zh-CN"/>
                <w14:ligatures w14:val="none"/>
              </w:rPr>
              <w:t>Comments:</w:t>
            </w:r>
          </w:p>
          <w:p w14:paraId="33F2255C"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6B900965"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0FC552C4"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2004F269"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78D46B60"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08283BC9"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0A8A55E1"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780D53A1"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324E3EDA"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7ECDF24E"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3DD5949F"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45B35C05"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tc>
      </w:tr>
      <w:tr w:rsidR="00605C70" w:rsidRPr="00605C70" w14:paraId="35D6B928" w14:textId="77777777" w:rsidTr="000D4E69">
        <w:trPr>
          <w:trHeight w:val="720"/>
        </w:trPr>
        <w:tc>
          <w:tcPr>
            <w:tcW w:w="5211" w:type="dxa"/>
            <w:gridSpan w:val="2"/>
          </w:tcPr>
          <w:p w14:paraId="3F465047"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r w:rsidRPr="00605C70">
              <w:rPr>
                <w:rFonts w:ascii="Arial" w:eastAsia="SimSun" w:hAnsi="Arial" w:cs="Arial"/>
                <w:bCs/>
                <w:color w:val="000000"/>
                <w:kern w:val="0"/>
                <w:sz w:val="22"/>
                <w:szCs w:val="22"/>
                <w:lang w:eastAsia="zh-CN"/>
                <w14:ligatures w14:val="none"/>
              </w:rPr>
              <w:t>Marker’s Signature:</w:t>
            </w:r>
          </w:p>
        </w:tc>
        <w:tc>
          <w:tcPr>
            <w:tcW w:w="3645" w:type="dxa"/>
            <w:gridSpan w:val="3"/>
          </w:tcPr>
          <w:p w14:paraId="07828937"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r w:rsidRPr="00605C70">
              <w:rPr>
                <w:rFonts w:ascii="Arial" w:eastAsia="SimSun" w:hAnsi="Arial" w:cs="Arial"/>
                <w:bCs/>
                <w:color w:val="000000"/>
                <w:kern w:val="0"/>
                <w:sz w:val="22"/>
                <w:szCs w:val="22"/>
                <w:lang w:eastAsia="zh-CN"/>
                <w14:ligatures w14:val="none"/>
              </w:rPr>
              <w:t>Date:</w:t>
            </w:r>
          </w:p>
        </w:tc>
      </w:tr>
      <w:tr w:rsidR="00605C70" w:rsidRPr="00605C70" w14:paraId="4A5CE3CE" w14:textId="77777777" w:rsidTr="000D4E69">
        <w:trPr>
          <w:trHeight w:val="720"/>
        </w:trPr>
        <w:tc>
          <w:tcPr>
            <w:tcW w:w="8856" w:type="dxa"/>
            <w:gridSpan w:val="5"/>
          </w:tcPr>
          <w:p w14:paraId="0989F386" w14:textId="77777777" w:rsidR="00605C70" w:rsidRPr="00605C70" w:rsidRDefault="00605C70" w:rsidP="00605C70">
            <w:pPr>
              <w:spacing w:line="259" w:lineRule="auto"/>
              <w:rPr>
                <w:rFonts w:ascii="Arial" w:eastAsia="Calibri" w:hAnsi="Arial" w:cs="Arial"/>
                <w:b/>
                <w:kern w:val="0"/>
                <w:sz w:val="22"/>
                <w:szCs w:val="22"/>
                <w:lang w:val="en-US"/>
                <w14:ligatures w14:val="none"/>
              </w:rPr>
            </w:pPr>
            <w:r w:rsidRPr="00605C70">
              <w:rPr>
                <w:rFonts w:ascii="Arial" w:eastAsia="Calibri" w:hAnsi="Arial" w:cs="Arial"/>
                <w:b/>
                <w:kern w:val="0"/>
                <w:sz w:val="22"/>
                <w:szCs w:val="22"/>
                <w:lang w:val="en-US"/>
                <w14:ligatures w14:val="none"/>
              </w:rPr>
              <w:t>External Examiner’s comments (if relevant)</w:t>
            </w:r>
          </w:p>
          <w:p w14:paraId="0C5013CE"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77147B2F"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67C6A080"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4A083407"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37C0CF1A"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7AD5FB1F"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7E0FDCED"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419B7C4A"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04FBF708"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5140A0B5"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p w14:paraId="37621F70" w14:textId="77777777" w:rsidR="00605C70" w:rsidRPr="00605C70" w:rsidRDefault="00605C70" w:rsidP="00605C70">
            <w:pPr>
              <w:spacing w:after="0" w:line="240" w:lineRule="auto"/>
              <w:ind w:right="-334"/>
              <w:rPr>
                <w:rFonts w:ascii="Arial" w:eastAsia="SimSun" w:hAnsi="Arial" w:cs="Arial"/>
                <w:bCs/>
                <w:color w:val="000000"/>
                <w:kern w:val="0"/>
                <w:sz w:val="22"/>
                <w:szCs w:val="22"/>
                <w:lang w:eastAsia="zh-CN"/>
                <w14:ligatures w14:val="none"/>
              </w:rPr>
            </w:pPr>
          </w:p>
        </w:tc>
      </w:tr>
      <w:tr w:rsidR="00605C70" w:rsidRPr="00605C70" w14:paraId="13B8FA94" w14:textId="77777777" w:rsidTr="000D4E69">
        <w:trPr>
          <w:trHeight w:val="720"/>
        </w:trPr>
        <w:tc>
          <w:tcPr>
            <w:tcW w:w="5211" w:type="dxa"/>
            <w:gridSpan w:val="2"/>
          </w:tcPr>
          <w:p w14:paraId="689C20B0" w14:textId="77777777" w:rsidR="00605C70" w:rsidRPr="00605C70" w:rsidRDefault="00605C70" w:rsidP="00605C70">
            <w:pPr>
              <w:spacing w:line="259" w:lineRule="auto"/>
              <w:rPr>
                <w:rFonts w:ascii="Arial" w:eastAsia="Calibri" w:hAnsi="Arial" w:cs="Arial"/>
                <w:kern w:val="0"/>
                <w:sz w:val="22"/>
                <w:szCs w:val="22"/>
                <w:lang w:val="en-US"/>
                <w14:ligatures w14:val="none"/>
              </w:rPr>
            </w:pPr>
            <w:r w:rsidRPr="00605C70">
              <w:rPr>
                <w:rFonts w:ascii="Arial" w:eastAsia="Calibri" w:hAnsi="Arial" w:cs="Arial"/>
                <w:kern w:val="0"/>
                <w:sz w:val="22"/>
                <w:szCs w:val="22"/>
                <w:lang w:val="en-US"/>
                <w14:ligatures w14:val="none"/>
              </w:rPr>
              <w:lastRenderedPageBreak/>
              <w:t>External Examiner’s Signature:</w:t>
            </w:r>
          </w:p>
        </w:tc>
        <w:tc>
          <w:tcPr>
            <w:tcW w:w="3645" w:type="dxa"/>
            <w:gridSpan w:val="3"/>
          </w:tcPr>
          <w:p w14:paraId="489EEB62" w14:textId="77777777" w:rsidR="00605C70" w:rsidRPr="00605C70" w:rsidRDefault="00605C70" w:rsidP="00605C70">
            <w:pPr>
              <w:spacing w:line="259" w:lineRule="auto"/>
              <w:rPr>
                <w:rFonts w:ascii="Arial" w:eastAsia="Calibri" w:hAnsi="Arial" w:cs="Arial"/>
                <w:kern w:val="0"/>
                <w:sz w:val="22"/>
                <w:szCs w:val="22"/>
                <w:lang w:val="en-US"/>
                <w14:ligatures w14:val="none"/>
              </w:rPr>
            </w:pPr>
            <w:r w:rsidRPr="00605C70">
              <w:rPr>
                <w:rFonts w:ascii="Arial" w:eastAsia="Calibri" w:hAnsi="Arial" w:cs="Arial"/>
                <w:kern w:val="0"/>
                <w:sz w:val="22"/>
                <w:szCs w:val="22"/>
                <w:lang w:val="en-US"/>
                <w14:ligatures w14:val="none"/>
              </w:rPr>
              <w:t>Date:</w:t>
            </w:r>
          </w:p>
        </w:tc>
      </w:tr>
    </w:tbl>
    <w:p w14:paraId="3A71A96D" w14:textId="77777777" w:rsidR="00605C70" w:rsidRPr="00605C70" w:rsidRDefault="00605C70" w:rsidP="00605C70">
      <w:pPr>
        <w:spacing w:line="259" w:lineRule="auto"/>
        <w:rPr>
          <w:rFonts w:ascii="Calibri" w:eastAsia="Calibri" w:hAnsi="Calibri" w:cs="Times New Roman"/>
          <w:kern w:val="0"/>
          <w:sz w:val="22"/>
          <w:szCs w:val="22"/>
          <w:lang w:val="en-US"/>
          <w14:ligatures w14:val="none"/>
        </w:rPr>
      </w:pPr>
    </w:p>
    <w:p w14:paraId="357D9423" w14:textId="77777777" w:rsidR="00605C70" w:rsidRPr="00605C70" w:rsidRDefault="00605C70" w:rsidP="00605C70">
      <w:pPr>
        <w:spacing w:line="259" w:lineRule="auto"/>
        <w:rPr>
          <w:rFonts w:ascii="Calibri" w:eastAsia="Calibri" w:hAnsi="Calibri" w:cs="Times New Roman"/>
          <w:kern w:val="0"/>
          <w:sz w:val="22"/>
          <w:szCs w:val="22"/>
          <w:lang w:val="en-US"/>
          <w14:ligatures w14:val="none"/>
        </w:rPr>
      </w:pPr>
    </w:p>
    <w:p w14:paraId="2DA8DEE1" w14:textId="77777777" w:rsidR="00605C70" w:rsidRPr="00605C70" w:rsidRDefault="00605C70" w:rsidP="00605C70">
      <w:pPr>
        <w:spacing w:line="259" w:lineRule="auto"/>
        <w:rPr>
          <w:rFonts w:ascii="Calibri" w:eastAsia="Calibri" w:hAnsi="Calibri" w:cs="Times New Roman"/>
          <w:kern w:val="0"/>
          <w:sz w:val="22"/>
          <w:szCs w:val="22"/>
          <w:lang w:val="en-US"/>
          <w14:ligatures w14:val="none"/>
        </w:rPr>
      </w:pPr>
    </w:p>
    <w:p w14:paraId="427B2140" w14:textId="77777777" w:rsidR="00605C70" w:rsidRPr="00605C70" w:rsidRDefault="00605C70" w:rsidP="00605C70">
      <w:pPr>
        <w:spacing w:line="259" w:lineRule="auto"/>
        <w:rPr>
          <w:rFonts w:ascii="Calibri" w:eastAsia="Calibri" w:hAnsi="Calibri" w:cs="Times New Roman"/>
          <w:kern w:val="0"/>
          <w:sz w:val="22"/>
          <w:szCs w:val="22"/>
          <w:lang w:val="en-US"/>
          <w14:ligatures w14:val="none"/>
        </w:rPr>
      </w:pPr>
    </w:p>
    <w:p w14:paraId="08B760FB" w14:textId="77777777" w:rsidR="00605C70" w:rsidRPr="00605C70" w:rsidRDefault="00605C70" w:rsidP="00605C70">
      <w:pPr>
        <w:spacing w:line="259" w:lineRule="auto"/>
        <w:rPr>
          <w:rFonts w:ascii="Calibri" w:eastAsia="Calibri" w:hAnsi="Calibri" w:cs="Times New Roman"/>
          <w:kern w:val="0"/>
          <w:sz w:val="22"/>
          <w:szCs w:val="22"/>
          <w:lang w:val="en-US"/>
          <w14:ligatures w14:val="none"/>
        </w:rPr>
      </w:pPr>
    </w:p>
    <w:p w14:paraId="7E1030A8" w14:textId="77777777" w:rsidR="00605C70" w:rsidRPr="00605C70" w:rsidRDefault="00605C70" w:rsidP="00605C70">
      <w:pPr>
        <w:spacing w:line="259" w:lineRule="auto"/>
        <w:rPr>
          <w:rFonts w:ascii="Calibri" w:eastAsia="Calibri" w:hAnsi="Calibri" w:cs="Times New Roman"/>
          <w:kern w:val="0"/>
          <w:sz w:val="22"/>
          <w:szCs w:val="22"/>
          <w:lang w:val="en-US"/>
          <w14:ligatures w14:val="none"/>
        </w:rPr>
      </w:pPr>
    </w:p>
    <w:p w14:paraId="4E279511" w14:textId="77777777" w:rsidR="00605C70" w:rsidRPr="00605C70" w:rsidRDefault="00605C70" w:rsidP="00605C70">
      <w:pPr>
        <w:spacing w:line="259" w:lineRule="auto"/>
        <w:rPr>
          <w:rFonts w:ascii="Calibri" w:eastAsia="Calibri" w:hAnsi="Calibri" w:cs="Times New Roman"/>
          <w:kern w:val="0"/>
          <w:sz w:val="22"/>
          <w:szCs w:val="22"/>
          <w:lang w:val="en-US"/>
          <w14:ligatures w14:val="none"/>
        </w:rPr>
      </w:pPr>
    </w:p>
    <w:p w14:paraId="5F8E86B7" w14:textId="77777777" w:rsidR="00605C70" w:rsidRPr="00605C70" w:rsidRDefault="00605C70" w:rsidP="00605C70">
      <w:pPr>
        <w:spacing w:line="259" w:lineRule="auto"/>
        <w:rPr>
          <w:rFonts w:ascii="Calibri" w:eastAsia="Calibri" w:hAnsi="Calibri" w:cs="Times New Roman"/>
          <w:kern w:val="0"/>
          <w:sz w:val="22"/>
          <w:szCs w:val="22"/>
          <w:lang w:val="en-US"/>
          <w14:ligatures w14:val="none"/>
        </w:rPr>
      </w:pPr>
    </w:p>
    <w:p w14:paraId="79D2F6A4" w14:textId="77777777" w:rsidR="00605C70" w:rsidRPr="00605C70" w:rsidRDefault="00605C70" w:rsidP="00605C70">
      <w:pPr>
        <w:spacing w:line="259" w:lineRule="auto"/>
        <w:rPr>
          <w:rFonts w:ascii="Calibri" w:eastAsia="Calibri" w:hAnsi="Calibri" w:cs="Times New Roman"/>
          <w:kern w:val="0"/>
          <w:sz w:val="22"/>
          <w:szCs w:val="22"/>
          <w:lang w:val="en-US"/>
          <w14:ligatures w14:val="none"/>
        </w:rPr>
      </w:pPr>
    </w:p>
    <w:p w14:paraId="2D4CDB74" w14:textId="77777777" w:rsidR="00605C70" w:rsidRPr="00605C70" w:rsidRDefault="00605C70" w:rsidP="00605C70">
      <w:pPr>
        <w:spacing w:line="259" w:lineRule="auto"/>
        <w:rPr>
          <w:rFonts w:ascii="Calibri" w:eastAsia="Calibri" w:hAnsi="Calibri" w:cs="Times New Roman"/>
          <w:kern w:val="0"/>
          <w:sz w:val="22"/>
          <w:szCs w:val="22"/>
          <w:lang w:val="en-US"/>
          <w14:ligatures w14:val="none"/>
        </w:rPr>
      </w:pPr>
    </w:p>
    <w:p w14:paraId="788BBDF0" w14:textId="77777777" w:rsidR="00605C70" w:rsidRPr="00605C70" w:rsidRDefault="00605C70" w:rsidP="00605C70">
      <w:pPr>
        <w:spacing w:line="259" w:lineRule="auto"/>
        <w:rPr>
          <w:rFonts w:ascii="Calibri" w:eastAsia="Calibri" w:hAnsi="Calibri" w:cs="Times New Roman"/>
          <w:kern w:val="0"/>
          <w:sz w:val="22"/>
          <w:szCs w:val="22"/>
          <w:lang w:val="en-US"/>
          <w14:ligatures w14:val="none"/>
        </w:rPr>
      </w:pPr>
    </w:p>
    <w:p w14:paraId="2402A75C" w14:textId="77777777" w:rsidR="00605C70" w:rsidRPr="00605C70" w:rsidRDefault="00605C70" w:rsidP="00605C70">
      <w:pPr>
        <w:spacing w:line="259" w:lineRule="auto"/>
        <w:rPr>
          <w:rFonts w:ascii="Calibri" w:eastAsia="Calibri" w:hAnsi="Calibri" w:cs="Times New Roman"/>
          <w:kern w:val="0"/>
          <w:sz w:val="22"/>
          <w:szCs w:val="22"/>
          <w:lang w:val="en-US"/>
          <w14:ligatures w14:val="none"/>
        </w:rPr>
      </w:pPr>
    </w:p>
    <w:p w14:paraId="14DB41FA" w14:textId="77777777" w:rsidR="00605C70" w:rsidRPr="00605C70" w:rsidRDefault="00605C70" w:rsidP="00605C70">
      <w:pPr>
        <w:spacing w:line="259" w:lineRule="auto"/>
        <w:rPr>
          <w:rFonts w:ascii="Calibri" w:eastAsia="Calibri" w:hAnsi="Calibri" w:cs="Times New Roman"/>
          <w:kern w:val="0"/>
          <w:sz w:val="22"/>
          <w:szCs w:val="22"/>
          <w:lang w:val="en-US"/>
          <w14:ligatures w14:val="none"/>
        </w:rPr>
      </w:pPr>
    </w:p>
    <w:p w14:paraId="3A7EC739" w14:textId="77777777" w:rsidR="00605C70" w:rsidRPr="00605C70" w:rsidRDefault="00605C70" w:rsidP="00605C70">
      <w:pPr>
        <w:spacing w:line="259" w:lineRule="auto"/>
        <w:rPr>
          <w:rFonts w:ascii="Calibri" w:eastAsia="Calibri" w:hAnsi="Calibri" w:cs="Times New Roman"/>
          <w:kern w:val="0"/>
          <w:sz w:val="22"/>
          <w:szCs w:val="22"/>
          <w:lang w:val="en-US"/>
          <w14:ligatures w14:val="none"/>
        </w:rPr>
      </w:pPr>
    </w:p>
    <w:p w14:paraId="2CADA069" w14:textId="77777777" w:rsidR="00605C70" w:rsidRPr="00605C70" w:rsidRDefault="00605C70" w:rsidP="00605C70">
      <w:pPr>
        <w:spacing w:line="259" w:lineRule="auto"/>
        <w:rPr>
          <w:rFonts w:ascii="Calibri" w:eastAsia="Calibri" w:hAnsi="Calibri" w:cs="Times New Roman"/>
          <w:kern w:val="0"/>
          <w:sz w:val="22"/>
          <w:szCs w:val="22"/>
          <w:lang w:val="en-US"/>
          <w14:ligatures w14:val="none"/>
        </w:rPr>
      </w:pPr>
    </w:p>
    <w:p w14:paraId="1BEFB9A8" w14:textId="77777777" w:rsidR="00605C70" w:rsidRPr="00605C70" w:rsidRDefault="00605C70" w:rsidP="00605C70">
      <w:pPr>
        <w:spacing w:line="259" w:lineRule="auto"/>
        <w:rPr>
          <w:rFonts w:ascii="Calibri" w:eastAsia="Calibri" w:hAnsi="Calibri" w:cs="Times New Roman"/>
          <w:kern w:val="0"/>
          <w:sz w:val="22"/>
          <w:szCs w:val="22"/>
          <w:lang w:val="en-US"/>
          <w14:ligatures w14:val="none"/>
        </w:rPr>
      </w:pPr>
    </w:p>
    <w:p w14:paraId="56B22FE1" w14:textId="77777777" w:rsidR="00605C70" w:rsidRPr="00605C70" w:rsidRDefault="00605C70" w:rsidP="00605C70">
      <w:pPr>
        <w:spacing w:line="259" w:lineRule="auto"/>
        <w:rPr>
          <w:rFonts w:ascii="Calibri" w:eastAsia="Calibri" w:hAnsi="Calibri" w:cs="Times New Roman"/>
          <w:kern w:val="0"/>
          <w:sz w:val="22"/>
          <w:szCs w:val="22"/>
          <w:lang w:val="en-US"/>
          <w14:ligatures w14:val="none"/>
        </w:rPr>
      </w:pPr>
    </w:p>
    <w:p w14:paraId="0CE3C061" w14:textId="77777777" w:rsidR="00605C70" w:rsidRPr="00605C70" w:rsidRDefault="00605C70" w:rsidP="00605C70">
      <w:pPr>
        <w:spacing w:line="259" w:lineRule="auto"/>
        <w:rPr>
          <w:rFonts w:ascii="Calibri" w:eastAsia="Calibri" w:hAnsi="Calibri" w:cs="Times New Roman"/>
          <w:kern w:val="0"/>
          <w:sz w:val="22"/>
          <w:szCs w:val="22"/>
          <w:lang w:val="en-US"/>
          <w14:ligatures w14:val="none"/>
        </w:rPr>
      </w:pPr>
    </w:p>
    <w:p w14:paraId="6E8023D8" w14:textId="77777777" w:rsidR="00605C70" w:rsidRDefault="00605C70" w:rsidP="00F00327">
      <w:pPr>
        <w:jc w:val="center"/>
        <w:rPr>
          <w:rFonts w:ascii="Calibri" w:hAnsi="Calibri" w:cs="Calibri"/>
          <w:b/>
          <w:bCs/>
        </w:rPr>
      </w:pPr>
    </w:p>
    <w:p w14:paraId="1D5440F2" w14:textId="77777777" w:rsidR="00605C70" w:rsidRDefault="00605C70">
      <w:pPr>
        <w:rPr>
          <w:rFonts w:ascii="Calibri" w:hAnsi="Calibri" w:cs="Calibri"/>
          <w:b/>
          <w:bCs/>
        </w:rPr>
      </w:pPr>
      <w:r>
        <w:rPr>
          <w:rFonts w:ascii="Calibri" w:hAnsi="Calibri" w:cs="Calibri"/>
          <w:b/>
          <w:bCs/>
        </w:rPr>
        <w:br w:type="page"/>
      </w:r>
    </w:p>
    <w:p w14:paraId="407BA761" w14:textId="0143B3C5" w:rsidR="001C2057" w:rsidRPr="00712244" w:rsidRDefault="001C2057" w:rsidP="00F00327">
      <w:pPr>
        <w:jc w:val="center"/>
        <w:rPr>
          <w:rFonts w:ascii="Calibri" w:hAnsi="Calibri" w:cs="Calibri"/>
          <w:b/>
          <w:bCs/>
        </w:rPr>
      </w:pPr>
      <w:r w:rsidRPr="00712244">
        <w:rPr>
          <w:rFonts w:ascii="Calibri" w:hAnsi="Calibri" w:cs="Calibri"/>
          <w:b/>
          <w:bCs/>
        </w:rPr>
        <w:lastRenderedPageBreak/>
        <w:t>A Critical Comparison of Two Secondary Sources</w:t>
      </w:r>
    </w:p>
    <w:p w14:paraId="621C1351" w14:textId="77777777" w:rsidR="001C2057" w:rsidRPr="00712244" w:rsidRDefault="001C2057" w:rsidP="001C2057">
      <w:pPr>
        <w:rPr>
          <w:rFonts w:ascii="Calibri" w:hAnsi="Calibri" w:cs="Calibri"/>
        </w:rPr>
      </w:pPr>
    </w:p>
    <w:p w14:paraId="26567743" w14:textId="77DD4933" w:rsidR="00A76924" w:rsidRPr="00712244" w:rsidRDefault="00717FEF" w:rsidP="00726A87">
      <w:pPr>
        <w:ind w:firstLine="720"/>
        <w:rPr>
          <w:rFonts w:ascii="Calibri" w:hAnsi="Calibri" w:cs="Calibri"/>
        </w:rPr>
      </w:pPr>
      <w:r w:rsidRPr="00712244">
        <w:rPr>
          <w:rFonts w:ascii="Calibri" w:hAnsi="Calibri" w:cs="Calibri"/>
        </w:rPr>
        <w:t xml:space="preserve">This </w:t>
      </w:r>
      <w:r w:rsidR="00E92AAE" w:rsidRPr="00712244">
        <w:rPr>
          <w:rFonts w:ascii="Calibri" w:hAnsi="Calibri" w:cs="Calibri"/>
        </w:rPr>
        <w:t>essay</w:t>
      </w:r>
      <w:r w:rsidR="00EE1F8B" w:rsidRPr="00712244">
        <w:rPr>
          <w:rFonts w:ascii="Calibri" w:hAnsi="Calibri" w:cs="Calibri"/>
        </w:rPr>
        <w:t xml:space="preserve"> </w:t>
      </w:r>
      <w:r w:rsidRPr="00712244">
        <w:rPr>
          <w:rFonts w:ascii="Calibri" w:hAnsi="Calibri" w:cs="Calibri"/>
        </w:rPr>
        <w:t>compare</w:t>
      </w:r>
      <w:r w:rsidR="00EE1F8B" w:rsidRPr="00712244">
        <w:rPr>
          <w:rFonts w:ascii="Calibri" w:hAnsi="Calibri" w:cs="Calibri"/>
        </w:rPr>
        <w:t>s</w:t>
      </w:r>
      <w:r w:rsidRPr="00712244">
        <w:rPr>
          <w:rFonts w:ascii="Calibri" w:hAnsi="Calibri" w:cs="Calibri"/>
        </w:rPr>
        <w:t xml:space="preserve"> and contrast</w:t>
      </w:r>
      <w:r w:rsidR="00EE1F8B" w:rsidRPr="00712244">
        <w:rPr>
          <w:rFonts w:ascii="Calibri" w:hAnsi="Calibri" w:cs="Calibri"/>
        </w:rPr>
        <w:t xml:space="preserve">s </w:t>
      </w:r>
      <w:r w:rsidR="00DB2534" w:rsidRPr="00712244">
        <w:rPr>
          <w:rFonts w:ascii="Calibri" w:hAnsi="Calibri" w:cs="Calibri"/>
        </w:rPr>
        <w:t xml:space="preserve">the </w:t>
      </w:r>
      <w:r w:rsidRPr="00712244">
        <w:rPr>
          <w:rFonts w:ascii="Calibri" w:hAnsi="Calibri" w:cs="Calibri"/>
        </w:rPr>
        <w:t>article</w:t>
      </w:r>
      <w:r w:rsidR="001C2057" w:rsidRPr="00712244">
        <w:rPr>
          <w:rFonts w:ascii="Calibri" w:hAnsi="Calibri" w:cs="Calibri"/>
        </w:rPr>
        <w:t xml:space="preserve"> </w:t>
      </w:r>
      <w:r w:rsidR="009A63FD" w:rsidRPr="00712244">
        <w:rPr>
          <w:rFonts w:ascii="Calibri" w:hAnsi="Calibri" w:cs="Calibri"/>
          <w:i/>
          <w:iCs/>
        </w:rPr>
        <w:t>‘</w:t>
      </w:r>
      <w:r w:rsidR="001C2057" w:rsidRPr="00712244">
        <w:rPr>
          <w:rFonts w:ascii="Calibri" w:hAnsi="Calibri" w:cs="Calibri"/>
          <w:i/>
          <w:iCs/>
        </w:rPr>
        <w:t>What Do the Gods Call the Sky? Naming the Celestial in Old Norse</w:t>
      </w:r>
      <w:r w:rsidR="009A63FD" w:rsidRPr="00712244">
        <w:rPr>
          <w:rFonts w:ascii="Calibri" w:hAnsi="Calibri" w:cs="Calibri"/>
          <w:i/>
          <w:iCs/>
        </w:rPr>
        <w:t>’</w:t>
      </w:r>
      <w:r w:rsidR="00552357" w:rsidRPr="00712244">
        <w:rPr>
          <w:rFonts w:ascii="Calibri" w:hAnsi="Calibri" w:cs="Calibri"/>
        </w:rPr>
        <w:t xml:space="preserve"> </w:t>
      </w:r>
      <w:r w:rsidR="00DB2534" w:rsidRPr="00712244">
        <w:rPr>
          <w:rFonts w:ascii="Calibri" w:hAnsi="Calibri" w:cs="Calibri"/>
        </w:rPr>
        <w:t>by American professor of religious studies Signe Cohen</w:t>
      </w:r>
      <w:r w:rsidR="00004D3E" w:rsidRPr="00712244">
        <w:rPr>
          <w:rStyle w:val="FootnoteReference"/>
          <w:rFonts w:ascii="Calibri" w:hAnsi="Calibri" w:cs="Calibri"/>
        </w:rPr>
        <w:footnoteReference w:id="1"/>
      </w:r>
      <w:r w:rsidR="00E74450" w:rsidRPr="00712244">
        <w:rPr>
          <w:rFonts w:ascii="Calibri" w:hAnsi="Calibri" w:cs="Calibri"/>
        </w:rPr>
        <w:t>,</w:t>
      </w:r>
      <w:r w:rsidR="00DB2534" w:rsidRPr="00712244">
        <w:rPr>
          <w:rFonts w:ascii="Calibri" w:hAnsi="Calibri" w:cs="Calibri"/>
        </w:rPr>
        <w:t xml:space="preserve"> </w:t>
      </w:r>
      <w:r w:rsidR="00552357" w:rsidRPr="00712244">
        <w:rPr>
          <w:rFonts w:ascii="Calibri" w:hAnsi="Calibri" w:cs="Calibri"/>
        </w:rPr>
        <w:t xml:space="preserve">with </w:t>
      </w:r>
      <w:r w:rsidR="0012645D" w:rsidRPr="00712244">
        <w:rPr>
          <w:rFonts w:ascii="Calibri" w:hAnsi="Calibri" w:cs="Calibri"/>
        </w:rPr>
        <w:t>the</w:t>
      </w:r>
      <w:r w:rsidR="00552357" w:rsidRPr="00712244">
        <w:rPr>
          <w:rFonts w:ascii="Calibri" w:hAnsi="Calibri" w:cs="Calibri"/>
        </w:rPr>
        <w:t xml:space="preserve"> paper ‘</w:t>
      </w:r>
      <w:r w:rsidR="00552357" w:rsidRPr="00712244">
        <w:rPr>
          <w:rFonts w:ascii="Calibri" w:hAnsi="Calibri" w:cs="Calibri"/>
          <w:i/>
          <w:iCs/>
        </w:rPr>
        <w:t>Altair and Vega, the Cowherd and the Weaver Girl, an Analysis of a Living Sky-Myth’</w:t>
      </w:r>
      <w:r w:rsidR="0012645D" w:rsidRPr="00712244">
        <w:rPr>
          <w:rFonts w:ascii="Calibri" w:hAnsi="Calibri" w:cs="Calibri"/>
        </w:rPr>
        <w:t xml:space="preserve"> </w:t>
      </w:r>
      <w:r w:rsidR="002A3720" w:rsidRPr="00712244">
        <w:rPr>
          <w:rFonts w:ascii="Calibri" w:hAnsi="Calibri" w:cs="Calibri"/>
        </w:rPr>
        <w:t xml:space="preserve">by </w:t>
      </w:r>
      <w:r w:rsidR="0012645D" w:rsidRPr="00712244">
        <w:rPr>
          <w:rFonts w:ascii="Calibri" w:hAnsi="Calibri" w:cs="Calibri"/>
        </w:rPr>
        <w:t>Morag Feeney Beaton</w:t>
      </w:r>
      <w:r w:rsidR="00004D3E" w:rsidRPr="00712244">
        <w:rPr>
          <w:rStyle w:val="FootnoteReference"/>
          <w:rFonts w:ascii="Calibri" w:hAnsi="Calibri" w:cs="Calibri"/>
        </w:rPr>
        <w:footnoteReference w:id="2"/>
      </w:r>
      <w:r w:rsidR="00E74450" w:rsidRPr="00712244">
        <w:rPr>
          <w:rFonts w:ascii="Calibri" w:hAnsi="Calibri" w:cs="Calibri"/>
        </w:rPr>
        <w:t>,</w:t>
      </w:r>
      <w:r w:rsidR="0012645D" w:rsidRPr="00712244">
        <w:rPr>
          <w:rFonts w:ascii="Calibri" w:hAnsi="Calibri" w:cs="Calibri"/>
        </w:rPr>
        <w:t xml:space="preserve"> </w:t>
      </w:r>
      <w:r w:rsidR="006F7151" w:rsidRPr="00712244">
        <w:rPr>
          <w:rFonts w:ascii="Calibri" w:hAnsi="Calibri" w:cs="Calibri"/>
        </w:rPr>
        <w:t>an English scholar of Anthropology.</w:t>
      </w:r>
      <w:r w:rsidR="004502A1" w:rsidRPr="00712244">
        <w:rPr>
          <w:rFonts w:ascii="Calibri" w:hAnsi="Calibri" w:cs="Calibri"/>
        </w:rPr>
        <w:t xml:space="preserve"> </w:t>
      </w:r>
      <w:r w:rsidR="003C7B23" w:rsidRPr="00712244">
        <w:rPr>
          <w:rFonts w:ascii="Calibri" w:hAnsi="Calibri" w:cs="Calibri"/>
        </w:rPr>
        <w:t xml:space="preserve"> </w:t>
      </w:r>
      <w:r w:rsidR="005F2EA0" w:rsidRPr="00712244">
        <w:rPr>
          <w:rFonts w:ascii="Calibri" w:hAnsi="Calibri" w:cs="Calibri"/>
        </w:rPr>
        <w:t>The</w:t>
      </w:r>
      <w:r w:rsidR="00DA0972" w:rsidRPr="00712244">
        <w:rPr>
          <w:rFonts w:ascii="Calibri" w:hAnsi="Calibri" w:cs="Calibri"/>
        </w:rPr>
        <w:t xml:space="preserve"> papers discuss myths from two very different cultures and are written by authors </w:t>
      </w:r>
      <w:r w:rsidR="00035DB4" w:rsidRPr="00712244">
        <w:rPr>
          <w:rFonts w:ascii="Calibri" w:hAnsi="Calibri" w:cs="Calibri"/>
        </w:rPr>
        <w:t>from two different</w:t>
      </w:r>
      <w:r w:rsidR="00597471" w:rsidRPr="00712244">
        <w:rPr>
          <w:rFonts w:ascii="Calibri" w:hAnsi="Calibri" w:cs="Calibri"/>
        </w:rPr>
        <w:t xml:space="preserve"> cultures and</w:t>
      </w:r>
      <w:r w:rsidR="00035DB4" w:rsidRPr="00712244">
        <w:rPr>
          <w:rFonts w:ascii="Calibri" w:hAnsi="Calibri" w:cs="Calibri"/>
        </w:rPr>
        <w:t xml:space="preserve"> </w:t>
      </w:r>
      <w:r w:rsidR="00CE3786" w:rsidRPr="00712244">
        <w:rPr>
          <w:rFonts w:ascii="Calibri" w:hAnsi="Calibri" w:cs="Calibri"/>
        </w:rPr>
        <w:t xml:space="preserve">academic </w:t>
      </w:r>
      <w:r w:rsidR="00035DB4" w:rsidRPr="00712244">
        <w:rPr>
          <w:rFonts w:ascii="Calibri" w:hAnsi="Calibri" w:cs="Calibri"/>
        </w:rPr>
        <w:t>backgrounds</w:t>
      </w:r>
      <w:r w:rsidR="00332ABE" w:rsidRPr="00712244">
        <w:rPr>
          <w:rFonts w:ascii="Calibri" w:hAnsi="Calibri" w:cs="Calibri"/>
        </w:rPr>
        <w:t>.</w:t>
      </w:r>
      <w:r w:rsidR="00A947A7" w:rsidRPr="00712244">
        <w:rPr>
          <w:rFonts w:ascii="Calibri" w:hAnsi="Calibri" w:cs="Calibri"/>
        </w:rPr>
        <w:t xml:space="preserve"> </w:t>
      </w:r>
      <w:r w:rsidR="00332ABE" w:rsidRPr="00712244">
        <w:rPr>
          <w:rFonts w:ascii="Calibri" w:hAnsi="Calibri" w:cs="Calibri"/>
        </w:rPr>
        <w:t>H</w:t>
      </w:r>
      <w:r w:rsidR="00A947A7" w:rsidRPr="00712244">
        <w:rPr>
          <w:rFonts w:ascii="Calibri" w:hAnsi="Calibri" w:cs="Calibri"/>
        </w:rPr>
        <w:t>owever</w:t>
      </w:r>
      <w:r w:rsidR="00582F82" w:rsidRPr="00712244">
        <w:rPr>
          <w:rFonts w:ascii="Calibri" w:hAnsi="Calibri" w:cs="Calibri"/>
        </w:rPr>
        <w:t>,</w:t>
      </w:r>
      <w:r w:rsidR="00A947A7" w:rsidRPr="00712244">
        <w:rPr>
          <w:rFonts w:ascii="Calibri" w:hAnsi="Calibri" w:cs="Calibri"/>
        </w:rPr>
        <w:t xml:space="preserve"> despite these facts</w:t>
      </w:r>
      <w:r w:rsidR="00035DB4" w:rsidRPr="00712244">
        <w:rPr>
          <w:rFonts w:ascii="Calibri" w:hAnsi="Calibri" w:cs="Calibri"/>
        </w:rPr>
        <w:t xml:space="preserve"> they have much in common. This paper will seek to </w:t>
      </w:r>
      <w:r w:rsidR="00CE3786" w:rsidRPr="00712244">
        <w:rPr>
          <w:rFonts w:ascii="Calibri" w:hAnsi="Calibri" w:cs="Calibri"/>
        </w:rPr>
        <w:t>explore their similarities</w:t>
      </w:r>
      <w:r w:rsidR="00AB526E" w:rsidRPr="00712244">
        <w:rPr>
          <w:rFonts w:ascii="Calibri" w:hAnsi="Calibri" w:cs="Calibri"/>
        </w:rPr>
        <w:t>, their differences</w:t>
      </w:r>
      <w:r w:rsidR="0092023F" w:rsidRPr="00712244">
        <w:rPr>
          <w:rFonts w:ascii="Calibri" w:hAnsi="Calibri" w:cs="Calibri"/>
        </w:rPr>
        <w:t xml:space="preserve"> and how they contribute to the field </w:t>
      </w:r>
      <w:r w:rsidR="00E24E5B" w:rsidRPr="00712244">
        <w:rPr>
          <w:rFonts w:ascii="Calibri" w:hAnsi="Calibri" w:cs="Calibri"/>
        </w:rPr>
        <w:t xml:space="preserve">of discussion around </w:t>
      </w:r>
      <w:r w:rsidR="00053BFF" w:rsidRPr="00712244">
        <w:rPr>
          <w:rFonts w:ascii="Calibri" w:hAnsi="Calibri" w:cs="Calibri"/>
        </w:rPr>
        <w:t xml:space="preserve">sky story and culture. </w:t>
      </w:r>
    </w:p>
    <w:p w14:paraId="349B9BD2" w14:textId="79C9D9C9" w:rsidR="00FE69AB" w:rsidRPr="00712244" w:rsidRDefault="009B22B6" w:rsidP="00726A87">
      <w:pPr>
        <w:ind w:firstLine="720"/>
        <w:rPr>
          <w:rFonts w:ascii="Calibri" w:hAnsi="Calibri" w:cs="Calibri"/>
        </w:rPr>
      </w:pPr>
      <w:r w:rsidRPr="00712244">
        <w:rPr>
          <w:rFonts w:ascii="Calibri" w:hAnsi="Calibri" w:cs="Calibri"/>
        </w:rPr>
        <w:t>Both</w:t>
      </w:r>
      <w:r w:rsidR="004502A1" w:rsidRPr="00712244">
        <w:rPr>
          <w:rFonts w:ascii="Calibri" w:hAnsi="Calibri" w:cs="Calibri"/>
        </w:rPr>
        <w:t xml:space="preserve"> </w:t>
      </w:r>
      <w:r w:rsidR="006F7151" w:rsidRPr="00712244">
        <w:rPr>
          <w:rFonts w:ascii="Calibri" w:hAnsi="Calibri" w:cs="Calibri"/>
        </w:rPr>
        <w:t>papers</w:t>
      </w:r>
      <w:r w:rsidR="004502A1" w:rsidRPr="00712244">
        <w:rPr>
          <w:rFonts w:ascii="Calibri" w:hAnsi="Calibri" w:cs="Calibri"/>
        </w:rPr>
        <w:t xml:space="preserve"> </w:t>
      </w:r>
      <w:proofErr w:type="gramStart"/>
      <w:r w:rsidR="00987F9D" w:rsidRPr="00712244">
        <w:rPr>
          <w:rFonts w:ascii="Calibri" w:hAnsi="Calibri" w:cs="Calibri"/>
        </w:rPr>
        <w:t>were</w:t>
      </w:r>
      <w:r w:rsidR="004502A1" w:rsidRPr="00712244">
        <w:rPr>
          <w:rFonts w:ascii="Calibri" w:hAnsi="Calibri" w:cs="Calibri"/>
        </w:rPr>
        <w:t xml:space="preserve"> </w:t>
      </w:r>
      <w:r w:rsidR="006F31F6" w:rsidRPr="00712244">
        <w:rPr>
          <w:rFonts w:ascii="Calibri" w:hAnsi="Calibri" w:cs="Calibri"/>
        </w:rPr>
        <w:t>are</w:t>
      </w:r>
      <w:proofErr w:type="gramEnd"/>
      <w:r w:rsidR="006F31F6" w:rsidRPr="00712244">
        <w:rPr>
          <w:rFonts w:ascii="Calibri" w:hAnsi="Calibri" w:cs="Calibri"/>
        </w:rPr>
        <w:t xml:space="preserve"> found </w:t>
      </w:r>
      <w:r w:rsidR="004502A1" w:rsidRPr="00712244">
        <w:rPr>
          <w:rFonts w:ascii="Calibri" w:hAnsi="Calibri" w:cs="Calibri"/>
        </w:rPr>
        <w:t xml:space="preserve">in </w:t>
      </w:r>
      <w:r w:rsidR="003C391F" w:rsidRPr="00712244">
        <w:rPr>
          <w:rFonts w:ascii="Calibri" w:hAnsi="Calibri" w:cs="Calibri"/>
        </w:rPr>
        <w:t>Volume 24 of the peer-reviewed</w:t>
      </w:r>
      <w:r w:rsidR="00551B7B" w:rsidRPr="00712244">
        <w:rPr>
          <w:rFonts w:ascii="Calibri" w:hAnsi="Calibri" w:cs="Calibri"/>
        </w:rPr>
        <w:t>, open access</w:t>
      </w:r>
      <w:r w:rsidR="003C391F" w:rsidRPr="00712244">
        <w:rPr>
          <w:rFonts w:ascii="Calibri" w:hAnsi="Calibri" w:cs="Calibri"/>
        </w:rPr>
        <w:t xml:space="preserve"> journal Culture and Cosmos in 2020</w:t>
      </w:r>
      <w:r w:rsidR="000833C8" w:rsidRPr="00712244">
        <w:rPr>
          <w:rFonts w:ascii="Calibri" w:hAnsi="Calibri" w:cs="Calibri"/>
        </w:rPr>
        <w:t xml:space="preserve"> </w:t>
      </w:r>
      <w:r w:rsidR="006F31F6" w:rsidRPr="00712244">
        <w:rPr>
          <w:rFonts w:ascii="Calibri" w:hAnsi="Calibri" w:cs="Calibri"/>
        </w:rPr>
        <w:t xml:space="preserve">published </w:t>
      </w:r>
      <w:r w:rsidR="000833C8" w:rsidRPr="00712244">
        <w:rPr>
          <w:rFonts w:ascii="Calibri" w:hAnsi="Calibri" w:cs="Calibri"/>
        </w:rPr>
        <w:t>by the Sophia Centre Press.</w:t>
      </w:r>
      <w:r w:rsidR="003C391F" w:rsidRPr="00712244">
        <w:rPr>
          <w:rFonts w:ascii="Calibri" w:hAnsi="Calibri" w:cs="Calibri"/>
        </w:rPr>
        <w:t xml:space="preserve"> </w:t>
      </w:r>
      <w:r w:rsidR="00B10C74" w:rsidRPr="00712244">
        <w:rPr>
          <w:rFonts w:ascii="Calibri" w:hAnsi="Calibri" w:cs="Calibri"/>
        </w:rPr>
        <w:t>This was a double volume</w:t>
      </w:r>
      <w:r w:rsidR="00E1672E" w:rsidRPr="00712244">
        <w:rPr>
          <w:rFonts w:ascii="Calibri" w:hAnsi="Calibri" w:cs="Calibri"/>
        </w:rPr>
        <w:t xml:space="preserve"> issue made up</w:t>
      </w:r>
      <w:r w:rsidR="00B10C74" w:rsidRPr="00712244">
        <w:rPr>
          <w:rFonts w:ascii="Calibri" w:hAnsi="Calibri" w:cs="Calibri"/>
        </w:rPr>
        <w:t xml:space="preserve"> </w:t>
      </w:r>
      <w:r w:rsidR="009A4735" w:rsidRPr="00712244">
        <w:rPr>
          <w:rFonts w:ascii="Calibri" w:hAnsi="Calibri" w:cs="Calibri"/>
        </w:rPr>
        <w:t xml:space="preserve">of papers selected from those presented at </w:t>
      </w:r>
      <w:r w:rsidR="00D634FE" w:rsidRPr="00712244">
        <w:rPr>
          <w:rFonts w:ascii="Calibri" w:hAnsi="Calibri" w:cs="Calibri"/>
        </w:rPr>
        <w:t>the conference ‘The Talking Sky’ that took place in Bath, UK on the 1-2</w:t>
      </w:r>
      <w:r w:rsidR="00D634FE" w:rsidRPr="00712244">
        <w:rPr>
          <w:rFonts w:ascii="Calibri" w:hAnsi="Calibri" w:cs="Calibri"/>
          <w:vertAlign w:val="superscript"/>
        </w:rPr>
        <w:t>nd</w:t>
      </w:r>
      <w:r w:rsidR="00D634FE" w:rsidRPr="00712244">
        <w:rPr>
          <w:rFonts w:ascii="Calibri" w:hAnsi="Calibri" w:cs="Calibri"/>
        </w:rPr>
        <w:t xml:space="preserve"> July 2017. </w:t>
      </w:r>
      <w:r w:rsidR="009F04B8" w:rsidRPr="00712244">
        <w:rPr>
          <w:rFonts w:ascii="Calibri" w:hAnsi="Calibri" w:cs="Calibri"/>
        </w:rPr>
        <w:t>All of the papers including the two under discussion here were on the theme of</w:t>
      </w:r>
      <w:r w:rsidR="00430102" w:rsidRPr="00712244">
        <w:rPr>
          <w:rFonts w:ascii="Calibri" w:hAnsi="Calibri" w:cs="Calibri"/>
        </w:rPr>
        <w:t xml:space="preserve"> story that expressed something about the human </w:t>
      </w:r>
      <w:r w:rsidR="006F2483" w:rsidRPr="00712244">
        <w:rPr>
          <w:rFonts w:ascii="Calibri" w:hAnsi="Calibri" w:cs="Calibri"/>
        </w:rPr>
        <w:t>spiritual relationship with the sky. Bernadette Brady</w:t>
      </w:r>
      <w:r w:rsidR="00DF04E4" w:rsidRPr="00712244">
        <w:rPr>
          <w:rFonts w:ascii="Calibri" w:hAnsi="Calibri" w:cs="Calibri"/>
        </w:rPr>
        <w:t xml:space="preserve"> explains</w:t>
      </w:r>
      <w:r w:rsidR="006F2483" w:rsidRPr="00712244">
        <w:rPr>
          <w:rFonts w:ascii="Calibri" w:hAnsi="Calibri" w:cs="Calibri"/>
        </w:rPr>
        <w:t xml:space="preserve"> in the </w:t>
      </w:r>
      <w:r w:rsidR="002B43E4" w:rsidRPr="00712244">
        <w:rPr>
          <w:rFonts w:ascii="Calibri" w:hAnsi="Calibri" w:cs="Calibri"/>
        </w:rPr>
        <w:t>editorial for the volume</w:t>
      </w:r>
      <w:r w:rsidR="00DF04E4" w:rsidRPr="00712244">
        <w:rPr>
          <w:rFonts w:ascii="Calibri" w:hAnsi="Calibri" w:cs="Calibri"/>
        </w:rPr>
        <w:t xml:space="preserve"> that </w:t>
      </w:r>
      <w:r w:rsidR="00FA59F2" w:rsidRPr="00712244">
        <w:rPr>
          <w:rFonts w:ascii="Calibri" w:hAnsi="Calibri" w:cs="Calibri"/>
        </w:rPr>
        <w:t>the conference</w:t>
      </w:r>
      <w:r w:rsidR="009E4416" w:rsidRPr="00712244">
        <w:rPr>
          <w:rFonts w:ascii="Calibri" w:hAnsi="Calibri" w:cs="Calibri"/>
        </w:rPr>
        <w:t xml:space="preserve"> adopted the </w:t>
      </w:r>
      <w:r w:rsidR="006605E8" w:rsidRPr="00712244">
        <w:rPr>
          <w:rFonts w:ascii="Calibri" w:hAnsi="Calibri" w:cs="Calibri"/>
        </w:rPr>
        <w:t xml:space="preserve">definition of myth that suggests that whilst the story may not </w:t>
      </w:r>
      <w:r w:rsidR="00573DEC" w:rsidRPr="00712244">
        <w:rPr>
          <w:rFonts w:ascii="Calibri" w:hAnsi="Calibri" w:cs="Calibri"/>
        </w:rPr>
        <w:t>have actually happened, it contains some important truth about the human condition</w:t>
      </w:r>
      <w:r w:rsidR="00B427D8" w:rsidRPr="00712244">
        <w:rPr>
          <w:rFonts w:ascii="Calibri" w:hAnsi="Calibri" w:cs="Calibri"/>
        </w:rPr>
        <w:t>.</w:t>
      </w:r>
      <w:r w:rsidR="00B427D8" w:rsidRPr="00712244">
        <w:rPr>
          <w:rStyle w:val="FootnoteReference"/>
          <w:rFonts w:ascii="Calibri" w:hAnsi="Calibri" w:cs="Calibri"/>
        </w:rPr>
        <w:footnoteReference w:id="3"/>
      </w:r>
      <w:r w:rsidR="00B427D8" w:rsidRPr="00712244">
        <w:rPr>
          <w:rFonts w:ascii="Calibri" w:hAnsi="Calibri" w:cs="Calibri"/>
        </w:rPr>
        <w:t xml:space="preserve"> </w:t>
      </w:r>
      <w:r w:rsidR="00F776CA" w:rsidRPr="00712244">
        <w:rPr>
          <w:rFonts w:ascii="Calibri" w:hAnsi="Calibri" w:cs="Calibri"/>
        </w:rPr>
        <w:t xml:space="preserve">Indeed </w:t>
      </w:r>
      <w:r w:rsidR="00F77E1D" w:rsidRPr="00712244">
        <w:rPr>
          <w:rFonts w:ascii="Calibri" w:hAnsi="Calibri" w:cs="Calibri"/>
        </w:rPr>
        <w:t>most</w:t>
      </w:r>
      <w:r w:rsidR="00F776CA" w:rsidRPr="00712244">
        <w:rPr>
          <w:rFonts w:ascii="Calibri" w:hAnsi="Calibri" w:cs="Calibri"/>
        </w:rPr>
        <w:t xml:space="preserve"> of the papers in the volume, including those we are discussing here</w:t>
      </w:r>
      <w:r w:rsidR="007173A9" w:rsidRPr="00712244">
        <w:rPr>
          <w:rFonts w:ascii="Calibri" w:hAnsi="Calibri" w:cs="Calibri"/>
        </w:rPr>
        <w:t>,</w:t>
      </w:r>
      <w:r w:rsidR="00F776CA" w:rsidRPr="00712244">
        <w:rPr>
          <w:rFonts w:ascii="Calibri" w:hAnsi="Calibri" w:cs="Calibri"/>
        </w:rPr>
        <w:t xml:space="preserve"> meet</w:t>
      </w:r>
      <w:r w:rsidR="00037DBF" w:rsidRPr="00712244">
        <w:rPr>
          <w:rFonts w:ascii="Calibri" w:hAnsi="Calibri" w:cs="Calibri"/>
        </w:rPr>
        <w:t xml:space="preserve"> the definition of myth as offered by Robert A. Segal, that is</w:t>
      </w:r>
      <w:r w:rsidR="00C94173" w:rsidRPr="00712244">
        <w:rPr>
          <w:rFonts w:ascii="Calibri" w:hAnsi="Calibri" w:cs="Calibri"/>
        </w:rPr>
        <w:t>,</w:t>
      </w:r>
      <w:r w:rsidR="00037DBF" w:rsidRPr="00712244">
        <w:rPr>
          <w:rFonts w:ascii="Calibri" w:hAnsi="Calibri" w:cs="Calibri"/>
        </w:rPr>
        <w:t xml:space="preserve"> that a myth </w:t>
      </w:r>
      <w:r w:rsidR="005A4FE9" w:rsidRPr="00712244">
        <w:rPr>
          <w:rFonts w:ascii="Calibri" w:hAnsi="Calibri" w:cs="Calibri"/>
        </w:rPr>
        <w:t>is a story about something significant and that the main figures of the myth must be personalitie</w:t>
      </w:r>
      <w:r w:rsidR="001A5167" w:rsidRPr="00712244">
        <w:rPr>
          <w:rFonts w:ascii="Calibri" w:hAnsi="Calibri" w:cs="Calibri"/>
        </w:rPr>
        <w:t>s and c</w:t>
      </w:r>
      <w:r w:rsidR="009E6DEF" w:rsidRPr="00712244">
        <w:rPr>
          <w:rFonts w:ascii="Calibri" w:hAnsi="Calibri" w:cs="Calibri"/>
        </w:rPr>
        <w:t>an</w:t>
      </w:r>
      <w:r w:rsidR="001A5167" w:rsidRPr="00712244">
        <w:rPr>
          <w:rFonts w:ascii="Calibri" w:hAnsi="Calibri" w:cs="Calibri"/>
        </w:rPr>
        <w:t xml:space="preserve"> be divine, human or animal.</w:t>
      </w:r>
      <w:r w:rsidR="00996A96" w:rsidRPr="00712244">
        <w:rPr>
          <w:rStyle w:val="FootnoteReference"/>
          <w:rFonts w:ascii="Calibri" w:hAnsi="Calibri" w:cs="Calibri"/>
        </w:rPr>
        <w:footnoteReference w:id="4"/>
      </w:r>
      <w:r w:rsidR="00996A96" w:rsidRPr="00712244">
        <w:rPr>
          <w:rFonts w:ascii="Calibri" w:hAnsi="Calibri" w:cs="Calibri"/>
        </w:rPr>
        <w:t xml:space="preserve"> He goes on to further </w:t>
      </w:r>
      <w:r w:rsidR="00F00901" w:rsidRPr="00712244">
        <w:rPr>
          <w:rFonts w:ascii="Calibri" w:hAnsi="Calibri" w:cs="Calibri"/>
        </w:rPr>
        <w:t>propose that a mythic story must have powerful hold on its adher</w:t>
      </w:r>
      <w:r w:rsidR="009E6DEF" w:rsidRPr="00712244">
        <w:rPr>
          <w:rFonts w:ascii="Calibri" w:hAnsi="Calibri" w:cs="Calibri"/>
        </w:rPr>
        <w:t>e</w:t>
      </w:r>
      <w:r w:rsidR="00F00901" w:rsidRPr="00712244">
        <w:rPr>
          <w:rFonts w:ascii="Calibri" w:hAnsi="Calibri" w:cs="Calibri"/>
        </w:rPr>
        <w:t>nts but it can be either true or false.</w:t>
      </w:r>
      <w:r w:rsidR="00F00901" w:rsidRPr="00712244">
        <w:rPr>
          <w:rStyle w:val="FootnoteReference"/>
          <w:rFonts w:ascii="Calibri" w:hAnsi="Calibri" w:cs="Calibri"/>
        </w:rPr>
        <w:footnoteReference w:id="5"/>
      </w:r>
      <w:r w:rsidR="00F00901" w:rsidRPr="00712244">
        <w:rPr>
          <w:rFonts w:ascii="Calibri" w:hAnsi="Calibri" w:cs="Calibri"/>
        </w:rPr>
        <w:t xml:space="preserve"> </w:t>
      </w:r>
    </w:p>
    <w:p w14:paraId="60E2B6ED" w14:textId="4F0B0839" w:rsidR="00302458" w:rsidRPr="00712244" w:rsidRDefault="00302458" w:rsidP="00726A87">
      <w:pPr>
        <w:ind w:firstLine="720"/>
        <w:rPr>
          <w:rFonts w:ascii="Calibri" w:hAnsi="Calibri" w:cs="Calibri"/>
        </w:rPr>
      </w:pPr>
      <w:r w:rsidRPr="00712244">
        <w:rPr>
          <w:rFonts w:ascii="Calibri" w:hAnsi="Calibri" w:cs="Calibri"/>
        </w:rPr>
        <w:t>Signe Cohen is a professor at the University of Missouri in Americ</w:t>
      </w:r>
      <w:r w:rsidR="00F25794" w:rsidRPr="00712244">
        <w:rPr>
          <w:rFonts w:ascii="Calibri" w:hAnsi="Calibri" w:cs="Calibri"/>
        </w:rPr>
        <w:t xml:space="preserve">a whose research interests lay predominantly in Hinduism and </w:t>
      </w:r>
      <w:proofErr w:type="gramStart"/>
      <w:r w:rsidR="00F25794" w:rsidRPr="00712244">
        <w:rPr>
          <w:rFonts w:ascii="Calibri" w:hAnsi="Calibri" w:cs="Calibri"/>
        </w:rPr>
        <w:t>Buddhism</w:t>
      </w:r>
      <w:proofErr w:type="gramEnd"/>
      <w:r w:rsidR="00F25794" w:rsidRPr="00712244">
        <w:rPr>
          <w:rFonts w:ascii="Calibri" w:hAnsi="Calibri" w:cs="Calibri"/>
        </w:rPr>
        <w:t xml:space="preserve"> and she is a trained </w:t>
      </w:r>
      <w:proofErr w:type="spellStart"/>
      <w:r w:rsidR="00F25794" w:rsidRPr="00712244">
        <w:rPr>
          <w:rFonts w:ascii="Calibri" w:hAnsi="Calibri" w:cs="Calibri"/>
        </w:rPr>
        <w:t>Sansk</w:t>
      </w:r>
      <w:r w:rsidR="00B7552B" w:rsidRPr="00712244">
        <w:rPr>
          <w:rFonts w:ascii="Calibri" w:hAnsi="Calibri" w:cs="Calibri"/>
        </w:rPr>
        <w:t>ritist</w:t>
      </w:r>
      <w:proofErr w:type="spellEnd"/>
      <w:r w:rsidR="00B7552B" w:rsidRPr="00712244">
        <w:rPr>
          <w:rFonts w:ascii="Calibri" w:hAnsi="Calibri" w:cs="Calibri"/>
        </w:rPr>
        <w:t>. He</w:t>
      </w:r>
      <w:r w:rsidR="00353F6C" w:rsidRPr="00712244">
        <w:rPr>
          <w:rFonts w:ascii="Calibri" w:hAnsi="Calibri" w:cs="Calibri"/>
        </w:rPr>
        <w:t>r</w:t>
      </w:r>
      <w:r w:rsidR="00B7552B" w:rsidRPr="00712244">
        <w:rPr>
          <w:rFonts w:ascii="Calibri" w:hAnsi="Calibri" w:cs="Calibri"/>
        </w:rPr>
        <w:t xml:space="preserve"> work explores where ancient texts intersect with modern culture and particularly </w:t>
      </w:r>
      <w:r w:rsidR="00D7274D" w:rsidRPr="00712244">
        <w:rPr>
          <w:rFonts w:ascii="Calibri" w:hAnsi="Calibri" w:cs="Calibri"/>
        </w:rPr>
        <w:t>looks at how Sanskrit as an Indo-European language relates to others such as Iranian, Greek, Latin, Old Irish and Old Norse</w:t>
      </w:r>
      <w:r w:rsidR="007E58C9" w:rsidRPr="00712244">
        <w:rPr>
          <w:rFonts w:ascii="Calibri" w:hAnsi="Calibri" w:cs="Calibri"/>
        </w:rPr>
        <w:t xml:space="preserve"> and from there how there are common motifs in the mythology of India that also appears in Greece, Rome, Ireland and </w:t>
      </w:r>
      <w:r w:rsidR="00323E6F" w:rsidRPr="00712244">
        <w:rPr>
          <w:rFonts w:ascii="Calibri" w:hAnsi="Calibri" w:cs="Calibri"/>
        </w:rPr>
        <w:t>Scandinavia</w:t>
      </w:r>
      <w:r w:rsidR="007E58C9" w:rsidRPr="00712244">
        <w:rPr>
          <w:rFonts w:ascii="Calibri" w:hAnsi="Calibri" w:cs="Calibri"/>
        </w:rPr>
        <w:t xml:space="preserve">. </w:t>
      </w:r>
      <w:r w:rsidR="007E4FFB" w:rsidRPr="00712244">
        <w:rPr>
          <w:rFonts w:ascii="Calibri" w:hAnsi="Calibri" w:cs="Calibri"/>
        </w:rPr>
        <w:t>She teaches classes on Norse Myth, rel</w:t>
      </w:r>
      <w:r w:rsidR="00130989" w:rsidRPr="00712244">
        <w:rPr>
          <w:rFonts w:ascii="Calibri" w:hAnsi="Calibri" w:cs="Calibri"/>
        </w:rPr>
        <w:t>i</w:t>
      </w:r>
      <w:r w:rsidR="007E4FFB" w:rsidRPr="00712244">
        <w:rPr>
          <w:rFonts w:ascii="Calibri" w:hAnsi="Calibri" w:cs="Calibri"/>
        </w:rPr>
        <w:t xml:space="preserve">gions and Sanskrit. She has been multiply published since 1998 and was the </w:t>
      </w:r>
      <w:r w:rsidR="007E4FFB" w:rsidRPr="00712244">
        <w:rPr>
          <w:rFonts w:ascii="Calibri" w:hAnsi="Calibri" w:cs="Calibri"/>
        </w:rPr>
        <w:lastRenderedPageBreak/>
        <w:t>winner of the 2025 award for Excellence in the Study of Religion for her work ‘</w:t>
      </w:r>
      <w:r w:rsidR="007E4FFB" w:rsidRPr="00712244">
        <w:rPr>
          <w:rFonts w:ascii="Calibri" w:hAnsi="Calibri" w:cs="Calibri"/>
          <w:i/>
          <w:iCs/>
        </w:rPr>
        <w:t>I, Yantra’</w:t>
      </w:r>
      <w:r w:rsidR="007E4FFB" w:rsidRPr="00712244">
        <w:rPr>
          <w:rFonts w:ascii="Calibri" w:hAnsi="Calibri" w:cs="Calibri"/>
        </w:rPr>
        <w:t>.</w:t>
      </w:r>
      <w:r w:rsidR="00D45EBA" w:rsidRPr="00712244">
        <w:rPr>
          <w:rStyle w:val="FootnoteReference"/>
          <w:rFonts w:ascii="Calibri" w:hAnsi="Calibri" w:cs="Calibri"/>
        </w:rPr>
        <w:footnoteReference w:id="6"/>
      </w:r>
      <w:r w:rsidR="00D45EBA" w:rsidRPr="00712244">
        <w:rPr>
          <w:rStyle w:val="FootnoteReference"/>
          <w:rFonts w:ascii="Calibri" w:hAnsi="Calibri" w:cs="Calibri"/>
        </w:rPr>
        <w:footnoteReference w:id="7"/>
      </w:r>
      <w:r w:rsidR="007E4FFB" w:rsidRPr="00712244">
        <w:rPr>
          <w:rFonts w:ascii="Calibri" w:hAnsi="Calibri" w:cs="Calibri"/>
        </w:rPr>
        <w:t xml:space="preserve"> </w:t>
      </w:r>
      <w:r w:rsidR="006865CE" w:rsidRPr="00712244">
        <w:rPr>
          <w:rFonts w:ascii="Calibri" w:hAnsi="Calibri" w:cs="Calibri"/>
        </w:rPr>
        <w:t>Her paper is an exploration of a unique Old Norse</w:t>
      </w:r>
      <w:r w:rsidR="00D45EBA" w:rsidRPr="00712244">
        <w:rPr>
          <w:rFonts w:ascii="Calibri" w:hAnsi="Calibri" w:cs="Calibri"/>
        </w:rPr>
        <w:t xml:space="preserve"> poetry</w:t>
      </w:r>
      <w:r w:rsidR="006865CE" w:rsidRPr="00712244">
        <w:rPr>
          <w:rFonts w:ascii="Calibri" w:hAnsi="Calibri" w:cs="Calibri"/>
        </w:rPr>
        <w:t xml:space="preserve"> text </w:t>
      </w:r>
      <w:r w:rsidR="00CA3D8A" w:rsidRPr="00712244">
        <w:rPr>
          <w:rFonts w:ascii="Calibri" w:hAnsi="Calibri" w:cs="Calibri"/>
        </w:rPr>
        <w:t xml:space="preserve">from the </w:t>
      </w:r>
      <w:r w:rsidR="00CA3D8A" w:rsidRPr="00712244">
        <w:rPr>
          <w:rFonts w:ascii="Calibri" w:hAnsi="Calibri" w:cs="Calibri"/>
          <w:i/>
          <w:iCs/>
        </w:rPr>
        <w:t>Poetic Edda</w:t>
      </w:r>
      <w:r w:rsidR="00CA3D8A" w:rsidRPr="00712244">
        <w:rPr>
          <w:rFonts w:ascii="Calibri" w:hAnsi="Calibri" w:cs="Calibri"/>
        </w:rPr>
        <w:t xml:space="preserve"> </w:t>
      </w:r>
      <w:r w:rsidR="006865CE" w:rsidRPr="00712244">
        <w:rPr>
          <w:rFonts w:ascii="Calibri" w:hAnsi="Calibri" w:cs="Calibri"/>
        </w:rPr>
        <w:t>that tells a tale of a conversation between</w:t>
      </w:r>
      <w:r w:rsidR="00506016" w:rsidRPr="00712244">
        <w:rPr>
          <w:rFonts w:ascii="Calibri" w:hAnsi="Calibri" w:cs="Calibri"/>
        </w:rPr>
        <w:t xml:space="preserve"> the God</w:t>
      </w:r>
      <w:r w:rsidR="006865CE" w:rsidRPr="00712244">
        <w:rPr>
          <w:rFonts w:ascii="Calibri" w:hAnsi="Calibri" w:cs="Calibri"/>
        </w:rPr>
        <w:t xml:space="preserve"> Thor and a dwarf</w:t>
      </w:r>
      <w:r w:rsidR="00436086" w:rsidRPr="00712244">
        <w:rPr>
          <w:rFonts w:ascii="Calibri" w:hAnsi="Calibri" w:cs="Calibri"/>
        </w:rPr>
        <w:t xml:space="preserve"> named </w:t>
      </w:r>
      <w:proofErr w:type="spellStart"/>
      <w:r w:rsidR="00436086" w:rsidRPr="00712244">
        <w:rPr>
          <w:rFonts w:ascii="Calibri" w:hAnsi="Calibri" w:cs="Calibri"/>
        </w:rPr>
        <w:t>Alviss</w:t>
      </w:r>
      <w:proofErr w:type="spellEnd"/>
      <w:r w:rsidR="00436086" w:rsidRPr="00712244">
        <w:rPr>
          <w:rFonts w:ascii="Calibri" w:hAnsi="Calibri" w:cs="Calibri"/>
        </w:rPr>
        <w:t>,</w:t>
      </w:r>
      <w:r w:rsidR="006865CE" w:rsidRPr="00712244">
        <w:rPr>
          <w:rFonts w:ascii="Calibri" w:hAnsi="Calibri" w:cs="Calibri"/>
        </w:rPr>
        <w:t xml:space="preserve"> regarding the names given to aspects of the cosmos by</w:t>
      </w:r>
      <w:r w:rsidR="004210CD" w:rsidRPr="00712244">
        <w:rPr>
          <w:rFonts w:ascii="Calibri" w:hAnsi="Calibri" w:cs="Calibri"/>
        </w:rPr>
        <w:t xml:space="preserve"> a variety of beings including</w:t>
      </w:r>
      <w:r w:rsidR="006865CE" w:rsidRPr="00712244">
        <w:rPr>
          <w:rFonts w:ascii="Calibri" w:hAnsi="Calibri" w:cs="Calibri"/>
        </w:rPr>
        <w:t xml:space="preserve"> gods, elves, dwarves and humans.</w:t>
      </w:r>
      <w:r w:rsidR="00921725" w:rsidRPr="00712244">
        <w:rPr>
          <w:rStyle w:val="FootnoteReference"/>
          <w:rFonts w:ascii="Calibri" w:hAnsi="Calibri" w:cs="Calibri"/>
        </w:rPr>
        <w:footnoteReference w:id="8"/>
      </w:r>
    </w:p>
    <w:p w14:paraId="68848917" w14:textId="4A918BBD" w:rsidR="002A53FE" w:rsidRPr="00712244" w:rsidRDefault="00B50A41" w:rsidP="00726A87">
      <w:pPr>
        <w:ind w:firstLine="720"/>
        <w:rPr>
          <w:rFonts w:ascii="Calibri" w:hAnsi="Calibri" w:cs="Calibri"/>
        </w:rPr>
      </w:pPr>
      <w:r w:rsidRPr="00712244">
        <w:rPr>
          <w:rFonts w:ascii="Calibri" w:hAnsi="Calibri" w:cs="Calibri"/>
        </w:rPr>
        <w:t>Morag Feeney-Beaton is a scholar of anthropology</w:t>
      </w:r>
      <w:r w:rsidR="007B17BD" w:rsidRPr="00712244">
        <w:rPr>
          <w:rFonts w:ascii="Calibri" w:hAnsi="Calibri" w:cs="Calibri"/>
        </w:rPr>
        <w:t xml:space="preserve"> who graduated from the University of Wales Trinity St David with a Masters in Cultural Astronomy and Astrology in 2016.</w:t>
      </w:r>
      <w:r w:rsidR="005803A4" w:rsidRPr="00712244">
        <w:rPr>
          <w:rFonts w:ascii="Calibri" w:hAnsi="Calibri" w:cs="Calibri"/>
        </w:rPr>
        <w:t xml:space="preserve"> Professionally she works for the Royal Opera House in London, UK as a costume fabric supervisor in charge of the fabric stockroom. </w:t>
      </w:r>
      <w:r w:rsidR="009765D4" w:rsidRPr="00712244">
        <w:rPr>
          <w:rFonts w:ascii="Calibri" w:hAnsi="Calibri" w:cs="Calibri"/>
        </w:rPr>
        <w:t>Her research is focused on textiles and cosmology that is connected to the same. Her masters dissertation was an investigation in</w:t>
      </w:r>
      <w:r w:rsidR="00FE70DF" w:rsidRPr="00712244">
        <w:rPr>
          <w:rFonts w:ascii="Calibri" w:hAnsi="Calibri" w:cs="Calibri"/>
        </w:rPr>
        <w:t>to the cosmology and sacred symbolism of spinning and weaving and considered whether such things have relevance to modern day textile practitioners.</w:t>
      </w:r>
      <w:r w:rsidR="00921725" w:rsidRPr="00712244">
        <w:rPr>
          <w:rStyle w:val="FootnoteReference"/>
          <w:rFonts w:ascii="Calibri" w:hAnsi="Calibri" w:cs="Calibri"/>
        </w:rPr>
        <w:footnoteReference w:id="9"/>
      </w:r>
      <w:r w:rsidR="00FE70DF" w:rsidRPr="00712244">
        <w:rPr>
          <w:rFonts w:ascii="Calibri" w:hAnsi="Calibri" w:cs="Calibri"/>
        </w:rPr>
        <w:t xml:space="preserve"> </w:t>
      </w:r>
      <w:r w:rsidR="00813F21" w:rsidRPr="00712244">
        <w:rPr>
          <w:rFonts w:ascii="Calibri" w:hAnsi="Calibri" w:cs="Calibri"/>
        </w:rPr>
        <w:t>Her</w:t>
      </w:r>
      <w:r w:rsidR="002A53FE" w:rsidRPr="00712244">
        <w:rPr>
          <w:rFonts w:ascii="Calibri" w:hAnsi="Calibri" w:cs="Calibri"/>
        </w:rPr>
        <w:t xml:space="preserve"> paper is a discussion </w:t>
      </w:r>
      <w:r w:rsidR="00813F21" w:rsidRPr="00712244">
        <w:rPr>
          <w:rFonts w:ascii="Calibri" w:hAnsi="Calibri" w:cs="Calibri"/>
        </w:rPr>
        <w:t>of</w:t>
      </w:r>
      <w:r w:rsidR="00983A8D" w:rsidRPr="00712244">
        <w:rPr>
          <w:rFonts w:ascii="Calibri" w:hAnsi="Calibri" w:cs="Calibri"/>
        </w:rPr>
        <w:t xml:space="preserve"> the ancient Chinese legen</w:t>
      </w:r>
      <w:r w:rsidR="00D97F21" w:rsidRPr="00712244">
        <w:rPr>
          <w:rFonts w:ascii="Calibri" w:hAnsi="Calibri" w:cs="Calibri"/>
        </w:rPr>
        <w:t xml:space="preserve">d </w:t>
      </w:r>
      <w:r w:rsidR="00D97F21" w:rsidRPr="00712244">
        <w:rPr>
          <w:rFonts w:ascii="Calibri" w:hAnsi="Calibri" w:cs="Calibri"/>
          <w:i/>
          <w:iCs/>
        </w:rPr>
        <w:t xml:space="preserve">of The Cowherd and the Weaver </w:t>
      </w:r>
      <w:r w:rsidR="00754DE5" w:rsidRPr="00712244">
        <w:rPr>
          <w:rFonts w:ascii="Calibri" w:hAnsi="Calibri" w:cs="Calibri"/>
          <w:i/>
          <w:iCs/>
        </w:rPr>
        <w:t>G</w:t>
      </w:r>
      <w:r w:rsidR="00D97F21" w:rsidRPr="00712244">
        <w:rPr>
          <w:rFonts w:ascii="Calibri" w:hAnsi="Calibri" w:cs="Calibri"/>
          <w:i/>
          <w:iCs/>
        </w:rPr>
        <w:t>irl</w:t>
      </w:r>
      <w:r w:rsidR="00D97F21" w:rsidRPr="00712244">
        <w:rPr>
          <w:rFonts w:ascii="Calibri" w:hAnsi="Calibri" w:cs="Calibri"/>
        </w:rPr>
        <w:t xml:space="preserve"> and asserts that the legend is an example of a living sky myth that still has contemporary relevance</w:t>
      </w:r>
      <w:r w:rsidR="00EF0393" w:rsidRPr="00712244">
        <w:rPr>
          <w:rFonts w:ascii="Calibri" w:hAnsi="Calibri" w:cs="Calibri"/>
        </w:rPr>
        <w:t xml:space="preserve"> in its root culture. </w:t>
      </w:r>
    </w:p>
    <w:p w14:paraId="61A0CCD7" w14:textId="40D093D7" w:rsidR="00361841" w:rsidRPr="00712244" w:rsidRDefault="00E550E3" w:rsidP="001C2057">
      <w:pPr>
        <w:rPr>
          <w:rFonts w:ascii="Calibri" w:hAnsi="Calibri" w:cs="Calibri"/>
          <w:b/>
          <w:bCs/>
        </w:rPr>
      </w:pPr>
      <w:r w:rsidRPr="00712244">
        <w:rPr>
          <w:rFonts w:ascii="Calibri" w:hAnsi="Calibri" w:cs="Calibri"/>
          <w:b/>
          <w:bCs/>
        </w:rPr>
        <w:t>Myth and Culture</w:t>
      </w:r>
    </w:p>
    <w:p w14:paraId="36CD8287" w14:textId="3CDB1E61" w:rsidR="000A3096" w:rsidRPr="00712244" w:rsidRDefault="004B495C" w:rsidP="00726A87">
      <w:pPr>
        <w:ind w:firstLine="720"/>
        <w:rPr>
          <w:rFonts w:ascii="Calibri" w:hAnsi="Calibri" w:cs="Calibri"/>
        </w:rPr>
      </w:pPr>
      <w:r w:rsidRPr="00712244">
        <w:rPr>
          <w:rFonts w:ascii="Calibri" w:hAnsi="Calibri" w:cs="Calibri"/>
        </w:rPr>
        <w:t>The first point of note is that b</w:t>
      </w:r>
      <w:r w:rsidR="00990057" w:rsidRPr="00712244">
        <w:rPr>
          <w:rFonts w:ascii="Calibri" w:hAnsi="Calibri" w:cs="Calibri"/>
        </w:rPr>
        <w:t xml:space="preserve">oth papers acknowledge the fact that </w:t>
      </w:r>
      <w:r w:rsidR="00D438B5" w:rsidRPr="00712244">
        <w:rPr>
          <w:rFonts w:ascii="Calibri" w:hAnsi="Calibri" w:cs="Calibri"/>
        </w:rPr>
        <w:t xml:space="preserve">the interpretation of myth is dependent on the culture and environment, or locality that it is rooted in. </w:t>
      </w:r>
      <w:r w:rsidR="000A3096" w:rsidRPr="00712244">
        <w:rPr>
          <w:rFonts w:ascii="Calibri" w:hAnsi="Calibri" w:cs="Calibri"/>
        </w:rPr>
        <w:t xml:space="preserve">In order to follow this thinking we can assume that the authors are working with </w:t>
      </w:r>
      <w:r w:rsidR="00E32F25" w:rsidRPr="00712244">
        <w:rPr>
          <w:rFonts w:ascii="Calibri" w:hAnsi="Calibri" w:cs="Calibri"/>
        </w:rPr>
        <w:t>an understanding of culture like the one</w:t>
      </w:r>
      <w:r w:rsidR="000A781F" w:rsidRPr="00712244">
        <w:rPr>
          <w:rFonts w:ascii="Calibri" w:hAnsi="Calibri" w:cs="Calibri"/>
        </w:rPr>
        <w:t xml:space="preserve"> provided by Terry Eagleton</w:t>
      </w:r>
      <w:r w:rsidR="00E32F25" w:rsidRPr="00712244">
        <w:rPr>
          <w:rFonts w:ascii="Calibri" w:hAnsi="Calibri" w:cs="Calibri"/>
        </w:rPr>
        <w:t xml:space="preserve"> who said </w:t>
      </w:r>
      <w:r w:rsidR="00333DDE" w:rsidRPr="00712244">
        <w:rPr>
          <w:rFonts w:ascii="Calibri" w:hAnsi="Calibri" w:cs="Calibri"/>
        </w:rPr>
        <w:t>it ‘can be loosely summarized as the complex of values, customs, beliefs and pr</w:t>
      </w:r>
      <w:r w:rsidR="00C82C81" w:rsidRPr="00712244">
        <w:rPr>
          <w:rFonts w:ascii="Calibri" w:hAnsi="Calibri" w:cs="Calibri"/>
        </w:rPr>
        <w:t>actices which constitutes the way of life of a specific group.’</w:t>
      </w:r>
      <w:r w:rsidR="007A1B60" w:rsidRPr="00712244">
        <w:rPr>
          <w:rStyle w:val="FootnoteReference"/>
          <w:rFonts w:ascii="Calibri" w:hAnsi="Calibri" w:cs="Calibri"/>
        </w:rPr>
        <w:footnoteReference w:id="10"/>
      </w:r>
      <w:r w:rsidR="007A1B60" w:rsidRPr="00712244">
        <w:rPr>
          <w:rFonts w:ascii="Calibri" w:hAnsi="Calibri" w:cs="Calibri"/>
        </w:rPr>
        <w:t xml:space="preserve"> </w:t>
      </w:r>
      <w:r w:rsidR="009B27BB" w:rsidRPr="00712244">
        <w:rPr>
          <w:rFonts w:ascii="Calibri" w:hAnsi="Calibri" w:cs="Calibri"/>
        </w:rPr>
        <w:t>Eagleton</w:t>
      </w:r>
      <w:r w:rsidR="00FC41EB" w:rsidRPr="00712244">
        <w:rPr>
          <w:rFonts w:ascii="Calibri" w:hAnsi="Calibri" w:cs="Calibri"/>
        </w:rPr>
        <w:t xml:space="preserve"> discusses</w:t>
      </w:r>
      <w:r w:rsidR="00A447A5" w:rsidRPr="00712244">
        <w:rPr>
          <w:rFonts w:ascii="Calibri" w:hAnsi="Calibri" w:cs="Calibri"/>
        </w:rPr>
        <w:t xml:space="preserve"> at some length that </w:t>
      </w:r>
      <w:r w:rsidR="00F81B8C" w:rsidRPr="00712244">
        <w:rPr>
          <w:rFonts w:ascii="Calibri" w:hAnsi="Calibri" w:cs="Calibri"/>
        </w:rPr>
        <w:t xml:space="preserve">the idea of culture as social identity comes with </w:t>
      </w:r>
      <w:r w:rsidR="00B430F5" w:rsidRPr="00712244">
        <w:rPr>
          <w:rFonts w:ascii="Calibri" w:hAnsi="Calibri" w:cs="Calibri"/>
        </w:rPr>
        <w:t>the growth of anthropology around the 19</w:t>
      </w:r>
      <w:r w:rsidR="00B430F5" w:rsidRPr="00712244">
        <w:rPr>
          <w:rFonts w:ascii="Calibri" w:hAnsi="Calibri" w:cs="Calibri"/>
          <w:vertAlign w:val="superscript"/>
        </w:rPr>
        <w:t>th</w:t>
      </w:r>
      <w:r w:rsidR="00B430F5" w:rsidRPr="00712244">
        <w:rPr>
          <w:rFonts w:ascii="Calibri" w:hAnsi="Calibri" w:cs="Calibri"/>
        </w:rPr>
        <w:t xml:space="preserve"> century</w:t>
      </w:r>
      <w:r w:rsidR="00857D95" w:rsidRPr="00712244">
        <w:rPr>
          <w:rFonts w:ascii="Calibri" w:hAnsi="Calibri" w:cs="Calibri"/>
        </w:rPr>
        <w:t xml:space="preserve"> and has its roots in colonialism.</w:t>
      </w:r>
      <w:r w:rsidR="00857D95" w:rsidRPr="00712244">
        <w:rPr>
          <w:rStyle w:val="FootnoteReference"/>
          <w:rFonts w:ascii="Calibri" w:hAnsi="Calibri" w:cs="Calibri"/>
        </w:rPr>
        <w:footnoteReference w:id="11"/>
      </w:r>
      <w:r w:rsidR="00231F40" w:rsidRPr="00712244">
        <w:rPr>
          <w:rFonts w:ascii="Calibri" w:hAnsi="Calibri" w:cs="Calibri"/>
        </w:rPr>
        <w:t xml:space="preserve"> </w:t>
      </w:r>
      <w:r w:rsidR="00346702" w:rsidRPr="00712244">
        <w:rPr>
          <w:rFonts w:ascii="Calibri" w:hAnsi="Calibri" w:cs="Calibri"/>
        </w:rPr>
        <w:t>So we can infer from this that</w:t>
      </w:r>
      <w:r w:rsidR="00CE7684" w:rsidRPr="00712244">
        <w:rPr>
          <w:rFonts w:ascii="Calibri" w:hAnsi="Calibri" w:cs="Calibri"/>
        </w:rPr>
        <w:t xml:space="preserve"> myth is likely to be rooted</w:t>
      </w:r>
      <w:r w:rsidR="0072137C" w:rsidRPr="00712244">
        <w:rPr>
          <w:rFonts w:ascii="Calibri" w:hAnsi="Calibri" w:cs="Calibri"/>
        </w:rPr>
        <w:t xml:space="preserve"> </w:t>
      </w:r>
      <w:r w:rsidR="00CE7684" w:rsidRPr="00712244">
        <w:rPr>
          <w:rFonts w:ascii="Calibri" w:hAnsi="Calibri" w:cs="Calibri"/>
        </w:rPr>
        <w:t>in the customs</w:t>
      </w:r>
      <w:r w:rsidR="0072137C" w:rsidRPr="00712244">
        <w:rPr>
          <w:rFonts w:ascii="Calibri" w:hAnsi="Calibri" w:cs="Calibri"/>
        </w:rPr>
        <w:t>, beliefs and practices of the specific group it arises from, in these cases, ancient China and</w:t>
      </w:r>
      <w:r w:rsidR="00205F13" w:rsidRPr="00712244">
        <w:rPr>
          <w:rFonts w:ascii="Calibri" w:hAnsi="Calibri" w:cs="Calibri"/>
        </w:rPr>
        <w:t xml:space="preserve"> </w:t>
      </w:r>
      <w:r w:rsidR="00D65581" w:rsidRPr="00712244">
        <w:rPr>
          <w:rFonts w:ascii="Calibri" w:hAnsi="Calibri" w:cs="Calibri"/>
        </w:rPr>
        <w:t>Scandinavia</w:t>
      </w:r>
      <w:r w:rsidR="00205F13" w:rsidRPr="00712244">
        <w:rPr>
          <w:rFonts w:ascii="Calibri" w:hAnsi="Calibri" w:cs="Calibri"/>
        </w:rPr>
        <w:t>.</w:t>
      </w:r>
    </w:p>
    <w:p w14:paraId="0D063365" w14:textId="2A25CC33" w:rsidR="00D438B5" w:rsidRPr="00712244" w:rsidRDefault="00BE2550" w:rsidP="00AE5B6A">
      <w:pPr>
        <w:ind w:firstLine="720"/>
        <w:rPr>
          <w:rFonts w:ascii="Calibri" w:hAnsi="Calibri" w:cs="Calibri"/>
        </w:rPr>
      </w:pPr>
      <w:r w:rsidRPr="00712244">
        <w:rPr>
          <w:rFonts w:ascii="Calibri" w:hAnsi="Calibri" w:cs="Calibri"/>
        </w:rPr>
        <w:t xml:space="preserve">Whilst </w:t>
      </w:r>
      <w:r w:rsidR="00D438B5" w:rsidRPr="00712244">
        <w:rPr>
          <w:rFonts w:ascii="Calibri" w:hAnsi="Calibri" w:cs="Calibri"/>
        </w:rPr>
        <w:t>Cohen</w:t>
      </w:r>
      <w:r w:rsidRPr="00712244">
        <w:rPr>
          <w:rFonts w:ascii="Calibri" w:hAnsi="Calibri" w:cs="Calibri"/>
        </w:rPr>
        <w:t xml:space="preserve"> is</w:t>
      </w:r>
      <w:r w:rsidR="001126F5" w:rsidRPr="00712244">
        <w:rPr>
          <w:rFonts w:ascii="Calibri" w:hAnsi="Calibri" w:cs="Calibri"/>
        </w:rPr>
        <w:t xml:space="preserve"> considering a written myth, she offers the</w:t>
      </w:r>
      <w:r w:rsidR="00D438B5" w:rsidRPr="00712244">
        <w:rPr>
          <w:rFonts w:ascii="Calibri" w:hAnsi="Calibri" w:cs="Calibri"/>
        </w:rPr>
        <w:t xml:space="preserve"> argu</w:t>
      </w:r>
      <w:r w:rsidR="001126F5" w:rsidRPr="00712244">
        <w:rPr>
          <w:rFonts w:ascii="Calibri" w:hAnsi="Calibri" w:cs="Calibri"/>
        </w:rPr>
        <w:t>ment</w:t>
      </w:r>
      <w:r w:rsidR="00D438B5" w:rsidRPr="00712244">
        <w:rPr>
          <w:rFonts w:ascii="Calibri" w:hAnsi="Calibri" w:cs="Calibri"/>
        </w:rPr>
        <w:t xml:space="preserve"> that </w:t>
      </w:r>
      <w:r w:rsidR="002113DE" w:rsidRPr="00712244">
        <w:rPr>
          <w:rFonts w:ascii="Calibri" w:hAnsi="Calibri" w:cs="Calibri"/>
        </w:rPr>
        <w:t>cultural rooting</w:t>
      </w:r>
      <w:r w:rsidR="00E2755A" w:rsidRPr="00712244">
        <w:rPr>
          <w:rFonts w:ascii="Calibri" w:hAnsi="Calibri" w:cs="Calibri"/>
        </w:rPr>
        <w:t xml:space="preserve"> and variations across cultures</w:t>
      </w:r>
      <w:r w:rsidR="002113DE" w:rsidRPr="00712244">
        <w:rPr>
          <w:rFonts w:ascii="Calibri" w:hAnsi="Calibri" w:cs="Calibri"/>
        </w:rPr>
        <w:t xml:space="preserve"> </w:t>
      </w:r>
      <w:r w:rsidR="00D438B5" w:rsidRPr="00712244">
        <w:rPr>
          <w:rFonts w:ascii="Calibri" w:hAnsi="Calibri" w:cs="Calibri"/>
        </w:rPr>
        <w:t>offer the idea that the cosmos doesn’t have a fixed meaning</w:t>
      </w:r>
      <w:r w:rsidR="009C2A1E" w:rsidRPr="00712244">
        <w:rPr>
          <w:rStyle w:val="FootnoteReference"/>
          <w:rFonts w:ascii="Calibri" w:hAnsi="Calibri" w:cs="Calibri"/>
        </w:rPr>
        <w:footnoteReference w:id="12"/>
      </w:r>
      <w:r w:rsidR="00D438B5" w:rsidRPr="00712244">
        <w:rPr>
          <w:rFonts w:ascii="Calibri" w:hAnsi="Calibri" w:cs="Calibri"/>
        </w:rPr>
        <w:t xml:space="preserve"> </w:t>
      </w:r>
      <w:r w:rsidR="001126F5" w:rsidRPr="00712244">
        <w:rPr>
          <w:rFonts w:ascii="Calibri" w:hAnsi="Calibri" w:cs="Calibri"/>
        </w:rPr>
        <w:t>which</w:t>
      </w:r>
      <w:r w:rsidR="00C858F5" w:rsidRPr="00712244">
        <w:rPr>
          <w:rFonts w:ascii="Calibri" w:hAnsi="Calibri" w:cs="Calibri"/>
        </w:rPr>
        <w:t xml:space="preserve"> </w:t>
      </w:r>
      <w:r w:rsidR="00F42F34" w:rsidRPr="00712244">
        <w:rPr>
          <w:rFonts w:ascii="Calibri" w:hAnsi="Calibri" w:cs="Calibri"/>
        </w:rPr>
        <w:t>parallels</w:t>
      </w:r>
      <w:r w:rsidR="00D438B5" w:rsidRPr="00712244">
        <w:rPr>
          <w:rFonts w:ascii="Calibri" w:hAnsi="Calibri" w:cs="Calibri"/>
        </w:rPr>
        <w:t xml:space="preserve"> Feeney</w:t>
      </w:r>
      <w:r w:rsidR="00C104AE" w:rsidRPr="00712244">
        <w:rPr>
          <w:rFonts w:ascii="Calibri" w:hAnsi="Calibri" w:cs="Calibri"/>
        </w:rPr>
        <w:t>-</w:t>
      </w:r>
      <w:r w:rsidR="00D438B5" w:rsidRPr="00712244">
        <w:rPr>
          <w:rFonts w:ascii="Calibri" w:hAnsi="Calibri" w:cs="Calibri"/>
        </w:rPr>
        <w:t>Beaton not</w:t>
      </w:r>
      <w:r w:rsidR="00C858F5" w:rsidRPr="00712244">
        <w:rPr>
          <w:rFonts w:ascii="Calibri" w:hAnsi="Calibri" w:cs="Calibri"/>
        </w:rPr>
        <w:t>ing</w:t>
      </w:r>
      <w:r w:rsidR="00D438B5" w:rsidRPr="00712244">
        <w:rPr>
          <w:rFonts w:ascii="Calibri" w:hAnsi="Calibri" w:cs="Calibri"/>
        </w:rPr>
        <w:t xml:space="preserve"> that local variation plays a part in the longevity of a myth in its culture.</w:t>
      </w:r>
      <w:r w:rsidR="009C2A1E" w:rsidRPr="00712244">
        <w:rPr>
          <w:rStyle w:val="FootnoteReference"/>
          <w:rFonts w:ascii="Calibri" w:hAnsi="Calibri" w:cs="Calibri"/>
        </w:rPr>
        <w:footnoteReference w:id="13"/>
      </w:r>
      <w:r w:rsidR="00D438B5" w:rsidRPr="00712244">
        <w:rPr>
          <w:rFonts w:ascii="Calibri" w:hAnsi="Calibri" w:cs="Calibri"/>
        </w:rPr>
        <w:t xml:space="preserve"> </w:t>
      </w:r>
      <w:r w:rsidR="00324070" w:rsidRPr="00712244">
        <w:rPr>
          <w:rFonts w:ascii="Calibri" w:hAnsi="Calibri" w:cs="Calibri"/>
        </w:rPr>
        <w:t>It is well understood</w:t>
      </w:r>
      <w:r w:rsidR="00C7167A" w:rsidRPr="00712244">
        <w:rPr>
          <w:rFonts w:ascii="Calibri" w:hAnsi="Calibri" w:cs="Calibri"/>
        </w:rPr>
        <w:t xml:space="preserve"> that</w:t>
      </w:r>
      <w:r w:rsidR="00324070" w:rsidRPr="00712244">
        <w:rPr>
          <w:rFonts w:ascii="Calibri" w:hAnsi="Calibri" w:cs="Calibri"/>
        </w:rPr>
        <w:t xml:space="preserve"> </w:t>
      </w:r>
      <w:r w:rsidR="000F4715" w:rsidRPr="00712244">
        <w:rPr>
          <w:rFonts w:ascii="Calibri" w:hAnsi="Calibri" w:cs="Calibri"/>
        </w:rPr>
        <w:t xml:space="preserve">before writing was invented, </w:t>
      </w:r>
      <w:r w:rsidR="000F4715" w:rsidRPr="00712244">
        <w:rPr>
          <w:rFonts w:ascii="Calibri" w:hAnsi="Calibri" w:cs="Calibri"/>
        </w:rPr>
        <w:lastRenderedPageBreak/>
        <w:t xml:space="preserve">most cultures </w:t>
      </w:r>
      <w:r w:rsidR="003F3555" w:rsidRPr="00712244">
        <w:rPr>
          <w:rFonts w:ascii="Calibri" w:hAnsi="Calibri" w:cs="Calibri"/>
        </w:rPr>
        <w:t xml:space="preserve">shared information orally and in particular shared </w:t>
      </w:r>
      <w:r w:rsidR="00CE7B4D" w:rsidRPr="00712244">
        <w:rPr>
          <w:rFonts w:ascii="Calibri" w:hAnsi="Calibri" w:cs="Calibri"/>
        </w:rPr>
        <w:t>ideas and concepts through the vehicle of story and myth. Ergo</w:t>
      </w:r>
      <w:r w:rsidR="00D438B5" w:rsidRPr="00712244">
        <w:rPr>
          <w:rFonts w:ascii="Calibri" w:hAnsi="Calibri" w:cs="Calibri"/>
        </w:rPr>
        <w:t xml:space="preserve"> myths </w:t>
      </w:r>
      <w:r w:rsidR="00CE7B4D" w:rsidRPr="00712244">
        <w:rPr>
          <w:rFonts w:ascii="Calibri" w:hAnsi="Calibri" w:cs="Calibri"/>
        </w:rPr>
        <w:t xml:space="preserve">will </w:t>
      </w:r>
      <w:r w:rsidR="00D438B5" w:rsidRPr="00712244">
        <w:rPr>
          <w:rFonts w:ascii="Calibri" w:hAnsi="Calibri" w:cs="Calibri"/>
        </w:rPr>
        <w:t xml:space="preserve">evolve over time as they </w:t>
      </w:r>
      <w:r w:rsidR="00CE7B4D" w:rsidRPr="00712244">
        <w:rPr>
          <w:rFonts w:ascii="Calibri" w:hAnsi="Calibri" w:cs="Calibri"/>
        </w:rPr>
        <w:t xml:space="preserve">spread through their root culture and then again when they </w:t>
      </w:r>
      <w:r w:rsidR="007D4640" w:rsidRPr="00712244">
        <w:rPr>
          <w:rFonts w:ascii="Calibri" w:hAnsi="Calibri" w:cs="Calibri"/>
        </w:rPr>
        <w:t>travel on to</w:t>
      </w:r>
      <w:r w:rsidR="00D438B5" w:rsidRPr="00712244">
        <w:rPr>
          <w:rFonts w:ascii="Calibri" w:hAnsi="Calibri" w:cs="Calibri"/>
        </w:rPr>
        <w:t xml:space="preserve"> different countries and culture</w:t>
      </w:r>
      <w:r w:rsidR="00E5191B" w:rsidRPr="00712244">
        <w:rPr>
          <w:rFonts w:ascii="Calibri" w:hAnsi="Calibri" w:cs="Calibri"/>
        </w:rPr>
        <w:t>s</w:t>
      </w:r>
      <w:r w:rsidR="00CE7B4D" w:rsidRPr="00712244">
        <w:rPr>
          <w:rFonts w:ascii="Calibri" w:hAnsi="Calibri" w:cs="Calibri"/>
        </w:rPr>
        <w:t xml:space="preserve">. </w:t>
      </w:r>
      <w:r w:rsidR="00DA1A30" w:rsidRPr="00712244">
        <w:rPr>
          <w:rFonts w:ascii="Calibri" w:hAnsi="Calibri" w:cs="Calibri"/>
        </w:rPr>
        <w:t>This said similarities can be clearly noted even where stories may have crossed borders</w:t>
      </w:r>
      <w:r w:rsidR="00687F91" w:rsidRPr="00712244">
        <w:rPr>
          <w:rFonts w:ascii="Calibri" w:hAnsi="Calibri" w:cs="Calibri"/>
        </w:rPr>
        <w:t>.</w:t>
      </w:r>
      <w:r w:rsidR="00DA1A30" w:rsidRPr="00712244">
        <w:rPr>
          <w:rFonts w:ascii="Calibri" w:hAnsi="Calibri" w:cs="Calibri"/>
        </w:rPr>
        <w:t xml:space="preserve"> </w:t>
      </w:r>
      <w:r w:rsidR="00DA1A30" w:rsidRPr="00712244">
        <w:rPr>
          <w:rFonts w:ascii="Calibri" w:hAnsi="Calibri" w:cs="Calibri"/>
          <w:i/>
          <w:iCs/>
        </w:rPr>
        <w:t>The Cowherd</w:t>
      </w:r>
      <w:r w:rsidR="00DA1A30" w:rsidRPr="00712244">
        <w:rPr>
          <w:rFonts w:ascii="Calibri" w:hAnsi="Calibri" w:cs="Calibri"/>
        </w:rPr>
        <w:t xml:space="preserve"> is a strong example </w:t>
      </w:r>
      <w:r w:rsidR="003A208A" w:rsidRPr="00712244">
        <w:rPr>
          <w:rFonts w:ascii="Calibri" w:hAnsi="Calibri" w:cs="Calibri"/>
        </w:rPr>
        <w:t>of</w:t>
      </w:r>
      <w:r w:rsidR="00DA1A30" w:rsidRPr="00712244">
        <w:rPr>
          <w:rFonts w:ascii="Calibri" w:hAnsi="Calibri" w:cs="Calibri"/>
        </w:rPr>
        <w:t xml:space="preserve"> how </w:t>
      </w:r>
      <w:r w:rsidR="000D3823" w:rsidRPr="00712244">
        <w:rPr>
          <w:rFonts w:ascii="Calibri" w:hAnsi="Calibri" w:cs="Calibri"/>
        </w:rPr>
        <w:t xml:space="preserve">a myth </w:t>
      </w:r>
      <w:r w:rsidR="00DA1A30" w:rsidRPr="00712244">
        <w:rPr>
          <w:rFonts w:ascii="Calibri" w:hAnsi="Calibri" w:cs="Calibri"/>
        </w:rPr>
        <w:t xml:space="preserve">changed but held onto its core when it migrated between China and Japan. </w:t>
      </w:r>
      <w:r w:rsidR="00472888" w:rsidRPr="00712244">
        <w:rPr>
          <w:rFonts w:ascii="Calibri" w:hAnsi="Calibri" w:cs="Calibri"/>
        </w:rPr>
        <w:t xml:space="preserve">If we also consider the </w:t>
      </w:r>
      <w:r w:rsidR="007358DC" w:rsidRPr="00712244">
        <w:rPr>
          <w:rFonts w:ascii="Calibri" w:hAnsi="Calibri" w:cs="Calibri"/>
        </w:rPr>
        <w:t>factor of precession</w:t>
      </w:r>
      <w:r w:rsidR="00472888" w:rsidRPr="00712244">
        <w:rPr>
          <w:rFonts w:ascii="Calibri" w:hAnsi="Calibri" w:cs="Calibri"/>
        </w:rPr>
        <w:t xml:space="preserve"> </w:t>
      </w:r>
      <w:r w:rsidR="007358DC" w:rsidRPr="00712244">
        <w:rPr>
          <w:rFonts w:ascii="Calibri" w:hAnsi="Calibri" w:cs="Calibri"/>
        </w:rPr>
        <w:t>and</w:t>
      </w:r>
      <w:r w:rsidR="00472888" w:rsidRPr="00712244">
        <w:rPr>
          <w:rFonts w:ascii="Calibri" w:hAnsi="Calibri" w:cs="Calibri"/>
        </w:rPr>
        <w:t xml:space="preserve"> how cosmic features </w:t>
      </w:r>
      <w:r w:rsidR="007358DC" w:rsidRPr="00712244">
        <w:rPr>
          <w:rFonts w:ascii="Calibri" w:hAnsi="Calibri" w:cs="Calibri"/>
        </w:rPr>
        <w:t xml:space="preserve">can </w:t>
      </w:r>
      <w:r w:rsidR="00472888" w:rsidRPr="00712244">
        <w:rPr>
          <w:rFonts w:ascii="Calibri" w:hAnsi="Calibri" w:cs="Calibri"/>
        </w:rPr>
        <w:t>change over centuries,</w:t>
      </w:r>
      <w:r w:rsidR="007358DC" w:rsidRPr="00712244">
        <w:rPr>
          <w:rStyle w:val="FootnoteReference"/>
          <w:rFonts w:ascii="Calibri" w:hAnsi="Calibri" w:cs="Calibri"/>
        </w:rPr>
        <w:footnoteReference w:id="14"/>
      </w:r>
      <w:r w:rsidR="00472888" w:rsidRPr="00712244">
        <w:rPr>
          <w:rFonts w:ascii="Calibri" w:hAnsi="Calibri" w:cs="Calibri"/>
        </w:rPr>
        <w:t xml:space="preserve"> myths</w:t>
      </w:r>
      <w:r w:rsidR="007358DC" w:rsidRPr="00712244">
        <w:rPr>
          <w:rFonts w:ascii="Calibri" w:hAnsi="Calibri" w:cs="Calibri"/>
        </w:rPr>
        <w:t xml:space="preserve"> are then</w:t>
      </w:r>
      <w:r w:rsidR="00472888" w:rsidRPr="00712244">
        <w:rPr>
          <w:rFonts w:ascii="Calibri" w:hAnsi="Calibri" w:cs="Calibri"/>
        </w:rPr>
        <w:t xml:space="preserve"> also</w:t>
      </w:r>
      <w:r w:rsidR="007358DC" w:rsidRPr="00712244">
        <w:rPr>
          <w:rFonts w:ascii="Calibri" w:hAnsi="Calibri" w:cs="Calibri"/>
        </w:rPr>
        <w:t xml:space="preserve"> likely to </w:t>
      </w:r>
      <w:r w:rsidR="0047174A" w:rsidRPr="00712244">
        <w:rPr>
          <w:rFonts w:ascii="Calibri" w:hAnsi="Calibri" w:cs="Calibri"/>
        </w:rPr>
        <w:t>change</w:t>
      </w:r>
      <w:r w:rsidR="00472888" w:rsidRPr="00712244">
        <w:rPr>
          <w:rFonts w:ascii="Calibri" w:hAnsi="Calibri" w:cs="Calibri"/>
        </w:rPr>
        <w:t xml:space="preserve"> over time and across geographies</w:t>
      </w:r>
      <w:r w:rsidR="00A12AB8" w:rsidRPr="00712244">
        <w:rPr>
          <w:rFonts w:ascii="Calibri" w:hAnsi="Calibri" w:cs="Calibri"/>
        </w:rPr>
        <w:t xml:space="preserve"> which supports Cohen’s idea that the cosmos does not h</w:t>
      </w:r>
      <w:r w:rsidR="00E3337A" w:rsidRPr="00712244">
        <w:rPr>
          <w:rFonts w:ascii="Calibri" w:hAnsi="Calibri" w:cs="Calibri"/>
        </w:rPr>
        <w:t>old</w:t>
      </w:r>
      <w:r w:rsidR="00A12AB8" w:rsidRPr="00712244">
        <w:rPr>
          <w:rFonts w:ascii="Calibri" w:hAnsi="Calibri" w:cs="Calibri"/>
        </w:rPr>
        <w:t xml:space="preserve"> a fixed meaning</w:t>
      </w:r>
      <w:r w:rsidR="00472888" w:rsidRPr="00712244">
        <w:rPr>
          <w:rFonts w:ascii="Calibri" w:hAnsi="Calibri" w:cs="Calibri"/>
        </w:rPr>
        <w:t>.</w:t>
      </w:r>
      <w:r w:rsidR="00E5191B" w:rsidRPr="00712244">
        <w:rPr>
          <w:rFonts w:ascii="Calibri" w:hAnsi="Calibri" w:cs="Calibri"/>
        </w:rPr>
        <w:t xml:space="preserve">  </w:t>
      </w:r>
      <w:r w:rsidR="00D438B5" w:rsidRPr="00712244">
        <w:rPr>
          <w:rFonts w:ascii="Calibri" w:hAnsi="Calibri" w:cs="Calibri"/>
        </w:rPr>
        <w:t xml:space="preserve">Once myths start to be written down it attempts to fix </w:t>
      </w:r>
      <w:r w:rsidR="00A12AB8" w:rsidRPr="00712244">
        <w:rPr>
          <w:rFonts w:ascii="Calibri" w:hAnsi="Calibri" w:cs="Calibri"/>
        </w:rPr>
        <w:t xml:space="preserve">them </w:t>
      </w:r>
      <w:r w:rsidR="00D438B5" w:rsidRPr="00712244">
        <w:rPr>
          <w:rFonts w:ascii="Calibri" w:hAnsi="Calibri" w:cs="Calibri"/>
        </w:rPr>
        <w:t xml:space="preserve">in time and place and indeed in </w:t>
      </w:r>
      <w:proofErr w:type="gramStart"/>
      <w:r w:rsidR="00D438B5" w:rsidRPr="00712244">
        <w:rPr>
          <w:rFonts w:ascii="Calibri" w:hAnsi="Calibri" w:cs="Calibri"/>
        </w:rPr>
        <w:t>China</w:t>
      </w:r>
      <w:proofErr w:type="gramEnd"/>
      <w:r w:rsidR="00D438B5" w:rsidRPr="00712244">
        <w:rPr>
          <w:rFonts w:ascii="Calibri" w:hAnsi="Calibri" w:cs="Calibri"/>
        </w:rPr>
        <w:t xml:space="preserve"> they attempted to create authorised versions of myths and in doing so lost </w:t>
      </w:r>
      <w:r w:rsidR="00E3337A" w:rsidRPr="00712244">
        <w:rPr>
          <w:rFonts w:ascii="Calibri" w:hAnsi="Calibri" w:cs="Calibri"/>
        </w:rPr>
        <w:t>some</w:t>
      </w:r>
      <w:r w:rsidR="00D438B5" w:rsidRPr="00712244">
        <w:rPr>
          <w:rFonts w:ascii="Calibri" w:hAnsi="Calibri" w:cs="Calibri"/>
        </w:rPr>
        <w:t xml:space="preserve"> localised variations</w:t>
      </w:r>
      <w:r w:rsidR="008F6CE6" w:rsidRPr="00712244">
        <w:rPr>
          <w:rFonts w:ascii="Calibri" w:hAnsi="Calibri" w:cs="Calibri"/>
        </w:rPr>
        <w:t xml:space="preserve">. </w:t>
      </w:r>
      <w:proofErr w:type="gramStart"/>
      <w:r w:rsidR="008F6CE6" w:rsidRPr="00712244">
        <w:rPr>
          <w:rFonts w:ascii="Calibri" w:hAnsi="Calibri" w:cs="Calibri"/>
        </w:rPr>
        <w:t>However</w:t>
      </w:r>
      <w:proofErr w:type="gramEnd"/>
      <w:r w:rsidR="008F6CE6" w:rsidRPr="00712244">
        <w:rPr>
          <w:rFonts w:ascii="Calibri" w:hAnsi="Calibri" w:cs="Calibri"/>
        </w:rPr>
        <w:t xml:space="preserve"> despite this, Feeney</w:t>
      </w:r>
      <w:r w:rsidR="00C104AE" w:rsidRPr="00712244">
        <w:rPr>
          <w:rFonts w:ascii="Calibri" w:hAnsi="Calibri" w:cs="Calibri"/>
        </w:rPr>
        <w:t>-</w:t>
      </w:r>
      <w:r w:rsidR="008F6CE6" w:rsidRPr="00712244">
        <w:rPr>
          <w:rFonts w:ascii="Calibri" w:hAnsi="Calibri" w:cs="Calibri"/>
        </w:rPr>
        <w:t>Beaton acknowledge</w:t>
      </w:r>
      <w:r w:rsidR="00941A59" w:rsidRPr="00712244">
        <w:rPr>
          <w:rFonts w:ascii="Calibri" w:hAnsi="Calibri" w:cs="Calibri"/>
        </w:rPr>
        <w:t>s</w:t>
      </w:r>
      <w:r w:rsidR="008F6CE6" w:rsidRPr="00712244">
        <w:rPr>
          <w:rFonts w:ascii="Calibri" w:hAnsi="Calibri" w:cs="Calibri"/>
        </w:rPr>
        <w:t xml:space="preserve"> how many different versions of the tale </w:t>
      </w:r>
      <w:r w:rsidR="00941A59" w:rsidRPr="00712244">
        <w:rPr>
          <w:rFonts w:ascii="Calibri" w:hAnsi="Calibri" w:cs="Calibri"/>
        </w:rPr>
        <w:t xml:space="preserve">still </w:t>
      </w:r>
      <w:r w:rsidR="008F6CE6" w:rsidRPr="00712244">
        <w:rPr>
          <w:rFonts w:ascii="Calibri" w:hAnsi="Calibri" w:cs="Calibri"/>
        </w:rPr>
        <w:t>exist, with variations in who the key players are and how the story unfolds</w:t>
      </w:r>
      <w:r w:rsidR="00941A59" w:rsidRPr="00712244">
        <w:rPr>
          <w:rFonts w:ascii="Calibri" w:hAnsi="Calibri" w:cs="Calibri"/>
        </w:rPr>
        <w:t>, both across China and then onwards into Japan</w:t>
      </w:r>
      <w:r w:rsidR="001C61F0" w:rsidRPr="00712244">
        <w:rPr>
          <w:rFonts w:ascii="Calibri" w:hAnsi="Calibri" w:cs="Calibri"/>
        </w:rPr>
        <w:t xml:space="preserve"> and that the myth still has cultural relevance today</w:t>
      </w:r>
      <w:r w:rsidR="008F6CE6" w:rsidRPr="00712244">
        <w:rPr>
          <w:rFonts w:ascii="Calibri" w:hAnsi="Calibri" w:cs="Calibri"/>
        </w:rPr>
        <w:t xml:space="preserve">. </w:t>
      </w:r>
    </w:p>
    <w:p w14:paraId="0743F693" w14:textId="5515056D" w:rsidR="008F6CE6" w:rsidRPr="00712244" w:rsidRDefault="008F6CE6" w:rsidP="00726A87">
      <w:pPr>
        <w:ind w:firstLine="720"/>
        <w:rPr>
          <w:rFonts w:ascii="Calibri" w:hAnsi="Calibri" w:cs="Calibri"/>
        </w:rPr>
      </w:pPr>
      <w:r w:rsidRPr="00712244">
        <w:rPr>
          <w:rFonts w:ascii="Calibri" w:hAnsi="Calibri" w:cs="Calibri"/>
        </w:rPr>
        <w:t xml:space="preserve">Both papers </w:t>
      </w:r>
      <w:proofErr w:type="gramStart"/>
      <w:r w:rsidRPr="00712244">
        <w:rPr>
          <w:rFonts w:ascii="Calibri" w:hAnsi="Calibri" w:cs="Calibri"/>
        </w:rPr>
        <w:t>give consideration to</w:t>
      </w:r>
      <w:proofErr w:type="gramEnd"/>
      <w:r w:rsidRPr="00712244">
        <w:rPr>
          <w:rFonts w:ascii="Calibri" w:hAnsi="Calibri" w:cs="Calibri"/>
        </w:rPr>
        <w:t xml:space="preserve"> the idea that the interpretation of the cosmos reflects who is observing it. </w:t>
      </w:r>
      <w:proofErr w:type="gramStart"/>
      <w:r w:rsidRPr="00712244">
        <w:rPr>
          <w:rFonts w:ascii="Calibri" w:hAnsi="Calibri" w:cs="Calibri"/>
        </w:rPr>
        <w:t>So</w:t>
      </w:r>
      <w:proofErr w:type="gramEnd"/>
      <w:r w:rsidRPr="00712244">
        <w:rPr>
          <w:rFonts w:ascii="Calibri" w:hAnsi="Calibri" w:cs="Calibri"/>
        </w:rPr>
        <w:t xml:space="preserve"> in the case of the </w:t>
      </w:r>
      <w:proofErr w:type="spellStart"/>
      <w:r w:rsidRPr="00712244">
        <w:rPr>
          <w:rFonts w:ascii="Calibri" w:hAnsi="Calibri" w:cs="Calibri"/>
          <w:i/>
          <w:iCs/>
        </w:rPr>
        <w:t>Alvissmal</w:t>
      </w:r>
      <w:proofErr w:type="spellEnd"/>
      <w:r w:rsidRPr="00712244">
        <w:rPr>
          <w:rFonts w:ascii="Calibri" w:hAnsi="Calibri" w:cs="Calibri"/>
        </w:rPr>
        <w:t>, the language used for different aspects of the sky are related to the nature of the being observing it, be that man, Gods, Dwarves etc</w:t>
      </w:r>
      <w:r w:rsidR="004B0717" w:rsidRPr="00712244">
        <w:rPr>
          <w:rFonts w:ascii="Calibri" w:hAnsi="Calibri" w:cs="Calibri"/>
        </w:rPr>
        <w:t>.</w:t>
      </w:r>
      <w:r w:rsidR="000C6C95" w:rsidRPr="00712244">
        <w:rPr>
          <w:rFonts w:ascii="Calibri" w:hAnsi="Calibri" w:cs="Calibri"/>
        </w:rPr>
        <w:t xml:space="preserve"> </w:t>
      </w:r>
      <w:r w:rsidR="006C4735" w:rsidRPr="00712244">
        <w:rPr>
          <w:rFonts w:ascii="Calibri" w:hAnsi="Calibri" w:cs="Calibri"/>
        </w:rPr>
        <w:t>A dwarf will have a different perception of the sky than a God will for example.</w:t>
      </w:r>
      <w:r w:rsidR="004B0717" w:rsidRPr="00712244">
        <w:rPr>
          <w:rStyle w:val="FootnoteReference"/>
          <w:rFonts w:ascii="Calibri" w:hAnsi="Calibri" w:cs="Calibri"/>
        </w:rPr>
        <w:footnoteReference w:id="15"/>
      </w:r>
      <w:r w:rsidR="004B0717" w:rsidRPr="00712244">
        <w:rPr>
          <w:rFonts w:ascii="Calibri" w:hAnsi="Calibri" w:cs="Calibri"/>
        </w:rPr>
        <w:t xml:space="preserve"> In contrast </w:t>
      </w:r>
      <w:r w:rsidRPr="00712244">
        <w:rPr>
          <w:rFonts w:ascii="Calibri" w:hAnsi="Calibri" w:cs="Calibri"/>
        </w:rPr>
        <w:t>Feeney</w:t>
      </w:r>
      <w:r w:rsidR="00C104AE" w:rsidRPr="00712244">
        <w:rPr>
          <w:rFonts w:ascii="Calibri" w:hAnsi="Calibri" w:cs="Calibri"/>
        </w:rPr>
        <w:t>-</w:t>
      </w:r>
      <w:r w:rsidRPr="00712244">
        <w:rPr>
          <w:rFonts w:ascii="Calibri" w:hAnsi="Calibri" w:cs="Calibri"/>
        </w:rPr>
        <w:t xml:space="preserve">Beaton makes mention of the fact that </w:t>
      </w:r>
      <w:r w:rsidR="0099290D" w:rsidRPr="00712244">
        <w:rPr>
          <w:rFonts w:ascii="Calibri" w:hAnsi="Calibri" w:cs="Calibri"/>
        </w:rPr>
        <w:t xml:space="preserve">mortals can only perceive stars, but mythology suggests that there is a different </w:t>
      </w:r>
      <w:r w:rsidR="004F5F8B" w:rsidRPr="00712244">
        <w:rPr>
          <w:rFonts w:ascii="Calibri" w:hAnsi="Calibri" w:cs="Calibri"/>
        </w:rPr>
        <w:t xml:space="preserve">celestial </w:t>
      </w:r>
      <w:r w:rsidR="0099290D" w:rsidRPr="00712244">
        <w:rPr>
          <w:rFonts w:ascii="Calibri" w:hAnsi="Calibri" w:cs="Calibri"/>
        </w:rPr>
        <w:t>reality understood</w:t>
      </w:r>
      <w:r w:rsidR="00FB0DE4" w:rsidRPr="00712244">
        <w:rPr>
          <w:rFonts w:ascii="Calibri" w:hAnsi="Calibri" w:cs="Calibri"/>
        </w:rPr>
        <w:t xml:space="preserve"> and experienced</w:t>
      </w:r>
      <w:r w:rsidR="0099290D" w:rsidRPr="00712244">
        <w:rPr>
          <w:rFonts w:ascii="Calibri" w:hAnsi="Calibri" w:cs="Calibri"/>
        </w:rPr>
        <w:t xml:space="preserve"> by those considered immortal or divine.</w:t>
      </w:r>
      <w:r w:rsidR="004B0717" w:rsidRPr="00712244">
        <w:rPr>
          <w:rStyle w:val="FootnoteReference"/>
          <w:rFonts w:ascii="Calibri" w:hAnsi="Calibri" w:cs="Calibri"/>
        </w:rPr>
        <w:footnoteReference w:id="16"/>
      </w:r>
      <w:r w:rsidR="000C08EB" w:rsidRPr="00712244">
        <w:rPr>
          <w:rFonts w:ascii="Calibri" w:hAnsi="Calibri" w:cs="Calibri"/>
        </w:rPr>
        <w:t xml:space="preserve"> </w:t>
      </w:r>
      <w:r w:rsidR="00231AFF" w:rsidRPr="00712244">
        <w:rPr>
          <w:rFonts w:ascii="Calibri" w:hAnsi="Calibri" w:cs="Calibri"/>
        </w:rPr>
        <w:t xml:space="preserve">The question then naturally arises, </w:t>
      </w:r>
      <w:r w:rsidR="00720D70" w:rsidRPr="00712244">
        <w:rPr>
          <w:rFonts w:ascii="Calibri" w:hAnsi="Calibri" w:cs="Calibri"/>
        </w:rPr>
        <w:t>does the interpretation of the myth also change based on who is telling it or who is hearing or reading it?</w:t>
      </w:r>
      <w:r w:rsidR="00CC51E2" w:rsidRPr="00712244">
        <w:rPr>
          <w:rFonts w:ascii="Calibri" w:hAnsi="Calibri" w:cs="Calibri"/>
        </w:rPr>
        <w:t xml:space="preserve"> And how  and if does that change their interpretation of the cosmos?</w:t>
      </w:r>
    </w:p>
    <w:p w14:paraId="76F5D633" w14:textId="5F398AF5" w:rsidR="00417727" w:rsidRPr="00712244" w:rsidRDefault="00417727" w:rsidP="0099290D">
      <w:pPr>
        <w:rPr>
          <w:rFonts w:ascii="Calibri" w:hAnsi="Calibri" w:cs="Calibri"/>
          <w:b/>
          <w:bCs/>
        </w:rPr>
      </w:pPr>
      <w:r w:rsidRPr="00712244">
        <w:rPr>
          <w:rFonts w:ascii="Calibri" w:hAnsi="Calibri" w:cs="Calibri"/>
          <w:b/>
          <w:bCs/>
        </w:rPr>
        <w:t>Poetic Metaphor and Language</w:t>
      </w:r>
    </w:p>
    <w:p w14:paraId="36694271" w14:textId="036AB4E9" w:rsidR="00417727" w:rsidRPr="00712244" w:rsidRDefault="009E1AC0" w:rsidP="001A5ED7">
      <w:pPr>
        <w:ind w:firstLine="720"/>
        <w:rPr>
          <w:rFonts w:ascii="Calibri" w:hAnsi="Calibri" w:cs="Calibri"/>
        </w:rPr>
      </w:pPr>
      <w:r w:rsidRPr="00712244">
        <w:rPr>
          <w:rFonts w:ascii="Calibri" w:hAnsi="Calibri" w:cs="Calibri"/>
        </w:rPr>
        <w:t>The next point of interest is</w:t>
      </w:r>
      <w:r w:rsidR="004E0B6E" w:rsidRPr="00712244">
        <w:rPr>
          <w:rFonts w:ascii="Calibri" w:hAnsi="Calibri" w:cs="Calibri"/>
        </w:rPr>
        <w:t xml:space="preserve"> that </w:t>
      </w:r>
      <w:r w:rsidR="00D272CA" w:rsidRPr="00712244">
        <w:rPr>
          <w:rFonts w:ascii="Calibri" w:hAnsi="Calibri" w:cs="Calibri"/>
        </w:rPr>
        <w:t xml:space="preserve">both papers detail that </w:t>
      </w:r>
      <w:r w:rsidR="004E0B6E" w:rsidRPr="00712244">
        <w:rPr>
          <w:rFonts w:ascii="Calibri" w:hAnsi="Calibri" w:cs="Calibri"/>
        </w:rPr>
        <w:t xml:space="preserve">both myths have poetic language related to specific sky phenomena. In the </w:t>
      </w:r>
      <w:r w:rsidR="004E0B6E" w:rsidRPr="00712244">
        <w:rPr>
          <w:rFonts w:ascii="Calibri" w:hAnsi="Calibri" w:cs="Calibri"/>
          <w:i/>
          <w:iCs/>
        </w:rPr>
        <w:t>Cowherd</w:t>
      </w:r>
      <w:r w:rsidR="004E0B6E" w:rsidRPr="00712244">
        <w:rPr>
          <w:rFonts w:ascii="Calibri" w:hAnsi="Calibri" w:cs="Calibri"/>
        </w:rPr>
        <w:t xml:space="preserve"> myth the Milky Way is referred to as the </w:t>
      </w:r>
      <w:r w:rsidR="004F5F8B" w:rsidRPr="00712244">
        <w:rPr>
          <w:rFonts w:ascii="Calibri" w:hAnsi="Calibri" w:cs="Calibri"/>
        </w:rPr>
        <w:t>‘</w:t>
      </w:r>
      <w:r w:rsidR="004E0B6E" w:rsidRPr="00712244">
        <w:rPr>
          <w:rFonts w:ascii="Calibri" w:hAnsi="Calibri" w:cs="Calibri"/>
        </w:rPr>
        <w:t>silver river</w:t>
      </w:r>
      <w:r w:rsidR="004F5F8B" w:rsidRPr="00712244">
        <w:rPr>
          <w:rFonts w:ascii="Calibri" w:hAnsi="Calibri" w:cs="Calibri"/>
        </w:rPr>
        <w:t>’</w:t>
      </w:r>
      <w:r w:rsidR="004E0B6E" w:rsidRPr="00712244">
        <w:rPr>
          <w:rFonts w:ascii="Calibri" w:hAnsi="Calibri" w:cs="Calibri"/>
        </w:rPr>
        <w:t xml:space="preserve">. The </w:t>
      </w:r>
      <w:proofErr w:type="spellStart"/>
      <w:r w:rsidR="004E0B6E" w:rsidRPr="00712244">
        <w:rPr>
          <w:rFonts w:ascii="Calibri" w:hAnsi="Calibri" w:cs="Calibri"/>
          <w:i/>
          <w:iCs/>
        </w:rPr>
        <w:t>Alvissmal</w:t>
      </w:r>
      <w:proofErr w:type="spellEnd"/>
      <w:r w:rsidR="004E0B6E" w:rsidRPr="00712244">
        <w:rPr>
          <w:rFonts w:ascii="Calibri" w:hAnsi="Calibri" w:cs="Calibri"/>
        </w:rPr>
        <w:t xml:space="preserve"> similarly has a number of such names, </w:t>
      </w:r>
      <w:r w:rsidR="00C238A3" w:rsidRPr="00712244">
        <w:rPr>
          <w:rFonts w:ascii="Calibri" w:hAnsi="Calibri" w:cs="Calibri"/>
        </w:rPr>
        <w:t xml:space="preserve">for example </w:t>
      </w:r>
      <w:r w:rsidR="004E0B6E" w:rsidRPr="00712244">
        <w:rPr>
          <w:rFonts w:ascii="Calibri" w:hAnsi="Calibri" w:cs="Calibri"/>
        </w:rPr>
        <w:t xml:space="preserve">the elves refer to the sky as the ‘Fair-Roof’ and to the sun as the ‘Fair Wheel’. Once </w:t>
      </w:r>
      <w:proofErr w:type="gramStart"/>
      <w:r w:rsidR="004E0B6E" w:rsidRPr="00712244">
        <w:rPr>
          <w:rFonts w:ascii="Calibri" w:hAnsi="Calibri" w:cs="Calibri"/>
        </w:rPr>
        <w:t>again</w:t>
      </w:r>
      <w:proofErr w:type="gramEnd"/>
      <w:r w:rsidR="004E0B6E" w:rsidRPr="00712244">
        <w:rPr>
          <w:rFonts w:ascii="Calibri" w:hAnsi="Calibri" w:cs="Calibri"/>
        </w:rPr>
        <w:t xml:space="preserve"> this places emphasis on the perspective of the observer</w:t>
      </w:r>
      <w:r w:rsidR="007D51E7" w:rsidRPr="00712244">
        <w:rPr>
          <w:rFonts w:ascii="Calibri" w:hAnsi="Calibri" w:cs="Calibri"/>
        </w:rPr>
        <w:t xml:space="preserve"> in the origination of the myth, that these words describe how these sky phenomena might look to the eye of the observer.</w:t>
      </w:r>
      <w:r w:rsidR="00424419" w:rsidRPr="00712244">
        <w:rPr>
          <w:rFonts w:ascii="Calibri" w:hAnsi="Calibri" w:cs="Calibri"/>
        </w:rPr>
        <w:t xml:space="preserve"> This sort of poetic metaphor</w:t>
      </w:r>
      <w:r w:rsidR="00E46031" w:rsidRPr="00712244">
        <w:rPr>
          <w:rFonts w:ascii="Calibri" w:hAnsi="Calibri" w:cs="Calibri"/>
        </w:rPr>
        <w:t>, what are sometimes kennings,</w:t>
      </w:r>
      <w:r w:rsidR="00424419" w:rsidRPr="00712244">
        <w:rPr>
          <w:rFonts w:ascii="Calibri" w:hAnsi="Calibri" w:cs="Calibri"/>
        </w:rPr>
        <w:t xml:space="preserve"> </w:t>
      </w:r>
      <w:r w:rsidR="00E46031" w:rsidRPr="00712244">
        <w:rPr>
          <w:rFonts w:ascii="Calibri" w:hAnsi="Calibri" w:cs="Calibri"/>
        </w:rPr>
        <w:t>are</w:t>
      </w:r>
      <w:r w:rsidR="00424419" w:rsidRPr="00712244">
        <w:rPr>
          <w:rFonts w:ascii="Calibri" w:hAnsi="Calibri" w:cs="Calibri"/>
        </w:rPr>
        <w:t xml:space="preserve"> </w:t>
      </w:r>
      <w:r w:rsidR="001A0E0B" w:rsidRPr="00712244">
        <w:rPr>
          <w:rFonts w:ascii="Calibri" w:hAnsi="Calibri" w:cs="Calibri"/>
        </w:rPr>
        <w:t xml:space="preserve">typical of Skaldic poetry in Norse </w:t>
      </w:r>
      <w:r w:rsidR="001A0E0B" w:rsidRPr="00712244">
        <w:rPr>
          <w:rFonts w:ascii="Calibri" w:hAnsi="Calibri" w:cs="Calibri"/>
        </w:rPr>
        <w:lastRenderedPageBreak/>
        <w:t>culture</w:t>
      </w:r>
      <w:r w:rsidR="00E46031" w:rsidRPr="00712244">
        <w:rPr>
          <w:rStyle w:val="FootnoteReference"/>
          <w:rFonts w:ascii="Calibri" w:hAnsi="Calibri" w:cs="Calibri"/>
        </w:rPr>
        <w:footnoteReference w:id="17"/>
      </w:r>
      <w:r w:rsidR="007826F5" w:rsidRPr="00712244">
        <w:rPr>
          <w:rFonts w:ascii="Calibri" w:hAnsi="Calibri" w:cs="Calibri"/>
        </w:rPr>
        <w:t xml:space="preserve"> and </w:t>
      </w:r>
      <w:r w:rsidR="00AD0994" w:rsidRPr="00712244">
        <w:rPr>
          <w:rFonts w:ascii="Calibri" w:hAnsi="Calibri" w:cs="Calibri"/>
        </w:rPr>
        <w:t xml:space="preserve">the movements of heavenly bodies are an </w:t>
      </w:r>
      <w:proofErr w:type="gramStart"/>
      <w:r w:rsidR="00AD0994" w:rsidRPr="00712244">
        <w:rPr>
          <w:rFonts w:ascii="Calibri" w:hAnsi="Calibri" w:cs="Calibri"/>
        </w:rPr>
        <w:t xml:space="preserve">often </w:t>
      </w:r>
      <w:r w:rsidR="00336491" w:rsidRPr="00712244">
        <w:rPr>
          <w:rFonts w:ascii="Calibri" w:hAnsi="Calibri" w:cs="Calibri"/>
        </w:rPr>
        <w:t>used</w:t>
      </w:r>
      <w:proofErr w:type="gramEnd"/>
      <w:r w:rsidR="00336491" w:rsidRPr="00712244">
        <w:rPr>
          <w:rFonts w:ascii="Calibri" w:hAnsi="Calibri" w:cs="Calibri"/>
        </w:rPr>
        <w:t xml:space="preserve"> motif in such poetry.</w:t>
      </w:r>
      <w:r w:rsidR="00336491" w:rsidRPr="00712244">
        <w:rPr>
          <w:rStyle w:val="FootnoteReference"/>
          <w:rFonts w:ascii="Calibri" w:hAnsi="Calibri" w:cs="Calibri"/>
        </w:rPr>
        <w:footnoteReference w:id="18"/>
      </w:r>
      <w:r w:rsidR="00BA2F52" w:rsidRPr="00712244">
        <w:rPr>
          <w:rFonts w:ascii="Calibri" w:hAnsi="Calibri" w:cs="Calibri"/>
        </w:rPr>
        <w:t xml:space="preserve"> </w:t>
      </w:r>
      <w:r w:rsidR="00786905" w:rsidRPr="00712244">
        <w:rPr>
          <w:rFonts w:ascii="Calibri" w:hAnsi="Calibri" w:cs="Calibri"/>
        </w:rPr>
        <w:t xml:space="preserve">Likewise the </w:t>
      </w:r>
      <w:r w:rsidR="003811A4" w:rsidRPr="00712244">
        <w:rPr>
          <w:rFonts w:ascii="Calibri" w:hAnsi="Calibri" w:cs="Calibri"/>
        </w:rPr>
        <w:t>use of metaphor in Chinese mythology is well documented</w:t>
      </w:r>
      <w:r w:rsidR="00C22D4B" w:rsidRPr="00712244">
        <w:rPr>
          <w:rFonts w:ascii="Calibri" w:hAnsi="Calibri" w:cs="Calibri"/>
        </w:rPr>
        <w:t xml:space="preserve">, though Feeney-Beaton </w:t>
      </w:r>
      <w:r w:rsidR="001A5ED7" w:rsidRPr="00712244">
        <w:rPr>
          <w:rFonts w:ascii="Calibri" w:hAnsi="Calibri" w:cs="Calibri"/>
        </w:rPr>
        <w:t>does not give it much attention in her paper</w:t>
      </w:r>
      <w:r w:rsidR="003811A4" w:rsidRPr="00712244">
        <w:rPr>
          <w:rFonts w:ascii="Calibri" w:hAnsi="Calibri" w:cs="Calibri"/>
        </w:rPr>
        <w:t>.</w:t>
      </w:r>
      <w:r w:rsidR="003811A4" w:rsidRPr="00712244">
        <w:rPr>
          <w:rStyle w:val="FootnoteReference"/>
          <w:rFonts w:ascii="Calibri" w:hAnsi="Calibri" w:cs="Calibri"/>
        </w:rPr>
        <w:footnoteReference w:id="19"/>
      </w:r>
      <w:r w:rsidR="001A5ED7" w:rsidRPr="00712244">
        <w:rPr>
          <w:rFonts w:ascii="Calibri" w:hAnsi="Calibri" w:cs="Calibri"/>
        </w:rPr>
        <w:t xml:space="preserve"> </w:t>
      </w:r>
      <w:r w:rsidR="00905D21" w:rsidRPr="00712244">
        <w:rPr>
          <w:rFonts w:ascii="Calibri" w:hAnsi="Calibri" w:cs="Calibri"/>
        </w:rPr>
        <w:t>T</w:t>
      </w:r>
      <w:r w:rsidR="001A5ED7" w:rsidRPr="00712244">
        <w:rPr>
          <w:rFonts w:ascii="Calibri" w:hAnsi="Calibri" w:cs="Calibri"/>
        </w:rPr>
        <w:t>he</w:t>
      </w:r>
      <w:r w:rsidR="00417727" w:rsidRPr="00712244">
        <w:rPr>
          <w:rFonts w:ascii="Calibri" w:hAnsi="Calibri" w:cs="Calibri"/>
        </w:rPr>
        <w:t xml:space="preserve"> core of Cohen’s discussion is focused on the lexicography of the poet and the poem. She notes that the use of different words for the same phenomena by various immortals or other beings is not unique to Scandinavia but can be found in other ancient Indo-European texts</w:t>
      </w:r>
      <w:r w:rsidR="005D6871" w:rsidRPr="00712244">
        <w:rPr>
          <w:rFonts w:ascii="Calibri" w:hAnsi="Calibri" w:cs="Calibri"/>
        </w:rPr>
        <w:t>, such as the sacred text Avesta from Iran.</w:t>
      </w:r>
      <w:r w:rsidR="005D6871" w:rsidRPr="00712244">
        <w:rPr>
          <w:rStyle w:val="FootnoteReference"/>
          <w:rFonts w:ascii="Calibri" w:hAnsi="Calibri" w:cs="Calibri"/>
        </w:rPr>
        <w:footnoteReference w:id="20"/>
      </w:r>
      <w:r w:rsidR="005D6871" w:rsidRPr="00712244">
        <w:rPr>
          <w:rFonts w:ascii="Calibri" w:hAnsi="Calibri" w:cs="Calibri"/>
        </w:rPr>
        <w:t xml:space="preserve"> </w:t>
      </w:r>
      <w:r w:rsidR="006B522F" w:rsidRPr="00712244">
        <w:rPr>
          <w:rFonts w:ascii="Calibri" w:hAnsi="Calibri" w:cs="Calibri"/>
        </w:rPr>
        <w:t>Her suspicion is that the poet may have been inspired by th</w:t>
      </w:r>
      <w:r w:rsidR="000E6981" w:rsidRPr="00712244">
        <w:rPr>
          <w:rFonts w:ascii="Calibri" w:hAnsi="Calibri" w:cs="Calibri"/>
        </w:rPr>
        <w:t xml:space="preserve">is literary </w:t>
      </w:r>
      <w:r w:rsidR="004F196D" w:rsidRPr="00712244">
        <w:rPr>
          <w:rFonts w:ascii="Calibri" w:hAnsi="Calibri" w:cs="Calibri"/>
        </w:rPr>
        <w:t xml:space="preserve">trope as it </w:t>
      </w:r>
      <w:r w:rsidR="001608AE" w:rsidRPr="00712244">
        <w:rPr>
          <w:rFonts w:ascii="Calibri" w:hAnsi="Calibri" w:cs="Calibri"/>
        </w:rPr>
        <w:t>is not one that</w:t>
      </w:r>
      <w:r w:rsidR="004F196D" w:rsidRPr="00712244">
        <w:rPr>
          <w:rFonts w:ascii="Calibri" w:hAnsi="Calibri" w:cs="Calibri"/>
        </w:rPr>
        <w:t xml:space="preserve"> appear</w:t>
      </w:r>
      <w:r w:rsidR="001608AE" w:rsidRPr="00712244">
        <w:rPr>
          <w:rFonts w:ascii="Calibri" w:hAnsi="Calibri" w:cs="Calibri"/>
        </w:rPr>
        <w:t>s</w:t>
      </w:r>
      <w:r w:rsidR="004F196D" w:rsidRPr="00712244">
        <w:rPr>
          <w:rFonts w:ascii="Calibri" w:hAnsi="Calibri" w:cs="Calibri"/>
        </w:rPr>
        <w:t xml:space="preserve"> elsewhere in </w:t>
      </w:r>
      <w:r w:rsidR="00630A07" w:rsidRPr="00712244">
        <w:rPr>
          <w:rFonts w:ascii="Calibri" w:hAnsi="Calibri" w:cs="Calibri"/>
        </w:rPr>
        <w:t xml:space="preserve">Norse myth. Not only this, but also that many of the words used in </w:t>
      </w:r>
      <w:r w:rsidR="00AB0832" w:rsidRPr="00712244">
        <w:rPr>
          <w:rFonts w:ascii="Calibri" w:hAnsi="Calibri" w:cs="Calibri"/>
        </w:rPr>
        <w:t>it</w:t>
      </w:r>
      <w:r w:rsidR="0060728E" w:rsidRPr="00712244">
        <w:rPr>
          <w:rFonts w:ascii="Calibri" w:hAnsi="Calibri" w:cs="Calibri"/>
        </w:rPr>
        <w:t xml:space="preserve"> are found nowhere else</w:t>
      </w:r>
      <w:r w:rsidR="007121FA" w:rsidRPr="00712244">
        <w:rPr>
          <w:rFonts w:ascii="Calibri" w:hAnsi="Calibri" w:cs="Calibri"/>
        </w:rPr>
        <w:t xml:space="preserve"> in Norse</w:t>
      </w:r>
      <w:r w:rsidR="0060728E" w:rsidRPr="00712244">
        <w:rPr>
          <w:rFonts w:ascii="Calibri" w:hAnsi="Calibri" w:cs="Calibri"/>
        </w:rPr>
        <w:t xml:space="preserve"> other than in the </w:t>
      </w:r>
      <w:proofErr w:type="spellStart"/>
      <w:r w:rsidR="0060728E" w:rsidRPr="00712244">
        <w:rPr>
          <w:rFonts w:ascii="Calibri" w:hAnsi="Calibri" w:cs="Calibri"/>
          <w:i/>
          <w:iCs/>
        </w:rPr>
        <w:t>Alvissmal</w:t>
      </w:r>
      <w:proofErr w:type="spellEnd"/>
      <w:r w:rsidR="0060728E" w:rsidRPr="00712244">
        <w:rPr>
          <w:rFonts w:ascii="Calibri" w:hAnsi="Calibri" w:cs="Calibri"/>
        </w:rPr>
        <w:t>.</w:t>
      </w:r>
      <w:r w:rsidR="00C22D4B" w:rsidRPr="00712244">
        <w:rPr>
          <w:rStyle w:val="FootnoteReference"/>
          <w:rFonts w:ascii="Calibri" w:hAnsi="Calibri" w:cs="Calibri"/>
        </w:rPr>
        <w:footnoteReference w:id="21"/>
      </w:r>
      <w:r w:rsidR="0060728E" w:rsidRPr="00712244">
        <w:rPr>
          <w:rFonts w:ascii="Calibri" w:hAnsi="Calibri" w:cs="Calibri"/>
        </w:rPr>
        <w:t xml:space="preserve"> </w:t>
      </w:r>
      <w:r w:rsidR="00417727" w:rsidRPr="00712244">
        <w:rPr>
          <w:rFonts w:ascii="Calibri" w:hAnsi="Calibri" w:cs="Calibri"/>
        </w:rPr>
        <w:t>Cohen’s focus in this paper is only on those stanzas that are connected to the cosmos and sky phenomena, whereas other scholarship has unpacked the language used across the full thirty five stanzas of the poem.</w:t>
      </w:r>
      <w:r w:rsidR="00CF42E2" w:rsidRPr="00712244">
        <w:rPr>
          <w:rStyle w:val="FootnoteReference"/>
          <w:rFonts w:ascii="Calibri" w:hAnsi="Calibri" w:cs="Calibri"/>
        </w:rPr>
        <w:footnoteReference w:id="22"/>
      </w:r>
      <w:r w:rsidR="00A07E8C" w:rsidRPr="00712244">
        <w:rPr>
          <w:rStyle w:val="FootnoteReference"/>
          <w:rFonts w:ascii="Calibri" w:hAnsi="Calibri" w:cs="Calibri"/>
        </w:rPr>
        <w:footnoteReference w:id="23"/>
      </w:r>
      <w:r w:rsidR="00417727" w:rsidRPr="00712244">
        <w:rPr>
          <w:rFonts w:ascii="Calibri" w:hAnsi="Calibri" w:cs="Calibri"/>
        </w:rPr>
        <w:t xml:space="preserve"> Cohen uses this </w:t>
      </w:r>
      <w:r w:rsidR="00585182" w:rsidRPr="00712244">
        <w:rPr>
          <w:rFonts w:ascii="Calibri" w:hAnsi="Calibri" w:cs="Calibri"/>
        </w:rPr>
        <w:t xml:space="preserve">narrow view </w:t>
      </w:r>
      <w:r w:rsidR="00417727" w:rsidRPr="00712244">
        <w:rPr>
          <w:rFonts w:ascii="Calibri" w:hAnsi="Calibri" w:cs="Calibri"/>
        </w:rPr>
        <w:t xml:space="preserve">to support her argument regarding the celestial world not having a fixed meaning and rather being a reflection of the culture and environment of the observer. An argument she repeats multiple times in the paper. However, Cohen offers no other examples to support this assertion beyond her discussion of the language in the </w:t>
      </w:r>
      <w:proofErr w:type="spellStart"/>
      <w:r w:rsidR="00417727" w:rsidRPr="00712244">
        <w:rPr>
          <w:rFonts w:ascii="Calibri" w:hAnsi="Calibri" w:cs="Calibri"/>
          <w:i/>
          <w:iCs/>
        </w:rPr>
        <w:t>Alvissmal</w:t>
      </w:r>
      <w:proofErr w:type="spellEnd"/>
      <w:r w:rsidR="00417727" w:rsidRPr="00712244">
        <w:rPr>
          <w:rFonts w:ascii="Calibri" w:hAnsi="Calibri" w:cs="Calibri"/>
        </w:rPr>
        <w:t>.</w:t>
      </w:r>
    </w:p>
    <w:p w14:paraId="0CB98EE8" w14:textId="0894BDA9" w:rsidR="00AC5189" w:rsidRPr="00712244" w:rsidRDefault="00483285" w:rsidP="001A5ED7">
      <w:pPr>
        <w:ind w:firstLine="720"/>
        <w:rPr>
          <w:rFonts w:ascii="Calibri" w:hAnsi="Calibri" w:cs="Calibri"/>
        </w:rPr>
      </w:pPr>
      <w:r w:rsidRPr="00712244">
        <w:rPr>
          <w:rFonts w:ascii="Calibri" w:hAnsi="Calibri" w:cs="Calibri"/>
        </w:rPr>
        <w:t xml:space="preserve">An interesting point about language and translation arises in Feeney-Beatons paper, through her </w:t>
      </w:r>
      <w:r w:rsidR="00A8542D" w:rsidRPr="00712244">
        <w:rPr>
          <w:rFonts w:ascii="Calibri" w:hAnsi="Calibri" w:cs="Calibri"/>
        </w:rPr>
        <w:t xml:space="preserve">research enquiry with English speaking Chinese and Japanese communities. </w:t>
      </w:r>
      <w:r w:rsidR="00CC612F" w:rsidRPr="00712244">
        <w:rPr>
          <w:rFonts w:ascii="Calibri" w:hAnsi="Calibri" w:cs="Calibri"/>
        </w:rPr>
        <w:t>Some of her respondents raised the issue of translation</w:t>
      </w:r>
      <w:r w:rsidR="0054038F" w:rsidRPr="00712244">
        <w:rPr>
          <w:rFonts w:ascii="Calibri" w:hAnsi="Calibri" w:cs="Calibri"/>
        </w:rPr>
        <w:t>, s</w:t>
      </w:r>
      <w:r w:rsidR="00F129F5" w:rsidRPr="00712244">
        <w:rPr>
          <w:rFonts w:ascii="Calibri" w:hAnsi="Calibri" w:cs="Calibri"/>
        </w:rPr>
        <w:t>uggesting that it has changed title multiple times once told in English.</w:t>
      </w:r>
      <w:r w:rsidR="004B018C" w:rsidRPr="00712244">
        <w:rPr>
          <w:rStyle w:val="FootnoteReference"/>
          <w:rFonts w:ascii="Calibri" w:hAnsi="Calibri" w:cs="Calibri"/>
        </w:rPr>
        <w:footnoteReference w:id="24"/>
      </w:r>
      <w:r w:rsidR="00F129F5" w:rsidRPr="00712244">
        <w:rPr>
          <w:rFonts w:ascii="Calibri" w:hAnsi="Calibri" w:cs="Calibri"/>
        </w:rPr>
        <w:t xml:space="preserve"> </w:t>
      </w:r>
      <w:r w:rsidR="002F3A6D" w:rsidRPr="00712244">
        <w:rPr>
          <w:rFonts w:ascii="Calibri" w:hAnsi="Calibri" w:cs="Calibri"/>
        </w:rPr>
        <w:t xml:space="preserve">It’s clear that both the migration of story across geography and then also the translation from </w:t>
      </w:r>
      <w:r w:rsidR="00391B33" w:rsidRPr="00712244">
        <w:rPr>
          <w:rFonts w:ascii="Calibri" w:hAnsi="Calibri" w:cs="Calibri"/>
        </w:rPr>
        <w:t xml:space="preserve">root language to English can have a significant impact on the components of a story and its meaning. </w:t>
      </w:r>
      <w:r w:rsidR="00026065" w:rsidRPr="00712244">
        <w:rPr>
          <w:rFonts w:ascii="Calibri" w:hAnsi="Calibri" w:cs="Calibri"/>
        </w:rPr>
        <w:t>If we reflect once again on Eagleton</w:t>
      </w:r>
      <w:r w:rsidR="005B2160" w:rsidRPr="00712244">
        <w:rPr>
          <w:rFonts w:ascii="Calibri" w:hAnsi="Calibri" w:cs="Calibri"/>
        </w:rPr>
        <w:t>’</w:t>
      </w:r>
      <w:r w:rsidR="00026065" w:rsidRPr="00712244">
        <w:rPr>
          <w:rFonts w:ascii="Calibri" w:hAnsi="Calibri" w:cs="Calibri"/>
        </w:rPr>
        <w:t xml:space="preserve">s comments about </w:t>
      </w:r>
      <w:r w:rsidR="005B2160" w:rsidRPr="00712244">
        <w:rPr>
          <w:rFonts w:ascii="Calibri" w:hAnsi="Calibri" w:cs="Calibri"/>
        </w:rPr>
        <w:t xml:space="preserve">culture and colonialism, it is perhaps no surprise that stories and myths change their nature once they find their way to the West and the </w:t>
      </w:r>
      <w:proofErr w:type="gramStart"/>
      <w:r w:rsidR="005B2160" w:rsidRPr="00712244">
        <w:rPr>
          <w:rFonts w:ascii="Calibri" w:hAnsi="Calibri" w:cs="Calibri"/>
        </w:rPr>
        <w:t>English speaking</w:t>
      </w:r>
      <w:proofErr w:type="gramEnd"/>
      <w:r w:rsidR="005B2160" w:rsidRPr="00712244">
        <w:rPr>
          <w:rFonts w:ascii="Calibri" w:hAnsi="Calibri" w:cs="Calibri"/>
        </w:rPr>
        <w:t xml:space="preserve"> world. </w:t>
      </w:r>
      <w:r w:rsidR="002163B1" w:rsidRPr="00712244">
        <w:rPr>
          <w:rFonts w:ascii="Calibri" w:hAnsi="Calibri" w:cs="Calibri"/>
        </w:rPr>
        <w:t>Added to which is the notion</w:t>
      </w:r>
      <w:r w:rsidR="007C073B" w:rsidRPr="00712244">
        <w:rPr>
          <w:rFonts w:ascii="Calibri" w:hAnsi="Calibri" w:cs="Calibri"/>
        </w:rPr>
        <w:t xml:space="preserve"> that there may</w:t>
      </w:r>
      <w:r w:rsidR="00E9799F" w:rsidRPr="00712244">
        <w:rPr>
          <w:rFonts w:ascii="Calibri" w:hAnsi="Calibri" w:cs="Calibri"/>
        </w:rPr>
        <w:t xml:space="preserve"> historically</w:t>
      </w:r>
      <w:r w:rsidR="007C073B" w:rsidRPr="00712244">
        <w:rPr>
          <w:rFonts w:ascii="Calibri" w:hAnsi="Calibri" w:cs="Calibri"/>
        </w:rPr>
        <w:t xml:space="preserve"> be cross over or similarities</w:t>
      </w:r>
      <w:r w:rsidR="00E9799F" w:rsidRPr="00712244">
        <w:rPr>
          <w:rFonts w:ascii="Calibri" w:hAnsi="Calibri" w:cs="Calibri"/>
        </w:rPr>
        <w:t xml:space="preserve"> in myths found</w:t>
      </w:r>
      <w:r w:rsidR="007C073B" w:rsidRPr="00712244">
        <w:rPr>
          <w:rFonts w:ascii="Calibri" w:hAnsi="Calibri" w:cs="Calibri"/>
        </w:rPr>
        <w:t xml:space="preserve"> across Indo-European cultures</w:t>
      </w:r>
      <w:r w:rsidR="0068323C" w:rsidRPr="00712244">
        <w:rPr>
          <w:rFonts w:ascii="Calibri" w:hAnsi="Calibri" w:cs="Calibri"/>
        </w:rPr>
        <w:t xml:space="preserve">, making it extremely difficult to </w:t>
      </w:r>
      <w:r w:rsidR="00E96B41" w:rsidRPr="00712244">
        <w:rPr>
          <w:rFonts w:ascii="Calibri" w:hAnsi="Calibri" w:cs="Calibri"/>
        </w:rPr>
        <w:t xml:space="preserve">find </w:t>
      </w:r>
      <w:r w:rsidR="002D3560" w:rsidRPr="00712244">
        <w:rPr>
          <w:rFonts w:ascii="Calibri" w:hAnsi="Calibri" w:cs="Calibri"/>
        </w:rPr>
        <w:t xml:space="preserve">and be sure of </w:t>
      </w:r>
      <w:r w:rsidR="00E96B41" w:rsidRPr="00712244">
        <w:rPr>
          <w:rFonts w:ascii="Calibri" w:hAnsi="Calibri" w:cs="Calibri"/>
        </w:rPr>
        <w:t>any individual myths true origin and cultural root.</w:t>
      </w:r>
    </w:p>
    <w:p w14:paraId="43B1B90F" w14:textId="6ABDB460" w:rsidR="0099290D" w:rsidRPr="00712244" w:rsidRDefault="00D310E1" w:rsidP="001C2057">
      <w:pPr>
        <w:rPr>
          <w:rFonts w:ascii="Calibri" w:hAnsi="Calibri" w:cs="Calibri"/>
          <w:b/>
          <w:bCs/>
        </w:rPr>
      </w:pPr>
      <w:r w:rsidRPr="00712244">
        <w:rPr>
          <w:rFonts w:ascii="Calibri" w:hAnsi="Calibri" w:cs="Calibri"/>
          <w:b/>
          <w:bCs/>
        </w:rPr>
        <w:t>The Difficulty of Dat</w:t>
      </w:r>
      <w:r w:rsidR="00C15335" w:rsidRPr="00712244">
        <w:rPr>
          <w:rFonts w:ascii="Calibri" w:hAnsi="Calibri" w:cs="Calibri"/>
          <w:b/>
          <w:bCs/>
        </w:rPr>
        <w:t>ing Myth</w:t>
      </w:r>
    </w:p>
    <w:p w14:paraId="3F2E74DA" w14:textId="00EA6209" w:rsidR="00361841" w:rsidRPr="00712244" w:rsidRDefault="006A3234" w:rsidP="00726A87">
      <w:pPr>
        <w:ind w:firstLine="720"/>
        <w:rPr>
          <w:rFonts w:ascii="Calibri" w:hAnsi="Calibri" w:cs="Calibri"/>
        </w:rPr>
      </w:pPr>
      <w:r w:rsidRPr="00712244">
        <w:rPr>
          <w:rFonts w:ascii="Calibri" w:hAnsi="Calibri" w:cs="Calibri"/>
        </w:rPr>
        <w:lastRenderedPageBreak/>
        <w:t>Feeney-Beaton</w:t>
      </w:r>
      <w:r w:rsidR="003316E5" w:rsidRPr="00712244">
        <w:rPr>
          <w:rFonts w:ascii="Calibri" w:hAnsi="Calibri" w:cs="Calibri"/>
        </w:rPr>
        <w:t xml:space="preserve"> explains that the first written reference of The </w:t>
      </w:r>
      <w:r w:rsidR="003316E5" w:rsidRPr="00712244">
        <w:rPr>
          <w:rFonts w:ascii="Calibri" w:hAnsi="Calibri" w:cs="Calibri"/>
          <w:i/>
          <w:iCs/>
        </w:rPr>
        <w:t>Cowherd</w:t>
      </w:r>
      <w:r w:rsidR="003316E5" w:rsidRPr="00712244">
        <w:rPr>
          <w:rFonts w:ascii="Calibri" w:hAnsi="Calibri" w:cs="Calibri"/>
        </w:rPr>
        <w:t xml:space="preserve"> is in the 9</w:t>
      </w:r>
      <w:r w:rsidR="003316E5" w:rsidRPr="00712244">
        <w:rPr>
          <w:rFonts w:ascii="Calibri" w:hAnsi="Calibri" w:cs="Calibri"/>
          <w:vertAlign w:val="superscript"/>
        </w:rPr>
        <w:t>th</w:t>
      </w:r>
      <w:r w:rsidR="003316E5" w:rsidRPr="00712244">
        <w:rPr>
          <w:rFonts w:ascii="Calibri" w:hAnsi="Calibri" w:cs="Calibri"/>
        </w:rPr>
        <w:t xml:space="preserve"> century, however it is understood that </w:t>
      </w:r>
      <w:r w:rsidR="000339E9" w:rsidRPr="00712244">
        <w:rPr>
          <w:rFonts w:ascii="Calibri" w:hAnsi="Calibri" w:cs="Calibri"/>
        </w:rPr>
        <w:t xml:space="preserve">it could well be older given that </w:t>
      </w:r>
      <w:r w:rsidR="00D310E1" w:rsidRPr="00712244">
        <w:rPr>
          <w:rFonts w:ascii="Calibri" w:hAnsi="Calibri" w:cs="Calibri"/>
        </w:rPr>
        <w:t>Chinese scholars did not believe myths were worthy of being preserved in writing.</w:t>
      </w:r>
      <w:r w:rsidR="00931C14" w:rsidRPr="00712244">
        <w:rPr>
          <w:rFonts w:ascii="Calibri" w:hAnsi="Calibri" w:cs="Calibri"/>
        </w:rPr>
        <w:t xml:space="preserve"> The </w:t>
      </w:r>
      <w:r w:rsidR="00931C14" w:rsidRPr="00712244">
        <w:rPr>
          <w:rFonts w:ascii="Calibri" w:hAnsi="Calibri" w:cs="Calibri"/>
          <w:i/>
          <w:iCs/>
        </w:rPr>
        <w:t>Cowherd</w:t>
      </w:r>
      <w:r w:rsidR="00931C14" w:rsidRPr="00712244">
        <w:rPr>
          <w:rFonts w:ascii="Calibri" w:hAnsi="Calibri" w:cs="Calibri"/>
        </w:rPr>
        <w:t xml:space="preserve"> is still relatively well known today and</w:t>
      </w:r>
      <w:r w:rsidR="008C6891" w:rsidRPr="00712244">
        <w:rPr>
          <w:rFonts w:ascii="Calibri" w:hAnsi="Calibri" w:cs="Calibri"/>
        </w:rPr>
        <w:t xml:space="preserve"> festivals connected to it still take place in modern China and Japan. </w:t>
      </w:r>
      <w:r w:rsidR="00320FB8" w:rsidRPr="00712244">
        <w:rPr>
          <w:rFonts w:ascii="Calibri" w:hAnsi="Calibri" w:cs="Calibri"/>
        </w:rPr>
        <w:t xml:space="preserve">By contrast the </w:t>
      </w:r>
      <w:proofErr w:type="spellStart"/>
      <w:r w:rsidR="00320FB8" w:rsidRPr="00712244">
        <w:rPr>
          <w:rFonts w:ascii="Calibri" w:hAnsi="Calibri" w:cs="Calibri"/>
        </w:rPr>
        <w:t>Alvissmal</w:t>
      </w:r>
      <w:proofErr w:type="spellEnd"/>
      <w:r w:rsidR="00320FB8" w:rsidRPr="00712244">
        <w:rPr>
          <w:rFonts w:ascii="Calibri" w:hAnsi="Calibri" w:cs="Calibri"/>
        </w:rPr>
        <w:t xml:space="preserve"> is a unique and not so </w:t>
      </w:r>
      <w:proofErr w:type="gramStart"/>
      <w:r w:rsidR="00320FB8" w:rsidRPr="00712244">
        <w:rPr>
          <w:rFonts w:ascii="Calibri" w:hAnsi="Calibri" w:cs="Calibri"/>
        </w:rPr>
        <w:t>well known</w:t>
      </w:r>
      <w:proofErr w:type="gramEnd"/>
      <w:r w:rsidR="00320FB8" w:rsidRPr="00712244">
        <w:rPr>
          <w:rFonts w:ascii="Calibri" w:hAnsi="Calibri" w:cs="Calibri"/>
        </w:rPr>
        <w:t xml:space="preserve"> story that uses language and themes not found elsewhere in North mythology, which </w:t>
      </w:r>
      <w:r w:rsidR="00E63D61" w:rsidRPr="00712244">
        <w:rPr>
          <w:rFonts w:ascii="Calibri" w:hAnsi="Calibri" w:cs="Calibri"/>
        </w:rPr>
        <w:t>strikes as</w:t>
      </w:r>
      <w:r w:rsidR="00320FB8" w:rsidRPr="00712244">
        <w:rPr>
          <w:rFonts w:ascii="Calibri" w:hAnsi="Calibri" w:cs="Calibri"/>
        </w:rPr>
        <w:t xml:space="preserve"> unusual given the prevalence of myth in Norse culture. </w:t>
      </w:r>
      <w:r w:rsidR="00D27442" w:rsidRPr="00712244">
        <w:rPr>
          <w:rFonts w:ascii="Calibri" w:hAnsi="Calibri" w:cs="Calibri"/>
        </w:rPr>
        <w:t xml:space="preserve">There is no evidence that the story told in </w:t>
      </w:r>
      <w:proofErr w:type="spellStart"/>
      <w:r w:rsidR="00D27442" w:rsidRPr="00712244">
        <w:rPr>
          <w:rFonts w:ascii="Calibri" w:hAnsi="Calibri" w:cs="Calibri"/>
        </w:rPr>
        <w:t>Alvissmal</w:t>
      </w:r>
      <w:proofErr w:type="spellEnd"/>
      <w:r w:rsidR="00D27442" w:rsidRPr="00712244">
        <w:rPr>
          <w:rFonts w:ascii="Calibri" w:hAnsi="Calibri" w:cs="Calibri"/>
        </w:rPr>
        <w:t xml:space="preserve"> existed in oral form </w:t>
      </w:r>
      <w:r w:rsidR="0044402E" w:rsidRPr="00712244">
        <w:rPr>
          <w:rFonts w:ascii="Calibri" w:hAnsi="Calibri" w:cs="Calibri"/>
        </w:rPr>
        <w:t>prior to it being included in the Poetic Edda,</w:t>
      </w:r>
      <w:r w:rsidR="007E4A24" w:rsidRPr="00712244">
        <w:rPr>
          <w:rFonts w:ascii="Calibri" w:hAnsi="Calibri" w:cs="Calibri"/>
        </w:rPr>
        <w:t xml:space="preserve"> though this does not preclude the possibility,</w:t>
      </w:r>
      <w:r w:rsidR="0044402E" w:rsidRPr="00712244">
        <w:rPr>
          <w:rFonts w:ascii="Calibri" w:hAnsi="Calibri" w:cs="Calibri"/>
        </w:rPr>
        <w:t xml:space="preserve"> but there is </w:t>
      </w:r>
      <w:r w:rsidR="007E4A24" w:rsidRPr="00712244">
        <w:rPr>
          <w:rFonts w:ascii="Calibri" w:hAnsi="Calibri" w:cs="Calibri"/>
        </w:rPr>
        <w:t xml:space="preserve">also </w:t>
      </w:r>
      <w:r w:rsidR="0038587D" w:rsidRPr="00712244">
        <w:rPr>
          <w:rFonts w:ascii="Calibri" w:hAnsi="Calibri" w:cs="Calibri"/>
        </w:rPr>
        <w:t>some debate about its date of origin</w:t>
      </w:r>
      <w:r w:rsidR="0014795E" w:rsidRPr="00712244">
        <w:rPr>
          <w:rFonts w:ascii="Calibri" w:hAnsi="Calibri" w:cs="Calibri"/>
        </w:rPr>
        <w:t>.</w:t>
      </w:r>
      <w:r w:rsidR="0038587D" w:rsidRPr="00712244">
        <w:rPr>
          <w:rFonts w:ascii="Calibri" w:hAnsi="Calibri" w:cs="Calibri"/>
        </w:rPr>
        <w:t xml:space="preserve"> </w:t>
      </w:r>
      <w:r w:rsidR="0038587D" w:rsidRPr="00712244">
        <w:rPr>
          <w:rFonts w:ascii="Calibri" w:hAnsi="Calibri" w:cs="Calibri"/>
        </w:rPr>
        <w:t xml:space="preserve">Cohen asserts </w:t>
      </w:r>
      <w:proofErr w:type="spellStart"/>
      <w:r w:rsidR="0038587D" w:rsidRPr="00712244">
        <w:rPr>
          <w:rFonts w:ascii="Calibri" w:hAnsi="Calibri" w:cs="Calibri"/>
        </w:rPr>
        <w:t>Alvissmal</w:t>
      </w:r>
      <w:proofErr w:type="spellEnd"/>
      <w:r w:rsidR="0038587D" w:rsidRPr="00712244">
        <w:rPr>
          <w:rFonts w:ascii="Calibri" w:hAnsi="Calibri" w:cs="Calibri"/>
        </w:rPr>
        <w:t xml:space="preserve"> as being 12</w:t>
      </w:r>
      <w:r w:rsidR="0038587D" w:rsidRPr="00712244">
        <w:rPr>
          <w:rFonts w:ascii="Calibri" w:hAnsi="Calibri" w:cs="Calibri"/>
          <w:vertAlign w:val="superscript"/>
        </w:rPr>
        <w:t>th</w:t>
      </w:r>
      <w:r w:rsidR="0038587D" w:rsidRPr="00712244">
        <w:rPr>
          <w:rFonts w:ascii="Calibri" w:hAnsi="Calibri" w:cs="Calibri"/>
        </w:rPr>
        <w:t xml:space="preserve"> century, however previous scholarship would suggest there is not a clearly agreed provenance date for it. With some suggestions being it could be from as early as the 10</w:t>
      </w:r>
      <w:r w:rsidR="0038587D" w:rsidRPr="00712244">
        <w:rPr>
          <w:rFonts w:ascii="Calibri" w:hAnsi="Calibri" w:cs="Calibri"/>
          <w:vertAlign w:val="superscript"/>
        </w:rPr>
        <w:t>th</w:t>
      </w:r>
      <w:r w:rsidR="0038587D" w:rsidRPr="00712244">
        <w:rPr>
          <w:rFonts w:ascii="Calibri" w:hAnsi="Calibri" w:cs="Calibri"/>
        </w:rPr>
        <w:t xml:space="preserve"> century, whilst others argue it could be later</w:t>
      </w:r>
      <w:r w:rsidR="000A37A8" w:rsidRPr="00712244">
        <w:rPr>
          <w:rFonts w:ascii="Calibri" w:hAnsi="Calibri" w:cs="Calibri"/>
        </w:rPr>
        <w:t>.</w:t>
      </w:r>
      <w:r w:rsidR="0038587D" w:rsidRPr="00712244">
        <w:rPr>
          <w:rFonts w:ascii="Calibri" w:hAnsi="Calibri" w:cs="Calibri"/>
        </w:rPr>
        <w:t xml:space="preserve"> Cohen does make note of this in her footnotes, but it is framed as definite in her main text.</w:t>
      </w:r>
      <w:r w:rsidR="0045218C" w:rsidRPr="00712244">
        <w:rPr>
          <w:rFonts w:ascii="Calibri" w:hAnsi="Calibri" w:cs="Calibri"/>
        </w:rPr>
        <w:t xml:space="preserve"> The drawback to the difficulty of dating myth is that it can change the </w:t>
      </w:r>
      <w:r w:rsidR="00DB3A18" w:rsidRPr="00712244">
        <w:rPr>
          <w:rFonts w:ascii="Calibri" w:hAnsi="Calibri" w:cs="Calibri"/>
        </w:rPr>
        <w:t xml:space="preserve">historical and cultural context that it might be perceived to be located within and indeed in the case of cosmologically based myths may even </w:t>
      </w:r>
      <w:r w:rsidR="004815F4" w:rsidRPr="00712244">
        <w:rPr>
          <w:rFonts w:ascii="Calibri" w:hAnsi="Calibri" w:cs="Calibri"/>
        </w:rPr>
        <w:t xml:space="preserve">have an impact on which cosmic phenomena it is believed to relate to. </w:t>
      </w:r>
    </w:p>
    <w:p w14:paraId="3E38AE32" w14:textId="77777777" w:rsidR="00FC034C" w:rsidRPr="00712244" w:rsidRDefault="00FC034C" w:rsidP="00FC034C">
      <w:pPr>
        <w:rPr>
          <w:rFonts w:ascii="Calibri" w:hAnsi="Calibri" w:cs="Calibri"/>
          <w:b/>
          <w:bCs/>
        </w:rPr>
      </w:pPr>
      <w:r w:rsidRPr="00712244">
        <w:rPr>
          <w:rFonts w:ascii="Calibri" w:hAnsi="Calibri" w:cs="Calibri"/>
          <w:b/>
          <w:bCs/>
        </w:rPr>
        <w:t>Moon as Calendar</w:t>
      </w:r>
    </w:p>
    <w:p w14:paraId="1F7F7834" w14:textId="7D6CF52D" w:rsidR="00FC034C" w:rsidRPr="00712244" w:rsidRDefault="00FC034C" w:rsidP="00FC034C">
      <w:pPr>
        <w:ind w:firstLine="720"/>
        <w:rPr>
          <w:rFonts w:ascii="Calibri" w:hAnsi="Calibri" w:cs="Calibri"/>
        </w:rPr>
      </w:pPr>
      <w:r w:rsidRPr="00712244">
        <w:rPr>
          <w:rFonts w:ascii="Calibri" w:hAnsi="Calibri" w:cs="Calibri"/>
        </w:rPr>
        <w:t>Both papers give discussion and acknowledgement of the concept of the moon as calendar</w:t>
      </w:r>
      <w:r w:rsidR="00EE67C6" w:rsidRPr="00712244">
        <w:rPr>
          <w:rFonts w:ascii="Calibri" w:hAnsi="Calibri" w:cs="Calibri"/>
        </w:rPr>
        <w:t xml:space="preserve"> which is a common motif throughout mythology across cultures</w:t>
      </w:r>
      <w:r w:rsidRPr="00712244">
        <w:rPr>
          <w:rFonts w:ascii="Calibri" w:hAnsi="Calibri" w:cs="Calibri"/>
        </w:rPr>
        <w:t xml:space="preserve">. In the </w:t>
      </w:r>
      <w:proofErr w:type="spellStart"/>
      <w:r w:rsidRPr="00712244">
        <w:rPr>
          <w:rFonts w:ascii="Calibri" w:hAnsi="Calibri" w:cs="Calibri"/>
          <w:i/>
          <w:iCs/>
        </w:rPr>
        <w:t>Alvissmal</w:t>
      </w:r>
      <w:proofErr w:type="spellEnd"/>
      <w:r w:rsidRPr="00712244">
        <w:rPr>
          <w:rFonts w:ascii="Calibri" w:hAnsi="Calibri" w:cs="Calibri"/>
        </w:rPr>
        <w:t xml:space="preserve">, Cohen </w:t>
      </w:r>
      <w:r w:rsidR="006A13F1" w:rsidRPr="00712244">
        <w:rPr>
          <w:rFonts w:ascii="Calibri" w:hAnsi="Calibri" w:cs="Calibri"/>
        </w:rPr>
        <w:t xml:space="preserve">briefly </w:t>
      </w:r>
      <w:r w:rsidRPr="00712244">
        <w:rPr>
          <w:rFonts w:ascii="Calibri" w:hAnsi="Calibri" w:cs="Calibri"/>
        </w:rPr>
        <w:t xml:space="preserve">explores the fact that elves refer to the moon as </w:t>
      </w:r>
      <w:r w:rsidR="001F72A5" w:rsidRPr="00712244">
        <w:rPr>
          <w:rFonts w:ascii="Calibri" w:hAnsi="Calibri" w:cs="Calibri"/>
        </w:rPr>
        <w:t>t</w:t>
      </w:r>
      <w:r w:rsidRPr="00712244">
        <w:rPr>
          <w:rFonts w:ascii="Calibri" w:hAnsi="Calibri" w:cs="Calibri"/>
        </w:rPr>
        <w:t xml:space="preserve">he </w:t>
      </w:r>
      <w:r w:rsidR="008F73EC" w:rsidRPr="00712244">
        <w:rPr>
          <w:rFonts w:ascii="Calibri" w:hAnsi="Calibri" w:cs="Calibri"/>
        </w:rPr>
        <w:t>‘</w:t>
      </w:r>
      <w:r w:rsidRPr="00712244">
        <w:rPr>
          <w:rFonts w:ascii="Calibri" w:hAnsi="Calibri" w:cs="Calibri"/>
        </w:rPr>
        <w:t>Counter of Years</w:t>
      </w:r>
      <w:r w:rsidR="008F73EC" w:rsidRPr="00712244">
        <w:rPr>
          <w:rFonts w:ascii="Calibri" w:hAnsi="Calibri" w:cs="Calibri"/>
        </w:rPr>
        <w:t>’</w:t>
      </w:r>
      <w:r w:rsidR="001F72A5" w:rsidRPr="00712244">
        <w:rPr>
          <w:rStyle w:val="FootnoteReference"/>
          <w:rFonts w:ascii="Calibri" w:hAnsi="Calibri" w:cs="Calibri"/>
        </w:rPr>
        <w:footnoteReference w:id="25"/>
      </w:r>
      <w:r w:rsidR="000A37A8" w:rsidRPr="00712244">
        <w:rPr>
          <w:rFonts w:ascii="Calibri" w:hAnsi="Calibri" w:cs="Calibri"/>
        </w:rPr>
        <w:t xml:space="preserve"> </w:t>
      </w:r>
      <w:r w:rsidRPr="00712244">
        <w:rPr>
          <w:rFonts w:ascii="Calibri" w:hAnsi="Calibri" w:cs="Calibri"/>
        </w:rPr>
        <w:t>and in Feeney</w:t>
      </w:r>
      <w:r w:rsidR="008F73EC" w:rsidRPr="00712244">
        <w:rPr>
          <w:rFonts w:ascii="Calibri" w:hAnsi="Calibri" w:cs="Calibri"/>
        </w:rPr>
        <w:t>-</w:t>
      </w:r>
      <w:r w:rsidRPr="00712244">
        <w:rPr>
          <w:rFonts w:ascii="Calibri" w:hAnsi="Calibri" w:cs="Calibri"/>
        </w:rPr>
        <w:t>Beatons paper she explores in some depth the connection to the lunar calendar and how changes to the solar calendar in 1873 changed the date of the lovers reunion</w:t>
      </w:r>
      <w:r w:rsidR="00304BD0" w:rsidRPr="00712244">
        <w:rPr>
          <w:rFonts w:ascii="Calibri" w:hAnsi="Calibri" w:cs="Calibri"/>
        </w:rPr>
        <w:t xml:space="preserve"> within the </w:t>
      </w:r>
      <w:r w:rsidR="00B34176" w:rsidRPr="00712244">
        <w:rPr>
          <w:rFonts w:ascii="Calibri" w:hAnsi="Calibri" w:cs="Calibri"/>
        </w:rPr>
        <w:t>myth</w:t>
      </w:r>
      <w:r w:rsidRPr="00712244">
        <w:rPr>
          <w:rFonts w:ascii="Calibri" w:hAnsi="Calibri" w:cs="Calibri"/>
        </w:rPr>
        <w:t xml:space="preserve"> and ergo changed the date of the human festivals that relate to </w:t>
      </w:r>
      <w:r w:rsidR="00B34176" w:rsidRPr="00712244">
        <w:rPr>
          <w:rFonts w:ascii="Calibri" w:hAnsi="Calibri" w:cs="Calibri"/>
        </w:rPr>
        <w:t>it</w:t>
      </w:r>
      <w:r w:rsidR="00D13E5A" w:rsidRPr="00712244">
        <w:rPr>
          <w:rFonts w:ascii="Calibri" w:hAnsi="Calibri" w:cs="Calibri"/>
        </w:rPr>
        <w:t xml:space="preserve">. Clive Ruggles </w:t>
      </w:r>
      <w:r w:rsidR="000C0420" w:rsidRPr="00712244">
        <w:rPr>
          <w:rFonts w:ascii="Calibri" w:hAnsi="Calibri" w:cs="Calibri"/>
        </w:rPr>
        <w:t xml:space="preserve">discusses the fact that the moon </w:t>
      </w:r>
      <w:r w:rsidR="00FE0A34" w:rsidRPr="00712244">
        <w:rPr>
          <w:rFonts w:ascii="Calibri" w:hAnsi="Calibri" w:cs="Calibri"/>
        </w:rPr>
        <w:t>offers an obvious</w:t>
      </w:r>
      <w:r w:rsidR="003B0535" w:rsidRPr="00712244">
        <w:rPr>
          <w:rFonts w:ascii="Calibri" w:hAnsi="Calibri" w:cs="Calibri"/>
        </w:rPr>
        <w:t xml:space="preserve"> temporal marker for humans</w:t>
      </w:r>
      <w:r w:rsidR="00E97885" w:rsidRPr="00712244">
        <w:rPr>
          <w:rStyle w:val="FootnoteReference"/>
          <w:rFonts w:ascii="Calibri" w:hAnsi="Calibri" w:cs="Calibri"/>
        </w:rPr>
        <w:footnoteReference w:id="26"/>
      </w:r>
      <w:r w:rsidR="00383D4F" w:rsidRPr="00712244">
        <w:rPr>
          <w:rFonts w:ascii="Calibri" w:hAnsi="Calibri" w:cs="Calibri"/>
        </w:rPr>
        <w:t xml:space="preserve"> </w:t>
      </w:r>
      <w:r w:rsidR="0013698E" w:rsidRPr="00712244">
        <w:rPr>
          <w:rFonts w:ascii="Calibri" w:hAnsi="Calibri" w:cs="Calibri"/>
        </w:rPr>
        <w:t xml:space="preserve">and that in ancient China its rulers were perceived as mediators between Heaven and Man </w:t>
      </w:r>
      <w:r w:rsidR="008C0C15" w:rsidRPr="00712244">
        <w:rPr>
          <w:rFonts w:ascii="Calibri" w:hAnsi="Calibri" w:cs="Calibri"/>
        </w:rPr>
        <w:t>and as such sacred practices needed to align with celestial movements.</w:t>
      </w:r>
      <w:r w:rsidR="000A0763" w:rsidRPr="00712244">
        <w:rPr>
          <w:rStyle w:val="FootnoteReference"/>
          <w:rFonts w:ascii="Calibri" w:hAnsi="Calibri" w:cs="Calibri"/>
        </w:rPr>
        <w:footnoteReference w:id="27"/>
      </w:r>
      <w:r w:rsidR="008C0C15" w:rsidRPr="00712244">
        <w:rPr>
          <w:rFonts w:ascii="Calibri" w:hAnsi="Calibri" w:cs="Calibri"/>
        </w:rPr>
        <w:t xml:space="preserve"> </w:t>
      </w:r>
      <w:r w:rsidR="000A0763" w:rsidRPr="00712244">
        <w:rPr>
          <w:rFonts w:ascii="Calibri" w:hAnsi="Calibri" w:cs="Calibri"/>
        </w:rPr>
        <w:t xml:space="preserve">In addition Stanislaw </w:t>
      </w:r>
      <w:proofErr w:type="spellStart"/>
      <w:r w:rsidR="000A0763" w:rsidRPr="00712244">
        <w:rPr>
          <w:rFonts w:ascii="Calibri" w:hAnsi="Calibri" w:cs="Calibri"/>
        </w:rPr>
        <w:t>Iwaniszewski</w:t>
      </w:r>
      <w:proofErr w:type="spellEnd"/>
      <w:r w:rsidR="009C6F84" w:rsidRPr="00712244">
        <w:rPr>
          <w:rFonts w:ascii="Calibri" w:hAnsi="Calibri" w:cs="Calibri"/>
        </w:rPr>
        <w:t xml:space="preserve"> indicates that </w:t>
      </w:r>
      <w:r w:rsidR="00047C7B" w:rsidRPr="00712244">
        <w:rPr>
          <w:rFonts w:ascii="Calibri" w:hAnsi="Calibri" w:cs="Calibri"/>
        </w:rPr>
        <w:t>astronomically</w:t>
      </w:r>
      <w:r w:rsidR="009C6F84" w:rsidRPr="00712244">
        <w:rPr>
          <w:rFonts w:ascii="Calibri" w:hAnsi="Calibri" w:cs="Calibri"/>
        </w:rPr>
        <w:t xml:space="preserve"> based calendars</w:t>
      </w:r>
      <w:r w:rsidR="00630C9E" w:rsidRPr="00712244">
        <w:rPr>
          <w:rFonts w:ascii="Calibri" w:hAnsi="Calibri" w:cs="Calibri"/>
        </w:rPr>
        <w:t xml:space="preserve">, rather than being tools for measuring time are instead cultural devices </w:t>
      </w:r>
      <w:r w:rsidR="00CC7BDF" w:rsidRPr="00712244">
        <w:rPr>
          <w:rFonts w:ascii="Calibri" w:hAnsi="Calibri" w:cs="Calibri"/>
        </w:rPr>
        <w:t>intended to synchronize cultural phenomena.</w:t>
      </w:r>
      <w:r w:rsidR="00CC7BDF" w:rsidRPr="00712244">
        <w:rPr>
          <w:rStyle w:val="FootnoteReference"/>
          <w:rFonts w:ascii="Calibri" w:hAnsi="Calibri" w:cs="Calibri"/>
        </w:rPr>
        <w:footnoteReference w:id="28"/>
      </w:r>
      <w:r w:rsidR="00CC7BDF" w:rsidRPr="00712244">
        <w:rPr>
          <w:rFonts w:ascii="Calibri" w:hAnsi="Calibri" w:cs="Calibri"/>
        </w:rPr>
        <w:t xml:space="preserve"> </w:t>
      </w:r>
    </w:p>
    <w:p w14:paraId="783313AA" w14:textId="77777777" w:rsidR="00FC034C" w:rsidRPr="00712244" w:rsidRDefault="00FC034C" w:rsidP="00FC034C">
      <w:pPr>
        <w:rPr>
          <w:rFonts w:ascii="Calibri" w:hAnsi="Calibri" w:cs="Calibri"/>
          <w:b/>
          <w:bCs/>
        </w:rPr>
      </w:pPr>
      <w:r w:rsidRPr="00712244">
        <w:rPr>
          <w:rFonts w:ascii="Calibri" w:hAnsi="Calibri" w:cs="Calibri"/>
          <w:b/>
          <w:bCs/>
        </w:rPr>
        <w:t>Weaving as Cosmic Phenomenon</w:t>
      </w:r>
    </w:p>
    <w:p w14:paraId="4AF6146A" w14:textId="44F20F66" w:rsidR="009C77A4" w:rsidRPr="00712244" w:rsidRDefault="00FC034C" w:rsidP="00FC034C">
      <w:pPr>
        <w:ind w:firstLine="720"/>
        <w:rPr>
          <w:rFonts w:ascii="Calibri" w:hAnsi="Calibri" w:cs="Calibri"/>
        </w:rPr>
      </w:pPr>
      <w:r w:rsidRPr="00712244">
        <w:rPr>
          <w:rFonts w:ascii="Calibri" w:hAnsi="Calibri" w:cs="Calibri"/>
          <w:i/>
          <w:iCs/>
        </w:rPr>
        <w:t>The Cowherd and the Weaver Girl</w:t>
      </w:r>
      <w:r w:rsidRPr="00712244">
        <w:rPr>
          <w:rFonts w:ascii="Calibri" w:hAnsi="Calibri" w:cs="Calibri"/>
        </w:rPr>
        <w:t xml:space="preserve"> has very clear links to weaving and indeed weaving as a cosmic phenomenon is a major feature in Chinese myth</w:t>
      </w:r>
      <w:r w:rsidR="00A976E7" w:rsidRPr="00712244">
        <w:rPr>
          <w:rFonts w:ascii="Calibri" w:hAnsi="Calibri" w:cs="Calibri"/>
        </w:rPr>
        <w:t xml:space="preserve">. David Pankenier </w:t>
      </w:r>
      <w:r w:rsidR="00F4007D" w:rsidRPr="00712244">
        <w:rPr>
          <w:rFonts w:ascii="Calibri" w:hAnsi="Calibri" w:cs="Calibri"/>
        </w:rPr>
        <w:t xml:space="preserve"> states ‘the </w:t>
      </w:r>
      <w:r w:rsidR="00F4007D" w:rsidRPr="00712244">
        <w:rPr>
          <w:rFonts w:ascii="Calibri" w:hAnsi="Calibri" w:cs="Calibri"/>
        </w:rPr>
        <w:lastRenderedPageBreak/>
        <w:t>most evocative metaphors referring to time and space in early China derive from cordage, weaving and textiles</w:t>
      </w:r>
      <w:r w:rsidR="003A11FB" w:rsidRPr="00712244">
        <w:rPr>
          <w:rFonts w:ascii="Calibri" w:hAnsi="Calibri" w:cs="Calibri"/>
        </w:rPr>
        <w:t>.’</w:t>
      </w:r>
      <w:r w:rsidR="003A11FB" w:rsidRPr="00712244">
        <w:rPr>
          <w:rStyle w:val="FootnoteReference"/>
          <w:rFonts w:ascii="Calibri" w:hAnsi="Calibri" w:cs="Calibri"/>
        </w:rPr>
        <w:footnoteReference w:id="29"/>
      </w:r>
      <w:r w:rsidR="00391AA4" w:rsidRPr="00712244">
        <w:rPr>
          <w:rFonts w:ascii="Calibri" w:hAnsi="Calibri" w:cs="Calibri"/>
        </w:rPr>
        <w:t xml:space="preserve"> He also goes on to explain </w:t>
      </w:r>
      <w:r w:rsidR="001412EA" w:rsidRPr="00712244">
        <w:rPr>
          <w:rFonts w:ascii="Calibri" w:hAnsi="Calibri" w:cs="Calibri"/>
        </w:rPr>
        <w:t xml:space="preserve">there is a </w:t>
      </w:r>
      <w:r w:rsidR="004D563F" w:rsidRPr="00712244">
        <w:rPr>
          <w:rFonts w:ascii="Calibri" w:hAnsi="Calibri" w:cs="Calibri"/>
        </w:rPr>
        <w:t xml:space="preserve">structural </w:t>
      </w:r>
      <w:r w:rsidR="00886DD4" w:rsidRPr="00712244">
        <w:rPr>
          <w:rFonts w:ascii="Calibri" w:hAnsi="Calibri" w:cs="Calibri"/>
        </w:rPr>
        <w:t>parallel</w:t>
      </w:r>
      <w:r w:rsidR="001412EA" w:rsidRPr="00712244">
        <w:rPr>
          <w:rFonts w:ascii="Calibri" w:hAnsi="Calibri" w:cs="Calibri"/>
        </w:rPr>
        <w:t xml:space="preserve"> between </w:t>
      </w:r>
      <w:r w:rsidR="004D563F" w:rsidRPr="00712244">
        <w:rPr>
          <w:rFonts w:ascii="Calibri" w:hAnsi="Calibri" w:cs="Calibri"/>
        </w:rPr>
        <w:t xml:space="preserve">the cosmos and society and between </w:t>
      </w:r>
      <w:r w:rsidR="0047357B" w:rsidRPr="00712244">
        <w:rPr>
          <w:rFonts w:ascii="Calibri" w:hAnsi="Calibri" w:cs="Calibri"/>
        </w:rPr>
        <w:t xml:space="preserve">the concept of weaving and fabric of society. </w:t>
      </w:r>
      <w:r w:rsidR="006F18A9" w:rsidRPr="00712244">
        <w:rPr>
          <w:rFonts w:ascii="Calibri" w:hAnsi="Calibri" w:cs="Calibri"/>
        </w:rPr>
        <w:t xml:space="preserve">When considered as metonymies </w:t>
      </w:r>
      <w:r w:rsidR="0011056A" w:rsidRPr="00712244">
        <w:rPr>
          <w:rFonts w:ascii="Calibri" w:hAnsi="Calibri" w:cs="Calibri"/>
        </w:rPr>
        <w:t xml:space="preserve">it creates the equation </w:t>
      </w:r>
      <w:r w:rsidR="00947B4A" w:rsidRPr="00712244">
        <w:rPr>
          <w:rFonts w:ascii="Calibri" w:hAnsi="Calibri" w:cs="Calibri"/>
        </w:rPr>
        <w:t>that if the cosmos is order</w:t>
      </w:r>
      <w:r w:rsidR="00BE05E8" w:rsidRPr="00712244">
        <w:rPr>
          <w:rFonts w:ascii="Calibri" w:hAnsi="Calibri" w:cs="Calibri"/>
        </w:rPr>
        <w:t xml:space="preserve">, </w:t>
      </w:r>
      <w:r w:rsidR="00947B4A" w:rsidRPr="00712244">
        <w:rPr>
          <w:rFonts w:ascii="Calibri" w:hAnsi="Calibri" w:cs="Calibri"/>
        </w:rPr>
        <w:t>then woven fabric is order</w:t>
      </w:r>
      <w:r w:rsidR="004A295A" w:rsidRPr="00712244">
        <w:rPr>
          <w:rFonts w:ascii="Calibri" w:hAnsi="Calibri" w:cs="Calibri"/>
        </w:rPr>
        <w:t xml:space="preserve"> and as such the cosmos is fabric and so society is fabric. </w:t>
      </w:r>
      <w:r w:rsidR="00FC0317" w:rsidRPr="00712244">
        <w:rPr>
          <w:rFonts w:ascii="Calibri" w:hAnsi="Calibri" w:cs="Calibri"/>
        </w:rPr>
        <w:t xml:space="preserve">In this way cosmos and society must conform with one another and so whatever is happening in the cosmos has a direct correlation to </w:t>
      </w:r>
      <w:r w:rsidR="00600584" w:rsidRPr="00712244">
        <w:rPr>
          <w:rFonts w:ascii="Calibri" w:hAnsi="Calibri" w:cs="Calibri"/>
        </w:rPr>
        <w:t>governing society</w:t>
      </w:r>
      <w:r w:rsidR="00144017" w:rsidRPr="00712244">
        <w:rPr>
          <w:rFonts w:ascii="Calibri" w:hAnsi="Calibri" w:cs="Calibri"/>
        </w:rPr>
        <w:t xml:space="preserve"> and human behaviour</w:t>
      </w:r>
      <w:r w:rsidR="00600584" w:rsidRPr="00712244">
        <w:rPr>
          <w:rFonts w:ascii="Calibri" w:hAnsi="Calibri" w:cs="Calibri"/>
        </w:rPr>
        <w:t xml:space="preserve">. </w:t>
      </w:r>
      <w:r w:rsidR="00122F9C" w:rsidRPr="00712244">
        <w:rPr>
          <w:rStyle w:val="FootnoteReference"/>
          <w:rFonts w:ascii="Calibri" w:hAnsi="Calibri" w:cs="Calibri"/>
        </w:rPr>
        <w:footnoteReference w:id="30"/>
      </w:r>
      <w:r w:rsidR="00FC0317" w:rsidRPr="00712244">
        <w:rPr>
          <w:rFonts w:ascii="Calibri" w:hAnsi="Calibri" w:cs="Calibri"/>
        </w:rPr>
        <w:t xml:space="preserve"> </w:t>
      </w:r>
    </w:p>
    <w:p w14:paraId="5A866A7A" w14:textId="6C04B6BA" w:rsidR="00FC034C" w:rsidRPr="00712244" w:rsidRDefault="00FC034C" w:rsidP="00FC034C">
      <w:pPr>
        <w:ind w:firstLine="720"/>
        <w:rPr>
          <w:rFonts w:ascii="Calibri" w:hAnsi="Calibri" w:cs="Calibri"/>
        </w:rPr>
      </w:pPr>
      <w:r w:rsidRPr="00712244">
        <w:rPr>
          <w:rFonts w:ascii="Calibri" w:hAnsi="Calibri" w:cs="Calibri"/>
        </w:rPr>
        <w:t xml:space="preserve">The </w:t>
      </w:r>
      <w:proofErr w:type="spellStart"/>
      <w:r w:rsidRPr="00712244">
        <w:rPr>
          <w:rFonts w:ascii="Calibri" w:hAnsi="Calibri" w:cs="Calibri"/>
        </w:rPr>
        <w:t>Alvissmal</w:t>
      </w:r>
      <w:proofErr w:type="spellEnd"/>
      <w:r w:rsidRPr="00712244">
        <w:rPr>
          <w:rFonts w:ascii="Calibri" w:hAnsi="Calibri" w:cs="Calibri"/>
        </w:rPr>
        <w:t xml:space="preserve"> only makes one reference to weaving that Cohen mentions, in regard to the name given to heaven, whereby the Vanir call it Wind-Weaver. Cohen opines that this term </w:t>
      </w:r>
      <w:r w:rsidR="00037A13" w:rsidRPr="00712244">
        <w:rPr>
          <w:rFonts w:ascii="Calibri" w:hAnsi="Calibri" w:cs="Calibri"/>
        </w:rPr>
        <w:t>gives a suggestion of movement and</w:t>
      </w:r>
      <w:r w:rsidRPr="00712244">
        <w:rPr>
          <w:rFonts w:ascii="Calibri" w:hAnsi="Calibri" w:cs="Calibri"/>
        </w:rPr>
        <w:t xml:space="preserve"> creation</w:t>
      </w:r>
      <w:r w:rsidR="00037A13" w:rsidRPr="00712244">
        <w:rPr>
          <w:rFonts w:ascii="Calibri" w:hAnsi="Calibri" w:cs="Calibri"/>
        </w:rPr>
        <w:t xml:space="preserve">. Weaving as </w:t>
      </w:r>
      <w:r w:rsidR="000A191B" w:rsidRPr="00712244">
        <w:rPr>
          <w:rFonts w:ascii="Calibri" w:hAnsi="Calibri" w:cs="Calibri"/>
        </w:rPr>
        <w:t xml:space="preserve">cosmic </w:t>
      </w:r>
      <w:r w:rsidR="00037A13" w:rsidRPr="00712244">
        <w:rPr>
          <w:rFonts w:ascii="Calibri" w:hAnsi="Calibri" w:cs="Calibri"/>
        </w:rPr>
        <w:t>creation</w:t>
      </w:r>
      <w:r w:rsidRPr="00712244">
        <w:rPr>
          <w:rFonts w:ascii="Calibri" w:hAnsi="Calibri" w:cs="Calibri"/>
        </w:rPr>
        <w:t xml:space="preserve"> is a common association made in </w:t>
      </w:r>
      <w:r w:rsidR="001F228D" w:rsidRPr="00712244">
        <w:rPr>
          <w:rFonts w:ascii="Calibri" w:hAnsi="Calibri" w:cs="Calibri"/>
        </w:rPr>
        <w:t xml:space="preserve">mythology with a number of </w:t>
      </w:r>
      <w:r w:rsidR="00A41CE1" w:rsidRPr="00712244">
        <w:rPr>
          <w:rFonts w:ascii="Calibri" w:hAnsi="Calibri" w:cs="Calibri"/>
        </w:rPr>
        <w:t>goddesses worldwide who have a clear connection to weaving as a divine activity</w:t>
      </w:r>
      <w:r w:rsidR="00837E88" w:rsidRPr="00712244">
        <w:rPr>
          <w:rFonts w:ascii="Calibri" w:hAnsi="Calibri" w:cs="Calibri"/>
        </w:rPr>
        <w:t>. This is something that Feeney-Beaton explores in her paper</w:t>
      </w:r>
      <w:r w:rsidR="009E65D9" w:rsidRPr="00712244">
        <w:rPr>
          <w:rFonts w:ascii="Calibri" w:hAnsi="Calibri" w:cs="Calibri"/>
        </w:rPr>
        <w:t xml:space="preserve">. Whilst Cohen and the </w:t>
      </w:r>
      <w:proofErr w:type="spellStart"/>
      <w:r w:rsidR="009E65D9" w:rsidRPr="00712244">
        <w:rPr>
          <w:rFonts w:ascii="Calibri" w:hAnsi="Calibri" w:cs="Calibri"/>
          <w:i/>
          <w:iCs/>
        </w:rPr>
        <w:t>Alvissmal</w:t>
      </w:r>
      <w:proofErr w:type="spellEnd"/>
      <w:r w:rsidR="009E65D9" w:rsidRPr="00712244">
        <w:rPr>
          <w:rFonts w:ascii="Calibri" w:hAnsi="Calibri" w:cs="Calibri"/>
        </w:rPr>
        <w:t xml:space="preserve"> make no mention of Frigga</w:t>
      </w:r>
      <w:r w:rsidR="008600D1" w:rsidRPr="00712244">
        <w:rPr>
          <w:rFonts w:ascii="Calibri" w:hAnsi="Calibri" w:cs="Calibri"/>
        </w:rPr>
        <w:t xml:space="preserve">, she is a </w:t>
      </w:r>
      <w:r w:rsidR="006D7CA3" w:rsidRPr="00712244">
        <w:rPr>
          <w:rFonts w:ascii="Calibri" w:hAnsi="Calibri" w:cs="Calibri"/>
        </w:rPr>
        <w:t>well-known</w:t>
      </w:r>
      <w:r w:rsidR="008600D1" w:rsidRPr="00712244">
        <w:rPr>
          <w:rFonts w:ascii="Calibri" w:hAnsi="Calibri" w:cs="Calibri"/>
        </w:rPr>
        <w:t xml:space="preserve"> figure of Norse mythology who spins the clouds. Feeney-Beaton references</w:t>
      </w:r>
      <w:r w:rsidR="008B57B9" w:rsidRPr="00712244">
        <w:rPr>
          <w:rFonts w:ascii="Calibri" w:hAnsi="Calibri" w:cs="Calibri"/>
        </w:rPr>
        <w:t xml:space="preserve"> scholar Justine Snow as having sought to connect the Chinese Weaver </w:t>
      </w:r>
      <w:r w:rsidR="0067784C" w:rsidRPr="00712244">
        <w:rPr>
          <w:rFonts w:ascii="Calibri" w:hAnsi="Calibri" w:cs="Calibri"/>
        </w:rPr>
        <w:t>Girl with Nordic and other Indo-European goddesses.</w:t>
      </w:r>
    </w:p>
    <w:p w14:paraId="2D846C92" w14:textId="699D3883" w:rsidR="00506169" w:rsidRPr="00712244" w:rsidRDefault="00506169" w:rsidP="00506169">
      <w:pPr>
        <w:rPr>
          <w:rFonts w:ascii="Calibri" w:hAnsi="Calibri" w:cs="Calibri"/>
          <w:b/>
          <w:bCs/>
        </w:rPr>
      </w:pPr>
      <w:r w:rsidRPr="00712244">
        <w:rPr>
          <w:rFonts w:ascii="Calibri" w:hAnsi="Calibri" w:cs="Calibri"/>
          <w:b/>
          <w:bCs/>
        </w:rPr>
        <w:t>Morals and Marriages</w:t>
      </w:r>
    </w:p>
    <w:p w14:paraId="10312669" w14:textId="09795F13" w:rsidR="00506169" w:rsidRPr="00712244" w:rsidRDefault="00506169" w:rsidP="00506169">
      <w:pPr>
        <w:rPr>
          <w:rFonts w:ascii="Calibri" w:hAnsi="Calibri" w:cs="Calibri"/>
        </w:rPr>
      </w:pPr>
      <w:r w:rsidRPr="00712244">
        <w:rPr>
          <w:rFonts w:ascii="Calibri" w:hAnsi="Calibri" w:cs="Calibri"/>
        </w:rPr>
        <w:tab/>
        <w:t xml:space="preserve">Two other </w:t>
      </w:r>
      <w:r w:rsidR="00843FEE" w:rsidRPr="00712244">
        <w:rPr>
          <w:rFonts w:ascii="Calibri" w:hAnsi="Calibri" w:cs="Calibri"/>
        </w:rPr>
        <w:t xml:space="preserve">small correlations between the two papers and their myths are also worth a brief mention in this analysis. The first being that both stories have a </w:t>
      </w:r>
      <w:r w:rsidR="000B0DF6" w:rsidRPr="00712244">
        <w:rPr>
          <w:rFonts w:ascii="Calibri" w:hAnsi="Calibri" w:cs="Calibri"/>
        </w:rPr>
        <w:t xml:space="preserve">moral </w:t>
      </w:r>
      <w:proofErr w:type="gramStart"/>
      <w:r w:rsidR="000B0DF6" w:rsidRPr="00712244">
        <w:rPr>
          <w:rFonts w:ascii="Calibri" w:hAnsi="Calibri" w:cs="Calibri"/>
        </w:rPr>
        <w:t>type</w:t>
      </w:r>
      <w:proofErr w:type="gramEnd"/>
      <w:r w:rsidR="000B0DF6" w:rsidRPr="00712244">
        <w:rPr>
          <w:rFonts w:ascii="Calibri" w:hAnsi="Calibri" w:cs="Calibri"/>
        </w:rPr>
        <w:t xml:space="preserve"> element. In the </w:t>
      </w:r>
      <w:proofErr w:type="spellStart"/>
      <w:r w:rsidR="000B0DF6" w:rsidRPr="00712244">
        <w:rPr>
          <w:rFonts w:ascii="Calibri" w:hAnsi="Calibri" w:cs="Calibri"/>
          <w:i/>
          <w:iCs/>
        </w:rPr>
        <w:t>Alvissmal</w:t>
      </w:r>
      <w:proofErr w:type="spellEnd"/>
      <w:r w:rsidR="000B0DF6" w:rsidRPr="00712244">
        <w:rPr>
          <w:rFonts w:ascii="Calibri" w:hAnsi="Calibri" w:cs="Calibri"/>
        </w:rPr>
        <w:t xml:space="preserve"> the dwarf</w:t>
      </w:r>
      <w:r w:rsidR="006D7CA3" w:rsidRPr="00712244">
        <w:rPr>
          <w:rFonts w:ascii="Calibri" w:hAnsi="Calibri" w:cs="Calibri"/>
        </w:rPr>
        <w:t xml:space="preserve"> </w:t>
      </w:r>
      <w:proofErr w:type="spellStart"/>
      <w:r w:rsidR="006D7CA3" w:rsidRPr="00712244">
        <w:rPr>
          <w:rFonts w:ascii="Calibri" w:hAnsi="Calibri" w:cs="Calibri"/>
        </w:rPr>
        <w:t>Alviss</w:t>
      </w:r>
      <w:proofErr w:type="spellEnd"/>
      <w:r w:rsidR="000B0DF6" w:rsidRPr="00712244">
        <w:rPr>
          <w:rFonts w:ascii="Calibri" w:hAnsi="Calibri" w:cs="Calibri"/>
        </w:rPr>
        <w:t xml:space="preserve"> is </w:t>
      </w:r>
      <w:r w:rsidR="00F076FE" w:rsidRPr="00712244">
        <w:rPr>
          <w:rFonts w:ascii="Calibri" w:hAnsi="Calibri" w:cs="Calibri"/>
        </w:rPr>
        <w:t xml:space="preserve">so deeply in his arrogance of being able to share his knowledge </w:t>
      </w:r>
      <w:r w:rsidR="005E0E63" w:rsidRPr="00712244">
        <w:rPr>
          <w:rFonts w:ascii="Calibri" w:hAnsi="Calibri" w:cs="Calibri"/>
        </w:rPr>
        <w:t xml:space="preserve">of the sky </w:t>
      </w:r>
      <w:r w:rsidR="00F076FE" w:rsidRPr="00712244">
        <w:rPr>
          <w:rFonts w:ascii="Calibri" w:hAnsi="Calibri" w:cs="Calibri"/>
        </w:rPr>
        <w:t>with Thor</w:t>
      </w:r>
      <w:r w:rsidR="008372E6" w:rsidRPr="00712244">
        <w:rPr>
          <w:rFonts w:ascii="Calibri" w:hAnsi="Calibri" w:cs="Calibri"/>
        </w:rPr>
        <w:t>,</w:t>
      </w:r>
      <w:r w:rsidR="003C7F6D" w:rsidRPr="00712244">
        <w:rPr>
          <w:rFonts w:ascii="Calibri" w:hAnsi="Calibri" w:cs="Calibri"/>
        </w:rPr>
        <w:t xml:space="preserve"> that he pays no attention to what is </w:t>
      </w:r>
      <w:r w:rsidR="005E0E63" w:rsidRPr="00712244">
        <w:rPr>
          <w:rFonts w:ascii="Calibri" w:hAnsi="Calibri" w:cs="Calibri"/>
        </w:rPr>
        <w:t xml:space="preserve">actually </w:t>
      </w:r>
      <w:r w:rsidR="003C7F6D" w:rsidRPr="00712244">
        <w:rPr>
          <w:rFonts w:ascii="Calibri" w:hAnsi="Calibri" w:cs="Calibri"/>
        </w:rPr>
        <w:t>happening in the sky</w:t>
      </w:r>
      <w:r w:rsidR="00455B11" w:rsidRPr="00712244">
        <w:rPr>
          <w:rFonts w:ascii="Calibri" w:hAnsi="Calibri" w:cs="Calibri"/>
        </w:rPr>
        <w:t xml:space="preserve"> and </w:t>
      </w:r>
      <w:r w:rsidR="007968D4" w:rsidRPr="00712244">
        <w:rPr>
          <w:rFonts w:ascii="Calibri" w:hAnsi="Calibri" w:cs="Calibri"/>
        </w:rPr>
        <w:t xml:space="preserve">so when the sun </w:t>
      </w:r>
      <w:proofErr w:type="gramStart"/>
      <w:r w:rsidR="007968D4" w:rsidRPr="00712244">
        <w:rPr>
          <w:rFonts w:ascii="Calibri" w:hAnsi="Calibri" w:cs="Calibri"/>
        </w:rPr>
        <w:t>rises</w:t>
      </w:r>
      <w:proofErr w:type="gramEnd"/>
      <w:r w:rsidR="007968D4" w:rsidRPr="00712244">
        <w:rPr>
          <w:rFonts w:ascii="Calibri" w:hAnsi="Calibri" w:cs="Calibri"/>
        </w:rPr>
        <w:t xml:space="preserve"> he is turned to stone</w:t>
      </w:r>
      <w:r w:rsidR="00E038F5" w:rsidRPr="00712244">
        <w:rPr>
          <w:rFonts w:ascii="Calibri" w:hAnsi="Calibri" w:cs="Calibri"/>
        </w:rPr>
        <w:t>. Cohen reflects on the irony of this in her paper</w:t>
      </w:r>
      <w:r w:rsidR="007968D4" w:rsidRPr="00712244">
        <w:rPr>
          <w:rFonts w:ascii="Calibri" w:hAnsi="Calibri" w:cs="Calibri"/>
        </w:rPr>
        <w:t xml:space="preserve">. </w:t>
      </w:r>
      <w:r w:rsidR="00D27E51" w:rsidRPr="00712244">
        <w:rPr>
          <w:rFonts w:ascii="Calibri" w:hAnsi="Calibri" w:cs="Calibri"/>
        </w:rPr>
        <w:t xml:space="preserve">In the </w:t>
      </w:r>
      <w:r w:rsidR="00D27E51" w:rsidRPr="00712244">
        <w:rPr>
          <w:rFonts w:ascii="Calibri" w:hAnsi="Calibri" w:cs="Calibri"/>
          <w:i/>
          <w:iCs/>
        </w:rPr>
        <w:t>Cowherd</w:t>
      </w:r>
      <w:r w:rsidR="00D27E51" w:rsidRPr="00712244">
        <w:rPr>
          <w:rFonts w:ascii="Calibri" w:hAnsi="Calibri" w:cs="Calibri"/>
        </w:rPr>
        <w:t xml:space="preserve">, Feeney-Beaton explains that in some versions of the story that because Weaver Girl is distracted by </w:t>
      </w:r>
      <w:r w:rsidR="00BF55C3" w:rsidRPr="00712244">
        <w:rPr>
          <w:rFonts w:ascii="Calibri" w:hAnsi="Calibri" w:cs="Calibri"/>
        </w:rPr>
        <w:t>her love for the Cowherd that she neglects her duties and so her father returns her to the sky and separates her from her love.</w:t>
      </w:r>
      <w:r w:rsidR="00D21EEA" w:rsidRPr="00712244">
        <w:rPr>
          <w:rFonts w:ascii="Calibri" w:hAnsi="Calibri" w:cs="Calibri"/>
        </w:rPr>
        <w:t xml:space="preserve"> Perhaps then offering young women</w:t>
      </w:r>
      <w:r w:rsidR="006C10EC" w:rsidRPr="00712244">
        <w:rPr>
          <w:rFonts w:ascii="Calibri" w:hAnsi="Calibri" w:cs="Calibri"/>
        </w:rPr>
        <w:t xml:space="preserve"> the idea that they must fulfil their duties and please their fathers</w:t>
      </w:r>
      <w:r w:rsidR="001E4119" w:rsidRPr="00712244">
        <w:rPr>
          <w:rFonts w:ascii="Calibri" w:hAnsi="Calibri" w:cs="Calibri"/>
        </w:rPr>
        <w:t>.</w:t>
      </w:r>
      <w:r w:rsidR="00BF55C3" w:rsidRPr="00712244">
        <w:rPr>
          <w:rFonts w:ascii="Calibri" w:hAnsi="Calibri" w:cs="Calibri"/>
        </w:rPr>
        <w:t xml:space="preserve"> </w:t>
      </w:r>
      <w:r w:rsidR="00D066A2" w:rsidRPr="00712244">
        <w:rPr>
          <w:rFonts w:ascii="Calibri" w:hAnsi="Calibri" w:cs="Calibri"/>
        </w:rPr>
        <w:t>The use of moral in story i</w:t>
      </w:r>
      <w:r w:rsidR="004746A3" w:rsidRPr="00712244">
        <w:rPr>
          <w:rFonts w:ascii="Calibri" w:hAnsi="Calibri" w:cs="Calibri"/>
        </w:rPr>
        <w:t xml:space="preserve">s a common motif, presumably used to encourage better behaviour in those who hear it. </w:t>
      </w:r>
    </w:p>
    <w:p w14:paraId="55A72A04" w14:textId="78644431" w:rsidR="00942172" w:rsidRPr="00712244" w:rsidRDefault="00D4651F" w:rsidP="009A6478">
      <w:pPr>
        <w:rPr>
          <w:rFonts w:ascii="Calibri" w:hAnsi="Calibri" w:cs="Calibri"/>
        </w:rPr>
      </w:pPr>
      <w:r w:rsidRPr="00712244">
        <w:rPr>
          <w:rFonts w:ascii="Calibri" w:hAnsi="Calibri" w:cs="Calibri"/>
        </w:rPr>
        <w:tab/>
        <w:t>Both stories are also, partially at least, concerned with</w:t>
      </w:r>
      <w:r w:rsidR="00CC66D9" w:rsidRPr="00712244">
        <w:rPr>
          <w:rFonts w:ascii="Calibri" w:hAnsi="Calibri" w:cs="Calibri"/>
        </w:rPr>
        <w:t xml:space="preserve"> love and</w:t>
      </w:r>
      <w:r w:rsidRPr="00712244">
        <w:rPr>
          <w:rFonts w:ascii="Calibri" w:hAnsi="Calibri" w:cs="Calibri"/>
        </w:rPr>
        <w:t xml:space="preserve"> marriage, though it is not </w:t>
      </w:r>
      <w:r w:rsidR="00CC66D9" w:rsidRPr="00712244">
        <w:rPr>
          <w:rFonts w:ascii="Calibri" w:hAnsi="Calibri" w:cs="Calibri"/>
        </w:rPr>
        <w:t>directly</w:t>
      </w:r>
      <w:r w:rsidR="00DD6410" w:rsidRPr="00712244">
        <w:rPr>
          <w:rFonts w:ascii="Calibri" w:hAnsi="Calibri" w:cs="Calibri"/>
        </w:rPr>
        <w:t xml:space="preserve"> the focus of the paper authors. When considered cosmologically it is more relevant in the Chinese myth as it is part of what explains the journey of the stars from sky to Earth and back again</w:t>
      </w:r>
      <w:r w:rsidR="009A6478" w:rsidRPr="00712244">
        <w:rPr>
          <w:rFonts w:ascii="Calibri" w:hAnsi="Calibri" w:cs="Calibri"/>
        </w:rPr>
        <w:t>, which Feeney-Beaton does explore</w:t>
      </w:r>
      <w:r w:rsidR="00DD6410" w:rsidRPr="00712244">
        <w:rPr>
          <w:rFonts w:ascii="Calibri" w:hAnsi="Calibri" w:cs="Calibri"/>
        </w:rPr>
        <w:t xml:space="preserve">. Whereas in the </w:t>
      </w:r>
      <w:proofErr w:type="spellStart"/>
      <w:r w:rsidR="00DD6410" w:rsidRPr="00712244">
        <w:rPr>
          <w:rFonts w:ascii="Calibri" w:hAnsi="Calibri" w:cs="Calibri"/>
          <w:i/>
          <w:iCs/>
        </w:rPr>
        <w:t>Alvissmal</w:t>
      </w:r>
      <w:proofErr w:type="spellEnd"/>
      <w:r w:rsidR="00DD6410" w:rsidRPr="00712244">
        <w:rPr>
          <w:rFonts w:ascii="Calibri" w:hAnsi="Calibri" w:cs="Calibri"/>
        </w:rPr>
        <w:t xml:space="preserve"> it is the reason for the conversation between </w:t>
      </w:r>
      <w:proofErr w:type="spellStart"/>
      <w:r w:rsidR="00DD6410" w:rsidRPr="00712244">
        <w:rPr>
          <w:rFonts w:ascii="Calibri" w:hAnsi="Calibri" w:cs="Calibri"/>
        </w:rPr>
        <w:t>Alviss</w:t>
      </w:r>
      <w:proofErr w:type="spellEnd"/>
      <w:r w:rsidR="00DD6410" w:rsidRPr="00712244">
        <w:rPr>
          <w:rFonts w:ascii="Calibri" w:hAnsi="Calibri" w:cs="Calibri"/>
        </w:rPr>
        <w:t xml:space="preserve"> and Thor but doesn’t offer any cosmic rationale. But in both stories the marriage is between a</w:t>
      </w:r>
      <w:r w:rsidR="003F0D44" w:rsidRPr="00712244">
        <w:rPr>
          <w:rFonts w:ascii="Calibri" w:hAnsi="Calibri" w:cs="Calibri"/>
        </w:rPr>
        <w:t xml:space="preserve">n immortal and an Earth dwelling person. </w:t>
      </w:r>
      <w:proofErr w:type="gramStart"/>
      <w:r w:rsidR="00453BAB" w:rsidRPr="00712244">
        <w:rPr>
          <w:rFonts w:ascii="Calibri" w:hAnsi="Calibri" w:cs="Calibri"/>
        </w:rPr>
        <w:t>So</w:t>
      </w:r>
      <w:proofErr w:type="gramEnd"/>
      <w:r w:rsidR="00453BAB" w:rsidRPr="00712244">
        <w:rPr>
          <w:rFonts w:ascii="Calibri" w:hAnsi="Calibri" w:cs="Calibri"/>
        </w:rPr>
        <w:t xml:space="preserve"> this presents</w:t>
      </w:r>
      <w:r w:rsidR="003F0D44" w:rsidRPr="00712244">
        <w:rPr>
          <w:rFonts w:ascii="Calibri" w:hAnsi="Calibri" w:cs="Calibri"/>
        </w:rPr>
        <w:t xml:space="preserve"> another common mythological motif</w:t>
      </w:r>
      <w:r w:rsidR="00453BAB" w:rsidRPr="00712244">
        <w:rPr>
          <w:rFonts w:ascii="Calibri" w:hAnsi="Calibri" w:cs="Calibri"/>
        </w:rPr>
        <w:t xml:space="preserve">, </w:t>
      </w:r>
      <w:r w:rsidR="003F0D44" w:rsidRPr="00712244">
        <w:rPr>
          <w:rFonts w:ascii="Calibri" w:hAnsi="Calibri" w:cs="Calibri"/>
        </w:rPr>
        <w:t xml:space="preserve">that of </w:t>
      </w:r>
      <w:r w:rsidR="00CD70CC" w:rsidRPr="00712244">
        <w:rPr>
          <w:rFonts w:ascii="Calibri" w:hAnsi="Calibri" w:cs="Calibri"/>
        </w:rPr>
        <w:t xml:space="preserve">divine characters </w:t>
      </w:r>
      <w:r w:rsidR="00CD70CC" w:rsidRPr="00712244">
        <w:rPr>
          <w:rFonts w:ascii="Calibri" w:hAnsi="Calibri" w:cs="Calibri"/>
        </w:rPr>
        <w:lastRenderedPageBreak/>
        <w:t xml:space="preserve">choosing human </w:t>
      </w:r>
      <w:r w:rsidR="00453BAB" w:rsidRPr="00712244">
        <w:rPr>
          <w:rFonts w:ascii="Calibri" w:hAnsi="Calibri" w:cs="Calibri"/>
        </w:rPr>
        <w:t>lovers</w:t>
      </w:r>
      <w:r w:rsidR="00AA1A3B" w:rsidRPr="00712244">
        <w:rPr>
          <w:rFonts w:ascii="Calibri" w:hAnsi="Calibri" w:cs="Calibri"/>
        </w:rPr>
        <w:t xml:space="preserve">, for example in Norse myth, the </w:t>
      </w:r>
      <w:proofErr w:type="spellStart"/>
      <w:r w:rsidR="00AA1A3B" w:rsidRPr="00712244">
        <w:rPr>
          <w:rFonts w:ascii="Calibri" w:hAnsi="Calibri" w:cs="Calibri"/>
        </w:rPr>
        <w:t>valkyrie</w:t>
      </w:r>
      <w:proofErr w:type="spellEnd"/>
      <w:r w:rsidR="00AA1A3B" w:rsidRPr="00712244">
        <w:rPr>
          <w:rFonts w:ascii="Calibri" w:hAnsi="Calibri" w:cs="Calibri"/>
        </w:rPr>
        <w:t xml:space="preserve"> Sigrun </w:t>
      </w:r>
      <w:r w:rsidR="007801DD" w:rsidRPr="00712244">
        <w:rPr>
          <w:rFonts w:ascii="Calibri" w:hAnsi="Calibri" w:cs="Calibri"/>
        </w:rPr>
        <w:t xml:space="preserve">falling for the mortal hero Helgi, which also appears in the </w:t>
      </w:r>
      <w:r w:rsidR="007801DD" w:rsidRPr="00712244">
        <w:rPr>
          <w:rFonts w:ascii="Calibri" w:hAnsi="Calibri" w:cs="Calibri"/>
          <w:i/>
          <w:iCs/>
        </w:rPr>
        <w:t>Poetic Edda</w:t>
      </w:r>
      <w:r w:rsidR="007801DD" w:rsidRPr="00712244">
        <w:rPr>
          <w:rFonts w:ascii="Calibri" w:hAnsi="Calibri" w:cs="Calibri"/>
        </w:rPr>
        <w:t xml:space="preserve"> alongside the </w:t>
      </w:r>
      <w:proofErr w:type="spellStart"/>
      <w:r w:rsidR="007801DD" w:rsidRPr="00712244">
        <w:rPr>
          <w:rFonts w:ascii="Calibri" w:hAnsi="Calibri" w:cs="Calibri"/>
          <w:i/>
          <w:iCs/>
        </w:rPr>
        <w:t>Alvissmal</w:t>
      </w:r>
      <w:proofErr w:type="spellEnd"/>
      <w:r w:rsidR="007801DD" w:rsidRPr="00712244">
        <w:rPr>
          <w:rFonts w:ascii="Calibri" w:hAnsi="Calibri" w:cs="Calibri"/>
        </w:rPr>
        <w:t>.</w:t>
      </w:r>
      <w:r w:rsidR="007801DD" w:rsidRPr="00712244">
        <w:rPr>
          <w:rStyle w:val="FootnoteReference"/>
          <w:rFonts w:ascii="Calibri" w:hAnsi="Calibri" w:cs="Calibri"/>
        </w:rPr>
        <w:footnoteReference w:id="31"/>
      </w:r>
    </w:p>
    <w:p w14:paraId="00964979" w14:textId="1FFAA4DD" w:rsidR="00522FBB" w:rsidRPr="00712244" w:rsidRDefault="00522FBB" w:rsidP="001C2057">
      <w:pPr>
        <w:rPr>
          <w:rFonts w:ascii="Calibri" w:hAnsi="Calibri" w:cs="Calibri"/>
          <w:b/>
          <w:bCs/>
        </w:rPr>
      </w:pPr>
      <w:r w:rsidRPr="00712244">
        <w:rPr>
          <w:rFonts w:ascii="Calibri" w:hAnsi="Calibri" w:cs="Calibri"/>
          <w:b/>
          <w:bCs/>
        </w:rPr>
        <w:t>The Writing Itself</w:t>
      </w:r>
    </w:p>
    <w:p w14:paraId="4DFFF4FF" w14:textId="1CB01C2C" w:rsidR="00807EFA" w:rsidRPr="00712244" w:rsidRDefault="005976A7" w:rsidP="00ED10E1">
      <w:pPr>
        <w:ind w:firstLine="720"/>
        <w:rPr>
          <w:rFonts w:ascii="Calibri" w:hAnsi="Calibri" w:cs="Calibri"/>
        </w:rPr>
      </w:pPr>
      <w:r w:rsidRPr="00712244">
        <w:rPr>
          <w:rFonts w:ascii="Calibri" w:hAnsi="Calibri" w:cs="Calibri"/>
        </w:rPr>
        <w:t>Cohen’s paper is relatively short as compared to Feeney</w:t>
      </w:r>
      <w:r w:rsidR="00347D92" w:rsidRPr="00712244">
        <w:rPr>
          <w:rFonts w:ascii="Calibri" w:hAnsi="Calibri" w:cs="Calibri"/>
        </w:rPr>
        <w:t>-</w:t>
      </w:r>
      <w:r w:rsidRPr="00712244">
        <w:rPr>
          <w:rFonts w:ascii="Calibri" w:hAnsi="Calibri" w:cs="Calibri"/>
        </w:rPr>
        <w:t>Beaton’s, which is almost twice the length. It is also relatively light on</w:t>
      </w:r>
      <w:r w:rsidR="00D15338" w:rsidRPr="00712244">
        <w:rPr>
          <w:rFonts w:ascii="Calibri" w:hAnsi="Calibri" w:cs="Calibri"/>
        </w:rPr>
        <w:t xml:space="preserve"> references, with only seventeen references against Feeney</w:t>
      </w:r>
      <w:r w:rsidR="00347D92" w:rsidRPr="00712244">
        <w:rPr>
          <w:rFonts w:ascii="Calibri" w:hAnsi="Calibri" w:cs="Calibri"/>
        </w:rPr>
        <w:t>-</w:t>
      </w:r>
      <w:r w:rsidR="00D15338" w:rsidRPr="00712244">
        <w:rPr>
          <w:rFonts w:ascii="Calibri" w:hAnsi="Calibri" w:cs="Calibri"/>
        </w:rPr>
        <w:t xml:space="preserve">Beaton’s </w:t>
      </w:r>
      <w:proofErr w:type="gramStart"/>
      <w:r w:rsidR="00D15338" w:rsidRPr="00712244">
        <w:rPr>
          <w:rFonts w:ascii="Calibri" w:hAnsi="Calibri" w:cs="Calibri"/>
        </w:rPr>
        <w:t>sixty four</w:t>
      </w:r>
      <w:proofErr w:type="gramEnd"/>
      <w:r w:rsidR="00D15338" w:rsidRPr="00712244">
        <w:rPr>
          <w:rFonts w:ascii="Calibri" w:hAnsi="Calibri" w:cs="Calibri"/>
        </w:rPr>
        <w:t>. Feeney</w:t>
      </w:r>
      <w:r w:rsidR="00347D92" w:rsidRPr="00712244">
        <w:rPr>
          <w:rFonts w:ascii="Calibri" w:hAnsi="Calibri" w:cs="Calibri"/>
        </w:rPr>
        <w:t>-</w:t>
      </w:r>
      <w:r w:rsidR="00D15338" w:rsidRPr="00712244">
        <w:rPr>
          <w:rFonts w:ascii="Calibri" w:hAnsi="Calibri" w:cs="Calibri"/>
        </w:rPr>
        <w:t xml:space="preserve">Beaton does consider a </w:t>
      </w:r>
      <w:r w:rsidR="004336EA" w:rsidRPr="00712244">
        <w:rPr>
          <w:rFonts w:ascii="Calibri" w:hAnsi="Calibri" w:cs="Calibri"/>
        </w:rPr>
        <w:t xml:space="preserve">wide </w:t>
      </w:r>
      <w:r w:rsidR="00A367A6" w:rsidRPr="00712244">
        <w:rPr>
          <w:rFonts w:ascii="Calibri" w:hAnsi="Calibri" w:cs="Calibri"/>
        </w:rPr>
        <w:t>variety</w:t>
      </w:r>
      <w:r w:rsidR="00D15338" w:rsidRPr="00712244">
        <w:rPr>
          <w:rFonts w:ascii="Calibri" w:hAnsi="Calibri" w:cs="Calibri"/>
        </w:rPr>
        <w:t xml:space="preserve"> of aspects of her chosen </w:t>
      </w:r>
      <w:r w:rsidR="00255254" w:rsidRPr="00712244">
        <w:rPr>
          <w:rFonts w:ascii="Calibri" w:hAnsi="Calibri" w:cs="Calibri"/>
        </w:rPr>
        <w:t>myth so this would</w:t>
      </w:r>
      <w:r w:rsidR="000455BC" w:rsidRPr="00712244">
        <w:rPr>
          <w:rFonts w:ascii="Calibri" w:hAnsi="Calibri" w:cs="Calibri"/>
        </w:rPr>
        <w:t xml:space="preserve"> perhaps</w:t>
      </w:r>
      <w:r w:rsidR="00255254" w:rsidRPr="00712244">
        <w:rPr>
          <w:rFonts w:ascii="Calibri" w:hAnsi="Calibri" w:cs="Calibri"/>
        </w:rPr>
        <w:t xml:space="preserve"> be expected. </w:t>
      </w:r>
      <w:proofErr w:type="gramStart"/>
      <w:r w:rsidR="00255254" w:rsidRPr="00712244">
        <w:rPr>
          <w:rFonts w:ascii="Calibri" w:hAnsi="Calibri" w:cs="Calibri"/>
        </w:rPr>
        <w:t>However</w:t>
      </w:r>
      <w:proofErr w:type="gramEnd"/>
      <w:r w:rsidR="00255254" w:rsidRPr="00712244">
        <w:rPr>
          <w:rFonts w:ascii="Calibri" w:hAnsi="Calibri" w:cs="Calibri"/>
        </w:rPr>
        <w:t xml:space="preserve"> it does make Cohen’s work </w:t>
      </w:r>
      <w:r w:rsidR="00AF3F0E" w:rsidRPr="00712244">
        <w:rPr>
          <w:rFonts w:ascii="Calibri" w:hAnsi="Calibri" w:cs="Calibri"/>
        </w:rPr>
        <w:t>seem under</w:t>
      </w:r>
      <w:r w:rsidR="00A367A6" w:rsidRPr="00712244">
        <w:rPr>
          <w:rFonts w:ascii="Calibri" w:hAnsi="Calibri" w:cs="Calibri"/>
        </w:rPr>
        <w:t>-</w:t>
      </w:r>
      <w:r w:rsidR="00AF3F0E" w:rsidRPr="00712244">
        <w:rPr>
          <w:rFonts w:ascii="Calibri" w:hAnsi="Calibri" w:cs="Calibri"/>
        </w:rPr>
        <w:t xml:space="preserve">developed in comparison. </w:t>
      </w:r>
      <w:r w:rsidR="00490D16" w:rsidRPr="00712244">
        <w:rPr>
          <w:rFonts w:ascii="Calibri" w:hAnsi="Calibri" w:cs="Calibri"/>
        </w:rPr>
        <w:t xml:space="preserve">Cohen’s work </w:t>
      </w:r>
      <w:r w:rsidR="00645D4C" w:rsidRPr="00712244">
        <w:rPr>
          <w:rFonts w:ascii="Calibri" w:hAnsi="Calibri" w:cs="Calibri"/>
        </w:rPr>
        <w:t xml:space="preserve">has a straightforward flow to its text and exploration of different aspects of the </w:t>
      </w:r>
      <w:proofErr w:type="spellStart"/>
      <w:proofErr w:type="gramStart"/>
      <w:r w:rsidR="00645D4C" w:rsidRPr="00712244">
        <w:rPr>
          <w:rFonts w:ascii="Calibri" w:hAnsi="Calibri" w:cs="Calibri"/>
          <w:i/>
          <w:iCs/>
        </w:rPr>
        <w:t>Alvissmal</w:t>
      </w:r>
      <w:proofErr w:type="spellEnd"/>
      <w:proofErr w:type="gramEnd"/>
      <w:r w:rsidR="00645D4C" w:rsidRPr="00712244">
        <w:rPr>
          <w:rFonts w:ascii="Calibri" w:hAnsi="Calibri" w:cs="Calibri"/>
        </w:rPr>
        <w:t xml:space="preserve"> but it </w:t>
      </w:r>
      <w:r w:rsidR="00490D16" w:rsidRPr="00712244">
        <w:rPr>
          <w:rFonts w:ascii="Calibri" w:hAnsi="Calibri" w:cs="Calibri"/>
        </w:rPr>
        <w:t>doesn’t come to a</w:t>
      </w:r>
      <w:r w:rsidR="004E12F1" w:rsidRPr="00712244">
        <w:rPr>
          <w:rFonts w:ascii="Calibri" w:hAnsi="Calibri" w:cs="Calibri"/>
        </w:rPr>
        <w:t>ny</w:t>
      </w:r>
      <w:r w:rsidR="00490D16" w:rsidRPr="00712244">
        <w:rPr>
          <w:rFonts w:ascii="Calibri" w:hAnsi="Calibri" w:cs="Calibri"/>
        </w:rPr>
        <w:t xml:space="preserve"> clear conclusion</w:t>
      </w:r>
      <w:r w:rsidR="009F590E" w:rsidRPr="00712244">
        <w:rPr>
          <w:rFonts w:ascii="Calibri" w:hAnsi="Calibri" w:cs="Calibri"/>
        </w:rPr>
        <w:t>, only re-iterating the argument abo</w:t>
      </w:r>
      <w:r w:rsidR="003A6B72" w:rsidRPr="00712244">
        <w:rPr>
          <w:rFonts w:ascii="Calibri" w:hAnsi="Calibri" w:cs="Calibri"/>
        </w:rPr>
        <w:t>ut the relationship between meaning and observer</w:t>
      </w:r>
      <w:r w:rsidR="00E85386" w:rsidRPr="00712244">
        <w:rPr>
          <w:rFonts w:ascii="Calibri" w:hAnsi="Calibri" w:cs="Calibri"/>
        </w:rPr>
        <w:t xml:space="preserve"> and the lack of fixed meaning in the cosmos</w:t>
      </w:r>
      <w:r w:rsidR="004E12F1" w:rsidRPr="00712244">
        <w:rPr>
          <w:rFonts w:ascii="Calibri" w:hAnsi="Calibri" w:cs="Calibri"/>
        </w:rPr>
        <w:t xml:space="preserve"> which wasn’t particularly well developed in the text</w:t>
      </w:r>
      <w:r w:rsidR="00010124" w:rsidRPr="00712244">
        <w:rPr>
          <w:rFonts w:ascii="Calibri" w:hAnsi="Calibri" w:cs="Calibri"/>
        </w:rPr>
        <w:t>.</w:t>
      </w:r>
    </w:p>
    <w:p w14:paraId="3FDE22BC" w14:textId="034B1EFE" w:rsidR="00010124" w:rsidRPr="00712244" w:rsidRDefault="00010124" w:rsidP="00726A87">
      <w:pPr>
        <w:ind w:firstLine="720"/>
        <w:rPr>
          <w:rFonts w:ascii="Calibri" w:hAnsi="Calibri" w:cs="Calibri"/>
        </w:rPr>
      </w:pPr>
      <w:r w:rsidRPr="00712244">
        <w:rPr>
          <w:rFonts w:ascii="Calibri" w:hAnsi="Calibri" w:cs="Calibri"/>
        </w:rPr>
        <w:t>Feeney</w:t>
      </w:r>
      <w:r w:rsidR="005A1E2E" w:rsidRPr="00712244">
        <w:rPr>
          <w:rFonts w:ascii="Calibri" w:hAnsi="Calibri" w:cs="Calibri"/>
        </w:rPr>
        <w:t>-</w:t>
      </w:r>
      <w:r w:rsidRPr="00712244">
        <w:rPr>
          <w:rFonts w:ascii="Calibri" w:hAnsi="Calibri" w:cs="Calibri"/>
        </w:rPr>
        <w:t xml:space="preserve">Beaton’s </w:t>
      </w:r>
      <w:r w:rsidR="00A158BB" w:rsidRPr="00712244">
        <w:rPr>
          <w:rFonts w:ascii="Calibri" w:hAnsi="Calibri" w:cs="Calibri"/>
        </w:rPr>
        <w:t xml:space="preserve">paper follows a logical structure that takes the reader </w:t>
      </w:r>
      <w:r w:rsidR="004E4537" w:rsidRPr="00712244">
        <w:rPr>
          <w:rFonts w:ascii="Calibri" w:hAnsi="Calibri" w:cs="Calibri"/>
        </w:rPr>
        <w:t xml:space="preserve">on a clear journey </w:t>
      </w:r>
      <w:r w:rsidR="00755B86" w:rsidRPr="00712244">
        <w:rPr>
          <w:rFonts w:ascii="Calibri" w:hAnsi="Calibri" w:cs="Calibri"/>
        </w:rPr>
        <w:t xml:space="preserve">through her argument that </w:t>
      </w:r>
      <w:r w:rsidR="00755B86" w:rsidRPr="00712244">
        <w:rPr>
          <w:rFonts w:ascii="Calibri" w:hAnsi="Calibri" w:cs="Calibri"/>
          <w:i/>
          <w:iCs/>
        </w:rPr>
        <w:t>The Cowherd and the Weaver Girl</w:t>
      </w:r>
      <w:r w:rsidR="00755B86" w:rsidRPr="00712244">
        <w:rPr>
          <w:rFonts w:ascii="Calibri" w:hAnsi="Calibri" w:cs="Calibri"/>
        </w:rPr>
        <w:t xml:space="preserve"> is</w:t>
      </w:r>
      <w:r w:rsidR="00FA2DC8" w:rsidRPr="00712244">
        <w:rPr>
          <w:rFonts w:ascii="Calibri" w:hAnsi="Calibri" w:cs="Calibri"/>
        </w:rPr>
        <w:t xml:space="preserve"> a legitimate living sky-myth. She does this by combining</w:t>
      </w:r>
      <w:r w:rsidR="00564E16" w:rsidRPr="00712244">
        <w:rPr>
          <w:rFonts w:ascii="Calibri" w:hAnsi="Calibri" w:cs="Calibri"/>
        </w:rPr>
        <w:t xml:space="preserve"> detailed research and referencing into the available history of the myth</w:t>
      </w:r>
      <w:r w:rsidR="00376DF2" w:rsidRPr="00712244">
        <w:rPr>
          <w:rFonts w:ascii="Calibri" w:hAnsi="Calibri" w:cs="Calibri"/>
        </w:rPr>
        <w:t xml:space="preserve"> with information on it’s modern expression in China and Japan a</w:t>
      </w:r>
      <w:r w:rsidR="001869D3" w:rsidRPr="00712244">
        <w:rPr>
          <w:rFonts w:ascii="Calibri" w:hAnsi="Calibri" w:cs="Calibri"/>
        </w:rPr>
        <w:t xml:space="preserve">longside her own direct research enquiry with a small number of </w:t>
      </w:r>
      <w:r w:rsidR="005131BE" w:rsidRPr="00712244">
        <w:rPr>
          <w:rFonts w:ascii="Calibri" w:hAnsi="Calibri" w:cs="Calibri"/>
        </w:rPr>
        <w:t xml:space="preserve">Chinese and Japanese people residing in the UK. </w:t>
      </w:r>
      <w:r w:rsidR="0023713F" w:rsidRPr="00712244">
        <w:rPr>
          <w:rFonts w:ascii="Calibri" w:hAnsi="Calibri" w:cs="Calibri"/>
        </w:rPr>
        <w:t xml:space="preserve">It could be argued that her sample size was too small to be </w:t>
      </w:r>
      <w:proofErr w:type="gramStart"/>
      <w:r w:rsidR="0023713F" w:rsidRPr="00712244">
        <w:rPr>
          <w:rFonts w:ascii="Calibri" w:hAnsi="Calibri" w:cs="Calibri"/>
        </w:rPr>
        <w:t>significant, but</w:t>
      </w:r>
      <w:proofErr w:type="gramEnd"/>
      <w:r w:rsidR="0023713F" w:rsidRPr="00712244">
        <w:rPr>
          <w:rFonts w:ascii="Calibri" w:hAnsi="Calibri" w:cs="Calibri"/>
        </w:rPr>
        <w:t xml:space="preserve"> does offer some interesting anecdotal adjunct to her a</w:t>
      </w:r>
      <w:r w:rsidR="00A66797" w:rsidRPr="00712244">
        <w:rPr>
          <w:rFonts w:ascii="Calibri" w:hAnsi="Calibri" w:cs="Calibri"/>
        </w:rPr>
        <w:t>r</w:t>
      </w:r>
      <w:r w:rsidR="0023713F" w:rsidRPr="00712244">
        <w:rPr>
          <w:rFonts w:ascii="Calibri" w:hAnsi="Calibri" w:cs="Calibri"/>
        </w:rPr>
        <w:t xml:space="preserve">guments. </w:t>
      </w:r>
      <w:r w:rsidR="005131BE" w:rsidRPr="00712244">
        <w:rPr>
          <w:rFonts w:ascii="Calibri" w:hAnsi="Calibri" w:cs="Calibri"/>
        </w:rPr>
        <w:t xml:space="preserve">The use of all of these different </w:t>
      </w:r>
      <w:r w:rsidR="00F63439" w:rsidRPr="00712244">
        <w:rPr>
          <w:rFonts w:ascii="Calibri" w:hAnsi="Calibri" w:cs="Calibri"/>
        </w:rPr>
        <w:t xml:space="preserve">pieces of information </w:t>
      </w:r>
      <w:r w:rsidR="006E54EF" w:rsidRPr="00712244">
        <w:rPr>
          <w:rFonts w:ascii="Calibri" w:hAnsi="Calibri" w:cs="Calibri"/>
        </w:rPr>
        <w:t xml:space="preserve">strongly </w:t>
      </w:r>
      <w:proofErr w:type="gramStart"/>
      <w:r w:rsidR="00491D77" w:rsidRPr="00712244">
        <w:rPr>
          <w:rFonts w:ascii="Calibri" w:hAnsi="Calibri" w:cs="Calibri"/>
        </w:rPr>
        <w:t>support</w:t>
      </w:r>
      <w:proofErr w:type="gramEnd"/>
      <w:r w:rsidR="00491D77" w:rsidRPr="00712244">
        <w:rPr>
          <w:rFonts w:ascii="Calibri" w:hAnsi="Calibri" w:cs="Calibri"/>
        </w:rPr>
        <w:t xml:space="preserve"> her conclusion of </w:t>
      </w:r>
      <w:r w:rsidR="00481E89" w:rsidRPr="00712244">
        <w:rPr>
          <w:rFonts w:ascii="Calibri" w:hAnsi="Calibri" w:cs="Calibri"/>
        </w:rPr>
        <w:t>her</w:t>
      </w:r>
      <w:r w:rsidR="00491D77" w:rsidRPr="00712244">
        <w:rPr>
          <w:rFonts w:ascii="Calibri" w:hAnsi="Calibri" w:cs="Calibri"/>
        </w:rPr>
        <w:t xml:space="preserve"> living sky-myth</w:t>
      </w:r>
      <w:r w:rsidR="00481E89" w:rsidRPr="00712244">
        <w:rPr>
          <w:rFonts w:ascii="Calibri" w:hAnsi="Calibri" w:cs="Calibri"/>
        </w:rPr>
        <w:t xml:space="preserve"> argument. </w:t>
      </w:r>
    </w:p>
    <w:p w14:paraId="4FAB7B9A" w14:textId="14A49D23" w:rsidR="004B61F4" w:rsidRPr="00712244" w:rsidRDefault="004B61F4" w:rsidP="001C2057">
      <w:pPr>
        <w:rPr>
          <w:rFonts w:ascii="Calibri" w:hAnsi="Calibri" w:cs="Calibri"/>
          <w:b/>
          <w:bCs/>
        </w:rPr>
      </w:pPr>
      <w:r w:rsidRPr="00712244">
        <w:rPr>
          <w:rFonts w:ascii="Calibri" w:hAnsi="Calibri" w:cs="Calibri"/>
          <w:b/>
          <w:bCs/>
        </w:rPr>
        <w:t>Conclusion</w:t>
      </w:r>
    </w:p>
    <w:p w14:paraId="7C6DC44B" w14:textId="41551C87" w:rsidR="004B61F4" w:rsidRPr="00712244" w:rsidRDefault="00AA293E" w:rsidP="001C2057">
      <w:pPr>
        <w:rPr>
          <w:rFonts w:ascii="Calibri" w:hAnsi="Calibri" w:cs="Calibri"/>
        </w:rPr>
      </w:pPr>
      <w:r w:rsidRPr="00712244">
        <w:rPr>
          <w:rFonts w:ascii="Calibri" w:hAnsi="Calibri" w:cs="Calibri"/>
        </w:rPr>
        <w:t>When examined together, these papers</w:t>
      </w:r>
      <w:r w:rsidR="008D0215" w:rsidRPr="00712244">
        <w:rPr>
          <w:rFonts w:ascii="Calibri" w:hAnsi="Calibri" w:cs="Calibri"/>
        </w:rPr>
        <w:t xml:space="preserve"> have, as has been shown, many features in common</w:t>
      </w:r>
      <w:r w:rsidR="006A18E5" w:rsidRPr="00712244">
        <w:rPr>
          <w:rFonts w:ascii="Calibri" w:hAnsi="Calibri" w:cs="Calibri"/>
        </w:rPr>
        <w:t xml:space="preserve">, both between the myths themselves and </w:t>
      </w:r>
      <w:r w:rsidR="00320A66" w:rsidRPr="00712244">
        <w:rPr>
          <w:rFonts w:ascii="Calibri" w:hAnsi="Calibri" w:cs="Calibri"/>
        </w:rPr>
        <w:t>the facets that the paper authors chose to explore</w:t>
      </w:r>
      <w:r w:rsidR="008E3D46" w:rsidRPr="00712244">
        <w:rPr>
          <w:rFonts w:ascii="Calibri" w:hAnsi="Calibri" w:cs="Calibri"/>
        </w:rPr>
        <w:t>, i</w:t>
      </w:r>
      <w:r w:rsidR="00320A66" w:rsidRPr="00712244">
        <w:rPr>
          <w:rFonts w:ascii="Calibri" w:hAnsi="Calibri" w:cs="Calibri"/>
        </w:rPr>
        <w:t>ncluding c</w:t>
      </w:r>
      <w:r w:rsidR="008D0215" w:rsidRPr="00712244">
        <w:rPr>
          <w:rFonts w:ascii="Calibri" w:hAnsi="Calibri" w:cs="Calibri"/>
        </w:rPr>
        <w:t xml:space="preserve">oncepts around </w:t>
      </w:r>
      <w:r w:rsidR="007B68CE" w:rsidRPr="00712244">
        <w:rPr>
          <w:rFonts w:ascii="Calibri" w:hAnsi="Calibri" w:cs="Calibri"/>
        </w:rPr>
        <w:t>weaving and creation, cosmic marriage, poetic metaphor and the sky as calendar</w:t>
      </w:r>
      <w:r w:rsidR="00397952" w:rsidRPr="00712244">
        <w:rPr>
          <w:rFonts w:ascii="Calibri" w:hAnsi="Calibri" w:cs="Calibri"/>
        </w:rPr>
        <w:t xml:space="preserve">. </w:t>
      </w:r>
      <w:r w:rsidR="00A209B8" w:rsidRPr="00712244">
        <w:rPr>
          <w:rFonts w:ascii="Calibri" w:hAnsi="Calibri" w:cs="Calibri"/>
        </w:rPr>
        <w:t>D</w:t>
      </w:r>
      <w:r w:rsidR="005026F9" w:rsidRPr="00712244">
        <w:rPr>
          <w:rFonts w:ascii="Calibri" w:hAnsi="Calibri" w:cs="Calibri"/>
        </w:rPr>
        <w:t xml:space="preserve">espite being from two profoundly different cultures on different continents </w:t>
      </w:r>
      <w:r w:rsidR="00245916" w:rsidRPr="00712244">
        <w:rPr>
          <w:rFonts w:ascii="Calibri" w:hAnsi="Calibri" w:cs="Calibri"/>
        </w:rPr>
        <w:t>in different time periods</w:t>
      </w:r>
      <w:r w:rsidR="00216380" w:rsidRPr="00712244">
        <w:rPr>
          <w:rFonts w:ascii="Calibri" w:hAnsi="Calibri" w:cs="Calibri"/>
        </w:rPr>
        <w:t xml:space="preserve"> this</w:t>
      </w:r>
      <w:r w:rsidR="00245916" w:rsidRPr="00712244">
        <w:rPr>
          <w:rFonts w:ascii="Calibri" w:hAnsi="Calibri" w:cs="Calibri"/>
        </w:rPr>
        <w:t xml:space="preserve"> show</w:t>
      </w:r>
      <w:r w:rsidR="00216380" w:rsidRPr="00712244">
        <w:rPr>
          <w:rFonts w:ascii="Calibri" w:hAnsi="Calibri" w:cs="Calibri"/>
        </w:rPr>
        <w:t>s</w:t>
      </w:r>
      <w:r w:rsidR="00245916" w:rsidRPr="00712244">
        <w:rPr>
          <w:rFonts w:ascii="Calibri" w:hAnsi="Calibri" w:cs="Calibri"/>
        </w:rPr>
        <w:t xml:space="preserve"> and suggest</w:t>
      </w:r>
      <w:r w:rsidR="00216380" w:rsidRPr="00712244">
        <w:rPr>
          <w:rFonts w:ascii="Calibri" w:hAnsi="Calibri" w:cs="Calibri"/>
        </w:rPr>
        <w:t>s</w:t>
      </w:r>
      <w:r w:rsidR="00245916" w:rsidRPr="00712244">
        <w:rPr>
          <w:rFonts w:ascii="Calibri" w:hAnsi="Calibri" w:cs="Calibri"/>
        </w:rPr>
        <w:t xml:space="preserve">  that human beings</w:t>
      </w:r>
      <w:r w:rsidR="009174D2" w:rsidRPr="00712244">
        <w:rPr>
          <w:rFonts w:ascii="Calibri" w:hAnsi="Calibri" w:cs="Calibri"/>
        </w:rPr>
        <w:t xml:space="preserve"> from across the world have long and abiding relationships with the sky</w:t>
      </w:r>
      <w:r w:rsidR="000952A4" w:rsidRPr="00712244">
        <w:rPr>
          <w:rFonts w:ascii="Calibri" w:hAnsi="Calibri" w:cs="Calibri"/>
        </w:rPr>
        <w:t xml:space="preserve">, myth and spirituality that can be perceived as historical but is also still relevant and part of human cultures today. </w:t>
      </w:r>
    </w:p>
    <w:p w14:paraId="11566E52" w14:textId="6027B782" w:rsidR="00575524" w:rsidRPr="00712244" w:rsidRDefault="00165E12" w:rsidP="001C2057">
      <w:pPr>
        <w:rPr>
          <w:rFonts w:ascii="Calibri" w:hAnsi="Calibri" w:cs="Calibri"/>
        </w:rPr>
      </w:pPr>
      <w:r w:rsidRPr="00712244">
        <w:rPr>
          <w:rFonts w:ascii="Calibri" w:hAnsi="Calibri" w:cs="Calibri"/>
        </w:rPr>
        <w:t>In studying papers such as these</w:t>
      </w:r>
      <w:r w:rsidR="00C867E8" w:rsidRPr="00712244">
        <w:rPr>
          <w:rFonts w:ascii="Calibri" w:hAnsi="Calibri" w:cs="Calibri"/>
        </w:rPr>
        <w:t xml:space="preserve"> </w:t>
      </w:r>
      <w:r w:rsidR="00201CE6" w:rsidRPr="00712244">
        <w:rPr>
          <w:rFonts w:ascii="Calibri" w:hAnsi="Calibri" w:cs="Calibri"/>
        </w:rPr>
        <w:t>other scholars of sky story and myth may find additional avenues of interest to explore in their own work</w:t>
      </w:r>
      <w:r w:rsidR="00CB42AD" w:rsidRPr="00712244">
        <w:rPr>
          <w:rFonts w:ascii="Calibri" w:hAnsi="Calibri" w:cs="Calibri"/>
        </w:rPr>
        <w:t xml:space="preserve">. </w:t>
      </w:r>
      <w:proofErr w:type="gramStart"/>
      <w:r w:rsidR="00C73153" w:rsidRPr="00712244">
        <w:rPr>
          <w:rFonts w:ascii="Calibri" w:hAnsi="Calibri" w:cs="Calibri"/>
        </w:rPr>
        <w:t>Indeed</w:t>
      </w:r>
      <w:proofErr w:type="gramEnd"/>
      <w:r w:rsidR="00C73153" w:rsidRPr="00712244">
        <w:rPr>
          <w:rFonts w:ascii="Calibri" w:hAnsi="Calibri" w:cs="Calibri"/>
        </w:rPr>
        <w:t xml:space="preserve"> the study of</w:t>
      </w:r>
      <w:r w:rsidR="00A93094" w:rsidRPr="00712244">
        <w:rPr>
          <w:rFonts w:ascii="Calibri" w:hAnsi="Calibri" w:cs="Calibri"/>
        </w:rPr>
        <w:t xml:space="preserve"> cultural and</w:t>
      </w:r>
      <w:r w:rsidR="00C73153" w:rsidRPr="00712244">
        <w:rPr>
          <w:rFonts w:ascii="Calibri" w:hAnsi="Calibri" w:cs="Calibri"/>
        </w:rPr>
        <w:t xml:space="preserve"> historical relationship</w:t>
      </w:r>
      <w:r w:rsidR="00A93094" w:rsidRPr="00712244">
        <w:rPr>
          <w:rFonts w:ascii="Calibri" w:hAnsi="Calibri" w:cs="Calibri"/>
        </w:rPr>
        <w:t>s</w:t>
      </w:r>
      <w:r w:rsidR="00C73153" w:rsidRPr="00712244">
        <w:rPr>
          <w:rFonts w:ascii="Calibri" w:hAnsi="Calibri" w:cs="Calibri"/>
        </w:rPr>
        <w:t xml:space="preserve"> with the sky may become increasingly relevant as</w:t>
      </w:r>
      <w:r w:rsidR="00DA6177" w:rsidRPr="00712244">
        <w:rPr>
          <w:rFonts w:ascii="Calibri" w:hAnsi="Calibri" w:cs="Calibri"/>
        </w:rPr>
        <w:t xml:space="preserve"> man made light pollution </w:t>
      </w:r>
      <w:r w:rsidR="00DA6177" w:rsidRPr="00712244">
        <w:rPr>
          <w:rFonts w:ascii="Calibri" w:hAnsi="Calibri" w:cs="Calibri"/>
        </w:rPr>
        <w:lastRenderedPageBreak/>
        <w:t>increasingly interferes with the ability to view the sky and its phenomena clearly and as such</w:t>
      </w:r>
      <w:r w:rsidR="00BF13B8" w:rsidRPr="00712244">
        <w:rPr>
          <w:rFonts w:ascii="Calibri" w:hAnsi="Calibri" w:cs="Calibri"/>
        </w:rPr>
        <w:t xml:space="preserve"> disturb</w:t>
      </w:r>
      <w:r w:rsidR="00DA6177" w:rsidRPr="00712244">
        <w:rPr>
          <w:rFonts w:ascii="Calibri" w:hAnsi="Calibri" w:cs="Calibri"/>
        </w:rPr>
        <w:t xml:space="preserve"> humanit</w:t>
      </w:r>
      <w:r w:rsidR="00E7301C" w:rsidRPr="00712244">
        <w:rPr>
          <w:rFonts w:ascii="Calibri" w:hAnsi="Calibri" w:cs="Calibri"/>
        </w:rPr>
        <w:t>y’s</w:t>
      </w:r>
      <w:r w:rsidR="00BF13B8" w:rsidRPr="00712244">
        <w:rPr>
          <w:rFonts w:ascii="Calibri" w:hAnsi="Calibri" w:cs="Calibri"/>
        </w:rPr>
        <w:t xml:space="preserve"> ongoing</w:t>
      </w:r>
      <w:r w:rsidR="00E7301C" w:rsidRPr="00712244">
        <w:rPr>
          <w:rFonts w:ascii="Calibri" w:hAnsi="Calibri" w:cs="Calibri"/>
        </w:rPr>
        <w:t xml:space="preserve"> relationship with it. </w:t>
      </w:r>
    </w:p>
    <w:p w14:paraId="52A3FBDC" w14:textId="77777777" w:rsidR="00A94ACD" w:rsidRPr="00712244" w:rsidRDefault="00A94ACD" w:rsidP="001C2057">
      <w:pPr>
        <w:rPr>
          <w:rFonts w:ascii="Calibri" w:hAnsi="Calibri" w:cs="Calibri"/>
        </w:rPr>
      </w:pPr>
    </w:p>
    <w:p w14:paraId="3B441CA4" w14:textId="469CD237" w:rsidR="00AA5E83" w:rsidRPr="00712244" w:rsidRDefault="00A94ACD" w:rsidP="001C2057">
      <w:pPr>
        <w:rPr>
          <w:rFonts w:ascii="Calibri" w:hAnsi="Calibri" w:cs="Calibri"/>
          <w:b/>
          <w:bCs/>
        </w:rPr>
      </w:pPr>
      <w:r w:rsidRPr="00712244">
        <w:rPr>
          <w:rFonts w:ascii="Calibri" w:hAnsi="Calibri" w:cs="Calibri"/>
          <w:b/>
          <w:bCs/>
        </w:rPr>
        <w:t>Bibliography</w:t>
      </w:r>
    </w:p>
    <w:p w14:paraId="03AFB506" w14:textId="01FE879B" w:rsidR="00A633EE" w:rsidRPr="00712244" w:rsidRDefault="00A633EE" w:rsidP="0057738F">
      <w:pPr>
        <w:rPr>
          <w:rFonts w:ascii="Calibri" w:hAnsi="Calibri" w:cs="Calibri"/>
        </w:rPr>
      </w:pPr>
      <w:r w:rsidRPr="00712244">
        <w:rPr>
          <w:rFonts w:ascii="Calibri" w:hAnsi="Calibri" w:cs="Calibri"/>
        </w:rPr>
        <w:t xml:space="preserve">The American Academy of Religion, &lt; </w:t>
      </w:r>
      <w:hyperlink r:id="rId9" w:history="1">
        <w:r w:rsidR="00712244" w:rsidRPr="003A02C2">
          <w:rPr>
            <w:rStyle w:val="Hyperlink"/>
            <w:rFonts w:ascii="Calibri" w:hAnsi="Calibri" w:cs="Calibri"/>
          </w:rPr>
          <w:t>https://aarweb.org/news/2025-aar-book-award-</w:t>
        </w:r>
      </w:hyperlink>
      <w:r w:rsidR="00712244">
        <w:rPr>
          <w:rFonts w:ascii="Calibri" w:hAnsi="Calibri" w:cs="Calibri"/>
        </w:rPr>
        <w:tab/>
      </w:r>
      <w:r w:rsidR="0057738F" w:rsidRPr="00712244">
        <w:rPr>
          <w:rFonts w:ascii="Calibri" w:hAnsi="Calibri" w:cs="Calibri"/>
        </w:rPr>
        <w:t>winners/</w:t>
      </w:r>
      <w:r w:rsidRPr="00712244">
        <w:rPr>
          <w:rFonts w:ascii="Calibri" w:hAnsi="Calibri" w:cs="Calibri"/>
        </w:rPr>
        <w:t>&gt; [accessed 01/04/2026]</w:t>
      </w:r>
    </w:p>
    <w:p w14:paraId="21B2A7AA" w14:textId="04455FF1" w:rsidR="004C0CB3" w:rsidRPr="00712244" w:rsidRDefault="004C0CB3" w:rsidP="003C5ACB">
      <w:pPr>
        <w:rPr>
          <w:rFonts w:ascii="Calibri" w:hAnsi="Calibri" w:cs="Calibri"/>
        </w:rPr>
      </w:pPr>
      <w:r w:rsidRPr="00712244">
        <w:rPr>
          <w:rFonts w:ascii="Calibri" w:hAnsi="Calibri" w:cs="Calibri"/>
        </w:rPr>
        <w:t xml:space="preserve">Brady, </w:t>
      </w:r>
      <w:r w:rsidRPr="00712244">
        <w:rPr>
          <w:rFonts w:ascii="Calibri" w:hAnsi="Calibri" w:cs="Calibri"/>
        </w:rPr>
        <w:t xml:space="preserve">Bernadette, ‘Editorial: The Talking Sky’, </w:t>
      </w:r>
      <w:r w:rsidRPr="00712244">
        <w:rPr>
          <w:rFonts w:ascii="Calibri" w:hAnsi="Calibri" w:cs="Calibri"/>
          <w:i/>
          <w:iCs/>
        </w:rPr>
        <w:t>Culture and Cosmos</w:t>
      </w:r>
      <w:r w:rsidRPr="00712244">
        <w:rPr>
          <w:rFonts w:ascii="Calibri" w:hAnsi="Calibri" w:cs="Calibri"/>
        </w:rPr>
        <w:t>, 24.1 &amp; 24.2 (2020),</w:t>
      </w:r>
      <w:r w:rsidR="00712244">
        <w:rPr>
          <w:rFonts w:ascii="Calibri" w:hAnsi="Calibri" w:cs="Calibri"/>
        </w:rPr>
        <w:t xml:space="preserve"> </w:t>
      </w:r>
      <w:r w:rsidR="00712244">
        <w:rPr>
          <w:rFonts w:ascii="Calibri" w:hAnsi="Calibri" w:cs="Calibri"/>
        </w:rPr>
        <w:tab/>
      </w:r>
      <w:r w:rsidR="00712244">
        <w:rPr>
          <w:rFonts w:ascii="Calibri" w:hAnsi="Calibri" w:cs="Calibri"/>
        </w:rPr>
        <w:tab/>
      </w:r>
      <w:r w:rsidRPr="00712244">
        <w:rPr>
          <w:rFonts w:ascii="Calibri" w:hAnsi="Calibri" w:cs="Calibri"/>
        </w:rPr>
        <w:t>1-8. &lt;</w:t>
      </w:r>
      <w:hyperlink r:id="rId10" w:history="1">
        <w:r w:rsidRPr="00712244">
          <w:rPr>
            <w:rStyle w:val="Hyperlink"/>
            <w:rFonts w:ascii="Calibri" w:hAnsi="Calibri" w:cs="Calibri"/>
          </w:rPr>
          <w:t>https://www.cultureandcosmos.org/issues/vol24.php</w:t>
        </w:r>
      </w:hyperlink>
      <w:r w:rsidRPr="00712244">
        <w:rPr>
          <w:rFonts w:ascii="Calibri" w:hAnsi="Calibri" w:cs="Calibri"/>
        </w:rPr>
        <w:t>&gt; [accessed</w:t>
      </w:r>
      <w:r w:rsidR="003C5ACB" w:rsidRPr="00712244">
        <w:rPr>
          <w:rFonts w:ascii="Calibri" w:hAnsi="Calibri" w:cs="Calibri"/>
        </w:rPr>
        <w:t xml:space="preserve"> </w:t>
      </w:r>
      <w:r w:rsidR="003C5ACB" w:rsidRPr="00712244">
        <w:rPr>
          <w:rFonts w:ascii="Calibri" w:hAnsi="Calibri" w:cs="Calibri"/>
        </w:rPr>
        <w:tab/>
      </w:r>
      <w:r w:rsidRPr="00712244">
        <w:rPr>
          <w:rFonts w:ascii="Calibri" w:hAnsi="Calibri" w:cs="Calibri"/>
        </w:rPr>
        <w:t>13/02/2026]</w:t>
      </w:r>
    </w:p>
    <w:p w14:paraId="26EDAC13" w14:textId="41FEC732" w:rsidR="009B00B6" w:rsidRPr="00712244" w:rsidRDefault="009B00B6" w:rsidP="003C5ACB">
      <w:pPr>
        <w:rPr>
          <w:rFonts w:ascii="Calibri" w:hAnsi="Calibri" w:cs="Calibri"/>
        </w:rPr>
      </w:pPr>
      <w:proofErr w:type="spellStart"/>
      <w:r w:rsidRPr="00712244">
        <w:rPr>
          <w:rFonts w:ascii="Calibri" w:hAnsi="Calibri" w:cs="Calibri"/>
        </w:rPr>
        <w:t>Clunies</w:t>
      </w:r>
      <w:proofErr w:type="spellEnd"/>
      <w:r w:rsidRPr="00712244">
        <w:rPr>
          <w:rFonts w:ascii="Calibri" w:hAnsi="Calibri" w:cs="Calibri"/>
        </w:rPr>
        <w:t xml:space="preserve"> Ross</w:t>
      </w:r>
      <w:r w:rsidRPr="00712244">
        <w:rPr>
          <w:rFonts w:ascii="Calibri" w:hAnsi="Calibri" w:cs="Calibri"/>
        </w:rPr>
        <w:t>, Margaret</w:t>
      </w:r>
      <w:r w:rsidRPr="00712244">
        <w:rPr>
          <w:rFonts w:ascii="Calibri" w:hAnsi="Calibri" w:cs="Calibri"/>
        </w:rPr>
        <w:t xml:space="preserve"> &amp; Gade, </w:t>
      </w:r>
      <w:r w:rsidRPr="00712244">
        <w:rPr>
          <w:rFonts w:ascii="Calibri" w:hAnsi="Calibri" w:cs="Calibri"/>
        </w:rPr>
        <w:t xml:space="preserve">Kari Ellen, </w:t>
      </w:r>
      <w:r w:rsidRPr="00712244">
        <w:rPr>
          <w:rFonts w:ascii="Calibri" w:hAnsi="Calibri" w:cs="Calibri"/>
        </w:rPr>
        <w:t xml:space="preserve">‘Cosmology and Skaldic Poetry’, </w:t>
      </w:r>
      <w:r w:rsidRPr="00712244">
        <w:rPr>
          <w:rFonts w:ascii="Calibri" w:hAnsi="Calibri" w:cs="Calibri"/>
          <w:i/>
          <w:iCs/>
        </w:rPr>
        <w:t>The Journal of</w:t>
      </w:r>
      <w:r w:rsidR="00712244">
        <w:rPr>
          <w:rFonts w:ascii="Calibri" w:hAnsi="Calibri" w:cs="Calibri"/>
          <w:i/>
          <w:iCs/>
        </w:rPr>
        <w:tab/>
      </w:r>
      <w:r w:rsidR="00712244">
        <w:rPr>
          <w:rFonts w:ascii="Calibri" w:hAnsi="Calibri" w:cs="Calibri"/>
          <w:i/>
          <w:iCs/>
        </w:rPr>
        <w:tab/>
      </w:r>
      <w:r w:rsidRPr="00712244">
        <w:rPr>
          <w:rFonts w:ascii="Calibri" w:hAnsi="Calibri" w:cs="Calibri"/>
          <w:i/>
          <w:iCs/>
        </w:rPr>
        <w:t xml:space="preserve"> English and Germanic Philology</w:t>
      </w:r>
      <w:r w:rsidRPr="00712244">
        <w:rPr>
          <w:rFonts w:ascii="Calibri" w:hAnsi="Calibri" w:cs="Calibri"/>
        </w:rPr>
        <w:t>’, 111. No 2. (2012), 199-207.</w:t>
      </w:r>
      <w:r w:rsidR="008C21C6" w:rsidRPr="00712244">
        <w:rPr>
          <w:rFonts w:ascii="Calibri" w:hAnsi="Calibri" w:cs="Calibri"/>
        </w:rPr>
        <w:t xml:space="preserve"> </w:t>
      </w:r>
      <w:r w:rsidR="003C5ACB" w:rsidRPr="00712244">
        <w:rPr>
          <w:rFonts w:ascii="Calibri" w:hAnsi="Calibri" w:cs="Calibri"/>
        </w:rPr>
        <w:tab/>
      </w:r>
      <w:r w:rsidR="003C5ACB" w:rsidRPr="00712244">
        <w:rPr>
          <w:rFonts w:ascii="Calibri" w:hAnsi="Calibri" w:cs="Calibri"/>
        </w:rPr>
        <w:tab/>
      </w:r>
      <w:r w:rsidR="003C5ACB" w:rsidRPr="00712244">
        <w:rPr>
          <w:rFonts w:ascii="Calibri" w:hAnsi="Calibri" w:cs="Calibri"/>
        </w:rPr>
        <w:tab/>
      </w:r>
      <w:r w:rsidR="008C21C6" w:rsidRPr="00712244">
        <w:rPr>
          <w:rFonts w:ascii="Calibri" w:hAnsi="Calibri" w:cs="Calibri"/>
        </w:rPr>
        <w:t>&lt;</w:t>
      </w:r>
      <w:hyperlink r:id="rId11" w:history="1">
        <w:r w:rsidR="00712244" w:rsidRPr="003A02C2">
          <w:rPr>
            <w:rStyle w:val="Hyperlink"/>
            <w:rFonts w:ascii="Calibri" w:hAnsi="Calibri" w:cs="Calibri"/>
          </w:rPr>
          <w:t>https://www.jstor.org/stable/10.5406/jenglgermphil.111.2.0199</w:t>
        </w:r>
      </w:hyperlink>
      <w:r w:rsidR="008C21C6" w:rsidRPr="00712244">
        <w:rPr>
          <w:rFonts w:ascii="Calibri" w:hAnsi="Calibri" w:cs="Calibri"/>
        </w:rPr>
        <w:t xml:space="preserve">&gt; </w:t>
      </w:r>
      <w:r w:rsidR="003C5ACB" w:rsidRPr="00712244">
        <w:rPr>
          <w:rFonts w:ascii="Calibri" w:hAnsi="Calibri" w:cs="Calibri"/>
        </w:rPr>
        <w:tab/>
      </w:r>
      <w:r w:rsidR="003C5ACB" w:rsidRPr="00712244">
        <w:rPr>
          <w:rFonts w:ascii="Calibri" w:hAnsi="Calibri" w:cs="Calibri"/>
        </w:rPr>
        <w:tab/>
      </w:r>
      <w:r w:rsidR="008C21C6" w:rsidRPr="00712244">
        <w:rPr>
          <w:rFonts w:ascii="Calibri" w:hAnsi="Calibri" w:cs="Calibri"/>
        </w:rPr>
        <w:t>[accessed 08/04/2026]</w:t>
      </w:r>
    </w:p>
    <w:p w14:paraId="6842512E" w14:textId="6653827D" w:rsidR="00AA5E83" w:rsidRPr="00712244" w:rsidRDefault="00AA5E83" w:rsidP="003C5ACB">
      <w:pPr>
        <w:rPr>
          <w:rFonts w:ascii="Calibri" w:hAnsi="Calibri" w:cs="Calibri"/>
        </w:rPr>
      </w:pPr>
      <w:r w:rsidRPr="00712244">
        <w:rPr>
          <w:rFonts w:ascii="Calibri" w:hAnsi="Calibri" w:cs="Calibri"/>
        </w:rPr>
        <w:t>Cohen</w:t>
      </w:r>
      <w:r w:rsidR="00AA2BD6" w:rsidRPr="00712244">
        <w:rPr>
          <w:rFonts w:ascii="Calibri" w:hAnsi="Calibri" w:cs="Calibri"/>
        </w:rPr>
        <w:t>,</w:t>
      </w:r>
      <w:r w:rsidRPr="00712244">
        <w:rPr>
          <w:rFonts w:ascii="Calibri" w:hAnsi="Calibri" w:cs="Calibri"/>
        </w:rPr>
        <w:t xml:space="preserve"> Signe</w:t>
      </w:r>
      <w:r w:rsidR="00CF6AE9" w:rsidRPr="00712244">
        <w:rPr>
          <w:rFonts w:ascii="Calibri" w:hAnsi="Calibri" w:cs="Calibri"/>
        </w:rPr>
        <w:t>,</w:t>
      </w:r>
      <w:r w:rsidRPr="00712244">
        <w:rPr>
          <w:rFonts w:ascii="Calibri" w:hAnsi="Calibri" w:cs="Calibri"/>
        </w:rPr>
        <w:t xml:space="preserve"> ‘What Do the Gods Call the Sky? Naming the Celestial in Old Norse’,</w:t>
      </w:r>
      <w:r w:rsidR="003C5ACB" w:rsidRPr="00712244">
        <w:rPr>
          <w:rFonts w:ascii="Calibri" w:hAnsi="Calibri" w:cs="Calibri"/>
        </w:rPr>
        <w:tab/>
      </w:r>
      <w:r w:rsidR="003C5ACB" w:rsidRPr="00712244">
        <w:rPr>
          <w:rFonts w:ascii="Calibri" w:hAnsi="Calibri" w:cs="Calibri"/>
        </w:rPr>
        <w:tab/>
      </w:r>
      <w:r w:rsidRPr="00712244">
        <w:rPr>
          <w:rFonts w:ascii="Calibri" w:hAnsi="Calibri" w:cs="Calibri"/>
        </w:rPr>
        <w:t xml:space="preserve"> </w:t>
      </w:r>
      <w:r w:rsidRPr="00712244">
        <w:rPr>
          <w:rFonts w:ascii="Calibri" w:hAnsi="Calibri" w:cs="Calibri"/>
          <w:i/>
          <w:iCs/>
        </w:rPr>
        <w:t xml:space="preserve">Culture and Cosmos, </w:t>
      </w:r>
      <w:r w:rsidRPr="00712244">
        <w:rPr>
          <w:rFonts w:ascii="Calibri" w:hAnsi="Calibri" w:cs="Calibri"/>
        </w:rPr>
        <w:t>24.1 &amp; 24.2 (2020), 27-36.</w:t>
      </w:r>
      <w:r w:rsidR="003C5ACB" w:rsidRPr="00712244">
        <w:rPr>
          <w:rFonts w:ascii="Calibri" w:hAnsi="Calibri" w:cs="Calibri"/>
        </w:rPr>
        <w:tab/>
      </w:r>
      <w:r w:rsidR="003C5ACB" w:rsidRPr="00712244">
        <w:rPr>
          <w:rFonts w:ascii="Calibri" w:hAnsi="Calibri" w:cs="Calibri"/>
        </w:rPr>
        <w:tab/>
      </w:r>
      <w:r w:rsidR="003C5ACB" w:rsidRPr="00712244">
        <w:rPr>
          <w:rFonts w:ascii="Calibri" w:hAnsi="Calibri" w:cs="Calibri"/>
        </w:rPr>
        <w:tab/>
      </w:r>
      <w:r w:rsidR="003C5ACB" w:rsidRPr="00712244">
        <w:rPr>
          <w:rFonts w:ascii="Calibri" w:hAnsi="Calibri" w:cs="Calibri"/>
        </w:rPr>
        <w:tab/>
      </w:r>
      <w:r w:rsidR="003C5ACB" w:rsidRPr="00712244">
        <w:rPr>
          <w:rFonts w:ascii="Calibri" w:hAnsi="Calibri" w:cs="Calibri"/>
        </w:rPr>
        <w:tab/>
      </w:r>
      <w:r w:rsidR="003C5ACB" w:rsidRPr="00712244">
        <w:rPr>
          <w:rFonts w:ascii="Calibri" w:hAnsi="Calibri" w:cs="Calibri"/>
        </w:rPr>
        <w:tab/>
      </w:r>
      <w:r w:rsidRPr="00712244">
        <w:rPr>
          <w:rFonts w:ascii="Calibri" w:hAnsi="Calibri" w:cs="Calibri"/>
        </w:rPr>
        <w:t xml:space="preserve"> &lt;</w:t>
      </w:r>
      <w:hyperlink r:id="rId12" w:history="1">
        <w:r w:rsidRPr="00712244">
          <w:rPr>
            <w:rStyle w:val="Hyperlink"/>
            <w:rFonts w:ascii="Calibri" w:hAnsi="Calibri" w:cs="Calibri"/>
          </w:rPr>
          <w:t>https://www.cultureandcosmos.org/issues/vol24.php</w:t>
        </w:r>
      </w:hyperlink>
      <w:r w:rsidRPr="00712244">
        <w:rPr>
          <w:rFonts w:ascii="Calibri" w:hAnsi="Calibri" w:cs="Calibri"/>
        </w:rPr>
        <w:t>&gt; [accessed 13/02/2026]</w:t>
      </w:r>
    </w:p>
    <w:p w14:paraId="0C85EDA5" w14:textId="443D681B" w:rsidR="00C96FFE" w:rsidRPr="00712244" w:rsidRDefault="00C96FFE" w:rsidP="003C5ACB">
      <w:pPr>
        <w:rPr>
          <w:rFonts w:ascii="Calibri" w:hAnsi="Calibri" w:cs="Calibri"/>
        </w:rPr>
      </w:pPr>
      <w:r w:rsidRPr="00712244">
        <w:rPr>
          <w:rFonts w:ascii="Calibri" w:hAnsi="Calibri" w:cs="Calibri"/>
        </w:rPr>
        <w:t>Eagleton,</w:t>
      </w:r>
      <w:r w:rsidRPr="00712244">
        <w:rPr>
          <w:rFonts w:ascii="Calibri" w:hAnsi="Calibri" w:cs="Calibri"/>
        </w:rPr>
        <w:t xml:space="preserve"> Terry, </w:t>
      </w:r>
      <w:r w:rsidRPr="00712244">
        <w:rPr>
          <w:rFonts w:ascii="Calibri" w:hAnsi="Calibri" w:cs="Calibri"/>
        </w:rPr>
        <w:t xml:space="preserve"> </w:t>
      </w:r>
      <w:r w:rsidRPr="00712244">
        <w:rPr>
          <w:rFonts w:ascii="Calibri" w:hAnsi="Calibri" w:cs="Calibri"/>
          <w:i/>
          <w:iCs/>
        </w:rPr>
        <w:t>The Idea of Culture</w:t>
      </w:r>
      <w:r w:rsidRPr="00712244">
        <w:rPr>
          <w:rFonts w:ascii="Calibri" w:hAnsi="Calibri" w:cs="Calibri"/>
        </w:rPr>
        <w:t>, (Oxford: Blackwell Publishing, 2000)</w:t>
      </w:r>
    </w:p>
    <w:p w14:paraId="18A193D8" w14:textId="25A4A8BA" w:rsidR="007179B6" w:rsidRPr="00712244" w:rsidRDefault="007179B6" w:rsidP="003C5ACB">
      <w:pPr>
        <w:rPr>
          <w:rFonts w:ascii="Calibri" w:hAnsi="Calibri" w:cs="Calibri"/>
        </w:rPr>
      </w:pPr>
      <w:r w:rsidRPr="00712244">
        <w:rPr>
          <w:rFonts w:ascii="Calibri" w:hAnsi="Calibri" w:cs="Calibri"/>
        </w:rPr>
        <w:t xml:space="preserve">Feeney-Beaton, </w:t>
      </w:r>
      <w:r w:rsidRPr="00712244">
        <w:rPr>
          <w:rFonts w:ascii="Calibri" w:hAnsi="Calibri" w:cs="Calibri"/>
        </w:rPr>
        <w:t xml:space="preserve">Morag, </w:t>
      </w:r>
      <w:r w:rsidRPr="00712244">
        <w:rPr>
          <w:rFonts w:ascii="Calibri" w:hAnsi="Calibri" w:cs="Calibri"/>
        </w:rPr>
        <w:t>‘Altair and Vega, The Cowherd and the Weaver Girl, an Analysis</w:t>
      </w:r>
      <w:r w:rsidR="00712244">
        <w:rPr>
          <w:rFonts w:ascii="Calibri" w:hAnsi="Calibri" w:cs="Calibri"/>
        </w:rPr>
        <w:t xml:space="preserve"> </w:t>
      </w:r>
      <w:r w:rsidRPr="00712244">
        <w:rPr>
          <w:rFonts w:ascii="Calibri" w:hAnsi="Calibri" w:cs="Calibri"/>
        </w:rPr>
        <w:t>of a</w:t>
      </w:r>
      <w:r w:rsidR="00712244">
        <w:rPr>
          <w:rFonts w:ascii="Calibri" w:hAnsi="Calibri" w:cs="Calibri"/>
        </w:rPr>
        <w:tab/>
      </w:r>
      <w:r w:rsidRPr="00712244">
        <w:rPr>
          <w:rFonts w:ascii="Calibri" w:hAnsi="Calibri" w:cs="Calibri"/>
        </w:rPr>
        <w:t xml:space="preserve"> Living Sky-Myth’, </w:t>
      </w:r>
      <w:r w:rsidRPr="00712244">
        <w:rPr>
          <w:rFonts w:ascii="Calibri" w:hAnsi="Calibri" w:cs="Calibri"/>
          <w:i/>
          <w:iCs/>
        </w:rPr>
        <w:t>Culture and Cosmos</w:t>
      </w:r>
      <w:r w:rsidRPr="00712244">
        <w:rPr>
          <w:rFonts w:ascii="Calibri" w:hAnsi="Calibri" w:cs="Calibri"/>
        </w:rPr>
        <w:t>, 24.1 &amp; 24.2 (2020), 55-73.</w:t>
      </w:r>
      <w:r w:rsidR="00712244">
        <w:rPr>
          <w:rFonts w:ascii="Calibri" w:hAnsi="Calibri" w:cs="Calibri"/>
        </w:rPr>
        <w:tab/>
      </w:r>
      <w:r w:rsidR="003C5ACB" w:rsidRPr="00712244">
        <w:rPr>
          <w:rFonts w:ascii="Calibri" w:hAnsi="Calibri" w:cs="Calibri"/>
        </w:rPr>
        <w:tab/>
      </w:r>
      <w:r w:rsidR="003C5ACB" w:rsidRPr="00712244">
        <w:rPr>
          <w:rFonts w:ascii="Calibri" w:hAnsi="Calibri" w:cs="Calibri"/>
        </w:rPr>
        <w:tab/>
      </w:r>
      <w:r w:rsidR="003C5ACB" w:rsidRPr="00712244">
        <w:rPr>
          <w:rFonts w:ascii="Calibri" w:hAnsi="Calibri" w:cs="Calibri"/>
        </w:rPr>
        <w:tab/>
      </w:r>
      <w:r w:rsidRPr="00712244">
        <w:rPr>
          <w:rFonts w:ascii="Calibri" w:hAnsi="Calibri" w:cs="Calibri"/>
        </w:rPr>
        <w:t xml:space="preserve"> &lt;</w:t>
      </w:r>
      <w:hyperlink r:id="rId13" w:history="1">
        <w:r w:rsidRPr="00712244">
          <w:rPr>
            <w:rStyle w:val="Hyperlink"/>
            <w:rFonts w:ascii="Calibri" w:hAnsi="Calibri" w:cs="Calibri"/>
          </w:rPr>
          <w:t>https://www.cultureandcosmos.org/issues/vol24.php</w:t>
        </w:r>
      </w:hyperlink>
      <w:r w:rsidRPr="00712244">
        <w:rPr>
          <w:rFonts w:ascii="Calibri" w:hAnsi="Calibri" w:cs="Calibri"/>
        </w:rPr>
        <w:t>&gt; [accessed 13/02/2026]</w:t>
      </w:r>
    </w:p>
    <w:p w14:paraId="00413B52" w14:textId="431B9892" w:rsidR="00EA1D2E" w:rsidRPr="00712244" w:rsidRDefault="00EA1D2E" w:rsidP="003C5ACB">
      <w:pPr>
        <w:rPr>
          <w:rFonts w:ascii="Calibri" w:hAnsi="Calibri" w:cs="Calibri"/>
        </w:rPr>
      </w:pPr>
      <w:r w:rsidRPr="00712244">
        <w:rPr>
          <w:rFonts w:ascii="Calibri" w:hAnsi="Calibri" w:cs="Calibri"/>
        </w:rPr>
        <w:t>Iwaniszewski,</w:t>
      </w:r>
      <w:r w:rsidRPr="00712244">
        <w:rPr>
          <w:rFonts w:ascii="Calibri" w:hAnsi="Calibri" w:cs="Calibri"/>
        </w:rPr>
        <w:t xml:space="preserve"> </w:t>
      </w:r>
      <w:r w:rsidRPr="00712244">
        <w:rPr>
          <w:rFonts w:ascii="Calibri" w:hAnsi="Calibri" w:cs="Calibri"/>
        </w:rPr>
        <w:t>Stanislaw</w:t>
      </w:r>
      <w:r w:rsidRPr="00712244">
        <w:rPr>
          <w:rFonts w:ascii="Calibri" w:hAnsi="Calibri" w:cs="Calibri"/>
        </w:rPr>
        <w:t>,</w:t>
      </w:r>
      <w:r w:rsidRPr="00712244">
        <w:rPr>
          <w:rFonts w:ascii="Calibri" w:hAnsi="Calibri" w:cs="Calibri"/>
        </w:rPr>
        <w:t xml:space="preserve"> ‘Concepts of Space, Time, and the Cosmos’ in in </w:t>
      </w:r>
      <w:r w:rsidRPr="00712244">
        <w:rPr>
          <w:rFonts w:ascii="Calibri" w:hAnsi="Calibri" w:cs="Calibri"/>
          <w:i/>
          <w:iCs/>
        </w:rPr>
        <w:t>Handbook of</w:t>
      </w:r>
      <w:r w:rsidR="00712244">
        <w:rPr>
          <w:rFonts w:ascii="Calibri" w:hAnsi="Calibri" w:cs="Calibri"/>
          <w:i/>
          <w:iCs/>
        </w:rPr>
        <w:tab/>
      </w:r>
      <w:r w:rsidR="003C5ACB" w:rsidRPr="00712244">
        <w:rPr>
          <w:rFonts w:ascii="Calibri" w:hAnsi="Calibri" w:cs="Calibri"/>
          <w:i/>
          <w:iCs/>
        </w:rPr>
        <w:tab/>
      </w:r>
      <w:r w:rsidRPr="00712244">
        <w:rPr>
          <w:rFonts w:ascii="Calibri" w:hAnsi="Calibri" w:cs="Calibri"/>
          <w:i/>
          <w:iCs/>
        </w:rPr>
        <w:t xml:space="preserve"> </w:t>
      </w:r>
      <w:proofErr w:type="spellStart"/>
      <w:r w:rsidRPr="00712244">
        <w:rPr>
          <w:rFonts w:ascii="Calibri" w:hAnsi="Calibri" w:cs="Calibri"/>
          <w:i/>
          <w:iCs/>
        </w:rPr>
        <w:t>Archaeoastronomy</w:t>
      </w:r>
      <w:proofErr w:type="spellEnd"/>
      <w:r w:rsidRPr="00712244">
        <w:rPr>
          <w:rFonts w:ascii="Calibri" w:hAnsi="Calibri" w:cs="Calibri"/>
          <w:i/>
          <w:iCs/>
        </w:rPr>
        <w:t xml:space="preserve"> and Ethnoastronomy</w:t>
      </w:r>
      <w:r w:rsidRPr="00712244">
        <w:rPr>
          <w:rFonts w:ascii="Calibri" w:hAnsi="Calibri" w:cs="Calibri"/>
        </w:rPr>
        <w:t>, ed by Clive Ruggles (New York, Springer,</w:t>
      </w:r>
      <w:r w:rsidR="00712244">
        <w:rPr>
          <w:rFonts w:ascii="Calibri" w:hAnsi="Calibri" w:cs="Calibri"/>
        </w:rPr>
        <w:tab/>
      </w:r>
      <w:r w:rsidRPr="00712244">
        <w:rPr>
          <w:rFonts w:ascii="Calibri" w:hAnsi="Calibri" w:cs="Calibri"/>
        </w:rPr>
        <w:t xml:space="preserve"> 2015). pp. 3-14, p.12</w:t>
      </w:r>
    </w:p>
    <w:p w14:paraId="3ACD1242" w14:textId="14B8F31B" w:rsidR="00AA5E83" w:rsidRPr="00712244" w:rsidRDefault="00B541F4" w:rsidP="003C5ACB">
      <w:pPr>
        <w:rPr>
          <w:rFonts w:ascii="Calibri" w:hAnsi="Calibri" w:cs="Calibri"/>
        </w:rPr>
      </w:pPr>
      <w:r w:rsidRPr="00712244">
        <w:rPr>
          <w:rFonts w:ascii="Calibri" w:hAnsi="Calibri" w:cs="Calibri"/>
        </w:rPr>
        <w:t>Lindow,</w:t>
      </w:r>
      <w:r w:rsidRPr="00712244">
        <w:rPr>
          <w:rFonts w:ascii="Calibri" w:hAnsi="Calibri" w:cs="Calibri"/>
        </w:rPr>
        <w:t xml:space="preserve"> John,</w:t>
      </w:r>
      <w:r w:rsidRPr="00712244">
        <w:rPr>
          <w:rFonts w:ascii="Calibri" w:hAnsi="Calibri" w:cs="Calibri"/>
        </w:rPr>
        <w:t xml:space="preserve"> ‘Riddles, Kennings and the Complexity of Skaldic Poetry’, </w:t>
      </w:r>
      <w:r w:rsidRPr="00712244">
        <w:rPr>
          <w:rFonts w:ascii="Calibri" w:hAnsi="Calibri" w:cs="Calibri"/>
          <w:i/>
          <w:iCs/>
        </w:rPr>
        <w:t>Scandinavian</w:t>
      </w:r>
      <w:r w:rsidR="00712244">
        <w:rPr>
          <w:rFonts w:ascii="Calibri" w:hAnsi="Calibri" w:cs="Calibri"/>
          <w:i/>
          <w:iCs/>
        </w:rPr>
        <w:tab/>
      </w:r>
      <w:r w:rsidR="003C5ACB" w:rsidRPr="00712244">
        <w:rPr>
          <w:rFonts w:ascii="Calibri" w:hAnsi="Calibri" w:cs="Calibri"/>
          <w:i/>
          <w:iCs/>
        </w:rPr>
        <w:tab/>
      </w:r>
      <w:r w:rsidRPr="00712244">
        <w:rPr>
          <w:rFonts w:ascii="Calibri" w:hAnsi="Calibri" w:cs="Calibri"/>
          <w:i/>
          <w:iCs/>
        </w:rPr>
        <w:t xml:space="preserve"> Studies</w:t>
      </w:r>
      <w:r w:rsidRPr="00712244">
        <w:rPr>
          <w:rFonts w:ascii="Calibri" w:hAnsi="Calibri" w:cs="Calibri"/>
        </w:rPr>
        <w:t>, 47. No 3. (1975), 310-327.</w:t>
      </w:r>
      <w:r w:rsidR="004E7E0E" w:rsidRPr="00712244">
        <w:rPr>
          <w:rFonts w:ascii="Calibri" w:hAnsi="Calibri" w:cs="Calibri"/>
        </w:rPr>
        <w:t xml:space="preserve"> &lt;</w:t>
      </w:r>
      <w:hyperlink r:id="rId14" w:history="1">
        <w:r w:rsidR="00B41C0D" w:rsidRPr="00712244">
          <w:rPr>
            <w:rStyle w:val="Hyperlink"/>
            <w:rFonts w:ascii="Calibri" w:hAnsi="Calibri" w:cs="Calibri"/>
          </w:rPr>
          <w:t>https://www.jstor.org/stable/40917528</w:t>
        </w:r>
      </w:hyperlink>
      <w:r w:rsidR="00B41C0D" w:rsidRPr="00712244">
        <w:rPr>
          <w:rFonts w:ascii="Calibri" w:hAnsi="Calibri" w:cs="Calibri"/>
        </w:rPr>
        <w:t xml:space="preserve">&gt; </w:t>
      </w:r>
      <w:r w:rsidR="003C5ACB" w:rsidRPr="00712244">
        <w:rPr>
          <w:rFonts w:ascii="Calibri" w:hAnsi="Calibri" w:cs="Calibri"/>
        </w:rPr>
        <w:tab/>
      </w:r>
      <w:r w:rsidR="00B41C0D" w:rsidRPr="00712244">
        <w:rPr>
          <w:rFonts w:ascii="Calibri" w:hAnsi="Calibri" w:cs="Calibri"/>
        </w:rPr>
        <w:t>[accessed 08/04/206]</w:t>
      </w:r>
    </w:p>
    <w:p w14:paraId="546582ED" w14:textId="0FB8C5E4" w:rsidR="00114280" w:rsidRPr="00712244" w:rsidRDefault="00114280" w:rsidP="003C5ACB">
      <w:pPr>
        <w:rPr>
          <w:rFonts w:ascii="Calibri" w:hAnsi="Calibri" w:cs="Calibri"/>
        </w:rPr>
      </w:pPr>
      <w:r w:rsidRPr="00712244">
        <w:rPr>
          <w:rFonts w:ascii="Calibri" w:hAnsi="Calibri" w:cs="Calibri"/>
        </w:rPr>
        <w:t>Moberg,</w:t>
      </w:r>
      <w:r w:rsidRPr="00712244">
        <w:rPr>
          <w:rFonts w:ascii="Calibri" w:hAnsi="Calibri" w:cs="Calibri"/>
        </w:rPr>
        <w:t xml:space="preserve"> Lennart, </w:t>
      </w:r>
      <w:r w:rsidRPr="00712244">
        <w:rPr>
          <w:rFonts w:ascii="Calibri" w:hAnsi="Calibri" w:cs="Calibri"/>
        </w:rPr>
        <w:t xml:space="preserve"> ‘The Languages of </w:t>
      </w:r>
      <w:proofErr w:type="spellStart"/>
      <w:r w:rsidRPr="00712244">
        <w:rPr>
          <w:rFonts w:ascii="Calibri" w:hAnsi="Calibri" w:cs="Calibri"/>
        </w:rPr>
        <w:t>Alvissmal</w:t>
      </w:r>
      <w:proofErr w:type="spellEnd"/>
      <w:r w:rsidRPr="00712244">
        <w:rPr>
          <w:rFonts w:ascii="Calibri" w:hAnsi="Calibri" w:cs="Calibri"/>
        </w:rPr>
        <w:t xml:space="preserve">’, </w:t>
      </w:r>
      <w:r w:rsidRPr="00712244">
        <w:rPr>
          <w:rFonts w:ascii="Calibri" w:hAnsi="Calibri" w:cs="Calibri"/>
          <w:i/>
          <w:iCs/>
        </w:rPr>
        <w:t>Saga Book</w:t>
      </w:r>
      <w:r w:rsidRPr="00712244">
        <w:rPr>
          <w:rFonts w:ascii="Calibri" w:hAnsi="Calibri" w:cs="Calibri"/>
        </w:rPr>
        <w:t>, 18, (1970-1973), pp 299-</w:t>
      </w:r>
      <w:r w:rsidR="003C5ACB" w:rsidRPr="00712244">
        <w:rPr>
          <w:rFonts w:ascii="Calibri" w:hAnsi="Calibri" w:cs="Calibri"/>
        </w:rPr>
        <w:tab/>
      </w:r>
      <w:r w:rsidRPr="00712244">
        <w:rPr>
          <w:rFonts w:ascii="Calibri" w:hAnsi="Calibri" w:cs="Calibri"/>
        </w:rPr>
        <w:t>323.</w:t>
      </w:r>
      <w:r w:rsidR="002C091D" w:rsidRPr="00712244">
        <w:rPr>
          <w:rFonts w:ascii="Calibri" w:hAnsi="Calibri" w:cs="Calibri"/>
        </w:rPr>
        <w:t xml:space="preserve"> &lt; </w:t>
      </w:r>
      <w:hyperlink r:id="rId15" w:history="1">
        <w:r w:rsidR="002C091D" w:rsidRPr="00712244">
          <w:rPr>
            <w:rStyle w:val="Hyperlink"/>
            <w:rFonts w:ascii="Calibri" w:hAnsi="Calibri" w:cs="Calibri"/>
          </w:rPr>
          <w:t>https://www.jstor.org/stable/48612363</w:t>
        </w:r>
      </w:hyperlink>
      <w:r w:rsidR="002C091D" w:rsidRPr="00712244">
        <w:rPr>
          <w:rFonts w:ascii="Calibri" w:hAnsi="Calibri" w:cs="Calibri"/>
        </w:rPr>
        <w:t>&gt; [accessed 08/04/2026]</w:t>
      </w:r>
    </w:p>
    <w:p w14:paraId="555C8DF8" w14:textId="16531306" w:rsidR="00114280" w:rsidRPr="00712244" w:rsidRDefault="00114280" w:rsidP="003C5ACB">
      <w:pPr>
        <w:rPr>
          <w:rFonts w:ascii="Calibri" w:hAnsi="Calibri" w:cs="Calibri"/>
        </w:rPr>
      </w:pPr>
      <w:proofErr w:type="spellStart"/>
      <w:r w:rsidRPr="00712244">
        <w:rPr>
          <w:rFonts w:ascii="Calibri" w:hAnsi="Calibri" w:cs="Calibri"/>
        </w:rPr>
        <w:t>Mckinnell</w:t>
      </w:r>
      <w:proofErr w:type="spellEnd"/>
      <w:r w:rsidRPr="00712244">
        <w:rPr>
          <w:rFonts w:ascii="Calibri" w:hAnsi="Calibri" w:cs="Calibri"/>
        </w:rPr>
        <w:t>,</w:t>
      </w:r>
      <w:r w:rsidRPr="00712244">
        <w:rPr>
          <w:rFonts w:ascii="Calibri" w:hAnsi="Calibri" w:cs="Calibri"/>
        </w:rPr>
        <w:t xml:space="preserve"> John,</w:t>
      </w:r>
      <w:r w:rsidRPr="00712244">
        <w:rPr>
          <w:rFonts w:ascii="Calibri" w:hAnsi="Calibri" w:cs="Calibri"/>
        </w:rPr>
        <w:t xml:space="preserve"> ‘Useless Knowledge? The Paradox of </w:t>
      </w:r>
      <w:proofErr w:type="spellStart"/>
      <w:r w:rsidRPr="00712244">
        <w:rPr>
          <w:rFonts w:ascii="Calibri" w:hAnsi="Calibri" w:cs="Calibri"/>
        </w:rPr>
        <w:t>Alvissmal</w:t>
      </w:r>
      <w:proofErr w:type="spellEnd"/>
      <w:r w:rsidRPr="00712244">
        <w:rPr>
          <w:rFonts w:ascii="Calibri" w:hAnsi="Calibri" w:cs="Calibri"/>
        </w:rPr>
        <w:t>’, Saga Book, 41, (2017),</w:t>
      </w:r>
      <w:r w:rsidR="00712244">
        <w:rPr>
          <w:rFonts w:ascii="Calibri" w:hAnsi="Calibri" w:cs="Calibri"/>
        </w:rPr>
        <w:tab/>
      </w:r>
      <w:r w:rsidR="003C5ACB" w:rsidRPr="00712244">
        <w:rPr>
          <w:rFonts w:ascii="Calibri" w:hAnsi="Calibri" w:cs="Calibri"/>
        </w:rPr>
        <w:tab/>
      </w:r>
      <w:r w:rsidRPr="00712244">
        <w:rPr>
          <w:rFonts w:ascii="Calibri" w:hAnsi="Calibri" w:cs="Calibri"/>
        </w:rPr>
        <w:t xml:space="preserve"> pp. 79-96</w:t>
      </w:r>
      <w:r w:rsidR="00A43F13" w:rsidRPr="00712244">
        <w:rPr>
          <w:rFonts w:ascii="Calibri" w:hAnsi="Calibri" w:cs="Calibri"/>
        </w:rPr>
        <w:t xml:space="preserve">. &lt; </w:t>
      </w:r>
      <w:hyperlink r:id="rId16" w:history="1">
        <w:r w:rsidR="00A43F13" w:rsidRPr="00712244">
          <w:rPr>
            <w:rStyle w:val="Hyperlink"/>
            <w:rFonts w:ascii="Calibri" w:hAnsi="Calibri" w:cs="Calibri"/>
          </w:rPr>
          <w:t>https://www.jstor.org/stable/48611707</w:t>
        </w:r>
      </w:hyperlink>
      <w:r w:rsidR="00A43F13" w:rsidRPr="00712244">
        <w:rPr>
          <w:rFonts w:ascii="Calibri" w:hAnsi="Calibri" w:cs="Calibri"/>
        </w:rPr>
        <w:t>&gt; [accessed 08/04/2026]</w:t>
      </w:r>
    </w:p>
    <w:p w14:paraId="08CA62F2" w14:textId="3AD0ECD1" w:rsidR="0095733A" w:rsidRPr="00712244" w:rsidRDefault="00A633EE" w:rsidP="003C5ACB">
      <w:pPr>
        <w:rPr>
          <w:rFonts w:ascii="Calibri" w:hAnsi="Calibri" w:cs="Calibri"/>
        </w:rPr>
      </w:pPr>
      <w:proofErr w:type="spellStart"/>
      <w:r w:rsidRPr="00712244">
        <w:rPr>
          <w:rFonts w:ascii="Calibri" w:hAnsi="Calibri" w:cs="Calibri"/>
        </w:rPr>
        <w:t>Pankenier</w:t>
      </w:r>
      <w:proofErr w:type="spellEnd"/>
      <w:r w:rsidRPr="00712244">
        <w:rPr>
          <w:rFonts w:ascii="Calibri" w:hAnsi="Calibri" w:cs="Calibri"/>
        </w:rPr>
        <w:t xml:space="preserve">, David. W,  ‘Weaving Metaphors and Cosmo-political Thought in Early China’, </w:t>
      </w:r>
      <w:r w:rsidR="003C5ACB" w:rsidRPr="00712244">
        <w:rPr>
          <w:rFonts w:ascii="Calibri" w:hAnsi="Calibri" w:cs="Calibri"/>
        </w:rPr>
        <w:tab/>
      </w:r>
      <w:proofErr w:type="spellStart"/>
      <w:r w:rsidRPr="00712244">
        <w:rPr>
          <w:rFonts w:ascii="Calibri" w:hAnsi="Calibri" w:cs="Calibri"/>
          <w:i/>
          <w:iCs/>
        </w:rPr>
        <w:t>T’oung</w:t>
      </w:r>
      <w:proofErr w:type="spellEnd"/>
      <w:r w:rsidRPr="00712244">
        <w:rPr>
          <w:rFonts w:ascii="Calibri" w:hAnsi="Calibri" w:cs="Calibri"/>
          <w:i/>
          <w:iCs/>
        </w:rPr>
        <w:t xml:space="preserve"> Pao</w:t>
      </w:r>
      <w:r w:rsidRPr="00712244">
        <w:rPr>
          <w:rFonts w:ascii="Calibri" w:hAnsi="Calibri" w:cs="Calibri"/>
        </w:rPr>
        <w:t>, 101, (2015), pp. 1-34</w:t>
      </w:r>
      <w:r w:rsidR="0037477C" w:rsidRPr="00712244">
        <w:rPr>
          <w:rFonts w:ascii="Calibri" w:hAnsi="Calibri" w:cs="Calibri"/>
        </w:rPr>
        <w:t xml:space="preserve">. &lt; </w:t>
      </w:r>
      <w:hyperlink r:id="rId17" w:history="1">
        <w:r w:rsidR="0037477C" w:rsidRPr="00712244">
          <w:rPr>
            <w:rStyle w:val="Hyperlink"/>
            <w:rFonts w:ascii="Calibri" w:hAnsi="Calibri" w:cs="Calibri"/>
          </w:rPr>
          <w:t>https://www.jstor.org/stable/24755027</w:t>
        </w:r>
      </w:hyperlink>
      <w:r w:rsidR="0037477C" w:rsidRPr="00712244">
        <w:rPr>
          <w:rFonts w:ascii="Calibri" w:hAnsi="Calibri" w:cs="Calibri"/>
        </w:rPr>
        <w:t xml:space="preserve">&gt; </w:t>
      </w:r>
      <w:r w:rsidR="003C5ACB" w:rsidRPr="00712244">
        <w:rPr>
          <w:rFonts w:ascii="Calibri" w:hAnsi="Calibri" w:cs="Calibri"/>
        </w:rPr>
        <w:tab/>
      </w:r>
      <w:r w:rsidR="0037477C" w:rsidRPr="00712244">
        <w:rPr>
          <w:rFonts w:ascii="Calibri" w:hAnsi="Calibri" w:cs="Calibri"/>
        </w:rPr>
        <w:t>[accessed 08/04/2026]</w:t>
      </w:r>
    </w:p>
    <w:p w14:paraId="13CBCAA3" w14:textId="0C0D9A36" w:rsidR="00A94ACD" w:rsidRPr="00712244" w:rsidRDefault="00741AE0" w:rsidP="003C5ACB">
      <w:pPr>
        <w:rPr>
          <w:rFonts w:ascii="Calibri" w:hAnsi="Calibri" w:cs="Calibri"/>
        </w:rPr>
      </w:pPr>
      <w:r w:rsidRPr="00712244">
        <w:rPr>
          <w:rFonts w:ascii="Calibri" w:hAnsi="Calibri" w:cs="Calibri"/>
        </w:rPr>
        <w:lastRenderedPageBreak/>
        <w:t xml:space="preserve">Petitt, </w:t>
      </w:r>
      <w:r w:rsidR="00A94ACD" w:rsidRPr="00712244">
        <w:rPr>
          <w:rFonts w:ascii="Calibri" w:hAnsi="Calibri" w:cs="Calibri"/>
        </w:rPr>
        <w:t>Edward</w:t>
      </w:r>
      <w:r w:rsidR="00032B73" w:rsidRPr="00712244">
        <w:rPr>
          <w:rFonts w:ascii="Calibri" w:hAnsi="Calibri" w:cs="Calibri"/>
        </w:rPr>
        <w:t xml:space="preserve">, </w:t>
      </w:r>
      <w:proofErr w:type="spellStart"/>
      <w:r w:rsidR="00032B73" w:rsidRPr="00712244">
        <w:rPr>
          <w:rFonts w:ascii="Calibri" w:hAnsi="Calibri" w:cs="Calibri"/>
          <w:i/>
          <w:iCs/>
        </w:rPr>
        <w:t>Alvissmal</w:t>
      </w:r>
      <w:proofErr w:type="spellEnd"/>
      <w:r w:rsidR="00032B73" w:rsidRPr="00712244">
        <w:rPr>
          <w:rFonts w:ascii="Calibri" w:hAnsi="Calibri" w:cs="Calibri"/>
          <w:i/>
          <w:iCs/>
        </w:rPr>
        <w:t xml:space="preserve"> in</w:t>
      </w:r>
      <w:r w:rsidR="00FF2732" w:rsidRPr="00712244">
        <w:rPr>
          <w:rFonts w:ascii="Calibri" w:hAnsi="Calibri" w:cs="Calibri"/>
        </w:rPr>
        <w:t xml:space="preserve"> </w:t>
      </w:r>
      <w:r w:rsidR="00A94ACD" w:rsidRPr="00712244">
        <w:rPr>
          <w:rFonts w:ascii="Calibri" w:hAnsi="Calibri" w:cs="Calibri"/>
          <w:i/>
          <w:iCs/>
        </w:rPr>
        <w:t>The Poetic Edda : A Dual-Language Edition</w:t>
      </w:r>
      <w:r w:rsidR="00A94ACD" w:rsidRPr="00712244">
        <w:rPr>
          <w:rFonts w:ascii="Calibri" w:hAnsi="Calibri" w:cs="Calibri"/>
        </w:rPr>
        <w:t xml:space="preserve">. </w:t>
      </w:r>
      <w:r w:rsidR="003A5856" w:rsidRPr="00712244">
        <w:rPr>
          <w:rFonts w:ascii="Calibri" w:hAnsi="Calibri" w:cs="Calibri"/>
        </w:rPr>
        <w:t>(</w:t>
      </w:r>
      <w:r w:rsidR="00A94ACD" w:rsidRPr="00712244">
        <w:rPr>
          <w:rFonts w:ascii="Calibri" w:hAnsi="Calibri" w:cs="Calibri"/>
        </w:rPr>
        <w:t>Cambridge, UK:</w:t>
      </w:r>
      <w:r w:rsidR="00712244">
        <w:rPr>
          <w:rFonts w:ascii="Calibri" w:hAnsi="Calibri" w:cs="Calibri"/>
        </w:rPr>
        <w:tab/>
      </w:r>
      <w:r w:rsidR="003C5ACB" w:rsidRPr="00712244">
        <w:rPr>
          <w:rFonts w:ascii="Calibri" w:hAnsi="Calibri" w:cs="Calibri"/>
        </w:rPr>
        <w:tab/>
      </w:r>
      <w:r w:rsidR="00A94ACD" w:rsidRPr="00712244">
        <w:rPr>
          <w:rFonts w:ascii="Calibri" w:hAnsi="Calibri" w:cs="Calibri"/>
        </w:rPr>
        <w:t xml:space="preserve"> Open Book Publishers</w:t>
      </w:r>
      <w:r w:rsidR="00FF2732" w:rsidRPr="00712244">
        <w:rPr>
          <w:rFonts w:ascii="Calibri" w:hAnsi="Calibri" w:cs="Calibri"/>
        </w:rPr>
        <w:t>, 2023)</w:t>
      </w:r>
      <w:r w:rsidR="00A94ACD" w:rsidRPr="00712244">
        <w:rPr>
          <w:rFonts w:ascii="Calibri" w:hAnsi="Calibri" w:cs="Calibri"/>
        </w:rPr>
        <w:t xml:space="preserve"> </w:t>
      </w:r>
      <w:r w:rsidR="00FF2732" w:rsidRPr="00712244">
        <w:rPr>
          <w:rFonts w:ascii="Calibri" w:hAnsi="Calibri" w:cs="Calibri"/>
        </w:rPr>
        <w:t>&lt;</w:t>
      </w:r>
      <w:r w:rsidR="00A94ACD" w:rsidRPr="00712244">
        <w:rPr>
          <w:rFonts w:ascii="Calibri" w:hAnsi="Calibri" w:cs="Calibri"/>
        </w:rPr>
        <w:t xml:space="preserve"> </w:t>
      </w:r>
      <w:hyperlink r:id="rId18" w:history="1">
        <w:r w:rsidR="003C5ACB" w:rsidRPr="00712244">
          <w:rPr>
            <w:rStyle w:val="Hyperlink"/>
            <w:rFonts w:ascii="Calibri" w:hAnsi="Calibri" w:cs="Calibri"/>
          </w:rPr>
          <w:t>https://research-ebsco-</w:t>
        </w:r>
      </w:hyperlink>
      <w:r w:rsidR="003C5ACB" w:rsidRPr="00712244">
        <w:rPr>
          <w:rFonts w:ascii="Calibri" w:hAnsi="Calibri" w:cs="Calibri"/>
        </w:rPr>
        <w:tab/>
      </w:r>
      <w:r w:rsidR="00A94ACD" w:rsidRPr="00712244">
        <w:rPr>
          <w:rFonts w:ascii="Calibri" w:hAnsi="Calibri" w:cs="Calibri"/>
        </w:rPr>
        <w:t>com.uwtsd.idm.oclc.org/linkprocessor/plink?id=f4c3a742-aac6-3942-829c-</w:t>
      </w:r>
      <w:r w:rsidR="003C5ACB" w:rsidRPr="00712244">
        <w:rPr>
          <w:rFonts w:ascii="Calibri" w:hAnsi="Calibri" w:cs="Calibri"/>
        </w:rPr>
        <w:tab/>
      </w:r>
      <w:r w:rsidR="00A94ACD" w:rsidRPr="00712244">
        <w:rPr>
          <w:rFonts w:ascii="Calibri" w:hAnsi="Calibri" w:cs="Calibri"/>
        </w:rPr>
        <w:t>dcffa7deec44</w:t>
      </w:r>
      <w:r w:rsidR="00FF2732" w:rsidRPr="00712244">
        <w:rPr>
          <w:rFonts w:ascii="Calibri" w:hAnsi="Calibri" w:cs="Calibri"/>
        </w:rPr>
        <w:t>&gt;</w:t>
      </w:r>
      <w:r w:rsidR="00A94ACD" w:rsidRPr="00712244">
        <w:rPr>
          <w:rFonts w:ascii="Calibri" w:hAnsi="Calibri" w:cs="Calibri"/>
        </w:rPr>
        <w:t xml:space="preserve"> </w:t>
      </w:r>
      <w:r w:rsidR="00FF2732" w:rsidRPr="00712244">
        <w:rPr>
          <w:rFonts w:ascii="Calibri" w:hAnsi="Calibri" w:cs="Calibri"/>
        </w:rPr>
        <w:t>[</w:t>
      </w:r>
      <w:r w:rsidR="00A94ACD" w:rsidRPr="00712244">
        <w:rPr>
          <w:rFonts w:ascii="Calibri" w:hAnsi="Calibri" w:cs="Calibri"/>
        </w:rPr>
        <w:t>Accessed: 19 April 2026</w:t>
      </w:r>
      <w:r w:rsidR="00FF2732" w:rsidRPr="00712244">
        <w:rPr>
          <w:rFonts w:ascii="Calibri" w:hAnsi="Calibri" w:cs="Calibri"/>
        </w:rPr>
        <w:t>]</w:t>
      </w:r>
      <w:r w:rsidR="00A94ACD" w:rsidRPr="00712244">
        <w:rPr>
          <w:rFonts w:ascii="Calibri" w:hAnsi="Calibri" w:cs="Calibri"/>
        </w:rPr>
        <w:t>.</w:t>
      </w:r>
    </w:p>
    <w:p w14:paraId="541856FA" w14:textId="00E1B29B" w:rsidR="009E63C4" w:rsidRPr="00712244" w:rsidRDefault="009E63C4" w:rsidP="003C5ACB">
      <w:pPr>
        <w:rPr>
          <w:rFonts w:ascii="Calibri" w:hAnsi="Calibri" w:cs="Calibri"/>
        </w:rPr>
      </w:pPr>
      <w:r w:rsidRPr="00712244">
        <w:rPr>
          <w:rFonts w:ascii="Calibri" w:hAnsi="Calibri" w:cs="Calibri"/>
        </w:rPr>
        <w:t>Ruggles, C</w:t>
      </w:r>
      <w:r w:rsidRPr="00712244">
        <w:rPr>
          <w:rFonts w:ascii="Calibri" w:hAnsi="Calibri" w:cs="Calibri"/>
        </w:rPr>
        <w:t>live</w:t>
      </w:r>
      <w:r w:rsidRPr="00712244">
        <w:rPr>
          <w:rFonts w:ascii="Calibri" w:hAnsi="Calibri" w:cs="Calibri"/>
        </w:rPr>
        <w:t>. (Ed.).  </w:t>
      </w:r>
      <w:r w:rsidRPr="00712244">
        <w:rPr>
          <w:rFonts w:ascii="Calibri" w:hAnsi="Calibri" w:cs="Calibri"/>
          <w:i/>
          <w:iCs/>
        </w:rPr>
        <w:t xml:space="preserve">Handbook of </w:t>
      </w:r>
      <w:proofErr w:type="spellStart"/>
      <w:r w:rsidRPr="00712244">
        <w:rPr>
          <w:rFonts w:ascii="Calibri" w:hAnsi="Calibri" w:cs="Calibri"/>
          <w:i/>
          <w:iCs/>
        </w:rPr>
        <w:t>Archaeoastronomy</w:t>
      </w:r>
      <w:proofErr w:type="spellEnd"/>
      <w:r w:rsidRPr="00712244">
        <w:rPr>
          <w:rFonts w:ascii="Calibri" w:hAnsi="Calibri" w:cs="Calibri"/>
          <w:i/>
          <w:iCs/>
        </w:rPr>
        <w:t xml:space="preserve"> and Ethnoastronomy</w:t>
      </w:r>
      <w:r w:rsidR="00BF7F9B" w:rsidRPr="00712244">
        <w:rPr>
          <w:rFonts w:ascii="Calibri" w:hAnsi="Calibri" w:cs="Calibri"/>
        </w:rPr>
        <w:t>,</w:t>
      </w:r>
      <w:r w:rsidRPr="00712244">
        <w:rPr>
          <w:rFonts w:ascii="Calibri" w:hAnsi="Calibri" w:cs="Calibri"/>
        </w:rPr>
        <w:t xml:space="preserve"> </w:t>
      </w:r>
      <w:r w:rsidR="00BF7F9B" w:rsidRPr="00712244">
        <w:rPr>
          <w:rFonts w:ascii="Calibri" w:hAnsi="Calibri" w:cs="Calibri"/>
        </w:rPr>
        <w:t>(</w:t>
      </w:r>
      <w:r w:rsidRPr="00712244">
        <w:rPr>
          <w:rFonts w:ascii="Calibri" w:hAnsi="Calibri" w:cs="Calibri"/>
        </w:rPr>
        <w:t>New York</w:t>
      </w:r>
      <w:r w:rsidR="00BF7F9B" w:rsidRPr="00712244">
        <w:rPr>
          <w:rFonts w:ascii="Calibri" w:hAnsi="Calibri" w:cs="Calibri"/>
        </w:rPr>
        <w:t>,</w:t>
      </w:r>
      <w:r w:rsidR="00712244">
        <w:rPr>
          <w:rFonts w:ascii="Calibri" w:hAnsi="Calibri" w:cs="Calibri"/>
        </w:rPr>
        <w:tab/>
      </w:r>
      <w:r w:rsidR="00932D01" w:rsidRPr="00712244">
        <w:rPr>
          <w:rFonts w:ascii="Calibri" w:hAnsi="Calibri" w:cs="Calibri"/>
        </w:rPr>
        <w:tab/>
      </w:r>
      <w:r w:rsidR="00BF7F9B" w:rsidRPr="00712244">
        <w:rPr>
          <w:rFonts w:ascii="Calibri" w:hAnsi="Calibri" w:cs="Calibri"/>
        </w:rPr>
        <w:t xml:space="preserve"> Springer, 2015)</w:t>
      </w:r>
      <w:r w:rsidRPr="00712244">
        <w:rPr>
          <w:rFonts w:ascii="Calibri" w:hAnsi="Calibri" w:cs="Calibri"/>
        </w:rPr>
        <w:t xml:space="preserve">. </w:t>
      </w:r>
      <w:r w:rsidR="00C86959" w:rsidRPr="00712244">
        <w:rPr>
          <w:rFonts w:ascii="Calibri" w:hAnsi="Calibri" w:cs="Calibri"/>
        </w:rPr>
        <w:t>&lt;</w:t>
      </w:r>
      <w:hyperlink r:id="rId19" w:history="1">
        <w:r w:rsidR="00C86959" w:rsidRPr="00712244">
          <w:rPr>
            <w:rStyle w:val="Hyperlink"/>
            <w:rFonts w:ascii="Calibri" w:hAnsi="Calibri" w:cs="Calibri"/>
          </w:rPr>
          <w:t>https://doi.org/10.1007/978-1-4614-6141-8</w:t>
        </w:r>
      </w:hyperlink>
      <w:r w:rsidR="00C86959" w:rsidRPr="00712244">
        <w:rPr>
          <w:rFonts w:ascii="Calibri" w:hAnsi="Calibri" w:cs="Calibri"/>
        </w:rPr>
        <w:t>&gt;</w:t>
      </w:r>
      <w:r w:rsidR="001B23B1" w:rsidRPr="00712244">
        <w:rPr>
          <w:rFonts w:ascii="Calibri" w:hAnsi="Calibri" w:cs="Calibri"/>
        </w:rPr>
        <w:t xml:space="preserve"> [accessed </w:t>
      </w:r>
      <w:r w:rsidR="00932D01" w:rsidRPr="00712244">
        <w:rPr>
          <w:rFonts w:ascii="Calibri" w:hAnsi="Calibri" w:cs="Calibri"/>
        </w:rPr>
        <w:tab/>
      </w:r>
      <w:r w:rsidR="001B23B1" w:rsidRPr="00712244">
        <w:rPr>
          <w:rFonts w:ascii="Calibri" w:hAnsi="Calibri" w:cs="Calibri"/>
        </w:rPr>
        <w:t>15/04/2026]</w:t>
      </w:r>
    </w:p>
    <w:p w14:paraId="47414CD1" w14:textId="51E53FFE" w:rsidR="00741AE0" w:rsidRPr="00712244" w:rsidRDefault="00741AE0" w:rsidP="00932D01">
      <w:pPr>
        <w:rPr>
          <w:rFonts w:ascii="Calibri" w:hAnsi="Calibri" w:cs="Calibri"/>
        </w:rPr>
      </w:pPr>
      <w:r w:rsidRPr="00712244">
        <w:rPr>
          <w:rFonts w:ascii="Calibri" w:hAnsi="Calibri" w:cs="Calibri"/>
        </w:rPr>
        <w:t xml:space="preserve">Segal, Robert A., </w:t>
      </w:r>
      <w:r w:rsidRPr="00712244">
        <w:rPr>
          <w:rFonts w:ascii="Calibri" w:hAnsi="Calibri" w:cs="Calibri"/>
          <w:i/>
          <w:iCs/>
        </w:rPr>
        <w:t>Myth A Very Short Introduction</w:t>
      </w:r>
      <w:r w:rsidRPr="00712244">
        <w:rPr>
          <w:rFonts w:ascii="Calibri" w:hAnsi="Calibri" w:cs="Calibri"/>
        </w:rPr>
        <w:t>, 2</w:t>
      </w:r>
      <w:r w:rsidRPr="00712244">
        <w:rPr>
          <w:rFonts w:ascii="Calibri" w:hAnsi="Calibri" w:cs="Calibri"/>
          <w:vertAlign w:val="superscript"/>
        </w:rPr>
        <w:t>nd</w:t>
      </w:r>
      <w:r w:rsidRPr="00712244">
        <w:rPr>
          <w:rFonts w:ascii="Calibri" w:hAnsi="Calibri" w:cs="Calibri"/>
        </w:rPr>
        <w:t xml:space="preserve"> </w:t>
      </w:r>
      <w:proofErr w:type="spellStart"/>
      <w:r w:rsidRPr="00712244">
        <w:rPr>
          <w:rFonts w:ascii="Calibri" w:hAnsi="Calibri" w:cs="Calibri"/>
        </w:rPr>
        <w:t>edn</w:t>
      </w:r>
      <w:proofErr w:type="spellEnd"/>
      <w:r w:rsidRPr="00712244">
        <w:rPr>
          <w:rFonts w:ascii="Calibri" w:hAnsi="Calibri" w:cs="Calibri"/>
        </w:rPr>
        <w:t>. (Oxford: Oxford University</w:t>
      </w:r>
      <w:r w:rsidR="00932D01" w:rsidRPr="00712244">
        <w:rPr>
          <w:rFonts w:ascii="Calibri" w:hAnsi="Calibri" w:cs="Calibri"/>
        </w:rPr>
        <w:tab/>
      </w:r>
      <w:r w:rsidR="00932D01" w:rsidRPr="00712244">
        <w:rPr>
          <w:rFonts w:ascii="Calibri" w:hAnsi="Calibri" w:cs="Calibri"/>
        </w:rPr>
        <w:tab/>
      </w:r>
      <w:r w:rsidRPr="00712244">
        <w:rPr>
          <w:rFonts w:ascii="Calibri" w:hAnsi="Calibri" w:cs="Calibri"/>
        </w:rPr>
        <w:t xml:space="preserve"> Press, 2015)</w:t>
      </w:r>
    </w:p>
    <w:p w14:paraId="0E22FC29" w14:textId="6D8DA57E" w:rsidR="00732CC0" w:rsidRPr="00712244" w:rsidRDefault="00732CC0" w:rsidP="00932D01">
      <w:pPr>
        <w:rPr>
          <w:rFonts w:ascii="Calibri" w:hAnsi="Calibri" w:cs="Calibri"/>
        </w:rPr>
      </w:pPr>
      <w:r w:rsidRPr="00712244">
        <w:rPr>
          <w:rFonts w:ascii="Calibri" w:hAnsi="Calibri" w:cs="Calibri"/>
        </w:rPr>
        <w:t>Sophia Centre Alumni Association, &lt;</w:t>
      </w:r>
      <w:r w:rsidR="00932D01" w:rsidRPr="00712244">
        <w:rPr>
          <w:rFonts w:ascii="Calibri" w:hAnsi="Calibri" w:cs="Calibri"/>
        </w:rPr>
        <w:t>https://sophia-project.net/alumni/events</w:t>
      </w:r>
      <w:r w:rsidR="00712244">
        <w:rPr>
          <w:rFonts w:ascii="Calibri" w:hAnsi="Calibri" w:cs="Calibri"/>
        </w:rPr>
        <w:tab/>
      </w:r>
      <w:r w:rsidR="00932D01" w:rsidRPr="00712244">
        <w:rPr>
          <w:rFonts w:ascii="Calibri" w:hAnsi="Calibri" w:cs="Calibri"/>
        </w:rPr>
        <w:tab/>
      </w:r>
      <w:r w:rsidR="00932D01" w:rsidRPr="00712244">
        <w:rPr>
          <w:rFonts w:ascii="Calibri" w:hAnsi="Calibri" w:cs="Calibri"/>
        </w:rPr>
        <w:tab/>
      </w:r>
      <w:r w:rsidR="00932D01" w:rsidRPr="00712244">
        <w:rPr>
          <w:rFonts w:ascii="Calibri" w:hAnsi="Calibri" w:cs="Calibri"/>
        </w:rPr>
        <w:t>12-morag-feeney-beaton.html</w:t>
      </w:r>
      <w:r w:rsidRPr="00712244">
        <w:rPr>
          <w:rFonts w:ascii="Calibri" w:hAnsi="Calibri" w:cs="Calibri"/>
        </w:rPr>
        <w:t>&gt; [accessed 01/04/2026]</w:t>
      </w:r>
    </w:p>
    <w:p w14:paraId="2F2CD0FB" w14:textId="76AF8299" w:rsidR="00741AE0" w:rsidRPr="00712244" w:rsidRDefault="00741AE0" w:rsidP="00350457">
      <w:pPr>
        <w:rPr>
          <w:rFonts w:ascii="Calibri" w:hAnsi="Calibri" w:cs="Calibri"/>
        </w:rPr>
      </w:pPr>
      <w:r w:rsidRPr="00712244">
        <w:rPr>
          <w:rFonts w:ascii="Calibri" w:hAnsi="Calibri" w:cs="Calibri"/>
        </w:rPr>
        <w:t xml:space="preserve">University of Missouri, &lt; </w:t>
      </w:r>
      <w:hyperlink r:id="rId20" w:history="1">
        <w:r w:rsidR="00350457" w:rsidRPr="00712244">
          <w:rPr>
            <w:rStyle w:val="Hyperlink"/>
            <w:rFonts w:ascii="Calibri" w:hAnsi="Calibri" w:cs="Calibri"/>
          </w:rPr>
          <w:t>https://car.missouri.edu/people/cohen-s</w:t>
        </w:r>
      </w:hyperlink>
      <w:r w:rsidRPr="00712244">
        <w:rPr>
          <w:rFonts w:ascii="Calibri" w:hAnsi="Calibri" w:cs="Calibri"/>
        </w:rPr>
        <w:t xml:space="preserve">&gt; [accessed </w:t>
      </w:r>
      <w:r w:rsidR="00350457" w:rsidRPr="00712244">
        <w:rPr>
          <w:rFonts w:ascii="Calibri" w:hAnsi="Calibri" w:cs="Calibri"/>
        </w:rPr>
        <w:tab/>
      </w:r>
      <w:r w:rsidRPr="00712244">
        <w:rPr>
          <w:rFonts w:ascii="Calibri" w:hAnsi="Calibri" w:cs="Calibri"/>
        </w:rPr>
        <w:t>01/04/2026]</w:t>
      </w:r>
    </w:p>
    <w:p w14:paraId="0F3033D6" w14:textId="77777777" w:rsidR="00741AE0" w:rsidRPr="00A94ACD" w:rsidRDefault="00741AE0" w:rsidP="00741AE0">
      <w:pPr>
        <w:ind w:firstLine="720"/>
      </w:pPr>
    </w:p>
    <w:p w14:paraId="0166A15C" w14:textId="77777777" w:rsidR="00A94ACD" w:rsidRDefault="00A94ACD" w:rsidP="001C2057"/>
    <w:p w14:paraId="2D39698D" w14:textId="77777777" w:rsidR="00361841" w:rsidRDefault="00361841" w:rsidP="001C2057"/>
    <w:p w14:paraId="38FD88A1" w14:textId="77777777" w:rsidR="00361841" w:rsidRDefault="00361841" w:rsidP="001C2057"/>
    <w:p w14:paraId="4A7C1B10" w14:textId="77777777" w:rsidR="00A32761" w:rsidRDefault="00A32761" w:rsidP="001C2057"/>
    <w:p w14:paraId="71AF4241" w14:textId="77777777" w:rsidR="00A32761" w:rsidRDefault="00A32761" w:rsidP="001C2057"/>
    <w:sectPr w:rsidR="00A327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10925" w14:textId="77777777" w:rsidR="00B63B9C" w:rsidRDefault="00B63B9C" w:rsidP="00004D3E">
      <w:pPr>
        <w:spacing w:after="0" w:line="240" w:lineRule="auto"/>
      </w:pPr>
      <w:r>
        <w:separator/>
      </w:r>
    </w:p>
  </w:endnote>
  <w:endnote w:type="continuationSeparator" w:id="0">
    <w:p w14:paraId="3684CCC2" w14:textId="77777777" w:rsidR="00B63B9C" w:rsidRDefault="00B63B9C" w:rsidP="00004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34C46" w14:textId="77777777" w:rsidR="00B63B9C" w:rsidRDefault="00B63B9C" w:rsidP="00004D3E">
      <w:pPr>
        <w:spacing w:after="0" w:line="240" w:lineRule="auto"/>
      </w:pPr>
      <w:r>
        <w:separator/>
      </w:r>
    </w:p>
  </w:footnote>
  <w:footnote w:type="continuationSeparator" w:id="0">
    <w:p w14:paraId="4F3CD53E" w14:textId="77777777" w:rsidR="00B63B9C" w:rsidRDefault="00B63B9C" w:rsidP="00004D3E">
      <w:pPr>
        <w:spacing w:after="0" w:line="240" w:lineRule="auto"/>
      </w:pPr>
      <w:r>
        <w:continuationSeparator/>
      </w:r>
    </w:p>
  </w:footnote>
  <w:footnote w:id="1">
    <w:p w14:paraId="0EA8DF16" w14:textId="563DDD83" w:rsidR="00004D3E" w:rsidRPr="00B77EED" w:rsidRDefault="00004D3E">
      <w:pPr>
        <w:pStyle w:val="FootnoteText"/>
      </w:pPr>
      <w:r>
        <w:rPr>
          <w:rStyle w:val="FootnoteReference"/>
        </w:rPr>
        <w:footnoteRef/>
      </w:r>
      <w:r>
        <w:t xml:space="preserve"> </w:t>
      </w:r>
      <w:r w:rsidR="00AA2BD6">
        <w:t>Signe Cohen</w:t>
      </w:r>
      <w:r w:rsidR="00D836E1">
        <w:t xml:space="preserve">, </w:t>
      </w:r>
      <w:r w:rsidR="005541BE">
        <w:t xml:space="preserve">‘What Do the Gods Call the Sky? Naming the Celestial in Old Norse’, </w:t>
      </w:r>
      <w:r w:rsidR="00B77EED" w:rsidRPr="00B77EED">
        <w:rPr>
          <w:i/>
          <w:iCs/>
        </w:rPr>
        <w:t>Culture and Cosmos</w:t>
      </w:r>
      <w:r w:rsidR="00B77EED">
        <w:rPr>
          <w:i/>
          <w:iCs/>
        </w:rPr>
        <w:t xml:space="preserve">, </w:t>
      </w:r>
      <w:r w:rsidR="002E4E03">
        <w:t>2</w:t>
      </w:r>
      <w:r w:rsidR="005B3BF2">
        <w:t>4.</w:t>
      </w:r>
      <w:r w:rsidR="00227CBA">
        <w:t>1</w:t>
      </w:r>
      <w:r w:rsidR="00CF33AB">
        <w:t xml:space="preserve"> &amp; 24.2 (2020), </w:t>
      </w:r>
      <w:r w:rsidR="00377878">
        <w:t>27-36</w:t>
      </w:r>
      <w:r w:rsidR="002F03FD">
        <w:t xml:space="preserve">. </w:t>
      </w:r>
      <w:r w:rsidR="00AA5E83">
        <w:t>&lt;</w:t>
      </w:r>
      <w:hyperlink r:id="rId1" w:history="1">
        <w:r w:rsidR="00AA5E83" w:rsidRPr="003A02C2">
          <w:rPr>
            <w:rStyle w:val="Hyperlink"/>
          </w:rPr>
          <w:t>https://www.cultureandcosmos.org/issues/vol24.php</w:t>
        </w:r>
      </w:hyperlink>
      <w:r w:rsidR="00AA5E83">
        <w:t xml:space="preserve">&gt; </w:t>
      </w:r>
      <w:r w:rsidR="002F03FD">
        <w:t xml:space="preserve">[accessed </w:t>
      </w:r>
      <w:r w:rsidR="00AA5E83">
        <w:t>13/02/2026]</w:t>
      </w:r>
    </w:p>
  </w:footnote>
  <w:footnote w:id="2">
    <w:p w14:paraId="5803702A" w14:textId="267CA00F" w:rsidR="00004D3E" w:rsidRDefault="00004D3E">
      <w:pPr>
        <w:pStyle w:val="FootnoteText"/>
      </w:pPr>
      <w:r>
        <w:rPr>
          <w:rStyle w:val="FootnoteReference"/>
        </w:rPr>
        <w:footnoteRef/>
      </w:r>
      <w:r>
        <w:t xml:space="preserve"> </w:t>
      </w:r>
      <w:r w:rsidR="00CF6AE9">
        <w:t xml:space="preserve">Morag Feeney-Beaton, </w:t>
      </w:r>
      <w:r w:rsidR="005B5F03">
        <w:t>‘Altair and Vega, The Cowherd and the Weaver Girl, an Analysis of a Living Sky-Myth’</w:t>
      </w:r>
      <w:r w:rsidR="00460DBF">
        <w:t xml:space="preserve">, </w:t>
      </w:r>
      <w:r w:rsidR="00460DBF" w:rsidRPr="004C0CB3">
        <w:rPr>
          <w:i/>
          <w:iCs/>
        </w:rPr>
        <w:t>Culture and Cosmos</w:t>
      </w:r>
      <w:r w:rsidR="00460DBF">
        <w:t>, 24.1 &amp; 24.2 (2020), 55-73</w:t>
      </w:r>
      <w:r w:rsidR="007179B6">
        <w:t xml:space="preserve">. </w:t>
      </w:r>
      <w:r w:rsidR="007179B6" w:rsidRPr="007179B6">
        <w:t>&lt;</w:t>
      </w:r>
      <w:hyperlink r:id="rId2" w:history="1">
        <w:r w:rsidR="007179B6" w:rsidRPr="007179B6">
          <w:rPr>
            <w:rStyle w:val="Hyperlink"/>
          </w:rPr>
          <w:t>https://www.cultureandcosmos.org/issues/vol24.php</w:t>
        </w:r>
      </w:hyperlink>
      <w:r w:rsidR="007179B6" w:rsidRPr="007179B6">
        <w:t>&gt; [accessed 13/02/2026]</w:t>
      </w:r>
    </w:p>
  </w:footnote>
  <w:footnote w:id="3">
    <w:p w14:paraId="4207AED2" w14:textId="40E3CB28" w:rsidR="00B427D8" w:rsidRDefault="00B427D8">
      <w:pPr>
        <w:pStyle w:val="FootnoteText"/>
      </w:pPr>
      <w:r>
        <w:rPr>
          <w:rStyle w:val="FootnoteReference"/>
        </w:rPr>
        <w:footnoteRef/>
      </w:r>
      <w:r>
        <w:t xml:space="preserve"> </w:t>
      </w:r>
      <w:r w:rsidR="007772E2">
        <w:t>Bernadette Brady, ‘Editorial: The Talking Sky’</w:t>
      </w:r>
      <w:r w:rsidR="00A64D1B">
        <w:t xml:space="preserve">, </w:t>
      </w:r>
      <w:r w:rsidR="00A64D1B" w:rsidRPr="004C0CB3">
        <w:rPr>
          <w:i/>
          <w:iCs/>
        </w:rPr>
        <w:t>Culture and Cosmos</w:t>
      </w:r>
      <w:r w:rsidR="00A64D1B">
        <w:t xml:space="preserve">, 24.1 &amp; 24.2 (2020), 1-8. </w:t>
      </w:r>
      <w:r w:rsidR="00A64D1B" w:rsidRPr="00A64D1B">
        <w:t>&lt;</w:t>
      </w:r>
      <w:hyperlink r:id="rId3" w:history="1">
        <w:r w:rsidR="00A64D1B" w:rsidRPr="00A64D1B">
          <w:rPr>
            <w:rStyle w:val="Hyperlink"/>
          </w:rPr>
          <w:t>https://www.cultureandcosmos.org/issues/vol24.php</w:t>
        </w:r>
      </w:hyperlink>
      <w:r w:rsidR="00A64D1B" w:rsidRPr="00A64D1B">
        <w:t>&gt; [accessed 13/02/2026]</w:t>
      </w:r>
    </w:p>
  </w:footnote>
  <w:footnote w:id="4">
    <w:p w14:paraId="1CF61622" w14:textId="29B419EA" w:rsidR="00996A96" w:rsidRDefault="00996A96">
      <w:pPr>
        <w:pStyle w:val="FootnoteText"/>
      </w:pPr>
      <w:r>
        <w:rPr>
          <w:rStyle w:val="FootnoteReference"/>
        </w:rPr>
        <w:footnoteRef/>
      </w:r>
      <w:r>
        <w:t xml:space="preserve"> </w:t>
      </w:r>
      <w:r w:rsidR="00720D26">
        <w:t xml:space="preserve">Robert A. Segal, </w:t>
      </w:r>
      <w:r w:rsidR="00A56AC4" w:rsidRPr="00A56AC4">
        <w:rPr>
          <w:i/>
          <w:iCs/>
        </w:rPr>
        <w:t>Myth A Very Short Introduction</w:t>
      </w:r>
      <w:r w:rsidR="00A56AC4">
        <w:t xml:space="preserve">, </w:t>
      </w:r>
      <w:r w:rsidR="00243836">
        <w:t>2</w:t>
      </w:r>
      <w:r w:rsidR="00243836" w:rsidRPr="00243836">
        <w:rPr>
          <w:vertAlign w:val="superscript"/>
        </w:rPr>
        <w:t>nd</w:t>
      </w:r>
      <w:r w:rsidR="00243836">
        <w:t xml:space="preserve"> </w:t>
      </w:r>
      <w:proofErr w:type="spellStart"/>
      <w:r w:rsidR="00243836">
        <w:t>edn</w:t>
      </w:r>
      <w:proofErr w:type="spellEnd"/>
      <w:r w:rsidR="00243836">
        <w:t>. (</w:t>
      </w:r>
      <w:r w:rsidR="00323E6F">
        <w:t>Oxford: Oxford University Press, 2015), p.4.</w:t>
      </w:r>
    </w:p>
  </w:footnote>
  <w:footnote w:id="5">
    <w:p w14:paraId="1B881943" w14:textId="20C8FEBA" w:rsidR="00F00901" w:rsidRDefault="00F00901">
      <w:pPr>
        <w:pStyle w:val="FootnoteText"/>
      </w:pPr>
      <w:r>
        <w:rPr>
          <w:rStyle w:val="FootnoteReference"/>
        </w:rPr>
        <w:footnoteRef/>
      </w:r>
      <w:r>
        <w:t xml:space="preserve"> </w:t>
      </w:r>
      <w:r w:rsidR="00323E6F" w:rsidRPr="00323E6F">
        <w:t xml:space="preserve">Robert A. Segal, </w:t>
      </w:r>
      <w:r w:rsidR="00323E6F" w:rsidRPr="00323E6F">
        <w:rPr>
          <w:i/>
          <w:iCs/>
        </w:rPr>
        <w:t>Myth A Very Short Introduction</w:t>
      </w:r>
      <w:r w:rsidR="00323E6F" w:rsidRPr="00323E6F">
        <w:t>, 2</w:t>
      </w:r>
      <w:r w:rsidR="00323E6F" w:rsidRPr="00323E6F">
        <w:rPr>
          <w:vertAlign w:val="superscript"/>
        </w:rPr>
        <w:t>nd</w:t>
      </w:r>
      <w:r w:rsidR="00323E6F" w:rsidRPr="00323E6F">
        <w:t xml:space="preserve"> </w:t>
      </w:r>
      <w:proofErr w:type="spellStart"/>
      <w:r w:rsidR="00323E6F" w:rsidRPr="00323E6F">
        <w:t>edn</w:t>
      </w:r>
      <w:proofErr w:type="spellEnd"/>
      <w:r w:rsidR="00323E6F" w:rsidRPr="00323E6F">
        <w:t>. (Oxford: Oxford University Press, 2015), p.</w:t>
      </w:r>
      <w:r w:rsidR="00323E6F">
        <w:t>5.</w:t>
      </w:r>
    </w:p>
  </w:footnote>
  <w:footnote w:id="6">
    <w:p w14:paraId="4C2FE579" w14:textId="7C994790" w:rsidR="00D45EBA" w:rsidRDefault="00D45EBA">
      <w:pPr>
        <w:pStyle w:val="FootnoteText"/>
      </w:pPr>
      <w:r>
        <w:rPr>
          <w:rStyle w:val="FootnoteReference"/>
        </w:rPr>
        <w:footnoteRef/>
      </w:r>
      <w:r>
        <w:t xml:space="preserve"> </w:t>
      </w:r>
      <w:r w:rsidR="00C44D4B">
        <w:t xml:space="preserve">University of Missouri, </w:t>
      </w:r>
      <w:r w:rsidR="00795FD3">
        <w:t>&lt;</w:t>
      </w:r>
      <w:r w:rsidR="00795FD3" w:rsidRPr="00795FD3">
        <w:t xml:space="preserve"> </w:t>
      </w:r>
      <w:hyperlink r:id="rId4" w:history="1">
        <w:r w:rsidR="00795FD3" w:rsidRPr="003A02C2">
          <w:rPr>
            <w:rStyle w:val="Hyperlink"/>
          </w:rPr>
          <w:t>https://car.missouri.edu/people/cohen-s</w:t>
        </w:r>
      </w:hyperlink>
      <w:r w:rsidR="00795FD3">
        <w:t>&gt; [accessed</w:t>
      </w:r>
      <w:r w:rsidR="00A668C2">
        <w:t xml:space="preserve"> 01/04/2026]</w:t>
      </w:r>
    </w:p>
  </w:footnote>
  <w:footnote w:id="7">
    <w:p w14:paraId="40BF640C" w14:textId="6AE3F22A" w:rsidR="00D45EBA" w:rsidRDefault="00D45EBA">
      <w:pPr>
        <w:pStyle w:val="FootnoteText"/>
      </w:pPr>
      <w:r>
        <w:rPr>
          <w:rStyle w:val="FootnoteReference"/>
        </w:rPr>
        <w:footnoteRef/>
      </w:r>
      <w:r>
        <w:t xml:space="preserve"> </w:t>
      </w:r>
      <w:r w:rsidR="005902ED">
        <w:t>The American Academy of Religion, &lt;</w:t>
      </w:r>
      <w:r w:rsidR="005902ED" w:rsidRPr="005902ED">
        <w:t xml:space="preserve"> </w:t>
      </w:r>
      <w:hyperlink r:id="rId5" w:history="1">
        <w:r w:rsidR="005902ED" w:rsidRPr="003A02C2">
          <w:rPr>
            <w:rStyle w:val="Hyperlink"/>
          </w:rPr>
          <w:t>https://aarweb.org/news/2025-aar-book-award-winners/</w:t>
        </w:r>
      </w:hyperlink>
      <w:r w:rsidR="005902ED">
        <w:t>&gt; [accessed 01/04/2026]</w:t>
      </w:r>
    </w:p>
  </w:footnote>
  <w:footnote w:id="8">
    <w:p w14:paraId="100D2005" w14:textId="48375879" w:rsidR="00921725" w:rsidRDefault="00921725">
      <w:pPr>
        <w:pStyle w:val="FootnoteText"/>
      </w:pPr>
      <w:r>
        <w:rPr>
          <w:rStyle w:val="FootnoteReference"/>
        </w:rPr>
        <w:footnoteRef/>
      </w:r>
      <w:r>
        <w:t xml:space="preserve"> </w:t>
      </w:r>
      <w:r w:rsidR="00032B73" w:rsidRPr="00032B73">
        <w:t xml:space="preserve">Edward Pettit, </w:t>
      </w:r>
      <w:proofErr w:type="spellStart"/>
      <w:r w:rsidR="00032B73" w:rsidRPr="00032B73">
        <w:rPr>
          <w:i/>
          <w:iCs/>
        </w:rPr>
        <w:t>Alvissmal</w:t>
      </w:r>
      <w:proofErr w:type="spellEnd"/>
      <w:r w:rsidR="00032B73" w:rsidRPr="00032B73">
        <w:rPr>
          <w:i/>
          <w:iCs/>
        </w:rPr>
        <w:t xml:space="preserve"> in</w:t>
      </w:r>
      <w:r w:rsidR="00032B73" w:rsidRPr="00032B73">
        <w:t xml:space="preserve"> </w:t>
      </w:r>
      <w:r w:rsidR="00032B73" w:rsidRPr="00032B73">
        <w:rPr>
          <w:i/>
          <w:iCs/>
        </w:rPr>
        <w:t>The Poetic Edda</w:t>
      </w:r>
      <w:r w:rsidR="00032B73" w:rsidRPr="00032B73">
        <w:rPr>
          <w:rFonts w:ascii="Arial" w:hAnsi="Arial" w:cs="Arial"/>
          <w:i/>
          <w:iCs/>
        </w:rPr>
        <w:t> </w:t>
      </w:r>
      <w:r w:rsidR="00032B73" w:rsidRPr="00032B73">
        <w:rPr>
          <w:i/>
          <w:iCs/>
        </w:rPr>
        <w:t>: A Dual-Language Edition</w:t>
      </w:r>
      <w:r w:rsidR="00032B73" w:rsidRPr="00032B73">
        <w:t>. (Cambridge, UK: Open Book Publishers, 2023) &lt; https://research-ebsco-com.uwtsd.idm.oclc.org/linkprocessor/plink?id=f4c3a742-aac6-3942-829c-dcffa7deec44&gt; [Accessed: 19 April 2026].</w:t>
      </w:r>
    </w:p>
  </w:footnote>
  <w:footnote w:id="9">
    <w:p w14:paraId="0225368F" w14:textId="06E36BF4" w:rsidR="00921725" w:rsidRDefault="00921725">
      <w:pPr>
        <w:pStyle w:val="FootnoteText"/>
      </w:pPr>
      <w:r>
        <w:rPr>
          <w:rStyle w:val="FootnoteReference"/>
        </w:rPr>
        <w:footnoteRef/>
      </w:r>
      <w:r>
        <w:t xml:space="preserve"> </w:t>
      </w:r>
      <w:r w:rsidR="00732CC0">
        <w:t>Sophia Centre Alumni Association, &lt;</w:t>
      </w:r>
      <w:r w:rsidR="00732CC0" w:rsidRPr="00732CC0">
        <w:t xml:space="preserve"> </w:t>
      </w:r>
      <w:hyperlink r:id="rId6" w:history="1">
        <w:r w:rsidR="00732CC0" w:rsidRPr="003A02C2">
          <w:rPr>
            <w:rStyle w:val="Hyperlink"/>
          </w:rPr>
          <w:t>https://sophia-project.net/alumni/events12-morag-feeney-beaton.html</w:t>
        </w:r>
      </w:hyperlink>
      <w:r w:rsidR="00732CC0">
        <w:t>&gt; [accessed 01/04/2026]</w:t>
      </w:r>
    </w:p>
  </w:footnote>
  <w:footnote w:id="10">
    <w:p w14:paraId="6003F1BA" w14:textId="0BB4F67B" w:rsidR="007A1B60" w:rsidRDefault="007A1B60">
      <w:pPr>
        <w:pStyle w:val="FootnoteText"/>
      </w:pPr>
      <w:r>
        <w:rPr>
          <w:rStyle w:val="FootnoteReference"/>
        </w:rPr>
        <w:footnoteRef/>
      </w:r>
      <w:r>
        <w:t xml:space="preserve"> </w:t>
      </w:r>
      <w:r w:rsidR="00D22E5D">
        <w:t xml:space="preserve">Terry Eagleton, </w:t>
      </w:r>
      <w:r w:rsidR="00D22E5D" w:rsidRPr="00C96FFE">
        <w:rPr>
          <w:i/>
          <w:iCs/>
        </w:rPr>
        <w:t>The Idea of Culture</w:t>
      </w:r>
      <w:r w:rsidR="00D22E5D">
        <w:t>, (</w:t>
      </w:r>
      <w:r w:rsidR="0058445B">
        <w:t>Oxford: Blackwell Publishing, 2000)</w:t>
      </w:r>
      <w:r w:rsidR="00020121">
        <w:t>, p.34</w:t>
      </w:r>
      <w:r w:rsidR="00D65581">
        <w:t>.</w:t>
      </w:r>
    </w:p>
  </w:footnote>
  <w:footnote w:id="11">
    <w:p w14:paraId="1B77C054" w14:textId="5AF3FB73" w:rsidR="00D65581" w:rsidRPr="00D65581" w:rsidRDefault="00857D95" w:rsidP="00D65581">
      <w:pPr>
        <w:pStyle w:val="FootnoteText"/>
      </w:pPr>
      <w:r>
        <w:rPr>
          <w:rStyle w:val="FootnoteReference"/>
        </w:rPr>
        <w:footnoteRef/>
      </w:r>
      <w:r>
        <w:t xml:space="preserve"> </w:t>
      </w:r>
      <w:r w:rsidR="00D65581" w:rsidRPr="00D65581">
        <w:t xml:space="preserve">Terry Eagleton, </w:t>
      </w:r>
      <w:r w:rsidR="00D65581" w:rsidRPr="00D65581">
        <w:rPr>
          <w:i/>
          <w:iCs/>
        </w:rPr>
        <w:t>The Idea of Culture</w:t>
      </w:r>
      <w:r w:rsidR="00D65581" w:rsidRPr="00D65581">
        <w:t>, (Oxford: Blackwell Publishing, 2000), p.</w:t>
      </w:r>
      <w:r w:rsidR="00D65581">
        <w:t>26</w:t>
      </w:r>
      <w:r w:rsidR="00D65581" w:rsidRPr="00D65581">
        <w:t>.</w:t>
      </w:r>
    </w:p>
    <w:p w14:paraId="4A0C0549" w14:textId="5C1A25A3" w:rsidR="00857D95" w:rsidRDefault="00857D95">
      <w:pPr>
        <w:pStyle w:val="FootnoteText"/>
      </w:pPr>
    </w:p>
  </w:footnote>
  <w:footnote w:id="12">
    <w:p w14:paraId="4F9EDA3E" w14:textId="3BC57BC8" w:rsidR="009C2A1E" w:rsidRDefault="009C2A1E">
      <w:pPr>
        <w:pStyle w:val="FootnoteText"/>
      </w:pPr>
      <w:r>
        <w:rPr>
          <w:rStyle w:val="FootnoteReference"/>
        </w:rPr>
        <w:footnoteRef/>
      </w:r>
      <w:r>
        <w:t xml:space="preserve"> </w:t>
      </w:r>
      <w:r w:rsidR="00B14C67">
        <w:t>Cohe</w:t>
      </w:r>
      <w:r w:rsidR="00FE3A95">
        <w:t xml:space="preserve">n, </w:t>
      </w:r>
      <w:r w:rsidR="00666843">
        <w:t xml:space="preserve">‘What do Gods’, </w:t>
      </w:r>
      <w:r w:rsidR="00B14C67">
        <w:t>p</w:t>
      </w:r>
      <w:r w:rsidR="00666843">
        <w:t>. 30.</w:t>
      </w:r>
    </w:p>
  </w:footnote>
  <w:footnote w:id="13">
    <w:p w14:paraId="0B52B4B7" w14:textId="5D4AF223" w:rsidR="009C2A1E" w:rsidRDefault="009C2A1E">
      <w:pPr>
        <w:pStyle w:val="FootnoteText"/>
      </w:pPr>
      <w:r>
        <w:rPr>
          <w:rStyle w:val="FootnoteReference"/>
        </w:rPr>
        <w:footnoteRef/>
      </w:r>
      <w:r>
        <w:t xml:space="preserve"> </w:t>
      </w:r>
      <w:r w:rsidR="00B14C67">
        <w:t>Feeney</w:t>
      </w:r>
      <w:r w:rsidR="007E4FBE">
        <w:t xml:space="preserve">-Beaton, </w:t>
      </w:r>
      <w:r w:rsidR="0076195B">
        <w:t>‘Altair and Vega’,</w:t>
      </w:r>
      <w:r w:rsidR="00B14C67">
        <w:t xml:space="preserve"> p</w:t>
      </w:r>
      <w:r w:rsidR="0076195B">
        <w:t>. 59</w:t>
      </w:r>
    </w:p>
  </w:footnote>
  <w:footnote w:id="14">
    <w:p w14:paraId="27BEE240" w14:textId="4579E572" w:rsidR="007358DC" w:rsidRDefault="007358DC">
      <w:pPr>
        <w:pStyle w:val="FootnoteText"/>
      </w:pPr>
      <w:r>
        <w:rPr>
          <w:rStyle w:val="FootnoteReference"/>
        </w:rPr>
        <w:footnoteRef/>
      </w:r>
      <w:r>
        <w:t xml:space="preserve"> </w:t>
      </w:r>
      <w:r w:rsidR="007D6E85">
        <w:t xml:space="preserve">Clive Ruggles, </w:t>
      </w:r>
      <w:r w:rsidR="00E07A2E">
        <w:t xml:space="preserve">‘Long-Term Changes in the Appearance of the Sky’, in </w:t>
      </w:r>
      <w:r w:rsidR="00B55C36" w:rsidRPr="00B55C36">
        <w:rPr>
          <w:i/>
          <w:iCs/>
        </w:rPr>
        <w:t xml:space="preserve">Handbook of </w:t>
      </w:r>
      <w:proofErr w:type="spellStart"/>
      <w:r w:rsidR="00B55C36" w:rsidRPr="00B55C36">
        <w:rPr>
          <w:i/>
          <w:iCs/>
        </w:rPr>
        <w:t>Archaeoastronomy</w:t>
      </w:r>
      <w:proofErr w:type="spellEnd"/>
      <w:r w:rsidR="00B55C36" w:rsidRPr="00B55C36">
        <w:rPr>
          <w:i/>
          <w:iCs/>
        </w:rPr>
        <w:t xml:space="preserve"> and Ethnoastronomy</w:t>
      </w:r>
      <w:r w:rsidR="00B55C36" w:rsidRPr="00B55C36">
        <w:t xml:space="preserve">, </w:t>
      </w:r>
      <w:r w:rsidR="00B55C36">
        <w:t>ed by Clive Ruggles</w:t>
      </w:r>
      <w:r w:rsidR="00DD1AF5">
        <w:t xml:space="preserve"> </w:t>
      </w:r>
      <w:r w:rsidR="00B55C36" w:rsidRPr="00B55C36">
        <w:t>(New York, Springer, 2015).</w:t>
      </w:r>
      <w:r w:rsidR="00DD1AF5">
        <w:t xml:space="preserve"> pp. </w:t>
      </w:r>
      <w:r w:rsidR="001969D0">
        <w:t>473-482</w:t>
      </w:r>
      <w:r w:rsidR="00B55C36" w:rsidRPr="00B55C36">
        <w:t xml:space="preserve"> </w:t>
      </w:r>
      <w:r w:rsidR="00DD1AF5">
        <w:t>&lt;</w:t>
      </w:r>
      <w:hyperlink r:id="rId7" w:history="1">
        <w:r w:rsidR="00DD1AF5" w:rsidRPr="003A02C2">
          <w:rPr>
            <w:rStyle w:val="Hyperlink"/>
          </w:rPr>
          <w:t>https://doi.org/10.1007/978-1-4614-6141-8</w:t>
        </w:r>
      </w:hyperlink>
      <w:r w:rsidR="00DD1AF5">
        <w:t>&gt;</w:t>
      </w:r>
      <w:r w:rsidR="00B55C36" w:rsidRPr="00B55C36">
        <w:t xml:space="preserve"> [accessed 15/04/2026]</w:t>
      </w:r>
    </w:p>
  </w:footnote>
  <w:footnote w:id="15">
    <w:p w14:paraId="19F02031" w14:textId="24886F2C" w:rsidR="004B0717" w:rsidRDefault="004B0717">
      <w:pPr>
        <w:pStyle w:val="FootnoteText"/>
      </w:pPr>
      <w:r>
        <w:rPr>
          <w:rStyle w:val="FootnoteReference"/>
        </w:rPr>
        <w:footnoteRef/>
      </w:r>
      <w:r>
        <w:t xml:space="preserve"> </w:t>
      </w:r>
      <w:r w:rsidR="00170D02">
        <w:t>Cohen</w:t>
      </w:r>
      <w:r w:rsidR="00E23414">
        <w:t>, ‘What do Gods’, p.</w:t>
      </w:r>
      <w:r w:rsidR="00323B1D">
        <w:t>35.</w:t>
      </w:r>
    </w:p>
  </w:footnote>
  <w:footnote w:id="16">
    <w:p w14:paraId="037C21B1" w14:textId="55BA5B83" w:rsidR="004B0717" w:rsidRDefault="004B0717">
      <w:pPr>
        <w:pStyle w:val="FootnoteText"/>
      </w:pPr>
      <w:r>
        <w:rPr>
          <w:rStyle w:val="FootnoteReference"/>
        </w:rPr>
        <w:footnoteRef/>
      </w:r>
      <w:r>
        <w:t xml:space="preserve"> </w:t>
      </w:r>
      <w:r w:rsidR="00170D02">
        <w:t>Feeney</w:t>
      </w:r>
      <w:r w:rsidR="00074A6E">
        <w:t>-Beaton, ‘Altair and Vega</w:t>
      </w:r>
      <w:r w:rsidR="00E41F71">
        <w:t>’, p. 64</w:t>
      </w:r>
    </w:p>
  </w:footnote>
  <w:footnote w:id="17">
    <w:p w14:paraId="3CB5909F" w14:textId="0DFF2AEC" w:rsidR="00E46031" w:rsidRDefault="00E46031">
      <w:pPr>
        <w:pStyle w:val="FootnoteText"/>
      </w:pPr>
      <w:r>
        <w:rPr>
          <w:rStyle w:val="FootnoteReference"/>
        </w:rPr>
        <w:footnoteRef/>
      </w:r>
      <w:r>
        <w:t xml:space="preserve"> John Lindow</w:t>
      </w:r>
      <w:r w:rsidR="00F96B95">
        <w:t>, ‘</w:t>
      </w:r>
      <w:r w:rsidR="00F96B95" w:rsidRPr="006A3CAC">
        <w:t>Riddles, Kennings and the Complexity of Skaldic Poetry’</w:t>
      </w:r>
      <w:r w:rsidR="00F96B95">
        <w:t xml:space="preserve">, </w:t>
      </w:r>
      <w:r w:rsidR="00BC3E15" w:rsidRPr="006A3CAC">
        <w:rPr>
          <w:i/>
          <w:iCs/>
        </w:rPr>
        <w:t>Scand</w:t>
      </w:r>
      <w:r w:rsidR="006A3CAC" w:rsidRPr="006A3CAC">
        <w:rPr>
          <w:i/>
          <w:iCs/>
        </w:rPr>
        <w:t>inavian Studies</w:t>
      </w:r>
      <w:r w:rsidR="006A3CAC">
        <w:t xml:space="preserve">, 47. No 3. </w:t>
      </w:r>
      <w:r w:rsidR="000A288E">
        <w:t>(1975), 310</w:t>
      </w:r>
      <w:r w:rsidR="00B541F4">
        <w:t>-327.</w:t>
      </w:r>
      <w:r w:rsidR="00F873FB">
        <w:t xml:space="preserve"> &lt;</w:t>
      </w:r>
      <w:r w:rsidR="00F873FB" w:rsidRPr="00F873FB">
        <w:t xml:space="preserve"> </w:t>
      </w:r>
      <w:hyperlink r:id="rId8" w:history="1">
        <w:r w:rsidR="00F873FB" w:rsidRPr="003A02C2">
          <w:rPr>
            <w:rStyle w:val="Hyperlink"/>
          </w:rPr>
          <w:t>https://www.jstor.org/stable/40917528</w:t>
        </w:r>
      </w:hyperlink>
      <w:r w:rsidR="00F873FB">
        <w:t xml:space="preserve">&gt; </w:t>
      </w:r>
      <w:r w:rsidR="00E60432">
        <w:t>[accessed 08/04/2026]</w:t>
      </w:r>
    </w:p>
  </w:footnote>
  <w:footnote w:id="18">
    <w:p w14:paraId="42543CD5" w14:textId="63327D34" w:rsidR="00336491" w:rsidRDefault="00336491">
      <w:pPr>
        <w:pStyle w:val="FootnoteText"/>
      </w:pPr>
      <w:r>
        <w:rPr>
          <w:rStyle w:val="FootnoteReference"/>
        </w:rPr>
        <w:footnoteRef/>
      </w:r>
      <w:r>
        <w:t xml:space="preserve"> </w:t>
      </w:r>
      <w:r w:rsidR="00FB1C09">
        <w:t xml:space="preserve">Margaret </w:t>
      </w:r>
      <w:proofErr w:type="spellStart"/>
      <w:r w:rsidR="00FB1C09">
        <w:t>Clunies</w:t>
      </w:r>
      <w:proofErr w:type="spellEnd"/>
      <w:r w:rsidR="00FB1C09">
        <w:t xml:space="preserve"> Ross &amp; Kari Ellen Gade, ‘Cosmology and Skaldic Poetry’, </w:t>
      </w:r>
      <w:r w:rsidR="009669B1" w:rsidRPr="009B00B6">
        <w:rPr>
          <w:i/>
          <w:iCs/>
        </w:rPr>
        <w:t>The Journal of English and Germanic Philology</w:t>
      </w:r>
      <w:r w:rsidR="009669B1">
        <w:t xml:space="preserve">, 111. No 2. (2012), </w:t>
      </w:r>
      <w:r w:rsidR="009B00B6">
        <w:t>199-207.</w:t>
      </w:r>
      <w:r w:rsidR="004E7E0E">
        <w:t xml:space="preserve"> </w:t>
      </w:r>
      <w:r w:rsidR="00B41C0D">
        <w:t>&lt;</w:t>
      </w:r>
      <w:r w:rsidR="00B41C0D" w:rsidRPr="00B41C0D">
        <w:t xml:space="preserve"> </w:t>
      </w:r>
      <w:hyperlink r:id="rId9" w:history="1">
        <w:r w:rsidR="008C21C6" w:rsidRPr="003A02C2">
          <w:rPr>
            <w:rStyle w:val="Hyperlink"/>
          </w:rPr>
          <w:t>https://www.jstor.org/stable/10.5406/jenglgermphil.111.2.0199</w:t>
        </w:r>
      </w:hyperlink>
      <w:r w:rsidR="008C21C6">
        <w:t>&gt; [accessed 08/04/2026]</w:t>
      </w:r>
    </w:p>
  </w:footnote>
  <w:footnote w:id="19">
    <w:p w14:paraId="536895E6" w14:textId="61DB1558" w:rsidR="003811A4" w:rsidRDefault="003811A4">
      <w:pPr>
        <w:pStyle w:val="FootnoteText"/>
      </w:pPr>
      <w:r>
        <w:rPr>
          <w:rStyle w:val="FootnoteReference"/>
        </w:rPr>
        <w:footnoteRef/>
      </w:r>
      <w:r>
        <w:t xml:space="preserve"> </w:t>
      </w:r>
      <w:r w:rsidR="005101BE">
        <w:t xml:space="preserve">David W. </w:t>
      </w:r>
      <w:proofErr w:type="spellStart"/>
      <w:r>
        <w:t>P</w:t>
      </w:r>
      <w:r w:rsidR="005A39D3">
        <w:t>a</w:t>
      </w:r>
      <w:r>
        <w:t>nkenier</w:t>
      </w:r>
      <w:proofErr w:type="spellEnd"/>
      <w:r w:rsidR="005101BE">
        <w:t xml:space="preserve">, ‘Weaving Metaphors and Cosmo-political Thought in Early China’, </w:t>
      </w:r>
      <w:proofErr w:type="spellStart"/>
      <w:r w:rsidR="00E407A7" w:rsidRPr="00E407A7">
        <w:rPr>
          <w:i/>
          <w:iCs/>
        </w:rPr>
        <w:t>T’oung</w:t>
      </w:r>
      <w:proofErr w:type="spellEnd"/>
      <w:r w:rsidR="00E407A7" w:rsidRPr="00E407A7">
        <w:rPr>
          <w:i/>
          <w:iCs/>
        </w:rPr>
        <w:t xml:space="preserve"> Pao</w:t>
      </w:r>
      <w:r w:rsidR="00E407A7">
        <w:t xml:space="preserve">, 101, (2015), </w:t>
      </w:r>
      <w:r w:rsidR="0095733A">
        <w:t>pp. 1-34</w:t>
      </w:r>
      <w:r w:rsidR="00E76AE1">
        <w:t xml:space="preserve"> &lt;</w:t>
      </w:r>
      <w:r w:rsidR="00E76AE1" w:rsidRPr="00E76AE1">
        <w:t xml:space="preserve"> </w:t>
      </w:r>
      <w:hyperlink r:id="rId10" w:history="1">
        <w:r w:rsidR="00E76AE1" w:rsidRPr="003A02C2">
          <w:rPr>
            <w:rStyle w:val="Hyperlink"/>
          </w:rPr>
          <w:t>https://www.jstor.org/stable/24755027</w:t>
        </w:r>
      </w:hyperlink>
      <w:r w:rsidR="00E76AE1">
        <w:t>&gt; [accessed 08/04/2026]</w:t>
      </w:r>
    </w:p>
  </w:footnote>
  <w:footnote w:id="20">
    <w:p w14:paraId="4DFE4E02" w14:textId="510FFA75" w:rsidR="005D6871" w:rsidRDefault="005D6871">
      <w:pPr>
        <w:pStyle w:val="FootnoteText"/>
      </w:pPr>
      <w:r>
        <w:rPr>
          <w:rStyle w:val="FootnoteReference"/>
        </w:rPr>
        <w:footnoteRef/>
      </w:r>
      <w:r>
        <w:t xml:space="preserve"> </w:t>
      </w:r>
      <w:r w:rsidR="00475E44">
        <w:t>Cohen</w:t>
      </w:r>
      <w:r w:rsidR="0095733A">
        <w:t>, ‘</w:t>
      </w:r>
      <w:r w:rsidR="00B50B12">
        <w:t>What do Gods</w:t>
      </w:r>
      <w:r w:rsidR="00CD4AB7">
        <w:t xml:space="preserve">, </w:t>
      </w:r>
      <w:r w:rsidR="00475E44">
        <w:t>p</w:t>
      </w:r>
      <w:r w:rsidR="00CD4AB7">
        <w:t>.</w:t>
      </w:r>
      <w:r w:rsidR="00475E44">
        <w:t xml:space="preserve"> 28</w:t>
      </w:r>
    </w:p>
  </w:footnote>
  <w:footnote w:id="21">
    <w:p w14:paraId="7DE3BDB0" w14:textId="69B60860" w:rsidR="00C22D4B" w:rsidRDefault="00C22D4B">
      <w:pPr>
        <w:pStyle w:val="FootnoteText"/>
      </w:pPr>
      <w:r>
        <w:rPr>
          <w:rStyle w:val="FootnoteReference"/>
        </w:rPr>
        <w:footnoteRef/>
      </w:r>
      <w:r>
        <w:t xml:space="preserve"> Cohen</w:t>
      </w:r>
      <w:r w:rsidR="00CD4AB7">
        <w:t>, ‘</w:t>
      </w:r>
      <w:r w:rsidR="00B50B12">
        <w:t>What do Gods</w:t>
      </w:r>
      <w:r w:rsidR="00CD4AB7">
        <w:t>, p.30</w:t>
      </w:r>
    </w:p>
  </w:footnote>
  <w:footnote w:id="22">
    <w:p w14:paraId="0F109CD3" w14:textId="0AC72AAF" w:rsidR="00CF42E2" w:rsidRDefault="00CF42E2">
      <w:pPr>
        <w:pStyle w:val="FootnoteText"/>
      </w:pPr>
      <w:r>
        <w:rPr>
          <w:rStyle w:val="FootnoteReference"/>
        </w:rPr>
        <w:footnoteRef/>
      </w:r>
      <w:r>
        <w:t xml:space="preserve"> </w:t>
      </w:r>
      <w:r w:rsidR="00A10472">
        <w:t xml:space="preserve">Lennart Moberg, ‘The Languages of </w:t>
      </w:r>
      <w:proofErr w:type="spellStart"/>
      <w:r w:rsidR="00A10472">
        <w:t>Alvissmal</w:t>
      </w:r>
      <w:proofErr w:type="spellEnd"/>
      <w:r w:rsidR="00A10472">
        <w:t xml:space="preserve">’, </w:t>
      </w:r>
      <w:r w:rsidR="00141049">
        <w:rPr>
          <w:i/>
          <w:iCs/>
        </w:rPr>
        <w:t>Saga Book</w:t>
      </w:r>
      <w:r w:rsidR="00A10472">
        <w:t xml:space="preserve">, </w:t>
      </w:r>
      <w:r w:rsidR="00141049">
        <w:t>18, (1970-1973), pp 299-323</w:t>
      </w:r>
      <w:r w:rsidR="006F2CAD">
        <w:t>.</w:t>
      </w:r>
      <w:r w:rsidR="00735716">
        <w:t xml:space="preserve"> &lt;</w:t>
      </w:r>
      <w:r w:rsidR="00735716" w:rsidRPr="00735716">
        <w:t xml:space="preserve"> </w:t>
      </w:r>
      <w:hyperlink r:id="rId11" w:history="1">
        <w:r w:rsidR="00735716" w:rsidRPr="003A02C2">
          <w:rPr>
            <w:rStyle w:val="Hyperlink"/>
          </w:rPr>
          <w:t>https://www.jstor.org/stable/48612363</w:t>
        </w:r>
      </w:hyperlink>
      <w:r w:rsidR="00735716">
        <w:t>&gt; [accessed 08/04/2026]</w:t>
      </w:r>
    </w:p>
  </w:footnote>
  <w:footnote w:id="23">
    <w:p w14:paraId="2FAB0737" w14:textId="20FEE320" w:rsidR="00A07E8C" w:rsidRDefault="00A07E8C">
      <w:pPr>
        <w:pStyle w:val="FootnoteText"/>
      </w:pPr>
      <w:r>
        <w:rPr>
          <w:rStyle w:val="FootnoteReference"/>
        </w:rPr>
        <w:footnoteRef/>
      </w:r>
      <w:r>
        <w:t xml:space="preserve"> </w:t>
      </w:r>
      <w:r w:rsidR="006F2CAD">
        <w:t xml:space="preserve">John </w:t>
      </w:r>
      <w:proofErr w:type="spellStart"/>
      <w:r w:rsidR="006F2CAD">
        <w:t>Mckinnell</w:t>
      </w:r>
      <w:proofErr w:type="spellEnd"/>
      <w:r w:rsidR="006F2CAD">
        <w:t xml:space="preserve">, ‘Useless Knowledge? The Paradox of </w:t>
      </w:r>
      <w:proofErr w:type="spellStart"/>
      <w:r w:rsidR="006F2CAD">
        <w:t>Alvissmal</w:t>
      </w:r>
      <w:proofErr w:type="spellEnd"/>
      <w:r w:rsidR="006F2CAD">
        <w:t xml:space="preserve">’, Saga Book, </w:t>
      </w:r>
      <w:r w:rsidR="005C179A">
        <w:t>41, (2017), pp. 79-96</w:t>
      </w:r>
      <w:r w:rsidR="00A43F13">
        <w:t xml:space="preserve"> &lt;</w:t>
      </w:r>
      <w:r w:rsidR="00A43F13" w:rsidRPr="00A43F13">
        <w:t xml:space="preserve"> </w:t>
      </w:r>
      <w:hyperlink r:id="rId12" w:history="1">
        <w:r w:rsidR="00A43F13" w:rsidRPr="003A02C2">
          <w:rPr>
            <w:rStyle w:val="Hyperlink"/>
          </w:rPr>
          <w:t>https://www.jstor.org/stable/48611707</w:t>
        </w:r>
      </w:hyperlink>
      <w:r w:rsidR="00A43F13">
        <w:t>&gt; [accessed 08/04/2026]</w:t>
      </w:r>
    </w:p>
  </w:footnote>
  <w:footnote w:id="24">
    <w:p w14:paraId="2C1124F2" w14:textId="48644436" w:rsidR="004B018C" w:rsidRDefault="004B018C">
      <w:pPr>
        <w:pStyle w:val="FootnoteText"/>
      </w:pPr>
      <w:r>
        <w:rPr>
          <w:rStyle w:val="FootnoteReference"/>
        </w:rPr>
        <w:footnoteRef/>
      </w:r>
      <w:r>
        <w:t xml:space="preserve"> F</w:t>
      </w:r>
      <w:r w:rsidR="00B50B12">
        <w:t>eeney-</w:t>
      </w:r>
      <w:r>
        <w:t>B</w:t>
      </w:r>
      <w:r w:rsidR="00B50B12">
        <w:t>eaton, ‘Altair and Vega’, p. 7</w:t>
      </w:r>
      <w:r w:rsidR="00114280">
        <w:t>1</w:t>
      </w:r>
    </w:p>
  </w:footnote>
  <w:footnote w:id="25">
    <w:p w14:paraId="7D8DADDC" w14:textId="70AC959F" w:rsidR="001F72A5" w:rsidRDefault="001F72A5">
      <w:pPr>
        <w:pStyle w:val="FootnoteText"/>
      </w:pPr>
      <w:r>
        <w:rPr>
          <w:rStyle w:val="FootnoteReference"/>
        </w:rPr>
        <w:footnoteRef/>
      </w:r>
      <w:r>
        <w:t xml:space="preserve"> Cohen</w:t>
      </w:r>
      <w:r w:rsidR="00ED7B00">
        <w:t>, ‘What do Gods’, p.34</w:t>
      </w:r>
    </w:p>
  </w:footnote>
  <w:footnote w:id="26">
    <w:p w14:paraId="402434B2" w14:textId="6366E99E" w:rsidR="00E97885" w:rsidRDefault="00E97885">
      <w:pPr>
        <w:pStyle w:val="FootnoteText"/>
      </w:pPr>
      <w:r>
        <w:rPr>
          <w:rStyle w:val="FootnoteReference"/>
        </w:rPr>
        <w:footnoteRef/>
      </w:r>
      <w:r>
        <w:t xml:space="preserve"> </w:t>
      </w:r>
      <w:r w:rsidR="0062027D">
        <w:t xml:space="preserve">Clive Ruggles, ‘Calendars and Astronomy’ in </w:t>
      </w:r>
      <w:r w:rsidR="0062027D" w:rsidRPr="0062027D">
        <w:rPr>
          <w:i/>
          <w:iCs/>
        </w:rPr>
        <w:t xml:space="preserve">Handbook of </w:t>
      </w:r>
      <w:proofErr w:type="spellStart"/>
      <w:r w:rsidR="0062027D" w:rsidRPr="0062027D">
        <w:rPr>
          <w:i/>
          <w:iCs/>
        </w:rPr>
        <w:t>Archaeoastronomy</w:t>
      </w:r>
      <w:proofErr w:type="spellEnd"/>
      <w:r w:rsidR="0062027D" w:rsidRPr="0062027D">
        <w:rPr>
          <w:i/>
          <w:iCs/>
        </w:rPr>
        <w:t xml:space="preserve"> and Ethnoastronomy</w:t>
      </w:r>
      <w:r w:rsidR="0062027D" w:rsidRPr="0062027D">
        <w:t>, ed by Clive Ruggles (New York, Springer, 2015).</w:t>
      </w:r>
      <w:r w:rsidR="0062027D">
        <w:t xml:space="preserve"> </w:t>
      </w:r>
      <w:r w:rsidR="00F6355B">
        <w:t>pp. 15-30, p.17</w:t>
      </w:r>
      <w:r w:rsidR="006223A1">
        <w:t xml:space="preserve">. </w:t>
      </w:r>
      <w:r w:rsidR="006223A1" w:rsidRPr="006223A1">
        <w:t>&lt;</w:t>
      </w:r>
      <w:hyperlink r:id="rId13" w:history="1">
        <w:r w:rsidR="006223A1" w:rsidRPr="006223A1">
          <w:rPr>
            <w:rStyle w:val="Hyperlink"/>
          </w:rPr>
          <w:t>https://doi.org/10.1007/978-1-4614-6141-8</w:t>
        </w:r>
      </w:hyperlink>
      <w:r w:rsidR="006223A1" w:rsidRPr="006223A1">
        <w:t>&gt; [accessed 15/04/2026]</w:t>
      </w:r>
    </w:p>
  </w:footnote>
  <w:footnote w:id="27">
    <w:p w14:paraId="5763D7EF" w14:textId="5C90A082" w:rsidR="000A0763" w:rsidRDefault="000A0763">
      <w:pPr>
        <w:pStyle w:val="FootnoteText"/>
      </w:pPr>
      <w:r>
        <w:rPr>
          <w:rStyle w:val="FootnoteReference"/>
        </w:rPr>
        <w:footnoteRef/>
      </w:r>
      <w:r>
        <w:t xml:space="preserve"> </w:t>
      </w:r>
      <w:r w:rsidR="003B3579" w:rsidRPr="003B3579">
        <w:t xml:space="preserve">Clive Ruggles, ‘Calendars and Astronomy’ in </w:t>
      </w:r>
      <w:r w:rsidR="003B3579" w:rsidRPr="003B3579">
        <w:rPr>
          <w:i/>
          <w:iCs/>
        </w:rPr>
        <w:t xml:space="preserve">Handbook of </w:t>
      </w:r>
      <w:proofErr w:type="spellStart"/>
      <w:r w:rsidR="003B3579" w:rsidRPr="003B3579">
        <w:rPr>
          <w:i/>
          <w:iCs/>
        </w:rPr>
        <w:t>Archaeoastronomy</w:t>
      </w:r>
      <w:proofErr w:type="spellEnd"/>
      <w:r w:rsidR="003B3579" w:rsidRPr="003B3579">
        <w:rPr>
          <w:i/>
          <w:iCs/>
        </w:rPr>
        <w:t xml:space="preserve"> and Ethnoastronomy</w:t>
      </w:r>
      <w:r w:rsidR="003B3579" w:rsidRPr="003B3579">
        <w:t>, ed by Clive Ruggles (New York, Springer, 2015). pp. 15-30, p.1</w:t>
      </w:r>
      <w:r w:rsidR="003B3579">
        <w:t>9</w:t>
      </w:r>
      <w:r w:rsidR="006223A1">
        <w:t xml:space="preserve">. </w:t>
      </w:r>
      <w:r w:rsidR="006223A1" w:rsidRPr="006223A1">
        <w:t>&lt;</w:t>
      </w:r>
      <w:hyperlink r:id="rId14" w:history="1">
        <w:r w:rsidR="006223A1" w:rsidRPr="006223A1">
          <w:rPr>
            <w:rStyle w:val="Hyperlink"/>
          </w:rPr>
          <w:t>https://doi.org/10.1007/978-1-4614-6141-8</w:t>
        </w:r>
      </w:hyperlink>
      <w:r w:rsidR="006223A1" w:rsidRPr="006223A1">
        <w:t>&gt; [accessed 15/04/2026]</w:t>
      </w:r>
    </w:p>
  </w:footnote>
  <w:footnote w:id="28">
    <w:p w14:paraId="04980511" w14:textId="51FF016C" w:rsidR="00CC7BDF" w:rsidRDefault="00CC7BDF">
      <w:pPr>
        <w:pStyle w:val="FootnoteText"/>
      </w:pPr>
      <w:r>
        <w:rPr>
          <w:rStyle w:val="FootnoteReference"/>
        </w:rPr>
        <w:footnoteRef/>
      </w:r>
      <w:r w:rsidR="00FF4461">
        <w:t>Stanislaw</w:t>
      </w:r>
      <w:r>
        <w:t xml:space="preserve"> Iwaniszewski</w:t>
      </w:r>
      <w:r w:rsidR="00FF4461">
        <w:t>, ‘Concepts of Space, Time, and the Cosmos’ in</w:t>
      </w:r>
      <w:r w:rsidR="00FF4461" w:rsidRPr="00FF4461">
        <w:rPr>
          <w:sz w:val="24"/>
          <w:szCs w:val="24"/>
        </w:rPr>
        <w:t xml:space="preserve"> </w:t>
      </w:r>
      <w:r w:rsidR="00FF4461" w:rsidRPr="00FF4461">
        <w:t xml:space="preserve">in </w:t>
      </w:r>
      <w:r w:rsidR="00FF4461" w:rsidRPr="00FF4461">
        <w:rPr>
          <w:i/>
          <w:iCs/>
        </w:rPr>
        <w:t xml:space="preserve">Handbook of </w:t>
      </w:r>
      <w:proofErr w:type="spellStart"/>
      <w:r w:rsidR="00FF4461" w:rsidRPr="00FF4461">
        <w:rPr>
          <w:i/>
          <w:iCs/>
        </w:rPr>
        <w:t>Archaeoastronomy</w:t>
      </w:r>
      <w:proofErr w:type="spellEnd"/>
      <w:r w:rsidR="00FF4461" w:rsidRPr="00FF4461">
        <w:rPr>
          <w:i/>
          <w:iCs/>
        </w:rPr>
        <w:t xml:space="preserve"> and Ethnoastronomy</w:t>
      </w:r>
      <w:r w:rsidR="00FF4461" w:rsidRPr="00FF4461">
        <w:t>, ed by Clive Ruggles (New York, Springer, 2015).</w:t>
      </w:r>
      <w:r>
        <w:t xml:space="preserve"> </w:t>
      </w:r>
      <w:r w:rsidR="00EA1D2E">
        <w:t>pp. 3-14, p.12</w:t>
      </w:r>
      <w:r w:rsidR="006E29B0">
        <w:t xml:space="preserve">. </w:t>
      </w:r>
      <w:r w:rsidR="006E29B0" w:rsidRPr="006E29B0">
        <w:t>&lt;</w:t>
      </w:r>
      <w:hyperlink r:id="rId15" w:history="1">
        <w:r w:rsidR="006E29B0" w:rsidRPr="006E29B0">
          <w:rPr>
            <w:rStyle w:val="Hyperlink"/>
          </w:rPr>
          <w:t>https://doi.org/10.1007/978-1-4614-6141-8</w:t>
        </w:r>
      </w:hyperlink>
      <w:r w:rsidR="006E29B0" w:rsidRPr="006E29B0">
        <w:t>&gt; [accessed 15/04/2026]</w:t>
      </w:r>
    </w:p>
  </w:footnote>
  <w:footnote w:id="29">
    <w:p w14:paraId="261239FD" w14:textId="4DAC06E3" w:rsidR="003A11FB" w:rsidRDefault="003A11FB">
      <w:pPr>
        <w:pStyle w:val="FootnoteText"/>
      </w:pPr>
      <w:r>
        <w:rPr>
          <w:rStyle w:val="FootnoteReference"/>
        </w:rPr>
        <w:footnoteRef/>
      </w:r>
      <w:r>
        <w:t xml:space="preserve"> </w:t>
      </w:r>
      <w:proofErr w:type="spellStart"/>
      <w:r>
        <w:t>Pankenier</w:t>
      </w:r>
      <w:proofErr w:type="spellEnd"/>
      <w:r w:rsidR="00480F4D">
        <w:t xml:space="preserve">, ‘Weaving Metaphors’, </w:t>
      </w:r>
      <w:r>
        <w:t>p</w:t>
      </w:r>
      <w:r w:rsidR="00480F4D">
        <w:t>.</w:t>
      </w:r>
      <w:r>
        <w:t>13</w:t>
      </w:r>
    </w:p>
  </w:footnote>
  <w:footnote w:id="30">
    <w:p w14:paraId="7A865A11" w14:textId="5D92C023" w:rsidR="00122F9C" w:rsidRDefault="00122F9C">
      <w:pPr>
        <w:pStyle w:val="FootnoteText"/>
      </w:pPr>
      <w:r>
        <w:rPr>
          <w:rStyle w:val="FootnoteReference"/>
        </w:rPr>
        <w:footnoteRef/>
      </w:r>
      <w:r>
        <w:t xml:space="preserve"> </w:t>
      </w:r>
      <w:proofErr w:type="spellStart"/>
      <w:r>
        <w:t>Pankenier</w:t>
      </w:r>
      <w:proofErr w:type="spellEnd"/>
      <w:r w:rsidR="00480F4D">
        <w:t>, ‘Weaving Metaphors</w:t>
      </w:r>
      <w:r w:rsidR="00605A74">
        <w:t xml:space="preserve">’, </w:t>
      </w:r>
      <w:r>
        <w:t>p</w:t>
      </w:r>
      <w:r w:rsidR="00605A74">
        <w:t>.</w:t>
      </w:r>
      <w:r>
        <w:t xml:space="preserve"> 34</w:t>
      </w:r>
    </w:p>
  </w:footnote>
  <w:footnote w:id="31">
    <w:p w14:paraId="70FF1A4A" w14:textId="77777777" w:rsidR="00664E5C" w:rsidRPr="00664E5C" w:rsidRDefault="007801DD" w:rsidP="00664E5C">
      <w:pPr>
        <w:pStyle w:val="FootnoteText"/>
      </w:pPr>
      <w:r>
        <w:rPr>
          <w:rStyle w:val="FootnoteReference"/>
        </w:rPr>
        <w:footnoteRef/>
      </w:r>
      <w:r>
        <w:t xml:space="preserve"> </w:t>
      </w:r>
      <w:r w:rsidR="00664E5C">
        <w:t xml:space="preserve">Edward Petitt, </w:t>
      </w:r>
      <w:proofErr w:type="spellStart"/>
      <w:r w:rsidR="00664E5C" w:rsidRPr="00664E5C">
        <w:t>Helgakviða</w:t>
      </w:r>
      <w:proofErr w:type="spellEnd"/>
      <w:r w:rsidR="00664E5C" w:rsidRPr="00664E5C">
        <w:t xml:space="preserve"> </w:t>
      </w:r>
      <w:proofErr w:type="spellStart"/>
      <w:r w:rsidR="00664E5C" w:rsidRPr="00664E5C">
        <w:t>Hundingsbana</w:t>
      </w:r>
      <w:proofErr w:type="spellEnd"/>
      <w:r w:rsidR="00664E5C" w:rsidRPr="00664E5C">
        <w:t xml:space="preserve"> </w:t>
      </w:r>
      <w:proofErr w:type="spellStart"/>
      <w:r w:rsidR="00664E5C" w:rsidRPr="00664E5C">
        <w:t>ǫnnur</w:t>
      </w:r>
      <w:proofErr w:type="spellEnd"/>
      <w:r w:rsidR="00664E5C">
        <w:t xml:space="preserve"> in </w:t>
      </w:r>
      <w:r w:rsidR="00664E5C" w:rsidRPr="00664E5C">
        <w:rPr>
          <w:i/>
          <w:iCs/>
        </w:rPr>
        <w:t>The Poetic Edda</w:t>
      </w:r>
      <w:r w:rsidR="00664E5C" w:rsidRPr="00664E5C">
        <w:rPr>
          <w:rFonts w:ascii="Arial" w:hAnsi="Arial" w:cs="Arial"/>
          <w:i/>
          <w:iCs/>
        </w:rPr>
        <w:t> </w:t>
      </w:r>
      <w:r w:rsidR="00664E5C" w:rsidRPr="00664E5C">
        <w:rPr>
          <w:i/>
          <w:iCs/>
        </w:rPr>
        <w:t>: A Dual-Language Edition</w:t>
      </w:r>
      <w:r w:rsidR="00664E5C" w:rsidRPr="00664E5C">
        <w:t>. (Cambridge, UK: Open Book Publishers, 2023) &lt; https://research-ebsco-com.uwtsd.idm.oclc.org/linkprocessor/plink?id=f4c3a742-aac6-3942-829c-dcffa7deec44&gt; [Accessed: 19 April 2026].</w:t>
      </w:r>
    </w:p>
    <w:p w14:paraId="69FF9FC6" w14:textId="05A07F6C" w:rsidR="007801DD" w:rsidRDefault="007801D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57E8B"/>
    <w:multiLevelType w:val="hybridMultilevel"/>
    <w:tmpl w:val="C400ADE8"/>
    <w:lvl w:ilvl="0" w:tplc="5B7E8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6281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057"/>
    <w:rsid w:val="00004D3E"/>
    <w:rsid w:val="00010124"/>
    <w:rsid w:val="00020121"/>
    <w:rsid w:val="00026065"/>
    <w:rsid w:val="00032B73"/>
    <w:rsid w:val="000339E9"/>
    <w:rsid w:val="00035DB4"/>
    <w:rsid w:val="00037A13"/>
    <w:rsid w:val="00037DBF"/>
    <w:rsid w:val="000455BC"/>
    <w:rsid w:val="00047C7B"/>
    <w:rsid w:val="00053BFF"/>
    <w:rsid w:val="00067D33"/>
    <w:rsid w:val="00074A6E"/>
    <w:rsid w:val="000833C8"/>
    <w:rsid w:val="000952A4"/>
    <w:rsid w:val="000A0763"/>
    <w:rsid w:val="000A191B"/>
    <w:rsid w:val="000A288E"/>
    <w:rsid w:val="000A3096"/>
    <w:rsid w:val="000A37A8"/>
    <w:rsid w:val="000A781F"/>
    <w:rsid w:val="000B0DF6"/>
    <w:rsid w:val="000C0420"/>
    <w:rsid w:val="000C08EB"/>
    <w:rsid w:val="000C0B51"/>
    <w:rsid w:val="000C1FED"/>
    <w:rsid w:val="000C4EA1"/>
    <w:rsid w:val="000C6C95"/>
    <w:rsid w:val="000D3823"/>
    <w:rsid w:val="000E1DC9"/>
    <w:rsid w:val="000E6981"/>
    <w:rsid w:val="000F4715"/>
    <w:rsid w:val="00105295"/>
    <w:rsid w:val="0011056A"/>
    <w:rsid w:val="001126F5"/>
    <w:rsid w:val="00114280"/>
    <w:rsid w:val="00122F9C"/>
    <w:rsid w:val="0012645D"/>
    <w:rsid w:val="00130989"/>
    <w:rsid w:val="0013698E"/>
    <w:rsid w:val="00141049"/>
    <w:rsid w:val="001412EA"/>
    <w:rsid w:val="00144017"/>
    <w:rsid w:val="0014795E"/>
    <w:rsid w:val="001608AE"/>
    <w:rsid w:val="00165E12"/>
    <w:rsid w:val="00170D02"/>
    <w:rsid w:val="001737D9"/>
    <w:rsid w:val="001869D3"/>
    <w:rsid w:val="001969D0"/>
    <w:rsid w:val="001A0E0B"/>
    <w:rsid w:val="001A1999"/>
    <w:rsid w:val="001A5167"/>
    <w:rsid w:val="001A5ED7"/>
    <w:rsid w:val="001B16DE"/>
    <w:rsid w:val="001B23B1"/>
    <w:rsid w:val="001C2057"/>
    <w:rsid w:val="001C61F0"/>
    <w:rsid w:val="001E4119"/>
    <w:rsid w:val="001F228D"/>
    <w:rsid w:val="001F4C0F"/>
    <w:rsid w:val="001F72A5"/>
    <w:rsid w:val="001F7527"/>
    <w:rsid w:val="00201CE6"/>
    <w:rsid w:val="00202E17"/>
    <w:rsid w:val="00205F13"/>
    <w:rsid w:val="002113DE"/>
    <w:rsid w:val="00216380"/>
    <w:rsid w:val="002163B1"/>
    <w:rsid w:val="002221A1"/>
    <w:rsid w:val="00227CBA"/>
    <w:rsid w:val="00231AFF"/>
    <w:rsid w:val="00231F40"/>
    <w:rsid w:val="00236163"/>
    <w:rsid w:val="0023713F"/>
    <w:rsid w:val="00243836"/>
    <w:rsid w:val="00245916"/>
    <w:rsid w:val="00252ADE"/>
    <w:rsid w:val="00255254"/>
    <w:rsid w:val="00263131"/>
    <w:rsid w:val="002A3720"/>
    <w:rsid w:val="002A40F8"/>
    <w:rsid w:val="002A4A02"/>
    <w:rsid w:val="002A53FE"/>
    <w:rsid w:val="002B34AD"/>
    <w:rsid w:val="002B43E4"/>
    <w:rsid w:val="002C091D"/>
    <w:rsid w:val="002D3560"/>
    <w:rsid w:val="002E4E03"/>
    <w:rsid w:val="002F03FD"/>
    <w:rsid w:val="002F3A6D"/>
    <w:rsid w:val="00302458"/>
    <w:rsid w:val="00304BD0"/>
    <w:rsid w:val="00320A66"/>
    <w:rsid w:val="00320FB8"/>
    <w:rsid w:val="00323B1D"/>
    <w:rsid w:val="00323E6F"/>
    <w:rsid w:val="00324070"/>
    <w:rsid w:val="003248C9"/>
    <w:rsid w:val="003316E5"/>
    <w:rsid w:val="00332ABE"/>
    <w:rsid w:val="00333DDE"/>
    <w:rsid w:val="00336491"/>
    <w:rsid w:val="003417A8"/>
    <w:rsid w:val="00346702"/>
    <w:rsid w:val="00347D92"/>
    <w:rsid w:val="00350457"/>
    <w:rsid w:val="00353F6C"/>
    <w:rsid w:val="00361841"/>
    <w:rsid w:val="0037477C"/>
    <w:rsid w:val="00376712"/>
    <w:rsid w:val="00376DF2"/>
    <w:rsid w:val="00377878"/>
    <w:rsid w:val="00380DD9"/>
    <w:rsid w:val="003811A4"/>
    <w:rsid w:val="00383D4F"/>
    <w:rsid w:val="0038587D"/>
    <w:rsid w:val="003906B6"/>
    <w:rsid w:val="00391AA4"/>
    <w:rsid w:val="00391B33"/>
    <w:rsid w:val="00397952"/>
    <w:rsid w:val="003A11FB"/>
    <w:rsid w:val="003A208A"/>
    <w:rsid w:val="003A57D1"/>
    <w:rsid w:val="003A5856"/>
    <w:rsid w:val="003A6B72"/>
    <w:rsid w:val="003B0535"/>
    <w:rsid w:val="003B3579"/>
    <w:rsid w:val="003B4BEA"/>
    <w:rsid w:val="003C173A"/>
    <w:rsid w:val="003C391F"/>
    <w:rsid w:val="003C5ACB"/>
    <w:rsid w:val="003C7B23"/>
    <w:rsid w:val="003C7F6D"/>
    <w:rsid w:val="003F0D44"/>
    <w:rsid w:val="003F216A"/>
    <w:rsid w:val="003F3555"/>
    <w:rsid w:val="004103BB"/>
    <w:rsid w:val="00415342"/>
    <w:rsid w:val="00417727"/>
    <w:rsid w:val="004210CD"/>
    <w:rsid w:val="00424419"/>
    <w:rsid w:val="00430102"/>
    <w:rsid w:val="004336EA"/>
    <w:rsid w:val="00436086"/>
    <w:rsid w:val="0044402E"/>
    <w:rsid w:val="00444D3F"/>
    <w:rsid w:val="004502A1"/>
    <w:rsid w:val="0045218C"/>
    <w:rsid w:val="00452BD4"/>
    <w:rsid w:val="00453BAB"/>
    <w:rsid w:val="00455B11"/>
    <w:rsid w:val="00460DBF"/>
    <w:rsid w:val="0047174A"/>
    <w:rsid w:val="00472888"/>
    <w:rsid w:val="00472E8C"/>
    <w:rsid w:val="0047357B"/>
    <w:rsid w:val="004746A3"/>
    <w:rsid w:val="00475E44"/>
    <w:rsid w:val="00480F4D"/>
    <w:rsid w:val="004815F4"/>
    <w:rsid w:val="00481E89"/>
    <w:rsid w:val="00482F1C"/>
    <w:rsid w:val="00483285"/>
    <w:rsid w:val="00490D16"/>
    <w:rsid w:val="00491D77"/>
    <w:rsid w:val="004A295A"/>
    <w:rsid w:val="004B018C"/>
    <w:rsid w:val="004B0717"/>
    <w:rsid w:val="004B495C"/>
    <w:rsid w:val="004B61F4"/>
    <w:rsid w:val="004C0CB3"/>
    <w:rsid w:val="004D563F"/>
    <w:rsid w:val="004E0B6E"/>
    <w:rsid w:val="004E12F1"/>
    <w:rsid w:val="004E2197"/>
    <w:rsid w:val="004E4537"/>
    <w:rsid w:val="004E7E0E"/>
    <w:rsid w:val="004F196D"/>
    <w:rsid w:val="004F479B"/>
    <w:rsid w:val="004F5F8B"/>
    <w:rsid w:val="005026F9"/>
    <w:rsid w:val="00506013"/>
    <w:rsid w:val="00506016"/>
    <w:rsid w:val="0050608C"/>
    <w:rsid w:val="00506169"/>
    <w:rsid w:val="005101BE"/>
    <w:rsid w:val="005131BE"/>
    <w:rsid w:val="00521979"/>
    <w:rsid w:val="00522FBB"/>
    <w:rsid w:val="00523E62"/>
    <w:rsid w:val="00526A84"/>
    <w:rsid w:val="00532613"/>
    <w:rsid w:val="0054038F"/>
    <w:rsid w:val="00540D0C"/>
    <w:rsid w:val="00551B7B"/>
    <w:rsid w:val="00552357"/>
    <w:rsid w:val="005541BE"/>
    <w:rsid w:val="00555E75"/>
    <w:rsid w:val="005574A3"/>
    <w:rsid w:val="00562158"/>
    <w:rsid w:val="00564E16"/>
    <w:rsid w:val="005659FA"/>
    <w:rsid w:val="00573DEC"/>
    <w:rsid w:val="00575524"/>
    <w:rsid w:val="0057738F"/>
    <w:rsid w:val="005803A4"/>
    <w:rsid w:val="00582F82"/>
    <w:rsid w:val="0058445B"/>
    <w:rsid w:val="00585182"/>
    <w:rsid w:val="005902ED"/>
    <w:rsid w:val="00595A19"/>
    <w:rsid w:val="00597471"/>
    <w:rsid w:val="005976A7"/>
    <w:rsid w:val="005A1E2E"/>
    <w:rsid w:val="005A39D3"/>
    <w:rsid w:val="005A4FE9"/>
    <w:rsid w:val="005B2160"/>
    <w:rsid w:val="005B3BF2"/>
    <w:rsid w:val="005B5F03"/>
    <w:rsid w:val="005C179A"/>
    <w:rsid w:val="005D6871"/>
    <w:rsid w:val="005D6FFA"/>
    <w:rsid w:val="005E0E63"/>
    <w:rsid w:val="005E1ABB"/>
    <w:rsid w:val="005F2EA0"/>
    <w:rsid w:val="00600584"/>
    <w:rsid w:val="00605A74"/>
    <w:rsid w:val="00605C70"/>
    <w:rsid w:val="0060728E"/>
    <w:rsid w:val="0062027D"/>
    <w:rsid w:val="006223A1"/>
    <w:rsid w:val="006230B4"/>
    <w:rsid w:val="00630A07"/>
    <w:rsid w:val="00630C9E"/>
    <w:rsid w:val="00645D4C"/>
    <w:rsid w:val="006605E8"/>
    <w:rsid w:val="00664E5C"/>
    <w:rsid w:val="00666843"/>
    <w:rsid w:val="0067784C"/>
    <w:rsid w:val="0068323C"/>
    <w:rsid w:val="00683AC2"/>
    <w:rsid w:val="006865CE"/>
    <w:rsid w:val="00687F91"/>
    <w:rsid w:val="00695380"/>
    <w:rsid w:val="006A13F1"/>
    <w:rsid w:val="006A18E5"/>
    <w:rsid w:val="006A1AD0"/>
    <w:rsid w:val="006A3234"/>
    <w:rsid w:val="006A3CAC"/>
    <w:rsid w:val="006B0A24"/>
    <w:rsid w:val="006B522F"/>
    <w:rsid w:val="006C10EC"/>
    <w:rsid w:val="006C4735"/>
    <w:rsid w:val="006D1871"/>
    <w:rsid w:val="006D7CA3"/>
    <w:rsid w:val="006E29B0"/>
    <w:rsid w:val="006E54EF"/>
    <w:rsid w:val="006F18A9"/>
    <w:rsid w:val="006F2483"/>
    <w:rsid w:val="006F2CAD"/>
    <w:rsid w:val="006F31F6"/>
    <w:rsid w:val="006F7151"/>
    <w:rsid w:val="007121FA"/>
    <w:rsid w:val="00712244"/>
    <w:rsid w:val="007173A9"/>
    <w:rsid w:val="007179B6"/>
    <w:rsid w:val="00717FEF"/>
    <w:rsid w:val="00720D26"/>
    <w:rsid w:val="00720D70"/>
    <w:rsid w:val="0072137C"/>
    <w:rsid w:val="00723E13"/>
    <w:rsid w:val="00726402"/>
    <w:rsid w:val="00726A87"/>
    <w:rsid w:val="00732CC0"/>
    <w:rsid w:val="00735716"/>
    <w:rsid w:val="007358DC"/>
    <w:rsid w:val="00741AE0"/>
    <w:rsid w:val="00754DE5"/>
    <w:rsid w:val="00755B86"/>
    <w:rsid w:val="0076195B"/>
    <w:rsid w:val="007772E2"/>
    <w:rsid w:val="007801DD"/>
    <w:rsid w:val="007826F5"/>
    <w:rsid w:val="00786905"/>
    <w:rsid w:val="00793C17"/>
    <w:rsid w:val="00795FD3"/>
    <w:rsid w:val="007968D4"/>
    <w:rsid w:val="007A1B60"/>
    <w:rsid w:val="007B17BD"/>
    <w:rsid w:val="007B68CE"/>
    <w:rsid w:val="007C073B"/>
    <w:rsid w:val="007C403F"/>
    <w:rsid w:val="007C41A4"/>
    <w:rsid w:val="007D4640"/>
    <w:rsid w:val="007D51E7"/>
    <w:rsid w:val="007D6E85"/>
    <w:rsid w:val="007E42EF"/>
    <w:rsid w:val="007E4A24"/>
    <w:rsid w:val="007E4FBE"/>
    <w:rsid w:val="007E4FFB"/>
    <w:rsid w:val="007E58C9"/>
    <w:rsid w:val="008051A5"/>
    <w:rsid w:val="00807EFA"/>
    <w:rsid w:val="00813F21"/>
    <w:rsid w:val="00834290"/>
    <w:rsid w:val="008372E6"/>
    <w:rsid w:val="00837E88"/>
    <w:rsid w:val="00843FEE"/>
    <w:rsid w:val="00857D95"/>
    <w:rsid w:val="008600D1"/>
    <w:rsid w:val="00875345"/>
    <w:rsid w:val="0088682B"/>
    <w:rsid w:val="00886DD4"/>
    <w:rsid w:val="008B57B9"/>
    <w:rsid w:val="008C0C15"/>
    <w:rsid w:val="008C21C6"/>
    <w:rsid w:val="008C6891"/>
    <w:rsid w:val="008D0215"/>
    <w:rsid w:val="008E3D46"/>
    <w:rsid w:val="008F6CE6"/>
    <w:rsid w:val="008F73EC"/>
    <w:rsid w:val="00905D21"/>
    <w:rsid w:val="00911199"/>
    <w:rsid w:val="009174D2"/>
    <w:rsid w:val="0092023F"/>
    <w:rsid w:val="00921725"/>
    <w:rsid w:val="00924521"/>
    <w:rsid w:val="00926DCB"/>
    <w:rsid w:val="00931C14"/>
    <w:rsid w:val="00932D01"/>
    <w:rsid w:val="009347C3"/>
    <w:rsid w:val="00941A59"/>
    <w:rsid w:val="00942172"/>
    <w:rsid w:val="00947B4A"/>
    <w:rsid w:val="00952DFE"/>
    <w:rsid w:val="0095733A"/>
    <w:rsid w:val="009669B1"/>
    <w:rsid w:val="009765D4"/>
    <w:rsid w:val="00983A8D"/>
    <w:rsid w:val="009843E4"/>
    <w:rsid w:val="00987F9D"/>
    <w:rsid w:val="00990057"/>
    <w:rsid w:val="0099290D"/>
    <w:rsid w:val="00996A96"/>
    <w:rsid w:val="009A4735"/>
    <w:rsid w:val="009A63FD"/>
    <w:rsid w:val="009A6478"/>
    <w:rsid w:val="009A6DB2"/>
    <w:rsid w:val="009A7A58"/>
    <w:rsid w:val="009B00B6"/>
    <w:rsid w:val="009B07A4"/>
    <w:rsid w:val="009B22B6"/>
    <w:rsid w:val="009B27BB"/>
    <w:rsid w:val="009C0B88"/>
    <w:rsid w:val="009C2A1E"/>
    <w:rsid w:val="009C4B45"/>
    <w:rsid w:val="009C6F84"/>
    <w:rsid w:val="009C77A4"/>
    <w:rsid w:val="009E1AC0"/>
    <w:rsid w:val="009E1DBB"/>
    <w:rsid w:val="009E4416"/>
    <w:rsid w:val="009E63C4"/>
    <w:rsid w:val="009E65D9"/>
    <w:rsid w:val="009E6DEF"/>
    <w:rsid w:val="009F04B8"/>
    <w:rsid w:val="009F590E"/>
    <w:rsid w:val="00A07851"/>
    <w:rsid w:val="00A07E8C"/>
    <w:rsid w:val="00A10472"/>
    <w:rsid w:val="00A12978"/>
    <w:rsid w:val="00A12AB8"/>
    <w:rsid w:val="00A158BB"/>
    <w:rsid w:val="00A20206"/>
    <w:rsid w:val="00A209B8"/>
    <w:rsid w:val="00A24EA1"/>
    <w:rsid w:val="00A30320"/>
    <w:rsid w:val="00A32761"/>
    <w:rsid w:val="00A367A6"/>
    <w:rsid w:val="00A37968"/>
    <w:rsid w:val="00A41CE1"/>
    <w:rsid w:val="00A43F13"/>
    <w:rsid w:val="00A447A5"/>
    <w:rsid w:val="00A56AC4"/>
    <w:rsid w:val="00A619A0"/>
    <w:rsid w:val="00A633EE"/>
    <w:rsid w:val="00A64D1B"/>
    <w:rsid w:val="00A66797"/>
    <w:rsid w:val="00A668C2"/>
    <w:rsid w:val="00A754B2"/>
    <w:rsid w:val="00A76924"/>
    <w:rsid w:val="00A80767"/>
    <w:rsid w:val="00A815F0"/>
    <w:rsid w:val="00A8459C"/>
    <w:rsid w:val="00A8542D"/>
    <w:rsid w:val="00A872D3"/>
    <w:rsid w:val="00A93094"/>
    <w:rsid w:val="00A947A7"/>
    <w:rsid w:val="00A94ACD"/>
    <w:rsid w:val="00A976E7"/>
    <w:rsid w:val="00AA1A3B"/>
    <w:rsid w:val="00AA293E"/>
    <w:rsid w:val="00AA2BD6"/>
    <w:rsid w:val="00AA5E83"/>
    <w:rsid w:val="00AA6EE3"/>
    <w:rsid w:val="00AB0832"/>
    <w:rsid w:val="00AB526E"/>
    <w:rsid w:val="00AC1B56"/>
    <w:rsid w:val="00AC3F14"/>
    <w:rsid w:val="00AC4431"/>
    <w:rsid w:val="00AC5189"/>
    <w:rsid w:val="00AD0994"/>
    <w:rsid w:val="00AD6735"/>
    <w:rsid w:val="00AE5B6A"/>
    <w:rsid w:val="00AF12E7"/>
    <w:rsid w:val="00AF3F0E"/>
    <w:rsid w:val="00B10C74"/>
    <w:rsid w:val="00B14C67"/>
    <w:rsid w:val="00B177E4"/>
    <w:rsid w:val="00B21C85"/>
    <w:rsid w:val="00B23133"/>
    <w:rsid w:val="00B32B9F"/>
    <w:rsid w:val="00B34176"/>
    <w:rsid w:val="00B41C0D"/>
    <w:rsid w:val="00B427D8"/>
    <w:rsid w:val="00B430F5"/>
    <w:rsid w:val="00B50A41"/>
    <w:rsid w:val="00B50B12"/>
    <w:rsid w:val="00B541F4"/>
    <w:rsid w:val="00B55C36"/>
    <w:rsid w:val="00B63B9C"/>
    <w:rsid w:val="00B7552B"/>
    <w:rsid w:val="00B77EED"/>
    <w:rsid w:val="00BA2F52"/>
    <w:rsid w:val="00BC3E15"/>
    <w:rsid w:val="00BD2A96"/>
    <w:rsid w:val="00BD3068"/>
    <w:rsid w:val="00BD5531"/>
    <w:rsid w:val="00BD7DAD"/>
    <w:rsid w:val="00BE05E8"/>
    <w:rsid w:val="00BE2550"/>
    <w:rsid w:val="00BF097E"/>
    <w:rsid w:val="00BF13B8"/>
    <w:rsid w:val="00BF55C3"/>
    <w:rsid w:val="00BF7F9B"/>
    <w:rsid w:val="00C104AE"/>
    <w:rsid w:val="00C15335"/>
    <w:rsid w:val="00C22D4B"/>
    <w:rsid w:val="00C238A3"/>
    <w:rsid w:val="00C41901"/>
    <w:rsid w:val="00C44D4B"/>
    <w:rsid w:val="00C45E57"/>
    <w:rsid w:val="00C51178"/>
    <w:rsid w:val="00C7167A"/>
    <w:rsid w:val="00C73153"/>
    <w:rsid w:val="00C82C81"/>
    <w:rsid w:val="00C858F5"/>
    <w:rsid w:val="00C867E8"/>
    <w:rsid w:val="00C86959"/>
    <w:rsid w:val="00C86E6B"/>
    <w:rsid w:val="00C94173"/>
    <w:rsid w:val="00C96FFE"/>
    <w:rsid w:val="00CA3D8A"/>
    <w:rsid w:val="00CB02CA"/>
    <w:rsid w:val="00CB42AD"/>
    <w:rsid w:val="00CC51E2"/>
    <w:rsid w:val="00CC5D73"/>
    <w:rsid w:val="00CC612F"/>
    <w:rsid w:val="00CC66D9"/>
    <w:rsid w:val="00CC7BDF"/>
    <w:rsid w:val="00CD4AB7"/>
    <w:rsid w:val="00CD70CC"/>
    <w:rsid w:val="00CE3786"/>
    <w:rsid w:val="00CE7684"/>
    <w:rsid w:val="00CE7711"/>
    <w:rsid w:val="00CE7B4D"/>
    <w:rsid w:val="00CF33AB"/>
    <w:rsid w:val="00CF42E2"/>
    <w:rsid w:val="00CF6AE9"/>
    <w:rsid w:val="00D066A2"/>
    <w:rsid w:val="00D13E5A"/>
    <w:rsid w:val="00D15338"/>
    <w:rsid w:val="00D21EEA"/>
    <w:rsid w:val="00D22E5D"/>
    <w:rsid w:val="00D272CA"/>
    <w:rsid w:val="00D27442"/>
    <w:rsid w:val="00D27E51"/>
    <w:rsid w:val="00D310E1"/>
    <w:rsid w:val="00D438B5"/>
    <w:rsid w:val="00D44802"/>
    <w:rsid w:val="00D45EBA"/>
    <w:rsid w:val="00D464BB"/>
    <w:rsid w:val="00D4651F"/>
    <w:rsid w:val="00D51BBF"/>
    <w:rsid w:val="00D634FE"/>
    <w:rsid w:val="00D65581"/>
    <w:rsid w:val="00D7274D"/>
    <w:rsid w:val="00D836E1"/>
    <w:rsid w:val="00D97F21"/>
    <w:rsid w:val="00DA0972"/>
    <w:rsid w:val="00DA0C14"/>
    <w:rsid w:val="00DA1A30"/>
    <w:rsid w:val="00DA6177"/>
    <w:rsid w:val="00DB2534"/>
    <w:rsid w:val="00DB3A18"/>
    <w:rsid w:val="00DC4060"/>
    <w:rsid w:val="00DC5774"/>
    <w:rsid w:val="00DC5C89"/>
    <w:rsid w:val="00DC650B"/>
    <w:rsid w:val="00DD1AF5"/>
    <w:rsid w:val="00DD6410"/>
    <w:rsid w:val="00DE67E5"/>
    <w:rsid w:val="00DF04E4"/>
    <w:rsid w:val="00E038F5"/>
    <w:rsid w:val="00E04021"/>
    <w:rsid w:val="00E044FC"/>
    <w:rsid w:val="00E07A2E"/>
    <w:rsid w:val="00E15B48"/>
    <w:rsid w:val="00E1672E"/>
    <w:rsid w:val="00E20A0B"/>
    <w:rsid w:val="00E2312F"/>
    <w:rsid w:val="00E23414"/>
    <w:rsid w:val="00E24E5B"/>
    <w:rsid w:val="00E2755A"/>
    <w:rsid w:val="00E27A73"/>
    <w:rsid w:val="00E32041"/>
    <w:rsid w:val="00E32E9E"/>
    <w:rsid w:val="00E32F25"/>
    <w:rsid w:val="00E3337A"/>
    <w:rsid w:val="00E407A7"/>
    <w:rsid w:val="00E41F71"/>
    <w:rsid w:val="00E46031"/>
    <w:rsid w:val="00E5191B"/>
    <w:rsid w:val="00E550E3"/>
    <w:rsid w:val="00E60432"/>
    <w:rsid w:val="00E63D61"/>
    <w:rsid w:val="00E7301C"/>
    <w:rsid w:val="00E74450"/>
    <w:rsid w:val="00E76AE1"/>
    <w:rsid w:val="00E836AE"/>
    <w:rsid w:val="00E85386"/>
    <w:rsid w:val="00E9180B"/>
    <w:rsid w:val="00E92AAE"/>
    <w:rsid w:val="00E96B41"/>
    <w:rsid w:val="00E97885"/>
    <w:rsid w:val="00E9799F"/>
    <w:rsid w:val="00EA1D2E"/>
    <w:rsid w:val="00EB3647"/>
    <w:rsid w:val="00EB7286"/>
    <w:rsid w:val="00ED04DA"/>
    <w:rsid w:val="00ED10E1"/>
    <w:rsid w:val="00ED7B00"/>
    <w:rsid w:val="00EE1F8B"/>
    <w:rsid w:val="00EE284B"/>
    <w:rsid w:val="00EE67C6"/>
    <w:rsid w:val="00EF0393"/>
    <w:rsid w:val="00F00327"/>
    <w:rsid w:val="00F00901"/>
    <w:rsid w:val="00F02434"/>
    <w:rsid w:val="00F076FE"/>
    <w:rsid w:val="00F129F5"/>
    <w:rsid w:val="00F21D65"/>
    <w:rsid w:val="00F22703"/>
    <w:rsid w:val="00F25794"/>
    <w:rsid w:val="00F4007D"/>
    <w:rsid w:val="00F42F34"/>
    <w:rsid w:val="00F43722"/>
    <w:rsid w:val="00F63439"/>
    <w:rsid w:val="00F6355B"/>
    <w:rsid w:val="00F776CA"/>
    <w:rsid w:val="00F77E1D"/>
    <w:rsid w:val="00F81B8C"/>
    <w:rsid w:val="00F873FB"/>
    <w:rsid w:val="00F96B95"/>
    <w:rsid w:val="00FA2553"/>
    <w:rsid w:val="00FA2DC8"/>
    <w:rsid w:val="00FA59F2"/>
    <w:rsid w:val="00FB0DE4"/>
    <w:rsid w:val="00FB1B7D"/>
    <w:rsid w:val="00FB1C09"/>
    <w:rsid w:val="00FC0317"/>
    <w:rsid w:val="00FC034C"/>
    <w:rsid w:val="00FC0E4D"/>
    <w:rsid w:val="00FC41EB"/>
    <w:rsid w:val="00FE0A34"/>
    <w:rsid w:val="00FE1431"/>
    <w:rsid w:val="00FE3A95"/>
    <w:rsid w:val="00FE69AB"/>
    <w:rsid w:val="00FE70DF"/>
    <w:rsid w:val="00FF2732"/>
    <w:rsid w:val="00FF4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42FE7B"/>
  <w15:chartTrackingRefBased/>
  <w15:docId w15:val="{8B760E4E-12C6-4612-B24A-CFA3560B4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0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20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20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20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20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20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20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20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20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0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20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20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20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20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20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20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20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2057"/>
    <w:rPr>
      <w:rFonts w:eastAsiaTheme="majorEastAsia" w:cstheme="majorBidi"/>
      <w:color w:val="272727" w:themeColor="text1" w:themeTint="D8"/>
    </w:rPr>
  </w:style>
  <w:style w:type="paragraph" w:styleId="Title">
    <w:name w:val="Title"/>
    <w:basedOn w:val="Normal"/>
    <w:next w:val="Normal"/>
    <w:link w:val="TitleChar"/>
    <w:uiPriority w:val="10"/>
    <w:qFormat/>
    <w:rsid w:val="001C20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20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20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20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2057"/>
    <w:pPr>
      <w:spacing w:before="160"/>
      <w:jc w:val="center"/>
    </w:pPr>
    <w:rPr>
      <w:i/>
      <w:iCs/>
      <w:color w:val="404040" w:themeColor="text1" w:themeTint="BF"/>
    </w:rPr>
  </w:style>
  <w:style w:type="character" w:customStyle="1" w:styleId="QuoteChar">
    <w:name w:val="Quote Char"/>
    <w:basedOn w:val="DefaultParagraphFont"/>
    <w:link w:val="Quote"/>
    <w:uiPriority w:val="29"/>
    <w:rsid w:val="001C2057"/>
    <w:rPr>
      <w:i/>
      <w:iCs/>
      <w:color w:val="404040" w:themeColor="text1" w:themeTint="BF"/>
    </w:rPr>
  </w:style>
  <w:style w:type="paragraph" w:styleId="ListParagraph">
    <w:name w:val="List Paragraph"/>
    <w:basedOn w:val="Normal"/>
    <w:uiPriority w:val="34"/>
    <w:qFormat/>
    <w:rsid w:val="001C2057"/>
    <w:pPr>
      <w:ind w:left="720"/>
      <w:contextualSpacing/>
    </w:pPr>
  </w:style>
  <w:style w:type="character" w:styleId="IntenseEmphasis">
    <w:name w:val="Intense Emphasis"/>
    <w:basedOn w:val="DefaultParagraphFont"/>
    <w:uiPriority w:val="21"/>
    <w:qFormat/>
    <w:rsid w:val="001C2057"/>
    <w:rPr>
      <w:i/>
      <w:iCs/>
      <w:color w:val="0F4761" w:themeColor="accent1" w:themeShade="BF"/>
    </w:rPr>
  </w:style>
  <w:style w:type="paragraph" w:styleId="IntenseQuote">
    <w:name w:val="Intense Quote"/>
    <w:basedOn w:val="Normal"/>
    <w:next w:val="Normal"/>
    <w:link w:val="IntenseQuoteChar"/>
    <w:uiPriority w:val="30"/>
    <w:qFormat/>
    <w:rsid w:val="001C20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2057"/>
    <w:rPr>
      <w:i/>
      <w:iCs/>
      <w:color w:val="0F4761" w:themeColor="accent1" w:themeShade="BF"/>
    </w:rPr>
  </w:style>
  <w:style w:type="character" w:styleId="IntenseReference">
    <w:name w:val="Intense Reference"/>
    <w:basedOn w:val="DefaultParagraphFont"/>
    <w:uiPriority w:val="32"/>
    <w:qFormat/>
    <w:rsid w:val="001C2057"/>
    <w:rPr>
      <w:b/>
      <w:bCs/>
      <w:smallCaps/>
      <w:color w:val="0F4761" w:themeColor="accent1" w:themeShade="BF"/>
      <w:spacing w:val="5"/>
    </w:rPr>
  </w:style>
  <w:style w:type="paragraph" w:styleId="FootnoteText">
    <w:name w:val="footnote text"/>
    <w:basedOn w:val="Normal"/>
    <w:link w:val="FootnoteTextChar"/>
    <w:uiPriority w:val="99"/>
    <w:semiHidden/>
    <w:unhideWhenUsed/>
    <w:rsid w:val="00004D3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4D3E"/>
    <w:rPr>
      <w:sz w:val="20"/>
      <w:szCs w:val="20"/>
    </w:rPr>
  </w:style>
  <w:style w:type="character" w:styleId="FootnoteReference">
    <w:name w:val="footnote reference"/>
    <w:basedOn w:val="DefaultParagraphFont"/>
    <w:uiPriority w:val="99"/>
    <w:semiHidden/>
    <w:unhideWhenUsed/>
    <w:rsid w:val="00004D3E"/>
    <w:rPr>
      <w:vertAlign w:val="superscript"/>
    </w:rPr>
  </w:style>
  <w:style w:type="character" w:styleId="Hyperlink">
    <w:name w:val="Hyperlink"/>
    <w:basedOn w:val="DefaultParagraphFont"/>
    <w:uiPriority w:val="99"/>
    <w:unhideWhenUsed/>
    <w:rsid w:val="002F03FD"/>
    <w:rPr>
      <w:color w:val="467886" w:themeColor="hyperlink"/>
      <w:u w:val="single"/>
    </w:rPr>
  </w:style>
  <w:style w:type="character" w:styleId="UnresolvedMention">
    <w:name w:val="Unresolved Mention"/>
    <w:basedOn w:val="DefaultParagraphFont"/>
    <w:uiPriority w:val="99"/>
    <w:semiHidden/>
    <w:unhideWhenUsed/>
    <w:rsid w:val="002F03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ultureandcosmos.org/issues/vol24.php" TargetMode="External"/><Relationship Id="rId18" Type="http://schemas.openxmlformats.org/officeDocument/2006/relationships/hyperlink" Target="https://research-ebsc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ultureandcosmos.org/issues/vol24.php" TargetMode="External"/><Relationship Id="rId17" Type="http://schemas.openxmlformats.org/officeDocument/2006/relationships/hyperlink" Target="https://www.jstor.org/stable/24755027" TargetMode="External"/><Relationship Id="rId2" Type="http://schemas.openxmlformats.org/officeDocument/2006/relationships/numbering" Target="numbering.xml"/><Relationship Id="rId16" Type="http://schemas.openxmlformats.org/officeDocument/2006/relationships/hyperlink" Target="https://www.jstor.org/stable/48611707" TargetMode="External"/><Relationship Id="rId20" Type="http://schemas.openxmlformats.org/officeDocument/2006/relationships/hyperlink" Target="https://car.missouri.edu/people/cohe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10.5406/jenglgermphil.111.2.0199" TargetMode="External"/><Relationship Id="rId5" Type="http://schemas.openxmlformats.org/officeDocument/2006/relationships/webSettings" Target="webSettings.xml"/><Relationship Id="rId15" Type="http://schemas.openxmlformats.org/officeDocument/2006/relationships/hyperlink" Target="https://www.jstor.org/stable/48612363" TargetMode="External"/><Relationship Id="rId10" Type="http://schemas.openxmlformats.org/officeDocument/2006/relationships/hyperlink" Target="https://www.cultureandcosmos.org/issues/vol24.php" TargetMode="External"/><Relationship Id="rId19" Type="http://schemas.openxmlformats.org/officeDocument/2006/relationships/hyperlink" Target="https://doi.org/10.1007/978-1-4614-6141-8" TargetMode="External"/><Relationship Id="rId4" Type="http://schemas.openxmlformats.org/officeDocument/2006/relationships/settings" Target="settings.xml"/><Relationship Id="rId9" Type="http://schemas.openxmlformats.org/officeDocument/2006/relationships/hyperlink" Target="https://aarweb.org/news/2025-aar-book-award-" TargetMode="External"/><Relationship Id="rId14" Type="http://schemas.openxmlformats.org/officeDocument/2006/relationships/hyperlink" Target="https://www.jstor.org/stable/40917528"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stable/40917528" TargetMode="External"/><Relationship Id="rId13" Type="http://schemas.openxmlformats.org/officeDocument/2006/relationships/hyperlink" Target="https://doi.org/10.1007/978-1-4614-6141-8" TargetMode="External"/><Relationship Id="rId3" Type="http://schemas.openxmlformats.org/officeDocument/2006/relationships/hyperlink" Target="https://www.cultureandcosmos.org/issues/vol24.php" TargetMode="External"/><Relationship Id="rId7" Type="http://schemas.openxmlformats.org/officeDocument/2006/relationships/hyperlink" Target="https://doi.org/10.1007/978-1-4614-6141-8" TargetMode="External"/><Relationship Id="rId12" Type="http://schemas.openxmlformats.org/officeDocument/2006/relationships/hyperlink" Target="https://www.jstor.org/stable/48611707" TargetMode="External"/><Relationship Id="rId2" Type="http://schemas.openxmlformats.org/officeDocument/2006/relationships/hyperlink" Target="https://www.cultureandcosmos.org/issues/vol24.php" TargetMode="External"/><Relationship Id="rId1" Type="http://schemas.openxmlformats.org/officeDocument/2006/relationships/hyperlink" Target="https://www.cultureandcosmos.org/issues/vol24.php" TargetMode="External"/><Relationship Id="rId6" Type="http://schemas.openxmlformats.org/officeDocument/2006/relationships/hyperlink" Target="https://sophia-project.net/alumni/events12-morag-feeney-beaton.html" TargetMode="External"/><Relationship Id="rId11" Type="http://schemas.openxmlformats.org/officeDocument/2006/relationships/hyperlink" Target="https://www.jstor.org/stable/48612363" TargetMode="External"/><Relationship Id="rId5" Type="http://schemas.openxmlformats.org/officeDocument/2006/relationships/hyperlink" Target="https://aarweb.org/news/2025-aar-book-award-winners/" TargetMode="External"/><Relationship Id="rId15" Type="http://schemas.openxmlformats.org/officeDocument/2006/relationships/hyperlink" Target="https://doi.org/10.1007/978-1-4614-6141-8" TargetMode="External"/><Relationship Id="rId10" Type="http://schemas.openxmlformats.org/officeDocument/2006/relationships/hyperlink" Target="https://www.jstor.org/stable/24755027" TargetMode="External"/><Relationship Id="rId4" Type="http://schemas.openxmlformats.org/officeDocument/2006/relationships/hyperlink" Target="https://car.missouri.edu/people/cohen-s" TargetMode="External"/><Relationship Id="rId9" Type="http://schemas.openxmlformats.org/officeDocument/2006/relationships/hyperlink" Target="https://www.jstor.org/stable/10.5406/jenglgermphil.111.2.0199" TargetMode="External"/><Relationship Id="rId14" Type="http://schemas.openxmlformats.org/officeDocument/2006/relationships/hyperlink" Target="https://doi.org/10.1007/978-1-4614-614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AB85B-72B4-4391-A084-5DFBD3FA7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3918</Words>
  <Characters>19439</Characters>
  <Application>Microsoft Office Word</Application>
  <DocSecurity>0</DocSecurity>
  <Lines>323</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Awen Clement</dc:creator>
  <cp:keywords/>
  <dc:description/>
  <cp:lastModifiedBy>Awen Clement</cp:lastModifiedBy>
  <cp:revision>2</cp:revision>
  <cp:lastPrinted>2026-04-19T10:42:00Z</cp:lastPrinted>
  <dcterms:created xsi:type="dcterms:W3CDTF">2026-04-19T23:35:00Z</dcterms:created>
  <dcterms:modified xsi:type="dcterms:W3CDTF">2026-04-19T23:35:00Z</dcterms:modified>
</cp:coreProperties>
</file>