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99DEB3" w14:textId="77777777" w:rsidR="00E25CE8" w:rsidRPr="00045D24" w:rsidRDefault="009C2921">
      <w:pPr>
        <w:pStyle w:val="Title"/>
        <w:jc w:val="center"/>
        <w:rPr>
          <w:rFonts w:asciiTheme="minorBidi" w:hAnsiTheme="minorBidi" w:cstheme="minorBidi"/>
          <w:b/>
          <w:bCs/>
          <w:color w:val="auto"/>
          <w:sz w:val="24"/>
          <w:szCs w:val="24"/>
        </w:rPr>
      </w:pPr>
      <w:r w:rsidRPr="00045D24">
        <w:rPr>
          <w:rFonts w:asciiTheme="minorBidi" w:hAnsiTheme="minorBidi" w:cstheme="minorBidi"/>
          <w:b/>
          <w:bCs/>
          <w:color w:val="auto"/>
          <w:sz w:val="24"/>
          <w:szCs w:val="24"/>
        </w:rPr>
        <w:t>MBA HUMAN CAPITAL MANAGEMENT</w:t>
      </w:r>
      <w:r w:rsidRPr="00045D24">
        <w:rPr>
          <w:rFonts w:asciiTheme="minorBidi" w:hAnsiTheme="minorBidi" w:cstheme="minorBidi"/>
          <w:b/>
          <w:bCs/>
          <w:color w:val="auto"/>
          <w:sz w:val="24"/>
          <w:szCs w:val="24"/>
        </w:rPr>
        <w:br/>
        <w:t>CASE STUDY PACK</w:t>
      </w:r>
    </w:p>
    <w:p w14:paraId="07011F8B" w14:textId="4AF01B3E" w:rsidR="00E25CE8" w:rsidRPr="00045D24" w:rsidRDefault="009C2921">
      <w:pPr>
        <w:jc w:val="center"/>
        <w:rPr>
          <w:rFonts w:asciiTheme="minorBidi" w:hAnsiTheme="minorBidi"/>
          <w:sz w:val="24"/>
          <w:szCs w:val="24"/>
        </w:rPr>
      </w:pPr>
      <w:r w:rsidRPr="00045D24">
        <w:rPr>
          <w:rFonts w:asciiTheme="minorBidi" w:hAnsiTheme="minorBidi"/>
          <w:b/>
          <w:sz w:val="24"/>
          <w:szCs w:val="24"/>
        </w:rPr>
        <w:t>Week 3: National Employment Markets &amp; Workforce Mobilisation</w:t>
      </w:r>
      <w:r w:rsidRPr="00045D24">
        <w:rPr>
          <w:rFonts w:asciiTheme="minorBidi" w:hAnsiTheme="minorBidi"/>
          <w:b/>
          <w:sz w:val="24"/>
          <w:szCs w:val="24"/>
        </w:rPr>
        <w:br/>
      </w:r>
    </w:p>
    <w:p w14:paraId="5123D8E9" w14:textId="77777777" w:rsidR="00E25CE8" w:rsidRPr="00045D24" w:rsidRDefault="009C2921">
      <w:pPr>
        <w:rPr>
          <w:rFonts w:asciiTheme="minorBidi" w:hAnsiTheme="minorBidi"/>
          <w:sz w:val="24"/>
          <w:szCs w:val="24"/>
        </w:rPr>
      </w:pPr>
      <w:r w:rsidRPr="00045D24">
        <w:rPr>
          <w:rFonts w:asciiTheme="minorBidi" w:hAnsiTheme="minorBidi"/>
          <w:b/>
          <w:sz w:val="24"/>
          <w:szCs w:val="24"/>
        </w:rPr>
        <w:t xml:space="preserve">Purpose. </w:t>
      </w:r>
      <w:r w:rsidRPr="00045D24">
        <w:rPr>
          <w:rFonts w:asciiTheme="minorBidi" w:hAnsiTheme="minorBidi"/>
          <w:sz w:val="24"/>
          <w:szCs w:val="24"/>
        </w:rPr>
        <w:t>Four fictional teaching cases for the accompanying three-hour workshop. Each case is designed to create a strategic decision rather than a single correct answer.</w:t>
      </w:r>
    </w:p>
    <w:p w14:paraId="67453793" w14:textId="77777777" w:rsidR="00E25CE8" w:rsidRPr="00045D24" w:rsidRDefault="009C2921">
      <w:pPr>
        <w:rPr>
          <w:rFonts w:asciiTheme="minorBidi" w:hAnsiTheme="minorBidi"/>
          <w:sz w:val="24"/>
          <w:szCs w:val="24"/>
        </w:rPr>
      </w:pPr>
      <w:r w:rsidRPr="00045D24">
        <w:rPr>
          <w:rFonts w:asciiTheme="minorBidi" w:hAnsiTheme="minorBidi"/>
          <w:b/>
          <w:sz w:val="24"/>
          <w:szCs w:val="24"/>
        </w:rPr>
        <w:t xml:space="preserve">Student rule. </w:t>
      </w:r>
      <w:r w:rsidRPr="00045D24">
        <w:rPr>
          <w:rFonts w:asciiTheme="minorBidi" w:hAnsiTheme="minorBidi"/>
          <w:sz w:val="24"/>
          <w:szCs w:val="24"/>
        </w:rPr>
        <w:t>Use the evidence provided, apply relevant HR theory, make assumptions explicit, and state what evidence would change your recommendation.</w:t>
      </w:r>
    </w:p>
    <w:p w14:paraId="6571EB26" w14:textId="77777777" w:rsidR="00E25CE8" w:rsidRPr="00045D24" w:rsidRDefault="009C2921">
      <w:pPr>
        <w:pStyle w:val="Heading1"/>
        <w:rPr>
          <w:rFonts w:asciiTheme="minorBidi" w:hAnsiTheme="minorBidi" w:cstheme="minorBidi"/>
          <w:color w:val="auto"/>
          <w:sz w:val="24"/>
          <w:szCs w:val="24"/>
        </w:rPr>
      </w:pPr>
      <w:r w:rsidRPr="00045D24">
        <w:rPr>
          <w:rFonts w:asciiTheme="minorBidi" w:hAnsiTheme="minorBidi" w:cstheme="minorBidi"/>
          <w:color w:val="auto"/>
          <w:sz w:val="24"/>
          <w:szCs w:val="24"/>
        </w:rPr>
        <w:t>CASE 1 — NORTHSTAR ROBOTICS: THE TALENT MARKET BOTTLENECK</w:t>
      </w:r>
    </w:p>
    <w:p w14:paraId="5E570E75" w14:textId="77777777" w:rsidR="00E25CE8" w:rsidRPr="00045D24" w:rsidRDefault="009C2921">
      <w:pPr>
        <w:pStyle w:val="Heading2"/>
        <w:rPr>
          <w:rFonts w:asciiTheme="minorBidi" w:hAnsiTheme="minorBidi" w:cstheme="minorBidi"/>
          <w:color w:val="auto"/>
          <w:szCs w:val="24"/>
        </w:rPr>
      </w:pPr>
      <w:r w:rsidRPr="00045D24">
        <w:rPr>
          <w:rFonts w:asciiTheme="minorBidi" w:hAnsiTheme="minorBidi" w:cstheme="minorBidi"/>
          <w:color w:val="auto"/>
          <w:szCs w:val="24"/>
        </w:rPr>
        <w:t>Case context</w:t>
      </w:r>
    </w:p>
    <w:p w14:paraId="4CD28FCC" w14:textId="77777777" w:rsidR="00E25CE8" w:rsidRPr="00045D24" w:rsidRDefault="009C2921">
      <w:pPr>
        <w:rPr>
          <w:rFonts w:asciiTheme="minorBidi" w:hAnsiTheme="minorBidi"/>
          <w:sz w:val="24"/>
          <w:szCs w:val="24"/>
        </w:rPr>
      </w:pPr>
      <w:r w:rsidRPr="00045D24">
        <w:rPr>
          <w:rFonts w:asciiTheme="minorBidi" w:hAnsiTheme="minorBidi"/>
          <w:sz w:val="24"/>
          <w:szCs w:val="24"/>
        </w:rPr>
        <w:t>Northstar Robotics is a UK-headquartered industrial automation company with 2,400 employees. Demand for warehouse and manufacturing automation has accelerated. The board has approved two new product lines, but delivery depends on recruiting 80 additional specialists over the next 12 months: robotics software engineers, controls engineers, machine-vision specialists and technical product managers.</w:t>
      </w:r>
    </w:p>
    <w:p w14:paraId="44E35129" w14:textId="77777777" w:rsidR="00E25CE8" w:rsidRPr="00045D24" w:rsidRDefault="009C2921">
      <w:pPr>
        <w:rPr>
          <w:rFonts w:asciiTheme="minorBidi" w:hAnsiTheme="minorBidi"/>
          <w:sz w:val="24"/>
          <w:szCs w:val="24"/>
        </w:rPr>
      </w:pPr>
      <w:r w:rsidRPr="00045D24">
        <w:rPr>
          <w:rFonts w:asciiTheme="minorBidi" w:hAnsiTheme="minorBidi"/>
          <w:sz w:val="24"/>
          <w:szCs w:val="24"/>
        </w:rPr>
        <w:t>Recruitment performance has deteriorated. Time-to-fill for specialist roles has risen from 48 to 83 days. Offer acceptance is 61%. Exit interviews show experienced engineers leaving for larger technology firms offering stronger learning budgets, clearer technical career paths and more flexible location policies. Northstar requires three office days per week; several competitors recruit fully remotely across the UK and parts of Europe.</w:t>
      </w:r>
    </w:p>
    <w:p w14:paraId="5FAD79BE" w14:textId="77777777" w:rsidR="00E25CE8" w:rsidRPr="00045D24" w:rsidRDefault="009C2921">
      <w:pPr>
        <w:rPr>
          <w:rFonts w:asciiTheme="minorBidi" w:hAnsiTheme="minorBidi"/>
          <w:sz w:val="24"/>
          <w:szCs w:val="24"/>
        </w:rPr>
      </w:pPr>
      <w:r w:rsidRPr="00045D24">
        <w:rPr>
          <w:rFonts w:asciiTheme="minorBidi" w:hAnsiTheme="minorBidi"/>
          <w:sz w:val="24"/>
          <w:szCs w:val="24"/>
        </w:rPr>
        <w:t>The CFO argues for contractors until the market cools. The CTO wants permanent employees because product knowledge is strategically important. The HR Director believes the employer proposition is unclear: candidates hear about 'growth' but cannot see what an engineering career at Northstar looks like.</w:t>
      </w:r>
    </w:p>
    <w:p w14:paraId="1D2464CA" w14:textId="77777777" w:rsidR="00E25CE8" w:rsidRPr="00045D24" w:rsidRDefault="009C2921">
      <w:pPr>
        <w:rPr>
          <w:rFonts w:asciiTheme="minorBidi" w:hAnsiTheme="minorBidi"/>
          <w:sz w:val="24"/>
          <w:szCs w:val="24"/>
        </w:rPr>
      </w:pPr>
      <w:r w:rsidRPr="00045D24">
        <w:rPr>
          <w:rFonts w:asciiTheme="minorBidi" w:hAnsiTheme="minorBidi"/>
          <w:sz w:val="24"/>
          <w:szCs w:val="24"/>
        </w:rPr>
        <w:t>The board has ruled out an across-the-board salary increase, but will fund targeted changes if HR can show how they improve capability rather than simply increase recruitment spend.</w:t>
      </w:r>
    </w:p>
    <w:p w14:paraId="183B490A" w14:textId="77777777" w:rsidR="00E25CE8" w:rsidRPr="00045D24" w:rsidRDefault="009C2921">
      <w:pPr>
        <w:pStyle w:val="Heading2"/>
        <w:rPr>
          <w:rFonts w:asciiTheme="minorBidi" w:hAnsiTheme="minorBidi" w:cstheme="minorBidi"/>
          <w:color w:val="auto"/>
          <w:szCs w:val="24"/>
        </w:rPr>
      </w:pPr>
      <w:r w:rsidRPr="00045D24">
        <w:rPr>
          <w:rFonts w:asciiTheme="minorBidi" w:hAnsiTheme="minorBidi" w:cstheme="minorBidi"/>
          <w:color w:val="auto"/>
          <w:szCs w:val="24"/>
        </w:rPr>
        <w:t>Group task</w:t>
      </w:r>
    </w:p>
    <w:p w14:paraId="356DCC31"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Diagnose the problem: scarcity, attraction failure, retention failure and/or job-design failure.</w:t>
      </w:r>
    </w:p>
    <w:p w14:paraId="503F392F"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Allocate the response across BUY / BUILD / BORROW / REDESIGN.</w:t>
      </w:r>
    </w:p>
    <w:p w14:paraId="2481A18F"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Apply Person–Environment Fit and ASA without encouraging organisational homogeneity.</w:t>
      </w:r>
    </w:p>
    <w:p w14:paraId="1C1FAA7E"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Define a sharper EVP for the target talent segment.</w:t>
      </w:r>
    </w:p>
    <w:p w14:paraId="05DC5874"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Choose one monthly metric that would tell the board whether the strategy is working.</w:t>
      </w:r>
    </w:p>
    <w:p w14:paraId="713A01DA" w14:textId="77777777" w:rsidR="00E25CE8" w:rsidRPr="00045D24" w:rsidRDefault="009C2921">
      <w:pPr>
        <w:rPr>
          <w:rFonts w:asciiTheme="minorBidi" w:hAnsiTheme="minorBidi"/>
          <w:sz w:val="24"/>
          <w:szCs w:val="24"/>
        </w:rPr>
      </w:pPr>
      <w:r w:rsidRPr="00045D24">
        <w:rPr>
          <w:rFonts w:asciiTheme="minorBidi" w:hAnsiTheme="minorBidi"/>
          <w:b/>
          <w:sz w:val="24"/>
          <w:szCs w:val="24"/>
        </w:rPr>
        <w:t xml:space="preserve">Required output: </w:t>
      </w:r>
      <w:r w:rsidRPr="00045D24">
        <w:rPr>
          <w:rFonts w:asciiTheme="minorBidi" w:hAnsiTheme="minorBidi"/>
          <w:sz w:val="24"/>
          <w:szCs w:val="24"/>
        </w:rPr>
        <w:t>90-second board briefing: recommendation + one risk + one assumption to test.</w:t>
      </w:r>
    </w:p>
    <w:p w14:paraId="5965EC60" w14:textId="77777777" w:rsidR="00E25CE8" w:rsidRPr="00045D24" w:rsidRDefault="009C2921">
      <w:pPr>
        <w:rPr>
          <w:rFonts w:asciiTheme="minorBidi" w:hAnsiTheme="minorBidi"/>
          <w:sz w:val="24"/>
          <w:szCs w:val="24"/>
        </w:rPr>
      </w:pPr>
      <w:r w:rsidRPr="00045D24">
        <w:rPr>
          <w:rFonts w:asciiTheme="minorBidi" w:hAnsiTheme="minorBidi"/>
          <w:b/>
          <w:sz w:val="24"/>
          <w:szCs w:val="24"/>
        </w:rPr>
        <w:t xml:space="preserve">Theory prompts: </w:t>
      </w:r>
      <w:r w:rsidRPr="00045D24">
        <w:rPr>
          <w:rFonts w:asciiTheme="minorBidi" w:hAnsiTheme="minorBidi"/>
          <w:sz w:val="24"/>
          <w:szCs w:val="24"/>
        </w:rPr>
        <w:t>Person–Environment Fit; ASA; employer value proposition; labour-market signals</w:t>
      </w:r>
    </w:p>
    <w:p w14:paraId="3629F32C" w14:textId="77777777" w:rsidR="00E25CE8" w:rsidRPr="00045D24" w:rsidRDefault="009C2921">
      <w:pPr>
        <w:pStyle w:val="Heading2"/>
        <w:rPr>
          <w:rFonts w:asciiTheme="minorBidi" w:hAnsiTheme="minorBidi" w:cstheme="minorBidi"/>
          <w:color w:val="auto"/>
          <w:szCs w:val="24"/>
        </w:rPr>
      </w:pPr>
      <w:r w:rsidRPr="00045D24">
        <w:rPr>
          <w:rFonts w:asciiTheme="minorBidi" w:hAnsiTheme="minorBidi" w:cstheme="minorBidi"/>
          <w:color w:val="auto"/>
          <w:szCs w:val="24"/>
        </w:rPr>
        <w:lastRenderedPageBreak/>
        <w:t>Team decision notes</w:t>
      </w:r>
    </w:p>
    <w:p w14:paraId="02629FBA" w14:textId="77777777" w:rsidR="00E25CE8" w:rsidRPr="00045D24" w:rsidRDefault="009C2921">
      <w:pPr>
        <w:rPr>
          <w:rFonts w:asciiTheme="minorBidi" w:hAnsiTheme="minorBidi"/>
          <w:sz w:val="24"/>
          <w:szCs w:val="24"/>
        </w:rPr>
      </w:pPr>
      <w:r w:rsidRPr="00045D24">
        <w:rPr>
          <w:rFonts w:asciiTheme="minorBidi" w:hAnsiTheme="minorBidi"/>
          <w:b/>
          <w:sz w:val="24"/>
          <w:szCs w:val="24"/>
        </w:rPr>
        <w:t>Diagnosis / key issue:</w:t>
      </w:r>
      <w:r w:rsidRPr="00045D24">
        <w:rPr>
          <w:rFonts w:asciiTheme="minorBidi" w:hAnsiTheme="minorBidi"/>
          <w:sz w:val="24"/>
          <w:szCs w:val="24"/>
        </w:rPr>
        <w:t xml:space="preserve">  ______________________________________________________________</w:t>
      </w:r>
    </w:p>
    <w:p w14:paraId="1C9653A7" w14:textId="77777777" w:rsidR="00E25CE8" w:rsidRPr="00045D24" w:rsidRDefault="009C2921">
      <w:pPr>
        <w:rPr>
          <w:rFonts w:asciiTheme="minorBidi" w:hAnsiTheme="minorBidi"/>
          <w:sz w:val="24"/>
          <w:szCs w:val="24"/>
        </w:rPr>
      </w:pPr>
      <w:r w:rsidRPr="00045D24">
        <w:rPr>
          <w:rFonts w:asciiTheme="minorBidi" w:hAnsiTheme="minorBidi"/>
          <w:b/>
          <w:sz w:val="24"/>
          <w:szCs w:val="24"/>
        </w:rPr>
        <w:t>Recommended decision:</w:t>
      </w:r>
      <w:r w:rsidRPr="00045D24">
        <w:rPr>
          <w:rFonts w:asciiTheme="minorBidi" w:hAnsiTheme="minorBidi"/>
          <w:sz w:val="24"/>
          <w:szCs w:val="24"/>
        </w:rPr>
        <w:t xml:space="preserve">  ______________________________________________________________</w:t>
      </w:r>
    </w:p>
    <w:p w14:paraId="4E13E02C" w14:textId="77777777" w:rsidR="00E25CE8" w:rsidRPr="00045D24" w:rsidRDefault="009C2921">
      <w:pPr>
        <w:rPr>
          <w:rFonts w:asciiTheme="minorBidi" w:hAnsiTheme="minorBidi"/>
          <w:sz w:val="24"/>
          <w:szCs w:val="24"/>
        </w:rPr>
      </w:pPr>
      <w:r w:rsidRPr="00045D24">
        <w:rPr>
          <w:rFonts w:asciiTheme="minorBidi" w:hAnsiTheme="minorBidi"/>
          <w:b/>
          <w:sz w:val="24"/>
          <w:szCs w:val="24"/>
        </w:rPr>
        <w:t>Main risk / trade-off:</w:t>
      </w:r>
      <w:r w:rsidRPr="00045D24">
        <w:rPr>
          <w:rFonts w:asciiTheme="minorBidi" w:hAnsiTheme="minorBidi"/>
          <w:sz w:val="24"/>
          <w:szCs w:val="24"/>
        </w:rPr>
        <w:t xml:space="preserve">  ______________________________________________________________</w:t>
      </w:r>
    </w:p>
    <w:p w14:paraId="6B8BD2CC" w14:textId="77777777" w:rsidR="00E25CE8" w:rsidRPr="00045D24" w:rsidRDefault="009C2921">
      <w:pPr>
        <w:rPr>
          <w:rFonts w:asciiTheme="minorBidi" w:hAnsiTheme="minorBidi"/>
          <w:sz w:val="24"/>
          <w:szCs w:val="24"/>
        </w:rPr>
      </w:pPr>
      <w:r w:rsidRPr="00045D24">
        <w:rPr>
          <w:rFonts w:asciiTheme="minorBidi" w:hAnsiTheme="minorBidi"/>
          <w:b/>
          <w:sz w:val="24"/>
          <w:szCs w:val="24"/>
        </w:rPr>
        <w:t>Evidence that would change our decision:</w:t>
      </w:r>
      <w:r w:rsidRPr="00045D24">
        <w:rPr>
          <w:rFonts w:asciiTheme="minorBidi" w:hAnsiTheme="minorBidi"/>
          <w:sz w:val="24"/>
          <w:szCs w:val="24"/>
        </w:rPr>
        <w:t xml:space="preserve">  ______________________________________________________________</w:t>
      </w:r>
    </w:p>
    <w:p w14:paraId="6E22BBA4" w14:textId="77777777" w:rsidR="00E25CE8" w:rsidRPr="00045D24" w:rsidRDefault="009C2921">
      <w:pPr>
        <w:rPr>
          <w:rFonts w:asciiTheme="minorBidi" w:hAnsiTheme="minorBidi"/>
          <w:sz w:val="24"/>
          <w:szCs w:val="24"/>
        </w:rPr>
      </w:pPr>
      <w:r w:rsidRPr="00045D24">
        <w:rPr>
          <w:rFonts w:asciiTheme="minorBidi" w:hAnsiTheme="minorBidi"/>
          <w:sz w:val="24"/>
          <w:szCs w:val="24"/>
        </w:rPr>
        <w:br w:type="page"/>
      </w:r>
    </w:p>
    <w:p w14:paraId="45857332" w14:textId="77777777" w:rsidR="00E25CE8" w:rsidRPr="00045D24" w:rsidRDefault="009C2921">
      <w:pPr>
        <w:pStyle w:val="Heading1"/>
        <w:rPr>
          <w:rFonts w:asciiTheme="minorBidi" w:hAnsiTheme="minorBidi" w:cstheme="minorBidi"/>
          <w:color w:val="auto"/>
          <w:sz w:val="24"/>
          <w:szCs w:val="24"/>
        </w:rPr>
      </w:pPr>
      <w:r w:rsidRPr="00045D24">
        <w:rPr>
          <w:rFonts w:asciiTheme="minorBidi" w:hAnsiTheme="minorBidi" w:cstheme="minorBidi"/>
          <w:color w:val="auto"/>
          <w:sz w:val="24"/>
          <w:szCs w:val="24"/>
        </w:rPr>
        <w:t>CASE 2 — MERIDIAN BANK: WHEN FASTER HIRING CREATES WORSE DECISIONS</w:t>
      </w:r>
    </w:p>
    <w:p w14:paraId="2BA11F4E" w14:textId="77777777" w:rsidR="00E25CE8" w:rsidRPr="00045D24" w:rsidRDefault="009C2921">
      <w:pPr>
        <w:pStyle w:val="Heading2"/>
        <w:rPr>
          <w:rFonts w:asciiTheme="minorBidi" w:hAnsiTheme="minorBidi" w:cstheme="minorBidi"/>
          <w:color w:val="auto"/>
          <w:szCs w:val="24"/>
        </w:rPr>
      </w:pPr>
      <w:r w:rsidRPr="00045D24">
        <w:rPr>
          <w:rFonts w:asciiTheme="minorBidi" w:hAnsiTheme="minorBidi" w:cstheme="minorBidi"/>
          <w:color w:val="auto"/>
          <w:szCs w:val="24"/>
        </w:rPr>
        <w:t>Case context</w:t>
      </w:r>
    </w:p>
    <w:p w14:paraId="5F3ABA84" w14:textId="77777777" w:rsidR="00E25CE8" w:rsidRPr="00045D24" w:rsidRDefault="009C2921">
      <w:pPr>
        <w:rPr>
          <w:rFonts w:asciiTheme="minorBidi" w:hAnsiTheme="minorBidi"/>
          <w:sz w:val="24"/>
          <w:szCs w:val="24"/>
        </w:rPr>
      </w:pPr>
      <w:r w:rsidRPr="00045D24">
        <w:rPr>
          <w:rFonts w:asciiTheme="minorBidi" w:hAnsiTheme="minorBidi"/>
          <w:sz w:val="24"/>
          <w:szCs w:val="24"/>
        </w:rPr>
        <w:t>Meridian Bank introduced an AI-supported recruitment system for customer-risk analysts and graduate compliance roles. It screens applications, scores online assessments and ranks candidates before a final human interview.</w:t>
      </w:r>
    </w:p>
    <w:p w14:paraId="6B124938" w14:textId="77777777" w:rsidR="00E25CE8" w:rsidRPr="00045D24" w:rsidRDefault="009C2921">
      <w:pPr>
        <w:rPr>
          <w:rFonts w:asciiTheme="minorBidi" w:hAnsiTheme="minorBidi"/>
          <w:sz w:val="24"/>
          <w:szCs w:val="24"/>
        </w:rPr>
      </w:pPr>
      <w:r w:rsidRPr="00045D24">
        <w:rPr>
          <w:rFonts w:asciiTheme="minorBidi" w:hAnsiTheme="minorBidi"/>
          <w:sz w:val="24"/>
          <w:szCs w:val="24"/>
        </w:rPr>
        <w:t>After nine months, average time-to-hire has fallen by 32% and cost per hire has fallen. However, candidate complaints are rising. Some applicants do not understand why they were rejected. Disability-network representatives question whether the timed online assessment disadvantages some candidates. Hiring managers report technically strong but 'too similar' shortlists. Six-month turnover among new analysts has increased from 9% to 17%.</w:t>
      </w:r>
    </w:p>
    <w:p w14:paraId="378FDF6E" w14:textId="77777777" w:rsidR="00E25CE8" w:rsidRPr="00045D24" w:rsidRDefault="009C2921">
      <w:pPr>
        <w:rPr>
          <w:rFonts w:asciiTheme="minorBidi" w:hAnsiTheme="minorBidi"/>
          <w:sz w:val="24"/>
          <w:szCs w:val="24"/>
        </w:rPr>
      </w:pPr>
      <w:r w:rsidRPr="00045D24">
        <w:rPr>
          <w:rFonts w:asciiTheme="minorBidi" w:hAnsiTheme="minorBidi"/>
          <w:sz w:val="24"/>
          <w:szCs w:val="24"/>
        </w:rPr>
        <w:t>The supplier says the algorithm is proprietary and warns that more human intervention will reduce consistency. The Chief Risk Officer wants to expand the system; the HR Director refuses to scale until the process is demonstrably job-relevant, fair and auditable.</w:t>
      </w:r>
    </w:p>
    <w:p w14:paraId="257B62FE" w14:textId="77777777" w:rsidR="00E25CE8" w:rsidRPr="00045D24" w:rsidRDefault="009C2921">
      <w:pPr>
        <w:rPr>
          <w:rFonts w:asciiTheme="minorBidi" w:hAnsiTheme="minorBidi"/>
          <w:sz w:val="24"/>
          <w:szCs w:val="24"/>
        </w:rPr>
      </w:pPr>
      <w:r w:rsidRPr="00045D24">
        <w:rPr>
          <w:rFonts w:asciiTheme="minorBidi" w:hAnsiTheme="minorBidi"/>
          <w:sz w:val="24"/>
          <w:szCs w:val="24"/>
        </w:rPr>
        <w:t>Current process: automated CV screening; 20-minute timed reasoning test; AI-ranked video responses; one unstructured line-manager interview; reference checks. There is no formal candidate appeal route.</w:t>
      </w:r>
    </w:p>
    <w:p w14:paraId="0991708F" w14:textId="77777777" w:rsidR="00E25CE8" w:rsidRPr="00045D24" w:rsidRDefault="009C2921">
      <w:pPr>
        <w:pStyle w:val="Heading2"/>
        <w:rPr>
          <w:rFonts w:asciiTheme="minorBidi" w:hAnsiTheme="minorBidi" w:cstheme="minorBidi"/>
          <w:color w:val="auto"/>
          <w:szCs w:val="24"/>
        </w:rPr>
      </w:pPr>
      <w:r w:rsidRPr="00045D24">
        <w:rPr>
          <w:rFonts w:asciiTheme="minorBidi" w:hAnsiTheme="minorBidi" w:cstheme="minorBidi"/>
          <w:color w:val="auto"/>
          <w:szCs w:val="24"/>
        </w:rPr>
        <w:t>Group task</w:t>
      </w:r>
    </w:p>
    <w:p w14:paraId="2B97DFF6"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Identify at least three points where decision quality may be breaking down.</w:t>
      </w:r>
    </w:p>
    <w:p w14:paraId="7C77BB2D"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Redesign the process in exactly six stages; label existing stages KEEP / REMOVE / MODIFY.</w:t>
      </w:r>
    </w:p>
    <w:p w14:paraId="1854B33F"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For each stage, state what evidence it should produce about future job performance.</w:t>
      </w:r>
    </w:p>
    <w:p w14:paraId="046D4225"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Specify two fairness/governance safeguards and where meaningful human oversight occurs.</w:t>
      </w:r>
    </w:p>
    <w:p w14:paraId="6E8F3924"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How would you evaluate the redesigned process after six months?</w:t>
      </w:r>
    </w:p>
    <w:p w14:paraId="079000A9" w14:textId="77777777" w:rsidR="00E25CE8" w:rsidRPr="00045D24" w:rsidRDefault="009C2921">
      <w:pPr>
        <w:rPr>
          <w:rFonts w:asciiTheme="minorBidi" w:hAnsiTheme="minorBidi"/>
          <w:sz w:val="24"/>
          <w:szCs w:val="24"/>
        </w:rPr>
      </w:pPr>
      <w:r w:rsidRPr="00045D24">
        <w:rPr>
          <w:rFonts w:asciiTheme="minorBidi" w:hAnsiTheme="minorBidi"/>
          <w:b/>
          <w:sz w:val="24"/>
          <w:szCs w:val="24"/>
        </w:rPr>
        <w:t xml:space="preserve">Required output: </w:t>
      </w:r>
      <w:r w:rsidRPr="00045D24">
        <w:rPr>
          <w:rFonts w:asciiTheme="minorBidi" w:hAnsiTheme="minorBidi"/>
          <w:sz w:val="24"/>
          <w:szCs w:val="24"/>
        </w:rPr>
        <w:t>One-page process map + two-minute defence of the two highest-impact changes.</w:t>
      </w:r>
    </w:p>
    <w:p w14:paraId="3A75FA22" w14:textId="77777777" w:rsidR="00E25CE8" w:rsidRPr="00045D24" w:rsidRDefault="009C2921">
      <w:pPr>
        <w:rPr>
          <w:rFonts w:asciiTheme="minorBidi" w:hAnsiTheme="minorBidi"/>
          <w:sz w:val="24"/>
          <w:szCs w:val="24"/>
        </w:rPr>
      </w:pPr>
      <w:r w:rsidRPr="00045D24">
        <w:rPr>
          <w:rFonts w:asciiTheme="minorBidi" w:hAnsiTheme="minorBidi"/>
          <w:b/>
          <w:sz w:val="24"/>
          <w:szCs w:val="24"/>
        </w:rPr>
        <w:t xml:space="preserve">Theory prompts: </w:t>
      </w:r>
      <w:r w:rsidRPr="00045D24">
        <w:rPr>
          <w:rFonts w:asciiTheme="minorBidi" w:hAnsiTheme="minorBidi"/>
          <w:sz w:val="24"/>
          <w:szCs w:val="24"/>
        </w:rPr>
        <w:t>Selection validity/reliability; fairness; structured selection; AI governance</w:t>
      </w:r>
    </w:p>
    <w:p w14:paraId="5B09C0AB" w14:textId="77777777" w:rsidR="00E25CE8" w:rsidRPr="00045D24" w:rsidRDefault="009C2921">
      <w:pPr>
        <w:pStyle w:val="Heading2"/>
        <w:rPr>
          <w:rFonts w:asciiTheme="minorBidi" w:hAnsiTheme="minorBidi" w:cstheme="minorBidi"/>
          <w:color w:val="auto"/>
          <w:szCs w:val="24"/>
        </w:rPr>
      </w:pPr>
      <w:r w:rsidRPr="00045D24">
        <w:rPr>
          <w:rFonts w:asciiTheme="minorBidi" w:hAnsiTheme="minorBidi" w:cstheme="minorBidi"/>
          <w:color w:val="auto"/>
          <w:szCs w:val="24"/>
        </w:rPr>
        <w:t>Team decision notes</w:t>
      </w:r>
    </w:p>
    <w:p w14:paraId="2031438E" w14:textId="77777777" w:rsidR="00E25CE8" w:rsidRPr="00045D24" w:rsidRDefault="009C2921">
      <w:pPr>
        <w:rPr>
          <w:rFonts w:asciiTheme="minorBidi" w:hAnsiTheme="minorBidi"/>
          <w:sz w:val="24"/>
          <w:szCs w:val="24"/>
        </w:rPr>
      </w:pPr>
      <w:r w:rsidRPr="00045D24">
        <w:rPr>
          <w:rFonts w:asciiTheme="minorBidi" w:hAnsiTheme="minorBidi"/>
          <w:b/>
          <w:sz w:val="24"/>
          <w:szCs w:val="24"/>
        </w:rPr>
        <w:t>Diagnosis / key issue:</w:t>
      </w:r>
      <w:r w:rsidRPr="00045D24">
        <w:rPr>
          <w:rFonts w:asciiTheme="minorBidi" w:hAnsiTheme="minorBidi"/>
          <w:sz w:val="24"/>
          <w:szCs w:val="24"/>
        </w:rPr>
        <w:t xml:space="preserve">  ______________________________________________________________</w:t>
      </w:r>
    </w:p>
    <w:p w14:paraId="1CF9537D" w14:textId="77777777" w:rsidR="00E25CE8" w:rsidRPr="00045D24" w:rsidRDefault="009C2921">
      <w:pPr>
        <w:rPr>
          <w:rFonts w:asciiTheme="minorBidi" w:hAnsiTheme="minorBidi"/>
          <w:sz w:val="24"/>
          <w:szCs w:val="24"/>
        </w:rPr>
      </w:pPr>
      <w:r w:rsidRPr="00045D24">
        <w:rPr>
          <w:rFonts w:asciiTheme="minorBidi" w:hAnsiTheme="minorBidi"/>
          <w:b/>
          <w:sz w:val="24"/>
          <w:szCs w:val="24"/>
        </w:rPr>
        <w:t>Recommended decision:</w:t>
      </w:r>
      <w:r w:rsidRPr="00045D24">
        <w:rPr>
          <w:rFonts w:asciiTheme="minorBidi" w:hAnsiTheme="minorBidi"/>
          <w:sz w:val="24"/>
          <w:szCs w:val="24"/>
        </w:rPr>
        <w:t xml:space="preserve">  ______________________________________________________________</w:t>
      </w:r>
    </w:p>
    <w:p w14:paraId="24049F07" w14:textId="77777777" w:rsidR="00E25CE8" w:rsidRPr="00045D24" w:rsidRDefault="009C2921">
      <w:pPr>
        <w:rPr>
          <w:rFonts w:asciiTheme="minorBidi" w:hAnsiTheme="minorBidi"/>
          <w:sz w:val="24"/>
          <w:szCs w:val="24"/>
        </w:rPr>
      </w:pPr>
      <w:r w:rsidRPr="00045D24">
        <w:rPr>
          <w:rFonts w:asciiTheme="minorBidi" w:hAnsiTheme="minorBidi"/>
          <w:b/>
          <w:sz w:val="24"/>
          <w:szCs w:val="24"/>
        </w:rPr>
        <w:t>Main risk / trade-off:</w:t>
      </w:r>
      <w:r w:rsidRPr="00045D24">
        <w:rPr>
          <w:rFonts w:asciiTheme="minorBidi" w:hAnsiTheme="minorBidi"/>
          <w:sz w:val="24"/>
          <w:szCs w:val="24"/>
        </w:rPr>
        <w:t xml:space="preserve">  ______________________________________________________________</w:t>
      </w:r>
    </w:p>
    <w:p w14:paraId="6055A75B" w14:textId="77777777" w:rsidR="00E25CE8" w:rsidRPr="00045D24" w:rsidRDefault="009C2921">
      <w:pPr>
        <w:rPr>
          <w:rFonts w:asciiTheme="minorBidi" w:hAnsiTheme="minorBidi"/>
          <w:sz w:val="24"/>
          <w:szCs w:val="24"/>
        </w:rPr>
      </w:pPr>
      <w:r w:rsidRPr="00045D24">
        <w:rPr>
          <w:rFonts w:asciiTheme="minorBidi" w:hAnsiTheme="minorBidi"/>
          <w:b/>
          <w:sz w:val="24"/>
          <w:szCs w:val="24"/>
        </w:rPr>
        <w:t>Evidence that would change our decision:</w:t>
      </w:r>
      <w:r w:rsidRPr="00045D24">
        <w:rPr>
          <w:rFonts w:asciiTheme="minorBidi" w:hAnsiTheme="minorBidi"/>
          <w:sz w:val="24"/>
          <w:szCs w:val="24"/>
        </w:rPr>
        <w:t xml:space="preserve">  ______________________________________________________________</w:t>
      </w:r>
    </w:p>
    <w:p w14:paraId="5FD4B9C5" w14:textId="7851F4DC" w:rsidR="00E25CE8" w:rsidRPr="00045D24" w:rsidRDefault="009C2921" w:rsidP="00045D24">
      <w:pPr>
        <w:rPr>
          <w:rFonts w:asciiTheme="minorBidi" w:hAnsiTheme="minorBidi"/>
          <w:b/>
          <w:bCs/>
          <w:sz w:val="24"/>
          <w:szCs w:val="24"/>
        </w:rPr>
      </w:pPr>
      <w:r w:rsidRPr="00045D24">
        <w:rPr>
          <w:rFonts w:asciiTheme="minorBidi" w:hAnsiTheme="minorBidi"/>
          <w:sz w:val="24"/>
          <w:szCs w:val="24"/>
        </w:rPr>
        <w:br w:type="page"/>
      </w:r>
      <w:r w:rsidRPr="00045D24">
        <w:rPr>
          <w:rFonts w:asciiTheme="minorBidi" w:hAnsiTheme="minorBidi"/>
          <w:b/>
          <w:bCs/>
          <w:sz w:val="24"/>
          <w:szCs w:val="24"/>
        </w:rPr>
        <w:t>CASE 3 — CARELINK HEALTH: THE WORKFORCE PORTFOLIO</w:t>
      </w:r>
    </w:p>
    <w:p w14:paraId="7EE7A509" w14:textId="77777777" w:rsidR="00E25CE8" w:rsidRPr="00045D24" w:rsidRDefault="009C2921">
      <w:pPr>
        <w:pStyle w:val="Heading2"/>
        <w:rPr>
          <w:rFonts w:asciiTheme="minorBidi" w:hAnsiTheme="minorBidi" w:cstheme="minorBidi"/>
          <w:color w:val="auto"/>
          <w:szCs w:val="24"/>
        </w:rPr>
      </w:pPr>
      <w:r w:rsidRPr="00045D24">
        <w:rPr>
          <w:rFonts w:asciiTheme="minorBidi" w:hAnsiTheme="minorBidi" w:cstheme="minorBidi"/>
          <w:color w:val="auto"/>
          <w:szCs w:val="24"/>
        </w:rPr>
        <w:t>Case context</w:t>
      </w:r>
    </w:p>
    <w:p w14:paraId="17B34EBF" w14:textId="77777777" w:rsidR="00E25CE8" w:rsidRPr="00045D24" w:rsidRDefault="009C2921">
      <w:pPr>
        <w:rPr>
          <w:rFonts w:asciiTheme="minorBidi" w:hAnsiTheme="minorBidi"/>
          <w:sz w:val="24"/>
          <w:szCs w:val="24"/>
        </w:rPr>
      </w:pPr>
      <w:r w:rsidRPr="00045D24">
        <w:rPr>
          <w:rFonts w:asciiTheme="minorBidi" w:hAnsiTheme="minorBidi"/>
          <w:sz w:val="24"/>
          <w:szCs w:val="24"/>
        </w:rPr>
        <w:t>CareLink Health operates community clinics and diagnostic centres across England. Demand has risen sharply while vacancies among nurses, radiographers, healthcare assistants and administrative coordinators remain high. Waiting times are increasing and permanent staff report fatigue.</w:t>
      </w:r>
    </w:p>
    <w:p w14:paraId="54E0AE42" w14:textId="77777777" w:rsidR="00E25CE8" w:rsidRPr="00045D24" w:rsidRDefault="009C2921">
      <w:pPr>
        <w:rPr>
          <w:rFonts w:asciiTheme="minorBidi" w:hAnsiTheme="minorBidi"/>
          <w:sz w:val="24"/>
          <w:szCs w:val="24"/>
        </w:rPr>
      </w:pPr>
      <w:r w:rsidRPr="00045D24">
        <w:rPr>
          <w:rFonts w:asciiTheme="minorBidi" w:hAnsiTheme="minorBidi"/>
          <w:sz w:val="24"/>
          <w:szCs w:val="24"/>
        </w:rPr>
        <w:t>Agency labour fills gaps quickly but costs more and creates continuity problems. International recruitment has worked for some clinical roles but takes time, requires onboarding support and depends on immigration and professional-registration processes. Internal reskilling could create assistant and advanced-practice pathways, but managers worry about releasing staff for training while services are stretched.</w:t>
      </w:r>
    </w:p>
    <w:p w14:paraId="4A89EEA5" w14:textId="77777777" w:rsidR="00E25CE8" w:rsidRPr="00045D24" w:rsidRDefault="009C2921">
      <w:pPr>
        <w:rPr>
          <w:rFonts w:asciiTheme="minorBidi" w:hAnsiTheme="minorBidi"/>
          <w:sz w:val="24"/>
          <w:szCs w:val="24"/>
        </w:rPr>
      </w:pPr>
      <w:r w:rsidRPr="00045D24">
        <w:rPr>
          <w:rFonts w:asciiTheme="minorBidi" w:hAnsiTheme="minorBidi"/>
          <w:sz w:val="24"/>
          <w:szCs w:val="24"/>
        </w:rPr>
        <w:t>A digital programme could automate some scheduling and documentation, but implementation would take 9–15 months and require job redesign. Permanent recruitment remains desirable, but local competitors are recruiting from the same labour pool.</w:t>
      </w:r>
    </w:p>
    <w:p w14:paraId="28951386" w14:textId="77777777" w:rsidR="00E25CE8" w:rsidRPr="00045D24" w:rsidRDefault="009C2921">
      <w:pPr>
        <w:rPr>
          <w:rFonts w:asciiTheme="minorBidi" w:hAnsiTheme="minorBidi"/>
          <w:sz w:val="24"/>
          <w:szCs w:val="24"/>
        </w:rPr>
      </w:pPr>
      <w:r w:rsidRPr="00045D24">
        <w:rPr>
          <w:rFonts w:asciiTheme="minorBidi" w:hAnsiTheme="minorBidi"/>
          <w:sz w:val="24"/>
          <w:szCs w:val="24"/>
        </w:rPr>
        <w:t>The executive team gives HR 100 workforce-investment points for the next 24 months. Points represent scarce management attention and budget capacity. Allocate them across permanent hiring; international recruitment; agency/temporary labour; internal reskilling; technology/work redesign.</w:t>
      </w:r>
    </w:p>
    <w:p w14:paraId="7A1ABE83" w14:textId="77777777" w:rsidR="00E25CE8" w:rsidRPr="00045D24" w:rsidRDefault="009C2921">
      <w:pPr>
        <w:rPr>
          <w:rFonts w:asciiTheme="minorBidi" w:hAnsiTheme="minorBidi"/>
          <w:sz w:val="24"/>
          <w:szCs w:val="24"/>
        </w:rPr>
      </w:pPr>
      <w:r w:rsidRPr="00045D24">
        <w:rPr>
          <w:rFonts w:asciiTheme="minorBidi" w:hAnsiTheme="minorBidi"/>
          <w:sz w:val="24"/>
          <w:szCs w:val="24"/>
        </w:rPr>
        <w:t>Halfway through the exercise, assume agency-worker availability falls by 20% because regional employers increase their rates.</w:t>
      </w:r>
    </w:p>
    <w:p w14:paraId="6F0BA8B0" w14:textId="77777777" w:rsidR="00E25CE8" w:rsidRPr="00045D24" w:rsidRDefault="009C2921">
      <w:pPr>
        <w:pStyle w:val="Heading2"/>
        <w:rPr>
          <w:rFonts w:asciiTheme="minorBidi" w:hAnsiTheme="minorBidi" w:cstheme="minorBidi"/>
          <w:color w:val="auto"/>
          <w:szCs w:val="24"/>
        </w:rPr>
      </w:pPr>
      <w:r w:rsidRPr="00045D24">
        <w:rPr>
          <w:rFonts w:asciiTheme="minorBidi" w:hAnsiTheme="minorBidi" w:cstheme="minorBidi"/>
          <w:color w:val="auto"/>
          <w:szCs w:val="24"/>
        </w:rPr>
        <w:t>Group task</w:t>
      </w:r>
    </w:p>
    <w:p w14:paraId="2D5366F1"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Allocate all 100 points and justify the portfolio.</w:t>
      </w:r>
    </w:p>
    <w:p w14:paraId="73A100E4"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Which roles/capabilities belong in the organisational core? Apply Atkinson's Flexible Firm Model.</w:t>
      </w:r>
    </w:p>
    <w:p w14:paraId="02AC26C3"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Where is the organisation transferring risk to workers or patients?</w:t>
      </w:r>
    </w:p>
    <w:p w14:paraId="2157CB1A"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After the 20% agency shock, reallocate if necessary.</w:t>
      </w:r>
    </w:p>
    <w:p w14:paraId="40176A22"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State one ethical boundary the organisation should not cross even under severe staffing pressure.</w:t>
      </w:r>
    </w:p>
    <w:p w14:paraId="5D4F61FB" w14:textId="77777777" w:rsidR="00E25CE8" w:rsidRPr="00045D24" w:rsidRDefault="009C2921">
      <w:pPr>
        <w:rPr>
          <w:rFonts w:asciiTheme="minorBidi" w:hAnsiTheme="minorBidi"/>
          <w:sz w:val="24"/>
          <w:szCs w:val="24"/>
        </w:rPr>
      </w:pPr>
      <w:r w:rsidRPr="00045D24">
        <w:rPr>
          <w:rFonts w:asciiTheme="minorBidi" w:hAnsiTheme="minorBidi"/>
          <w:b/>
          <w:sz w:val="24"/>
          <w:szCs w:val="24"/>
        </w:rPr>
        <w:t xml:space="preserve">Required output: </w:t>
      </w:r>
      <w:r w:rsidRPr="00045D24">
        <w:rPr>
          <w:rFonts w:asciiTheme="minorBidi" w:hAnsiTheme="minorBidi"/>
          <w:sz w:val="24"/>
          <w:szCs w:val="24"/>
        </w:rPr>
        <w:t>Final 100-point portfolio + three strategic risks + one ethical boundary.</w:t>
      </w:r>
    </w:p>
    <w:p w14:paraId="496ECCE6" w14:textId="77777777" w:rsidR="00E25CE8" w:rsidRPr="00045D24" w:rsidRDefault="009C2921">
      <w:pPr>
        <w:rPr>
          <w:rFonts w:asciiTheme="minorBidi" w:hAnsiTheme="minorBidi"/>
          <w:sz w:val="24"/>
          <w:szCs w:val="24"/>
        </w:rPr>
      </w:pPr>
      <w:r w:rsidRPr="00045D24">
        <w:rPr>
          <w:rFonts w:asciiTheme="minorBidi" w:hAnsiTheme="minorBidi"/>
          <w:b/>
          <w:sz w:val="24"/>
          <w:szCs w:val="24"/>
        </w:rPr>
        <w:t xml:space="preserve">Theory prompts: </w:t>
      </w:r>
      <w:r w:rsidRPr="00045D24">
        <w:rPr>
          <w:rFonts w:asciiTheme="minorBidi" w:hAnsiTheme="minorBidi"/>
          <w:sz w:val="24"/>
          <w:szCs w:val="24"/>
        </w:rPr>
        <w:t>Labour Market Segmentation; Flexible Firm Model; workforce mobility; workforce risk</w:t>
      </w:r>
    </w:p>
    <w:p w14:paraId="3AB770EA" w14:textId="77777777" w:rsidR="00E25CE8" w:rsidRPr="00045D24" w:rsidRDefault="009C2921">
      <w:pPr>
        <w:pStyle w:val="Heading2"/>
        <w:rPr>
          <w:rFonts w:asciiTheme="minorBidi" w:hAnsiTheme="minorBidi" w:cstheme="minorBidi"/>
          <w:color w:val="auto"/>
          <w:szCs w:val="24"/>
        </w:rPr>
      </w:pPr>
      <w:r w:rsidRPr="00045D24">
        <w:rPr>
          <w:rFonts w:asciiTheme="minorBidi" w:hAnsiTheme="minorBidi" w:cstheme="minorBidi"/>
          <w:color w:val="auto"/>
          <w:szCs w:val="24"/>
        </w:rPr>
        <w:t>Team decision notes</w:t>
      </w:r>
    </w:p>
    <w:p w14:paraId="2A73A749" w14:textId="77777777" w:rsidR="00E25CE8" w:rsidRPr="00045D24" w:rsidRDefault="009C2921">
      <w:pPr>
        <w:rPr>
          <w:rFonts w:asciiTheme="minorBidi" w:hAnsiTheme="minorBidi"/>
          <w:sz w:val="24"/>
          <w:szCs w:val="24"/>
        </w:rPr>
      </w:pPr>
      <w:r w:rsidRPr="00045D24">
        <w:rPr>
          <w:rFonts w:asciiTheme="minorBidi" w:hAnsiTheme="minorBidi"/>
          <w:b/>
          <w:sz w:val="24"/>
          <w:szCs w:val="24"/>
        </w:rPr>
        <w:t>Diagnosis / key issue:</w:t>
      </w:r>
      <w:r w:rsidRPr="00045D24">
        <w:rPr>
          <w:rFonts w:asciiTheme="minorBidi" w:hAnsiTheme="minorBidi"/>
          <w:sz w:val="24"/>
          <w:szCs w:val="24"/>
        </w:rPr>
        <w:t xml:space="preserve">  ______________________________________________________________</w:t>
      </w:r>
    </w:p>
    <w:p w14:paraId="31E57309" w14:textId="77777777" w:rsidR="00E25CE8" w:rsidRPr="00045D24" w:rsidRDefault="009C2921">
      <w:pPr>
        <w:rPr>
          <w:rFonts w:asciiTheme="minorBidi" w:hAnsiTheme="minorBidi"/>
          <w:sz w:val="24"/>
          <w:szCs w:val="24"/>
        </w:rPr>
      </w:pPr>
      <w:r w:rsidRPr="00045D24">
        <w:rPr>
          <w:rFonts w:asciiTheme="minorBidi" w:hAnsiTheme="minorBidi"/>
          <w:b/>
          <w:sz w:val="24"/>
          <w:szCs w:val="24"/>
        </w:rPr>
        <w:t>Recommended decision:</w:t>
      </w:r>
      <w:r w:rsidRPr="00045D24">
        <w:rPr>
          <w:rFonts w:asciiTheme="minorBidi" w:hAnsiTheme="minorBidi"/>
          <w:sz w:val="24"/>
          <w:szCs w:val="24"/>
        </w:rPr>
        <w:t xml:space="preserve">  ______________________________________________________________</w:t>
      </w:r>
    </w:p>
    <w:p w14:paraId="4A7B001A" w14:textId="77777777" w:rsidR="00E25CE8" w:rsidRPr="00045D24" w:rsidRDefault="009C2921">
      <w:pPr>
        <w:rPr>
          <w:rFonts w:asciiTheme="minorBidi" w:hAnsiTheme="minorBidi"/>
          <w:sz w:val="24"/>
          <w:szCs w:val="24"/>
        </w:rPr>
      </w:pPr>
      <w:r w:rsidRPr="00045D24">
        <w:rPr>
          <w:rFonts w:asciiTheme="minorBidi" w:hAnsiTheme="minorBidi"/>
          <w:b/>
          <w:sz w:val="24"/>
          <w:szCs w:val="24"/>
        </w:rPr>
        <w:t>Main risk / trade-off:</w:t>
      </w:r>
      <w:r w:rsidRPr="00045D24">
        <w:rPr>
          <w:rFonts w:asciiTheme="minorBidi" w:hAnsiTheme="minorBidi"/>
          <w:sz w:val="24"/>
          <w:szCs w:val="24"/>
        </w:rPr>
        <w:t xml:space="preserve">  ______________________________________________________________</w:t>
      </w:r>
    </w:p>
    <w:p w14:paraId="6BBFCB7F" w14:textId="77777777" w:rsidR="00E25CE8" w:rsidRPr="00045D24" w:rsidRDefault="009C2921">
      <w:pPr>
        <w:rPr>
          <w:rFonts w:asciiTheme="minorBidi" w:hAnsiTheme="minorBidi"/>
          <w:sz w:val="24"/>
          <w:szCs w:val="24"/>
        </w:rPr>
      </w:pPr>
      <w:r w:rsidRPr="00045D24">
        <w:rPr>
          <w:rFonts w:asciiTheme="minorBidi" w:hAnsiTheme="minorBidi"/>
          <w:b/>
          <w:sz w:val="24"/>
          <w:szCs w:val="24"/>
        </w:rPr>
        <w:t>Evidence that would change our decision:</w:t>
      </w:r>
      <w:r w:rsidRPr="00045D24">
        <w:rPr>
          <w:rFonts w:asciiTheme="minorBidi" w:hAnsiTheme="minorBidi"/>
          <w:sz w:val="24"/>
          <w:szCs w:val="24"/>
        </w:rPr>
        <w:t xml:space="preserve">  ______________________________________________________________</w:t>
      </w:r>
    </w:p>
    <w:p w14:paraId="5AE70E71" w14:textId="4FBB8FDB" w:rsidR="00E25CE8" w:rsidRPr="00045D24" w:rsidRDefault="009C2921" w:rsidP="00045D24">
      <w:pPr>
        <w:rPr>
          <w:rFonts w:asciiTheme="minorBidi" w:hAnsiTheme="minorBidi"/>
          <w:b/>
          <w:bCs/>
          <w:sz w:val="24"/>
          <w:szCs w:val="24"/>
        </w:rPr>
      </w:pPr>
      <w:r w:rsidRPr="00045D24">
        <w:rPr>
          <w:rFonts w:asciiTheme="minorBidi" w:hAnsiTheme="minorBidi"/>
          <w:b/>
          <w:bCs/>
          <w:sz w:val="24"/>
          <w:szCs w:val="24"/>
        </w:rPr>
        <w:t>CASE 4 — TERRAFOODS INTERNATIONAL: THE 2030 WORKFORCE WAR ROOM</w:t>
      </w:r>
    </w:p>
    <w:p w14:paraId="6D21F0F2" w14:textId="77777777" w:rsidR="00E25CE8" w:rsidRPr="00045D24" w:rsidRDefault="009C2921">
      <w:pPr>
        <w:pStyle w:val="Heading2"/>
        <w:rPr>
          <w:rFonts w:asciiTheme="minorBidi" w:hAnsiTheme="minorBidi" w:cstheme="minorBidi"/>
          <w:color w:val="auto"/>
          <w:szCs w:val="24"/>
        </w:rPr>
      </w:pPr>
      <w:r w:rsidRPr="00045D24">
        <w:rPr>
          <w:rFonts w:asciiTheme="minorBidi" w:hAnsiTheme="minorBidi" w:cstheme="minorBidi"/>
          <w:color w:val="auto"/>
          <w:szCs w:val="24"/>
        </w:rPr>
        <w:t>Case context</w:t>
      </w:r>
    </w:p>
    <w:p w14:paraId="4A256355" w14:textId="77777777" w:rsidR="00E25CE8" w:rsidRPr="00045D24" w:rsidRDefault="009C2921">
      <w:pPr>
        <w:rPr>
          <w:rFonts w:asciiTheme="minorBidi" w:hAnsiTheme="minorBidi"/>
          <w:sz w:val="24"/>
          <w:szCs w:val="24"/>
        </w:rPr>
      </w:pPr>
      <w:r w:rsidRPr="00045D24">
        <w:rPr>
          <w:rFonts w:asciiTheme="minorBidi" w:hAnsiTheme="minorBidi"/>
          <w:sz w:val="24"/>
          <w:szCs w:val="24"/>
        </w:rPr>
        <w:t>TerraFoods International is a multinational food manufacturer employing 18,000 people across the UK, Europe, Asia and Africa. Its workforce spans factories, logistics, food science, procurement, sales, data, sustainability and corporate functions.</w:t>
      </w:r>
    </w:p>
    <w:p w14:paraId="1760919E" w14:textId="77777777" w:rsidR="00E25CE8" w:rsidRPr="00045D24" w:rsidRDefault="009C2921">
      <w:pPr>
        <w:rPr>
          <w:rFonts w:asciiTheme="minorBidi" w:hAnsiTheme="minorBidi"/>
          <w:sz w:val="24"/>
          <w:szCs w:val="24"/>
        </w:rPr>
      </w:pPr>
      <w:r w:rsidRPr="00045D24">
        <w:rPr>
          <w:rFonts w:asciiTheme="minorBidi" w:hAnsiTheme="minorBidi"/>
          <w:sz w:val="24"/>
          <w:szCs w:val="24"/>
        </w:rPr>
        <w:t>The executive committee expects major workforce disruption by 2030. AI could automate routine planning, forecasting and administrative work while augmenting technical and professional roles. Climate adaptation and regulation are increasing demand for sustainability, traceability and supply-chain capabilities. Some manufacturing locations face ageing workforces and persistent recruitment shortages. Employees increasingly expect flexible careers, learning opportunities and mobility across functions and countr</w:t>
      </w:r>
      <w:r w:rsidRPr="00045D24">
        <w:rPr>
          <w:rFonts w:asciiTheme="minorBidi" w:hAnsiTheme="minorBidi"/>
          <w:sz w:val="24"/>
          <w:szCs w:val="24"/>
        </w:rPr>
        <w:t>ies.</w:t>
      </w:r>
    </w:p>
    <w:p w14:paraId="6EBF16CA" w14:textId="77777777" w:rsidR="00E25CE8" w:rsidRPr="00045D24" w:rsidRDefault="009C2921">
      <w:pPr>
        <w:rPr>
          <w:rFonts w:asciiTheme="minorBidi" w:hAnsiTheme="minorBidi"/>
          <w:sz w:val="24"/>
          <w:szCs w:val="24"/>
        </w:rPr>
      </w:pPr>
      <w:r w:rsidRPr="00045D24">
        <w:rPr>
          <w:rFonts w:asciiTheme="minorBidi" w:hAnsiTheme="minorBidi"/>
          <w:sz w:val="24"/>
          <w:szCs w:val="24"/>
        </w:rPr>
        <w:t>TerraFoods is considering four scenarios:</w:t>
      </w:r>
      <w:r w:rsidRPr="00045D24">
        <w:rPr>
          <w:rFonts w:asciiTheme="minorBidi" w:hAnsiTheme="minorBidi"/>
          <w:sz w:val="24"/>
          <w:szCs w:val="24"/>
        </w:rPr>
        <w:br/>
        <w:t>A — TALENT SCARCITY: specialist shortages intensify and international mobility becomes harder.</w:t>
      </w:r>
      <w:r w:rsidRPr="00045D24">
        <w:rPr>
          <w:rFonts w:asciiTheme="minorBidi" w:hAnsiTheme="minorBidi"/>
          <w:sz w:val="24"/>
          <w:szCs w:val="24"/>
        </w:rPr>
        <w:br/>
        <w:t>B — AUTOMATION ACCELERATION: AI and robotics adoption advances faster than expected.</w:t>
      </w:r>
      <w:r w:rsidRPr="00045D24">
        <w:rPr>
          <w:rFonts w:asciiTheme="minorBidi" w:hAnsiTheme="minorBidi"/>
          <w:sz w:val="24"/>
          <w:szCs w:val="24"/>
        </w:rPr>
        <w:br/>
        <w:t>C — MOBILITY EXPANSION: cross-border and remote talent markets become easier to access.</w:t>
      </w:r>
      <w:r w:rsidRPr="00045D24">
        <w:rPr>
          <w:rFonts w:asciiTheme="minorBidi" w:hAnsiTheme="minorBidi"/>
          <w:sz w:val="24"/>
          <w:szCs w:val="24"/>
        </w:rPr>
        <w:br/>
        <w:t>D — VOLATILE DEMAND: geopolitical and climate shocks create frequent changes in production and supply-chain requirements.</w:t>
      </w:r>
    </w:p>
    <w:p w14:paraId="33DA2CA8" w14:textId="77777777" w:rsidR="00E25CE8" w:rsidRPr="00045D24" w:rsidRDefault="009C2921">
      <w:pPr>
        <w:rPr>
          <w:rFonts w:asciiTheme="minorBidi" w:hAnsiTheme="minorBidi"/>
          <w:sz w:val="24"/>
          <w:szCs w:val="24"/>
        </w:rPr>
      </w:pPr>
      <w:r w:rsidRPr="00045D24">
        <w:rPr>
          <w:rFonts w:asciiTheme="minorBidi" w:hAnsiTheme="minorBidi"/>
          <w:sz w:val="24"/>
          <w:szCs w:val="24"/>
        </w:rPr>
        <w:t>The CEO wants a workforce strategy that is robust rather than dependent on one forecast.</w:t>
      </w:r>
    </w:p>
    <w:p w14:paraId="53F00AD0" w14:textId="77777777" w:rsidR="00E25CE8" w:rsidRPr="00045D24" w:rsidRDefault="009C2921">
      <w:pPr>
        <w:pStyle w:val="Heading2"/>
        <w:rPr>
          <w:rFonts w:asciiTheme="minorBidi" w:hAnsiTheme="minorBidi" w:cstheme="minorBidi"/>
          <w:color w:val="auto"/>
          <w:szCs w:val="24"/>
        </w:rPr>
      </w:pPr>
      <w:r w:rsidRPr="00045D24">
        <w:rPr>
          <w:rFonts w:asciiTheme="minorBidi" w:hAnsiTheme="minorBidi" w:cstheme="minorBidi"/>
          <w:color w:val="auto"/>
          <w:szCs w:val="24"/>
        </w:rPr>
        <w:t>Group task</w:t>
      </w:r>
    </w:p>
    <w:p w14:paraId="3ADBA8FA"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Choose/receive one scenario and redesign TerraFoods' workforce model for 2030.</w:t>
      </w:r>
    </w:p>
    <w:p w14:paraId="17EE4960"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Identify roles/tasks to automate, augment or protect from premature automation.</w:t>
      </w:r>
    </w:p>
    <w:p w14:paraId="2B81B773"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Choose capabilities to BUILD internally and those to BUY, BORROW or access through PARTNERS.</w:t>
      </w:r>
    </w:p>
    <w:p w14:paraId="2A678CDF"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Design the mobility/employment mix and one EVP change.</w:t>
      </w:r>
    </w:p>
    <w:p w14:paraId="61941589"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Add two governance safeguards covering fairness, employee voice, wellbeing or responsible AI.</w:t>
      </w:r>
    </w:p>
    <w:p w14:paraId="090B1066"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Identify one 'no-regret' action valuable across all four scenarios.</w:t>
      </w:r>
    </w:p>
    <w:p w14:paraId="0880D48D" w14:textId="77777777" w:rsidR="00E25CE8" w:rsidRPr="00045D24" w:rsidRDefault="009C2921">
      <w:pPr>
        <w:rPr>
          <w:rFonts w:asciiTheme="minorBidi" w:hAnsiTheme="minorBidi"/>
          <w:sz w:val="24"/>
          <w:szCs w:val="24"/>
        </w:rPr>
      </w:pPr>
      <w:r w:rsidRPr="00045D24">
        <w:rPr>
          <w:rFonts w:asciiTheme="minorBidi" w:hAnsiTheme="minorBidi"/>
          <w:b/>
          <w:sz w:val="24"/>
          <w:szCs w:val="24"/>
        </w:rPr>
        <w:t xml:space="preserve">Required output: </w:t>
      </w:r>
      <w:r w:rsidRPr="00045D24">
        <w:rPr>
          <w:rFonts w:asciiTheme="minorBidi" w:hAnsiTheme="minorBidi"/>
          <w:sz w:val="24"/>
          <w:szCs w:val="24"/>
        </w:rPr>
        <w:t>Two-minute strategy defence, then swap scenarios and stress-test another group's plan for five minutes.</w:t>
      </w:r>
    </w:p>
    <w:p w14:paraId="5166E13D" w14:textId="77777777" w:rsidR="00E25CE8" w:rsidRPr="00045D24" w:rsidRDefault="009C2921">
      <w:pPr>
        <w:rPr>
          <w:rFonts w:asciiTheme="minorBidi" w:hAnsiTheme="minorBidi"/>
          <w:sz w:val="24"/>
          <w:szCs w:val="24"/>
        </w:rPr>
      </w:pPr>
      <w:r w:rsidRPr="00045D24">
        <w:rPr>
          <w:rFonts w:asciiTheme="minorBidi" w:hAnsiTheme="minorBidi"/>
          <w:b/>
          <w:sz w:val="24"/>
          <w:szCs w:val="24"/>
        </w:rPr>
        <w:t xml:space="preserve">Theory prompts: </w:t>
      </w:r>
      <w:r w:rsidRPr="00045D24">
        <w:rPr>
          <w:rFonts w:asciiTheme="minorBidi" w:hAnsiTheme="minorBidi"/>
          <w:sz w:val="24"/>
          <w:szCs w:val="24"/>
        </w:rPr>
        <w:t>Scenario planning; skills-based workforce planning; workforce agility; responsible AI</w:t>
      </w:r>
    </w:p>
    <w:p w14:paraId="72DBCDF4" w14:textId="77777777" w:rsidR="00E25CE8" w:rsidRPr="00045D24" w:rsidRDefault="009C2921">
      <w:pPr>
        <w:pStyle w:val="Heading2"/>
        <w:rPr>
          <w:rFonts w:asciiTheme="minorBidi" w:hAnsiTheme="minorBidi" w:cstheme="minorBidi"/>
          <w:color w:val="auto"/>
          <w:szCs w:val="24"/>
        </w:rPr>
      </w:pPr>
      <w:r w:rsidRPr="00045D24">
        <w:rPr>
          <w:rFonts w:asciiTheme="minorBidi" w:hAnsiTheme="minorBidi" w:cstheme="minorBidi"/>
          <w:color w:val="auto"/>
          <w:szCs w:val="24"/>
        </w:rPr>
        <w:t>Team decision notes</w:t>
      </w:r>
    </w:p>
    <w:p w14:paraId="7578FFF3" w14:textId="77777777" w:rsidR="00E25CE8" w:rsidRPr="00045D24" w:rsidRDefault="009C2921">
      <w:pPr>
        <w:rPr>
          <w:rFonts w:asciiTheme="minorBidi" w:hAnsiTheme="minorBidi"/>
          <w:sz w:val="24"/>
          <w:szCs w:val="24"/>
        </w:rPr>
      </w:pPr>
      <w:r w:rsidRPr="00045D24">
        <w:rPr>
          <w:rFonts w:asciiTheme="minorBidi" w:hAnsiTheme="minorBidi"/>
          <w:b/>
          <w:sz w:val="24"/>
          <w:szCs w:val="24"/>
        </w:rPr>
        <w:t>Diagnosis / key issue:</w:t>
      </w:r>
      <w:r w:rsidRPr="00045D24">
        <w:rPr>
          <w:rFonts w:asciiTheme="minorBidi" w:hAnsiTheme="minorBidi"/>
          <w:sz w:val="24"/>
          <w:szCs w:val="24"/>
        </w:rPr>
        <w:t xml:space="preserve">  ______________________________________________________________</w:t>
      </w:r>
    </w:p>
    <w:p w14:paraId="3E000649" w14:textId="77777777" w:rsidR="00E25CE8" w:rsidRPr="00045D24" w:rsidRDefault="009C2921">
      <w:pPr>
        <w:rPr>
          <w:rFonts w:asciiTheme="minorBidi" w:hAnsiTheme="minorBidi"/>
          <w:sz w:val="24"/>
          <w:szCs w:val="24"/>
        </w:rPr>
      </w:pPr>
      <w:r w:rsidRPr="00045D24">
        <w:rPr>
          <w:rFonts w:asciiTheme="minorBidi" w:hAnsiTheme="minorBidi"/>
          <w:b/>
          <w:sz w:val="24"/>
          <w:szCs w:val="24"/>
        </w:rPr>
        <w:t>Recommended decision:</w:t>
      </w:r>
      <w:r w:rsidRPr="00045D24">
        <w:rPr>
          <w:rFonts w:asciiTheme="minorBidi" w:hAnsiTheme="minorBidi"/>
          <w:sz w:val="24"/>
          <w:szCs w:val="24"/>
        </w:rPr>
        <w:t xml:space="preserve">  ______________________________________________________________</w:t>
      </w:r>
    </w:p>
    <w:p w14:paraId="21FE05D9" w14:textId="77777777" w:rsidR="00E25CE8" w:rsidRPr="00045D24" w:rsidRDefault="009C2921">
      <w:pPr>
        <w:rPr>
          <w:rFonts w:asciiTheme="minorBidi" w:hAnsiTheme="minorBidi"/>
          <w:sz w:val="24"/>
          <w:szCs w:val="24"/>
        </w:rPr>
      </w:pPr>
      <w:r w:rsidRPr="00045D24">
        <w:rPr>
          <w:rFonts w:asciiTheme="minorBidi" w:hAnsiTheme="minorBidi"/>
          <w:b/>
          <w:sz w:val="24"/>
          <w:szCs w:val="24"/>
        </w:rPr>
        <w:t>Main risk / trade-off:</w:t>
      </w:r>
      <w:r w:rsidRPr="00045D24">
        <w:rPr>
          <w:rFonts w:asciiTheme="minorBidi" w:hAnsiTheme="minorBidi"/>
          <w:sz w:val="24"/>
          <w:szCs w:val="24"/>
        </w:rPr>
        <w:t xml:space="preserve">  ______________________________________________________________</w:t>
      </w:r>
    </w:p>
    <w:p w14:paraId="29331BD1" w14:textId="77777777" w:rsidR="00E25CE8" w:rsidRPr="00045D24" w:rsidRDefault="009C2921">
      <w:pPr>
        <w:rPr>
          <w:rFonts w:asciiTheme="minorBidi" w:hAnsiTheme="minorBidi"/>
          <w:sz w:val="24"/>
          <w:szCs w:val="24"/>
        </w:rPr>
      </w:pPr>
      <w:r w:rsidRPr="00045D24">
        <w:rPr>
          <w:rFonts w:asciiTheme="minorBidi" w:hAnsiTheme="minorBidi"/>
          <w:b/>
          <w:sz w:val="24"/>
          <w:szCs w:val="24"/>
        </w:rPr>
        <w:t>Evidence that would change our decision:</w:t>
      </w:r>
      <w:r w:rsidRPr="00045D24">
        <w:rPr>
          <w:rFonts w:asciiTheme="minorBidi" w:hAnsiTheme="minorBidi"/>
          <w:sz w:val="24"/>
          <w:szCs w:val="24"/>
        </w:rPr>
        <w:t xml:space="preserve">  ______________________________________________________________</w:t>
      </w:r>
    </w:p>
    <w:p w14:paraId="28BEED6E" w14:textId="77777777" w:rsidR="00E25CE8" w:rsidRPr="00045D24" w:rsidRDefault="009C2921">
      <w:pPr>
        <w:rPr>
          <w:rFonts w:asciiTheme="minorBidi" w:hAnsiTheme="minorBidi"/>
          <w:sz w:val="24"/>
          <w:szCs w:val="24"/>
        </w:rPr>
      </w:pPr>
      <w:r w:rsidRPr="00045D24">
        <w:rPr>
          <w:rFonts w:asciiTheme="minorBidi" w:hAnsiTheme="minorBidi"/>
          <w:sz w:val="24"/>
          <w:szCs w:val="24"/>
        </w:rPr>
        <w:br w:type="page"/>
      </w:r>
    </w:p>
    <w:p w14:paraId="3FA759E5" w14:textId="77777777" w:rsidR="00E25CE8" w:rsidRPr="00045D24" w:rsidRDefault="009C2921">
      <w:pPr>
        <w:pStyle w:val="Heading1"/>
        <w:rPr>
          <w:rFonts w:asciiTheme="minorBidi" w:hAnsiTheme="minorBidi" w:cstheme="minorBidi"/>
          <w:color w:val="auto"/>
          <w:sz w:val="24"/>
          <w:szCs w:val="24"/>
        </w:rPr>
      </w:pPr>
      <w:r w:rsidRPr="00045D24">
        <w:rPr>
          <w:rFonts w:asciiTheme="minorBidi" w:hAnsiTheme="minorBidi" w:cstheme="minorBidi"/>
          <w:color w:val="auto"/>
          <w:sz w:val="24"/>
          <w:szCs w:val="24"/>
        </w:rPr>
        <w:t>FACILITATOR QUICK GUIDE</w:t>
      </w:r>
    </w:p>
    <w:p w14:paraId="1230843B" w14:textId="77777777" w:rsidR="00E25CE8" w:rsidRPr="00045D24" w:rsidRDefault="009C2921">
      <w:pPr>
        <w:rPr>
          <w:rFonts w:asciiTheme="minorBidi" w:hAnsiTheme="minorBidi"/>
          <w:sz w:val="24"/>
          <w:szCs w:val="24"/>
        </w:rPr>
      </w:pPr>
      <w:r w:rsidRPr="00045D24">
        <w:rPr>
          <w:rFonts w:asciiTheme="minorBidi" w:hAnsiTheme="minorBidi"/>
          <w:sz w:val="24"/>
          <w:szCs w:val="24"/>
        </w:rPr>
        <w:t>Keep presentations short. Use plenary time to compare trade-offs and evidence rather than search for a single correct answer.</w:t>
      </w:r>
    </w:p>
    <w:tbl>
      <w:tblPr>
        <w:tblStyle w:val="TableGrid"/>
        <w:tblW w:w="0" w:type="auto"/>
        <w:jc w:val="center"/>
        <w:tblLook w:val="04A0" w:firstRow="1" w:lastRow="0" w:firstColumn="1" w:lastColumn="0" w:noHBand="0" w:noVBand="1"/>
      </w:tblPr>
      <w:tblGrid>
        <w:gridCol w:w="2540"/>
        <w:gridCol w:w="2538"/>
        <w:gridCol w:w="2539"/>
        <w:gridCol w:w="2539"/>
      </w:tblGrid>
      <w:tr w:rsidR="00E25CE8" w:rsidRPr="00045D24" w14:paraId="3616FF2C" w14:textId="77777777">
        <w:trPr>
          <w:jc w:val="center"/>
        </w:trPr>
        <w:tc>
          <w:tcPr>
            <w:tcW w:w="2541" w:type="dxa"/>
          </w:tcPr>
          <w:p w14:paraId="6A4D7D55" w14:textId="77777777" w:rsidR="00E25CE8" w:rsidRPr="00045D24" w:rsidRDefault="009C2921">
            <w:pPr>
              <w:rPr>
                <w:rFonts w:asciiTheme="minorBidi" w:hAnsiTheme="minorBidi"/>
                <w:sz w:val="24"/>
                <w:szCs w:val="24"/>
              </w:rPr>
            </w:pPr>
            <w:r w:rsidRPr="00045D24">
              <w:rPr>
                <w:rFonts w:asciiTheme="minorBidi" w:hAnsiTheme="minorBidi"/>
                <w:sz w:val="24"/>
                <w:szCs w:val="24"/>
              </w:rPr>
              <w:t>Activity</w:t>
            </w:r>
          </w:p>
        </w:tc>
        <w:tc>
          <w:tcPr>
            <w:tcW w:w="2541" w:type="dxa"/>
          </w:tcPr>
          <w:p w14:paraId="39CE2508" w14:textId="77777777" w:rsidR="00E25CE8" w:rsidRPr="00045D24" w:rsidRDefault="009C2921">
            <w:pPr>
              <w:rPr>
                <w:rFonts w:asciiTheme="minorBidi" w:hAnsiTheme="minorBidi"/>
                <w:sz w:val="24"/>
                <w:szCs w:val="24"/>
              </w:rPr>
            </w:pPr>
            <w:r w:rsidRPr="00045D24">
              <w:rPr>
                <w:rFonts w:asciiTheme="minorBidi" w:hAnsiTheme="minorBidi"/>
                <w:sz w:val="24"/>
                <w:szCs w:val="24"/>
              </w:rPr>
              <w:t>Group work</w:t>
            </w:r>
          </w:p>
        </w:tc>
        <w:tc>
          <w:tcPr>
            <w:tcW w:w="2541" w:type="dxa"/>
          </w:tcPr>
          <w:p w14:paraId="346F871D" w14:textId="77777777" w:rsidR="00E25CE8" w:rsidRPr="00045D24" w:rsidRDefault="009C2921">
            <w:pPr>
              <w:rPr>
                <w:rFonts w:asciiTheme="minorBidi" w:hAnsiTheme="minorBidi"/>
                <w:sz w:val="24"/>
                <w:szCs w:val="24"/>
              </w:rPr>
            </w:pPr>
            <w:r w:rsidRPr="00045D24">
              <w:rPr>
                <w:rFonts w:asciiTheme="minorBidi" w:hAnsiTheme="minorBidi"/>
                <w:sz w:val="24"/>
                <w:szCs w:val="24"/>
              </w:rPr>
              <w:t>Report-back</w:t>
            </w:r>
          </w:p>
        </w:tc>
        <w:tc>
          <w:tcPr>
            <w:tcW w:w="2541" w:type="dxa"/>
          </w:tcPr>
          <w:p w14:paraId="359F29E5" w14:textId="77777777" w:rsidR="00E25CE8" w:rsidRPr="00045D24" w:rsidRDefault="009C2921">
            <w:pPr>
              <w:rPr>
                <w:rFonts w:asciiTheme="minorBidi" w:hAnsiTheme="minorBidi"/>
                <w:sz w:val="24"/>
                <w:szCs w:val="24"/>
              </w:rPr>
            </w:pPr>
            <w:r w:rsidRPr="00045D24">
              <w:rPr>
                <w:rFonts w:asciiTheme="minorBidi" w:hAnsiTheme="minorBidi"/>
                <w:sz w:val="24"/>
                <w:szCs w:val="24"/>
              </w:rPr>
              <w:t>Primary learning</w:t>
            </w:r>
          </w:p>
        </w:tc>
      </w:tr>
      <w:tr w:rsidR="00E25CE8" w:rsidRPr="00045D24" w14:paraId="2C0ADE77" w14:textId="77777777">
        <w:trPr>
          <w:jc w:val="center"/>
        </w:trPr>
        <w:tc>
          <w:tcPr>
            <w:tcW w:w="2541" w:type="dxa"/>
          </w:tcPr>
          <w:p w14:paraId="2B4811AE" w14:textId="77777777" w:rsidR="00E25CE8" w:rsidRPr="00045D24" w:rsidRDefault="009C2921">
            <w:pPr>
              <w:rPr>
                <w:rFonts w:asciiTheme="minorBidi" w:hAnsiTheme="minorBidi"/>
                <w:sz w:val="24"/>
                <w:szCs w:val="24"/>
              </w:rPr>
            </w:pPr>
            <w:r w:rsidRPr="00045D24">
              <w:rPr>
                <w:rFonts w:asciiTheme="minorBidi" w:hAnsiTheme="minorBidi"/>
                <w:sz w:val="24"/>
                <w:szCs w:val="24"/>
              </w:rPr>
              <w:t>1. Talent Market Intelligence Sprint</w:t>
            </w:r>
          </w:p>
        </w:tc>
        <w:tc>
          <w:tcPr>
            <w:tcW w:w="2541" w:type="dxa"/>
          </w:tcPr>
          <w:p w14:paraId="06DAF9C2" w14:textId="77777777" w:rsidR="00E25CE8" w:rsidRPr="00045D24" w:rsidRDefault="009C2921">
            <w:pPr>
              <w:rPr>
                <w:rFonts w:asciiTheme="minorBidi" w:hAnsiTheme="minorBidi"/>
                <w:sz w:val="24"/>
                <w:szCs w:val="24"/>
              </w:rPr>
            </w:pPr>
            <w:r w:rsidRPr="00045D24">
              <w:rPr>
                <w:rFonts w:asciiTheme="minorBidi" w:hAnsiTheme="minorBidi"/>
                <w:sz w:val="24"/>
                <w:szCs w:val="24"/>
              </w:rPr>
              <w:t>18 min</w:t>
            </w:r>
          </w:p>
        </w:tc>
        <w:tc>
          <w:tcPr>
            <w:tcW w:w="2541" w:type="dxa"/>
          </w:tcPr>
          <w:p w14:paraId="19AC4E23" w14:textId="77777777" w:rsidR="00E25CE8" w:rsidRPr="00045D24" w:rsidRDefault="009C2921">
            <w:pPr>
              <w:rPr>
                <w:rFonts w:asciiTheme="minorBidi" w:hAnsiTheme="minorBidi"/>
                <w:sz w:val="24"/>
                <w:szCs w:val="24"/>
              </w:rPr>
            </w:pPr>
            <w:r w:rsidRPr="00045D24">
              <w:rPr>
                <w:rFonts w:asciiTheme="minorBidi" w:hAnsiTheme="minorBidi"/>
                <w:sz w:val="24"/>
                <w:szCs w:val="24"/>
              </w:rPr>
              <w:t>90 sec/team</w:t>
            </w:r>
          </w:p>
        </w:tc>
        <w:tc>
          <w:tcPr>
            <w:tcW w:w="2541" w:type="dxa"/>
          </w:tcPr>
          <w:p w14:paraId="023E5336" w14:textId="77777777" w:rsidR="00E25CE8" w:rsidRPr="00045D24" w:rsidRDefault="009C2921">
            <w:pPr>
              <w:rPr>
                <w:rFonts w:asciiTheme="minorBidi" w:hAnsiTheme="minorBidi"/>
                <w:sz w:val="24"/>
                <w:szCs w:val="24"/>
              </w:rPr>
            </w:pPr>
            <w:r w:rsidRPr="00045D24">
              <w:rPr>
                <w:rFonts w:asciiTheme="minorBidi" w:hAnsiTheme="minorBidi"/>
                <w:sz w:val="24"/>
                <w:szCs w:val="24"/>
              </w:rPr>
              <w:t>Labour-market diagnosis + attraction</w:t>
            </w:r>
          </w:p>
        </w:tc>
      </w:tr>
      <w:tr w:rsidR="00E25CE8" w:rsidRPr="00045D24" w14:paraId="2D7369FD" w14:textId="77777777">
        <w:trPr>
          <w:jc w:val="center"/>
        </w:trPr>
        <w:tc>
          <w:tcPr>
            <w:tcW w:w="2541" w:type="dxa"/>
          </w:tcPr>
          <w:p w14:paraId="38053647" w14:textId="77777777" w:rsidR="00E25CE8" w:rsidRPr="00045D24" w:rsidRDefault="009C2921">
            <w:pPr>
              <w:rPr>
                <w:rFonts w:asciiTheme="minorBidi" w:hAnsiTheme="minorBidi"/>
                <w:sz w:val="24"/>
                <w:szCs w:val="24"/>
              </w:rPr>
            </w:pPr>
            <w:r w:rsidRPr="00045D24">
              <w:rPr>
                <w:rFonts w:asciiTheme="minorBidi" w:hAnsiTheme="minorBidi"/>
                <w:sz w:val="24"/>
                <w:szCs w:val="24"/>
              </w:rPr>
              <w:t>2. Selection Failure Lab</w:t>
            </w:r>
          </w:p>
        </w:tc>
        <w:tc>
          <w:tcPr>
            <w:tcW w:w="2541" w:type="dxa"/>
          </w:tcPr>
          <w:p w14:paraId="3B00115E" w14:textId="77777777" w:rsidR="00E25CE8" w:rsidRPr="00045D24" w:rsidRDefault="009C2921">
            <w:pPr>
              <w:rPr>
                <w:rFonts w:asciiTheme="minorBidi" w:hAnsiTheme="minorBidi"/>
                <w:sz w:val="24"/>
                <w:szCs w:val="24"/>
              </w:rPr>
            </w:pPr>
            <w:r w:rsidRPr="00045D24">
              <w:rPr>
                <w:rFonts w:asciiTheme="minorBidi" w:hAnsiTheme="minorBidi"/>
                <w:sz w:val="24"/>
                <w:szCs w:val="24"/>
              </w:rPr>
              <w:t>20 min</w:t>
            </w:r>
          </w:p>
        </w:tc>
        <w:tc>
          <w:tcPr>
            <w:tcW w:w="2541" w:type="dxa"/>
          </w:tcPr>
          <w:p w14:paraId="0CA7193F" w14:textId="77777777" w:rsidR="00E25CE8" w:rsidRPr="00045D24" w:rsidRDefault="009C2921">
            <w:pPr>
              <w:rPr>
                <w:rFonts w:asciiTheme="minorBidi" w:hAnsiTheme="minorBidi"/>
                <w:sz w:val="24"/>
                <w:szCs w:val="24"/>
              </w:rPr>
            </w:pPr>
            <w:r w:rsidRPr="00045D24">
              <w:rPr>
                <w:rFonts w:asciiTheme="minorBidi" w:hAnsiTheme="minorBidi"/>
                <w:sz w:val="24"/>
                <w:szCs w:val="24"/>
              </w:rPr>
              <w:t>2 min/team</w:t>
            </w:r>
          </w:p>
        </w:tc>
        <w:tc>
          <w:tcPr>
            <w:tcW w:w="2541" w:type="dxa"/>
          </w:tcPr>
          <w:p w14:paraId="01802E0D" w14:textId="77777777" w:rsidR="00E25CE8" w:rsidRPr="00045D24" w:rsidRDefault="009C2921">
            <w:pPr>
              <w:rPr>
                <w:rFonts w:asciiTheme="minorBidi" w:hAnsiTheme="minorBidi"/>
                <w:sz w:val="24"/>
                <w:szCs w:val="24"/>
              </w:rPr>
            </w:pPr>
            <w:r w:rsidRPr="00045D24">
              <w:rPr>
                <w:rFonts w:asciiTheme="minorBidi" w:hAnsiTheme="minorBidi"/>
                <w:sz w:val="24"/>
                <w:szCs w:val="24"/>
              </w:rPr>
              <w:t>Selection quality + governance</w:t>
            </w:r>
          </w:p>
        </w:tc>
      </w:tr>
      <w:tr w:rsidR="00E25CE8" w:rsidRPr="00045D24" w14:paraId="416D2713" w14:textId="77777777">
        <w:trPr>
          <w:jc w:val="center"/>
        </w:trPr>
        <w:tc>
          <w:tcPr>
            <w:tcW w:w="2541" w:type="dxa"/>
          </w:tcPr>
          <w:p w14:paraId="3FB5CA68" w14:textId="77777777" w:rsidR="00E25CE8" w:rsidRPr="00045D24" w:rsidRDefault="009C2921">
            <w:pPr>
              <w:rPr>
                <w:rFonts w:asciiTheme="minorBidi" w:hAnsiTheme="minorBidi"/>
                <w:sz w:val="24"/>
                <w:szCs w:val="24"/>
              </w:rPr>
            </w:pPr>
            <w:r w:rsidRPr="00045D24">
              <w:rPr>
                <w:rFonts w:asciiTheme="minorBidi" w:hAnsiTheme="minorBidi"/>
                <w:sz w:val="24"/>
                <w:szCs w:val="24"/>
              </w:rPr>
              <w:t>3. Workforce Portfolio Auction</w:t>
            </w:r>
          </w:p>
        </w:tc>
        <w:tc>
          <w:tcPr>
            <w:tcW w:w="2541" w:type="dxa"/>
          </w:tcPr>
          <w:p w14:paraId="3C22BF4D" w14:textId="77777777" w:rsidR="00E25CE8" w:rsidRPr="00045D24" w:rsidRDefault="009C2921">
            <w:pPr>
              <w:rPr>
                <w:rFonts w:asciiTheme="minorBidi" w:hAnsiTheme="minorBidi"/>
                <w:sz w:val="24"/>
                <w:szCs w:val="24"/>
              </w:rPr>
            </w:pPr>
            <w:r w:rsidRPr="00045D24">
              <w:rPr>
                <w:rFonts w:asciiTheme="minorBidi" w:hAnsiTheme="minorBidi"/>
                <w:sz w:val="24"/>
                <w:szCs w:val="24"/>
              </w:rPr>
              <w:t>20 min</w:t>
            </w:r>
          </w:p>
        </w:tc>
        <w:tc>
          <w:tcPr>
            <w:tcW w:w="2541" w:type="dxa"/>
          </w:tcPr>
          <w:p w14:paraId="1C11C218" w14:textId="77777777" w:rsidR="00E25CE8" w:rsidRPr="00045D24" w:rsidRDefault="009C2921">
            <w:pPr>
              <w:rPr>
                <w:rFonts w:asciiTheme="minorBidi" w:hAnsiTheme="minorBidi"/>
                <w:sz w:val="24"/>
                <w:szCs w:val="24"/>
              </w:rPr>
            </w:pPr>
            <w:r w:rsidRPr="00045D24">
              <w:rPr>
                <w:rFonts w:asciiTheme="minorBidi" w:hAnsiTheme="minorBidi"/>
                <w:sz w:val="24"/>
                <w:szCs w:val="24"/>
              </w:rPr>
              <w:t>2 min/team</w:t>
            </w:r>
          </w:p>
        </w:tc>
        <w:tc>
          <w:tcPr>
            <w:tcW w:w="2541" w:type="dxa"/>
          </w:tcPr>
          <w:p w14:paraId="704FD361" w14:textId="77777777" w:rsidR="00E25CE8" w:rsidRPr="00045D24" w:rsidRDefault="009C2921">
            <w:pPr>
              <w:rPr>
                <w:rFonts w:asciiTheme="minorBidi" w:hAnsiTheme="minorBidi"/>
                <w:sz w:val="24"/>
                <w:szCs w:val="24"/>
              </w:rPr>
            </w:pPr>
            <w:r w:rsidRPr="00045D24">
              <w:rPr>
                <w:rFonts w:asciiTheme="minorBidi" w:hAnsiTheme="minorBidi"/>
                <w:sz w:val="24"/>
                <w:szCs w:val="24"/>
              </w:rPr>
              <w:t>Flexibility + mobility + risk</w:t>
            </w:r>
          </w:p>
        </w:tc>
      </w:tr>
      <w:tr w:rsidR="00E25CE8" w:rsidRPr="00045D24" w14:paraId="7025CD0C" w14:textId="77777777">
        <w:trPr>
          <w:jc w:val="center"/>
        </w:trPr>
        <w:tc>
          <w:tcPr>
            <w:tcW w:w="2541" w:type="dxa"/>
          </w:tcPr>
          <w:p w14:paraId="1380E10B" w14:textId="77777777" w:rsidR="00E25CE8" w:rsidRPr="00045D24" w:rsidRDefault="009C2921">
            <w:pPr>
              <w:rPr>
                <w:rFonts w:asciiTheme="minorBidi" w:hAnsiTheme="minorBidi"/>
                <w:sz w:val="24"/>
                <w:szCs w:val="24"/>
              </w:rPr>
            </w:pPr>
            <w:r w:rsidRPr="00045D24">
              <w:rPr>
                <w:rFonts w:asciiTheme="minorBidi" w:hAnsiTheme="minorBidi"/>
                <w:sz w:val="24"/>
                <w:szCs w:val="24"/>
              </w:rPr>
              <w:t>4. 2030 Workforce War Room</w:t>
            </w:r>
          </w:p>
        </w:tc>
        <w:tc>
          <w:tcPr>
            <w:tcW w:w="2541" w:type="dxa"/>
          </w:tcPr>
          <w:p w14:paraId="52460E01" w14:textId="77777777" w:rsidR="00E25CE8" w:rsidRPr="00045D24" w:rsidRDefault="009C2921">
            <w:pPr>
              <w:rPr>
                <w:rFonts w:asciiTheme="minorBidi" w:hAnsiTheme="minorBidi"/>
                <w:sz w:val="24"/>
                <w:szCs w:val="24"/>
              </w:rPr>
            </w:pPr>
            <w:r w:rsidRPr="00045D24">
              <w:rPr>
                <w:rFonts w:asciiTheme="minorBidi" w:hAnsiTheme="minorBidi"/>
                <w:sz w:val="24"/>
                <w:szCs w:val="24"/>
              </w:rPr>
              <w:t>22 + 5 min</w:t>
            </w:r>
          </w:p>
        </w:tc>
        <w:tc>
          <w:tcPr>
            <w:tcW w:w="2541" w:type="dxa"/>
          </w:tcPr>
          <w:p w14:paraId="6494203E" w14:textId="77777777" w:rsidR="00E25CE8" w:rsidRPr="00045D24" w:rsidRDefault="009C2921">
            <w:pPr>
              <w:rPr>
                <w:rFonts w:asciiTheme="minorBidi" w:hAnsiTheme="minorBidi"/>
                <w:sz w:val="24"/>
                <w:szCs w:val="24"/>
              </w:rPr>
            </w:pPr>
            <w:r w:rsidRPr="00045D24">
              <w:rPr>
                <w:rFonts w:asciiTheme="minorBidi" w:hAnsiTheme="minorBidi"/>
                <w:sz w:val="24"/>
                <w:szCs w:val="24"/>
              </w:rPr>
              <w:t>2 min/team</w:t>
            </w:r>
          </w:p>
        </w:tc>
        <w:tc>
          <w:tcPr>
            <w:tcW w:w="2541" w:type="dxa"/>
          </w:tcPr>
          <w:p w14:paraId="21A5C93C" w14:textId="77777777" w:rsidR="00E25CE8" w:rsidRPr="00045D24" w:rsidRDefault="009C2921">
            <w:pPr>
              <w:rPr>
                <w:rFonts w:asciiTheme="minorBidi" w:hAnsiTheme="minorBidi"/>
                <w:sz w:val="24"/>
                <w:szCs w:val="24"/>
              </w:rPr>
            </w:pPr>
            <w:r w:rsidRPr="00045D24">
              <w:rPr>
                <w:rFonts w:asciiTheme="minorBidi" w:hAnsiTheme="minorBidi"/>
                <w:sz w:val="24"/>
                <w:szCs w:val="24"/>
              </w:rPr>
              <w:t>Scenario planning + future capability</w:t>
            </w:r>
          </w:p>
        </w:tc>
      </w:tr>
    </w:tbl>
    <w:p w14:paraId="753845C9" w14:textId="77777777" w:rsidR="00E25CE8" w:rsidRPr="00045D24" w:rsidRDefault="009C2921">
      <w:pPr>
        <w:pStyle w:val="Heading2"/>
        <w:rPr>
          <w:rFonts w:asciiTheme="minorBidi" w:hAnsiTheme="minorBidi" w:cstheme="minorBidi"/>
          <w:color w:val="auto"/>
          <w:szCs w:val="24"/>
        </w:rPr>
      </w:pPr>
      <w:r w:rsidRPr="00045D24">
        <w:rPr>
          <w:rFonts w:asciiTheme="minorBidi" w:hAnsiTheme="minorBidi" w:cstheme="minorBidi"/>
          <w:color w:val="auto"/>
          <w:szCs w:val="24"/>
        </w:rPr>
        <w:t>Core references used in the workshop</w:t>
      </w:r>
    </w:p>
    <w:p w14:paraId="0ADA16C0"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Armstrong, M. and Taylor, S. (2023) Armstrong's Handbook of Human Resource Management Practice. 16th ed. London: Kogan Page.</w:t>
      </w:r>
    </w:p>
    <w:p w14:paraId="6BA7786C"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Backhaus, K. and Tikoo, S. (2004) 'Conceptualizing and researching employer branding', Career Development International.</w:t>
      </w:r>
    </w:p>
    <w:p w14:paraId="12C3BBAD"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Kristof, A.L. (1996) 'Person-Organization Fit', Personnel Psychology.</w:t>
      </w:r>
    </w:p>
    <w:p w14:paraId="7A0399CF"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Schneider, B. (1987) 'The People Make the Place', Personnel Psychology.</w:t>
      </w:r>
    </w:p>
    <w:p w14:paraId="7730A2B7"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Torrington, D. et al. (2020) Human Resource Management. 11th ed. Harlow: Pearson.</w:t>
      </w:r>
    </w:p>
    <w:p w14:paraId="1FDF44E3" w14:textId="77777777" w:rsidR="00E25CE8" w:rsidRPr="00045D24" w:rsidRDefault="009C2921">
      <w:pPr>
        <w:pStyle w:val="ListBullet"/>
        <w:rPr>
          <w:rFonts w:asciiTheme="minorBidi" w:hAnsiTheme="minorBidi"/>
          <w:sz w:val="24"/>
          <w:szCs w:val="24"/>
        </w:rPr>
      </w:pPr>
      <w:r w:rsidRPr="00045D24">
        <w:rPr>
          <w:rFonts w:asciiTheme="minorBidi" w:hAnsiTheme="minorBidi"/>
          <w:sz w:val="24"/>
          <w:szCs w:val="24"/>
        </w:rPr>
        <w:t>Atkinson, J. (1984) flexible firm model (used as a conceptual framework in the workshop).</w:t>
      </w:r>
    </w:p>
    <w:sectPr w:rsidR="00E25CE8" w:rsidRPr="00045D24" w:rsidSect="00034616">
      <w:pgSz w:w="12240" w:h="15840"/>
      <w:pgMar w:top="864" w:right="1037" w:bottom="864" w:left="103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9428878">
    <w:abstractNumId w:val="8"/>
  </w:num>
  <w:num w:numId="2" w16cid:durableId="662510523">
    <w:abstractNumId w:val="6"/>
  </w:num>
  <w:num w:numId="3" w16cid:durableId="1458837546">
    <w:abstractNumId w:val="5"/>
  </w:num>
  <w:num w:numId="4" w16cid:durableId="1701052665">
    <w:abstractNumId w:val="4"/>
  </w:num>
  <w:num w:numId="5" w16cid:durableId="978415698">
    <w:abstractNumId w:val="7"/>
  </w:num>
  <w:num w:numId="6" w16cid:durableId="682827865">
    <w:abstractNumId w:val="3"/>
  </w:num>
  <w:num w:numId="7" w16cid:durableId="114569626">
    <w:abstractNumId w:val="2"/>
  </w:num>
  <w:num w:numId="8" w16cid:durableId="1586262676">
    <w:abstractNumId w:val="1"/>
  </w:num>
  <w:num w:numId="9" w16cid:durableId="1404133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5D24"/>
    <w:rsid w:val="0006063C"/>
    <w:rsid w:val="0015074B"/>
    <w:rsid w:val="0029639D"/>
    <w:rsid w:val="00326F90"/>
    <w:rsid w:val="009C2921"/>
    <w:rsid w:val="00AA1D8D"/>
    <w:rsid w:val="00B1728C"/>
    <w:rsid w:val="00B47730"/>
    <w:rsid w:val="00CB0664"/>
    <w:rsid w:val="00E25CE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D6E5E9D"/>
  <w14:defaultImageDpi w14:val="300"/>
  <w15:docId w15:val="{4828419F-2001-4465-989F-9BDE11A6D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hAnsi="Aptos"/>
      <w:sz w:val="19"/>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4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1633</Words>
  <Characters>9312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10924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Gladius David Kulothungan</cp:lastModifiedBy>
  <cp:revision>2</cp:revision>
  <dcterms:created xsi:type="dcterms:W3CDTF">2026-10-04T17:57:00Z</dcterms:created>
  <dcterms:modified xsi:type="dcterms:W3CDTF">2026-10-04T17:57:00Z</dcterms:modified>
  <cp:category/>
</cp:coreProperties>
</file>