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 w:rsidR="00813BE7">
        <w:drawing>
          <wp:inline wp14:editId="3CB26AB7" wp14:anchorId="31CF2A9B">
            <wp:extent cx="2247900" cy="752475"/>
            <wp:effectExtent l="0" t="0" r="0" b="0"/>
            <wp:docPr id="1" name="Picture 2" descr="uwtsd-logo-bilingual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702064aeef7e48b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CB26AB7" w:rsidR="00683637">
        <w:rPr>
          <w:rFonts w:ascii="Arial" w:hAnsi="Arial" w:cs="Arial"/>
          <w:b w:val="1"/>
          <w:bCs w:val="1"/>
          <w:sz w:val="20"/>
          <w:szCs w:val="20"/>
        </w:rPr>
        <w:t xml:space="preserve">      </w:t>
      </w:r>
      <w:r w:rsidRPr="3CB26AB7" w:rsidR="00884FF5">
        <w:rPr>
          <w:rFonts w:ascii="Arial" w:hAnsi="Arial" w:cs="Arial"/>
          <w:b w:val="1"/>
          <w:bCs w:val="1"/>
          <w:sz w:val="20"/>
          <w:szCs w:val="20"/>
        </w:rPr>
        <w:t xml:space="preserve">                                                                              </w:t>
      </w:r>
      <w:r w:rsidRPr="3CB26AB7" w:rsidR="008918AE">
        <w:rPr>
          <w:rFonts w:ascii="Arial" w:hAnsi="Arial" w:cs="Arial"/>
          <w:b w:val="1"/>
          <w:bCs w:val="1"/>
          <w:sz w:val="20"/>
          <w:szCs w:val="20"/>
        </w:rPr>
        <w:t>APPENDIX GA</w:t>
      </w:r>
      <w:r w:rsidRPr="3CB26AB7" w:rsidR="0076296B">
        <w:rPr>
          <w:rFonts w:ascii="Arial" w:hAnsi="Arial" w:cs="Arial"/>
          <w:b w:val="1"/>
          <w:bCs w:val="1"/>
          <w:sz w:val="20"/>
          <w:szCs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="00EA7565" w:rsidP="00EA7565" w:rsidRDefault="00EA7565" w14:paraId="1005B719" w14:textId="77777777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1D7CA7" w14:paraId="5828164C" w14:textId="77777777">
        <w:tc>
          <w:tcPr>
            <w:tcW w:w="2093" w:type="dxa"/>
            <w:shd w:val="clear" w:color="auto" w:fill="C5E0B3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00981EE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bottom w:val="single" w:color="000000" w:sz="4" w:space="0"/>
            </w:tcBorders>
            <w:shd w:val="clear" w:color="auto" w:fill="C5E0B3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color="000000" w:sz="4" w:space="0"/>
            </w:tcBorders>
            <w:vAlign w:val="center"/>
          </w:tcPr>
          <w:p w:rsidRPr="00662F3A" w:rsidR="00B12145" w:rsidP="00981EEC" w:rsidRDefault="00B12145" w14:paraId="481E6084" w14:textId="77777777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Pr="00CF0253" w:rsidR="001D7CA7" w:rsidTr="001D7CA7" w14:paraId="6929E655" w14:textId="77777777">
        <w:tc>
          <w:tcPr>
            <w:tcW w:w="2093" w:type="dxa"/>
            <w:shd w:val="clear" w:color="auto" w:fill="C5E0B3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00C01D45" w:rsidRDefault="001A093E" w14:paraId="48B1D44A" w14:textId="4FDC4E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Timothy Baylor</w:t>
            </w:r>
          </w:p>
        </w:tc>
      </w:tr>
      <w:tr w:rsidRPr="00CF0253" w:rsidR="001D7CA7" w:rsidTr="001D7CA7" w14:paraId="300A01E3" w14:textId="77777777">
        <w:tc>
          <w:tcPr>
            <w:tcW w:w="2093" w:type="dxa"/>
            <w:shd w:val="clear" w:color="auto" w:fill="C5E0B3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1A093E" w14:paraId="126E6449" w14:textId="74479F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Modern Christian Theology</w:t>
            </w:r>
          </w:p>
        </w:tc>
      </w:tr>
      <w:tr w:rsidRPr="00CF0253" w:rsidR="00CF0253" w:rsidTr="001D7CA7" w14:paraId="78798488" w14:textId="77777777">
        <w:tc>
          <w:tcPr>
            <w:tcW w:w="2093" w:type="dxa"/>
            <w:shd w:val="clear" w:color="auto" w:fill="C5E0B3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1A093E" w14:paraId="484F20A8" w14:textId="3E6560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TRDL6020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00A71457" w:rsidRDefault="001A093E" w14:paraId="4BC24FBB" w14:textId="302132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Pr="006A589B" w:rsidR="00DC6841" w:rsidTr="00C01D45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shd w:val="clear" w:color="auto" w:fill="C5E0B3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Pr="00662F3A" w:rsidR="00DC6841" w:rsidP="00C01D45" w:rsidRDefault="006D25BD" w14:paraId="465ACDDE" w14:textId="12E953CA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93E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Pr="00662F3A" w:rsidR="00DC6841" w:rsidP="00C01D45" w:rsidRDefault="006D25BD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Pr="00662F3A" w:rsidR="00DC6841" w:rsidP="00C01D45" w:rsidRDefault="006D25BD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BB1232" w14:paraId="0950A333" w14:textId="77777777">
        <w:tc>
          <w:tcPr>
            <w:tcW w:w="2093" w:type="dxa"/>
            <w:shd w:val="clear" w:color="auto" w:fill="C5E0B3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1A093E" w14:paraId="3FE80532" w14:textId="2A9072A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6D25BD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6D25BD" w14:paraId="2BA58E4B" w14:textId="71FE1079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BB1232" w14:paraId="6B111794" w14:textId="77777777">
        <w:tc>
          <w:tcPr>
            <w:tcW w:w="9889" w:type="dxa"/>
            <w:gridSpan w:val="6"/>
            <w:shd w:val="clear" w:color="auto" w:fill="C5E0B3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BB123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3CB26AB7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  <w:tcMar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  <w:tcMar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  <w:tcMar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3CB26AB7" w14:paraId="72B20E0A" w14:textId="77777777">
        <w:tc>
          <w:tcPr>
            <w:tcW w:w="5353" w:type="dxa"/>
            <w:gridSpan w:val="2"/>
            <w:vMerge/>
            <w:tcMar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tcMar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  <w:tcMar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tcMar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3CB26AB7" w14:paraId="2F1BEC7C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4D4732" w14:paraId="1ED05CAA" w14:textId="00F2A3C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8918AE" w:rsidP="3CB26AB7" w:rsidRDefault="008918AE" w14:paraId="4BCA689B" w14:textId="2B07123D">
            <w:pPr>
              <w:rPr>
                <w:rFonts w:ascii="Arial" w:hAnsi="Arial" w:cs="Arial"/>
                <w:sz w:val="20"/>
                <w:szCs w:val="20"/>
              </w:rPr>
            </w:pPr>
            <w:r w:rsidRPr="3CB26AB7" w:rsidR="0FA04A80">
              <w:rPr>
                <w:rFonts w:ascii="Arial" w:hAnsi="Arial" w:cs="Arial"/>
                <w:sz w:val="20"/>
                <w:szCs w:val="20"/>
              </w:rPr>
              <w:t>Yes</w:t>
            </w:r>
            <w:r w:rsidRPr="3CB26AB7" w:rsidR="62A9C272">
              <w:rPr>
                <w:rFonts w:ascii="Arial" w:hAnsi="Arial" w:cs="Arial"/>
                <w:sz w:val="20"/>
                <w:szCs w:val="20"/>
              </w:rPr>
              <w:t xml:space="preserve"> – both tasks are clearly </w:t>
            </w:r>
            <w:r w:rsidRPr="3CB26AB7" w:rsidR="62A9C272">
              <w:rPr>
                <w:rFonts w:ascii="Arial" w:hAnsi="Arial" w:cs="Arial"/>
                <w:sz w:val="20"/>
                <w:szCs w:val="20"/>
              </w:rPr>
              <w:t>specified</w:t>
            </w:r>
            <w:r w:rsidRPr="3CB26AB7" w:rsidR="62A9C272">
              <w:rPr>
                <w:rFonts w:ascii="Arial" w:hAnsi="Arial" w:cs="Arial"/>
                <w:sz w:val="20"/>
                <w:szCs w:val="20"/>
              </w:rPr>
              <w:t xml:space="preserve">. Between the assessments they offer a good scope of student choice and directed assessment. </w:t>
            </w:r>
          </w:p>
        </w:tc>
      </w:tr>
      <w:tr w:rsidRPr="0035560B" w:rsidR="008918AE" w:rsidTr="3CB26AB7" w14:paraId="5FD409A0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004848C" w14:textId="4129D1E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8918AE" w:rsidP="3CB26AB7" w:rsidRDefault="008918AE" w14:paraId="3E74C17F" w14:textId="3315F214">
            <w:pPr>
              <w:rPr>
                <w:rFonts w:ascii="Arial" w:hAnsi="Arial" w:cs="Arial"/>
                <w:sz w:val="20"/>
                <w:szCs w:val="20"/>
              </w:rPr>
            </w:pPr>
            <w:r w:rsidRPr="3CB26AB7" w:rsidR="756ECA8A">
              <w:rPr>
                <w:rFonts w:ascii="Arial" w:hAnsi="Arial" w:cs="Arial"/>
                <w:sz w:val="20"/>
                <w:szCs w:val="20"/>
              </w:rPr>
              <w:t>Yes</w:t>
            </w:r>
          </w:p>
          <w:p w:rsidRPr="0035560B" w:rsidR="008918AE" w:rsidP="3CB26AB7" w:rsidRDefault="008918AE" w14:paraId="5EBBA5C9" w14:textId="06EFB18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5560B" w:rsidR="004E5CCD" w:rsidTr="3CB26AB7" w14:paraId="5F31E038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ABD82DF" w14:textId="613C52E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3CB26AB7" w:rsidRDefault="004E5CCD" w14:paraId="2929FE44" w14:textId="3315F214">
            <w:pPr>
              <w:rPr>
                <w:rFonts w:ascii="Arial" w:hAnsi="Arial" w:cs="Arial"/>
                <w:sz w:val="20"/>
                <w:szCs w:val="20"/>
              </w:rPr>
            </w:pPr>
            <w:r w:rsidRPr="3CB26AB7" w:rsidR="756ECA8A">
              <w:rPr>
                <w:rFonts w:ascii="Arial" w:hAnsi="Arial" w:cs="Arial"/>
                <w:sz w:val="20"/>
                <w:szCs w:val="20"/>
              </w:rPr>
              <w:t>Yes</w:t>
            </w:r>
          </w:p>
          <w:p w:rsidRPr="0035560B" w:rsidR="004E5CCD" w:rsidP="3CB26AB7" w:rsidRDefault="004E5CCD" w14:paraId="6D2FD601" w14:textId="794F7B0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5560B" w:rsidR="004E5CCD" w:rsidTr="3CB26AB7" w14:paraId="326FE45B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0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373891" w14:textId="39CD2E6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3CB26AB7" w:rsidRDefault="004E5CCD" w14:paraId="443CB55F" w14:textId="3315F214">
            <w:pPr>
              <w:rPr>
                <w:rFonts w:ascii="Arial" w:hAnsi="Arial" w:cs="Arial"/>
                <w:sz w:val="20"/>
                <w:szCs w:val="20"/>
              </w:rPr>
            </w:pPr>
            <w:r w:rsidRPr="3CB26AB7" w:rsidR="4E8D900E">
              <w:rPr>
                <w:rFonts w:ascii="Arial" w:hAnsi="Arial" w:cs="Arial"/>
                <w:sz w:val="20"/>
                <w:szCs w:val="20"/>
              </w:rPr>
              <w:t>Yes</w:t>
            </w:r>
          </w:p>
          <w:p w:rsidRPr="0035560B" w:rsidR="004E5CCD" w:rsidP="3CB26AB7" w:rsidRDefault="004E5CCD" w14:paraId="6D6ABA09" w14:textId="3A73BA02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5560B" w:rsidR="004E5CCD" w:rsidTr="3CB26AB7" w14:paraId="1D3D0864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9BC99B3" w14:textId="4E35FF4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3CB26AB7" w:rsidRDefault="004E5CCD" w14:paraId="116FC85F" w14:textId="3315F214">
            <w:pPr>
              <w:rPr>
                <w:rFonts w:ascii="Arial" w:hAnsi="Arial" w:cs="Arial"/>
                <w:sz w:val="20"/>
                <w:szCs w:val="20"/>
              </w:rPr>
            </w:pPr>
            <w:r w:rsidRPr="3CB26AB7" w:rsidR="4E8D900E">
              <w:rPr>
                <w:rFonts w:ascii="Arial" w:hAnsi="Arial" w:cs="Arial"/>
                <w:sz w:val="20"/>
                <w:szCs w:val="20"/>
              </w:rPr>
              <w:t>Yes</w:t>
            </w:r>
          </w:p>
          <w:p w:rsidRPr="0035560B" w:rsidR="004E5CCD" w:rsidP="3CB26AB7" w:rsidRDefault="004E5CCD" w14:paraId="2730FBEA" w14:textId="1D577EDE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5560B" w:rsidR="004E5CCD" w:rsidTr="3CB26AB7" w14:paraId="7FA4FA72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1DF64599" w14:textId="5825C2C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3CB26AB7" w:rsidRDefault="004E5CCD" w14:paraId="60773B3D" w14:textId="3315F214">
            <w:pPr>
              <w:rPr>
                <w:rFonts w:ascii="Arial" w:hAnsi="Arial" w:cs="Arial"/>
                <w:sz w:val="20"/>
                <w:szCs w:val="20"/>
              </w:rPr>
            </w:pPr>
            <w:r w:rsidRPr="3CB26AB7" w:rsidR="43841A49">
              <w:rPr>
                <w:rFonts w:ascii="Arial" w:hAnsi="Arial" w:cs="Arial"/>
                <w:sz w:val="20"/>
                <w:szCs w:val="20"/>
              </w:rPr>
              <w:t>Yes</w:t>
            </w:r>
          </w:p>
          <w:p w:rsidRPr="0035560B" w:rsidR="004E5CCD" w:rsidP="3CB26AB7" w:rsidRDefault="004E5CCD" w14:paraId="135359B4" w14:textId="192D4FF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5560B" w:rsidR="004E5CCD" w:rsidTr="3CB26AB7" w14:paraId="065061B6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12A12740" w14:textId="5299861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3CB26AB7" w:rsidRDefault="004E5CCD" w14:paraId="32BE2F21" w14:textId="3315F214">
            <w:pPr>
              <w:rPr>
                <w:rFonts w:ascii="Arial" w:hAnsi="Arial" w:cs="Arial"/>
                <w:sz w:val="20"/>
                <w:szCs w:val="20"/>
              </w:rPr>
            </w:pPr>
            <w:r w:rsidRPr="3CB26AB7" w:rsidR="43841A49">
              <w:rPr>
                <w:rFonts w:ascii="Arial" w:hAnsi="Arial" w:cs="Arial"/>
                <w:sz w:val="20"/>
                <w:szCs w:val="20"/>
              </w:rPr>
              <w:t>Yes</w:t>
            </w:r>
          </w:p>
          <w:p w:rsidRPr="0035560B" w:rsidR="004E5CCD" w:rsidP="3CB26AB7" w:rsidRDefault="004E5CCD" w14:paraId="73F7D918" w14:textId="3CD47110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5560B" w:rsidR="004E5CCD" w:rsidTr="3CB26AB7" w14:paraId="4FD66EBD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  <w:tcMar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3CB26AB7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3CB26AB7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3CB26AB7" w:rsidRDefault="003751CB" w14:paraId="6A2872F8" w14:textId="614EFFCB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sz w:val="20"/>
                <w:szCs w:val="20"/>
              </w:rPr>
            </w:pPr>
            <w:r w:rsidRPr="3CB26AB7" w:rsidR="3DDA96A9">
              <w:rPr>
                <w:rFonts w:ascii="Arial" w:hAnsi="Arial" w:cs="Arial"/>
                <w:sz w:val="20"/>
                <w:szCs w:val="20"/>
              </w:rPr>
              <w:t>Slater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3CB26AB7" w:rsidRDefault="003751CB" w14:paraId="2D4EB4C6" w14:textId="3CDDB663">
            <w:pPr>
              <w:rPr>
                <w:rFonts w:ascii="Arial" w:hAnsi="Arial" w:cs="Arial"/>
                <w:sz w:val="20"/>
                <w:szCs w:val="20"/>
              </w:rPr>
            </w:pPr>
            <w:r w:rsidRPr="3CB26AB7" w:rsidR="3DDA96A9">
              <w:rPr>
                <w:rFonts w:ascii="Arial" w:hAnsi="Arial" w:cs="Arial"/>
                <w:sz w:val="20"/>
                <w:szCs w:val="20"/>
              </w:rPr>
              <w:t>16/12/2020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7837" w:rsidP="000728AB" w:rsidRDefault="00E37837" w14:paraId="2BCEC1DA" w14:textId="77777777">
      <w:pPr>
        <w:rPr>
          <w:rFonts w:ascii="Arial" w:hAnsi="Arial" w:cs="Arial"/>
          <w:sz w:val="20"/>
        </w:rPr>
      </w:pPr>
    </w:p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2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D25BD" w:rsidP="00293C46" w:rsidRDefault="006D25BD" w14:paraId="189EC534" w14:textId="77777777">
      <w:r>
        <w:separator/>
      </w:r>
    </w:p>
  </w:endnote>
  <w:endnote w:type="continuationSeparator" w:id="0">
    <w:p w:rsidR="006D25BD" w:rsidP="00293C46" w:rsidRDefault="006D25BD" w14:paraId="07230F3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293C46" w:rsidR="00293C46" w:rsidRDefault="00293C46" w14:paraId="4433698A" w14:textId="0621A2C5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D25BD" w:rsidP="00293C46" w:rsidRDefault="006D25BD" w14:paraId="70F3AE68" w14:textId="77777777">
      <w:r>
        <w:separator/>
      </w:r>
    </w:p>
  </w:footnote>
  <w:footnote w:type="continuationSeparator" w:id="0">
    <w:p w:rsidR="006D25BD" w:rsidP="00293C46" w:rsidRDefault="006D25BD" w14:paraId="1A430278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5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A093E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6D25BD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7E34A92"/>
    <w:rsid w:val="0FA04A80"/>
    <w:rsid w:val="3CB26AB7"/>
    <w:rsid w:val="3DDA96A9"/>
    <w:rsid w:val="43841A49"/>
    <w:rsid w:val="4E8D900E"/>
    <w:rsid w:val="5FD6544C"/>
    <w:rsid w:val="62A9C272"/>
    <w:rsid w:val="746658B0"/>
    <w:rsid w:val="756ECA8A"/>
    <w:rsid w:val="7736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://www.qaa.ac.uk/docs/qaa/quality-code/qualifications-frameworks.pdf?sfvrsn=170af781_14" TargetMode="External" Id="rId10" /><Relationship Type="http://schemas.openxmlformats.org/officeDocument/2006/relationships/styles" Target="styles.xml" Id="rId4" /><Relationship Type="http://schemas.openxmlformats.org/officeDocument/2006/relationships/theme" Target="theme/theme1.xml" Id="rId14" /><Relationship Type="http://schemas.openxmlformats.org/officeDocument/2006/relationships/image" Target="/media/image2.jpg" Id="R702064aeef7e48b0" /><Relationship Type="http://schemas.openxmlformats.org/officeDocument/2006/relationships/glossaryDocument" Target="/word/glossary/document.xml" Id="R4676fc8fb061434d" /><Relationship Type="http://schemas.openxmlformats.org/officeDocument/2006/relationships/numbering" Target="/word/numbering.xml" Id="Rf1047cb594d54164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5b23c-6f61-4aca-9147-2d80c0323326}"/>
      </w:docPartPr>
      <w:docPartBody>
        <w:p w14:paraId="653E6FA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Swansea Institute of Higher Education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Angus Slater</lastModifiedBy>
  <revision>3</revision>
  <lastPrinted>2008-06-19T11:26:00.0000000Z</lastPrinted>
  <dcterms:created xsi:type="dcterms:W3CDTF">2020-12-14T21:50:00.0000000Z</dcterms:created>
  <dcterms:modified xsi:type="dcterms:W3CDTF">2020-12-16T10:28:57.0938139Z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