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B79E5" w14:textId="77777777" w:rsidR="0045747D" w:rsidRDefault="0045747D" w:rsidP="002A61CF">
      <w:pPr>
        <w:pStyle w:val="Titlu1"/>
      </w:pPr>
    </w:p>
    <w:p w14:paraId="61601996" w14:textId="77777777" w:rsidR="0045747D" w:rsidRDefault="0045747D" w:rsidP="0045747D">
      <w:pPr>
        <w:spacing w:after="200" w:line="276" w:lineRule="auto"/>
        <w:jc w:val="center"/>
        <w:rPr>
          <w:b/>
          <w:sz w:val="48"/>
        </w:rPr>
      </w:pPr>
    </w:p>
    <w:p w14:paraId="7E5B90C5" w14:textId="77777777" w:rsidR="006869CC" w:rsidRDefault="006869CC" w:rsidP="00010331">
      <w:pPr>
        <w:spacing w:after="200" w:line="276" w:lineRule="auto"/>
        <w:jc w:val="center"/>
        <w:rPr>
          <w:b/>
          <w:sz w:val="48"/>
        </w:rPr>
      </w:pPr>
      <w:r>
        <w:rPr>
          <w:b/>
          <w:sz w:val="48"/>
        </w:rPr>
        <w:t>Student name: Oana -Lavinia Puravet</w:t>
      </w:r>
    </w:p>
    <w:p w14:paraId="19CDC690" w14:textId="77777777" w:rsidR="006869CC" w:rsidRDefault="006869CC" w:rsidP="00010331">
      <w:pPr>
        <w:spacing w:after="200" w:line="276" w:lineRule="auto"/>
        <w:jc w:val="center"/>
        <w:rPr>
          <w:b/>
          <w:sz w:val="48"/>
        </w:rPr>
      </w:pPr>
      <w:r>
        <w:rPr>
          <w:b/>
          <w:sz w:val="48"/>
        </w:rPr>
        <w:t>Student id: 2129004</w:t>
      </w:r>
    </w:p>
    <w:p w14:paraId="0647327F" w14:textId="66D9B8E1" w:rsidR="006869CC" w:rsidRDefault="0054125D" w:rsidP="00010331">
      <w:pPr>
        <w:spacing w:after="200" w:line="276" w:lineRule="auto"/>
        <w:jc w:val="center"/>
        <w:rPr>
          <w:b/>
          <w:sz w:val="48"/>
        </w:rPr>
      </w:pPr>
      <w:r>
        <w:rPr>
          <w:b/>
          <w:sz w:val="48"/>
        </w:rPr>
        <w:t>Lecturer</w:t>
      </w:r>
      <w:r w:rsidR="004B4D52">
        <w:rPr>
          <w:b/>
          <w:sz w:val="48"/>
        </w:rPr>
        <w:t>’s</w:t>
      </w:r>
      <w:r w:rsidR="006869CC">
        <w:rPr>
          <w:b/>
          <w:sz w:val="48"/>
        </w:rPr>
        <w:t xml:space="preserve"> name: Charlotte Joyner</w:t>
      </w:r>
    </w:p>
    <w:p w14:paraId="3EC26FB3" w14:textId="77777777" w:rsidR="0045747D" w:rsidRDefault="0045747D" w:rsidP="0045747D">
      <w:pPr>
        <w:spacing w:after="200" w:line="276" w:lineRule="auto"/>
        <w:jc w:val="center"/>
        <w:rPr>
          <w:b/>
          <w:sz w:val="48"/>
        </w:rPr>
      </w:pPr>
    </w:p>
    <w:p w14:paraId="4444088F" w14:textId="77777777" w:rsidR="0045747D" w:rsidRDefault="0045747D" w:rsidP="0045747D">
      <w:pPr>
        <w:spacing w:after="200" w:line="276" w:lineRule="auto"/>
        <w:jc w:val="center"/>
        <w:rPr>
          <w:b/>
          <w:sz w:val="48"/>
        </w:rPr>
      </w:pPr>
    </w:p>
    <w:p w14:paraId="01092A53" w14:textId="77777777" w:rsidR="0045747D" w:rsidRPr="000F2080" w:rsidRDefault="0045747D" w:rsidP="0045747D">
      <w:pPr>
        <w:spacing w:after="200" w:line="276" w:lineRule="auto"/>
        <w:jc w:val="center"/>
        <w:rPr>
          <w:b/>
          <w:sz w:val="48"/>
        </w:rPr>
      </w:pPr>
      <w:r w:rsidRPr="000F2080">
        <w:rPr>
          <w:b/>
          <w:sz w:val="48"/>
        </w:rPr>
        <w:t>BMIH5004</w:t>
      </w:r>
    </w:p>
    <w:p w14:paraId="1C353A15" w14:textId="59E9EDFB" w:rsidR="006869CC" w:rsidRDefault="0045747D" w:rsidP="006869CC">
      <w:pPr>
        <w:spacing w:after="200" w:line="276" w:lineRule="auto"/>
        <w:jc w:val="center"/>
        <w:rPr>
          <w:b/>
          <w:sz w:val="48"/>
        </w:rPr>
      </w:pPr>
      <w:r w:rsidRPr="000F2080">
        <w:rPr>
          <w:b/>
          <w:sz w:val="48"/>
        </w:rPr>
        <w:t>Management and Organisational Behaviour</w:t>
      </w:r>
    </w:p>
    <w:p w14:paraId="57A9537F" w14:textId="40CD39F5" w:rsidR="0045747D" w:rsidRDefault="0045747D" w:rsidP="0045747D">
      <w:pPr>
        <w:spacing w:after="200" w:line="276" w:lineRule="auto"/>
        <w:jc w:val="center"/>
        <w:rPr>
          <w:b/>
        </w:rPr>
      </w:pPr>
      <w:r>
        <w:rPr>
          <w:b/>
        </w:rPr>
        <w:br w:type="page"/>
      </w:r>
      <w:r w:rsidRPr="00AB1D6F">
        <w:rPr>
          <w:b/>
        </w:rPr>
        <w:t>Executive summary</w:t>
      </w:r>
    </w:p>
    <w:p w14:paraId="15F50276" w14:textId="77777777" w:rsidR="008806A4" w:rsidRDefault="0045747D" w:rsidP="0045747D">
      <w:r w:rsidRPr="006D2EBC">
        <w:t xml:space="preserve">The paper has touched on the themes concerning the </w:t>
      </w:r>
      <w:r>
        <w:t>organisation</w:t>
      </w:r>
      <w:r w:rsidRPr="006D2EBC">
        <w:t xml:space="preserve">al structure of the Hyatt Hotel Group, culture, objectives, recent change initiatives, strategic direction, and business performance of the company. Hyatt Hotels now has reached 65 countries, with revenue of over 4 billion USD a year. Regarding the </w:t>
      </w:r>
      <w:r>
        <w:t>organisation</w:t>
      </w:r>
      <w:r w:rsidRPr="006D2EBC">
        <w:t>al structure, it is hierarchical and provides quality customer experience and sustainability. The company provided itself with specific goals which are international market affirmation and financial growth. The current programs target bringing in the technological and sustainable features as it stands to positively impact both guest satisfaction and productivity. The strategic direction Hyatt is taking pursues the growth of the company in the market and adapting to the customers by changing according to their desires. Integrating all the elements mentioned above, Hyatt gets ready to react and accommodate challenges, to be a leader in the hospitality industry and an innovative company.</w:t>
      </w:r>
    </w:p>
    <w:p w14:paraId="736C2734" w14:textId="77777777" w:rsidR="008806A4" w:rsidRDefault="008806A4" w:rsidP="0045747D">
      <w:r>
        <w:br w:type="page"/>
      </w:r>
    </w:p>
    <w:p w14:paraId="1728FAE4" w14:textId="77777777" w:rsidR="008806A4" w:rsidRDefault="008806A4">
      <w:pPr>
        <w:pStyle w:val="Titlucuprins"/>
      </w:pPr>
      <w:r>
        <w:t>Table of Contents</w:t>
      </w:r>
    </w:p>
    <w:p w14:paraId="1A2DC031" w14:textId="77777777" w:rsidR="008806A4" w:rsidRDefault="008806A4">
      <w:pPr>
        <w:pStyle w:val="Cuprins1"/>
        <w:tabs>
          <w:tab w:val="right" w:leader="dot" w:pos="9016"/>
        </w:tabs>
        <w:rPr>
          <w:rFonts w:ascii="Calibri" w:eastAsia="Times New Roman" w:hAnsi="Calibri"/>
          <w:noProof/>
          <w:sz w:val="22"/>
          <w:lang w:val="en-US"/>
        </w:rPr>
      </w:pPr>
      <w:r>
        <w:fldChar w:fldCharType="begin"/>
      </w:r>
      <w:r>
        <w:instrText xml:space="preserve"> TOC \o "1-3" \h \z \u </w:instrText>
      </w:r>
      <w:r>
        <w:fldChar w:fldCharType="separate"/>
      </w:r>
      <w:hyperlink w:anchor="_Toc159508107" w:history="1">
        <w:r w:rsidRPr="007B5230">
          <w:rPr>
            <w:rStyle w:val="Hyperlink"/>
            <w:noProof/>
          </w:rPr>
          <w:t>Introduction</w:t>
        </w:r>
        <w:r>
          <w:rPr>
            <w:noProof/>
            <w:webHidden/>
          </w:rPr>
          <w:tab/>
        </w:r>
        <w:r>
          <w:rPr>
            <w:noProof/>
            <w:webHidden/>
          </w:rPr>
          <w:fldChar w:fldCharType="begin"/>
        </w:r>
        <w:r>
          <w:rPr>
            <w:noProof/>
            <w:webHidden/>
          </w:rPr>
          <w:instrText xml:space="preserve"> PAGEREF _Toc159508107 \h </w:instrText>
        </w:r>
        <w:r>
          <w:rPr>
            <w:noProof/>
            <w:webHidden/>
          </w:rPr>
        </w:r>
        <w:r>
          <w:rPr>
            <w:noProof/>
            <w:webHidden/>
          </w:rPr>
          <w:fldChar w:fldCharType="separate"/>
        </w:r>
        <w:r>
          <w:rPr>
            <w:noProof/>
            <w:webHidden/>
          </w:rPr>
          <w:t>4</w:t>
        </w:r>
        <w:r>
          <w:rPr>
            <w:noProof/>
            <w:webHidden/>
          </w:rPr>
          <w:fldChar w:fldCharType="end"/>
        </w:r>
      </w:hyperlink>
    </w:p>
    <w:p w14:paraId="6832D697" w14:textId="77777777" w:rsidR="008806A4" w:rsidRDefault="004B4D52">
      <w:pPr>
        <w:pStyle w:val="Cuprins1"/>
        <w:tabs>
          <w:tab w:val="right" w:leader="dot" w:pos="9016"/>
        </w:tabs>
        <w:rPr>
          <w:rFonts w:ascii="Calibri" w:eastAsia="Times New Roman" w:hAnsi="Calibri"/>
          <w:noProof/>
          <w:sz w:val="22"/>
          <w:lang w:val="en-US"/>
        </w:rPr>
      </w:pPr>
      <w:hyperlink w:anchor="_Toc159508108" w:history="1">
        <w:r w:rsidR="008806A4" w:rsidRPr="007B5230">
          <w:rPr>
            <w:rStyle w:val="Hyperlink"/>
            <w:noProof/>
          </w:rPr>
          <w:t>Organisation structure, culture and goals</w:t>
        </w:r>
        <w:r w:rsidR="008806A4">
          <w:rPr>
            <w:noProof/>
            <w:webHidden/>
          </w:rPr>
          <w:tab/>
        </w:r>
        <w:r w:rsidR="008806A4">
          <w:rPr>
            <w:noProof/>
            <w:webHidden/>
          </w:rPr>
          <w:fldChar w:fldCharType="begin"/>
        </w:r>
        <w:r w:rsidR="008806A4">
          <w:rPr>
            <w:noProof/>
            <w:webHidden/>
          </w:rPr>
          <w:instrText xml:space="preserve"> PAGEREF _Toc159508108 \h </w:instrText>
        </w:r>
        <w:r w:rsidR="008806A4">
          <w:rPr>
            <w:noProof/>
            <w:webHidden/>
          </w:rPr>
        </w:r>
        <w:r w:rsidR="008806A4">
          <w:rPr>
            <w:noProof/>
            <w:webHidden/>
          </w:rPr>
          <w:fldChar w:fldCharType="separate"/>
        </w:r>
        <w:r w:rsidR="008806A4">
          <w:rPr>
            <w:noProof/>
            <w:webHidden/>
          </w:rPr>
          <w:t>5</w:t>
        </w:r>
        <w:r w:rsidR="008806A4">
          <w:rPr>
            <w:noProof/>
            <w:webHidden/>
          </w:rPr>
          <w:fldChar w:fldCharType="end"/>
        </w:r>
      </w:hyperlink>
    </w:p>
    <w:p w14:paraId="015F40F1" w14:textId="77777777" w:rsidR="008806A4" w:rsidRDefault="004B4D52">
      <w:pPr>
        <w:pStyle w:val="Cuprins1"/>
        <w:tabs>
          <w:tab w:val="right" w:leader="dot" w:pos="9016"/>
        </w:tabs>
        <w:rPr>
          <w:rFonts w:ascii="Calibri" w:eastAsia="Times New Roman" w:hAnsi="Calibri"/>
          <w:noProof/>
          <w:sz w:val="22"/>
          <w:lang w:val="en-US"/>
        </w:rPr>
      </w:pPr>
      <w:hyperlink w:anchor="_Toc159508109" w:history="1">
        <w:r w:rsidR="008806A4" w:rsidRPr="007B5230">
          <w:rPr>
            <w:rStyle w:val="Hyperlink"/>
            <w:noProof/>
          </w:rPr>
          <w:t>Recent change initiatives, their impact and how well these were managed</w:t>
        </w:r>
        <w:r w:rsidR="008806A4">
          <w:rPr>
            <w:noProof/>
            <w:webHidden/>
          </w:rPr>
          <w:tab/>
        </w:r>
        <w:r w:rsidR="008806A4">
          <w:rPr>
            <w:noProof/>
            <w:webHidden/>
          </w:rPr>
          <w:fldChar w:fldCharType="begin"/>
        </w:r>
        <w:r w:rsidR="008806A4">
          <w:rPr>
            <w:noProof/>
            <w:webHidden/>
          </w:rPr>
          <w:instrText xml:space="preserve"> PAGEREF _Toc159508109 \h </w:instrText>
        </w:r>
        <w:r w:rsidR="008806A4">
          <w:rPr>
            <w:noProof/>
            <w:webHidden/>
          </w:rPr>
        </w:r>
        <w:r w:rsidR="008806A4">
          <w:rPr>
            <w:noProof/>
            <w:webHidden/>
          </w:rPr>
          <w:fldChar w:fldCharType="separate"/>
        </w:r>
        <w:r w:rsidR="008806A4">
          <w:rPr>
            <w:noProof/>
            <w:webHidden/>
          </w:rPr>
          <w:t>7</w:t>
        </w:r>
        <w:r w:rsidR="008806A4">
          <w:rPr>
            <w:noProof/>
            <w:webHidden/>
          </w:rPr>
          <w:fldChar w:fldCharType="end"/>
        </w:r>
      </w:hyperlink>
    </w:p>
    <w:p w14:paraId="3E4B081C" w14:textId="77777777" w:rsidR="008806A4" w:rsidRDefault="004B4D52">
      <w:pPr>
        <w:pStyle w:val="Cuprins1"/>
        <w:tabs>
          <w:tab w:val="right" w:leader="dot" w:pos="9016"/>
        </w:tabs>
        <w:rPr>
          <w:rFonts w:ascii="Calibri" w:eastAsia="Times New Roman" w:hAnsi="Calibri"/>
          <w:noProof/>
          <w:sz w:val="22"/>
          <w:lang w:val="en-US"/>
        </w:rPr>
      </w:pPr>
      <w:hyperlink w:anchor="_Toc159508110" w:history="1">
        <w:r w:rsidR="008806A4" w:rsidRPr="007B5230">
          <w:rPr>
            <w:rStyle w:val="Hyperlink"/>
            <w:noProof/>
          </w:rPr>
          <w:t>The organisation’s strategic direction and current business performance</w:t>
        </w:r>
        <w:r w:rsidR="008806A4">
          <w:rPr>
            <w:noProof/>
            <w:webHidden/>
          </w:rPr>
          <w:tab/>
        </w:r>
        <w:r w:rsidR="008806A4">
          <w:rPr>
            <w:noProof/>
            <w:webHidden/>
          </w:rPr>
          <w:fldChar w:fldCharType="begin"/>
        </w:r>
        <w:r w:rsidR="008806A4">
          <w:rPr>
            <w:noProof/>
            <w:webHidden/>
          </w:rPr>
          <w:instrText xml:space="preserve"> PAGEREF _Toc159508110 \h </w:instrText>
        </w:r>
        <w:r w:rsidR="008806A4">
          <w:rPr>
            <w:noProof/>
            <w:webHidden/>
          </w:rPr>
        </w:r>
        <w:r w:rsidR="008806A4">
          <w:rPr>
            <w:noProof/>
            <w:webHidden/>
          </w:rPr>
          <w:fldChar w:fldCharType="separate"/>
        </w:r>
        <w:r w:rsidR="008806A4">
          <w:rPr>
            <w:noProof/>
            <w:webHidden/>
          </w:rPr>
          <w:t>10</w:t>
        </w:r>
        <w:r w:rsidR="008806A4">
          <w:rPr>
            <w:noProof/>
            <w:webHidden/>
          </w:rPr>
          <w:fldChar w:fldCharType="end"/>
        </w:r>
      </w:hyperlink>
    </w:p>
    <w:p w14:paraId="5F82FA9B" w14:textId="77777777" w:rsidR="008806A4" w:rsidRDefault="004B4D52">
      <w:pPr>
        <w:pStyle w:val="Cuprins1"/>
        <w:tabs>
          <w:tab w:val="right" w:leader="dot" w:pos="9016"/>
        </w:tabs>
        <w:rPr>
          <w:rFonts w:ascii="Calibri" w:eastAsia="Times New Roman" w:hAnsi="Calibri"/>
          <w:noProof/>
          <w:sz w:val="22"/>
          <w:lang w:val="en-US"/>
        </w:rPr>
      </w:pPr>
      <w:hyperlink w:anchor="_Toc159508111" w:history="1">
        <w:r w:rsidR="008806A4" w:rsidRPr="007B5230">
          <w:rPr>
            <w:rStyle w:val="Hyperlink"/>
            <w:noProof/>
          </w:rPr>
          <w:t>Conclusion</w:t>
        </w:r>
        <w:r w:rsidR="008806A4">
          <w:rPr>
            <w:noProof/>
            <w:webHidden/>
          </w:rPr>
          <w:tab/>
        </w:r>
        <w:r w:rsidR="008806A4">
          <w:rPr>
            <w:noProof/>
            <w:webHidden/>
          </w:rPr>
          <w:fldChar w:fldCharType="begin"/>
        </w:r>
        <w:r w:rsidR="008806A4">
          <w:rPr>
            <w:noProof/>
            <w:webHidden/>
          </w:rPr>
          <w:instrText xml:space="preserve"> PAGEREF _Toc159508111 \h </w:instrText>
        </w:r>
        <w:r w:rsidR="008806A4">
          <w:rPr>
            <w:noProof/>
            <w:webHidden/>
          </w:rPr>
        </w:r>
        <w:r w:rsidR="008806A4">
          <w:rPr>
            <w:noProof/>
            <w:webHidden/>
          </w:rPr>
          <w:fldChar w:fldCharType="separate"/>
        </w:r>
        <w:r w:rsidR="008806A4">
          <w:rPr>
            <w:noProof/>
            <w:webHidden/>
          </w:rPr>
          <w:t>13</w:t>
        </w:r>
        <w:r w:rsidR="008806A4">
          <w:rPr>
            <w:noProof/>
            <w:webHidden/>
          </w:rPr>
          <w:fldChar w:fldCharType="end"/>
        </w:r>
      </w:hyperlink>
    </w:p>
    <w:p w14:paraId="3ED4E8D8" w14:textId="77777777" w:rsidR="008806A4" w:rsidRDefault="004B4D52">
      <w:pPr>
        <w:pStyle w:val="Cuprins2"/>
        <w:tabs>
          <w:tab w:val="right" w:leader="dot" w:pos="9016"/>
        </w:tabs>
        <w:rPr>
          <w:rFonts w:ascii="Calibri" w:eastAsia="Times New Roman" w:hAnsi="Calibri"/>
          <w:noProof/>
          <w:sz w:val="22"/>
          <w:lang w:val="en-US"/>
        </w:rPr>
      </w:pPr>
      <w:hyperlink w:anchor="_Toc159508112" w:history="1">
        <w:r w:rsidR="008806A4" w:rsidRPr="007B5230">
          <w:rPr>
            <w:rStyle w:val="Hyperlink"/>
            <w:noProof/>
          </w:rPr>
          <w:t>Recommendation</w:t>
        </w:r>
        <w:r w:rsidR="008806A4">
          <w:rPr>
            <w:noProof/>
            <w:webHidden/>
          </w:rPr>
          <w:tab/>
        </w:r>
        <w:r w:rsidR="008806A4">
          <w:rPr>
            <w:noProof/>
            <w:webHidden/>
          </w:rPr>
          <w:fldChar w:fldCharType="begin"/>
        </w:r>
        <w:r w:rsidR="008806A4">
          <w:rPr>
            <w:noProof/>
            <w:webHidden/>
          </w:rPr>
          <w:instrText xml:space="preserve"> PAGEREF _Toc159508112 \h </w:instrText>
        </w:r>
        <w:r w:rsidR="008806A4">
          <w:rPr>
            <w:noProof/>
            <w:webHidden/>
          </w:rPr>
        </w:r>
        <w:r w:rsidR="008806A4">
          <w:rPr>
            <w:noProof/>
            <w:webHidden/>
          </w:rPr>
          <w:fldChar w:fldCharType="separate"/>
        </w:r>
        <w:r w:rsidR="008806A4">
          <w:rPr>
            <w:noProof/>
            <w:webHidden/>
          </w:rPr>
          <w:t>13</w:t>
        </w:r>
        <w:r w:rsidR="008806A4">
          <w:rPr>
            <w:noProof/>
            <w:webHidden/>
          </w:rPr>
          <w:fldChar w:fldCharType="end"/>
        </w:r>
      </w:hyperlink>
    </w:p>
    <w:p w14:paraId="08F58CD3" w14:textId="77777777" w:rsidR="008806A4" w:rsidRDefault="004B4D52">
      <w:pPr>
        <w:pStyle w:val="Cuprins1"/>
        <w:tabs>
          <w:tab w:val="right" w:leader="dot" w:pos="9016"/>
        </w:tabs>
        <w:rPr>
          <w:rFonts w:ascii="Calibri" w:eastAsia="Times New Roman" w:hAnsi="Calibri"/>
          <w:noProof/>
          <w:sz w:val="22"/>
          <w:lang w:val="en-US"/>
        </w:rPr>
      </w:pPr>
      <w:hyperlink w:anchor="_Toc159508113" w:history="1">
        <w:r w:rsidR="008806A4" w:rsidRPr="007B5230">
          <w:rPr>
            <w:rStyle w:val="Hyperlink"/>
            <w:noProof/>
          </w:rPr>
          <w:t>References</w:t>
        </w:r>
        <w:r w:rsidR="008806A4">
          <w:rPr>
            <w:noProof/>
            <w:webHidden/>
          </w:rPr>
          <w:tab/>
        </w:r>
        <w:r w:rsidR="008806A4">
          <w:rPr>
            <w:noProof/>
            <w:webHidden/>
          </w:rPr>
          <w:fldChar w:fldCharType="begin"/>
        </w:r>
        <w:r w:rsidR="008806A4">
          <w:rPr>
            <w:noProof/>
            <w:webHidden/>
          </w:rPr>
          <w:instrText xml:space="preserve"> PAGEREF _Toc159508113 \h </w:instrText>
        </w:r>
        <w:r w:rsidR="008806A4">
          <w:rPr>
            <w:noProof/>
            <w:webHidden/>
          </w:rPr>
        </w:r>
        <w:r w:rsidR="008806A4">
          <w:rPr>
            <w:noProof/>
            <w:webHidden/>
          </w:rPr>
          <w:fldChar w:fldCharType="separate"/>
        </w:r>
        <w:r w:rsidR="008806A4">
          <w:rPr>
            <w:noProof/>
            <w:webHidden/>
          </w:rPr>
          <w:t>14</w:t>
        </w:r>
        <w:r w:rsidR="008806A4">
          <w:rPr>
            <w:noProof/>
            <w:webHidden/>
          </w:rPr>
          <w:fldChar w:fldCharType="end"/>
        </w:r>
      </w:hyperlink>
    </w:p>
    <w:p w14:paraId="4F2832C6" w14:textId="77777777" w:rsidR="008806A4" w:rsidRDefault="008806A4">
      <w:r>
        <w:fldChar w:fldCharType="end"/>
      </w:r>
    </w:p>
    <w:p w14:paraId="5430B1A4" w14:textId="77777777" w:rsidR="0045747D" w:rsidRDefault="0045747D" w:rsidP="0045747D"/>
    <w:p w14:paraId="6B1BC701" w14:textId="77777777" w:rsidR="0045747D" w:rsidRDefault="0045747D" w:rsidP="0045747D">
      <w:pPr>
        <w:pStyle w:val="Titlu1"/>
      </w:pPr>
      <w:r w:rsidRPr="00AB1D6F">
        <w:br w:type="page"/>
      </w:r>
      <w:bookmarkStart w:id="0" w:name="_Toc159508107"/>
      <w:r>
        <w:t>Introduction</w:t>
      </w:r>
      <w:bookmarkEnd w:id="0"/>
    </w:p>
    <w:p w14:paraId="23AE56D1" w14:textId="77777777" w:rsidR="0045747D" w:rsidRDefault="0045747D" w:rsidP="0045747D">
      <w:r w:rsidRPr="00D47B22">
        <w:t xml:space="preserve">The </w:t>
      </w:r>
      <w:r w:rsidRPr="003259B4">
        <w:t xml:space="preserve">Hyatt Hotel Group </w:t>
      </w:r>
      <w:r w:rsidRPr="00D47B22">
        <w:t xml:space="preserve">will be addressed, looking at its </w:t>
      </w:r>
      <w:r>
        <w:t>organisation</w:t>
      </w:r>
      <w:r w:rsidRPr="00D47B22">
        <w:t xml:space="preserve">al structure, culture, objectives, the most recent initiatives to change, strategic direction, and business performance. The statement identifies the background to determine the significant elements of operation and success that the </w:t>
      </w:r>
      <w:r>
        <w:t>organisation</w:t>
      </w:r>
      <w:r w:rsidRPr="00D47B22">
        <w:t xml:space="preserve"> excels in achieving. After looking at these aspects of the company thoroughly, the </w:t>
      </w:r>
      <w:r>
        <w:t>context</w:t>
      </w:r>
      <w:r w:rsidRPr="00D47B22">
        <w:t xml:space="preserve"> will gain access to a comprehensive illustration that highlights the values that Hyatt maintains and its objectives for the future, and also the way it navigates the dynamic hospitality industry. The efforts will therefore offer the company the opportunity to draw insights into the strategies and practices that make Hyatt a global market leader in the hospitality industry</w:t>
      </w:r>
      <w:r>
        <w:t>.</w:t>
      </w:r>
    </w:p>
    <w:p w14:paraId="72456784" w14:textId="77777777" w:rsidR="00070958" w:rsidRDefault="0045747D" w:rsidP="0045747D">
      <w:pPr>
        <w:pStyle w:val="Titlu1"/>
      </w:pPr>
      <w:r>
        <w:br w:type="page"/>
      </w:r>
      <w:bookmarkStart w:id="1" w:name="_Toc159508108"/>
      <w:r w:rsidR="002A61CF" w:rsidRPr="002A61CF">
        <w:t>Organisation structure, culture and goals</w:t>
      </w:r>
      <w:bookmarkEnd w:id="1"/>
    </w:p>
    <w:p w14:paraId="6BA119C1" w14:textId="77777777" w:rsidR="002A61CF" w:rsidRDefault="007A2206" w:rsidP="002A61CF">
      <w:r w:rsidRPr="007A2206">
        <w:rPr>
          <w:b/>
          <w:bCs/>
        </w:rPr>
        <w:t>Organisation structure:</w:t>
      </w:r>
      <w:r>
        <w:t xml:space="preserve"> The organisational structure of the Hyatt Hotels Corporation mainly consists of several five major departments, each </w:t>
      </w:r>
      <w:r w:rsidR="00367E33">
        <w:t>department</w:t>
      </w:r>
      <w:r>
        <w:t xml:space="preserve"> under the proper direction of a president who genuinely answers to the CEO Mark Hoplamazian. Hyatt Hotels &amp; Resorts, Hyatt House &amp; Hyatt Place, Miraval Resorts &amp; Spas, Small Luxury Hotels are one of the World (SLH), and Unbound Collection by Hyatt are around of these structural divisions</w:t>
      </w:r>
      <w:r w:rsidR="005D70A1">
        <w:t xml:space="preserve"> (Mullins and Dosser, 2013)</w:t>
      </w:r>
      <w:r>
        <w:t>. Several functional departments such as in the internal divisions marketing, finance, and mainly human resources work very closely with these potential divisions to support the business operations. With over almost 900 hotels spread over the 68 countries globally, the organi</w:t>
      </w:r>
      <w:r w:rsidR="00776621">
        <w:t>s</w:t>
      </w:r>
      <w:r>
        <w:t xml:space="preserve">ation's </w:t>
      </w:r>
      <w:r w:rsidR="00776621">
        <w:t>expanded</w:t>
      </w:r>
      <w:r>
        <w:t xml:space="preserve"> </w:t>
      </w:r>
      <w:r w:rsidR="00776621">
        <w:t xml:space="preserve">business </w:t>
      </w:r>
      <w:r>
        <w:t xml:space="preserve">portfolio of </w:t>
      </w:r>
      <w:r w:rsidR="00776621">
        <w:t xml:space="preserve">the branded </w:t>
      </w:r>
      <w:r>
        <w:t xml:space="preserve">luxury and </w:t>
      </w:r>
      <w:r w:rsidR="00776621">
        <w:t>fashionable</w:t>
      </w:r>
      <w:r>
        <w:t xml:space="preserve"> hospitality brands </w:t>
      </w:r>
      <w:r w:rsidR="00776621">
        <w:t>those are</w:t>
      </w:r>
      <w:r>
        <w:t xml:space="preserve"> efficiently </w:t>
      </w:r>
      <w:r w:rsidR="00776621">
        <w:t>accomplished</w:t>
      </w:r>
      <w:r>
        <w:t xml:space="preserve"> and coordinated </w:t>
      </w:r>
      <w:r w:rsidR="00776621">
        <w:t xml:space="preserve">actually </w:t>
      </w:r>
      <w:r>
        <w:t>to this systematic strategy.</w:t>
      </w:r>
    </w:p>
    <w:p w14:paraId="1E65E30C" w14:textId="77777777" w:rsidR="00776621" w:rsidRDefault="00367E33" w:rsidP="002A61CF">
      <w:r w:rsidRPr="00367E33">
        <w:rPr>
          <w:b/>
          <w:bCs/>
        </w:rPr>
        <w:t>Culture at Hyatt hotels Corporation:</w:t>
      </w:r>
      <w:r w:rsidRPr="00367E33">
        <w:t xml:space="preserve"> Hyatt Hotel Corporation generally price itself for maintaining a positive culture that is Defined by care implausibility and internal integrity that genuinely results the business orientation and process innovation. This internal culture deeply </w:t>
      </w:r>
      <w:r w:rsidR="00220A69" w:rsidRPr="00367E33">
        <w:t>ingrains</w:t>
      </w:r>
      <w:r w:rsidRPr="00367E33">
        <w:t xml:space="preserve"> in if several types of Ethos and also underscores the proper interactions with Case colleagues and other community as well. Embracing in the diversity hurt actually fosters and environment where everyone is naturally feeling comfort and positive. With maintaining proper honesty accountability and several ethical practices its code integrated and also enhance the innovation process in the business function.</w:t>
      </w:r>
    </w:p>
    <w:p w14:paraId="45C4066C" w14:textId="77777777" w:rsidR="00367E33" w:rsidRDefault="00220A69" w:rsidP="002A61CF">
      <w:r w:rsidRPr="00220A69">
        <w:rPr>
          <w:b/>
          <w:bCs/>
        </w:rPr>
        <w:t>Goals of Hyatt Hotel Corporation:</w:t>
      </w:r>
      <w:r w:rsidRPr="00220A69">
        <w:t xml:space="preserve"> The company generally over reaching their goals that mainly involve around cementing its potential status as the world's foremost hospitality entity. Their main mission is to expand i</w:t>
      </w:r>
      <w:r>
        <w:t xml:space="preserve">ts </w:t>
      </w:r>
      <w:r w:rsidRPr="00220A69">
        <w:t>international footprint area while bolstering several brand recognitions in the market. Additionally, Hyatt also remain to their pursuit of enlarging several financial performances under print bhaiya strong commitment in the workplace that genuinely provide positive impact with keeping the communities its genuinely serve</w:t>
      </w:r>
      <w:r w:rsidR="005D70A1">
        <w:t xml:space="preserve"> (Armstrong, 2012)</w:t>
      </w:r>
      <w:r w:rsidRPr="00220A69">
        <w:t>. These all</w:t>
      </w:r>
      <w:r>
        <w:t>-dynamic potential</w:t>
      </w:r>
      <w:r w:rsidRPr="00220A69">
        <w:t xml:space="preserve"> strategies genuinely imperative inform higher decision-making process and also have them to position of excellence in the hospitality sector. This hotel Corporation genuinely follow the sustainability and several ethical performances. They also want to improve business performance in their future projection year.</w:t>
      </w:r>
    </w:p>
    <w:p w14:paraId="0C372685" w14:textId="77777777" w:rsidR="0045747D" w:rsidRDefault="0045747D" w:rsidP="0045747D">
      <w:pPr>
        <w:pStyle w:val="Titlu1"/>
      </w:pPr>
      <w:r>
        <w:br w:type="page"/>
      </w:r>
      <w:bookmarkStart w:id="2" w:name="_Toc159508109"/>
      <w:r w:rsidRPr="00AB1D6F">
        <w:t>Recent change initiatives, their impact and how well these were managed</w:t>
      </w:r>
      <w:bookmarkEnd w:id="2"/>
    </w:p>
    <w:p w14:paraId="3ACD6228" w14:textId="77777777" w:rsidR="0045747D" w:rsidRDefault="0045747D" w:rsidP="0045747D">
      <w:r>
        <w:t>In light of the changing consumer trends, technological innovations, and industry dynamics, Hyatt Hotel Company has recently made some changes to improve the guest experience, operational efficiency, and ensure sustainable growth</w:t>
      </w:r>
      <w:r w:rsidRPr="000F2080">
        <w:t xml:space="preserve"> (Mitrović </w:t>
      </w:r>
      <w:r w:rsidR="00637CB9" w:rsidRPr="00637CB9">
        <w:rPr>
          <w:i/>
        </w:rPr>
        <w:t>et al</w:t>
      </w:r>
      <w:r w:rsidRPr="000F2080">
        <w:t>, 2021)</w:t>
      </w:r>
      <w:r>
        <w:t>. These efforts go across different areas like technology, sustainability and human capital of the company. Therefore, in this section, we explore some of the key initiatives which have been taken, their effects, and the management of this change within the organisation.</w:t>
      </w:r>
    </w:p>
    <w:p w14:paraId="743B67F4" w14:textId="77777777" w:rsidR="0045747D" w:rsidRPr="003259B4" w:rsidRDefault="0045747D" w:rsidP="0045747D">
      <w:pPr>
        <w:rPr>
          <w:b/>
          <w:i/>
        </w:rPr>
      </w:pPr>
      <w:r w:rsidRPr="003259B4">
        <w:rPr>
          <w:b/>
          <w:i/>
        </w:rPr>
        <w:t xml:space="preserve">Technological Advancements: </w:t>
      </w:r>
    </w:p>
    <w:p w14:paraId="260FEA29" w14:textId="77777777" w:rsidR="0045747D" w:rsidRDefault="0045747D" w:rsidP="0045747D">
      <w:r>
        <w:t>Hyatt Hotel Group is making technology investments that are meant to upgrade the process through which guests interact with their business. A significant initiative is roll-out of smart mobile check-in system and door less entry across all properties. It implies that guests only have to go straight to their rooms and bypass the front desk, simplifying and increasing the convenience of check-in process</w:t>
      </w:r>
      <w:r w:rsidRPr="000F2080">
        <w:t xml:space="preserve"> (Panno, 2020)</w:t>
      </w:r>
      <w:r>
        <w:t>. The impact of this initiative has been twofold: it has enhanced customer satisfaction by doing away with waiting time and enabled staff to be more efficient in other customer needs. The change management process has been rather smooth and has been realized through providing all the staff with full and comprehensive training and ongoing technical support.</w:t>
      </w:r>
    </w:p>
    <w:p w14:paraId="4B96FDBC" w14:textId="77777777" w:rsidR="0045747D" w:rsidRPr="003259B4" w:rsidRDefault="0045747D" w:rsidP="0045747D">
      <w:pPr>
        <w:rPr>
          <w:b/>
          <w:i/>
        </w:rPr>
      </w:pPr>
      <w:r w:rsidRPr="003259B4">
        <w:rPr>
          <w:b/>
          <w:i/>
        </w:rPr>
        <w:t xml:space="preserve">Sustainability Efforts: </w:t>
      </w:r>
    </w:p>
    <w:p w14:paraId="7A910323" w14:textId="77777777" w:rsidR="0045747D" w:rsidRDefault="0045747D" w:rsidP="0045747D">
      <w:r>
        <w:t>Sustainability being a growing concern among customers, the firm has been quick to set in motion measures to minimise its carbon footprint. One such activity is the adoption of eco-friendly practices like energy efficient lights, water conservation measures, and waste disposal programs, in all its premises. Such activities, however, not only keep up the balance in the environment but also have a positive influence on the reputation of the brand for environmentally-conscious guests. The results of these sustainability initiatives have been beneficial in two ways; one the cost-saving, and the other, the brand image perception</w:t>
      </w:r>
      <w:r w:rsidRPr="000F2080">
        <w:t xml:space="preserve"> (Bourke </w:t>
      </w:r>
      <w:r w:rsidR="00637CB9" w:rsidRPr="00637CB9">
        <w:rPr>
          <w:i/>
        </w:rPr>
        <w:t>et al</w:t>
      </w:r>
      <w:r w:rsidRPr="000F2080">
        <w:t>, 2020)</w:t>
      </w:r>
      <w:r>
        <w:t>. Change management has been done successfully, through collaboration across departments, stakeholder engagement, and continual tracking of environmental performance metrics.</w:t>
      </w:r>
    </w:p>
    <w:p w14:paraId="283260DC" w14:textId="77777777" w:rsidR="0045747D" w:rsidRPr="003259B4" w:rsidRDefault="0045747D" w:rsidP="0045747D">
      <w:pPr>
        <w:rPr>
          <w:b/>
          <w:i/>
        </w:rPr>
      </w:pPr>
      <w:r w:rsidRPr="003259B4">
        <w:rPr>
          <w:b/>
          <w:i/>
        </w:rPr>
        <w:t xml:space="preserve">Employee Development Programs: </w:t>
      </w:r>
    </w:p>
    <w:p w14:paraId="2FBA973D" w14:textId="77777777" w:rsidR="0045747D" w:rsidRDefault="0045747D" w:rsidP="0045747D">
      <w:r>
        <w:t>It has been realised by organisation the critical role employees and their development play in providing outstanding guest experiences, and hence the company has created numerous employee development programs</w:t>
      </w:r>
      <w:r w:rsidRPr="000F2080">
        <w:t xml:space="preserve"> (Karatepe </w:t>
      </w:r>
      <w:r w:rsidR="00637CB9" w:rsidRPr="00637CB9">
        <w:rPr>
          <w:i/>
        </w:rPr>
        <w:t>et al</w:t>
      </w:r>
      <w:r w:rsidRPr="000F2080">
        <w:t>, 2020)</w:t>
      </w:r>
      <w:r>
        <w:t>. These encompass leadership training, mentoring, and career development initiatives geared at growing the ability to perform from within the organisation. The company will be putting all its efforts into promoting employee growth and satisfaction in a bid to improve service quality, reduce turnover, and create a positive working environment. The effectiveness of these programs is undeniable if we look at employee morale improvement, increased productivity, and uplift in guest satisfaction scores. Working out these projects efficiently has been grounded in clear communication, continuous feedback mechanisms, and alignment with the organisation's values and purposes.</w:t>
      </w:r>
    </w:p>
    <w:p w14:paraId="2448C54C" w14:textId="77777777" w:rsidR="0045747D" w:rsidRPr="003259B4" w:rsidRDefault="0045747D" w:rsidP="0045747D">
      <w:pPr>
        <w:rPr>
          <w:b/>
          <w:i/>
        </w:rPr>
      </w:pPr>
      <w:r>
        <w:t xml:space="preserve"> </w:t>
      </w:r>
      <w:r w:rsidRPr="003259B4">
        <w:rPr>
          <w:b/>
          <w:i/>
        </w:rPr>
        <w:t xml:space="preserve">Digital Guest Experience Enhancements: </w:t>
      </w:r>
    </w:p>
    <w:p w14:paraId="16C5A8B0" w14:textId="77777777" w:rsidR="0045747D" w:rsidRDefault="0045747D" w:rsidP="0045747D">
      <w:r>
        <w:t>Hyatt Hotel Group is using different technologies to up their digital guest experience, personalization and convenience become the focus. A significant project is the application of data analytics and artificial intelligence to customize guest preferences and offer personalized recommendations of amenities, dining options as well as activities</w:t>
      </w:r>
      <w:r w:rsidRPr="000F2080">
        <w:t xml:space="preserve"> (Duric </w:t>
      </w:r>
      <w:r w:rsidR="00637CB9" w:rsidRPr="00637CB9">
        <w:rPr>
          <w:i/>
        </w:rPr>
        <w:t>et al</w:t>
      </w:r>
      <w:r w:rsidRPr="000F2080">
        <w:t>, 2021)</w:t>
      </w:r>
      <w:r>
        <w:t>. Further, the firm strengthened its mobile app that would let the guests personalize their stay preferences, use digital concierge services, and share feedback instantly in the process. Such amendments have not only led to higher satisfaction and loyalty levels of the guests but also given correct information on future service improvements. Managing all the changes effectively has been achieved via collaboration among IT, marketing, and operations departments, the constant upgrades of technological infrastructure, and staff training.</w:t>
      </w:r>
    </w:p>
    <w:p w14:paraId="37E524A1" w14:textId="77777777" w:rsidR="0045747D" w:rsidRPr="003259B4" w:rsidRDefault="0045747D" w:rsidP="0045747D">
      <w:pPr>
        <w:rPr>
          <w:b/>
          <w:i/>
        </w:rPr>
      </w:pPr>
      <w:r w:rsidRPr="003259B4">
        <w:rPr>
          <w:b/>
          <w:i/>
        </w:rPr>
        <w:t xml:space="preserve">Diversity and Inclusion Initiatives: </w:t>
      </w:r>
    </w:p>
    <w:p w14:paraId="6CBB1345" w14:textId="77777777" w:rsidR="0045747D" w:rsidRDefault="0045747D" w:rsidP="0045747D">
      <w:r>
        <w:t>The firm remains determined to build a fair and equitable working environment and recent efforts have been directed toward establishing diversity and inclusion throughout the entire organisation</w:t>
      </w:r>
      <w:r w:rsidRPr="000F2080">
        <w:t xml:space="preserve"> (Xu </w:t>
      </w:r>
      <w:r w:rsidR="00637CB9" w:rsidRPr="00637CB9">
        <w:rPr>
          <w:i/>
        </w:rPr>
        <w:t>et al</w:t>
      </w:r>
      <w:r w:rsidRPr="000F2080">
        <w:t>, 2020)</w:t>
      </w:r>
      <w:r>
        <w:t>. They also include diversity training programs, such as recruitment strategies to attract diverse employees and support networks for underrepresented groups and minorities. Through the implementation of diversity and inclusion, the company aims to develop the team with more innovation, empathy, and engagement delivering better guest experience. The impact of these initiatives though has been translated into better employee retention, good brand reputation, and higher guest satisfaction</w:t>
      </w:r>
      <w:r w:rsidR="00637CB9" w:rsidRPr="00173B05">
        <w:t xml:space="preserve"> (Rollinson </w:t>
      </w:r>
      <w:r w:rsidR="00637CB9" w:rsidRPr="00637CB9">
        <w:rPr>
          <w:i/>
        </w:rPr>
        <w:t>et al</w:t>
      </w:r>
      <w:r w:rsidR="00637CB9" w:rsidRPr="00173B05">
        <w:t>., 2008)</w:t>
      </w:r>
      <w:r>
        <w:t>. An effective management approach was initiated by showing leadership commitment, employee feedback mechanisms, and periodic evaluation of diversity and inclusion metrics.</w:t>
      </w:r>
    </w:p>
    <w:p w14:paraId="5FDF35A6" w14:textId="77777777" w:rsidR="0045747D" w:rsidRDefault="0045747D" w:rsidP="0045747D">
      <w:pPr>
        <w:spacing w:after="200" w:line="276" w:lineRule="auto"/>
        <w:jc w:val="left"/>
      </w:pPr>
    </w:p>
    <w:p w14:paraId="111A1D9D" w14:textId="77777777" w:rsidR="0045663B" w:rsidRDefault="00E8003F" w:rsidP="0045663B">
      <w:pPr>
        <w:pStyle w:val="Titlu1"/>
      </w:pPr>
      <w:r>
        <w:br w:type="page"/>
      </w:r>
      <w:bookmarkStart w:id="3" w:name="_Toc159508110"/>
      <w:r w:rsidR="0045663B" w:rsidRPr="0045663B">
        <w:t>The organisation’s strategic direction and current business performance</w:t>
      </w:r>
      <w:bookmarkEnd w:id="3"/>
    </w:p>
    <w:p w14:paraId="31EED0A0" w14:textId="77777777" w:rsidR="00D62C6A" w:rsidRPr="00D62C6A" w:rsidRDefault="00D62C6A" w:rsidP="00D62C6A">
      <w:pPr>
        <w:rPr>
          <w:b/>
          <w:bCs/>
        </w:rPr>
      </w:pPr>
      <w:r w:rsidRPr="00D62C6A">
        <w:rPr>
          <w:b/>
          <w:bCs/>
        </w:rPr>
        <w:t xml:space="preserve">Company’s strategic discission </w:t>
      </w:r>
    </w:p>
    <w:p w14:paraId="31C653A1" w14:textId="77777777" w:rsidR="0045663B" w:rsidRDefault="0045663B" w:rsidP="0045663B">
      <w:r w:rsidRPr="0045663B">
        <w:rPr>
          <w:b/>
          <w:bCs/>
        </w:rPr>
        <w:t>Revenue growth:</w:t>
      </w:r>
      <w:r>
        <w:t xml:space="preserve"> Hyatt actually evaluate</w:t>
      </w:r>
      <w:r w:rsidR="00637CB9">
        <w:t>s</w:t>
      </w:r>
      <w:r>
        <w:t xml:space="preserve"> potential revenue trends over some specific time period that is mainly comparing them against their pre-determined methods and industry benchmarks</w:t>
      </w:r>
      <w:r w:rsidR="00637CB9" w:rsidRPr="00173B05">
        <w:t xml:space="preserve"> (Huczynski and Buchanan, 2013)</w:t>
      </w:r>
      <w:r>
        <w:t>. By analysing of the revenue fluctuation and their growth patterns the company also gains valuable code insights into its financial performance measuring. Several regions Hotel types and most potential customer demographic and opportunity for their improvement and equality and it also have them to improve and enable efficiently about the sustainable revenue growth practices.</w:t>
      </w:r>
    </w:p>
    <w:p w14:paraId="20832899" w14:textId="77777777" w:rsidR="00220A69" w:rsidRDefault="0045663B" w:rsidP="0045663B">
      <w:r w:rsidRPr="0045663B">
        <w:rPr>
          <w:b/>
          <w:bCs/>
        </w:rPr>
        <w:t>Profitability analysis:</w:t>
      </w:r>
      <w:r>
        <w:t xml:space="preserve"> Hyatt genuinely places and important measuring customer satisfaction </w:t>
      </w:r>
      <w:r w:rsidR="00637CB9">
        <w:t>skill that genuinely provides</w:t>
      </w:r>
      <w:r>
        <w:t xml:space="preserve"> several feedbacks to measure is business performance in meet customer needs and their proper expectation. Leveraging diverse feedback channels that genuinely include surveys online reviews and several direct guest communication channels the company actually gathers most important insights into the customer preference and they also service quality perception</w:t>
      </w:r>
      <w:r w:rsidR="005D70A1">
        <w:t xml:space="preserve"> (Boddy, 2014)</w:t>
      </w:r>
      <w:r>
        <w:t>. By tracking Matrix such as NPS and many regular service quality audit Hyatt also provide the assurance to their continuous improvement in providing the guest satisfaction level and measuring the loyalty.</w:t>
      </w:r>
    </w:p>
    <w:p w14:paraId="62B938A4" w14:textId="77777777" w:rsidR="0045663B" w:rsidRDefault="00F5417D" w:rsidP="0045663B">
      <w:r w:rsidRPr="00F5417D">
        <w:rPr>
          <w:b/>
          <w:bCs/>
        </w:rPr>
        <w:t>Market share analysis:</w:t>
      </w:r>
      <w:r w:rsidRPr="00F5417D">
        <w:t xml:space="preserve"> Hyatt groups of company genuinely conduct a deep and evaluated market share analysis that actually determine its competitive position in the market within the hospitality industry and also helps them to identify several areas for growth and improvement</w:t>
      </w:r>
      <w:r w:rsidR="00637CB9" w:rsidRPr="00173B05">
        <w:t xml:space="preserve"> (Buchanan and Huczynski, 2007)</w:t>
      </w:r>
      <w:r w:rsidRPr="00F5417D">
        <w:t>. By evaluating a detailed comprehensive market research, the measurement of competitive benchmarking and also the company game several insights into their market share that then only across a potential market share in different regions and segmentation area. By providing an untapped market or market segmentation with a maintaining proper potential growth height also formulated target expansion marketing strategy that help them to capture additional market share and also stranding its strong market presence</w:t>
      </w:r>
      <w:r w:rsidR="00637CB9" w:rsidRPr="00173B05">
        <w:t xml:space="preserve"> (Robbins </w:t>
      </w:r>
      <w:r w:rsidR="00637CB9" w:rsidRPr="00637CB9">
        <w:rPr>
          <w:i/>
        </w:rPr>
        <w:t>et al</w:t>
      </w:r>
      <w:r w:rsidR="00637CB9" w:rsidRPr="00173B05">
        <w:t>., 2008)</w:t>
      </w:r>
      <w:r w:rsidRPr="00F5417D">
        <w:t>.</w:t>
      </w:r>
    </w:p>
    <w:p w14:paraId="76BEDB38" w14:textId="77777777" w:rsidR="00F5417D" w:rsidRPr="00D62C6A" w:rsidRDefault="00D62C6A" w:rsidP="0045663B">
      <w:pPr>
        <w:rPr>
          <w:b/>
          <w:bCs/>
        </w:rPr>
      </w:pPr>
      <w:r w:rsidRPr="00D62C6A">
        <w:rPr>
          <w:b/>
          <w:bCs/>
        </w:rPr>
        <w:t xml:space="preserve">Current business performance </w:t>
      </w:r>
    </w:p>
    <w:p w14:paraId="12ECE5EA" w14:textId="77777777" w:rsidR="00D62C6A" w:rsidRDefault="00AE334B" w:rsidP="0045663B">
      <w:r w:rsidRPr="00AE334B">
        <w:rPr>
          <w:b/>
          <w:bCs/>
        </w:rPr>
        <w:t>Customer satisfaction:</w:t>
      </w:r>
      <w:r w:rsidRPr="00AE334B">
        <w:t xml:space="preserve"> Hyatt genuinely places of strong Paramount that provide importance on doing the measurement of customer satisfaction course that also provide feedback to evaluate several business performances in meeting to the customer needs and their several expectations</w:t>
      </w:r>
      <w:r w:rsidR="005D70A1">
        <w:t xml:space="preserve"> (Mullins, 2016)</w:t>
      </w:r>
      <w:r w:rsidRPr="00AE334B">
        <w:t>. Channels and that genuinely include service online reviews and many direct interactions the company also gathers most important and valuable insight in the customer preference and perceptions of their service quality matrix. Throughout the analysis of business Matrix like NPS and many regular quality audits generally strive that it needs to improve their Gate satisfaction level to achieve long term loyalty from the market. This customer Centre approach genuinely underscores higher commitment to delivering about unique and innovative experience is that is genuinely exceeding the potential guest expectation</w:t>
      </w:r>
      <w:r>
        <w:t>.</w:t>
      </w:r>
    </w:p>
    <w:p w14:paraId="253CEB25" w14:textId="77777777" w:rsidR="002C0757" w:rsidRPr="002C0757" w:rsidRDefault="002A2F5A" w:rsidP="002C0757">
      <w:r w:rsidRPr="002A2F5A">
        <w:rPr>
          <w:b/>
          <w:bCs/>
        </w:rPr>
        <w:t>Employee engagement:</w:t>
      </w:r>
      <w:r w:rsidRPr="002A2F5A">
        <w:t xml:space="preserve"> The company genuinely conduct a</w:t>
      </w:r>
      <w:r>
        <w:t xml:space="preserve"> thorough </w:t>
      </w:r>
      <w:r w:rsidRPr="002A2F5A">
        <w:t xml:space="preserve">examination of they are employee’s satisfaction survey and mainly retention rates to </w:t>
      </w:r>
      <w:r w:rsidR="00637CB9">
        <w:t>go</w:t>
      </w:r>
      <w:r w:rsidRPr="002A2F5A">
        <w:t>od a potential what force modelling in their productivity level. By understanding proper employees in</w:t>
      </w:r>
      <w:r>
        <w:t xml:space="preserve"> meeting the demands</w:t>
      </w:r>
      <w:r w:rsidRPr="002A2F5A">
        <w:t xml:space="preserve"> and </w:t>
      </w:r>
      <w:r w:rsidR="00637CB9" w:rsidRPr="002A2F5A">
        <w:t>it’s</w:t>
      </w:r>
      <w:r w:rsidRPr="002A2F5A">
        <w:t xml:space="preserve"> necessary to addressing the concerns proactively</w:t>
      </w:r>
      <w:r w:rsidR="00637CB9" w:rsidRPr="00173B05">
        <w:t xml:space="preserve"> (Bloisi </w:t>
      </w:r>
      <w:r w:rsidR="00637CB9" w:rsidRPr="00637CB9">
        <w:rPr>
          <w:i/>
        </w:rPr>
        <w:t>et al</w:t>
      </w:r>
      <w:r w:rsidR="00637CB9" w:rsidRPr="00173B05">
        <w:t>., 2007)</w:t>
      </w:r>
      <w:r w:rsidRPr="002A2F5A">
        <w:t>. The company also bring a positive engagement and performance of their potential customers. Investment in the training process overall career development methods and also identifying recognition programs mainly satisfy their employee ultimately it also enhancing overall organisation efficiency and achieving the success rate.</w:t>
      </w:r>
    </w:p>
    <w:tbl>
      <w:tblPr>
        <w:tblW w:w="10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0"/>
        <w:gridCol w:w="3789"/>
        <w:gridCol w:w="3601"/>
      </w:tblGrid>
      <w:tr w:rsidR="006A23CF" w:rsidRPr="002C0757" w14:paraId="08A98404" w14:textId="77777777" w:rsidTr="0045747D">
        <w:tc>
          <w:tcPr>
            <w:tcW w:w="0" w:type="auto"/>
            <w:shd w:val="clear" w:color="auto" w:fill="auto"/>
            <w:hideMark/>
          </w:tcPr>
          <w:p w14:paraId="2D15B991" w14:textId="77777777" w:rsidR="002C0757" w:rsidRPr="002C0757" w:rsidRDefault="002C0757" w:rsidP="002C0757">
            <w:pPr>
              <w:rPr>
                <w:b/>
                <w:bCs/>
                <w:lang w:val="en-IN" w:eastAsia="en-IN"/>
              </w:rPr>
            </w:pPr>
            <w:r w:rsidRPr="002C0757">
              <w:rPr>
                <w:b/>
                <w:bCs/>
                <w:lang w:val="en-IN" w:eastAsia="en-IN"/>
              </w:rPr>
              <w:t>Relationship Between Strategic Direction and Business Performance</w:t>
            </w:r>
          </w:p>
        </w:tc>
        <w:tc>
          <w:tcPr>
            <w:tcW w:w="0" w:type="auto"/>
            <w:shd w:val="clear" w:color="auto" w:fill="auto"/>
            <w:hideMark/>
          </w:tcPr>
          <w:p w14:paraId="357CC253" w14:textId="77777777" w:rsidR="002C0757" w:rsidRPr="002C0757" w:rsidRDefault="002C0757" w:rsidP="002C0757">
            <w:pPr>
              <w:rPr>
                <w:b/>
                <w:bCs/>
                <w:lang w:val="en-IN" w:eastAsia="en-IN"/>
              </w:rPr>
            </w:pPr>
            <w:r w:rsidRPr="002C0757">
              <w:rPr>
                <w:b/>
                <w:bCs/>
                <w:lang w:val="en-IN" w:eastAsia="en-IN"/>
              </w:rPr>
              <w:t>Impact on Business Performance</w:t>
            </w:r>
          </w:p>
        </w:tc>
        <w:tc>
          <w:tcPr>
            <w:tcW w:w="0" w:type="auto"/>
            <w:shd w:val="clear" w:color="auto" w:fill="auto"/>
            <w:hideMark/>
          </w:tcPr>
          <w:p w14:paraId="0E37AB0B" w14:textId="77777777" w:rsidR="002C0757" w:rsidRPr="002C0757" w:rsidRDefault="002C0757" w:rsidP="002C0757">
            <w:pPr>
              <w:rPr>
                <w:b/>
                <w:bCs/>
                <w:lang w:val="en-IN" w:eastAsia="en-IN"/>
              </w:rPr>
            </w:pPr>
            <w:r w:rsidRPr="002C0757">
              <w:rPr>
                <w:b/>
                <w:bCs/>
                <w:lang w:val="en-IN" w:eastAsia="en-IN"/>
              </w:rPr>
              <w:t>A</w:t>
            </w:r>
            <w:r w:rsidRPr="0045747D">
              <w:rPr>
                <w:b/>
                <w:bCs/>
                <w:lang w:val="en-IN" w:eastAsia="en-IN"/>
              </w:rPr>
              <w:t>nalysis</w:t>
            </w:r>
          </w:p>
        </w:tc>
      </w:tr>
      <w:tr w:rsidR="006A23CF" w:rsidRPr="002C0757" w14:paraId="0289E750" w14:textId="77777777" w:rsidTr="0045747D">
        <w:tc>
          <w:tcPr>
            <w:tcW w:w="0" w:type="auto"/>
            <w:shd w:val="clear" w:color="auto" w:fill="auto"/>
            <w:hideMark/>
          </w:tcPr>
          <w:p w14:paraId="6A3A37B6" w14:textId="77777777" w:rsidR="002C0757" w:rsidRPr="002C0757" w:rsidRDefault="002C0757" w:rsidP="002C0757">
            <w:pPr>
              <w:rPr>
                <w:lang w:val="en-IN" w:eastAsia="en-IN"/>
              </w:rPr>
            </w:pPr>
            <w:r w:rsidRPr="002C0757">
              <w:rPr>
                <w:lang w:val="en-IN" w:eastAsia="en-IN"/>
              </w:rPr>
              <w:t>Alignment Assessment</w:t>
            </w:r>
          </w:p>
        </w:tc>
        <w:tc>
          <w:tcPr>
            <w:tcW w:w="0" w:type="auto"/>
            <w:shd w:val="clear" w:color="auto" w:fill="auto"/>
            <w:hideMark/>
          </w:tcPr>
          <w:p w14:paraId="56782C0A" w14:textId="77777777" w:rsidR="002C0757" w:rsidRPr="002C0757" w:rsidRDefault="002C0757" w:rsidP="002C0757">
            <w:pPr>
              <w:rPr>
                <w:lang w:val="en-IN" w:eastAsia="en-IN"/>
              </w:rPr>
            </w:pPr>
            <w:r w:rsidRPr="002C0757">
              <w:rPr>
                <w:lang w:val="en-IN" w:eastAsia="en-IN"/>
              </w:rPr>
              <w:t>Assessing if the organization is on track to achieve its long-term goals and objectives.</w:t>
            </w:r>
          </w:p>
        </w:tc>
        <w:tc>
          <w:tcPr>
            <w:tcW w:w="0" w:type="auto"/>
            <w:shd w:val="clear" w:color="auto" w:fill="auto"/>
            <w:hideMark/>
          </w:tcPr>
          <w:p w14:paraId="5B3E5D30" w14:textId="77777777" w:rsidR="002C0757" w:rsidRPr="002C0757" w:rsidRDefault="002C0757" w:rsidP="002C0757">
            <w:pPr>
              <w:rPr>
                <w:lang w:val="en-IN" w:eastAsia="en-IN"/>
              </w:rPr>
            </w:pPr>
            <w:r w:rsidRPr="002C0757">
              <w:rPr>
                <w:lang w:val="en-IN" w:eastAsia="en-IN"/>
              </w:rPr>
              <w:t>Adjusting strategies and tactics to realign with strategic objectives.</w:t>
            </w:r>
          </w:p>
        </w:tc>
      </w:tr>
      <w:tr w:rsidR="006A23CF" w:rsidRPr="002C0757" w14:paraId="12AB55B0" w14:textId="77777777" w:rsidTr="0045747D">
        <w:tc>
          <w:tcPr>
            <w:tcW w:w="0" w:type="auto"/>
            <w:shd w:val="clear" w:color="auto" w:fill="auto"/>
            <w:hideMark/>
          </w:tcPr>
          <w:p w14:paraId="7F7B989D" w14:textId="77777777" w:rsidR="002C0757" w:rsidRPr="002C0757" w:rsidRDefault="002C0757" w:rsidP="002C0757">
            <w:pPr>
              <w:rPr>
                <w:lang w:val="en-IN" w:eastAsia="en-IN"/>
              </w:rPr>
            </w:pPr>
            <w:r w:rsidRPr="002C0757">
              <w:rPr>
                <w:lang w:val="en-IN" w:eastAsia="en-IN"/>
              </w:rPr>
              <w:t>Performance Drivers</w:t>
            </w:r>
          </w:p>
        </w:tc>
        <w:tc>
          <w:tcPr>
            <w:tcW w:w="0" w:type="auto"/>
            <w:shd w:val="clear" w:color="auto" w:fill="auto"/>
            <w:hideMark/>
          </w:tcPr>
          <w:p w14:paraId="439AB3DA" w14:textId="77777777" w:rsidR="002C0757" w:rsidRPr="002C0757" w:rsidRDefault="002C0757" w:rsidP="002C0757">
            <w:pPr>
              <w:rPr>
                <w:lang w:val="en-IN" w:eastAsia="en-IN"/>
              </w:rPr>
            </w:pPr>
            <w:r w:rsidRPr="002C0757">
              <w:rPr>
                <w:lang w:val="en-IN" w:eastAsia="en-IN"/>
              </w:rPr>
              <w:t>Understanding the underlying factors influencing business performance.</w:t>
            </w:r>
          </w:p>
        </w:tc>
        <w:tc>
          <w:tcPr>
            <w:tcW w:w="0" w:type="auto"/>
            <w:shd w:val="clear" w:color="auto" w:fill="auto"/>
            <w:hideMark/>
          </w:tcPr>
          <w:p w14:paraId="20F2837F" w14:textId="77777777" w:rsidR="002C0757" w:rsidRPr="002C0757" w:rsidRDefault="002C0757" w:rsidP="00637CB9">
            <w:pPr>
              <w:rPr>
                <w:lang w:val="en-IN" w:eastAsia="en-IN"/>
              </w:rPr>
            </w:pPr>
            <w:r w:rsidRPr="002C0757">
              <w:rPr>
                <w:lang w:val="en-IN" w:eastAsia="en-IN"/>
              </w:rPr>
              <w:t>Implementing measures to address performance drivers and capitalize on strengths</w:t>
            </w:r>
            <w:r w:rsidR="00637CB9" w:rsidRPr="00173B05">
              <w:t xml:space="preserve"> (Adair, 2009)</w:t>
            </w:r>
            <w:r w:rsidRPr="002C0757">
              <w:rPr>
                <w:lang w:val="en-IN" w:eastAsia="en-IN"/>
              </w:rPr>
              <w:t>.</w:t>
            </w:r>
          </w:p>
        </w:tc>
      </w:tr>
      <w:tr w:rsidR="006A23CF" w:rsidRPr="002C0757" w14:paraId="36526A01" w14:textId="77777777" w:rsidTr="0045747D">
        <w:tc>
          <w:tcPr>
            <w:tcW w:w="0" w:type="auto"/>
            <w:shd w:val="clear" w:color="auto" w:fill="auto"/>
            <w:hideMark/>
          </w:tcPr>
          <w:p w14:paraId="5202FD67" w14:textId="77777777" w:rsidR="002C0757" w:rsidRPr="002C0757" w:rsidRDefault="002C0757" w:rsidP="002C0757">
            <w:pPr>
              <w:rPr>
                <w:lang w:val="en-IN" w:eastAsia="en-IN"/>
              </w:rPr>
            </w:pPr>
            <w:r w:rsidRPr="002C0757">
              <w:rPr>
                <w:lang w:val="en-IN" w:eastAsia="en-IN"/>
              </w:rPr>
              <w:t>Adjustment Needs</w:t>
            </w:r>
          </w:p>
        </w:tc>
        <w:tc>
          <w:tcPr>
            <w:tcW w:w="0" w:type="auto"/>
            <w:shd w:val="clear" w:color="auto" w:fill="auto"/>
            <w:hideMark/>
          </w:tcPr>
          <w:p w14:paraId="57C048A9" w14:textId="77777777" w:rsidR="002C0757" w:rsidRPr="002C0757" w:rsidRDefault="002C0757" w:rsidP="002C0757">
            <w:pPr>
              <w:rPr>
                <w:lang w:val="en-IN" w:eastAsia="en-IN"/>
              </w:rPr>
            </w:pPr>
            <w:r w:rsidRPr="002C0757">
              <w:rPr>
                <w:lang w:val="en-IN" w:eastAsia="en-IN"/>
              </w:rPr>
              <w:t>Ensuring the strategic plan remains relevant and responsive to evolving circumstances</w:t>
            </w:r>
            <w:r w:rsidR="005D70A1" w:rsidRPr="0045747D">
              <w:rPr>
                <w:lang w:val="en-IN" w:eastAsia="en-IN"/>
              </w:rPr>
              <w:t xml:space="preserve"> </w:t>
            </w:r>
            <w:r w:rsidR="005D70A1">
              <w:t>(Mullins, 2020)</w:t>
            </w:r>
            <w:r w:rsidRPr="002C0757">
              <w:rPr>
                <w:lang w:val="en-IN" w:eastAsia="en-IN"/>
              </w:rPr>
              <w:t>.</w:t>
            </w:r>
          </w:p>
        </w:tc>
        <w:tc>
          <w:tcPr>
            <w:tcW w:w="0" w:type="auto"/>
            <w:shd w:val="clear" w:color="auto" w:fill="auto"/>
            <w:hideMark/>
          </w:tcPr>
          <w:p w14:paraId="06B058FC" w14:textId="77777777" w:rsidR="002C0757" w:rsidRPr="002C0757" w:rsidRDefault="002C0757" w:rsidP="002C0757">
            <w:pPr>
              <w:rPr>
                <w:lang w:val="en-IN" w:eastAsia="en-IN"/>
              </w:rPr>
            </w:pPr>
            <w:r w:rsidRPr="002C0757">
              <w:rPr>
                <w:lang w:val="en-IN" w:eastAsia="en-IN"/>
              </w:rPr>
              <w:t>Evaluating and adapting strategic direction based on performance and market trends.</w:t>
            </w:r>
          </w:p>
        </w:tc>
      </w:tr>
      <w:tr w:rsidR="006A23CF" w:rsidRPr="002C0757" w14:paraId="5BF3FEF2" w14:textId="77777777" w:rsidTr="0045747D">
        <w:tc>
          <w:tcPr>
            <w:tcW w:w="0" w:type="auto"/>
            <w:shd w:val="clear" w:color="auto" w:fill="auto"/>
            <w:hideMark/>
          </w:tcPr>
          <w:p w14:paraId="12B97385" w14:textId="77777777" w:rsidR="002C0757" w:rsidRPr="002C0757" w:rsidRDefault="002C0757" w:rsidP="002C0757">
            <w:pPr>
              <w:rPr>
                <w:lang w:val="en-IN" w:eastAsia="en-IN"/>
              </w:rPr>
            </w:pPr>
            <w:r w:rsidRPr="002C0757">
              <w:rPr>
                <w:lang w:val="en-IN" w:eastAsia="en-IN"/>
              </w:rPr>
              <w:t>Continuous Improvement</w:t>
            </w:r>
          </w:p>
        </w:tc>
        <w:tc>
          <w:tcPr>
            <w:tcW w:w="0" w:type="auto"/>
            <w:shd w:val="clear" w:color="auto" w:fill="auto"/>
            <w:hideMark/>
          </w:tcPr>
          <w:p w14:paraId="6F916FE8" w14:textId="77777777" w:rsidR="002C0757" w:rsidRPr="002C0757" w:rsidRDefault="002C0757" w:rsidP="002C0757">
            <w:pPr>
              <w:rPr>
                <w:lang w:val="en-IN" w:eastAsia="en-IN"/>
              </w:rPr>
            </w:pPr>
            <w:r w:rsidRPr="002C0757">
              <w:rPr>
                <w:lang w:val="en-IN" w:eastAsia="en-IN"/>
              </w:rPr>
              <w:t>Fostering a culture of adaptability and innovation to drive continuous business growth and success.</w:t>
            </w:r>
          </w:p>
        </w:tc>
        <w:tc>
          <w:tcPr>
            <w:tcW w:w="0" w:type="auto"/>
            <w:shd w:val="clear" w:color="auto" w:fill="auto"/>
            <w:hideMark/>
          </w:tcPr>
          <w:p w14:paraId="397F1922" w14:textId="77777777" w:rsidR="002C0757" w:rsidRPr="002C0757" w:rsidRDefault="002C0757" w:rsidP="002C0757">
            <w:pPr>
              <w:rPr>
                <w:lang w:val="en-IN" w:eastAsia="en-IN"/>
              </w:rPr>
            </w:pPr>
            <w:r w:rsidRPr="002C0757">
              <w:rPr>
                <w:lang w:val="en-IN" w:eastAsia="en-IN"/>
              </w:rPr>
              <w:t>Implementing processes for ongoing monitoring, evaluation, and refinement of strategies.</w:t>
            </w:r>
          </w:p>
        </w:tc>
      </w:tr>
    </w:tbl>
    <w:p w14:paraId="3A8882B3" w14:textId="77777777" w:rsidR="005D70A1" w:rsidRDefault="005D70A1" w:rsidP="0045663B"/>
    <w:p w14:paraId="220ADF60" w14:textId="77777777" w:rsidR="0045747D" w:rsidRDefault="0045747D" w:rsidP="0045747D">
      <w:pPr>
        <w:pStyle w:val="Titlu1"/>
      </w:pPr>
      <w:r>
        <w:br w:type="page"/>
      </w:r>
      <w:bookmarkStart w:id="4" w:name="_Toc159508111"/>
      <w:r>
        <w:t>Conclusion</w:t>
      </w:r>
      <w:bookmarkEnd w:id="4"/>
    </w:p>
    <w:p w14:paraId="16283141" w14:textId="77777777" w:rsidR="0045747D" w:rsidRDefault="0045747D" w:rsidP="0045747D">
      <w:r w:rsidRPr="003259B4">
        <w:t xml:space="preserve">The paper has covered the </w:t>
      </w:r>
      <w:r>
        <w:t>organisation</w:t>
      </w:r>
      <w:r w:rsidRPr="003259B4">
        <w:t>al structure, culture, aims, recent change initiatives, strategic direction, and business performance of the Hyatt Hotel Group in detail. The context has highlighted the hierarchical nature of the structure which is headed by a CEO with the underlying culture of quality customer services, diversity, and sustainability. The company's global expansion, enhancing customer experience, and improving financial metrics are its primary goals. Most recent change initiatives are technological innovations and sustainability efforts that impact both visitor satisfaction and the cost efficiency of operations. The core of Hyatt's strategy has been marked by the expansion of target markets and the adjustment to the customers' tastes and preferences. Business performance has been evaluated accordingly by key metrics such as the RevPAR and ADR, which are mostly affected by the world economic conditions and the effectiveness of marketing strategies.</w:t>
      </w:r>
    </w:p>
    <w:p w14:paraId="1EF65A1D" w14:textId="77777777" w:rsidR="00307C8F" w:rsidRDefault="00307C8F" w:rsidP="00307C8F">
      <w:pPr>
        <w:pStyle w:val="Titlu2"/>
      </w:pPr>
      <w:bookmarkStart w:id="5" w:name="_Toc159508112"/>
      <w:r>
        <w:t>Recommendation</w:t>
      </w:r>
      <w:bookmarkEnd w:id="5"/>
    </w:p>
    <w:p w14:paraId="6BEBD9A8" w14:textId="77777777" w:rsidR="00307C8F" w:rsidRPr="00307C8F" w:rsidRDefault="00637CB9" w:rsidP="00307C8F">
      <w:r>
        <w:t>The Company e</w:t>
      </w:r>
      <w:r w:rsidR="00307C8F" w:rsidRPr="00307C8F">
        <w:t>nable the use of advanced technologies such as robots in providing services so that business operations can be efficiently carried out to satisfy the customers</w:t>
      </w:r>
      <w:r>
        <w:t xml:space="preserve"> </w:t>
      </w:r>
      <w:r w:rsidRPr="00173B05">
        <w:t>(Arnold, 2005)</w:t>
      </w:r>
      <w:r w:rsidR="00307C8F" w:rsidRPr="00307C8F">
        <w:t>. Create an environment of creativity and innovation, the servant leadership model to bring management innovation. Focus on monitoring and measurement of performance and management of small service companies to have total business excellence.</w:t>
      </w:r>
    </w:p>
    <w:p w14:paraId="5209FB0A" w14:textId="77777777" w:rsidR="002A2F5A" w:rsidRDefault="005D70A1" w:rsidP="008806A4">
      <w:pPr>
        <w:pStyle w:val="Titlu1"/>
      </w:pPr>
      <w:r>
        <w:br w:type="page"/>
      </w:r>
      <w:bookmarkStart w:id="6" w:name="_Toc159508113"/>
      <w:r>
        <w:t>References</w:t>
      </w:r>
      <w:bookmarkEnd w:id="6"/>
      <w:r>
        <w:t xml:space="preserve"> </w:t>
      </w:r>
    </w:p>
    <w:p w14:paraId="63F095F5" w14:textId="77777777" w:rsidR="00BA41DC" w:rsidRDefault="00BA41DC" w:rsidP="0045747D">
      <w:pPr>
        <w:rPr>
          <w:shd w:val="clear" w:color="auto" w:fill="FFFFFF"/>
        </w:rPr>
      </w:pPr>
      <w:r w:rsidRPr="00173B05">
        <w:rPr>
          <w:shd w:val="clear" w:color="auto" w:fill="FFFFFF"/>
        </w:rPr>
        <w:t>Adair, J. (2009) The Inspirational Leader (2nd Ed), London: Kogan Page</w:t>
      </w:r>
    </w:p>
    <w:p w14:paraId="1FB5C45A" w14:textId="77777777" w:rsidR="00BA41DC" w:rsidRDefault="00BA41DC" w:rsidP="005D70A1">
      <w:r>
        <w:t xml:space="preserve">Armstrong, M. (2012) Armstrong’s Handbook of Management and Leadership (3rd Ed), London: Kogan Page. </w:t>
      </w:r>
    </w:p>
    <w:p w14:paraId="1B3A7D33" w14:textId="77777777" w:rsidR="00BA41DC" w:rsidRDefault="00BA41DC" w:rsidP="0045747D">
      <w:pPr>
        <w:rPr>
          <w:shd w:val="clear" w:color="auto" w:fill="FFFFFF"/>
        </w:rPr>
      </w:pPr>
      <w:r w:rsidRPr="00173B05">
        <w:rPr>
          <w:shd w:val="clear" w:color="auto" w:fill="FFFFFF"/>
        </w:rPr>
        <w:t>Arnold, J. (2005) Work Psychology (4th edition) Harlow: Prentice Hall.</w:t>
      </w:r>
    </w:p>
    <w:p w14:paraId="2DE1D276" w14:textId="77777777" w:rsidR="00BA41DC" w:rsidRDefault="00BA41DC" w:rsidP="0045747D">
      <w:pPr>
        <w:rPr>
          <w:shd w:val="clear" w:color="auto" w:fill="FFFFFF"/>
        </w:rPr>
      </w:pPr>
      <w:r w:rsidRPr="00173B05">
        <w:rPr>
          <w:shd w:val="clear" w:color="auto" w:fill="FFFFFF"/>
        </w:rPr>
        <w:t xml:space="preserve">Bloisi, W. </w:t>
      </w:r>
      <w:r w:rsidRPr="00637CB9">
        <w:rPr>
          <w:shd w:val="clear" w:color="auto" w:fill="FFFFFF"/>
        </w:rPr>
        <w:t>et al</w:t>
      </w:r>
      <w:r w:rsidRPr="00173B05">
        <w:rPr>
          <w:shd w:val="clear" w:color="auto" w:fill="FFFFFF"/>
        </w:rPr>
        <w:t xml:space="preserve"> (2007) Management and Organisa</w:t>
      </w:r>
      <w:r>
        <w:rPr>
          <w:shd w:val="clear" w:color="auto" w:fill="FFFFFF"/>
        </w:rPr>
        <w:t xml:space="preserve">tional Behaviour, (2nd edition) </w:t>
      </w:r>
      <w:r w:rsidRPr="00173B05">
        <w:rPr>
          <w:shd w:val="clear" w:color="auto" w:fill="FFFFFF"/>
        </w:rPr>
        <w:t>Maidenhead: McGraw-Hill.</w:t>
      </w:r>
    </w:p>
    <w:p w14:paraId="4B53D6E7" w14:textId="77777777" w:rsidR="00BA41DC" w:rsidRDefault="00BA41DC" w:rsidP="005D70A1">
      <w:r>
        <w:t xml:space="preserve">Boddy, D. (2014) Management: An Introduction (6th Ed), Harlow, PearsonAdair, J. (2009) The Inspirational Leader (2nd Ed), London: Kogan Page </w:t>
      </w:r>
    </w:p>
    <w:p w14:paraId="6A68342E" w14:textId="77777777" w:rsidR="00BA41DC" w:rsidRPr="009772D4" w:rsidRDefault="00BA41DC" w:rsidP="0045747D">
      <w:r w:rsidRPr="009772D4">
        <w:t xml:space="preserve">Bourke, J.G., Izadi, J. and Olya, H.G., </w:t>
      </w:r>
      <w:r>
        <w:t>(</w:t>
      </w:r>
      <w:r w:rsidRPr="009772D4">
        <w:t>2020</w:t>
      </w:r>
      <w:r>
        <w:t>)</w:t>
      </w:r>
      <w:r w:rsidRPr="009772D4">
        <w:t xml:space="preserve">. Failure of play on asset disposals and share buybacks: application of game theory in the international hotel market. Tourism Management, 77, p.103984. </w:t>
      </w:r>
      <w:hyperlink r:id="rId7" w:history="1">
        <w:r w:rsidRPr="009772D4">
          <w:rPr>
            <w:rStyle w:val="Hyperlink"/>
          </w:rPr>
          <w:t>https://www.sciencedirect.com/science/article/abs/pii/S0261517719301827</w:t>
        </w:r>
      </w:hyperlink>
      <w:r w:rsidRPr="009772D4">
        <w:t xml:space="preserve"> [Accessed date: 20th February, 2024]</w:t>
      </w:r>
    </w:p>
    <w:p w14:paraId="3AA6C7DD" w14:textId="77777777" w:rsidR="00BA41DC" w:rsidRDefault="00BA41DC" w:rsidP="00173B05">
      <w:pPr>
        <w:rPr>
          <w:shd w:val="clear" w:color="auto" w:fill="FFFFFF"/>
        </w:rPr>
      </w:pPr>
      <w:r w:rsidRPr="00173B05">
        <w:rPr>
          <w:shd w:val="clear" w:color="auto" w:fill="FFFFFF"/>
        </w:rPr>
        <w:t xml:space="preserve">Buchanan, D. And Huczynski, A. (2007) Organisational Behaviour: An Introductory Text </w:t>
      </w:r>
      <w:r>
        <w:rPr>
          <w:shd w:val="clear" w:color="auto" w:fill="FFFFFF"/>
        </w:rPr>
        <w:t xml:space="preserve">(6th edition), Harlow: Prentice </w:t>
      </w:r>
      <w:r w:rsidRPr="00173B05">
        <w:rPr>
          <w:shd w:val="clear" w:color="auto" w:fill="FFFFFF"/>
        </w:rPr>
        <w:t>Hall.</w:t>
      </w:r>
    </w:p>
    <w:p w14:paraId="2B4E4C7E" w14:textId="77777777" w:rsidR="00BA41DC" w:rsidRDefault="00BA41DC" w:rsidP="0045747D">
      <w:r w:rsidRPr="009772D4">
        <w:t xml:space="preserve">Duric, Z. and Potočnik Topler, J., </w:t>
      </w:r>
      <w:r>
        <w:t>(</w:t>
      </w:r>
      <w:r w:rsidRPr="009772D4">
        <w:t>2021</w:t>
      </w:r>
      <w:r>
        <w:t>)</w:t>
      </w:r>
      <w:r w:rsidRPr="009772D4">
        <w:t>. The role of performance and environmental sustainability indicators in hotel competitiveness. Sustainability, 13(12), p.6574.</w:t>
      </w:r>
    </w:p>
    <w:p w14:paraId="75D94421" w14:textId="77777777" w:rsidR="00BA41DC" w:rsidRDefault="00BA41DC" w:rsidP="00173B05">
      <w:pPr>
        <w:rPr>
          <w:shd w:val="clear" w:color="auto" w:fill="FFFFFF"/>
        </w:rPr>
      </w:pPr>
      <w:r w:rsidRPr="00173B05">
        <w:rPr>
          <w:shd w:val="clear" w:color="auto" w:fill="FFFFFF"/>
        </w:rPr>
        <w:t>Huczynski, A. &amp; Buchanan, D. (2013) Organisational Behaviour (8th Ed), Harlow: Pearson</w:t>
      </w:r>
    </w:p>
    <w:p w14:paraId="2B179555" w14:textId="77777777" w:rsidR="00BA41DC" w:rsidRPr="009772D4" w:rsidRDefault="00BA41DC" w:rsidP="0045747D">
      <w:r w:rsidRPr="009772D4">
        <w:t xml:space="preserve">Karatepe, O.M., Aboramadan, M. and Dahleez, K.A., </w:t>
      </w:r>
      <w:r>
        <w:t>(</w:t>
      </w:r>
      <w:r w:rsidRPr="009772D4">
        <w:t>2020</w:t>
      </w:r>
      <w:r>
        <w:t>)</w:t>
      </w:r>
      <w:r w:rsidRPr="009772D4">
        <w:t>. Does climate for creativity mediate the impact of servant leadership on management innovation and innovative behavior in the hotel industry?. International Journal of Contemporary Hospitality Management, 32(8), pp.2497-2517.</w:t>
      </w:r>
    </w:p>
    <w:p w14:paraId="42C8B492" w14:textId="77777777" w:rsidR="00BA41DC" w:rsidRPr="009772D4" w:rsidRDefault="00BA41DC" w:rsidP="0045747D">
      <w:r w:rsidRPr="009772D4">
        <w:t xml:space="preserve">Mitrović, A., Knežević, S. and Milašinović, M., </w:t>
      </w:r>
      <w:r>
        <w:t>(</w:t>
      </w:r>
      <w:r w:rsidRPr="009772D4">
        <w:t>2021</w:t>
      </w:r>
      <w:r>
        <w:t>)</w:t>
      </w:r>
      <w:r w:rsidRPr="009772D4">
        <w:t xml:space="preserve">. Profitability analysis of hotel companies in the Republic of Serbia. Менаџмент у хотелијерству и туризму, 9(1), pp.121-134. </w:t>
      </w:r>
      <w:hyperlink r:id="rId8" w:history="1">
        <w:r w:rsidRPr="009772D4">
          <w:rPr>
            <w:rStyle w:val="Hyperlink"/>
          </w:rPr>
          <w:t>https://cyberleninka.ru/article/n/profitability-analysis-of-hotel-companies-in-the-republic-of-serbia/viewer</w:t>
        </w:r>
      </w:hyperlink>
      <w:r w:rsidRPr="009772D4">
        <w:t xml:space="preserve"> [Accessed date: 20th February, 2024]</w:t>
      </w:r>
    </w:p>
    <w:p w14:paraId="28C424F3" w14:textId="77777777" w:rsidR="00BA41DC" w:rsidRDefault="00BA41DC" w:rsidP="005D70A1">
      <w:r>
        <w:t xml:space="preserve">Mullins, L (2020) Organisational Behaviour in the Workplace (12th edition) Harlow:Pearson </w:t>
      </w:r>
    </w:p>
    <w:p w14:paraId="07CA44F0" w14:textId="77777777" w:rsidR="00BA41DC" w:rsidRDefault="00BA41DC" w:rsidP="005D70A1">
      <w:r>
        <w:t xml:space="preserve">Mullins, L and Dosser, P. (2013) Hospitality Management and Organisational Behaviour (5th Ed) Harlow, Pearson. </w:t>
      </w:r>
    </w:p>
    <w:p w14:paraId="75C369AD" w14:textId="77777777" w:rsidR="00BA41DC" w:rsidRDefault="00BA41DC" w:rsidP="005D70A1">
      <w:r>
        <w:t xml:space="preserve">Mullins, L. (2016) Management and Organisational Behaviour (11th edition) Harlow: Pearson </w:t>
      </w:r>
    </w:p>
    <w:p w14:paraId="64B9FE6B" w14:textId="77777777" w:rsidR="00BA41DC" w:rsidRPr="009772D4" w:rsidRDefault="00BA41DC" w:rsidP="0045747D">
      <w:r w:rsidRPr="009772D4">
        <w:t xml:space="preserve">Panno, A., </w:t>
      </w:r>
      <w:r>
        <w:t>(</w:t>
      </w:r>
      <w:r w:rsidRPr="009772D4">
        <w:t>2020</w:t>
      </w:r>
      <w:r>
        <w:t>)</w:t>
      </w:r>
      <w:r w:rsidRPr="009772D4">
        <w:t>. Performance measurement and management in small companies of the service sector; evidence from a sample of Italian hotels. Measuring business excellence, 24(2), pp.133-160.</w:t>
      </w:r>
    </w:p>
    <w:p w14:paraId="4E62305A" w14:textId="77777777" w:rsidR="00BA41DC" w:rsidRDefault="00BA41DC" w:rsidP="00173B05">
      <w:pPr>
        <w:rPr>
          <w:shd w:val="clear" w:color="auto" w:fill="FFFFFF"/>
        </w:rPr>
      </w:pPr>
      <w:r w:rsidRPr="00173B05">
        <w:rPr>
          <w:shd w:val="clear" w:color="auto" w:fill="FFFFFF"/>
        </w:rPr>
        <w:t xml:space="preserve">Robbins, S. </w:t>
      </w:r>
      <w:r w:rsidRPr="00637CB9">
        <w:rPr>
          <w:shd w:val="clear" w:color="auto" w:fill="FFFFFF"/>
        </w:rPr>
        <w:t>Et al</w:t>
      </w:r>
      <w:r w:rsidRPr="00173B05">
        <w:rPr>
          <w:shd w:val="clear" w:color="auto" w:fill="FFFFFF"/>
        </w:rPr>
        <w:t xml:space="preserve"> (2008) Organizational Behaviour (5th edi</w:t>
      </w:r>
      <w:r>
        <w:rPr>
          <w:shd w:val="clear" w:color="auto" w:fill="FFFFFF"/>
        </w:rPr>
        <w:t xml:space="preserve">tion) Harlow: Pearson Education </w:t>
      </w:r>
      <w:r w:rsidRPr="00173B05">
        <w:rPr>
          <w:shd w:val="clear" w:color="auto" w:fill="FFFFFF"/>
        </w:rPr>
        <w:t>Limited.</w:t>
      </w:r>
    </w:p>
    <w:p w14:paraId="27E5D299" w14:textId="77777777" w:rsidR="00BA41DC" w:rsidRPr="009772D4" w:rsidRDefault="00BA41DC" w:rsidP="00173B05">
      <w:pPr>
        <w:rPr>
          <w:shd w:val="clear" w:color="auto" w:fill="FFFFFF"/>
        </w:rPr>
      </w:pPr>
      <w:r w:rsidRPr="00173B05">
        <w:rPr>
          <w:shd w:val="clear" w:color="auto" w:fill="FFFFFF"/>
        </w:rPr>
        <w:t xml:space="preserve">Rollinson, D. </w:t>
      </w:r>
      <w:r w:rsidRPr="00637CB9">
        <w:rPr>
          <w:shd w:val="clear" w:color="auto" w:fill="FFFFFF"/>
        </w:rPr>
        <w:t>et al</w:t>
      </w:r>
      <w:r w:rsidRPr="00173B05">
        <w:rPr>
          <w:shd w:val="clear" w:color="auto" w:fill="FFFFFF"/>
        </w:rPr>
        <w:t xml:space="preserve"> (2008 ) Organisational Behaviour and Analysis (4th edition) Harlow: Addison-Wesley Longman.</w:t>
      </w:r>
    </w:p>
    <w:p w14:paraId="36CD129F" w14:textId="77777777" w:rsidR="00BA41DC" w:rsidRPr="009772D4" w:rsidRDefault="00BA41DC" w:rsidP="0045747D">
      <w:r w:rsidRPr="009772D4">
        <w:t xml:space="preserve">Xu, S., Stienmetz, J. and Ashton, M., </w:t>
      </w:r>
      <w:r>
        <w:t>(</w:t>
      </w:r>
      <w:r w:rsidRPr="009772D4">
        <w:t>2020</w:t>
      </w:r>
      <w:r>
        <w:t>)</w:t>
      </w:r>
      <w:r w:rsidRPr="009772D4">
        <w:t xml:space="preserve">. How will service robots redefine leadership in hotel management? A Delphi approach. International Journal of Contemporary Hospitality Management, 32(6), pp.2217-2237. </w:t>
      </w:r>
      <w:hyperlink r:id="rId9" w:history="1">
        <w:r w:rsidRPr="009772D4">
          <w:rPr>
            <w:rStyle w:val="Hyperlink"/>
          </w:rPr>
          <w:t>https://www.emerald.com/insight/content/doi/10.1108/IJCHM-05-2019-0505/full/html</w:t>
        </w:r>
      </w:hyperlink>
      <w:r w:rsidRPr="009772D4">
        <w:t xml:space="preserve"> [Accessed date: 20th February, 2024]</w:t>
      </w:r>
    </w:p>
    <w:p w14:paraId="74502BD6" w14:textId="77777777" w:rsidR="0045747D" w:rsidRPr="005D70A1" w:rsidRDefault="0045747D" w:rsidP="005D70A1"/>
    <w:sectPr w:rsidR="0045747D" w:rsidRPr="005D70A1" w:rsidSect="0054202C">
      <w:headerReference w:type="default"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85BC6" w14:textId="77777777" w:rsidR="0054202C" w:rsidRDefault="0054202C" w:rsidP="0045747D">
      <w:pPr>
        <w:spacing w:after="0" w:line="240" w:lineRule="auto"/>
      </w:pPr>
      <w:r>
        <w:separator/>
      </w:r>
    </w:p>
  </w:endnote>
  <w:endnote w:type="continuationSeparator" w:id="0">
    <w:p w14:paraId="1C016E4F" w14:textId="77777777" w:rsidR="0054202C" w:rsidRDefault="0054202C" w:rsidP="00457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FA745" w14:textId="77777777" w:rsidR="0045747D" w:rsidRDefault="0045747D">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sidR="008806A4">
      <w:rPr>
        <w:b/>
        <w:bCs/>
        <w:noProof/>
      </w:rPr>
      <w:t>10</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8806A4">
      <w:rPr>
        <w:b/>
        <w:bCs/>
        <w:noProof/>
      </w:rPr>
      <w:t>16</w:t>
    </w:r>
    <w:r>
      <w:rPr>
        <w:b/>
        <w:bCs/>
        <w:szCs w:val="24"/>
      </w:rPr>
      <w:fldChar w:fldCharType="end"/>
    </w:r>
  </w:p>
  <w:p w14:paraId="3B910198" w14:textId="77777777" w:rsidR="0045747D" w:rsidRDefault="0045747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FF5FF" w14:textId="77777777" w:rsidR="0054202C" w:rsidRDefault="0054202C" w:rsidP="0045747D">
      <w:pPr>
        <w:spacing w:after="0" w:line="240" w:lineRule="auto"/>
      </w:pPr>
      <w:r>
        <w:separator/>
      </w:r>
    </w:p>
  </w:footnote>
  <w:footnote w:type="continuationSeparator" w:id="0">
    <w:p w14:paraId="0DCC3891" w14:textId="77777777" w:rsidR="0054202C" w:rsidRDefault="0054202C" w:rsidP="004574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82FA3" w14:textId="77777777" w:rsidR="0045747D" w:rsidRPr="0045747D" w:rsidRDefault="0045747D">
    <w:pPr>
      <w:pStyle w:val="Antet"/>
      <w:rPr>
        <w:bCs/>
      </w:rPr>
    </w:pPr>
    <w:r w:rsidRPr="0045747D">
      <w:rPr>
        <w:bCs/>
      </w:rPr>
      <w:tab/>
    </w:r>
    <w:r w:rsidRPr="0045747D">
      <w:rPr>
        <w:bCs/>
      </w:rPr>
      <w:tab/>
      <w:t>Management and Organisational behaviour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removePersonalInformation/>
  <w:removeDateAndTime/>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367"/>
    <w:rsid w:val="00070958"/>
    <w:rsid w:val="00173B05"/>
    <w:rsid w:val="00197106"/>
    <w:rsid w:val="001E210E"/>
    <w:rsid w:val="00220A69"/>
    <w:rsid w:val="002A2F5A"/>
    <w:rsid w:val="002A61CF"/>
    <w:rsid w:val="002C0757"/>
    <w:rsid w:val="00307C8F"/>
    <w:rsid w:val="00367E33"/>
    <w:rsid w:val="0045663B"/>
    <w:rsid w:val="0045747D"/>
    <w:rsid w:val="004608B6"/>
    <w:rsid w:val="004B4D52"/>
    <w:rsid w:val="00505CE0"/>
    <w:rsid w:val="00511412"/>
    <w:rsid w:val="005261A4"/>
    <w:rsid w:val="0054125D"/>
    <w:rsid w:val="0054202C"/>
    <w:rsid w:val="0057130E"/>
    <w:rsid w:val="005970CF"/>
    <w:rsid w:val="005D70A1"/>
    <w:rsid w:val="00637CB9"/>
    <w:rsid w:val="006425AD"/>
    <w:rsid w:val="00654AF1"/>
    <w:rsid w:val="00686340"/>
    <w:rsid w:val="006869CC"/>
    <w:rsid w:val="006A23CF"/>
    <w:rsid w:val="00701A4A"/>
    <w:rsid w:val="00713D2C"/>
    <w:rsid w:val="00776621"/>
    <w:rsid w:val="00794512"/>
    <w:rsid w:val="007A2206"/>
    <w:rsid w:val="008806A4"/>
    <w:rsid w:val="008C01C5"/>
    <w:rsid w:val="009921A1"/>
    <w:rsid w:val="009B0A32"/>
    <w:rsid w:val="00A13AC5"/>
    <w:rsid w:val="00AE334B"/>
    <w:rsid w:val="00B85C06"/>
    <w:rsid w:val="00B937F9"/>
    <w:rsid w:val="00BA41DC"/>
    <w:rsid w:val="00D329FA"/>
    <w:rsid w:val="00D62C6A"/>
    <w:rsid w:val="00E13367"/>
    <w:rsid w:val="00E635D7"/>
    <w:rsid w:val="00E8003F"/>
    <w:rsid w:val="00EE6CC7"/>
    <w:rsid w:val="00EF0CB4"/>
    <w:rsid w:val="00F5417D"/>
    <w:rsid w:val="00FE1A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9360B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8B6"/>
    <w:pPr>
      <w:spacing w:after="160" w:line="480" w:lineRule="auto"/>
      <w:jc w:val="both"/>
    </w:pPr>
    <w:rPr>
      <w:rFonts w:ascii="Times New Roman" w:hAnsi="Times New Roman"/>
      <w:sz w:val="24"/>
      <w:szCs w:val="22"/>
      <w:lang w:val="en-GB" w:eastAsia="en-US"/>
    </w:rPr>
  </w:style>
  <w:style w:type="paragraph" w:styleId="Titlu1">
    <w:name w:val="heading 1"/>
    <w:basedOn w:val="Normal"/>
    <w:next w:val="Normal"/>
    <w:link w:val="Titlu1Caracter"/>
    <w:uiPriority w:val="9"/>
    <w:qFormat/>
    <w:rsid w:val="00B937F9"/>
    <w:pPr>
      <w:keepNext/>
      <w:spacing w:before="240" w:after="60"/>
      <w:outlineLvl w:val="0"/>
    </w:pPr>
    <w:rPr>
      <w:rFonts w:eastAsia="Times New Roman"/>
      <w:b/>
      <w:bCs/>
      <w:kern w:val="32"/>
      <w:sz w:val="28"/>
      <w:szCs w:val="32"/>
      <w:lang w:val="x-none" w:eastAsia="x-none"/>
    </w:rPr>
  </w:style>
  <w:style w:type="paragraph" w:styleId="Titlu2">
    <w:name w:val="heading 2"/>
    <w:basedOn w:val="Normal"/>
    <w:next w:val="Normal"/>
    <w:link w:val="Titlu2Caracter"/>
    <w:uiPriority w:val="9"/>
    <w:unhideWhenUsed/>
    <w:qFormat/>
    <w:rsid w:val="005970CF"/>
    <w:pPr>
      <w:keepNext/>
      <w:keepLines/>
      <w:spacing w:before="360" w:after="120"/>
      <w:outlineLvl w:val="1"/>
    </w:pPr>
    <w:rPr>
      <w:rFonts w:eastAsia="Arial"/>
      <w:b/>
      <w:sz w:val="26"/>
      <w:szCs w:val="32"/>
      <w:lang w:eastAsia="x-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link w:val="Titlu2"/>
    <w:uiPriority w:val="9"/>
    <w:rsid w:val="005970CF"/>
    <w:rPr>
      <w:rFonts w:ascii="Times New Roman" w:eastAsia="Arial" w:hAnsi="Times New Roman" w:cs="Arial"/>
      <w:b/>
      <w:sz w:val="26"/>
      <w:szCs w:val="32"/>
      <w:lang w:val="en-GB"/>
    </w:rPr>
  </w:style>
  <w:style w:type="character" w:customStyle="1" w:styleId="Titlu1Caracter">
    <w:name w:val="Titlu 1 Caracter"/>
    <w:link w:val="Titlu1"/>
    <w:uiPriority w:val="9"/>
    <w:rsid w:val="00B937F9"/>
    <w:rPr>
      <w:rFonts w:ascii="Times New Roman" w:eastAsia="Times New Roman" w:hAnsi="Times New Roman" w:cs="Times New Roman"/>
      <w:b/>
      <w:bCs/>
      <w:kern w:val="32"/>
      <w:sz w:val="28"/>
      <w:szCs w:val="32"/>
    </w:rPr>
  </w:style>
  <w:style w:type="paragraph" w:styleId="NormalWeb">
    <w:name w:val="Normal (Web)"/>
    <w:basedOn w:val="Normal"/>
    <w:uiPriority w:val="99"/>
    <w:semiHidden/>
    <w:unhideWhenUsed/>
    <w:rsid w:val="002C0757"/>
    <w:pPr>
      <w:spacing w:before="100" w:beforeAutospacing="1" w:after="100" w:afterAutospacing="1" w:line="240" w:lineRule="auto"/>
      <w:jc w:val="left"/>
    </w:pPr>
    <w:rPr>
      <w:rFonts w:eastAsia="Times New Roman"/>
      <w:szCs w:val="24"/>
      <w:lang w:val="en-IN" w:eastAsia="en-IN"/>
    </w:rPr>
  </w:style>
  <w:style w:type="table" w:styleId="Tabelgril">
    <w:name w:val="Table Grid"/>
    <w:basedOn w:val="TabelNormal"/>
    <w:uiPriority w:val="39"/>
    <w:rsid w:val="002C07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45747D"/>
    <w:pPr>
      <w:tabs>
        <w:tab w:val="center" w:pos="4513"/>
        <w:tab w:val="right" w:pos="9026"/>
      </w:tabs>
    </w:pPr>
  </w:style>
  <w:style w:type="character" w:customStyle="1" w:styleId="AntetCaracter">
    <w:name w:val="Antet Caracter"/>
    <w:link w:val="Antet"/>
    <w:uiPriority w:val="99"/>
    <w:rsid w:val="0045747D"/>
    <w:rPr>
      <w:rFonts w:ascii="Times New Roman" w:hAnsi="Times New Roman"/>
      <w:sz w:val="24"/>
      <w:szCs w:val="22"/>
      <w:lang w:val="en-GB" w:eastAsia="en-US"/>
    </w:rPr>
  </w:style>
  <w:style w:type="paragraph" w:styleId="Subsol">
    <w:name w:val="footer"/>
    <w:basedOn w:val="Normal"/>
    <w:link w:val="SubsolCaracter"/>
    <w:uiPriority w:val="99"/>
    <w:unhideWhenUsed/>
    <w:rsid w:val="0045747D"/>
    <w:pPr>
      <w:tabs>
        <w:tab w:val="center" w:pos="4513"/>
        <w:tab w:val="right" w:pos="9026"/>
      </w:tabs>
    </w:pPr>
  </w:style>
  <w:style w:type="character" w:customStyle="1" w:styleId="SubsolCaracter">
    <w:name w:val="Subsol Caracter"/>
    <w:link w:val="Subsol"/>
    <w:uiPriority w:val="99"/>
    <w:rsid w:val="0045747D"/>
    <w:rPr>
      <w:rFonts w:ascii="Times New Roman" w:hAnsi="Times New Roman"/>
      <w:sz w:val="24"/>
      <w:szCs w:val="22"/>
      <w:lang w:val="en-GB" w:eastAsia="en-US"/>
    </w:rPr>
  </w:style>
  <w:style w:type="character" w:styleId="Hyperlink">
    <w:name w:val="Hyperlink"/>
    <w:uiPriority w:val="99"/>
    <w:unhideWhenUsed/>
    <w:rsid w:val="0045747D"/>
    <w:rPr>
      <w:color w:val="0000FF"/>
      <w:u w:val="single"/>
    </w:rPr>
  </w:style>
  <w:style w:type="paragraph" w:styleId="Titlucuprins">
    <w:name w:val="TOC Heading"/>
    <w:basedOn w:val="Titlu1"/>
    <w:next w:val="Normal"/>
    <w:uiPriority w:val="39"/>
    <w:semiHidden/>
    <w:unhideWhenUsed/>
    <w:qFormat/>
    <w:rsid w:val="008806A4"/>
    <w:pPr>
      <w:keepLines/>
      <w:spacing w:before="480" w:after="0" w:line="276" w:lineRule="auto"/>
      <w:jc w:val="left"/>
      <w:outlineLvl w:val="9"/>
    </w:pPr>
    <w:rPr>
      <w:rFonts w:ascii="Cambria" w:hAnsi="Cambria"/>
      <w:color w:val="365F91"/>
      <w:kern w:val="0"/>
      <w:szCs w:val="28"/>
      <w:lang w:val="en-US" w:eastAsia="en-US"/>
    </w:rPr>
  </w:style>
  <w:style w:type="paragraph" w:styleId="Cuprins1">
    <w:name w:val="toc 1"/>
    <w:basedOn w:val="Normal"/>
    <w:next w:val="Normal"/>
    <w:autoRedefine/>
    <w:uiPriority w:val="39"/>
    <w:unhideWhenUsed/>
    <w:rsid w:val="008806A4"/>
  </w:style>
  <w:style w:type="paragraph" w:styleId="Cuprins2">
    <w:name w:val="toc 2"/>
    <w:basedOn w:val="Normal"/>
    <w:next w:val="Normal"/>
    <w:autoRedefine/>
    <w:uiPriority w:val="39"/>
    <w:unhideWhenUsed/>
    <w:rsid w:val="008806A4"/>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6702704">
      <w:bodyDiv w:val="1"/>
      <w:marLeft w:val="0"/>
      <w:marRight w:val="0"/>
      <w:marTop w:val="0"/>
      <w:marBottom w:val="0"/>
      <w:divBdr>
        <w:top w:val="none" w:sz="0" w:space="0" w:color="auto"/>
        <w:left w:val="none" w:sz="0" w:space="0" w:color="auto"/>
        <w:bottom w:val="none" w:sz="0" w:space="0" w:color="auto"/>
        <w:right w:val="none" w:sz="0" w:space="0" w:color="auto"/>
      </w:divBdr>
    </w:div>
    <w:div w:id="1549876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yberleninka.ru/article/n/profitability-analysis-of-hotel-companies-in-the-republic-of-serbia/viewe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ciencedirect.com/science/article/abs/pii/S026151771930182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merald.com/insight/content/doi/10.1108/IJCHM-05-2019-0505/full/html"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1B40C-5407-4844-ADBC-A3DD5837F1B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2897</Words>
  <Characters>16806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19664</CharactersWithSpaces>
  <SharedDoc>false</SharedDoc>
  <HLinks>
    <vt:vector size="60" baseType="variant">
      <vt:variant>
        <vt:i4>1572869</vt:i4>
      </vt:variant>
      <vt:variant>
        <vt:i4>51</vt:i4>
      </vt:variant>
      <vt:variant>
        <vt:i4>0</vt:i4>
      </vt:variant>
      <vt:variant>
        <vt:i4>5</vt:i4>
      </vt:variant>
      <vt:variant>
        <vt:lpwstr>https://www.emerald.com/insight/content/doi/10.1108/IJCHM-05-2019-0505/full/html</vt:lpwstr>
      </vt:variant>
      <vt:variant>
        <vt:lpwstr/>
      </vt:variant>
      <vt:variant>
        <vt:i4>5570574</vt:i4>
      </vt:variant>
      <vt:variant>
        <vt:i4>48</vt:i4>
      </vt:variant>
      <vt:variant>
        <vt:i4>0</vt:i4>
      </vt:variant>
      <vt:variant>
        <vt:i4>5</vt:i4>
      </vt:variant>
      <vt:variant>
        <vt:lpwstr>https://cyberleninka.ru/article/n/profitability-analysis-of-hotel-companies-in-the-republic-of-serbia/viewer</vt:lpwstr>
      </vt:variant>
      <vt:variant>
        <vt:lpwstr/>
      </vt:variant>
      <vt:variant>
        <vt:i4>2752617</vt:i4>
      </vt:variant>
      <vt:variant>
        <vt:i4>45</vt:i4>
      </vt:variant>
      <vt:variant>
        <vt:i4>0</vt:i4>
      </vt:variant>
      <vt:variant>
        <vt:i4>5</vt:i4>
      </vt:variant>
      <vt:variant>
        <vt:lpwstr>https://www.sciencedirect.com/science/article/abs/pii/S0261517719301827</vt:lpwstr>
      </vt:variant>
      <vt:variant>
        <vt:lpwstr/>
      </vt:variant>
      <vt:variant>
        <vt:i4>1966137</vt:i4>
      </vt:variant>
      <vt:variant>
        <vt:i4>38</vt:i4>
      </vt:variant>
      <vt:variant>
        <vt:i4>0</vt:i4>
      </vt:variant>
      <vt:variant>
        <vt:i4>5</vt:i4>
      </vt:variant>
      <vt:variant>
        <vt:lpwstr/>
      </vt:variant>
      <vt:variant>
        <vt:lpwstr>_Toc159508113</vt:lpwstr>
      </vt:variant>
      <vt:variant>
        <vt:i4>1966137</vt:i4>
      </vt:variant>
      <vt:variant>
        <vt:i4>32</vt:i4>
      </vt:variant>
      <vt:variant>
        <vt:i4>0</vt:i4>
      </vt:variant>
      <vt:variant>
        <vt:i4>5</vt:i4>
      </vt:variant>
      <vt:variant>
        <vt:lpwstr/>
      </vt:variant>
      <vt:variant>
        <vt:lpwstr>_Toc159508112</vt:lpwstr>
      </vt:variant>
      <vt:variant>
        <vt:i4>1966137</vt:i4>
      </vt:variant>
      <vt:variant>
        <vt:i4>26</vt:i4>
      </vt:variant>
      <vt:variant>
        <vt:i4>0</vt:i4>
      </vt:variant>
      <vt:variant>
        <vt:i4>5</vt:i4>
      </vt:variant>
      <vt:variant>
        <vt:lpwstr/>
      </vt:variant>
      <vt:variant>
        <vt:lpwstr>_Toc159508111</vt:lpwstr>
      </vt:variant>
      <vt:variant>
        <vt:i4>1966137</vt:i4>
      </vt:variant>
      <vt:variant>
        <vt:i4>20</vt:i4>
      </vt:variant>
      <vt:variant>
        <vt:i4>0</vt:i4>
      </vt:variant>
      <vt:variant>
        <vt:i4>5</vt:i4>
      </vt:variant>
      <vt:variant>
        <vt:lpwstr/>
      </vt:variant>
      <vt:variant>
        <vt:lpwstr>_Toc159508110</vt:lpwstr>
      </vt:variant>
      <vt:variant>
        <vt:i4>2031673</vt:i4>
      </vt:variant>
      <vt:variant>
        <vt:i4>14</vt:i4>
      </vt:variant>
      <vt:variant>
        <vt:i4>0</vt:i4>
      </vt:variant>
      <vt:variant>
        <vt:i4>5</vt:i4>
      </vt:variant>
      <vt:variant>
        <vt:lpwstr/>
      </vt:variant>
      <vt:variant>
        <vt:lpwstr>_Toc159508109</vt:lpwstr>
      </vt:variant>
      <vt:variant>
        <vt:i4>2031673</vt:i4>
      </vt:variant>
      <vt:variant>
        <vt:i4>8</vt:i4>
      </vt:variant>
      <vt:variant>
        <vt:i4>0</vt:i4>
      </vt:variant>
      <vt:variant>
        <vt:i4>5</vt:i4>
      </vt:variant>
      <vt:variant>
        <vt:lpwstr/>
      </vt:variant>
      <vt:variant>
        <vt:lpwstr>_Toc159508108</vt:lpwstr>
      </vt:variant>
      <vt:variant>
        <vt:i4>2031673</vt:i4>
      </vt:variant>
      <vt:variant>
        <vt:i4>2</vt:i4>
      </vt:variant>
      <vt:variant>
        <vt:i4>0</vt:i4>
      </vt:variant>
      <vt:variant>
        <vt:i4>5</vt:i4>
      </vt:variant>
      <vt:variant>
        <vt:lpwstr/>
      </vt:variant>
      <vt:variant>
        <vt:lpwstr>_Toc159508107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2024-02-24T20:15:00Z</dcterms:created>
  <dcterms:modified xsi:type="dcterms:W3CDTF">2024-02-24T20:15:00Z</dcterms:modified>
</cp:coreProperties>
</file>