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318C5BAC" w14:textId="70A59F49" w:rsidR="00DE26EF"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DE26EF">
        <w:rPr>
          <w:rFonts w:ascii="Arial" w:hAnsi="Arial" w:cs="Arial"/>
          <w:sz w:val="28"/>
          <w:szCs w:val="28"/>
          <w:lang w:val="nl-NL"/>
        </w:rPr>
        <w:t xml:space="preserve"> Geraldine Owen-Layne Nsiah</w:t>
      </w:r>
    </w:p>
    <w:p w14:paraId="3C83A8A7" w14:textId="455F7AB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F10259">
        <w:rPr>
          <w:rFonts w:ascii="Arial" w:hAnsi="Arial" w:cs="Arial"/>
          <w:sz w:val="28"/>
          <w:szCs w:val="28"/>
          <w:lang w:val="nl-NL"/>
        </w:rPr>
        <w:t xml:space="preserve"> 2417384</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1A246E8F"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CF263F">
        <w:rPr>
          <w:rFonts w:ascii="Arial" w:hAnsi="Arial" w:cs="Arial"/>
          <w:sz w:val="28"/>
          <w:szCs w:val="28"/>
          <w:lang w:val="nl-NL"/>
        </w:rPr>
        <w:t xml:space="preserve">Introduction To Physiology </w:t>
      </w:r>
    </w:p>
    <w:p w14:paraId="4FD97C8C" w14:textId="7ECF2998"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4E76B9">
        <w:rPr>
          <w:rFonts w:ascii="Arial" w:hAnsi="Arial" w:cs="Arial"/>
          <w:sz w:val="28"/>
          <w:szCs w:val="28"/>
        </w:rPr>
        <w:t xml:space="preserve"> BMHP5023</w:t>
      </w:r>
    </w:p>
    <w:p w14:paraId="658BE57E" w14:textId="5E48C4C7"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3801AA">
        <w:rPr>
          <w:rFonts w:ascii="Arial" w:hAnsi="Arial" w:cs="Arial"/>
          <w:sz w:val="28"/>
          <w:szCs w:val="28"/>
        </w:rPr>
        <w:t xml:space="preserve"> Shaila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610C2309" w:rsidR="001B7A40" w:rsidRPr="00E01465" w:rsidRDefault="001B7A40" w:rsidP="00C03A91">
      <w:pPr>
        <w:tabs>
          <w:tab w:val="left" w:pos="6540"/>
        </w:tabs>
        <w:spacing w:line="360" w:lineRule="auto"/>
        <w:rPr>
          <w:rFonts w:ascii="Arial" w:hAnsi="Arial" w:cs="Arial"/>
          <w:sz w:val="28"/>
          <w:szCs w:val="28"/>
        </w:rPr>
      </w:pPr>
      <w:r w:rsidRPr="00C03A91">
        <w:rPr>
          <w:rFonts w:ascii="Arial" w:hAnsi="Arial" w:cs="Arial"/>
          <w:b/>
          <w:bCs/>
          <w:sz w:val="28"/>
          <w:szCs w:val="28"/>
        </w:rPr>
        <w:t>Assessment:</w:t>
      </w:r>
      <w:r w:rsidR="00E01465">
        <w:rPr>
          <w:rFonts w:ascii="Arial" w:hAnsi="Arial" w:cs="Arial"/>
          <w:sz w:val="28"/>
          <w:szCs w:val="28"/>
        </w:rPr>
        <w:t xml:space="preserve"> Case Study Written </w:t>
      </w:r>
      <w:r w:rsidR="00B23B5A">
        <w:rPr>
          <w:rFonts w:ascii="Arial" w:hAnsi="Arial" w:cs="Arial"/>
          <w:sz w:val="28"/>
          <w:szCs w:val="28"/>
        </w:rPr>
        <w:t>Assignment</w:t>
      </w:r>
    </w:p>
    <w:p w14:paraId="21E663C3" w14:textId="77777777" w:rsidR="00995C46" w:rsidRDefault="00995C46" w:rsidP="00C03A91">
      <w:pPr>
        <w:tabs>
          <w:tab w:val="left" w:pos="6540"/>
        </w:tabs>
        <w:spacing w:line="360" w:lineRule="auto"/>
        <w:rPr>
          <w:rFonts w:ascii="Arial" w:hAnsi="Arial" w:cs="Arial"/>
          <w:sz w:val="28"/>
          <w:szCs w:val="28"/>
        </w:rPr>
      </w:pPr>
    </w:p>
    <w:p w14:paraId="442A8432" w14:textId="26742B07" w:rsidR="000C4EDA" w:rsidRDefault="000C4EDA" w:rsidP="00995C46">
      <w:pPr>
        <w:spacing w:line="360" w:lineRule="auto"/>
        <w:rPr>
          <w:rFonts w:cs="Arial"/>
        </w:rPr>
      </w:pPr>
      <w:r w:rsidRPr="00C03A91">
        <w:rPr>
          <w:rFonts w:ascii="Arial" w:hAnsi="Arial" w:cs="Arial"/>
          <w:sz w:val="28"/>
          <w:szCs w:val="28"/>
        </w:rPr>
        <w:br w:type="page"/>
      </w:r>
      <w:r w:rsidRPr="00995C46">
        <w:rPr>
          <w:rFonts w:ascii="Arial" w:eastAsiaTheme="majorEastAsia" w:hAnsi="Arial" w:cs="Arial"/>
          <w:b/>
          <w:sz w:val="32"/>
          <w:szCs w:val="32"/>
        </w:rPr>
        <w:lastRenderedPageBreak/>
        <w:t>1. Introduction</w:t>
      </w:r>
      <w:r w:rsidR="00C03A91" w:rsidRPr="00C03A91">
        <w:rPr>
          <w:rFonts w:cs="Arial"/>
        </w:rPr>
        <w:t xml:space="preserve"> </w:t>
      </w:r>
    </w:p>
    <w:p w14:paraId="5577E2C0" w14:textId="4C10EEE5" w:rsidR="007C15BA" w:rsidRDefault="00175AF3" w:rsidP="000302AF">
      <w:pPr>
        <w:spacing w:after="0" w:line="240" w:lineRule="auto"/>
        <w:jc w:val="both"/>
        <w:rPr>
          <w:rFonts w:ascii="Arial" w:eastAsiaTheme="minorEastAsia" w:hAnsi="Arial" w:cs="Arial"/>
          <w:sz w:val="22"/>
          <w:lang w:eastAsia="en-GB"/>
        </w:rPr>
      </w:pPr>
      <w:r w:rsidRPr="00175AF3">
        <w:rPr>
          <w:rFonts w:ascii="Arial" w:eastAsiaTheme="minorEastAsia" w:hAnsi="Arial" w:cs="Arial"/>
          <w:sz w:val="22"/>
          <w:lang w:eastAsia="en-GB"/>
        </w:rPr>
        <w:t>As a practice nurse in a GP surgery, I support adolescents who attend regular asthma reviews. Many had asthma as children, but their symptoms have become more frequent and severe as they have grown older. Lifestyle choices such as smoking, vaping, and spending time in crowded places like bars and clubs expose them to irritants and infections, making asthma harder to control. Asthma is a long</w:t>
      </w:r>
      <w:r w:rsidRPr="00175AF3">
        <w:rPr>
          <w:rFonts w:ascii="Cambria Math" w:eastAsiaTheme="minorEastAsia" w:hAnsi="Cambria Math" w:cs="Cambria Math"/>
          <w:sz w:val="22"/>
          <w:lang w:eastAsia="en-GB"/>
        </w:rPr>
        <w:t>‑</w:t>
      </w:r>
      <w:r w:rsidRPr="00175AF3">
        <w:rPr>
          <w:rFonts w:ascii="Arial" w:eastAsiaTheme="minorEastAsia" w:hAnsi="Arial" w:cs="Arial"/>
          <w:sz w:val="22"/>
          <w:lang w:eastAsia="en-GB"/>
        </w:rPr>
        <w:t>term condition where sensitive airways react strongly to triggers. During a flare</w:t>
      </w:r>
      <w:r w:rsidRPr="00175AF3">
        <w:rPr>
          <w:rFonts w:ascii="Cambria Math" w:eastAsiaTheme="minorEastAsia" w:hAnsi="Cambria Math" w:cs="Cambria Math"/>
          <w:sz w:val="22"/>
          <w:lang w:eastAsia="en-GB"/>
        </w:rPr>
        <w:t>‑</w:t>
      </w:r>
      <w:r w:rsidRPr="00175AF3">
        <w:rPr>
          <w:rFonts w:ascii="Arial" w:eastAsiaTheme="minorEastAsia" w:hAnsi="Arial" w:cs="Arial"/>
          <w:sz w:val="22"/>
          <w:lang w:eastAsia="en-GB"/>
        </w:rPr>
        <w:t xml:space="preserve">up, the airway lining becomes inflamed, the muscles tighten, and extra mucus </w:t>
      </w:r>
      <w:bookmarkStart w:id="0" w:name="_Int_emTxsyDu"/>
      <w:r w:rsidRPr="00175AF3">
        <w:rPr>
          <w:rFonts w:ascii="Arial" w:eastAsiaTheme="minorEastAsia" w:hAnsi="Arial" w:cs="Arial"/>
          <w:sz w:val="22"/>
          <w:lang w:eastAsia="en-GB"/>
        </w:rPr>
        <w:t>is produced</w:t>
      </w:r>
      <w:bookmarkEnd w:id="0"/>
      <w:r w:rsidRPr="00175AF3">
        <w:rPr>
          <w:rFonts w:ascii="Arial" w:eastAsiaTheme="minorEastAsia" w:hAnsi="Arial" w:cs="Arial"/>
          <w:sz w:val="22"/>
          <w:lang w:eastAsia="en-GB"/>
        </w:rPr>
        <w:t>, narrowing the airways and making breathing difficult. Risk factors such as smoking, vaping, air pollution, allergies, infections, and family history can worsen asthma. Education is important because many adolescents do not fully understand how their lifestyle affects their breathing. Learning about asthma helps them manage symptoms more safely.</w:t>
      </w:r>
    </w:p>
    <w:p w14:paraId="67CEE3E7" w14:textId="77777777" w:rsidR="00D80752" w:rsidRPr="00EE0FEA" w:rsidRDefault="00D80752" w:rsidP="000302AF">
      <w:pPr>
        <w:spacing w:after="0" w:line="240" w:lineRule="auto"/>
        <w:jc w:val="both"/>
        <w:rPr>
          <w:rFonts w:ascii="Arial" w:eastAsiaTheme="minorEastAsia" w:hAnsi="Arial" w:cs="Arial"/>
          <w:sz w:val="22"/>
          <w:lang w:eastAsia="en-GB"/>
        </w:rPr>
      </w:pPr>
    </w:p>
    <w:p w14:paraId="1B0ABA10" w14:textId="0590A752" w:rsidR="00777FB2" w:rsidRDefault="00BE6943" w:rsidP="00BE6943">
      <w:pPr>
        <w:spacing w:before="80" w:after="80"/>
        <w:rPr>
          <w:rFonts w:ascii="Arial" w:eastAsia="Arial" w:hAnsi="Arial" w:cs="Arial"/>
          <w:sz w:val="22"/>
        </w:rPr>
      </w:pPr>
      <w:r>
        <w:rPr>
          <w:rFonts w:ascii="Arial" w:eastAsia="Arial" w:hAnsi="Arial" w:cs="Arial"/>
          <w:sz w:val="22"/>
        </w:rPr>
        <w:t>1a. What is asthma? Give a clear definition and briefly describe what happens inside the airways during an asthma attack.</w:t>
      </w:r>
    </w:p>
    <w:p w14:paraId="54C03092" w14:textId="7CD20A32" w:rsidR="009A44F7" w:rsidRDefault="00573F64" w:rsidP="00BB4081">
      <w:pPr>
        <w:spacing w:after="0" w:line="240" w:lineRule="auto"/>
        <w:rPr>
          <w:rFonts w:ascii="Arial" w:eastAsiaTheme="minorEastAsia" w:hAnsi="Arial" w:cs="Arial"/>
          <w:sz w:val="22"/>
          <w:lang w:eastAsia="en-GB"/>
        </w:rPr>
      </w:pPr>
      <w:r w:rsidRPr="00573F64">
        <w:rPr>
          <w:rFonts w:ascii="Arial" w:eastAsiaTheme="minorEastAsia" w:hAnsi="Arial" w:cs="Arial"/>
          <w:sz w:val="22"/>
          <w:lang w:eastAsia="en-GB"/>
        </w:rPr>
        <w:t xml:space="preserve">Asthma is a chronic respiratory condition where the airways become inflamed, swollen, and sensitive to triggers such as smoke, allergens, </w:t>
      </w:r>
      <w:r w:rsidR="00076F09" w:rsidRPr="00573F64">
        <w:rPr>
          <w:rFonts w:ascii="Arial" w:eastAsiaTheme="minorEastAsia" w:hAnsi="Arial" w:cs="Arial"/>
          <w:sz w:val="22"/>
          <w:lang w:eastAsia="en-GB"/>
        </w:rPr>
        <w:t>freezing air</w:t>
      </w:r>
      <w:r w:rsidRPr="00573F64">
        <w:rPr>
          <w:rFonts w:ascii="Arial" w:eastAsiaTheme="minorEastAsia" w:hAnsi="Arial" w:cs="Arial"/>
          <w:sz w:val="22"/>
          <w:lang w:eastAsia="en-GB"/>
        </w:rPr>
        <w:t xml:space="preserve">, exercise, or infections. During an asthma attack, the airway lining swells, the smooth muscles tighten (bronchoconstriction), and excess mucus </w:t>
      </w:r>
      <w:bookmarkStart w:id="1" w:name="_Int_yc95CpQB"/>
      <w:r w:rsidRPr="00573F64">
        <w:rPr>
          <w:rFonts w:ascii="Arial" w:eastAsiaTheme="minorEastAsia" w:hAnsi="Arial" w:cs="Arial"/>
          <w:sz w:val="22"/>
          <w:lang w:eastAsia="en-GB"/>
        </w:rPr>
        <w:t>is produced</w:t>
      </w:r>
      <w:bookmarkEnd w:id="1"/>
      <w:r w:rsidRPr="00573F64">
        <w:rPr>
          <w:rFonts w:ascii="Arial" w:eastAsiaTheme="minorEastAsia" w:hAnsi="Arial" w:cs="Arial"/>
          <w:sz w:val="22"/>
          <w:lang w:eastAsia="en-GB"/>
        </w:rPr>
        <w:t>. These changes narrow the airways, causing wheezing, coughing, chest tightness, and breathlessness. Asthma + Lung UK explains that inflammation and narrowing are the main reasons people struggle to breathe during flare</w:t>
      </w:r>
      <w:r w:rsidRPr="00573F64">
        <w:rPr>
          <w:rFonts w:ascii="Cambria Math" w:eastAsiaTheme="minorEastAsia" w:hAnsi="Cambria Math" w:cs="Cambria Math"/>
          <w:sz w:val="22"/>
          <w:lang w:eastAsia="en-GB"/>
        </w:rPr>
        <w:t>‑</w:t>
      </w:r>
      <w:r w:rsidRPr="00573F64">
        <w:rPr>
          <w:rFonts w:ascii="Arial" w:eastAsiaTheme="minorEastAsia" w:hAnsi="Arial" w:cs="Arial"/>
          <w:sz w:val="22"/>
          <w:lang w:eastAsia="en-GB"/>
        </w:rPr>
        <w:t>ups. NICE notes that symptoms vary over time and worsen suddenly when exposed to triggers. Understanding these airway changes helps adolescents recognise how smoking, vaping, and crowded environments increase airway sensitivity.</w:t>
      </w:r>
    </w:p>
    <w:p w14:paraId="5E6CF802" w14:textId="77777777" w:rsidR="009A44F7" w:rsidRPr="00553D71" w:rsidRDefault="009A44F7" w:rsidP="00BB4081">
      <w:pPr>
        <w:spacing w:after="0" w:line="240" w:lineRule="auto"/>
        <w:rPr>
          <w:rFonts w:ascii="Arial" w:eastAsiaTheme="minorEastAsia" w:hAnsi="Arial" w:cs="Arial"/>
          <w:sz w:val="22"/>
          <w:lang w:eastAsia="en-GB"/>
        </w:rPr>
      </w:pPr>
    </w:p>
    <w:p w14:paraId="4E544C3F" w14:textId="77777777" w:rsidR="00BE6943" w:rsidRDefault="00BE6943" w:rsidP="00BE6943">
      <w:pPr>
        <w:spacing w:before="80" w:after="80"/>
        <w:rPr>
          <w:rFonts w:ascii="Arial" w:eastAsia="Arial" w:hAnsi="Arial" w:cs="Arial"/>
          <w:sz w:val="22"/>
        </w:rPr>
      </w:pPr>
      <w:r>
        <w:rPr>
          <w:rFonts w:ascii="Arial" w:eastAsia="Arial" w:hAnsi="Arial" w:cs="Arial"/>
          <w:sz w:val="22"/>
        </w:rPr>
        <w:t>1b. What are the main risk factors for developing asthma?</w:t>
      </w:r>
    </w:p>
    <w:p w14:paraId="291EB632" w14:textId="34C1F3A1" w:rsidR="007968DC" w:rsidRDefault="00DC7128" w:rsidP="00BE6943">
      <w:pPr>
        <w:spacing w:before="80" w:after="80"/>
        <w:rPr>
          <w:rFonts w:ascii="Arial" w:eastAsia="Arial" w:hAnsi="Arial" w:cs="Arial"/>
          <w:sz w:val="22"/>
        </w:rPr>
      </w:pPr>
      <w:r w:rsidRPr="00DC7128">
        <w:rPr>
          <w:rFonts w:ascii="Arial" w:eastAsia="Arial" w:hAnsi="Arial" w:cs="Arial"/>
          <w:sz w:val="22"/>
        </w:rPr>
        <w:t xml:space="preserve">Asthma develops due to genetic, environmental, and lifestyle factors. Family history is a strong risk factor, especially in young people with atopy. Environmental exposures such as cigarette smoke, vaping, and air pollution irritate the airway lining and increase sensitivity. Childhood respiratory infections can affect lung development and increase asthma risk later in life. Allergens such as pollen, dust mites, mould, and pet dander also contribute. Older adolescents may </w:t>
      </w:r>
      <w:r w:rsidR="00F0327F" w:rsidRPr="00DC7128">
        <w:rPr>
          <w:rFonts w:ascii="Arial" w:eastAsia="Arial" w:hAnsi="Arial" w:cs="Arial"/>
          <w:sz w:val="22"/>
        </w:rPr>
        <w:t>meet</w:t>
      </w:r>
      <w:r w:rsidRPr="00DC7128">
        <w:rPr>
          <w:rFonts w:ascii="Arial" w:eastAsia="Arial" w:hAnsi="Arial" w:cs="Arial"/>
          <w:sz w:val="22"/>
        </w:rPr>
        <w:t xml:space="preserve"> occupational triggers like dust or cleaning chemicals. NICE explains that these factors make the airways more reactive and increase flare</w:t>
      </w:r>
      <w:r w:rsidRPr="00DC7128">
        <w:rPr>
          <w:rFonts w:ascii="Cambria Math" w:eastAsia="Arial" w:hAnsi="Cambria Math" w:cs="Cambria Math"/>
          <w:sz w:val="22"/>
        </w:rPr>
        <w:t>‑</w:t>
      </w:r>
      <w:r w:rsidRPr="00DC7128">
        <w:rPr>
          <w:rFonts w:ascii="Arial" w:eastAsia="Arial" w:hAnsi="Arial" w:cs="Arial"/>
          <w:sz w:val="22"/>
        </w:rPr>
        <w:t>ups. In the case study, smoking, vaping, and crowded places worsen asthma control</w:t>
      </w:r>
      <w:r w:rsidR="008750AB">
        <w:rPr>
          <w:rFonts w:ascii="Arial" w:eastAsia="Arial" w:hAnsi="Arial" w:cs="Arial"/>
          <w:sz w:val="22"/>
        </w:rPr>
        <w:t>.</w:t>
      </w:r>
    </w:p>
    <w:p w14:paraId="0BBDBD25" w14:textId="77777777" w:rsidR="008750AB" w:rsidRDefault="008750AB" w:rsidP="00BE6943">
      <w:pPr>
        <w:spacing w:before="80" w:after="80"/>
        <w:rPr>
          <w:rFonts w:ascii="Arial" w:eastAsia="Arial" w:hAnsi="Arial" w:cs="Arial"/>
          <w:sz w:val="22"/>
        </w:rPr>
      </w:pPr>
    </w:p>
    <w:p w14:paraId="2FBA1854" w14:textId="255706C3" w:rsidR="00BE6943" w:rsidRDefault="00BE6943" w:rsidP="000C05D2">
      <w:pPr>
        <w:spacing w:before="80" w:after="80"/>
        <w:jc w:val="both"/>
        <w:rPr>
          <w:rFonts w:ascii="Arial" w:eastAsia="Arial" w:hAnsi="Arial" w:cs="Arial"/>
          <w:sz w:val="22"/>
        </w:rPr>
      </w:pPr>
      <w:r>
        <w:rPr>
          <w:rFonts w:ascii="Arial" w:eastAsia="Arial" w:hAnsi="Arial" w:cs="Arial"/>
          <w:sz w:val="22"/>
        </w:rPr>
        <w:t>1c. Why is education and self-management particularly important for adolescents with asthma in a GP surgery setting (as described in the case study)?</w:t>
      </w:r>
    </w:p>
    <w:p w14:paraId="4CAB511E" w14:textId="66FE2DE1" w:rsidR="00CF0A58" w:rsidRPr="001D2F6F" w:rsidRDefault="001D2F6F" w:rsidP="00BE6943">
      <w:pPr>
        <w:pStyle w:val="Heading1"/>
        <w:rPr>
          <w:rFonts w:cs="Arial"/>
          <w:b w:val="0"/>
          <w:bCs/>
          <w:sz w:val="22"/>
          <w:szCs w:val="22"/>
        </w:rPr>
      </w:pPr>
      <w:r w:rsidRPr="001D2F6F">
        <w:rPr>
          <w:rFonts w:cs="Arial"/>
          <w:b w:val="0"/>
          <w:bCs/>
          <w:sz w:val="22"/>
          <w:szCs w:val="22"/>
        </w:rPr>
        <w:lastRenderedPageBreak/>
        <w:t>Adolescents are becoming more independent and often make health decisions without parental support. Many do not fully understand how asthma affects their breathing. Teaching them about inflammation, bronchoconstriction, and mucus production helps them recognise how triggers worsen symptoms. NICE highlights the importance of correct inhaler technique, as poor technique reduces medication effectiveness. Education helps adolescents understand preventer and reliever inhalers, daily adherence, and how to follow their asthma action plan. Regular GP reviews reinforce these skills and allow healthcare professionals to discuss lifestyle risks. Education empowers adolescents to avoid triggers, manage symptoms early, and respond appropriately during an attack.</w:t>
      </w:r>
    </w:p>
    <w:p w14:paraId="74D0F023" w14:textId="79A1BBB7" w:rsidR="00BE6943" w:rsidRPr="00BE6943" w:rsidRDefault="00C03A91" w:rsidP="00BE6943">
      <w:pPr>
        <w:pStyle w:val="Heading1"/>
        <w:rPr>
          <w:rFonts w:cs="Arial"/>
        </w:rPr>
      </w:pPr>
      <w:r w:rsidRPr="00C03A91">
        <w:rPr>
          <w:rFonts w:cs="Arial"/>
        </w:rPr>
        <w:t xml:space="preserve">2. </w:t>
      </w:r>
      <w:r w:rsidR="00BE6943" w:rsidRPr="00BE6943">
        <w:rPr>
          <w:rFonts w:cs="Arial"/>
        </w:rPr>
        <w:t>The Structure of the Respiratory System and Mechanical Respiration</w:t>
      </w:r>
    </w:p>
    <w:p w14:paraId="0A8E6BBA" w14:textId="2A2402D0" w:rsidR="00EC7878" w:rsidRPr="000C5950" w:rsidRDefault="00BE6943" w:rsidP="000C5950">
      <w:pPr>
        <w:spacing w:before="80" w:after="80"/>
      </w:pPr>
      <w:r>
        <w:rPr>
          <w:rFonts w:ascii="Arial" w:eastAsia="Arial" w:hAnsi="Arial" w:cs="Arial"/>
          <w:sz w:val="22"/>
        </w:rPr>
        <w:t>2a. Name and briefly describe the main structures of the respiratory system, in the order that air passes through them when you breathe in.</w:t>
      </w:r>
    </w:p>
    <w:p w14:paraId="0440B9E8" w14:textId="0A173186" w:rsidR="00BE6943" w:rsidRPr="005469EE" w:rsidRDefault="00DB4FF8" w:rsidP="00FF0263">
      <w:pPr>
        <w:spacing w:before="40" w:after="60"/>
        <w:rPr>
          <w:rFonts w:ascii="Arial" w:eastAsia="Arial" w:hAnsi="Arial" w:cs="Arial"/>
          <w:color w:val="000000" w:themeColor="text1"/>
          <w:sz w:val="22"/>
        </w:rPr>
      </w:pPr>
      <w:r>
        <w:rPr>
          <w:rFonts w:ascii="Arial" w:eastAsia="Arial" w:hAnsi="Arial" w:cs="Arial"/>
          <w:b/>
          <w:bCs/>
          <w:color w:val="000000" w:themeColor="text1"/>
          <w:sz w:val="22"/>
        </w:rPr>
        <w:t>Nasal ca</w:t>
      </w:r>
      <w:r w:rsidR="005C662E">
        <w:rPr>
          <w:rFonts w:ascii="Arial" w:eastAsia="Arial" w:hAnsi="Arial" w:cs="Arial"/>
          <w:b/>
          <w:bCs/>
          <w:color w:val="000000" w:themeColor="text1"/>
          <w:sz w:val="22"/>
        </w:rPr>
        <w:t>vity</w:t>
      </w:r>
      <w:r w:rsidR="004808F0">
        <w:rPr>
          <w:rFonts w:ascii="Arial" w:eastAsia="Arial" w:hAnsi="Arial" w:cs="Arial"/>
          <w:b/>
          <w:bCs/>
          <w:color w:val="000000" w:themeColor="text1"/>
          <w:sz w:val="22"/>
        </w:rPr>
        <w:t xml:space="preserve"> </w:t>
      </w:r>
      <w:r w:rsidR="002C4AD6">
        <w:rPr>
          <w:rFonts w:ascii="Arial" w:eastAsia="Arial" w:hAnsi="Arial" w:cs="Arial"/>
          <w:b/>
          <w:bCs/>
          <w:color w:val="000000" w:themeColor="text1"/>
          <w:sz w:val="22"/>
        </w:rPr>
        <w:t>–</w:t>
      </w:r>
      <w:r w:rsidR="004808F0">
        <w:rPr>
          <w:rFonts w:ascii="Arial" w:eastAsia="Arial" w:hAnsi="Arial" w:cs="Arial"/>
          <w:b/>
          <w:bCs/>
          <w:color w:val="000000" w:themeColor="text1"/>
          <w:sz w:val="22"/>
        </w:rPr>
        <w:t xml:space="preserve"> </w:t>
      </w:r>
      <w:r w:rsidR="003231F0">
        <w:rPr>
          <w:rFonts w:ascii="Arial" w:eastAsia="Arial" w:hAnsi="Arial" w:cs="Arial"/>
          <w:color w:val="000000" w:themeColor="text1"/>
          <w:sz w:val="22"/>
        </w:rPr>
        <w:t>Warms, filters</w:t>
      </w:r>
      <w:r w:rsidR="00EA6DF8">
        <w:rPr>
          <w:rFonts w:ascii="Arial" w:eastAsia="Arial" w:hAnsi="Arial" w:cs="Arial"/>
          <w:color w:val="000000" w:themeColor="text1"/>
          <w:sz w:val="22"/>
        </w:rPr>
        <w:t>, and h</w:t>
      </w:r>
      <w:r w:rsidR="00293D87">
        <w:rPr>
          <w:rFonts w:ascii="Arial" w:eastAsia="Arial" w:hAnsi="Arial" w:cs="Arial"/>
          <w:color w:val="000000" w:themeColor="text1"/>
          <w:sz w:val="22"/>
        </w:rPr>
        <w:t>umid</w:t>
      </w:r>
      <w:r w:rsidR="00964204">
        <w:rPr>
          <w:rFonts w:ascii="Arial" w:eastAsia="Arial" w:hAnsi="Arial" w:cs="Arial"/>
          <w:color w:val="000000" w:themeColor="text1"/>
          <w:sz w:val="22"/>
        </w:rPr>
        <w:t>ifies</w:t>
      </w:r>
      <w:r w:rsidR="004927B2">
        <w:rPr>
          <w:rFonts w:ascii="Arial" w:eastAsia="Arial" w:hAnsi="Arial" w:cs="Arial"/>
          <w:color w:val="000000" w:themeColor="text1"/>
          <w:sz w:val="22"/>
        </w:rPr>
        <w:t xml:space="preserve"> </w:t>
      </w:r>
      <w:r w:rsidR="005E274C">
        <w:rPr>
          <w:rFonts w:ascii="Arial" w:eastAsia="Arial" w:hAnsi="Arial" w:cs="Arial"/>
          <w:color w:val="000000" w:themeColor="text1"/>
          <w:sz w:val="22"/>
        </w:rPr>
        <w:t>air.</w:t>
      </w:r>
      <w:r w:rsidR="005E274C">
        <w:rPr>
          <w:rFonts w:ascii="Arial" w:eastAsia="Arial" w:hAnsi="Arial" w:cs="Arial"/>
          <w:b/>
          <w:bCs/>
          <w:color w:val="000000" w:themeColor="text1"/>
          <w:sz w:val="22"/>
        </w:rPr>
        <w:t xml:space="preserve"> Pharynx</w:t>
      </w:r>
      <w:r w:rsidR="006176D0">
        <w:rPr>
          <w:rFonts w:ascii="Arial" w:eastAsia="Arial" w:hAnsi="Arial" w:cs="Arial"/>
          <w:b/>
          <w:bCs/>
          <w:color w:val="000000" w:themeColor="text1"/>
          <w:sz w:val="22"/>
        </w:rPr>
        <w:t xml:space="preserve"> </w:t>
      </w:r>
      <w:r w:rsidR="005276F6">
        <w:rPr>
          <w:rFonts w:ascii="Arial" w:eastAsia="Arial" w:hAnsi="Arial" w:cs="Arial"/>
          <w:b/>
          <w:bCs/>
          <w:color w:val="000000" w:themeColor="text1"/>
          <w:sz w:val="22"/>
        </w:rPr>
        <w:t>–</w:t>
      </w:r>
      <w:r w:rsidR="006176D0">
        <w:rPr>
          <w:rFonts w:ascii="Arial" w:eastAsia="Arial" w:hAnsi="Arial" w:cs="Arial"/>
          <w:b/>
          <w:bCs/>
          <w:color w:val="000000" w:themeColor="text1"/>
          <w:sz w:val="22"/>
        </w:rPr>
        <w:t xml:space="preserve"> </w:t>
      </w:r>
      <w:r w:rsidR="00AE1CF6">
        <w:rPr>
          <w:rFonts w:ascii="Arial" w:eastAsia="Arial" w:hAnsi="Arial" w:cs="Arial"/>
          <w:color w:val="000000" w:themeColor="text1"/>
          <w:sz w:val="22"/>
        </w:rPr>
        <w:t>D</w:t>
      </w:r>
      <w:r w:rsidR="005276F6">
        <w:rPr>
          <w:rFonts w:ascii="Arial" w:eastAsia="Arial" w:hAnsi="Arial" w:cs="Arial"/>
          <w:color w:val="000000" w:themeColor="text1"/>
          <w:sz w:val="22"/>
        </w:rPr>
        <w:t xml:space="preserve">irects </w:t>
      </w:r>
      <w:r w:rsidR="00DB2429">
        <w:rPr>
          <w:rFonts w:ascii="Arial" w:eastAsia="Arial" w:hAnsi="Arial" w:cs="Arial"/>
          <w:color w:val="000000" w:themeColor="text1"/>
          <w:sz w:val="22"/>
        </w:rPr>
        <w:t xml:space="preserve">air </w:t>
      </w:r>
      <w:r w:rsidR="00D32CC0">
        <w:rPr>
          <w:rFonts w:ascii="Arial" w:eastAsia="Arial" w:hAnsi="Arial" w:cs="Arial"/>
          <w:color w:val="000000" w:themeColor="text1"/>
          <w:sz w:val="22"/>
        </w:rPr>
        <w:t xml:space="preserve">to the </w:t>
      </w:r>
      <w:r w:rsidR="00AD7136">
        <w:rPr>
          <w:rFonts w:ascii="Arial" w:eastAsia="Arial" w:hAnsi="Arial" w:cs="Arial"/>
          <w:color w:val="000000" w:themeColor="text1"/>
          <w:sz w:val="22"/>
        </w:rPr>
        <w:t>lary</w:t>
      </w:r>
      <w:r w:rsidR="00DB28C7">
        <w:rPr>
          <w:rFonts w:ascii="Arial" w:eastAsia="Arial" w:hAnsi="Arial" w:cs="Arial"/>
          <w:color w:val="000000" w:themeColor="text1"/>
          <w:sz w:val="22"/>
        </w:rPr>
        <w:t xml:space="preserve">nx </w:t>
      </w:r>
      <w:r w:rsidR="00275DB9">
        <w:rPr>
          <w:rFonts w:ascii="Arial" w:eastAsia="Arial" w:hAnsi="Arial" w:cs="Arial"/>
          <w:b/>
          <w:bCs/>
          <w:color w:val="000000" w:themeColor="text1"/>
          <w:sz w:val="22"/>
        </w:rPr>
        <w:t>L</w:t>
      </w:r>
      <w:r w:rsidR="00894EBB">
        <w:rPr>
          <w:rFonts w:ascii="Arial" w:eastAsia="Arial" w:hAnsi="Arial" w:cs="Arial"/>
          <w:b/>
          <w:bCs/>
          <w:color w:val="000000" w:themeColor="text1"/>
          <w:sz w:val="22"/>
        </w:rPr>
        <w:t xml:space="preserve">arynx </w:t>
      </w:r>
      <w:r w:rsidR="004F2E65">
        <w:rPr>
          <w:rFonts w:ascii="Arial" w:eastAsia="Arial" w:hAnsi="Arial" w:cs="Arial"/>
          <w:b/>
          <w:bCs/>
          <w:color w:val="000000" w:themeColor="text1"/>
          <w:sz w:val="22"/>
        </w:rPr>
        <w:t>–</w:t>
      </w:r>
      <w:r w:rsidR="003620E5">
        <w:rPr>
          <w:rFonts w:ascii="Arial" w:eastAsia="Arial" w:hAnsi="Arial" w:cs="Arial"/>
          <w:b/>
          <w:bCs/>
          <w:color w:val="000000" w:themeColor="text1"/>
          <w:sz w:val="22"/>
        </w:rPr>
        <w:t xml:space="preserve"> </w:t>
      </w:r>
      <w:r w:rsidR="00496652">
        <w:rPr>
          <w:rFonts w:ascii="Arial" w:eastAsia="Arial" w:hAnsi="Arial" w:cs="Arial"/>
          <w:color w:val="000000" w:themeColor="text1"/>
          <w:sz w:val="22"/>
        </w:rPr>
        <w:t>Contains</w:t>
      </w:r>
      <w:r w:rsidR="004F2E65">
        <w:rPr>
          <w:rFonts w:ascii="Arial" w:eastAsia="Arial" w:hAnsi="Arial" w:cs="Arial"/>
          <w:color w:val="000000" w:themeColor="text1"/>
          <w:sz w:val="22"/>
        </w:rPr>
        <w:t xml:space="preserve"> </w:t>
      </w:r>
      <w:r w:rsidR="00496652">
        <w:rPr>
          <w:rFonts w:ascii="Arial" w:eastAsia="Arial" w:hAnsi="Arial" w:cs="Arial"/>
          <w:color w:val="000000" w:themeColor="text1"/>
          <w:sz w:val="22"/>
        </w:rPr>
        <w:t>vo</w:t>
      </w:r>
      <w:r w:rsidR="00E0603B">
        <w:rPr>
          <w:rFonts w:ascii="Arial" w:eastAsia="Arial" w:hAnsi="Arial" w:cs="Arial"/>
          <w:color w:val="000000" w:themeColor="text1"/>
          <w:sz w:val="22"/>
        </w:rPr>
        <w:t>cal cor</w:t>
      </w:r>
      <w:r w:rsidR="00A77F27">
        <w:rPr>
          <w:rFonts w:ascii="Arial" w:eastAsia="Arial" w:hAnsi="Arial" w:cs="Arial"/>
          <w:color w:val="000000" w:themeColor="text1"/>
          <w:sz w:val="22"/>
        </w:rPr>
        <w:t>ds and ensur</w:t>
      </w:r>
      <w:r w:rsidR="00B260EC">
        <w:rPr>
          <w:rFonts w:ascii="Arial" w:eastAsia="Arial" w:hAnsi="Arial" w:cs="Arial"/>
          <w:color w:val="000000" w:themeColor="text1"/>
          <w:sz w:val="22"/>
        </w:rPr>
        <w:t xml:space="preserve">es air enters </w:t>
      </w:r>
      <w:r w:rsidR="00385A68">
        <w:rPr>
          <w:rFonts w:ascii="Arial" w:eastAsia="Arial" w:hAnsi="Arial" w:cs="Arial"/>
          <w:color w:val="000000" w:themeColor="text1"/>
          <w:sz w:val="22"/>
        </w:rPr>
        <w:t xml:space="preserve">the </w:t>
      </w:r>
      <w:r w:rsidR="00415FDA">
        <w:rPr>
          <w:rFonts w:ascii="Arial" w:eastAsia="Arial" w:hAnsi="Arial" w:cs="Arial"/>
          <w:color w:val="000000" w:themeColor="text1"/>
          <w:sz w:val="22"/>
        </w:rPr>
        <w:t>trachea.</w:t>
      </w:r>
      <w:r w:rsidR="00415FDA">
        <w:rPr>
          <w:rFonts w:ascii="Arial" w:eastAsia="Arial" w:hAnsi="Arial" w:cs="Arial"/>
          <w:b/>
          <w:bCs/>
          <w:color w:val="000000" w:themeColor="text1"/>
          <w:sz w:val="22"/>
        </w:rPr>
        <w:t xml:space="preserve"> Trachea</w:t>
      </w:r>
      <w:r w:rsidR="00BC6C3F">
        <w:rPr>
          <w:rFonts w:ascii="Arial" w:eastAsia="Arial" w:hAnsi="Arial" w:cs="Arial"/>
          <w:b/>
          <w:bCs/>
          <w:color w:val="000000" w:themeColor="text1"/>
          <w:sz w:val="22"/>
        </w:rPr>
        <w:t xml:space="preserve"> </w:t>
      </w:r>
      <w:r w:rsidR="00D4645B">
        <w:rPr>
          <w:rFonts w:ascii="Arial" w:eastAsia="Arial" w:hAnsi="Arial" w:cs="Arial"/>
          <w:b/>
          <w:bCs/>
          <w:color w:val="000000" w:themeColor="text1"/>
          <w:sz w:val="22"/>
        </w:rPr>
        <w:t>–</w:t>
      </w:r>
      <w:r w:rsidR="00BC6C3F">
        <w:rPr>
          <w:rFonts w:ascii="Arial" w:eastAsia="Arial" w:hAnsi="Arial" w:cs="Arial"/>
          <w:b/>
          <w:bCs/>
          <w:color w:val="000000" w:themeColor="text1"/>
          <w:sz w:val="22"/>
        </w:rPr>
        <w:t xml:space="preserve"> </w:t>
      </w:r>
      <w:r w:rsidR="00A62F52">
        <w:rPr>
          <w:rFonts w:ascii="Arial" w:eastAsia="Arial" w:hAnsi="Arial" w:cs="Arial"/>
          <w:color w:val="000000" w:themeColor="text1"/>
          <w:sz w:val="22"/>
        </w:rPr>
        <w:t>C</w:t>
      </w:r>
      <w:r w:rsidR="00D4645B">
        <w:rPr>
          <w:rFonts w:ascii="Arial" w:eastAsia="Arial" w:hAnsi="Arial" w:cs="Arial"/>
          <w:color w:val="000000" w:themeColor="text1"/>
          <w:sz w:val="22"/>
        </w:rPr>
        <w:t xml:space="preserve">arries </w:t>
      </w:r>
      <w:r w:rsidR="001E1B73">
        <w:rPr>
          <w:rFonts w:ascii="Arial" w:eastAsia="Arial" w:hAnsi="Arial" w:cs="Arial"/>
          <w:color w:val="000000" w:themeColor="text1"/>
          <w:sz w:val="22"/>
        </w:rPr>
        <w:t>air tow</w:t>
      </w:r>
      <w:r w:rsidR="008C1FA8">
        <w:rPr>
          <w:rFonts w:ascii="Arial" w:eastAsia="Arial" w:hAnsi="Arial" w:cs="Arial"/>
          <w:color w:val="000000" w:themeColor="text1"/>
          <w:sz w:val="22"/>
        </w:rPr>
        <w:t>ards the lun</w:t>
      </w:r>
      <w:r w:rsidR="0007602E">
        <w:rPr>
          <w:rFonts w:ascii="Arial" w:eastAsia="Arial" w:hAnsi="Arial" w:cs="Arial"/>
          <w:color w:val="000000" w:themeColor="text1"/>
          <w:sz w:val="22"/>
        </w:rPr>
        <w:t>gs</w:t>
      </w:r>
      <w:r w:rsidR="003363B3">
        <w:rPr>
          <w:rFonts w:ascii="Arial" w:eastAsia="Arial" w:hAnsi="Arial" w:cs="Arial"/>
          <w:color w:val="000000" w:themeColor="text1"/>
          <w:sz w:val="22"/>
        </w:rPr>
        <w:t xml:space="preserve"> </w:t>
      </w:r>
      <w:r w:rsidR="00D419BC">
        <w:rPr>
          <w:rFonts w:ascii="Arial" w:eastAsia="Arial" w:hAnsi="Arial" w:cs="Arial"/>
          <w:b/>
          <w:bCs/>
          <w:color w:val="000000" w:themeColor="text1"/>
          <w:sz w:val="22"/>
        </w:rPr>
        <w:t>Bro</w:t>
      </w:r>
      <w:r w:rsidR="00B50D4B">
        <w:rPr>
          <w:rFonts w:ascii="Arial" w:eastAsia="Arial" w:hAnsi="Arial" w:cs="Arial"/>
          <w:b/>
          <w:bCs/>
          <w:color w:val="000000" w:themeColor="text1"/>
          <w:sz w:val="22"/>
        </w:rPr>
        <w:t>nchioles</w:t>
      </w:r>
      <w:r w:rsidR="002174E9">
        <w:rPr>
          <w:rFonts w:ascii="Arial" w:eastAsia="Arial" w:hAnsi="Arial" w:cs="Arial"/>
          <w:b/>
          <w:bCs/>
          <w:color w:val="000000" w:themeColor="text1"/>
          <w:sz w:val="22"/>
        </w:rPr>
        <w:t xml:space="preserve"> </w:t>
      </w:r>
      <w:r w:rsidR="00F916DE">
        <w:rPr>
          <w:rFonts w:ascii="Arial" w:eastAsia="Arial" w:hAnsi="Arial" w:cs="Arial"/>
          <w:b/>
          <w:bCs/>
          <w:color w:val="000000" w:themeColor="text1"/>
          <w:sz w:val="22"/>
        </w:rPr>
        <w:t>–</w:t>
      </w:r>
      <w:r w:rsidR="002174E9">
        <w:rPr>
          <w:rFonts w:ascii="Arial" w:eastAsia="Arial" w:hAnsi="Arial" w:cs="Arial"/>
          <w:b/>
          <w:bCs/>
          <w:color w:val="000000" w:themeColor="text1"/>
          <w:sz w:val="22"/>
        </w:rPr>
        <w:t xml:space="preserve"> </w:t>
      </w:r>
      <w:r w:rsidR="00E4193C">
        <w:rPr>
          <w:rFonts w:ascii="Arial" w:eastAsia="Arial" w:hAnsi="Arial" w:cs="Arial"/>
          <w:color w:val="000000" w:themeColor="text1"/>
          <w:sz w:val="22"/>
        </w:rPr>
        <w:t>S</w:t>
      </w:r>
      <w:r w:rsidR="00EA1FE0">
        <w:rPr>
          <w:rFonts w:ascii="Arial" w:eastAsia="Arial" w:hAnsi="Arial" w:cs="Arial"/>
          <w:color w:val="000000" w:themeColor="text1"/>
          <w:sz w:val="22"/>
        </w:rPr>
        <w:t>malle</w:t>
      </w:r>
      <w:r w:rsidR="00F916DE">
        <w:rPr>
          <w:rFonts w:ascii="Arial" w:eastAsia="Arial" w:hAnsi="Arial" w:cs="Arial"/>
          <w:color w:val="000000" w:themeColor="text1"/>
          <w:sz w:val="22"/>
        </w:rPr>
        <w:t>r branche</w:t>
      </w:r>
      <w:r w:rsidR="00CE3D67">
        <w:rPr>
          <w:rFonts w:ascii="Arial" w:eastAsia="Arial" w:hAnsi="Arial" w:cs="Arial"/>
          <w:color w:val="000000" w:themeColor="text1"/>
          <w:sz w:val="22"/>
        </w:rPr>
        <w:t>s control</w:t>
      </w:r>
      <w:r w:rsidR="00203B7B">
        <w:rPr>
          <w:rFonts w:ascii="Arial" w:eastAsia="Arial" w:hAnsi="Arial" w:cs="Arial"/>
          <w:color w:val="000000" w:themeColor="text1"/>
          <w:sz w:val="22"/>
        </w:rPr>
        <w:t>ling a</w:t>
      </w:r>
      <w:r w:rsidR="00B6486E">
        <w:rPr>
          <w:rFonts w:ascii="Arial" w:eastAsia="Arial" w:hAnsi="Arial" w:cs="Arial"/>
          <w:color w:val="000000" w:themeColor="text1"/>
          <w:sz w:val="22"/>
        </w:rPr>
        <w:t>irflow</w:t>
      </w:r>
      <w:r w:rsidR="0069499E">
        <w:rPr>
          <w:rFonts w:ascii="Arial" w:eastAsia="Arial" w:hAnsi="Arial" w:cs="Arial"/>
          <w:color w:val="000000" w:themeColor="text1"/>
          <w:sz w:val="22"/>
        </w:rPr>
        <w:t>.</w:t>
      </w:r>
      <w:r w:rsidR="00E16817">
        <w:rPr>
          <w:rFonts w:ascii="Arial" w:eastAsia="Arial" w:hAnsi="Arial" w:cs="Arial"/>
          <w:color w:val="000000" w:themeColor="text1"/>
          <w:sz w:val="22"/>
        </w:rPr>
        <w:t xml:space="preserve"> </w:t>
      </w:r>
      <w:r w:rsidR="006B1425">
        <w:rPr>
          <w:rFonts w:ascii="Arial" w:eastAsia="Arial" w:hAnsi="Arial" w:cs="Arial"/>
          <w:b/>
          <w:bCs/>
          <w:color w:val="000000" w:themeColor="text1"/>
          <w:sz w:val="22"/>
        </w:rPr>
        <w:t>Alve</w:t>
      </w:r>
      <w:r w:rsidR="003317A0">
        <w:rPr>
          <w:rFonts w:ascii="Arial" w:eastAsia="Arial" w:hAnsi="Arial" w:cs="Arial"/>
          <w:b/>
          <w:bCs/>
          <w:color w:val="000000" w:themeColor="text1"/>
          <w:sz w:val="22"/>
        </w:rPr>
        <w:t xml:space="preserve">oli </w:t>
      </w:r>
      <w:r w:rsidR="00026215">
        <w:rPr>
          <w:rFonts w:ascii="Arial" w:eastAsia="Arial" w:hAnsi="Arial" w:cs="Arial"/>
          <w:b/>
          <w:bCs/>
          <w:color w:val="000000" w:themeColor="text1"/>
          <w:sz w:val="22"/>
        </w:rPr>
        <w:t>–</w:t>
      </w:r>
      <w:r w:rsidR="00CB1C44">
        <w:rPr>
          <w:rFonts w:ascii="Arial" w:eastAsia="Arial" w:hAnsi="Arial" w:cs="Arial"/>
          <w:color w:val="000000" w:themeColor="text1"/>
          <w:sz w:val="22"/>
        </w:rPr>
        <w:t xml:space="preserve"> </w:t>
      </w:r>
      <w:r w:rsidR="00026215">
        <w:rPr>
          <w:rFonts w:ascii="Arial" w:eastAsia="Arial" w:hAnsi="Arial" w:cs="Arial"/>
          <w:color w:val="000000" w:themeColor="text1"/>
          <w:sz w:val="22"/>
        </w:rPr>
        <w:t xml:space="preserve">Tiny </w:t>
      </w:r>
      <w:r w:rsidR="00C16A38">
        <w:rPr>
          <w:rFonts w:ascii="Arial" w:eastAsia="Arial" w:hAnsi="Arial" w:cs="Arial"/>
          <w:color w:val="000000" w:themeColor="text1"/>
          <w:sz w:val="22"/>
        </w:rPr>
        <w:t xml:space="preserve">air sacs </w:t>
      </w:r>
      <w:r w:rsidR="00FC13B6">
        <w:rPr>
          <w:rFonts w:ascii="Arial" w:eastAsia="Arial" w:hAnsi="Arial" w:cs="Arial"/>
          <w:color w:val="000000" w:themeColor="text1"/>
          <w:sz w:val="22"/>
        </w:rPr>
        <w:t>where g</w:t>
      </w:r>
      <w:r w:rsidR="00E84A21">
        <w:rPr>
          <w:rFonts w:ascii="Arial" w:eastAsia="Arial" w:hAnsi="Arial" w:cs="Arial"/>
          <w:color w:val="000000" w:themeColor="text1"/>
          <w:sz w:val="22"/>
        </w:rPr>
        <w:t>as exchang</w:t>
      </w:r>
      <w:r w:rsidR="00B92F3C">
        <w:rPr>
          <w:rFonts w:ascii="Arial" w:eastAsia="Arial" w:hAnsi="Arial" w:cs="Arial"/>
          <w:color w:val="000000" w:themeColor="text1"/>
          <w:sz w:val="22"/>
        </w:rPr>
        <w:t xml:space="preserve">e </w:t>
      </w:r>
      <w:r w:rsidR="008B2617">
        <w:rPr>
          <w:rFonts w:ascii="Arial" w:eastAsia="Arial" w:hAnsi="Arial" w:cs="Arial"/>
          <w:color w:val="000000" w:themeColor="text1"/>
          <w:sz w:val="22"/>
        </w:rPr>
        <w:t>occurs</w:t>
      </w:r>
      <w:r w:rsidR="00B92F3C">
        <w:rPr>
          <w:rFonts w:ascii="Arial" w:eastAsia="Arial" w:hAnsi="Arial" w:cs="Arial"/>
          <w:color w:val="000000" w:themeColor="text1"/>
          <w:sz w:val="22"/>
        </w:rPr>
        <w:t>.</w:t>
      </w:r>
    </w:p>
    <w:p w14:paraId="5ABE70C1" w14:textId="77777777" w:rsidR="00BE6943" w:rsidRDefault="00BE6943" w:rsidP="00BE6943">
      <w:pPr>
        <w:spacing w:before="80" w:after="80"/>
        <w:rPr>
          <w:rFonts w:ascii="Arial" w:eastAsia="Arial" w:hAnsi="Arial" w:cs="Arial"/>
          <w:sz w:val="22"/>
        </w:rPr>
      </w:pPr>
      <w:r>
        <w:rPr>
          <w:rFonts w:ascii="Arial" w:eastAsia="Arial" w:hAnsi="Arial" w:cs="Arial"/>
          <w:sz w:val="22"/>
        </w:rPr>
        <w:t>2b. Explain the process of inhalation (breathing in). What muscles are involved and what happens to the chest and lungs?</w:t>
      </w:r>
    </w:p>
    <w:p w14:paraId="52F3DEAA" w14:textId="14F275BB" w:rsidR="00861AD4" w:rsidRDefault="00861AD4" w:rsidP="00BE6943">
      <w:pPr>
        <w:spacing w:before="80" w:after="80"/>
        <w:rPr>
          <w:rFonts w:ascii="Arial" w:eastAsia="Arial" w:hAnsi="Arial" w:cs="Arial"/>
          <w:sz w:val="22"/>
        </w:rPr>
      </w:pPr>
      <w:r w:rsidRPr="00861AD4">
        <w:rPr>
          <w:rFonts w:ascii="Arial" w:eastAsia="Arial" w:hAnsi="Arial" w:cs="Arial"/>
          <w:sz w:val="22"/>
        </w:rPr>
        <w:t>Inhalation is an active process. The diaphragm contracts and moves downward, and the external intercostal muscles lift the ribcage upward and outward. This increases chest cavity volume and lowers pressure inside the lungs, drawing air in. The NHS explains that this pressure change is essential for oxygen entering the alveoli.</w:t>
      </w:r>
    </w:p>
    <w:p w14:paraId="1C7296D0" w14:textId="77777777" w:rsidR="005D7E92" w:rsidRDefault="00BE6943" w:rsidP="005D7E92">
      <w:pPr>
        <w:spacing w:before="80" w:after="80"/>
        <w:rPr>
          <w:rFonts w:ascii="Arial" w:eastAsia="Arial" w:hAnsi="Arial" w:cs="Arial"/>
          <w:sz w:val="22"/>
        </w:rPr>
      </w:pPr>
      <w:r>
        <w:rPr>
          <w:rFonts w:ascii="Arial" w:eastAsia="Arial" w:hAnsi="Arial" w:cs="Arial"/>
          <w:sz w:val="22"/>
        </w:rPr>
        <w:t>2c. Explain the process of exhalation (breathing out). How does this differ from inhalation?</w:t>
      </w:r>
    </w:p>
    <w:p w14:paraId="1711814B" w14:textId="47D1E97C" w:rsidR="00BF2AAA" w:rsidRDefault="00BF2AAA" w:rsidP="005D7E92">
      <w:pPr>
        <w:spacing w:before="80" w:after="80"/>
        <w:rPr>
          <w:rFonts w:ascii="Arial" w:eastAsia="Arial" w:hAnsi="Arial" w:cs="Arial"/>
          <w:sz w:val="22"/>
        </w:rPr>
      </w:pPr>
      <w:r w:rsidRPr="00BF2AAA">
        <w:rPr>
          <w:rFonts w:ascii="Arial" w:eastAsia="Arial" w:hAnsi="Arial" w:cs="Arial"/>
          <w:sz w:val="22"/>
        </w:rPr>
        <w:t>Exhalation is mostly passive. The diaphragm and intercostal muscles relax, reducing chest cavity size and increasing pressure inside the lungs, pushing air out. During forced exhalation, abdominal muscles and internal intercostals help expel air faster. Asthma makes exhalation harder because inflamed, narrowed airways and excess mucus reduce airflow, causing wheezing and air trapping.</w:t>
      </w:r>
    </w:p>
    <w:p w14:paraId="5C7B45EE" w14:textId="591492B4" w:rsidR="00BE6943" w:rsidRPr="00BE6943" w:rsidRDefault="00BE6943" w:rsidP="00BE6943">
      <w:pPr>
        <w:pStyle w:val="Heading1"/>
        <w:rPr>
          <w:rFonts w:cs="Arial"/>
        </w:rPr>
      </w:pPr>
      <w:r>
        <w:rPr>
          <w:rFonts w:cs="Arial"/>
        </w:rPr>
        <w:t>3.</w:t>
      </w:r>
      <w:r w:rsidRPr="00C03A91">
        <w:rPr>
          <w:rFonts w:cs="Arial"/>
        </w:rPr>
        <w:t xml:space="preserve"> </w:t>
      </w:r>
      <w:r>
        <w:rPr>
          <w:rFonts w:cs="Arial"/>
        </w:rPr>
        <w:t xml:space="preserve">Gas Exchange in the Lungs </w:t>
      </w:r>
    </w:p>
    <w:p w14:paraId="60C460DD" w14:textId="77777777" w:rsidR="00BE6943" w:rsidRDefault="00BE6943" w:rsidP="00BE6943">
      <w:pPr>
        <w:spacing w:before="80" w:after="80"/>
        <w:rPr>
          <w:rFonts w:ascii="Arial" w:eastAsia="Arial" w:hAnsi="Arial" w:cs="Arial"/>
          <w:sz w:val="22"/>
        </w:rPr>
      </w:pPr>
      <w:r>
        <w:rPr>
          <w:rFonts w:ascii="Arial" w:eastAsia="Arial" w:hAnsi="Arial" w:cs="Arial"/>
          <w:sz w:val="22"/>
        </w:rPr>
        <w:t>3a. What is gas exchange and where exactly does it happen?</w:t>
      </w:r>
    </w:p>
    <w:p w14:paraId="3A6A301F" w14:textId="1F3CF776" w:rsidR="005D7E92" w:rsidRPr="00B137C6" w:rsidRDefault="00D02F56" w:rsidP="00B137C6">
      <w:pPr>
        <w:spacing w:before="40" w:after="60"/>
        <w:jc w:val="both"/>
        <w:rPr>
          <w:rFonts w:ascii="Arial" w:eastAsia="Arial" w:hAnsi="Arial" w:cs="Arial"/>
          <w:color w:val="000000" w:themeColor="text1"/>
          <w:sz w:val="22"/>
        </w:rPr>
      </w:pPr>
      <w:r w:rsidRPr="00B137C6">
        <w:rPr>
          <w:rFonts w:ascii="Arial" w:eastAsia="Arial" w:hAnsi="Arial" w:cs="Arial"/>
          <w:color w:val="000000" w:themeColor="text1"/>
          <w:sz w:val="22"/>
        </w:rPr>
        <w:t xml:space="preserve">Gas exchange occurs in the alveoli, where oxygen enters the bloodstream and carbon dioxide </w:t>
      </w:r>
      <w:bookmarkStart w:id="2" w:name="_Int_X2lXsNHh"/>
      <w:r w:rsidRPr="00B137C6">
        <w:rPr>
          <w:rFonts w:ascii="Arial" w:eastAsia="Arial" w:hAnsi="Arial" w:cs="Arial"/>
          <w:color w:val="000000" w:themeColor="text1"/>
          <w:sz w:val="22"/>
        </w:rPr>
        <w:t>is removed</w:t>
      </w:r>
      <w:bookmarkEnd w:id="2"/>
      <w:r w:rsidRPr="00B137C6">
        <w:rPr>
          <w:rFonts w:ascii="Arial" w:eastAsia="Arial" w:hAnsi="Arial" w:cs="Arial"/>
          <w:color w:val="000000" w:themeColor="text1"/>
          <w:sz w:val="22"/>
        </w:rPr>
        <w:t>. Alveoli have thin walls, a large surface area, a rich blood supply, and a moist lining, allowing efficient diffusion.</w:t>
      </w:r>
    </w:p>
    <w:p w14:paraId="52C22FE6" w14:textId="77777777" w:rsidR="005D7E92" w:rsidRDefault="005D7E92" w:rsidP="005D7E92">
      <w:pPr>
        <w:spacing w:before="80" w:after="80"/>
        <w:rPr>
          <w:rFonts w:ascii="Arial" w:eastAsia="Arial" w:hAnsi="Arial" w:cs="Arial"/>
          <w:sz w:val="22"/>
        </w:rPr>
      </w:pPr>
      <w:r>
        <w:rPr>
          <w:rFonts w:ascii="Arial" w:eastAsia="Arial" w:hAnsi="Arial" w:cs="Arial"/>
          <w:sz w:val="22"/>
        </w:rPr>
        <w:t>3b. How does oxygen move from the air in the alveoli into the bloodstream?</w:t>
      </w:r>
    </w:p>
    <w:p w14:paraId="33670BC1" w14:textId="08C605B0" w:rsidR="00F06E39" w:rsidRDefault="00227A49" w:rsidP="005D7E92">
      <w:pPr>
        <w:spacing w:before="80" w:after="80"/>
      </w:pPr>
      <w:r w:rsidRPr="00227A49">
        <w:rPr>
          <w:rFonts w:ascii="Arial" w:eastAsia="Arial" w:hAnsi="Arial" w:cs="Arial"/>
          <w:sz w:val="22"/>
        </w:rPr>
        <w:t>Oxygen diffuses from the alveoli (high concentration) into the blood (low concentration) and binds to haemoglobin. NICE notes that healthy alveoli and good airflow support effective diffusion.</w:t>
      </w:r>
    </w:p>
    <w:p w14:paraId="37D2BB84" w14:textId="77777777" w:rsidR="005D7E92" w:rsidRDefault="005D7E92" w:rsidP="005D7E92">
      <w:pPr>
        <w:spacing w:before="80" w:after="80"/>
        <w:rPr>
          <w:rFonts w:ascii="Arial" w:eastAsia="Arial" w:hAnsi="Arial" w:cs="Arial"/>
          <w:sz w:val="22"/>
        </w:rPr>
      </w:pPr>
      <w:r>
        <w:rPr>
          <w:rFonts w:ascii="Arial" w:eastAsia="Arial" w:hAnsi="Arial" w:cs="Arial"/>
          <w:sz w:val="22"/>
        </w:rPr>
        <w:t xml:space="preserve">3c. How does carbon dioxide move from the blood into the alveoli to </w:t>
      </w:r>
      <w:bookmarkStart w:id="3" w:name="_Int_MSwDe1Zm"/>
      <w:r>
        <w:rPr>
          <w:rFonts w:ascii="Arial" w:eastAsia="Arial" w:hAnsi="Arial" w:cs="Arial"/>
          <w:sz w:val="22"/>
        </w:rPr>
        <w:t>be breathed</w:t>
      </w:r>
      <w:bookmarkEnd w:id="3"/>
      <w:r>
        <w:rPr>
          <w:rFonts w:ascii="Arial" w:eastAsia="Arial" w:hAnsi="Arial" w:cs="Arial"/>
          <w:sz w:val="22"/>
        </w:rPr>
        <w:t xml:space="preserve"> out?</w:t>
      </w:r>
    </w:p>
    <w:p w14:paraId="752DAAAB" w14:textId="54F61DEE" w:rsidR="0072124F" w:rsidRPr="00F34C09" w:rsidRDefault="005E6460" w:rsidP="005D7E92">
      <w:pPr>
        <w:spacing w:before="80" w:after="80"/>
        <w:rPr>
          <w:rFonts w:ascii="Arial" w:hAnsi="Arial" w:cs="Arial"/>
          <w:sz w:val="22"/>
        </w:rPr>
      </w:pPr>
      <w:r w:rsidRPr="00F34C09">
        <w:rPr>
          <w:rFonts w:ascii="Arial" w:hAnsi="Arial" w:cs="Arial"/>
          <w:sz w:val="22"/>
        </w:rPr>
        <w:t xml:space="preserve">Carbon dioxide diffuses from the blood (high concentration) into the alveoli (low concentration) and </w:t>
      </w:r>
      <w:bookmarkStart w:id="4" w:name="_Int_3Z6naWsQ"/>
      <w:r w:rsidRPr="00F34C09">
        <w:rPr>
          <w:rFonts w:ascii="Arial" w:hAnsi="Arial" w:cs="Arial"/>
          <w:sz w:val="22"/>
        </w:rPr>
        <w:t>is exhaled</w:t>
      </w:r>
      <w:bookmarkEnd w:id="4"/>
      <w:r w:rsidRPr="00F34C09">
        <w:rPr>
          <w:rFonts w:ascii="Arial" w:hAnsi="Arial" w:cs="Arial"/>
          <w:sz w:val="22"/>
        </w:rPr>
        <w:t>. Asthma reduces efficiency because inflammation and mucus limit airflow, causing air trapping.</w:t>
      </w:r>
    </w:p>
    <w:p w14:paraId="50A1653E" w14:textId="77777777" w:rsidR="003B7737" w:rsidRDefault="003B7737" w:rsidP="008F652D">
      <w:pPr>
        <w:spacing w:before="40" w:after="60"/>
        <w:jc w:val="both"/>
        <w:rPr>
          <w:rFonts w:ascii="Arial" w:eastAsia="Arial" w:hAnsi="Arial" w:cs="Arial"/>
          <w:color w:val="000000" w:themeColor="text1"/>
          <w:sz w:val="22"/>
        </w:rPr>
      </w:pPr>
    </w:p>
    <w:p w14:paraId="0DB5B7BA" w14:textId="77777777" w:rsidR="003B7737" w:rsidRDefault="003B7737" w:rsidP="008F652D">
      <w:pPr>
        <w:spacing w:before="40" w:after="60"/>
        <w:jc w:val="both"/>
        <w:rPr>
          <w:rFonts w:ascii="Arial" w:eastAsia="Arial" w:hAnsi="Arial" w:cs="Arial"/>
          <w:color w:val="000000" w:themeColor="text1"/>
          <w:sz w:val="22"/>
        </w:rPr>
      </w:pPr>
    </w:p>
    <w:p w14:paraId="58985835" w14:textId="3C6DC940" w:rsidR="00192301" w:rsidRPr="00A64C37" w:rsidRDefault="00C07EF9" w:rsidP="008F652D">
      <w:pPr>
        <w:spacing w:before="40" w:after="60"/>
        <w:jc w:val="both"/>
        <w:rPr>
          <w:rFonts w:ascii="Arial" w:eastAsia="Arial" w:hAnsi="Arial" w:cs="Arial"/>
          <w:color w:val="000000" w:themeColor="text1"/>
          <w:sz w:val="22"/>
        </w:rPr>
      </w:pPr>
      <w:r w:rsidRPr="00C07EF9">
        <w:rPr>
          <w:rFonts w:ascii="Arial" w:eastAsia="Arial" w:hAnsi="Arial" w:cs="Arial"/>
          <w:color w:val="000000" w:themeColor="text1"/>
          <w:sz w:val="22"/>
        </w:rPr>
        <w:lastRenderedPageBreak/>
        <w:t xml:space="preserve"> </w:t>
      </w:r>
    </w:p>
    <w:p w14:paraId="43B31D56" w14:textId="07113D10" w:rsidR="00980FD0" w:rsidRPr="00344782" w:rsidRDefault="00980FD0" w:rsidP="00344782">
      <w:pPr>
        <w:pStyle w:val="Heading1"/>
        <w:rPr>
          <w:rFonts w:cs="Arial"/>
        </w:rPr>
      </w:pPr>
      <w:r w:rsidRPr="00980FD0">
        <w:rPr>
          <w:rFonts w:cs="Arial"/>
        </w:rPr>
        <w:t>4. How Irritants Cause Inflammation and Affect Breathing</w:t>
      </w:r>
    </w:p>
    <w:p w14:paraId="26CA905F" w14:textId="44AAC98C" w:rsidR="00980FD0" w:rsidRDefault="00980FD0" w:rsidP="00980FD0">
      <w:pPr>
        <w:spacing w:before="80" w:after="80"/>
        <w:rPr>
          <w:rFonts w:ascii="Arial" w:eastAsia="Arial" w:hAnsi="Arial" w:cs="Arial"/>
          <w:sz w:val="22"/>
        </w:rPr>
      </w:pPr>
      <w:r>
        <w:rPr>
          <w:rFonts w:ascii="Arial" w:eastAsia="Arial" w:hAnsi="Arial" w:cs="Arial"/>
          <w:sz w:val="22"/>
        </w:rPr>
        <w:t>4a. How do irritants such as cigarette smoke and vaping aerosols trigger inflammation in the airways?</w:t>
      </w:r>
    </w:p>
    <w:p w14:paraId="75BE5581" w14:textId="51A2FA5B" w:rsidR="00730BE9" w:rsidRDefault="00730BE9" w:rsidP="00980FD0">
      <w:pPr>
        <w:spacing w:before="80" w:after="80"/>
      </w:pPr>
      <w:r w:rsidRPr="00730BE9">
        <w:rPr>
          <w:rFonts w:ascii="Arial" w:eastAsia="Arial" w:hAnsi="Arial" w:cs="Arial"/>
          <w:sz w:val="22"/>
        </w:rPr>
        <w:t>Irritants such as cigarette smoke, vaping aerosols, and pollution activate immune cells that release inflammatory chemicals like histamine. This causes swelling, bronchospasm, and increased mucus production, narrowing the airways. Asthma + Lung UK explains that this response is stronger in people with asthma.</w:t>
      </w:r>
    </w:p>
    <w:p w14:paraId="0E801C98" w14:textId="77777777" w:rsidR="00980FD0" w:rsidRDefault="00980FD0" w:rsidP="00980FD0">
      <w:pPr>
        <w:spacing w:before="80" w:after="80"/>
      </w:pPr>
      <w:r>
        <w:rPr>
          <w:rFonts w:ascii="Arial" w:eastAsia="Arial" w:hAnsi="Arial" w:cs="Arial"/>
          <w:sz w:val="22"/>
        </w:rPr>
        <w:t>4b. What is the specific impact of smoking and vaping on the respiratory system and asthma?</w:t>
      </w:r>
    </w:p>
    <w:p w14:paraId="6B69B282" w14:textId="0704816C" w:rsidR="00F14585" w:rsidRPr="007B0087" w:rsidRDefault="006F0FDF" w:rsidP="0014664D">
      <w:pPr>
        <w:spacing w:before="40" w:after="60"/>
        <w:jc w:val="both"/>
        <w:rPr>
          <w:rFonts w:ascii="Arial" w:hAnsi="Arial" w:cs="Arial"/>
          <w:sz w:val="22"/>
        </w:rPr>
      </w:pPr>
      <w:r w:rsidRPr="006F0FDF">
        <w:rPr>
          <w:rFonts w:ascii="Arial" w:hAnsi="Arial" w:cs="Arial"/>
          <w:sz w:val="22"/>
        </w:rPr>
        <w:t>Smoking and vaping damage the cilia, reducing their ability to clear mucus. Chemicals irritate the airway lining, increasing inflammation and narrowing. NICE highlights that smoke exposure increases symptoms and flare</w:t>
      </w:r>
      <w:r w:rsidRPr="006F0FDF">
        <w:rPr>
          <w:rFonts w:ascii="Cambria Math" w:hAnsi="Cambria Math" w:cs="Cambria Math"/>
          <w:sz w:val="22"/>
        </w:rPr>
        <w:t>‑</w:t>
      </w:r>
      <w:r w:rsidRPr="006F0FDF">
        <w:rPr>
          <w:rFonts w:ascii="Arial" w:hAnsi="Arial" w:cs="Arial"/>
          <w:sz w:val="22"/>
        </w:rPr>
        <w:t>ups. In the case study, adolescents’ symptoms worsen due to added irritation.</w:t>
      </w:r>
    </w:p>
    <w:p w14:paraId="730A184A" w14:textId="77777777" w:rsidR="00980FD0" w:rsidRDefault="00980FD0" w:rsidP="00980FD0">
      <w:pPr>
        <w:spacing w:before="80" w:after="80"/>
      </w:pPr>
      <w:r>
        <w:rPr>
          <w:rFonts w:ascii="Arial" w:eastAsia="Arial" w:hAnsi="Arial" w:cs="Arial"/>
          <w:sz w:val="22"/>
        </w:rPr>
        <w:t>4c. How do respiratory infections worsen asthma, and why are people with asthma particularly vulnerable?</w:t>
      </w:r>
    </w:p>
    <w:p w14:paraId="169FA8F2" w14:textId="4A29EC36" w:rsidR="00980FD0" w:rsidRPr="002724E4" w:rsidRDefault="00FF05FE" w:rsidP="002724E4">
      <w:pPr>
        <w:spacing w:before="40" w:after="60"/>
        <w:jc w:val="both"/>
        <w:rPr>
          <w:rFonts w:ascii="Arial" w:hAnsi="Arial" w:cs="Arial"/>
          <w:sz w:val="22"/>
        </w:rPr>
      </w:pPr>
      <w:r w:rsidRPr="00FF05FE">
        <w:rPr>
          <w:rFonts w:ascii="Arial" w:hAnsi="Arial" w:cs="Arial"/>
          <w:sz w:val="22"/>
        </w:rPr>
        <w:t>Colds and flu inflame the airways further, triggering exacerbations. People with asthma have hyper</w:t>
      </w:r>
      <w:r w:rsidRPr="00FF05FE">
        <w:rPr>
          <w:rFonts w:ascii="Cambria Math" w:hAnsi="Cambria Math" w:cs="Cambria Math"/>
          <w:sz w:val="22"/>
        </w:rPr>
        <w:t>‑</w:t>
      </w:r>
      <w:r w:rsidRPr="00FF05FE">
        <w:rPr>
          <w:rFonts w:ascii="Arial" w:hAnsi="Arial" w:cs="Arial"/>
          <w:sz w:val="22"/>
        </w:rPr>
        <w:t>reactive airways, so even mild infections cause swelling and mucus production. Crowded places increase infection risk, worsening asthma control.</w:t>
      </w:r>
    </w:p>
    <w:p w14:paraId="23E15C8A" w14:textId="77777777" w:rsidR="002724E4" w:rsidRDefault="002724E4" w:rsidP="00980FD0">
      <w:pPr>
        <w:spacing w:before="40" w:after="60"/>
        <w:rPr>
          <w:rFonts w:ascii="Arial" w:eastAsiaTheme="majorEastAsia" w:hAnsi="Arial" w:cs="Arial"/>
          <w:b/>
          <w:sz w:val="32"/>
          <w:szCs w:val="32"/>
        </w:rPr>
      </w:pPr>
    </w:p>
    <w:p w14:paraId="0270367E" w14:textId="6B61D97C" w:rsidR="00CD73C3" w:rsidRDefault="00980FD0" w:rsidP="00980FD0">
      <w:pPr>
        <w:spacing w:before="40" w:after="60"/>
        <w:rPr>
          <w:rFonts w:ascii="Arial" w:eastAsia="Arial" w:hAnsi="Arial" w:cs="Arial"/>
          <w:color w:val="444444"/>
          <w:sz w:val="20"/>
          <w:szCs w:val="20"/>
        </w:rPr>
      </w:pPr>
      <w:r>
        <w:rPr>
          <w:rFonts w:ascii="Arial" w:eastAsiaTheme="majorEastAsia" w:hAnsi="Arial" w:cs="Arial"/>
          <w:b/>
          <w:sz w:val="32"/>
          <w:szCs w:val="32"/>
        </w:rPr>
        <w:t>5</w:t>
      </w:r>
      <w:r w:rsidRPr="00980FD0">
        <w:rPr>
          <w:rFonts w:ascii="Arial" w:eastAsiaTheme="majorEastAsia" w:hAnsi="Arial" w:cs="Arial"/>
          <w:b/>
          <w:sz w:val="32"/>
          <w:szCs w:val="32"/>
        </w:rPr>
        <w:t>. Recording and Tracking Respiratory Function</w:t>
      </w:r>
    </w:p>
    <w:p w14:paraId="142FC005" w14:textId="77777777" w:rsidR="00980FD0" w:rsidRDefault="00980FD0" w:rsidP="00980FD0">
      <w:pPr>
        <w:spacing w:before="80" w:after="80"/>
        <w:rPr>
          <w:rFonts w:ascii="Arial" w:eastAsia="Arial" w:hAnsi="Arial" w:cs="Arial"/>
          <w:sz w:val="22"/>
        </w:rPr>
      </w:pPr>
      <w:r>
        <w:rPr>
          <w:rFonts w:ascii="Arial" w:eastAsia="Arial" w:hAnsi="Arial" w:cs="Arial"/>
          <w:sz w:val="22"/>
        </w:rPr>
        <w:t>5a. What is peak flow and how is it measured? Why is it a useful tool for managing asthma?</w:t>
      </w:r>
    </w:p>
    <w:p w14:paraId="75318A1D" w14:textId="5DC3C6BF" w:rsidR="007D09B4" w:rsidRDefault="003B4C85" w:rsidP="00980FD0">
      <w:pPr>
        <w:spacing w:before="80" w:after="80"/>
      </w:pPr>
      <w:r w:rsidRPr="003B4C85">
        <w:rPr>
          <w:rFonts w:ascii="Arial" w:eastAsia="Arial" w:hAnsi="Arial" w:cs="Arial"/>
          <w:sz w:val="22"/>
        </w:rPr>
        <w:t xml:space="preserve">Peak flow (PEFR) measures how fast a person can blow air out. Using a peak flow meter, the patient takes a deep breath and blows out hard; the highest of three attempts </w:t>
      </w:r>
      <w:bookmarkStart w:id="5" w:name="_Int_EUG8zXMl"/>
      <w:r w:rsidRPr="003B4C85">
        <w:rPr>
          <w:rFonts w:ascii="Arial" w:eastAsia="Arial" w:hAnsi="Arial" w:cs="Arial"/>
          <w:sz w:val="22"/>
        </w:rPr>
        <w:t>is recorded</w:t>
      </w:r>
      <w:bookmarkEnd w:id="5"/>
      <w:r w:rsidRPr="003B4C85">
        <w:rPr>
          <w:rFonts w:ascii="Arial" w:eastAsia="Arial" w:hAnsi="Arial" w:cs="Arial"/>
          <w:sz w:val="22"/>
        </w:rPr>
        <w:t>. Regular readings show patterns and early warning signs before symptoms appear.</w:t>
      </w:r>
    </w:p>
    <w:p w14:paraId="71FEDEEE" w14:textId="17FCAF16" w:rsidR="00980FD0" w:rsidRDefault="00980FD0" w:rsidP="00980FD0">
      <w:pPr>
        <w:spacing w:before="80" w:after="80"/>
        <w:rPr>
          <w:rFonts w:ascii="Arial" w:eastAsia="Arial" w:hAnsi="Arial" w:cs="Arial"/>
          <w:sz w:val="22"/>
        </w:rPr>
      </w:pPr>
      <w:r>
        <w:rPr>
          <w:rFonts w:ascii="Arial" w:eastAsia="Arial" w:hAnsi="Arial" w:cs="Arial"/>
          <w:sz w:val="22"/>
        </w:rPr>
        <w:t>5b. How does keeping a record of respiratory data help patients and their healthcare team manage asthma safely?</w:t>
      </w:r>
    </w:p>
    <w:p w14:paraId="4FC5974E" w14:textId="34F5BAFA" w:rsidR="00A7460B" w:rsidRPr="00980FD0" w:rsidRDefault="000E6EFD" w:rsidP="00980FD0">
      <w:pPr>
        <w:spacing w:before="80" w:after="80"/>
        <w:rPr>
          <w:rFonts w:ascii="Arial" w:eastAsia="Arial" w:hAnsi="Arial" w:cs="Arial"/>
          <w:sz w:val="22"/>
        </w:rPr>
      </w:pPr>
      <w:r w:rsidRPr="000E6EFD">
        <w:rPr>
          <w:rFonts w:ascii="Arial" w:eastAsia="Arial" w:hAnsi="Arial" w:cs="Arial"/>
          <w:sz w:val="22"/>
        </w:rPr>
        <w:t xml:space="preserve">Peak flow records help </w:t>
      </w:r>
      <w:r w:rsidR="003E46EE" w:rsidRPr="000E6EFD">
        <w:rPr>
          <w:rFonts w:ascii="Arial" w:eastAsia="Arial" w:hAnsi="Arial" w:cs="Arial"/>
          <w:sz w:val="22"/>
        </w:rPr>
        <w:t>name</w:t>
      </w:r>
      <w:r w:rsidRPr="000E6EFD">
        <w:rPr>
          <w:rFonts w:ascii="Arial" w:eastAsia="Arial" w:hAnsi="Arial" w:cs="Arial"/>
          <w:sz w:val="22"/>
        </w:rPr>
        <w:t xml:space="preserve"> triggers and show how stable asthma is. Trends reveal dips caused by smoking, vaping, </w:t>
      </w:r>
      <w:r w:rsidR="003E46EE" w:rsidRPr="000E6EFD">
        <w:rPr>
          <w:rFonts w:ascii="Arial" w:eastAsia="Arial" w:hAnsi="Arial" w:cs="Arial"/>
          <w:sz w:val="22"/>
        </w:rPr>
        <w:t>chilly air</w:t>
      </w:r>
      <w:r w:rsidRPr="000E6EFD">
        <w:rPr>
          <w:rFonts w:ascii="Arial" w:eastAsia="Arial" w:hAnsi="Arial" w:cs="Arial"/>
          <w:sz w:val="22"/>
        </w:rPr>
        <w:t>, exercise, or crowded places. GPs can adjust medication early, and action plans help patients recognise when to use preventer inhalers or seek help. Adolescents in the case study would see frequent drops linked to lifestyle choices.</w:t>
      </w:r>
    </w:p>
    <w:p w14:paraId="0DFA5C46" w14:textId="77777777" w:rsidR="00980FD0" w:rsidRPr="00980FD0" w:rsidRDefault="00980FD0" w:rsidP="00980FD0">
      <w:pPr>
        <w:pStyle w:val="Heading1"/>
        <w:rPr>
          <w:rFonts w:cs="Arial"/>
        </w:rPr>
      </w:pPr>
      <w:r w:rsidRPr="00980FD0">
        <w:rPr>
          <w:rFonts w:cs="Arial"/>
        </w:rPr>
        <w:t>6. Evidence-Based Lifestyle Recommendations</w:t>
      </w:r>
    </w:p>
    <w:p w14:paraId="5B278CEF" w14:textId="77777777" w:rsidR="00980FD0" w:rsidRDefault="00980FD0" w:rsidP="00980FD0">
      <w:pPr>
        <w:spacing w:before="80" w:after="80"/>
        <w:rPr>
          <w:rFonts w:ascii="Arial" w:eastAsia="Arial" w:hAnsi="Arial" w:cs="Arial"/>
          <w:sz w:val="22"/>
        </w:rPr>
      </w:pPr>
      <w:r>
        <w:rPr>
          <w:rFonts w:ascii="Arial" w:eastAsia="Arial" w:hAnsi="Arial" w:cs="Arial"/>
          <w:sz w:val="22"/>
        </w:rPr>
        <w:t>6a. What does the evidence say about smoking, vaping, and asthma? What should you recommend as a practice nurse?</w:t>
      </w:r>
    </w:p>
    <w:p w14:paraId="02899374" w14:textId="45894EB0" w:rsidR="00FC07E2" w:rsidRDefault="00605CCF" w:rsidP="00980FD0">
      <w:pPr>
        <w:spacing w:before="80" w:after="80"/>
        <w:rPr>
          <w:rFonts w:ascii="Arial" w:hAnsi="Arial" w:cs="Arial"/>
          <w:sz w:val="22"/>
        </w:rPr>
      </w:pPr>
      <w:r w:rsidRPr="0083767E">
        <w:rPr>
          <w:rFonts w:ascii="Arial" w:hAnsi="Arial" w:cs="Arial"/>
          <w:sz w:val="22"/>
        </w:rPr>
        <w:t>Smoking and vaping worsen asthma by irritating the airway lining, increasing inflammation, causing bronchospasm, and damaging cilia. This leads to blocked airways and more flare</w:t>
      </w:r>
      <w:r w:rsidRPr="0083767E">
        <w:rPr>
          <w:rFonts w:ascii="Cambria Math" w:hAnsi="Cambria Math" w:cs="Cambria Math"/>
          <w:sz w:val="22"/>
        </w:rPr>
        <w:t>‑</w:t>
      </w:r>
      <w:r w:rsidRPr="0083767E">
        <w:rPr>
          <w:rFonts w:ascii="Arial" w:hAnsi="Arial" w:cs="Arial"/>
          <w:sz w:val="22"/>
        </w:rPr>
        <w:t>ups. NICE states that smoke exposure increases symptoms and severe attacks. Vaping is not a safe alternative; aerosols irritate the airways and worsen breathlessness. Practice nurses should recommend complete cessation and support through NHS Stop Smoking Services, NRT, and varenicline.</w:t>
      </w:r>
    </w:p>
    <w:p w14:paraId="07C709A9" w14:textId="77777777" w:rsidR="0083767E" w:rsidRDefault="0083767E" w:rsidP="00980FD0">
      <w:pPr>
        <w:spacing w:before="80" w:after="80"/>
        <w:rPr>
          <w:rFonts w:ascii="Arial" w:hAnsi="Arial" w:cs="Arial"/>
          <w:sz w:val="22"/>
        </w:rPr>
      </w:pPr>
    </w:p>
    <w:p w14:paraId="5FBF47D7" w14:textId="77777777" w:rsidR="0083767E" w:rsidRDefault="0083767E" w:rsidP="00980FD0">
      <w:pPr>
        <w:spacing w:before="80" w:after="80"/>
        <w:rPr>
          <w:rFonts w:ascii="Arial" w:hAnsi="Arial" w:cs="Arial"/>
          <w:sz w:val="22"/>
        </w:rPr>
      </w:pPr>
    </w:p>
    <w:p w14:paraId="092E7BE6" w14:textId="1E4B189E" w:rsidR="0083767E" w:rsidRDefault="00EF5607" w:rsidP="00980FD0">
      <w:pPr>
        <w:spacing w:before="80" w:after="80"/>
        <w:rPr>
          <w:rFonts w:ascii="Arial" w:hAnsi="Arial" w:cs="Arial"/>
          <w:sz w:val="22"/>
        </w:rPr>
      </w:pPr>
      <w:r>
        <w:rPr>
          <w:rFonts w:ascii="Arial" w:hAnsi="Arial" w:cs="Arial"/>
          <w:sz w:val="22"/>
        </w:rPr>
        <w:lastRenderedPageBreak/>
        <w:t>6</w:t>
      </w:r>
      <w:r w:rsidR="00BB5E0A">
        <w:rPr>
          <w:rFonts w:ascii="Arial" w:hAnsi="Arial" w:cs="Arial"/>
          <w:sz w:val="22"/>
        </w:rPr>
        <w:t>b.</w:t>
      </w:r>
    </w:p>
    <w:p w14:paraId="50DC896D" w14:textId="460B6B81" w:rsidR="00C227F7" w:rsidRPr="0083767E" w:rsidRDefault="007740A7" w:rsidP="00980FD0">
      <w:pPr>
        <w:spacing w:before="80" w:after="80"/>
        <w:rPr>
          <w:rFonts w:ascii="Arial" w:hAnsi="Arial" w:cs="Arial"/>
          <w:sz w:val="22"/>
        </w:rPr>
      </w:pPr>
      <w:r w:rsidRPr="007740A7">
        <w:rPr>
          <w:rFonts w:ascii="Arial" w:hAnsi="Arial" w:cs="Arial"/>
          <w:sz w:val="22"/>
        </w:rPr>
        <w:t xml:space="preserve">Avoiding smoky and crowded places reduces exposure to irritants and infections. Correct inhaler technique improves medication effectiveness. Regular exercise supports lung function when asthma </w:t>
      </w:r>
      <w:bookmarkStart w:id="6" w:name="_Int_1R2HUs2i"/>
      <w:r w:rsidRPr="007740A7">
        <w:rPr>
          <w:rFonts w:ascii="Arial" w:hAnsi="Arial" w:cs="Arial"/>
          <w:sz w:val="22"/>
        </w:rPr>
        <w:t>is controlled</w:t>
      </w:r>
      <w:bookmarkEnd w:id="6"/>
      <w:r w:rsidRPr="007740A7">
        <w:rPr>
          <w:rFonts w:ascii="Arial" w:hAnsi="Arial" w:cs="Arial"/>
          <w:sz w:val="22"/>
        </w:rPr>
        <w:t>. Monitoring air quality helps avoid pollution peaks. Annual flu vaccines reduce infection</w:t>
      </w:r>
      <w:r w:rsidRPr="007740A7">
        <w:rPr>
          <w:rFonts w:ascii="Cambria Math" w:hAnsi="Cambria Math" w:cs="Cambria Math"/>
          <w:sz w:val="22"/>
        </w:rPr>
        <w:t>‑</w:t>
      </w:r>
      <w:r w:rsidRPr="007740A7">
        <w:rPr>
          <w:rFonts w:ascii="Arial" w:hAnsi="Arial" w:cs="Arial"/>
          <w:sz w:val="22"/>
        </w:rPr>
        <w:t>triggered flare</w:t>
      </w:r>
      <w:r w:rsidRPr="007740A7">
        <w:rPr>
          <w:rFonts w:ascii="Cambria Math" w:hAnsi="Cambria Math" w:cs="Cambria Math"/>
          <w:sz w:val="22"/>
        </w:rPr>
        <w:t>‑</w:t>
      </w:r>
      <w:r w:rsidRPr="007740A7">
        <w:rPr>
          <w:rFonts w:ascii="Arial" w:hAnsi="Arial" w:cs="Arial"/>
          <w:sz w:val="22"/>
        </w:rPr>
        <w:t>ups, especially for adolescents in busy social environments.</w:t>
      </w:r>
    </w:p>
    <w:p w14:paraId="4DEBB17E" w14:textId="51F32913" w:rsidR="00BA4C65" w:rsidRDefault="00BA4C65" w:rsidP="00BA4C65">
      <w:pPr>
        <w:pStyle w:val="Heading1"/>
        <w:rPr>
          <w:rFonts w:cs="Arial"/>
        </w:rPr>
      </w:pPr>
      <w:r w:rsidRPr="00BA4C65">
        <w:rPr>
          <w:rFonts w:cs="Arial"/>
        </w:rPr>
        <w:t>7. Conclusion</w:t>
      </w:r>
    </w:p>
    <w:p w14:paraId="79DF1DA4" w14:textId="36672786" w:rsidR="008043CA" w:rsidRDefault="00370A2E" w:rsidP="008043CA">
      <w:pPr>
        <w:rPr>
          <w:rFonts w:ascii="Arial" w:hAnsi="Arial" w:cs="Arial"/>
          <w:sz w:val="22"/>
        </w:rPr>
      </w:pPr>
      <w:r w:rsidRPr="00AA020B">
        <w:rPr>
          <w:rFonts w:ascii="Arial" w:hAnsi="Arial" w:cs="Arial"/>
          <w:sz w:val="22"/>
        </w:rPr>
        <w:t>This report explained how the respiratory system works and how asthma affects breathing. It covered airway structure, inhalation and exhalation, gas exchange, and how irritants worsen symptoms. Peak flow monitoring helps show early changes, and lifestyle adjustments such as avoiding smoke, using inhalers correctly, staying active, and reducing infection exposure improve asthma control.</w:t>
      </w:r>
    </w:p>
    <w:p w14:paraId="509B0F11" w14:textId="109DFA09" w:rsidR="00AA020B" w:rsidRDefault="00AC2AF0" w:rsidP="008043CA">
      <w:pPr>
        <w:rPr>
          <w:rFonts w:ascii="Arial" w:hAnsi="Arial" w:cs="Arial"/>
          <w:sz w:val="22"/>
        </w:rPr>
      </w:pPr>
      <w:r w:rsidRPr="00AC2AF0">
        <w:rPr>
          <w:rFonts w:ascii="Arial" w:hAnsi="Arial" w:cs="Arial"/>
          <w:sz w:val="22"/>
        </w:rPr>
        <w:t>Monitoring and lifestyle changes connect directly to better outcomes because they help adolescents spot problems early, avoid triggers, and keep their airways clearer and less inflamed. This reduces flare</w:t>
      </w:r>
      <w:r w:rsidRPr="00AC2AF0">
        <w:rPr>
          <w:rFonts w:ascii="Cambria Math" w:hAnsi="Cambria Math" w:cs="Cambria Math"/>
          <w:sz w:val="22"/>
        </w:rPr>
        <w:t>‑</w:t>
      </w:r>
      <w:r w:rsidRPr="00AC2AF0">
        <w:rPr>
          <w:rFonts w:ascii="Arial" w:hAnsi="Arial" w:cs="Arial"/>
          <w:sz w:val="22"/>
        </w:rPr>
        <w:t>ups and helps them stay in control of their symptoms.</w:t>
      </w:r>
    </w:p>
    <w:p w14:paraId="0EF4C354" w14:textId="46353B83" w:rsidR="00C40860" w:rsidRPr="00AA020B" w:rsidRDefault="00C40860" w:rsidP="008043CA">
      <w:pPr>
        <w:rPr>
          <w:rFonts w:ascii="Arial" w:hAnsi="Arial" w:cs="Arial"/>
          <w:sz w:val="22"/>
        </w:rPr>
      </w:pPr>
      <w:r w:rsidRPr="00C40860">
        <w:rPr>
          <w:rFonts w:ascii="Arial" w:hAnsi="Arial" w:cs="Arial"/>
          <w:sz w:val="22"/>
        </w:rPr>
        <w:t>Overall, adolescents can manage asthma effectively by understanding their condition, avoiding triggers, watching their breathing, and following their action plan. With good habits and support from healthcare professionals, they can keep their breathing more stable and reduce the risk of severe attacks.</w:t>
      </w:r>
    </w:p>
    <w:p w14:paraId="175BA330" w14:textId="1BDD47AD" w:rsidR="00BA4C65" w:rsidRDefault="00BA4C65" w:rsidP="00BA4C65">
      <w:pPr>
        <w:pStyle w:val="Heading1"/>
        <w:rPr>
          <w:rFonts w:cs="Arial"/>
        </w:rPr>
      </w:pPr>
      <w:r w:rsidRPr="00BA4C65">
        <w:rPr>
          <w:rFonts w:cs="Arial"/>
        </w:rPr>
        <w:t>Reference List</w:t>
      </w:r>
    </w:p>
    <w:p w14:paraId="0ACBCB15" w14:textId="77777777" w:rsidR="006D1852" w:rsidRPr="006B76AE" w:rsidRDefault="006D1852" w:rsidP="006D1852">
      <w:pPr>
        <w:rPr>
          <w:rFonts w:ascii="Arial" w:hAnsi="Arial" w:cs="Arial"/>
          <w:sz w:val="22"/>
        </w:rPr>
      </w:pPr>
      <w:r w:rsidRPr="006B76AE">
        <w:rPr>
          <w:rFonts w:ascii="Arial" w:hAnsi="Arial" w:cs="Arial"/>
          <w:sz w:val="22"/>
        </w:rPr>
        <w:t>Asthma + Lung UK (2023) Asthma information and guidance. Available at: https://www.asthmaandlung.org.uk (asthmaandlung.org.uk in Bing) (Accessed: 3 August 2026).</w:t>
      </w:r>
    </w:p>
    <w:p w14:paraId="473A9E40" w14:textId="77777777" w:rsidR="006D1852" w:rsidRPr="006B76AE" w:rsidRDefault="006D1852" w:rsidP="006D1852">
      <w:pPr>
        <w:rPr>
          <w:rFonts w:ascii="Arial" w:hAnsi="Arial" w:cs="Arial"/>
          <w:sz w:val="22"/>
        </w:rPr>
      </w:pPr>
    </w:p>
    <w:p w14:paraId="2ED5CAE1" w14:textId="77777777" w:rsidR="006D1852" w:rsidRPr="006B76AE" w:rsidRDefault="006D1852" w:rsidP="006D1852">
      <w:pPr>
        <w:rPr>
          <w:rFonts w:ascii="Arial" w:hAnsi="Arial" w:cs="Arial"/>
          <w:sz w:val="22"/>
        </w:rPr>
      </w:pPr>
      <w:r w:rsidRPr="006B76AE">
        <w:rPr>
          <w:rFonts w:ascii="Arial" w:hAnsi="Arial" w:cs="Arial"/>
          <w:sz w:val="22"/>
        </w:rPr>
        <w:t xml:space="preserve">National Institute for Health and Care Excellence (NICE) (2023) Asthma: diagnosis, </w:t>
      </w:r>
      <w:bookmarkStart w:id="7" w:name="_Int_4XtzjCnm"/>
      <w:r w:rsidRPr="006B76AE">
        <w:rPr>
          <w:rFonts w:ascii="Arial" w:hAnsi="Arial" w:cs="Arial"/>
          <w:sz w:val="22"/>
        </w:rPr>
        <w:t>monitoring</w:t>
      </w:r>
      <w:bookmarkEnd w:id="7"/>
      <w:r w:rsidRPr="006B76AE">
        <w:rPr>
          <w:rFonts w:ascii="Arial" w:hAnsi="Arial" w:cs="Arial"/>
          <w:sz w:val="22"/>
        </w:rPr>
        <w:t xml:space="preserve"> and chronic asthma management (NG80). Available at: https://www.nice.org.uk/guidance/ng80 (Accessed: 3 August 2026).</w:t>
      </w:r>
    </w:p>
    <w:p w14:paraId="5AD4D41B" w14:textId="77777777" w:rsidR="006D1852" w:rsidRPr="006B76AE" w:rsidRDefault="006D1852" w:rsidP="006D1852">
      <w:pPr>
        <w:rPr>
          <w:rFonts w:ascii="Arial" w:hAnsi="Arial" w:cs="Arial"/>
          <w:sz w:val="22"/>
        </w:rPr>
      </w:pPr>
    </w:p>
    <w:p w14:paraId="31D9FCC1" w14:textId="77777777" w:rsidR="006D1852" w:rsidRPr="006B76AE" w:rsidRDefault="006D1852" w:rsidP="006D1852">
      <w:pPr>
        <w:rPr>
          <w:rFonts w:ascii="Arial" w:hAnsi="Arial" w:cs="Arial"/>
          <w:sz w:val="22"/>
        </w:rPr>
      </w:pPr>
      <w:r w:rsidRPr="006B76AE">
        <w:rPr>
          <w:rFonts w:ascii="Arial" w:hAnsi="Arial" w:cs="Arial"/>
          <w:sz w:val="22"/>
        </w:rPr>
        <w:t>National Health Service (NHS) (2024) How the lungs work. Available at: https://www.nhs.uk (Accessed: 3 August 2026).</w:t>
      </w:r>
    </w:p>
    <w:p w14:paraId="12C25600" w14:textId="77777777" w:rsidR="006D1852" w:rsidRPr="006B76AE" w:rsidRDefault="006D1852" w:rsidP="006D1852">
      <w:pPr>
        <w:rPr>
          <w:rFonts w:ascii="Arial" w:hAnsi="Arial" w:cs="Arial"/>
          <w:sz w:val="22"/>
        </w:rPr>
      </w:pPr>
    </w:p>
    <w:p w14:paraId="446A0854" w14:textId="77777777" w:rsidR="006D1852" w:rsidRPr="006B76AE" w:rsidRDefault="006D1852" w:rsidP="006D1852">
      <w:pPr>
        <w:rPr>
          <w:rFonts w:ascii="Arial" w:hAnsi="Arial" w:cs="Arial"/>
          <w:sz w:val="22"/>
        </w:rPr>
      </w:pPr>
      <w:r w:rsidRPr="006B76AE">
        <w:rPr>
          <w:rFonts w:ascii="Arial" w:hAnsi="Arial" w:cs="Arial"/>
          <w:sz w:val="22"/>
        </w:rPr>
        <w:t>National Health Service (NHS) (2024) Asthma overview. Available at: https://www.nhs.uk/conditions/asthma (Accessed: 3 August 2026).</w:t>
      </w:r>
    </w:p>
    <w:p w14:paraId="32CE5F8D" w14:textId="77777777" w:rsidR="006D1852" w:rsidRPr="006B76AE" w:rsidRDefault="006D1852" w:rsidP="006D1852">
      <w:pPr>
        <w:rPr>
          <w:rFonts w:ascii="Arial" w:hAnsi="Arial" w:cs="Arial"/>
          <w:sz w:val="22"/>
        </w:rPr>
      </w:pPr>
    </w:p>
    <w:p w14:paraId="32346051" w14:textId="77777777" w:rsidR="006D1852" w:rsidRPr="006B76AE" w:rsidRDefault="006D1852" w:rsidP="006D1852">
      <w:pPr>
        <w:rPr>
          <w:rFonts w:ascii="Arial" w:hAnsi="Arial" w:cs="Arial"/>
          <w:sz w:val="22"/>
        </w:rPr>
      </w:pPr>
      <w:r w:rsidRPr="006B76AE">
        <w:rPr>
          <w:rFonts w:ascii="Arial" w:hAnsi="Arial" w:cs="Arial"/>
          <w:sz w:val="22"/>
        </w:rPr>
        <w:t>British Thoracic Society (2023) Asthma management guidelines. Available at: https://www.brit-thoracic.org.uk (brit-thoracic.org.uk in Bing) (Accessed: 3 August 2026).</w:t>
      </w:r>
    </w:p>
    <w:p w14:paraId="1E5FD0D4" w14:textId="77777777" w:rsidR="006D1852" w:rsidRPr="006B76AE" w:rsidRDefault="006D1852" w:rsidP="006D1852">
      <w:pPr>
        <w:rPr>
          <w:rFonts w:ascii="Arial" w:hAnsi="Arial" w:cs="Arial"/>
          <w:sz w:val="22"/>
        </w:rPr>
      </w:pPr>
    </w:p>
    <w:p w14:paraId="5CDB20D7" w14:textId="77777777" w:rsidR="006D1852" w:rsidRPr="006B76AE" w:rsidRDefault="006D1852" w:rsidP="006D1852">
      <w:pPr>
        <w:rPr>
          <w:rFonts w:ascii="Arial" w:hAnsi="Arial" w:cs="Arial"/>
          <w:sz w:val="22"/>
        </w:rPr>
      </w:pPr>
      <w:r w:rsidRPr="006B76AE">
        <w:rPr>
          <w:rFonts w:ascii="Arial" w:hAnsi="Arial" w:cs="Arial"/>
          <w:sz w:val="22"/>
        </w:rPr>
        <w:t>Global Initiative for Asthma (GINA) (2024) Global strategy for asthma management and prevention. Available at: https://ginasthma.org (Accessed: 3 August 2026).</w:t>
      </w:r>
    </w:p>
    <w:p w14:paraId="5D87D16A" w14:textId="77777777" w:rsidR="006D1852" w:rsidRPr="006B76AE" w:rsidRDefault="006D1852" w:rsidP="006D1852">
      <w:pPr>
        <w:rPr>
          <w:rFonts w:ascii="Arial" w:hAnsi="Arial" w:cs="Arial"/>
          <w:sz w:val="22"/>
        </w:rPr>
      </w:pPr>
    </w:p>
    <w:p w14:paraId="3E79AC45" w14:textId="77777777" w:rsidR="006D1852" w:rsidRPr="006B76AE" w:rsidRDefault="006D1852" w:rsidP="006D1852">
      <w:pPr>
        <w:rPr>
          <w:rFonts w:ascii="Arial" w:hAnsi="Arial" w:cs="Arial"/>
          <w:sz w:val="22"/>
        </w:rPr>
      </w:pPr>
      <w:r w:rsidRPr="006B76AE">
        <w:rPr>
          <w:rFonts w:ascii="Arial" w:hAnsi="Arial" w:cs="Arial"/>
          <w:sz w:val="22"/>
        </w:rPr>
        <w:lastRenderedPageBreak/>
        <w:t>Public Health England (2023) Smoking and respiratory health. Available at: https://www.gov.uk/government/organisations/public-health-england (gov.uk in Bing) (Accessed: 3 August 2026).</w:t>
      </w:r>
    </w:p>
    <w:p w14:paraId="5CD2A7F5" w14:textId="77777777" w:rsidR="006D1852" w:rsidRPr="006B76AE" w:rsidRDefault="006D1852" w:rsidP="006D1852">
      <w:pPr>
        <w:rPr>
          <w:rFonts w:ascii="Arial" w:hAnsi="Arial" w:cs="Arial"/>
          <w:sz w:val="22"/>
        </w:rPr>
      </w:pPr>
    </w:p>
    <w:p w14:paraId="18825A7E" w14:textId="01290911" w:rsidR="006D1852" w:rsidRPr="006B76AE" w:rsidRDefault="006D1852" w:rsidP="006D1852">
      <w:pPr>
        <w:rPr>
          <w:rFonts w:ascii="Arial" w:hAnsi="Arial" w:cs="Arial"/>
          <w:sz w:val="22"/>
        </w:rPr>
      </w:pPr>
      <w:r w:rsidRPr="006B76AE">
        <w:rPr>
          <w:rFonts w:ascii="Arial" w:hAnsi="Arial" w:cs="Arial"/>
          <w:sz w:val="22"/>
        </w:rPr>
        <w:t xml:space="preserve">World Health </w:t>
      </w:r>
      <w:r w:rsidR="006B76AE" w:rsidRPr="006B76AE">
        <w:rPr>
          <w:rFonts w:ascii="Arial" w:hAnsi="Arial" w:cs="Arial"/>
          <w:sz w:val="22"/>
        </w:rPr>
        <w:t>Organisation</w:t>
      </w:r>
      <w:r w:rsidRPr="006B76AE">
        <w:rPr>
          <w:rFonts w:ascii="Arial" w:hAnsi="Arial" w:cs="Arial"/>
          <w:sz w:val="22"/>
        </w:rPr>
        <w:t xml:space="preserve"> (WHO) (2023) Air pollution and child respiratory health. Available at: https://www.who.int (Accessed: 3 August 2026).</w:t>
      </w:r>
    </w:p>
    <w:p w14:paraId="5BD64A3F" w14:textId="77777777" w:rsidR="006D1852" w:rsidRPr="006B76AE" w:rsidRDefault="006D1852" w:rsidP="006D1852">
      <w:pPr>
        <w:rPr>
          <w:rFonts w:ascii="Arial" w:hAnsi="Arial" w:cs="Arial"/>
          <w:sz w:val="22"/>
        </w:rPr>
      </w:pPr>
    </w:p>
    <w:p w14:paraId="46EB2EC0" w14:textId="77777777" w:rsidR="006D1852" w:rsidRPr="006B76AE" w:rsidRDefault="006D1852" w:rsidP="006D1852">
      <w:pPr>
        <w:rPr>
          <w:rFonts w:ascii="Arial" w:hAnsi="Arial" w:cs="Arial"/>
          <w:sz w:val="22"/>
        </w:rPr>
      </w:pPr>
      <w:r w:rsidRPr="006B76AE">
        <w:rPr>
          <w:rFonts w:ascii="Arial" w:hAnsi="Arial" w:cs="Arial"/>
          <w:sz w:val="22"/>
        </w:rPr>
        <w:t>Royal College of General Practitioners (RCGP) (2023) Asthma in primary care. Available at: https://www.rcgp.org.uk (Accessed: 3 August 2026).</w:t>
      </w:r>
    </w:p>
    <w:p w14:paraId="476D49C0" w14:textId="77777777" w:rsidR="006D1852" w:rsidRPr="006B76AE" w:rsidRDefault="006D1852" w:rsidP="006D1852">
      <w:pPr>
        <w:rPr>
          <w:rFonts w:ascii="Arial" w:hAnsi="Arial" w:cs="Arial"/>
          <w:sz w:val="22"/>
        </w:rPr>
      </w:pPr>
    </w:p>
    <w:p w14:paraId="6CE64B5B" w14:textId="46B327F6" w:rsidR="00BA4C65" w:rsidRPr="006B76AE" w:rsidRDefault="006D1852" w:rsidP="00BA4C65">
      <w:pPr>
        <w:rPr>
          <w:rFonts w:ascii="Arial" w:hAnsi="Arial" w:cs="Arial"/>
          <w:sz w:val="22"/>
        </w:rPr>
      </w:pPr>
      <w:r w:rsidRPr="006B76AE">
        <w:rPr>
          <w:rFonts w:ascii="Arial" w:hAnsi="Arial" w:cs="Arial"/>
          <w:sz w:val="22"/>
        </w:rPr>
        <w:t>National Centre for Smoking Cessation and Training (NCSCT) (2024) Stop smoking support. Available at: https://www.ncsct.co.uk (Accessed: 3 August 2026).</w:t>
      </w:r>
    </w:p>
    <w:p w14:paraId="774DF2BF" w14:textId="77777777" w:rsidR="00DE477A" w:rsidRPr="006B76AE" w:rsidRDefault="00DE477A" w:rsidP="00DE477A">
      <w:pPr>
        <w:spacing w:before="60" w:after="60"/>
        <w:rPr>
          <w:rFonts w:ascii="Arial" w:hAnsi="Arial" w:cs="Arial"/>
          <w:sz w:val="22"/>
        </w:rPr>
      </w:pPr>
    </w:p>
    <w:p w14:paraId="6CDBB60C" w14:textId="77777777" w:rsidR="00DE477A" w:rsidRPr="006B76AE" w:rsidRDefault="00DE477A" w:rsidP="00DE477A">
      <w:pPr>
        <w:spacing w:before="60" w:after="60"/>
      </w:pPr>
    </w:p>
    <w:p w14:paraId="18FB0FE0" w14:textId="77777777" w:rsidR="00DE477A" w:rsidRPr="006B76AE" w:rsidRDefault="00DE477A" w:rsidP="00DE477A">
      <w:pPr>
        <w:spacing w:before="60" w:after="60"/>
      </w:pPr>
    </w:p>
    <w:p w14:paraId="0462340C" w14:textId="77777777" w:rsidR="00DE477A" w:rsidRPr="006B76AE" w:rsidRDefault="00DE477A" w:rsidP="00DE477A">
      <w:pPr>
        <w:spacing w:before="60" w:after="60"/>
      </w:pPr>
    </w:p>
    <w:p w14:paraId="5522CAE5" w14:textId="77777777" w:rsidR="00DE477A" w:rsidRPr="006B76AE" w:rsidRDefault="00DE477A" w:rsidP="00DE477A">
      <w:pPr>
        <w:spacing w:before="60" w:after="60"/>
      </w:pPr>
    </w:p>
    <w:p w14:paraId="3994F71D" w14:textId="77777777" w:rsidR="00DE477A" w:rsidRPr="006B76AE" w:rsidRDefault="00DE477A" w:rsidP="00DE477A">
      <w:pPr>
        <w:spacing w:before="60" w:after="60"/>
      </w:pPr>
    </w:p>
    <w:p w14:paraId="74E3E6E4" w14:textId="77777777" w:rsidR="00DE477A" w:rsidRPr="006B76AE" w:rsidRDefault="00DE477A" w:rsidP="00DE477A">
      <w:pPr>
        <w:spacing w:before="60" w:after="60"/>
      </w:pPr>
    </w:p>
    <w:p w14:paraId="1D8F76CF" w14:textId="77777777" w:rsidR="00DE477A" w:rsidRPr="006B76AE" w:rsidRDefault="00DE477A" w:rsidP="00DE477A">
      <w:pPr>
        <w:spacing w:before="60" w:after="60"/>
      </w:pPr>
    </w:p>
    <w:p w14:paraId="25BD671C" w14:textId="77777777" w:rsidR="00DE477A" w:rsidRPr="006B76AE" w:rsidRDefault="00DE477A" w:rsidP="00DE477A">
      <w:pPr>
        <w:spacing w:before="60" w:after="60"/>
      </w:pPr>
    </w:p>
    <w:p w14:paraId="459CB8B9" w14:textId="77777777" w:rsidR="00DE477A" w:rsidRDefault="00DE477A" w:rsidP="00DE477A">
      <w:pPr>
        <w:spacing w:before="60" w:after="60"/>
      </w:pPr>
    </w:p>
    <w:p w14:paraId="7BA04CEA" w14:textId="77777777" w:rsidR="00DE477A" w:rsidRDefault="00DE477A" w:rsidP="00DE477A">
      <w:pPr>
        <w:spacing w:before="60" w:after="60"/>
      </w:pPr>
    </w:p>
    <w:p w14:paraId="00BFC2A4" w14:textId="77777777" w:rsidR="00BA4C65" w:rsidRDefault="00BA4C65" w:rsidP="00DE477A">
      <w:pPr>
        <w:spacing w:before="60" w:after="60"/>
      </w:pPr>
    </w:p>
    <w:p w14:paraId="6412E89B" w14:textId="77777777" w:rsidR="00BA4C65" w:rsidRDefault="00BA4C65" w:rsidP="00DE477A">
      <w:pPr>
        <w:spacing w:before="60" w:after="60"/>
      </w:pPr>
    </w:p>
    <w:p w14:paraId="75902995" w14:textId="77777777" w:rsidR="00BA4C65" w:rsidRDefault="00BA4C65" w:rsidP="00DE477A">
      <w:pPr>
        <w:spacing w:before="60" w:after="60"/>
      </w:pPr>
    </w:p>
    <w:p w14:paraId="061083C2" w14:textId="77777777" w:rsidR="00BA4C65" w:rsidRDefault="00BA4C65" w:rsidP="00DE477A">
      <w:pPr>
        <w:spacing w:before="60" w:after="60"/>
      </w:pPr>
    </w:p>
    <w:p w14:paraId="5BC5BFC5" w14:textId="77777777" w:rsidR="00BA4C65" w:rsidRDefault="00BA4C65" w:rsidP="00DE477A">
      <w:pPr>
        <w:spacing w:before="60" w:after="60"/>
      </w:pPr>
    </w:p>
    <w:p w14:paraId="53B260FE" w14:textId="77777777" w:rsidR="00BA4C65" w:rsidRDefault="00BA4C65" w:rsidP="00DE477A">
      <w:pPr>
        <w:spacing w:before="60" w:after="60"/>
      </w:pPr>
    </w:p>
    <w:p w14:paraId="135EEA87" w14:textId="77777777" w:rsidR="00BA4C65" w:rsidRDefault="00BA4C65" w:rsidP="00DE477A">
      <w:pPr>
        <w:spacing w:before="60" w:after="60"/>
      </w:pPr>
    </w:p>
    <w:p w14:paraId="3B1CC8AC" w14:textId="77777777" w:rsidR="00BA4C65" w:rsidRDefault="00BA4C65" w:rsidP="00DE477A">
      <w:pPr>
        <w:spacing w:before="60" w:after="60"/>
      </w:pPr>
    </w:p>
    <w:p w14:paraId="170B13D7" w14:textId="77777777" w:rsidR="00BA4C65" w:rsidRDefault="00BA4C65" w:rsidP="00DE477A">
      <w:pPr>
        <w:spacing w:before="60" w:after="60"/>
      </w:pPr>
    </w:p>
    <w:p w14:paraId="1B3CBFB2" w14:textId="77777777" w:rsidR="00BA4C65" w:rsidRDefault="00BA4C65" w:rsidP="00DE477A">
      <w:pPr>
        <w:spacing w:before="60" w:after="60"/>
      </w:pPr>
    </w:p>
    <w:p w14:paraId="0D7D4BF1" w14:textId="77777777" w:rsidR="00BA4C65" w:rsidRDefault="00BA4C65" w:rsidP="00DE477A">
      <w:pPr>
        <w:spacing w:before="60" w:after="60"/>
      </w:pPr>
    </w:p>
    <w:p w14:paraId="4A578E24" w14:textId="77777777" w:rsidR="00BA4C65" w:rsidRDefault="00BA4C65" w:rsidP="00DE477A">
      <w:pPr>
        <w:spacing w:before="60" w:after="60"/>
      </w:pPr>
    </w:p>
    <w:p w14:paraId="38E0DB32" w14:textId="77777777" w:rsidR="00DE477A" w:rsidRDefault="00DE477A" w:rsidP="00DE477A">
      <w:pPr>
        <w:spacing w:before="60" w:after="60"/>
      </w:pPr>
    </w:p>
    <w:p w14:paraId="430F748B" w14:textId="33E6F9EC" w:rsidR="00DE477A" w:rsidRPr="00DE477A" w:rsidRDefault="00DE477A" w:rsidP="00DE477A">
      <w:pPr>
        <w:spacing w:before="60" w:after="60"/>
        <w:rPr>
          <w:rFonts w:ascii="Arial" w:eastAsiaTheme="majorEastAsia" w:hAnsi="Arial" w:cs="Arial"/>
          <w:b/>
          <w:sz w:val="32"/>
          <w:szCs w:val="32"/>
        </w:rPr>
      </w:pPr>
      <w:r w:rsidRPr="00DE477A">
        <w:rPr>
          <w:rFonts w:ascii="Arial" w:eastAsiaTheme="majorEastAsia" w:hAnsi="Arial" w:cs="Arial"/>
          <w:b/>
          <w:sz w:val="32"/>
          <w:szCs w:val="32"/>
        </w:rPr>
        <w:t xml:space="preserve">Check list: </w:t>
      </w:r>
    </w:p>
    <w:p w14:paraId="01E358C7" w14:textId="77777777" w:rsidR="00DE477A" w:rsidRDefault="00DE477A" w:rsidP="00DE477A">
      <w:pPr>
        <w:spacing w:before="60" w:after="60"/>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00"/>
        <w:gridCol w:w="7726"/>
        <w:gridCol w:w="800"/>
      </w:tblGrid>
      <w:tr w:rsidR="00BA4C65" w14:paraId="2F055C15" w14:textId="77777777" w:rsidTr="00D52402">
        <w:tc>
          <w:tcPr>
            <w:tcW w:w="500" w:type="dxa"/>
            <w:tcBorders>
              <w:top w:val="single" w:sz="1" w:space="0" w:color="CCCCCC"/>
              <w:left w:val="single" w:sz="1" w:space="0" w:color="CCCCCC"/>
              <w:bottom w:val="single" w:sz="1" w:space="0" w:color="CCCCCC"/>
              <w:right w:val="single" w:sz="1" w:space="0" w:color="CCCCCC"/>
            </w:tcBorders>
            <w:shd w:val="clear" w:color="auto" w:fill="2C5F8A"/>
            <w:tcMar>
              <w:top w:w="60" w:type="dxa"/>
              <w:left w:w="80" w:type="dxa"/>
              <w:bottom w:w="60" w:type="dxa"/>
              <w:right w:w="80" w:type="dxa"/>
            </w:tcMar>
          </w:tcPr>
          <w:p w14:paraId="584C8ADE" w14:textId="77777777" w:rsidR="00BA4C65" w:rsidRDefault="00BA4C65" w:rsidP="00D52402">
            <w:r>
              <w:rPr>
                <w:rFonts w:ascii="Arial" w:eastAsia="Arial" w:hAnsi="Arial" w:cs="Arial"/>
                <w:b/>
                <w:bCs/>
                <w:color w:val="FFFFFF"/>
                <w:sz w:val="18"/>
                <w:szCs w:val="18"/>
              </w:rPr>
              <w:lastRenderedPageBreak/>
              <w:t>#</w:t>
            </w:r>
          </w:p>
        </w:tc>
        <w:tc>
          <w:tcPr>
            <w:tcW w:w="7726" w:type="dxa"/>
            <w:tcBorders>
              <w:top w:val="single" w:sz="1" w:space="0" w:color="CCCCCC"/>
              <w:left w:val="single" w:sz="1" w:space="0" w:color="CCCCCC"/>
              <w:bottom w:val="single" w:sz="1" w:space="0" w:color="CCCCCC"/>
              <w:right w:val="single" w:sz="1" w:space="0" w:color="CCCCCC"/>
            </w:tcBorders>
            <w:shd w:val="clear" w:color="auto" w:fill="2C5F8A"/>
            <w:tcMar>
              <w:top w:w="60" w:type="dxa"/>
              <w:left w:w="120" w:type="dxa"/>
              <w:bottom w:w="60" w:type="dxa"/>
              <w:right w:w="120" w:type="dxa"/>
            </w:tcMar>
          </w:tcPr>
          <w:p w14:paraId="0B784330" w14:textId="77777777" w:rsidR="00BA4C65" w:rsidRDefault="00BA4C65" w:rsidP="00D52402">
            <w:r>
              <w:rPr>
                <w:rFonts w:ascii="Arial" w:eastAsia="Arial" w:hAnsi="Arial" w:cs="Arial"/>
                <w:b/>
                <w:bCs/>
                <w:color w:val="FFFFFF"/>
                <w:sz w:val="18"/>
                <w:szCs w:val="18"/>
              </w:rPr>
              <w:t>Item</w:t>
            </w:r>
          </w:p>
        </w:tc>
        <w:tc>
          <w:tcPr>
            <w:tcW w:w="800" w:type="dxa"/>
            <w:tcBorders>
              <w:top w:val="single" w:sz="1" w:space="0" w:color="CCCCCC"/>
              <w:left w:val="single" w:sz="1" w:space="0" w:color="CCCCCC"/>
              <w:bottom w:val="single" w:sz="1" w:space="0" w:color="CCCCCC"/>
              <w:right w:val="single" w:sz="1" w:space="0" w:color="CCCCCC"/>
            </w:tcBorders>
            <w:shd w:val="clear" w:color="auto" w:fill="2C5F8A"/>
            <w:tcMar>
              <w:top w:w="60" w:type="dxa"/>
              <w:left w:w="80" w:type="dxa"/>
              <w:bottom w:w="60" w:type="dxa"/>
              <w:right w:w="80" w:type="dxa"/>
            </w:tcMar>
          </w:tcPr>
          <w:p w14:paraId="1FB6486E" w14:textId="77777777" w:rsidR="00BA4C65" w:rsidRDefault="00BA4C65" w:rsidP="00D52402">
            <w:r>
              <w:rPr>
                <w:rFonts w:ascii="Arial" w:eastAsia="Arial" w:hAnsi="Arial" w:cs="Arial"/>
                <w:b/>
                <w:bCs/>
                <w:color w:val="FFFFFF"/>
                <w:sz w:val="18"/>
                <w:szCs w:val="18"/>
              </w:rPr>
              <w:t>Done</w:t>
            </w:r>
          </w:p>
        </w:tc>
      </w:tr>
      <w:tr w:rsidR="00BA4C65" w14:paraId="6AD5C9E2"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BAA6D56" w14:textId="77777777" w:rsidR="00BA4C65" w:rsidRDefault="00BA4C65" w:rsidP="00D52402">
            <w:r>
              <w:rPr>
                <w:rFonts w:ascii="Arial" w:eastAsia="Arial" w:hAnsi="Arial" w:cs="Arial"/>
                <w:sz w:val="18"/>
                <w:szCs w:val="18"/>
              </w:rPr>
              <w:t>1</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54318908" w14:textId="77777777" w:rsidR="00BA4C65" w:rsidRDefault="00BA4C65" w:rsidP="00D52402">
            <w:r>
              <w:rPr>
                <w:rFonts w:ascii="Arial" w:eastAsia="Arial" w:hAnsi="Arial" w:cs="Arial"/>
                <w:b/>
                <w:bCs/>
                <w:color w:val="2C5F8A"/>
                <w:sz w:val="18"/>
                <w:szCs w:val="18"/>
              </w:rPr>
              <w:t xml:space="preserve">[Literature]  </w:t>
            </w:r>
            <w:r>
              <w:rPr>
                <w:rFonts w:ascii="Arial" w:eastAsia="Arial" w:hAnsi="Arial" w:cs="Arial"/>
                <w:sz w:val="20"/>
                <w:szCs w:val="20"/>
              </w:rPr>
              <w:t>I have used at least 10 credible, up-to-date sources (mostly published within the last 5 years)</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B62DD70" w14:textId="2F8AE29A" w:rsidR="00BA4C65" w:rsidRDefault="00BA4C65" w:rsidP="00D52402">
            <w:r>
              <w:rPr>
                <w:rFonts w:ascii="Arial" w:eastAsia="Arial" w:hAnsi="Arial" w:cs="Arial"/>
                <w:sz w:val="20"/>
                <w:szCs w:val="20"/>
              </w:rPr>
              <w:t>[ ]</w:t>
            </w:r>
          </w:p>
        </w:tc>
      </w:tr>
      <w:tr w:rsidR="00BA4C65" w14:paraId="15499621"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6AEC5C9" w14:textId="77777777" w:rsidR="00BA4C65" w:rsidRDefault="00BA4C65" w:rsidP="00D52402">
            <w:r>
              <w:rPr>
                <w:rFonts w:ascii="Arial" w:eastAsia="Arial" w:hAnsi="Arial" w:cs="Arial"/>
                <w:sz w:val="18"/>
                <w:szCs w:val="18"/>
              </w:rPr>
              <w:t>2</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9E66C0A" w14:textId="77777777" w:rsidR="00BA4C65" w:rsidRDefault="00BA4C65" w:rsidP="00D52402">
            <w:r>
              <w:rPr>
                <w:rFonts w:ascii="Arial" w:eastAsia="Arial" w:hAnsi="Arial" w:cs="Arial"/>
                <w:b/>
                <w:bCs/>
                <w:color w:val="2C5F8A"/>
                <w:sz w:val="18"/>
                <w:szCs w:val="18"/>
              </w:rPr>
              <w:t xml:space="preserve">[Literature]  </w:t>
            </w:r>
            <w:r>
              <w:rPr>
                <w:rFonts w:ascii="Arial" w:eastAsia="Arial" w:hAnsi="Arial" w:cs="Arial"/>
                <w:sz w:val="20"/>
                <w:szCs w:val="20"/>
              </w:rPr>
              <w:t>All sources are cited in UWTSD Harvard Style with in-text citations throughout the report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7CB8211" w14:textId="7E23F2A7" w:rsidR="00BA4C65" w:rsidRDefault="00222184" w:rsidP="00D52402">
            <w:r>
              <w:rPr>
                <w:rFonts w:ascii="Arial" w:eastAsia="Arial" w:hAnsi="Arial" w:cs="Arial"/>
                <w:noProof/>
                <w:sz w:val="20"/>
                <w:szCs w:val="20"/>
              </w:rPr>
              <mc:AlternateContent>
                <mc:Choice Requires="wpi">
                  <w:drawing>
                    <wp:anchor distT="0" distB="0" distL="114300" distR="114300" simplePos="0" relativeHeight="251665408" behindDoc="0" locked="0" layoutInCell="1" allowOverlap="1" wp14:anchorId="742950DC" wp14:editId="2E490BDC">
                      <wp:simplePos x="0" y="0"/>
                      <wp:positionH relativeFrom="column">
                        <wp:posOffset>-6170930</wp:posOffset>
                      </wp:positionH>
                      <wp:positionV relativeFrom="paragraph">
                        <wp:posOffset>-2363470</wp:posOffset>
                      </wp:positionV>
                      <wp:extent cx="294480" cy="1519920"/>
                      <wp:effectExtent l="50800" t="50800" r="48895" b="55245"/>
                      <wp:wrapNone/>
                      <wp:docPr id="466376987"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294480" cy="1519555"/>
                            </w14:xfrm>
                          </w14:contentPart>
                        </a:graphicData>
                      </a:graphic>
                      <wp14:sizeRelH relativeFrom="margin">
                        <wp14:pctWidth>0</wp14:pctWidth>
                      </wp14:sizeRelH>
                      <wp14:sizeRelV relativeFrom="margin">
                        <wp14:pctHeight>0</wp14:pctHeight>
                      </wp14:sizeRelV>
                    </wp:anchor>
                  </w:drawing>
                </mc:Choice>
                <mc:Fallback>
                  <w:pict>
                    <v:shapetype w14:anchorId="05F7418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87.3pt;margin-top:-187.5pt;width:26.05pt;height:1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">
                      <v:imagedata r:id="rId10" o:title=""/>
                    </v:shape>
                  </w:pict>
                </mc:Fallback>
              </mc:AlternateContent>
            </w:r>
            <w:r w:rsidR="00BA4C65">
              <w:rPr>
                <w:rFonts w:ascii="Arial" w:eastAsia="Arial" w:hAnsi="Arial" w:cs="Arial"/>
                <w:sz w:val="20"/>
                <w:szCs w:val="20"/>
              </w:rPr>
              <w:t>[ ]</w:t>
            </w:r>
          </w:p>
        </w:tc>
      </w:tr>
      <w:tr w:rsidR="00BA4C65" w14:paraId="18628143"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3111C32" w14:textId="77777777" w:rsidR="00BA4C65" w:rsidRDefault="00BA4C65" w:rsidP="00D52402">
            <w:r>
              <w:rPr>
                <w:rFonts w:ascii="Arial" w:eastAsia="Arial" w:hAnsi="Arial" w:cs="Arial"/>
                <w:sz w:val="18"/>
                <w:szCs w:val="18"/>
              </w:rPr>
              <w:t>3</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2738A73" w14:textId="77777777" w:rsidR="00BA4C65" w:rsidRDefault="00BA4C65" w:rsidP="00D52402">
            <w:r>
              <w:rPr>
                <w:rFonts w:ascii="Arial" w:eastAsia="Arial" w:hAnsi="Arial" w:cs="Arial"/>
                <w:b/>
                <w:bCs/>
                <w:color w:val="2C5F8A"/>
                <w:sz w:val="18"/>
                <w:szCs w:val="18"/>
              </w:rPr>
              <w:t xml:space="preserve">[Literature]  </w:t>
            </w:r>
            <w:r>
              <w:rPr>
                <w:rFonts w:ascii="Arial" w:eastAsia="Arial" w:hAnsi="Arial" w:cs="Arial"/>
                <w:sz w:val="20"/>
                <w:szCs w:val="20"/>
              </w:rPr>
              <w:t>Every in-text citation appears in the reference list and every reference in the list has been cited in the text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59320EA" w14:textId="62439724" w:rsidR="00BA4C65" w:rsidRDefault="00BA4C65" w:rsidP="00D52402">
            <w:r>
              <w:rPr>
                <w:rFonts w:ascii="Arial" w:eastAsia="Arial" w:hAnsi="Arial" w:cs="Arial"/>
                <w:sz w:val="20"/>
                <w:szCs w:val="20"/>
              </w:rPr>
              <w:t>[ ]</w:t>
            </w:r>
          </w:p>
        </w:tc>
      </w:tr>
      <w:tr w:rsidR="00BA4C65" w14:paraId="725D77F3"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605A010" w14:textId="77777777" w:rsidR="00BA4C65" w:rsidRDefault="00BA4C65" w:rsidP="00D52402">
            <w:r>
              <w:rPr>
                <w:rFonts w:ascii="Arial" w:eastAsia="Arial" w:hAnsi="Arial" w:cs="Arial"/>
                <w:sz w:val="18"/>
                <w:szCs w:val="18"/>
              </w:rPr>
              <w:t>4</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70DA4C8B"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clearly defined asthma and described what happens in the airways during an attack</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1B75C52" w14:textId="3FB79E77" w:rsidR="00BA4C65" w:rsidRDefault="00BA4C65" w:rsidP="00D52402">
            <w:r>
              <w:rPr>
                <w:rFonts w:ascii="Arial" w:eastAsia="Arial" w:hAnsi="Arial" w:cs="Arial"/>
                <w:sz w:val="20"/>
                <w:szCs w:val="20"/>
              </w:rPr>
              <w:t>[ ]</w:t>
            </w:r>
          </w:p>
        </w:tc>
      </w:tr>
      <w:tr w:rsidR="00BA4C65" w14:paraId="21C11215"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6CF8E09" w14:textId="77777777" w:rsidR="00BA4C65" w:rsidRDefault="00BA4C65" w:rsidP="00D52402">
            <w:r>
              <w:rPr>
                <w:rFonts w:ascii="Arial" w:eastAsia="Arial" w:hAnsi="Arial" w:cs="Arial"/>
                <w:sz w:val="18"/>
                <w:szCs w:val="18"/>
              </w:rPr>
              <w:t>5</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638890C3"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named and described the main structures of the respiratory system in correct anatomical order</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266A1A" w14:textId="77777777" w:rsidR="00BA4C65" w:rsidRDefault="00BA4C65" w:rsidP="00D52402">
            <w:r>
              <w:rPr>
                <w:rFonts w:ascii="Arial" w:eastAsia="Arial" w:hAnsi="Arial" w:cs="Arial"/>
                <w:sz w:val="20"/>
                <w:szCs w:val="20"/>
              </w:rPr>
              <w:t>[ ]</w:t>
            </w:r>
          </w:p>
        </w:tc>
      </w:tr>
      <w:tr w:rsidR="00BA4C65" w14:paraId="462CF7D4"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6DF70AC" w14:textId="77777777" w:rsidR="00BA4C65" w:rsidRDefault="00BA4C65" w:rsidP="00D52402">
            <w:r>
              <w:rPr>
                <w:rFonts w:ascii="Arial" w:eastAsia="Arial" w:hAnsi="Arial" w:cs="Arial"/>
                <w:sz w:val="18"/>
                <w:szCs w:val="18"/>
              </w:rPr>
              <w:t>6</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44F21D13"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explained mechanical respiration (inhalation and exhalation) and the muscles involved</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7522A49" w14:textId="77777777" w:rsidR="00BA4C65" w:rsidRDefault="00BA4C65" w:rsidP="00D52402">
            <w:r>
              <w:rPr>
                <w:rFonts w:ascii="Arial" w:eastAsia="Arial" w:hAnsi="Arial" w:cs="Arial"/>
                <w:sz w:val="20"/>
                <w:szCs w:val="20"/>
              </w:rPr>
              <w:t>[ ]</w:t>
            </w:r>
          </w:p>
        </w:tc>
      </w:tr>
      <w:tr w:rsidR="00BA4C65" w14:paraId="4C6DE6B4"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62C5A87" w14:textId="77777777" w:rsidR="00BA4C65" w:rsidRDefault="00BA4C65" w:rsidP="00D52402">
            <w:r>
              <w:rPr>
                <w:rFonts w:ascii="Arial" w:eastAsia="Arial" w:hAnsi="Arial" w:cs="Arial"/>
                <w:sz w:val="18"/>
                <w:szCs w:val="18"/>
              </w:rPr>
              <w:t>7</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2E99D711"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explained gas exchange at the alveoli, including the role of diffusion and haemoglobin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5EDC81D6" w14:textId="77777777" w:rsidR="00BA4C65" w:rsidRDefault="00BA4C65" w:rsidP="00D52402">
            <w:r>
              <w:rPr>
                <w:rFonts w:ascii="Arial" w:eastAsia="Arial" w:hAnsi="Arial" w:cs="Arial"/>
                <w:sz w:val="20"/>
                <w:szCs w:val="20"/>
              </w:rPr>
              <w:t>[ ]</w:t>
            </w:r>
          </w:p>
        </w:tc>
      </w:tr>
      <w:tr w:rsidR="00BA4C65" w14:paraId="6F5B35AD"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F3859D0" w14:textId="77777777" w:rsidR="00BA4C65" w:rsidRDefault="00BA4C65" w:rsidP="00D52402">
            <w:r>
              <w:rPr>
                <w:rFonts w:ascii="Arial" w:eastAsia="Arial" w:hAnsi="Arial" w:cs="Arial"/>
                <w:sz w:val="18"/>
                <w:szCs w:val="18"/>
              </w:rPr>
              <w:t>8</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FDA52E9" w14:textId="77777777" w:rsidR="00BA4C65" w:rsidRDefault="00BA4C65" w:rsidP="00D52402">
            <w:r>
              <w:rPr>
                <w:rFonts w:ascii="Arial" w:eastAsia="Arial" w:hAnsi="Arial" w:cs="Arial"/>
                <w:b/>
                <w:bCs/>
                <w:color w:val="2C5F8A"/>
                <w:sz w:val="18"/>
                <w:szCs w:val="18"/>
              </w:rPr>
              <w:t xml:space="preserve">[Knowledge]  </w:t>
            </w:r>
            <w:r>
              <w:rPr>
                <w:rFonts w:ascii="Arial" w:eastAsia="Arial" w:hAnsi="Arial" w:cs="Arial"/>
                <w:sz w:val="20"/>
                <w:szCs w:val="20"/>
              </w:rPr>
              <w:t>I have used correct anatomical terms throughout (e.g. trachea, bronchi, bronchioles, alveoli, diaphragm, intercostal muscles, PEFR, bronchoconstriction)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5AB8006" w14:textId="77777777" w:rsidR="00BA4C65" w:rsidRDefault="00BA4C65" w:rsidP="00D52402">
            <w:r>
              <w:rPr>
                <w:rFonts w:ascii="Arial" w:eastAsia="Arial" w:hAnsi="Arial" w:cs="Arial"/>
                <w:sz w:val="20"/>
                <w:szCs w:val="20"/>
              </w:rPr>
              <w:t>[ ]</w:t>
            </w:r>
          </w:p>
        </w:tc>
      </w:tr>
      <w:tr w:rsidR="00BA4C65" w14:paraId="29017CDC"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9272357" w14:textId="77777777" w:rsidR="00BA4C65" w:rsidRDefault="00BA4C65" w:rsidP="00D52402">
            <w:r>
              <w:rPr>
                <w:rFonts w:ascii="Arial" w:eastAsia="Arial" w:hAnsi="Arial" w:cs="Arial"/>
                <w:sz w:val="18"/>
                <w:szCs w:val="18"/>
              </w:rPr>
              <w:t>9</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D836CE4" w14:textId="77777777" w:rsidR="00BA4C65" w:rsidRDefault="00BA4C65" w:rsidP="00D52402">
            <w:r>
              <w:rPr>
                <w:rFonts w:ascii="Arial" w:eastAsia="Arial" w:hAnsi="Arial" w:cs="Arial"/>
                <w:b/>
                <w:bCs/>
                <w:color w:val="2C5F8A"/>
                <w:sz w:val="18"/>
                <w:szCs w:val="18"/>
              </w:rPr>
              <w:t xml:space="preserve">[Cognitive]  </w:t>
            </w:r>
            <w:r>
              <w:rPr>
                <w:rFonts w:ascii="Arial" w:eastAsia="Arial" w:hAnsi="Arial" w:cs="Arial"/>
                <w:sz w:val="20"/>
                <w:szCs w:val="20"/>
              </w:rPr>
              <w:t>I have not just described facts — I have explained the relationship between structure and function</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5F527B8" w14:textId="77777777" w:rsidR="00BA4C65" w:rsidRDefault="00BA4C65" w:rsidP="00D52402">
            <w:r>
              <w:rPr>
                <w:rFonts w:ascii="Arial" w:eastAsia="Arial" w:hAnsi="Arial" w:cs="Arial"/>
                <w:sz w:val="20"/>
                <w:szCs w:val="20"/>
              </w:rPr>
              <w:t>[ ]</w:t>
            </w:r>
          </w:p>
        </w:tc>
      </w:tr>
      <w:tr w:rsidR="00BA4C65" w14:paraId="2F1B5F78"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91FD48C" w14:textId="77777777" w:rsidR="00BA4C65" w:rsidRDefault="00BA4C65" w:rsidP="00D52402">
            <w:r>
              <w:rPr>
                <w:rFonts w:ascii="Arial" w:eastAsia="Arial" w:hAnsi="Arial" w:cs="Arial"/>
                <w:sz w:val="18"/>
                <w:szCs w:val="18"/>
              </w:rPr>
              <w:t>10</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529C36C" w14:textId="77777777" w:rsidR="00BA4C65" w:rsidRDefault="00BA4C65" w:rsidP="00D52402">
            <w:r>
              <w:rPr>
                <w:rFonts w:ascii="Arial" w:eastAsia="Arial" w:hAnsi="Arial" w:cs="Arial"/>
                <w:b/>
                <w:bCs/>
                <w:color w:val="2C5F8A"/>
                <w:sz w:val="18"/>
                <w:szCs w:val="18"/>
              </w:rPr>
              <w:t xml:space="preserve">[Cognitive]  </w:t>
            </w:r>
            <w:r>
              <w:rPr>
                <w:rFonts w:ascii="Arial" w:eastAsia="Arial" w:hAnsi="Arial" w:cs="Arial"/>
                <w:sz w:val="20"/>
                <w:szCs w:val="20"/>
              </w:rPr>
              <w:t>I have explained how and why irritants (smoke, vaping, infections) worsen asthma, not just stated that they do</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E3AC16D" w14:textId="77777777" w:rsidR="00BA4C65" w:rsidRDefault="00BA4C65" w:rsidP="00D52402">
            <w:r>
              <w:rPr>
                <w:rFonts w:ascii="Arial" w:eastAsia="Arial" w:hAnsi="Arial" w:cs="Arial"/>
                <w:sz w:val="20"/>
                <w:szCs w:val="20"/>
              </w:rPr>
              <w:t>[ ]</w:t>
            </w:r>
          </w:p>
        </w:tc>
      </w:tr>
      <w:tr w:rsidR="00BA4C65" w14:paraId="6E40C60F"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82A5596" w14:textId="77777777" w:rsidR="00BA4C65" w:rsidRDefault="00BA4C65" w:rsidP="00D52402">
            <w:r>
              <w:rPr>
                <w:rFonts w:ascii="Arial" w:eastAsia="Arial" w:hAnsi="Arial" w:cs="Arial"/>
                <w:sz w:val="18"/>
                <w:szCs w:val="18"/>
              </w:rPr>
              <w:t>11</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B2230EA" w14:textId="77777777" w:rsidR="00BA4C65" w:rsidRDefault="00BA4C65" w:rsidP="00D52402">
            <w:r>
              <w:rPr>
                <w:rFonts w:ascii="Arial" w:eastAsia="Arial" w:hAnsi="Arial" w:cs="Arial"/>
                <w:b/>
                <w:bCs/>
                <w:color w:val="2C5F8A"/>
                <w:sz w:val="18"/>
                <w:szCs w:val="18"/>
              </w:rPr>
              <w:t xml:space="preserve">[Cognitive]  </w:t>
            </w:r>
            <w:r>
              <w:rPr>
                <w:rFonts w:ascii="Arial" w:eastAsia="Arial" w:hAnsi="Arial" w:cs="Arial"/>
                <w:sz w:val="20"/>
                <w:szCs w:val="20"/>
              </w:rPr>
              <w:t>Any diagrams or tables are labelled and their relevance is explained in the text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BB372F" w14:textId="77777777" w:rsidR="00BA4C65" w:rsidRDefault="00BA4C65" w:rsidP="00D52402">
            <w:r>
              <w:rPr>
                <w:rFonts w:ascii="Arial" w:eastAsia="Arial" w:hAnsi="Arial" w:cs="Arial"/>
                <w:sz w:val="20"/>
                <w:szCs w:val="20"/>
              </w:rPr>
              <w:t>[ ]</w:t>
            </w:r>
          </w:p>
        </w:tc>
      </w:tr>
      <w:tr w:rsidR="00BA4C65" w14:paraId="1F266E54"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5FB324C" w14:textId="77777777" w:rsidR="00BA4C65" w:rsidRDefault="00BA4C65" w:rsidP="00D52402">
            <w:r>
              <w:rPr>
                <w:rFonts w:ascii="Arial" w:eastAsia="Arial" w:hAnsi="Arial" w:cs="Arial"/>
                <w:sz w:val="18"/>
                <w:szCs w:val="18"/>
              </w:rPr>
              <w:t>12</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50C56965" w14:textId="77777777" w:rsidR="00BA4C65" w:rsidRDefault="00BA4C65" w:rsidP="00D52402">
            <w:r>
              <w:rPr>
                <w:rFonts w:ascii="Arial" w:eastAsia="Arial" w:hAnsi="Arial" w:cs="Arial"/>
                <w:b/>
                <w:bCs/>
                <w:color w:val="2C5F8A"/>
                <w:sz w:val="18"/>
                <w:szCs w:val="18"/>
              </w:rPr>
              <w:t xml:space="preserve">[Practical]  </w:t>
            </w:r>
            <w:r>
              <w:rPr>
                <w:rFonts w:ascii="Arial" w:eastAsia="Arial" w:hAnsi="Arial" w:cs="Arial"/>
                <w:sz w:val="20"/>
                <w:szCs w:val="20"/>
              </w:rPr>
              <w:t>I have linked all physiological content back to the case study scenario throughout the report</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40693516" w14:textId="77777777" w:rsidR="00BA4C65" w:rsidRDefault="00BA4C65" w:rsidP="00D52402">
            <w:r>
              <w:rPr>
                <w:rFonts w:ascii="Arial" w:eastAsia="Arial" w:hAnsi="Arial" w:cs="Arial"/>
                <w:sz w:val="20"/>
                <w:szCs w:val="20"/>
              </w:rPr>
              <w:t>[ ]</w:t>
            </w:r>
          </w:p>
        </w:tc>
      </w:tr>
      <w:tr w:rsidR="00BA4C65" w14:paraId="5602167E"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0633E1F" w14:textId="77777777" w:rsidR="00BA4C65" w:rsidRDefault="00BA4C65" w:rsidP="00D52402">
            <w:r>
              <w:rPr>
                <w:rFonts w:ascii="Arial" w:eastAsia="Arial" w:hAnsi="Arial" w:cs="Arial"/>
                <w:sz w:val="18"/>
                <w:szCs w:val="18"/>
              </w:rPr>
              <w:t>13</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1A52E82E" w14:textId="77777777" w:rsidR="00BA4C65" w:rsidRDefault="00BA4C65" w:rsidP="00D52402">
            <w:r>
              <w:rPr>
                <w:rFonts w:ascii="Arial" w:eastAsia="Arial" w:hAnsi="Arial" w:cs="Arial"/>
                <w:b/>
                <w:bCs/>
                <w:color w:val="2C5F8A"/>
                <w:sz w:val="18"/>
                <w:szCs w:val="18"/>
              </w:rPr>
              <w:t xml:space="preserve">[Practical]  </w:t>
            </w:r>
            <w:r>
              <w:rPr>
                <w:rFonts w:ascii="Arial" w:eastAsia="Arial" w:hAnsi="Arial" w:cs="Arial"/>
                <w:sz w:val="20"/>
                <w:szCs w:val="20"/>
              </w:rPr>
              <w:t>I have included peak flow monitoring and evidence-based lifestyle recommendations (smoking, vaping, trigger avoidance)</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79A1FA09" w14:textId="77777777" w:rsidR="00BA4C65" w:rsidRDefault="00BA4C65" w:rsidP="00D52402">
            <w:r>
              <w:rPr>
                <w:rFonts w:ascii="Arial" w:eastAsia="Arial" w:hAnsi="Arial" w:cs="Arial"/>
                <w:sz w:val="20"/>
                <w:szCs w:val="20"/>
              </w:rPr>
              <w:t>[ ]</w:t>
            </w:r>
          </w:p>
        </w:tc>
      </w:tr>
      <w:tr w:rsidR="00BA4C65" w14:paraId="7E983C5D"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2925B6EB" w14:textId="77777777" w:rsidR="00BA4C65" w:rsidRDefault="00BA4C65" w:rsidP="00D52402">
            <w:r>
              <w:rPr>
                <w:rFonts w:ascii="Arial" w:eastAsia="Arial" w:hAnsi="Arial" w:cs="Arial"/>
                <w:sz w:val="18"/>
                <w:szCs w:val="18"/>
              </w:rPr>
              <w:t>14</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26E7125D" w14:textId="77777777" w:rsidR="00BA4C65" w:rsidRDefault="00BA4C65" w:rsidP="00D52402">
            <w:r>
              <w:rPr>
                <w:rFonts w:ascii="Arial" w:eastAsia="Arial" w:hAnsi="Arial" w:cs="Arial"/>
                <w:b/>
                <w:bCs/>
                <w:color w:val="2C5F8A"/>
                <w:sz w:val="18"/>
                <w:szCs w:val="18"/>
              </w:rPr>
              <w:t xml:space="preserve">[Transfer]  </w:t>
            </w:r>
            <w:r>
              <w:rPr>
                <w:rFonts w:ascii="Arial" w:eastAsia="Arial" w:hAnsi="Arial" w:cs="Arial"/>
                <w:sz w:val="20"/>
                <w:szCs w:val="20"/>
              </w:rPr>
              <w:t>My report follows the required structure: Introduction, Respiratory Structure, Gas Exchange, Irritants, Monitoring, Lifestyle, Conclusion, References</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09B84E15" w14:textId="77777777" w:rsidR="00BA4C65" w:rsidRDefault="00BA4C65" w:rsidP="00D52402">
            <w:r>
              <w:rPr>
                <w:rFonts w:ascii="Arial" w:eastAsia="Arial" w:hAnsi="Arial" w:cs="Arial"/>
                <w:sz w:val="20"/>
                <w:szCs w:val="20"/>
              </w:rPr>
              <w:t>[ ]</w:t>
            </w:r>
          </w:p>
        </w:tc>
      </w:tr>
      <w:tr w:rsidR="00BA4C65" w14:paraId="31E1F2F2" w14:textId="77777777" w:rsidTr="00D52402">
        <w:tc>
          <w:tcPr>
            <w:tcW w:w="5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3150B997" w14:textId="77777777" w:rsidR="00BA4C65" w:rsidRDefault="00BA4C65" w:rsidP="00D52402">
            <w:r>
              <w:rPr>
                <w:rFonts w:ascii="Arial" w:eastAsia="Arial" w:hAnsi="Arial" w:cs="Arial"/>
                <w:sz w:val="18"/>
                <w:szCs w:val="18"/>
              </w:rPr>
              <w:t>15</w:t>
            </w:r>
          </w:p>
        </w:tc>
        <w:tc>
          <w:tcPr>
            <w:tcW w:w="7726" w:type="dxa"/>
            <w:tcBorders>
              <w:top w:val="single" w:sz="1" w:space="0" w:color="CCCCCC"/>
              <w:left w:val="single" w:sz="1" w:space="0" w:color="CCCCCC"/>
              <w:bottom w:val="single" w:sz="1" w:space="0" w:color="CCCCCC"/>
              <w:right w:val="single" w:sz="1" w:space="0" w:color="CCCCCC"/>
            </w:tcBorders>
            <w:tcMar>
              <w:top w:w="60" w:type="dxa"/>
              <w:left w:w="120" w:type="dxa"/>
              <w:bottom w:w="60" w:type="dxa"/>
              <w:right w:w="120" w:type="dxa"/>
            </w:tcMar>
          </w:tcPr>
          <w:p w14:paraId="00ECAECD" w14:textId="77777777" w:rsidR="00BA4C65" w:rsidRDefault="00BA4C65" w:rsidP="00D52402">
            <w:r>
              <w:rPr>
                <w:rFonts w:ascii="Arial" w:eastAsia="Arial" w:hAnsi="Arial" w:cs="Arial"/>
                <w:b/>
                <w:bCs/>
                <w:color w:val="2C5F8A"/>
                <w:sz w:val="18"/>
                <w:szCs w:val="18"/>
              </w:rPr>
              <w:t xml:space="preserve">[Transfer]  </w:t>
            </w:r>
            <w:r>
              <w:rPr>
                <w:rFonts w:ascii="Arial" w:eastAsia="Arial" w:hAnsi="Arial" w:cs="Arial"/>
                <w:sz w:val="20"/>
                <w:szCs w:val="20"/>
              </w:rPr>
              <w:t>My word count is within the 1,800-2,200 word limit and I have deleted all guidance prompts before submitting</w:t>
            </w:r>
          </w:p>
        </w:tc>
        <w:tc>
          <w:tcPr>
            <w:tcW w:w="800" w:type="dxa"/>
            <w:tcBorders>
              <w:top w:val="single" w:sz="1" w:space="0" w:color="CCCCCC"/>
              <w:left w:val="single" w:sz="1" w:space="0" w:color="CCCCCC"/>
              <w:bottom w:val="single" w:sz="1" w:space="0" w:color="CCCCCC"/>
              <w:right w:val="single" w:sz="1" w:space="0" w:color="CCCCCC"/>
            </w:tcBorders>
            <w:tcMar>
              <w:top w:w="60" w:type="dxa"/>
              <w:left w:w="80" w:type="dxa"/>
              <w:bottom w:w="60" w:type="dxa"/>
              <w:right w:w="80" w:type="dxa"/>
            </w:tcMar>
          </w:tcPr>
          <w:p w14:paraId="12FA92E4" w14:textId="77777777" w:rsidR="00BA4C65" w:rsidRDefault="00BA4C65" w:rsidP="00D52402">
            <w:r>
              <w:rPr>
                <w:rFonts w:ascii="Arial" w:eastAsia="Arial" w:hAnsi="Arial" w:cs="Arial"/>
                <w:sz w:val="20"/>
                <w:szCs w:val="20"/>
              </w:rPr>
              <w:t>[ ]</w:t>
            </w:r>
          </w:p>
        </w:tc>
      </w:tr>
    </w:tbl>
    <w:p w14:paraId="048E109E" w14:textId="77777777" w:rsidR="00DE477A" w:rsidRDefault="00DE477A" w:rsidP="00DE477A">
      <w:pPr>
        <w:spacing w:before="60" w:after="60"/>
      </w:pPr>
    </w:p>
    <w:p w14:paraId="1C1B5B6E" w14:textId="414623C3" w:rsidR="001B7A40" w:rsidRPr="00DE477A" w:rsidRDefault="00DE477A" w:rsidP="00DE477A">
      <w:pPr>
        <w:spacing w:line="360" w:lineRule="auto"/>
        <w:jc w:val="center"/>
        <w:rPr>
          <w:rFonts w:ascii="Arial" w:hAnsi="Arial" w:cs="Arial"/>
          <w:b/>
          <w:bCs/>
        </w:rPr>
      </w:pPr>
      <w:r w:rsidRPr="00DE477A">
        <w:rPr>
          <w:rFonts w:ascii="Arial" w:eastAsia="Arial" w:hAnsi="Arial" w:cs="Arial"/>
          <w:b/>
          <w:bCs/>
          <w:color w:val="444444"/>
          <w:sz w:val="20"/>
          <w:szCs w:val="20"/>
        </w:rPr>
        <w:t>Good luck with your submission!</w:t>
      </w:r>
    </w:p>
    <w:sectPr w:rsidR="001B7A40" w:rsidRPr="00DE477A" w:rsidSect="0037028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C976952" w14:textId="77777777" w:rsidR="00056C8C" w:rsidRDefault="00056C8C" w:rsidP="00C03A91">
      <w:pPr>
        <w:spacing w:after="0" w:line="240" w:lineRule="auto"/>
      </w:pPr>
      <w:r>
        <w:separator/>
      </w:r>
    </w:p>
  </w:endnote>
  <w:endnote w:type="continuationSeparator" w:id="0">
    <w:p w14:paraId="73857BA3" w14:textId="77777777" w:rsidR="00056C8C" w:rsidRDefault="00056C8C"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UICTFontTextStyleBody">
    <w:altName w:val="Cambria"/>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276A1B2" w14:textId="77777777" w:rsidR="00056C8C" w:rsidRDefault="00056C8C" w:rsidP="00C03A91">
      <w:pPr>
        <w:spacing w:after="0" w:line="240" w:lineRule="auto"/>
      </w:pPr>
      <w:r>
        <w:separator/>
      </w:r>
    </w:p>
  </w:footnote>
  <w:footnote w:type="continuationSeparator" w:id="0">
    <w:p w14:paraId="06F45979" w14:textId="77777777" w:rsidR="00056C8C" w:rsidRDefault="00056C8C"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SwDe1Zm" int2:invalidationBookmarkName="" int2:hashCode="ox/qyym8m6q5AM" int2:id="6qk54uIc">
      <int2:state int2:value="Rejected" int2:type="style"/>
    </int2:bookmark>
    <int2:bookmark int2:bookmarkName="_Int_yc95CpQB" int2:invalidationBookmarkName="" int2:hashCode="JLlEXbcbYpyUD9" int2:id="sQvORaOo">
      <int2:state int2:value="Rejected" int2:type="style"/>
    </int2:bookmark>
    <int2:bookmark int2:bookmarkName="_Int_emTxsyDu" int2:invalidationBookmarkName="" int2:hashCode="JLlEXbcbYpyUD9" int2:id="mMevgIGf">
      <int2:state int2:value="Rejected" int2:type="style"/>
    </int2:bookmark>
    <int2:bookmark int2:bookmarkName="_Int_X2lXsNHh" int2:invalidationBookmarkName="" int2:hashCode="87zd8LI8wivCah" int2:id="TcO5BzK0">
      <int2:state int2:value="Rejected" int2:type="style"/>
    </int2:bookmark>
    <int2:bookmark int2:bookmarkName="_Int_3Z6naWsQ" int2:invalidationBookmarkName="" int2:hashCode="0+50DNANuTVIhi" int2:id="cb7ghPaB">
      <int2:state int2:value="Rejected" int2:type="style"/>
    </int2:bookmark>
    <int2:bookmark int2:bookmarkName="_Int_EUG8zXMl" int2:invalidationBookmarkName="" int2:hashCode="CrfeSWMxTDxUia" int2:id="LKPyA9tY">
      <int2:state int2:value="Rejected" int2:type="style"/>
    </int2:bookmark>
    <int2:bookmark int2:bookmarkName="_Int_1R2HUs2i" int2:invalidationBookmarkName="" int2:hashCode="o/bnXLQyuanQo8" int2:id="VP4xLAO4">
      <int2:state int2:value="Rejected" int2:type="style"/>
    </int2:bookmark>
    <int2:bookmark int2:bookmarkName="_Int_4XtzjCnm" int2:invalidationBookmarkName="" int2:hashCode="wauZJOzaG+r4u6" int2:id="ptFs6NNs">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12E0F"/>
    <w:rsid w:val="00020535"/>
    <w:rsid w:val="00023D00"/>
    <w:rsid w:val="00026215"/>
    <w:rsid w:val="000302AF"/>
    <w:rsid w:val="00047D96"/>
    <w:rsid w:val="00052B04"/>
    <w:rsid w:val="00056C8C"/>
    <w:rsid w:val="000606DC"/>
    <w:rsid w:val="00061941"/>
    <w:rsid w:val="0007487A"/>
    <w:rsid w:val="0007602E"/>
    <w:rsid w:val="00076AC0"/>
    <w:rsid w:val="00076F09"/>
    <w:rsid w:val="0008122C"/>
    <w:rsid w:val="000904EB"/>
    <w:rsid w:val="000A28CF"/>
    <w:rsid w:val="000A5F80"/>
    <w:rsid w:val="000B17F2"/>
    <w:rsid w:val="000B5718"/>
    <w:rsid w:val="000C05D2"/>
    <w:rsid w:val="000C4EDA"/>
    <w:rsid w:val="000C5950"/>
    <w:rsid w:val="000D7409"/>
    <w:rsid w:val="000D768D"/>
    <w:rsid w:val="000E6EFD"/>
    <w:rsid w:val="000E72E9"/>
    <w:rsid w:val="00106C5E"/>
    <w:rsid w:val="00134F65"/>
    <w:rsid w:val="00144D45"/>
    <w:rsid w:val="0014664D"/>
    <w:rsid w:val="0015188E"/>
    <w:rsid w:val="001532AF"/>
    <w:rsid w:val="00156272"/>
    <w:rsid w:val="00161266"/>
    <w:rsid w:val="00170A73"/>
    <w:rsid w:val="00175AF3"/>
    <w:rsid w:val="00186C83"/>
    <w:rsid w:val="00192301"/>
    <w:rsid w:val="0019466D"/>
    <w:rsid w:val="001959F3"/>
    <w:rsid w:val="001A25A6"/>
    <w:rsid w:val="001B25F3"/>
    <w:rsid w:val="001B29C0"/>
    <w:rsid w:val="001B2B5A"/>
    <w:rsid w:val="001B7A40"/>
    <w:rsid w:val="001D2F6F"/>
    <w:rsid w:val="001E1B73"/>
    <w:rsid w:val="001F6DDB"/>
    <w:rsid w:val="00202BA5"/>
    <w:rsid w:val="00203B7B"/>
    <w:rsid w:val="00210FCD"/>
    <w:rsid w:val="00216C85"/>
    <w:rsid w:val="002174E9"/>
    <w:rsid w:val="00222184"/>
    <w:rsid w:val="00223751"/>
    <w:rsid w:val="00227A49"/>
    <w:rsid w:val="0023182D"/>
    <w:rsid w:val="002347DF"/>
    <w:rsid w:val="00235254"/>
    <w:rsid w:val="0024015F"/>
    <w:rsid w:val="00247947"/>
    <w:rsid w:val="002634BC"/>
    <w:rsid w:val="00264F90"/>
    <w:rsid w:val="002724E4"/>
    <w:rsid w:val="00273EDD"/>
    <w:rsid w:val="00275095"/>
    <w:rsid w:val="00275DB9"/>
    <w:rsid w:val="0028701A"/>
    <w:rsid w:val="00291017"/>
    <w:rsid w:val="00293D87"/>
    <w:rsid w:val="00294C39"/>
    <w:rsid w:val="002A1A4A"/>
    <w:rsid w:val="002A3475"/>
    <w:rsid w:val="002A7D4F"/>
    <w:rsid w:val="002C3965"/>
    <w:rsid w:val="002C4AD6"/>
    <w:rsid w:val="002C7DB7"/>
    <w:rsid w:val="002D5883"/>
    <w:rsid w:val="002D5EDB"/>
    <w:rsid w:val="002F18B6"/>
    <w:rsid w:val="002F4A97"/>
    <w:rsid w:val="00310585"/>
    <w:rsid w:val="00321C4C"/>
    <w:rsid w:val="003231F0"/>
    <w:rsid w:val="003317A0"/>
    <w:rsid w:val="003342F0"/>
    <w:rsid w:val="003363B3"/>
    <w:rsid w:val="00337096"/>
    <w:rsid w:val="003436C7"/>
    <w:rsid w:val="00344782"/>
    <w:rsid w:val="003620E5"/>
    <w:rsid w:val="00362C6B"/>
    <w:rsid w:val="0036514B"/>
    <w:rsid w:val="00370282"/>
    <w:rsid w:val="00370A2E"/>
    <w:rsid w:val="00371653"/>
    <w:rsid w:val="003801AA"/>
    <w:rsid w:val="00385A68"/>
    <w:rsid w:val="0038690D"/>
    <w:rsid w:val="003879CB"/>
    <w:rsid w:val="00390489"/>
    <w:rsid w:val="00393FBD"/>
    <w:rsid w:val="003A1BD8"/>
    <w:rsid w:val="003B2A6C"/>
    <w:rsid w:val="003B4C85"/>
    <w:rsid w:val="003B7737"/>
    <w:rsid w:val="003C56D3"/>
    <w:rsid w:val="003E46EE"/>
    <w:rsid w:val="003F1A54"/>
    <w:rsid w:val="00401851"/>
    <w:rsid w:val="004045FC"/>
    <w:rsid w:val="00415FDA"/>
    <w:rsid w:val="00421A50"/>
    <w:rsid w:val="00423DAB"/>
    <w:rsid w:val="00433553"/>
    <w:rsid w:val="00444FED"/>
    <w:rsid w:val="004466E1"/>
    <w:rsid w:val="00453D81"/>
    <w:rsid w:val="00454F71"/>
    <w:rsid w:val="004577F7"/>
    <w:rsid w:val="00466CDA"/>
    <w:rsid w:val="004808F0"/>
    <w:rsid w:val="00482F55"/>
    <w:rsid w:val="00485C1E"/>
    <w:rsid w:val="004927B2"/>
    <w:rsid w:val="00496652"/>
    <w:rsid w:val="004A2E48"/>
    <w:rsid w:val="004E76B9"/>
    <w:rsid w:val="004F2B84"/>
    <w:rsid w:val="004F2E65"/>
    <w:rsid w:val="004F609A"/>
    <w:rsid w:val="00511557"/>
    <w:rsid w:val="00516A97"/>
    <w:rsid w:val="005247B0"/>
    <w:rsid w:val="00526C89"/>
    <w:rsid w:val="005276F6"/>
    <w:rsid w:val="005407B4"/>
    <w:rsid w:val="0054651F"/>
    <w:rsid w:val="005469EE"/>
    <w:rsid w:val="005470AB"/>
    <w:rsid w:val="00553D71"/>
    <w:rsid w:val="00557F01"/>
    <w:rsid w:val="00557F60"/>
    <w:rsid w:val="00563AF8"/>
    <w:rsid w:val="00564ABA"/>
    <w:rsid w:val="005650D1"/>
    <w:rsid w:val="0057237B"/>
    <w:rsid w:val="00573F64"/>
    <w:rsid w:val="0057616D"/>
    <w:rsid w:val="005851AD"/>
    <w:rsid w:val="0059624A"/>
    <w:rsid w:val="00597629"/>
    <w:rsid w:val="005A043B"/>
    <w:rsid w:val="005A52FE"/>
    <w:rsid w:val="005A6222"/>
    <w:rsid w:val="005C0098"/>
    <w:rsid w:val="005C5F3B"/>
    <w:rsid w:val="005C662E"/>
    <w:rsid w:val="005D70F3"/>
    <w:rsid w:val="005D7E92"/>
    <w:rsid w:val="005E09B0"/>
    <w:rsid w:val="005E274C"/>
    <w:rsid w:val="005E6460"/>
    <w:rsid w:val="005E776B"/>
    <w:rsid w:val="00605CCF"/>
    <w:rsid w:val="00613F46"/>
    <w:rsid w:val="006176D0"/>
    <w:rsid w:val="00623473"/>
    <w:rsid w:val="00637B19"/>
    <w:rsid w:val="006415B2"/>
    <w:rsid w:val="006574E3"/>
    <w:rsid w:val="006918A2"/>
    <w:rsid w:val="0069499E"/>
    <w:rsid w:val="006B1425"/>
    <w:rsid w:val="006B3282"/>
    <w:rsid w:val="006B502B"/>
    <w:rsid w:val="006B76AE"/>
    <w:rsid w:val="006C4009"/>
    <w:rsid w:val="006D1852"/>
    <w:rsid w:val="006D68BA"/>
    <w:rsid w:val="006F0FDF"/>
    <w:rsid w:val="00702945"/>
    <w:rsid w:val="007100F4"/>
    <w:rsid w:val="007142F6"/>
    <w:rsid w:val="0072124F"/>
    <w:rsid w:val="00730BE9"/>
    <w:rsid w:val="00732547"/>
    <w:rsid w:val="007424D4"/>
    <w:rsid w:val="00753AB8"/>
    <w:rsid w:val="00764878"/>
    <w:rsid w:val="00770594"/>
    <w:rsid w:val="007740A7"/>
    <w:rsid w:val="00777FB2"/>
    <w:rsid w:val="00795775"/>
    <w:rsid w:val="007968DC"/>
    <w:rsid w:val="007A7297"/>
    <w:rsid w:val="007B0087"/>
    <w:rsid w:val="007B0D7C"/>
    <w:rsid w:val="007B2E0B"/>
    <w:rsid w:val="007C15BA"/>
    <w:rsid w:val="007C3CAD"/>
    <w:rsid w:val="007D09B4"/>
    <w:rsid w:val="007E655C"/>
    <w:rsid w:val="007E7745"/>
    <w:rsid w:val="007F59B8"/>
    <w:rsid w:val="008043CA"/>
    <w:rsid w:val="008353D4"/>
    <w:rsid w:val="00836BC8"/>
    <w:rsid w:val="0083767E"/>
    <w:rsid w:val="00854F3F"/>
    <w:rsid w:val="00855155"/>
    <w:rsid w:val="00861AD4"/>
    <w:rsid w:val="0086673C"/>
    <w:rsid w:val="008750AB"/>
    <w:rsid w:val="008769C0"/>
    <w:rsid w:val="008803B6"/>
    <w:rsid w:val="00881955"/>
    <w:rsid w:val="0088610B"/>
    <w:rsid w:val="008942A0"/>
    <w:rsid w:val="00894392"/>
    <w:rsid w:val="00894EBB"/>
    <w:rsid w:val="008B2617"/>
    <w:rsid w:val="008C1FA8"/>
    <w:rsid w:val="008D37A5"/>
    <w:rsid w:val="008E3AA1"/>
    <w:rsid w:val="008E46F3"/>
    <w:rsid w:val="008F3D3D"/>
    <w:rsid w:val="008F4201"/>
    <w:rsid w:val="008F652D"/>
    <w:rsid w:val="00901A7D"/>
    <w:rsid w:val="009059BE"/>
    <w:rsid w:val="00910B29"/>
    <w:rsid w:val="00923089"/>
    <w:rsid w:val="00925204"/>
    <w:rsid w:val="00936647"/>
    <w:rsid w:val="00940407"/>
    <w:rsid w:val="0094512F"/>
    <w:rsid w:val="00952D89"/>
    <w:rsid w:val="00953C0C"/>
    <w:rsid w:val="00955ABD"/>
    <w:rsid w:val="00964204"/>
    <w:rsid w:val="00980FD0"/>
    <w:rsid w:val="0098497C"/>
    <w:rsid w:val="00986F78"/>
    <w:rsid w:val="00995C46"/>
    <w:rsid w:val="00996842"/>
    <w:rsid w:val="009A44F7"/>
    <w:rsid w:val="009A69A2"/>
    <w:rsid w:val="009C03C8"/>
    <w:rsid w:val="009C2774"/>
    <w:rsid w:val="009D1D1E"/>
    <w:rsid w:val="009E29FA"/>
    <w:rsid w:val="009F1A5D"/>
    <w:rsid w:val="009F2766"/>
    <w:rsid w:val="009F6C5D"/>
    <w:rsid w:val="009F6F00"/>
    <w:rsid w:val="009F71A3"/>
    <w:rsid w:val="00A035FD"/>
    <w:rsid w:val="00A070F5"/>
    <w:rsid w:val="00A10193"/>
    <w:rsid w:val="00A16DC0"/>
    <w:rsid w:val="00A1736F"/>
    <w:rsid w:val="00A35C37"/>
    <w:rsid w:val="00A36117"/>
    <w:rsid w:val="00A365EA"/>
    <w:rsid w:val="00A36805"/>
    <w:rsid w:val="00A62F52"/>
    <w:rsid w:val="00A64C37"/>
    <w:rsid w:val="00A67D11"/>
    <w:rsid w:val="00A7460B"/>
    <w:rsid w:val="00A77F27"/>
    <w:rsid w:val="00AA020B"/>
    <w:rsid w:val="00AA4DD8"/>
    <w:rsid w:val="00AC2AF0"/>
    <w:rsid w:val="00AC3170"/>
    <w:rsid w:val="00AD631D"/>
    <w:rsid w:val="00AD7136"/>
    <w:rsid w:val="00AE1CF6"/>
    <w:rsid w:val="00AE3A52"/>
    <w:rsid w:val="00AF1175"/>
    <w:rsid w:val="00B02C69"/>
    <w:rsid w:val="00B07043"/>
    <w:rsid w:val="00B137C6"/>
    <w:rsid w:val="00B14BC0"/>
    <w:rsid w:val="00B15111"/>
    <w:rsid w:val="00B22BC0"/>
    <w:rsid w:val="00B23B5A"/>
    <w:rsid w:val="00B260EC"/>
    <w:rsid w:val="00B3420E"/>
    <w:rsid w:val="00B50D4B"/>
    <w:rsid w:val="00B5153D"/>
    <w:rsid w:val="00B554F8"/>
    <w:rsid w:val="00B6486E"/>
    <w:rsid w:val="00B768B5"/>
    <w:rsid w:val="00B76937"/>
    <w:rsid w:val="00B811A3"/>
    <w:rsid w:val="00B92F3C"/>
    <w:rsid w:val="00BA2FFD"/>
    <w:rsid w:val="00BA4C65"/>
    <w:rsid w:val="00BA5EE5"/>
    <w:rsid w:val="00BB3DCB"/>
    <w:rsid w:val="00BB4081"/>
    <w:rsid w:val="00BB5E0A"/>
    <w:rsid w:val="00BC500D"/>
    <w:rsid w:val="00BC6C3F"/>
    <w:rsid w:val="00BE6943"/>
    <w:rsid w:val="00BF12C3"/>
    <w:rsid w:val="00BF2AAA"/>
    <w:rsid w:val="00BF7262"/>
    <w:rsid w:val="00C031AB"/>
    <w:rsid w:val="00C03A91"/>
    <w:rsid w:val="00C043E3"/>
    <w:rsid w:val="00C07EF9"/>
    <w:rsid w:val="00C167BB"/>
    <w:rsid w:val="00C16A38"/>
    <w:rsid w:val="00C227F7"/>
    <w:rsid w:val="00C36C30"/>
    <w:rsid w:val="00C404E2"/>
    <w:rsid w:val="00C40860"/>
    <w:rsid w:val="00C42092"/>
    <w:rsid w:val="00C57D59"/>
    <w:rsid w:val="00C62E94"/>
    <w:rsid w:val="00C841BB"/>
    <w:rsid w:val="00C85D86"/>
    <w:rsid w:val="00C94065"/>
    <w:rsid w:val="00CA564E"/>
    <w:rsid w:val="00CB1C44"/>
    <w:rsid w:val="00CC21C3"/>
    <w:rsid w:val="00CD2863"/>
    <w:rsid w:val="00CD73C3"/>
    <w:rsid w:val="00CE399A"/>
    <w:rsid w:val="00CE3D67"/>
    <w:rsid w:val="00CE5535"/>
    <w:rsid w:val="00CE7A90"/>
    <w:rsid w:val="00CF064D"/>
    <w:rsid w:val="00CF0A58"/>
    <w:rsid w:val="00CF263F"/>
    <w:rsid w:val="00D02F56"/>
    <w:rsid w:val="00D05276"/>
    <w:rsid w:val="00D25388"/>
    <w:rsid w:val="00D32CC0"/>
    <w:rsid w:val="00D419BC"/>
    <w:rsid w:val="00D4645B"/>
    <w:rsid w:val="00D467B7"/>
    <w:rsid w:val="00D73FB0"/>
    <w:rsid w:val="00D804F6"/>
    <w:rsid w:val="00D80752"/>
    <w:rsid w:val="00D8561A"/>
    <w:rsid w:val="00D870AB"/>
    <w:rsid w:val="00D92CB6"/>
    <w:rsid w:val="00DA2A1E"/>
    <w:rsid w:val="00DA4021"/>
    <w:rsid w:val="00DA72FD"/>
    <w:rsid w:val="00DB2429"/>
    <w:rsid w:val="00DB28C7"/>
    <w:rsid w:val="00DB4FF8"/>
    <w:rsid w:val="00DB6D4B"/>
    <w:rsid w:val="00DC1B4E"/>
    <w:rsid w:val="00DC379A"/>
    <w:rsid w:val="00DC7128"/>
    <w:rsid w:val="00DE26EF"/>
    <w:rsid w:val="00DE2E57"/>
    <w:rsid w:val="00DE477A"/>
    <w:rsid w:val="00E01465"/>
    <w:rsid w:val="00E054E4"/>
    <w:rsid w:val="00E0603B"/>
    <w:rsid w:val="00E11BEE"/>
    <w:rsid w:val="00E16817"/>
    <w:rsid w:val="00E2038D"/>
    <w:rsid w:val="00E3643F"/>
    <w:rsid w:val="00E4193C"/>
    <w:rsid w:val="00E42816"/>
    <w:rsid w:val="00E47F69"/>
    <w:rsid w:val="00E64D49"/>
    <w:rsid w:val="00E64FED"/>
    <w:rsid w:val="00E726EB"/>
    <w:rsid w:val="00E84A21"/>
    <w:rsid w:val="00E92200"/>
    <w:rsid w:val="00E93720"/>
    <w:rsid w:val="00EA1FE0"/>
    <w:rsid w:val="00EA6DF8"/>
    <w:rsid w:val="00EB12BC"/>
    <w:rsid w:val="00EC7878"/>
    <w:rsid w:val="00EE0FEA"/>
    <w:rsid w:val="00EF5607"/>
    <w:rsid w:val="00EF6EE5"/>
    <w:rsid w:val="00F0327F"/>
    <w:rsid w:val="00F043BB"/>
    <w:rsid w:val="00F06E39"/>
    <w:rsid w:val="00F10259"/>
    <w:rsid w:val="00F10E20"/>
    <w:rsid w:val="00F1133E"/>
    <w:rsid w:val="00F137E3"/>
    <w:rsid w:val="00F14585"/>
    <w:rsid w:val="00F2220C"/>
    <w:rsid w:val="00F23281"/>
    <w:rsid w:val="00F3212F"/>
    <w:rsid w:val="00F34C09"/>
    <w:rsid w:val="00F44C8F"/>
    <w:rsid w:val="00F5141C"/>
    <w:rsid w:val="00F55221"/>
    <w:rsid w:val="00F6555B"/>
    <w:rsid w:val="00F67A1F"/>
    <w:rsid w:val="00F7193D"/>
    <w:rsid w:val="00F744E5"/>
    <w:rsid w:val="00F916DE"/>
    <w:rsid w:val="00F942D9"/>
    <w:rsid w:val="00F96A72"/>
    <w:rsid w:val="00FA0E39"/>
    <w:rsid w:val="00FA2A73"/>
    <w:rsid w:val="00FA55F0"/>
    <w:rsid w:val="00FB52CA"/>
    <w:rsid w:val="00FC07E2"/>
    <w:rsid w:val="00FC13B6"/>
    <w:rsid w:val="00FC2727"/>
    <w:rsid w:val="00FC3686"/>
    <w:rsid w:val="00FC6680"/>
    <w:rsid w:val="00FD396F"/>
    <w:rsid w:val="00FD7392"/>
    <w:rsid w:val="00FE04E5"/>
    <w:rsid w:val="00FE4749"/>
    <w:rsid w:val="00FE50EE"/>
    <w:rsid w:val="00FF0263"/>
    <w:rsid w:val="00FF05FE"/>
    <w:rsid w:val="00FF1B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customStyle="1" w:styleId="p1">
    <w:name w:val="p1"/>
    <w:basedOn w:val="Normal"/>
    <w:rsid w:val="003C56D3"/>
    <w:pPr>
      <w:spacing w:after="0" w:line="240" w:lineRule="auto"/>
    </w:pPr>
    <w:rPr>
      <w:rFonts w:ascii=".AppleSystemUIFont" w:eastAsiaTheme="minorEastAsia" w:hAnsi=".AppleSystemUIFont" w:cs="Times New Roman"/>
      <w:sz w:val="21"/>
      <w:szCs w:val="21"/>
      <w:lang w:eastAsia="en-GB"/>
    </w:rPr>
  </w:style>
  <w:style w:type="character" w:customStyle="1" w:styleId="s1">
    <w:name w:val="s1"/>
    <w:basedOn w:val="DefaultParagraphFont"/>
    <w:rsid w:val="003C56D3"/>
    <w:rPr>
      <w:rFonts w:ascii="UICTFontTextStyleBody" w:hAnsi="UICTFontTextStyleBody" w:hint="default"/>
      <w:b w:val="0"/>
      <w:bCs w:val="0"/>
      <w:i w:val="0"/>
      <w:iCs w:val="0"/>
      <w:sz w:val="21"/>
      <w:szCs w:val="21"/>
    </w:rPr>
  </w:style>
  <w:style w:type="character" w:customStyle="1" w:styleId="apple-converted-space">
    <w:name w:val="apple-converted-space"/>
    <w:basedOn w:val="DefaultParagraphFont"/>
    <w:rsid w:val="003C56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1.xml"/><Relationship Id="rId14" Type="http://schemas.microsoft.com/office/2020/10/relationships/intelligence" Target="intelligence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03T10:29:20.037"/>
    </inkml:context>
    <inkml:brush xml:id="br0">
      <inkml:brushProperty name="width" value="0.09978" units="cm"/>
      <inkml:brushProperty name="height" value="0.09978" units="cm"/>
    </inkml:brush>
  </inkml:definitions>
  <inkml:trace contextRef="#ctx0" brushRef="#br0">86 830 24575,'26'26'0,"-5"4"0,-10 0 0,-2 3 0,-8 0 0,4 1 0,5 1 0,1-1 0,1-2 0,-1-3 0,-1-1 0,-1-1 0,-2-4 0,1-3 0,-1-3 0,0-4 0,-1 0 0,0 0 0,0-4 0,-1-4 0,-1-7 0,-2-3 0,-2-7 0,2-1 0,1-4 0,0 2 0,0 0 0,2 3 0,-2-1 0,0-1 0,1 0 0,0 1 0,2-2 0,-1 0 0,3 2 0,1-1 0,0-1 0,1 0 0,-1-2 0,1-1 0,-2 0 0,-1 1 0,2-1 0,-1-2 0,1-2 0,2-3 0,0-2 0,1-3 0,-1-2 0,-1-3 0,1-2 0,-1-3 0,1 0 0,0 1 0,-1 0 0,0 1 0,0 0 0,2 1 0,-1 4 0,0 1 0,0 2 0,-1 1 0,0 2 0,1 2 0,1 0 0,0 2 0,-3 0 0,-1 1 0,1 1 0,1 1 0,-1 2 0,0 2 0,0 1 0,0 0 0,-1 0 0,1 2 0,0-1 0,1 1 0,-3 2 0,1 2 0,1 1 0,-3-1 0,2 1 0,-1 2 0,1-3 0,1 4 0</inkml:trace>
  <inkml:trace contextRef="#ctx0" brushRef="#br0" timeOffset="1411">904 4221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7</Pages>
  <Words>2033</Words>
  <Characters>11593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Geraldine Owen-Layne Nsiah (2417384)</cp:lastModifiedBy>
  <cp:revision>10</cp:revision>
  <dcterms:created xsi:type="dcterms:W3CDTF">2026-08-03T10:16:00Z</dcterms:created>
  <dcterms:modified xsi:type="dcterms:W3CDTF">2026-08-03T10:29:00Z</dcterms:modified>
</cp:coreProperties>
</file>