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480"/>
        <w:ind w:right="0" w:left="0" w:firstLine="0"/>
        <w:jc w:val="center"/>
        <w:rPr>
          <w:rFonts w:ascii="Times New Roman" w:hAnsi="Times New Roman" w:cs="Times New Roman" w:eastAsia="Times New Roman"/>
          <w:b/>
          <w:color w:val="auto"/>
          <w:spacing w:val="0"/>
          <w:position w:val="0"/>
          <w:sz w:val="36"/>
          <w:shd w:fill="auto" w:val="clear"/>
        </w:rPr>
      </w:pPr>
    </w:p>
    <w:p>
      <w:pPr>
        <w:spacing w:before="0" w:after="160" w:line="48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LCBB4006 Academic Skills</w:t>
      </w:r>
    </w:p>
    <w:p>
      <w:pPr>
        <w:spacing w:before="0" w:after="160" w:line="48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Student Name: Raducu Voinic</w:t>
      </w:r>
    </w:p>
    <w:p>
      <w:pPr>
        <w:spacing w:before="0" w:after="160" w:line="480"/>
        <w:ind w:right="0" w:left="0"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Student ID: 2241286</w:t>
      </w:r>
    </w:p>
    <w:p>
      <w:pPr>
        <w:spacing w:before="0" w:after="160" w:line="259"/>
        <w:ind w:right="0" w:left="0" w:firstLine="0"/>
        <w:jc w:val="left"/>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36"/>
          <w:shd w:fill="auto" w:val="clear"/>
        </w:rPr>
      </w:pPr>
    </w:p>
    <w:p>
      <w:pPr>
        <w:spacing w:before="0" w:after="16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Executive Summary</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report has covered the value of reference and research techniques, highlighting their significance for students. It emphasised how these qualities foster critical thinking, learning, and problem-solving capabilities. The report included suggestions on how to help students learn how to conduct good research, including developing a sense of curiosity, strengthening information literacy, learning research procedures, and improving analytical and critical thinking abilities. Additionally, it emphasised the value of time management, cooperation, adaptability, writing and communication skills, ethical research conduct, and keeping up with recent findings.</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480"/>
        <w:ind w:right="0" w:left="0" w:firstLine="0"/>
        <w:jc w:val="both"/>
        <w:rPr>
          <w:rFonts w:ascii="Times New Roman" w:hAnsi="Times New Roman" w:cs="Times New Roman" w:eastAsia="Times New Roman"/>
          <w:color w:val="auto"/>
          <w:spacing w:val="0"/>
          <w:position w:val="0"/>
          <w:sz w:val="28"/>
          <w:shd w:fill="auto" w:val="clear"/>
        </w:rPr>
      </w:pPr>
    </w:p>
    <w:p>
      <w:pPr>
        <w:keepNext w:val="true"/>
        <w:keepLines w:val="true"/>
        <w:spacing w:before="24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significance of research abilities and referencing, including paraphrasing, in-text citation, and references, for students will cover in the report that follows. It will draw attention to the value of these abilities in academic settings and how they advance knowledge acquisition, critical thinking, and problem-solving skills. The report will include recommendations as well as suggestions on how students might improve their ability to conduct good research.</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Stating the significance of Research skills and referencing for students including paraphrasing and in-text citation</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Reference techniques and research abilities are vital to students' academic growth. The capacity to perform efficient research and properly cite sources is crucial for academic achievement in today's information-driven environment (</w:t>
      </w:r>
      <w:r>
        <w:rPr>
          <w:rFonts w:ascii="Times New Roman" w:hAnsi="Times New Roman" w:cs="Times New Roman" w:eastAsia="Times New Roman"/>
          <w:color w:val="auto"/>
          <w:spacing w:val="0"/>
          <w:position w:val="0"/>
          <w:sz w:val="24"/>
          <w:shd w:fill="FFFFFF" w:val="clear"/>
        </w:rPr>
        <w:t xml:space="preserve">Khanzode and Sarode, 2020)</w:t>
      </w:r>
      <w:r>
        <w:rPr>
          <w:rFonts w:ascii="Times New Roman" w:hAnsi="Times New Roman" w:cs="Times New Roman" w:eastAsia="Times New Roman"/>
          <w:color w:val="auto"/>
          <w:spacing w:val="0"/>
          <w:position w:val="0"/>
          <w:sz w:val="24"/>
          <w:shd w:fill="auto" w:val="clear"/>
        </w:rPr>
        <w:t xml:space="preserve">. This report examines the value of research abilities and various referencing strategies, including paraphrasing, in-text citation, and references, and emphasises how important they are in enabling students to generate academic work that is of high calibre and credibility (</w:t>
      </w:r>
      <w:r>
        <w:rPr>
          <w:rFonts w:ascii="Times New Roman" w:hAnsi="Times New Roman" w:cs="Times New Roman" w:eastAsia="Times New Roman"/>
          <w:color w:val="auto"/>
          <w:spacing w:val="0"/>
          <w:position w:val="0"/>
          <w:sz w:val="24"/>
          <w:shd w:fill="FFFFFF" w:val="clear"/>
        </w:rPr>
        <w:t xml:space="preserve">Ross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2019)</w:t>
      </w:r>
      <w:r>
        <w:rPr>
          <w:rFonts w:ascii="Times New Roman" w:hAnsi="Times New Roman" w:cs="Times New Roman" w:eastAsia="Times New Roman"/>
          <w:color w:val="auto"/>
          <w:spacing w:val="0"/>
          <w:position w:val="0"/>
          <w:sz w:val="24"/>
          <w:shd w:fill="auto" w:val="clear"/>
        </w:rPr>
        <w:t xml:space="preserve">.</w:t>
      </w:r>
    </w:p>
    <w:p>
      <w:pPr>
        <w:spacing w:before="0" w:after="160" w:line="48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Research Skills: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 Fostering critical thinking:</w:t>
      </w:r>
      <w:r>
        <w:rPr>
          <w:rFonts w:ascii="Times New Roman" w:hAnsi="Times New Roman" w:cs="Times New Roman" w:eastAsia="Times New Roman"/>
          <w:color w:val="auto"/>
          <w:spacing w:val="0"/>
          <w:position w:val="0"/>
          <w:sz w:val="24"/>
          <w:shd w:fill="auto" w:val="clear"/>
        </w:rPr>
        <w:t xml:space="preserve"> Research techniques help students develop this ability by having them examine multiple information sources, assess their reliability, and consider opposing viewpoints (</w:t>
      </w:r>
      <w:r>
        <w:rPr>
          <w:rFonts w:ascii="Times New Roman" w:hAnsi="Times New Roman" w:cs="Times New Roman" w:eastAsia="Times New Roman"/>
          <w:color w:val="auto"/>
          <w:spacing w:val="0"/>
          <w:position w:val="0"/>
          <w:sz w:val="24"/>
          <w:shd w:fill="FFFFFF" w:val="clear"/>
        </w:rPr>
        <w:t xml:space="preserve">Moore, 2023)</w:t>
      </w:r>
      <w:r>
        <w:rPr>
          <w:rFonts w:ascii="Times New Roman" w:hAnsi="Times New Roman" w:cs="Times New Roman" w:eastAsia="Times New Roman"/>
          <w:color w:val="auto"/>
          <w:spacing w:val="0"/>
          <w:position w:val="0"/>
          <w:sz w:val="24"/>
          <w:shd w:fill="auto" w:val="clear"/>
        </w:rPr>
        <w:t xml:space="preserve">. Through this process, students gain a critical attitude that enables them to generate well-reasoned arguments and form wise judgements.</w:t>
      </w:r>
    </w:p>
    <w:p>
      <w:pPr>
        <w:spacing w:before="0" w:after="16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b) Improving knowledge acquisition:</w:t>
      </w:r>
      <w:r>
        <w:rPr>
          <w:rFonts w:ascii="Times New Roman" w:hAnsi="Times New Roman" w:cs="Times New Roman" w:eastAsia="Times New Roman"/>
          <w:color w:val="auto"/>
          <w:spacing w:val="0"/>
          <w:position w:val="0"/>
          <w:sz w:val="24"/>
          <w:shd w:fill="auto" w:val="clear"/>
        </w:rPr>
        <w:t xml:space="preserve"> Students who are proficient in research techniques can delve deeply into a subject, examine a variety of sources, and get a thorough comprehension of the issue at hand. Students who perform in-depth research expand their knowledge base, get fresh insights, and develop into subject matter experts.</w:t>
      </w:r>
    </w:p>
    <w:p>
      <w:pPr>
        <w:spacing w:before="0" w:after="16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 Promoting creativity:</w:t>
      </w:r>
      <w:r>
        <w:rPr>
          <w:rFonts w:ascii="Times New Roman" w:hAnsi="Times New Roman" w:cs="Times New Roman" w:eastAsia="Times New Roman"/>
          <w:color w:val="auto"/>
          <w:spacing w:val="0"/>
          <w:position w:val="0"/>
          <w:sz w:val="24"/>
          <w:shd w:fill="auto" w:val="clear"/>
        </w:rPr>
        <w:t xml:space="preserve"> Research exposes pupils to a variety of concepts, theories, and viewpoints (</w:t>
      </w:r>
      <w:r>
        <w:rPr>
          <w:rFonts w:ascii="Times New Roman" w:hAnsi="Times New Roman" w:cs="Times New Roman" w:eastAsia="Times New Roman"/>
          <w:color w:val="auto"/>
          <w:spacing w:val="0"/>
          <w:position w:val="0"/>
          <w:sz w:val="24"/>
          <w:shd w:fill="FFFFFF" w:val="clear"/>
        </w:rPr>
        <w:t xml:space="preserve">Lacy and Hamlett, 2021)</w:t>
      </w:r>
      <w:r>
        <w:rPr>
          <w:rFonts w:ascii="Times New Roman" w:hAnsi="Times New Roman" w:cs="Times New Roman" w:eastAsia="Times New Roman"/>
          <w:color w:val="auto"/>
          <w:spacing w:val="0"/>
          <w:position w:val="0"/>
          <w:sz w:val="24"/>
          <w:shd w:fill="auto" w:val="clear"/>
        </w:rPr>
        <w:t xml:space="preserve">. By encouraging pupils to think beyond the box and gain original insights, this exposure fosters creativity. Students are encouraged to challenge presumptions, examine their expertise, and come up with original solutions to problems through research.</w:t>
      </w:r>
    </w:p>
    <w:p>
      <w:pPr>
        <w:spacing w:before="0" w:after="160" w:line="48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 Developing problem-solving abilities:</w:t>
      </w:r>
      <w:r>
        <w:rPr>
          <w:rFonts w:ascii="Times New Roman" w:hAnsi="Times New Roman" w:cs="Times New Roman" w:eastAsia="Times New Roman"/>
          <w:color w:val="auto"/>
          <w:spacing w:val="0"/>
          <w:position w:val="0"/>
          <w:sz w:val="24"/>
          <w:shd w:fill="auto" w:val="clear"/>
        </w:rPr>
        <w:t xml:space="preserve"> Research frequently entails looking at challenging problems and coming up with workable answers (</w:t>
      </w:r>
      <w:r>
        <w:rPr>
          <w:rFonts w:ascii="Times New Roman" w:hAnsi="Times New Roman" w:cs="Times New Roman" w:eastAsia="Times New Roman"/>
          <w:color w:val="auto"/>
          <w:spacing w:val="0"/>
          <w:position w:val="0"/>
          <w:sz w:val="24"/>
          <w:shd w:fill="FFFFFF" w:val="clear"/>
        </w:rPr>
        <w:t xml:space="preserve">Nkateng and Makoko, 2021)</w:t>
      </w:r>
      <w:r>
        <w:rPr>
          <w:rFonts w:ascii="Times New Roman" w:hAnsi="Times New Roman" w:cs="Times New Roman" w:eastAsia="Times New Roman"/>
          <w:color w:val="auto"/>
          <w:spacing w:val="0"/>
          <w:position w:val="0"/>
          <w:sz w:val="24"/>
          <w:shd w:fill="auto" w:val="clear"/>
        </w:rPr>
        <w:t xml:space="preserve">. Students gain problem-solving abilities through research, including data analysis, critical thinking, and logical reasoning. These abilities are useful across a range of academic and professional contexts.</w:t>
      </w:r>
    </w:p>
    <w:p>
      <w:pPr>
        <w:spacing w:before="0" w:after="160" w:line="48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Paraphrasing:</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 Avoiding plagiarism:</w:t>
      </w:r>
      <w:r>
        <w:rPr>
          <w:rFonts w:ascii="Times New Roman" w:hAnsi="Times New Roman" w:cs="Times New Roman" w:eastAsia="Times New Roman"/>
          <w:color w:val="auto"/>
          <w:spacing w:val="0"/>
          <w:position w:val="0"/>
          <w:sz w:val="24"/>
          <w:shd w:fill="auto" w:val="clear"/>
        </w:rPr>
        <w:t xml:space="preserve"> Using someone else's ideas or works without giving proper credit is considered a serious academic offence. Students can explain concepts from outside sources in their own words while maintaining the main idea via paraphrasing. This ability guarantees that pupils avoid plagiarism and provide due acknowledgement to the original writers.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b) Demonstrating comprehension:</w:t>
      </w:r>
      <w:r>
        <w:rPr>
          <w:rFonts w:ascii="Times New Roman" w:hAnsi="Times New Roman" w:cs="Times New Roman" w:eastAsia="Times New Roman"/>
          <w:color w:val="auto"/>
          <w:spacing w:val="0"/>
          <w:position w:val="0"/>
          <w:sz w:val="24"/>
          <w:shd w:fill="auto" w:val="clear"/>
        </w:rPr>
        <w:t xml:space="preserve"> Before paraphrasing, pupils must understand the original text (</w:t>
      </w:r>
      <w:r>
        <w:rPr>
          <w:rFonts w:ascii="Times New Roman" w:hAnsi="Times New Roman" w:cs="Times New Roman" w:eastAsia="Times New Roman"/>
          <w:color w:val="auto"/>
          <w:spacing w:val="0"/>
          <w:position w:val="0"/>
          <w:sz w:val="24"/>
          <w:shd w:fill="FFFFFF" w:val="clear"/>
        </w:rPr>
        <w:t xml:space="preserve">Khanzode and Sarode, 2020)</w:t>
      </w:r>
      <w:r>
        <w:rPr>
          <w:rFonts w:ascii="Times New Roman" w:hAnsi="Times New Roman" w:cs="Times New Roman" w:eastAsia="Times New Roman"/>
          <w:color w:val="auto"/>
          <w:spacing w:val="0"/>
          <w:position w:val="0"/>
          <w:sz w:val="24"/>
          <w:shd w:fill="auto" w:val="clear"/>
        </w:rPr>
        <w:t xml:space="preserve">. This method helps students gain a deeper comprehension of the topic matter by ensuring that they comprehend the sources they are employing in their study. Students can show that they understand the ideas and concepts they are using in their work by successfully paraphrasing them.</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 Encouraging clarity and style:</w:t>
      </w:r>
      <w:r>
        <w:rPr>
          <w:rFonts w:ascii="Times New Roman" w:hAnsi="Times New Roman" w:cs="Times New Roman" w:eastAsia="Times New Roman"/>
          <w:color w:val="auto"/>
          <w:spacing w:val="0"/>
          <w:position w:val="0"/>
          <w:sz w:val="24"/>
          <w:shd w:fill="auto" w:val="clear"/>
        </w:rPr>
        <w:t xml:space="preserve"> Students can use paraphrasing to modify the syntax and formatting of the original text to fit their writing style (</w:t>
      </w:r>
      <w:r>
        <w:rPr>
          <w:rFonts w:ascii="Times New Roman" w:hAnsi="Times New Roman" w:cs="Times New Roman" w:eastAsia="Times New Roman"/>
          <w:color w:val="auto"/>
          <w:spacing w:val="0"/>
          <w:position w:val="0"/>
          <w:sz w:val="24"/>
          <w:shd w:fill="FFFFFF" w:val="clear"/>
        </w:rPr>
        <w:t xml:space="preserve">Neumann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2020)</w:t>
      </w:r>
      <w:r>
        <w:rPr>
          <w:rFonts w:ascii="Times New Roman" w:hAnsi="Times New Roman" w:cs="Times New Roman" w:eastAsia="Times New Roman"/>
          <w:color w:val="auto"/>
          <w:spacing w:val="0"/>
          <w:position w:val="0"/>
          <w:sz w:val="24"/>
          <w:shd w:fill="auto" w:val="clear"/>
        </w:rPr>
        <w:t xml:space="preserve">. This ability enhances the coherence and clarity of their writing, which makes the content more understandable to their readers. Students can preserve the flow of their arguments by seamlessly integrating the material into their work via paraphrasing.</w:t>
      </w:r>
    </w:p>
    <w:p>
      <w:pPr>
        <w:spacing w:before="0" w:after="160" w:line="48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In-Text Citation:</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 Citing sources:</w:t>
      </w:r>
      <w:r>
        <w:rPr>
          <w:rFonts w:ascii="Times New Roman" w:hAnsi="Times New Roman" w:cs="Times New Roman" w:eastAsia="Times New Roman"/>
          <w:color w:val="auto"/>
          <w:spacing w:val="0"/>
          <w:position w:val="0"/>
          <w:sz w:val="24"/>
          <w:shd w:fill="auto" w:val="clear"/>
        </w:rPr>
        <w:t xml:space="preserve"> In-text citations are necessary to properly credit other scholars' work and acknowledge their contributions (</w:t>
      </w:r>
      <w:r>
        <w:rPr>
          <w:rFonts w:ascii="Times New Roman" w:hAnsi="Times New Roman" w:cs="Times New Roman" w:eastAsia="Times New Roman"/>
          <w:color w:val="auto"/>
          <w:spacing w:val="0"/>
          <w:position w:val="0"/>
          <w:sz w:val="24"/>
          <w:shd w:fill="FFFFFF" w:val="clear"/>
        </w:rPr>
        <w:t xml:space="preserve">George, 2022)</w:t>
      </w:r>
      <w:r>
        <w:rPr>
          <w:rFonts w:ascii="Times New Roman" w:hAnsi="Times New Roman" w:cs="Times New Roman" w:eastAsia="Times New Roman"/>
          <w:color w:val="auto"/>
          <w:spacing w:val="0"/>
          <w:position w:val="0"/>
          <w:sz w:val="24"/>
          <w:shd w:fill="auto" w:val="clear"/>
        </w:rPr>
        <w:t xml:space="preserve">. Students exhibit academic honesty and moral research practises by citing their sources. Additionally, in-text citations give readers the chance to find and check the source material.</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b) Consolidating arguments:</w:t>
      </w:r>
      <w:r>
        <w:rPr>
          <w:rFonts w:ascii="Times New Roman" w:hAnsi="Times New Roman" w:cs="Times New Roman" w:eastAsia="Times New Roman"/>
          <w:color w:val="auto"/>
          <w:spacing w:val="0"/>
          <w:position w:val="0"/>
          <w:sz w:val="24"/>
          <w:shd w:fill="auto" w:val="clear"/>
        </w:rPr>
        <w:t xml:space="preserve"> By including the proof from reliable sources, in-text citations solidify the arguments made in a student's assignment. Students can back up their arguments and show that their work is founded on existing knowledge and research by including pertinent citations in their work. The arguments are made more persuasive and powerful by the use of in-text citations, which give them legitimacy.</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 Enabling additional investigation:</w:t>
      </w:r>
      <w:r>
        <w:rPr>
          <w:rFonts w:ascii="Times New Roman" w:hAnsi="Times New Roman" w:cs="Times New Roman" w:eastAsia="Times New Roman"/>
          <w:color w:val="auto"/>
          <w:spacing w:val="0"/>
          <w:position w:val="0"/>
          <w:sz w:val="24"/>
          <w:shd w:fill="auto" w:val="clear"/>
        </w:rPr>
        <w:t xml:space="preserve"> Readers are directed to the cited sources by in-text citations, which also act as signposts. This enables readers to learn more about the subject, check the facts, and obtain new perspectives (</w:t>
      </w:r>
      <w:r>
        <w:rPr>
          <w:rFonts w:ascii="Times New Roman" w:hAnsi="Times New Roman" w:cs="Times New Roman" w:eastAsia="Times New Roman"/>
          <w:color w:val="auto"/>
          <w:spacing w:val="0"/>
          <w:position w:val="0"/>
          <w:sz w:val="24"/>
          <w:shd w:fill="FFFFFF" w:val="clear"/>
        </w:rPr>
        <w:t xml:space="preserve">Egar, 2022)</w:t>
      </w:r>
      <w:r>
        <w:rPr>
          <w:rFonts w:ascii="Times New Roman" w:hAnsi="Times New Roman" w:cs="Times New Roman" w:eastAsia="Times New Roman"/>
          <w:color w:val="auto"/>
          <w:spacing w:val="0"/>
          <w:position w:val="0"/>
          <w:sz w:val="24"/>
          <w:shd w:fill="auto" w:val="clear"/>
        </w:rPr>
        <w:t xml:space="preserve">. Citations throughout the text encourage readers to interact with the research and deepen their comprehension.</w:t>
      </w:r>
    </w:p>
    <w:p>
      <w:pPr>
        <w:spacing w:before="0" w:after="160" w:line="48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color w:val="auto"/>
          <w:spacing w:val="0"/>
          <w:position w:val="0"/>
          <w:sz w:val="24"/>
          <w:u w:val="single"/>
          <w:shd w:fill="auto" w:val="clear"/>
        </w:rPr>
        <w:t xml:space="preserve">References:</w:t>
      </w:r>
    </w:p>
    <w:p>
      <w:pPr>
        <w:spacing w:before="0" w:after="160" w:line="48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i/>
          <w:color w:val="auto"/>
          <w:spacing w:val="0"/>
          <w:position w:val="0"/>
          <w:sz w:val="24"/>
          <w:shd w:fill="auto" w:val="clear"/>
        </w:rPr>
        <w:t xml:space="preserve">a) Ensuring academic integrity:</w:t>
      </w:r>
      <w:r>
        <w:rPr>
          <w:rFonts w:ascii="Times New Roman" w:hAnsi="Times New Roman" w:cs="Times New Roman" w:eastAsia="Times New Roman"/>
          <w:color w:val="auto"/>
          <w:spacing w:val="0"/>
          <w:position w:val="0"/>
          <w:sz w:val="24"/>
          <w:shd w:fill="auto" w:val="clear"/>
        </w:rPr>
        <w:t xml:space="preserve"> A complete list of all the sources used during the research process is provided in the references section. By enabling readers to check the facts presented and follow ideas back in time, correct references maintain academic integrity. References that are properly formatted demonstrate the student's dedication to thorough and ethical study.</w:t>
      </w:r>
    </w:p>
    <w:p>
      <w:pPr>
        <w:spacing w:before="0" w:after="160" w:line="48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i/>
          <w:color w:val="auto"/>
          <w:spacing w:val="0"/>
          <w:position w:val="0"/>
          <w:sz w:val="24"/>
          <w:shd w:fill="auto" w:val="clear"/>
        </w:rPr>
        <w:t xml:space="preserve">b) Increasing credibility:</w:t>
      </w:r>
      <w:r>
        <w:rPr>
          <w:rFonts w:ascii="Times New Roman" w:hAnsi="Times New Roman" w:cs="Times New Roman" w:eastAsia="Times New Roman"/>
          <w:color w:val="auto"/>
          <w:spacing w:val="0"/>
          <w:position w:val="0"/>
          <w:sz w:val="24"/>
          <w:shd w:fill="auto" w:val="clear"/>
        </w:rPr>
        <w:t xml:space="preserve"> References that are correctly mentioned and formatted raise the credibility of a student's work (</w:t>
      </w:r>
      <w:r>
        <w:rPr>
          <w:rFonts w:ascii="Times New Roman" w:hAnsi="Times New Roman" w:cs="Times New Roman" w:eastAsia="Times New Roman"/>
          <w:color w:val="auto"/>
          <w:spacing w:val="0"/>
          <w:position w:val="0"/>
          <w:sz w:val="24"/>
          <w:shd w:fill="FFFFFF" w:val="clear"/>
        </w:rPr>
        <w:t xml:space="preserve">Davies, 2020)</w:t>
      </w:r>
      <w:r>
        <w:rPr>
          <w:rFonts w:ascii="Times New Roman" w:hAnsi="Times New Roman" w:cs="Times New Roman" w:eastAsia="Times New Roman"/>
          <w:color w:val="auto"/>
          <w:spacing w:val="0"/>
          <w:position w:val="0"/>
          <w:sz w:val="24"/>
          <w:shd w:fill="auto" w:val="clear"/>
        </w:rPr>
        <w:t xml:space="preserve">. They show that the research is supported by reliable sources, lending credibility to the claims and conclusions made. References also give readers a framework for assessing the calibre and dependability of the data utilised in the study.</w:t>
      </w:r>
    </w:p>
    <w:p>
      <w:pPr>
        <w:spacing w:before="0" w:after="160" w:line="480"/>
        <w:ind w:right="0" w:left="0" w:firstLine="0"/>
        <w:jc w:val="both"/>
        <w:rPr>
          <w:rFonts w:ascii="Times New Roman" w:hAnsi="Times New Roman" w:cs="Times New Roman" w:eastAsia="Times New Roman"/>
          <w:b/>
          <w:color w:val="auto"/>
          <w:spacing w:val="0"/>
          <w:position w:val="0"/>
          <w:sz w:val="24"/>
          <w:u w:val="single"/>
          <w:shd w:fill="auto" w:val="clear"/>
        </w:rPr>
      </w:pPr>
      <w:r>
        <w:rPr>
          <w:rFonts w:ascii="Times New Roman" w:hAnsi="Times New Roman" w:cs="Times New Roman" w:eastAsia="Times New Roman"/>
          <w:b/>
          <w:i/>
          <w:color w:val="auto"/>
          <w:spacing w:val="0"/>
          <w:position w:val="0"/>
          <w:sz w:val="24"/>
          <w:shd w:fill="auto" w:val="clear"/>
        </w:rPr>
        <w:t xml:space="preserve">c) Supporting future research:</w:t>
      </w:r>
      <w:r>
        <w:rPr>
          <w:rFonts w:ascii="Times New Roman" w:hAnsi="Times New Roman" w:cs="Times New Roman" w:eastAsia="Times New Roman"/>
          <w:color w:val="auto"/>
          <w:spacing w:val="0"/>
          <w:position w:val="0"/>
          <w:sz w:val="24"/>
          <w:shd w:fill="auto" w:val="clear"/>
        </w:rPr>
        <w:t xml:space="preserve"> References provide a trail of earlier investigations and intellectual publications, which serves as the basis for supporting future studies (</w:t>
      </w:r>
      <w:r>
        <w:rPr>
          <w:rFonts w:ascii="Times New Roman" w:hAnsi="Times New Roman" w:cs="Times New Roman" w:eastAsia="Times New Roman"/>
          <w:color w:val="auto"/>
          <w:spacing w:val="0"/>
          <w:position w:val="0"/>
          <w:sz w:val="24"/>
          <w:shd w:fill="FFFFFF" w:val="clear"/>
        </w:rPr>
        <w:t xml:space="preserve">George, 2022)</w:t>
      </w:r>
      <w:r>
        <w:rPr>
          <w:rFonts w:ascii="Times New Roman" w:hAnsi="Times New Roman" w:cs="Times New Roman" w:eastAsia="Times New Roman"/>
          <w:color w:val="auto"/>
          <w:spacing w:val="0"/>
          <w:position w:val="0"/>
          <w:sz w:val="24"/>
          <w:shd w:fill="auto" w:val="clear"/>
        </w:rPr>
        <w:t xml:space="preserve">. They allow other academics to add to the corpus of information already known and participate in the academic conversation on a particular subject. References make it easier for researchers to credit earlier work and recognise the contributions of their forebears.</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Recommendations for Developing Effective Research Skills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Develop Genuine Interest and Passion:</w:t>
      </w:r>
      <w:r>
        <w:rPr>
          <w:rFonts w:ascii="Times New Roman" w:hAnsi="Times New Roman" w:cs="Times New Roman" w:eastAsia="Times New Roman"/>
          <w:color w:val="auto"/>
          <w:spacing w:val="0"/>
          <w:position w:val="0"/>
          <w:sz w:val="24"/>
          <w:shd w:fill="auto" w:val="clear"/>
        </w:rPr>
        <w:t xml:space="preserve"> Approach the study with curiosity and a passion for it. This enthusiasm will promote exploration and new knowledge acquisition. Keep an open mind regarding the topic and pose probing questions to guide the investigation.</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Boost Information Literacy:</w:t>
      </w:r>
      <w:r>
        <w:rPr>
          <w:rFonts w:ascii="Times New Roman" w:hAnsi="Times New Roman" w:cs="Times New Roman" w:eastAsia="Times New Roman"/>
          <w:color w:val="auto"/>
          <w:spacing w:val="0"/>
          <w:position w:val="0"/>
          <w:sz w:val="24"/>
          <w:shd w:fill="auto" w:val="clear"/>
        </w:rPr>
        <w:t xml:space="preserve"> Boost the capacity to locate, assess, and utilise information from a variety of sources (</w:t>
      </w:r>
      <w:r>
        <w:rPr>
          <w:rFonts w:ascii="Times New Roman" w:hAnsi="Times New Roman" w:cs="Times New Roman" w:eastAsia="Times New Roman"/>
          <w:color w:val="auto"/>
          <w:spacing w:val="0"/>
          <w:position w:val="0"/>
          <w:sz w:val="24"/>
          <w:shd w:fill="FFFFFF" w:val="clear"/>
        </w:rPr>
        <w:t xml:space="preserve">George, 2022)</w:t>
      </w:r>
      <w:r>
        <w:rPr>
          <w:rFonts w:ascii="Times New Roman" w:hAnsi="Times New Roman" w:cs="Times New Roman" w:eastAsia="Times New Roman"/>
          <w:color w:val="auto"/>
          <w:spacing w:val="0"/>
          <w:position w:val="0"/>
          <w:sz w:val="24"/>
          <w:shd w:fill="auto" w:val="clear"/>
        </w:rPr>
        <w:t xml:space="preserve">. Learn about scholarly databases, library resources, and reliable online resources. To guarantee that the research is accurate, learn how to evaluate sources critically for quality, relevance, and dependability.</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Master Research Methodologies and Techniques:</w:t>
      </w:r>
      <w:r>
        <w:rPr>
          <w:rFonts w:ascii="Times New Roman" w:hAnsi="Times New Roman" w:cs="Times New Roman" w:eastAsia="Times New Roman"/>
          <w:color w:val="auto"/>
          <w:spacing w:val="0"/>
          <w:position w:val="0"/>
          <w:sz w:val="24"/>
          <w:shd w:fill="auto" w:val="clear"/>
        </w:rPr>
        <w:t xml:space="preserve"> Develop a thorough understanding of research methodologies and techniques that are pertinent to the topic of study. Learn about statistical analysis, survey design, quantitative and qualitative research methods, and data collection procedures (</w:t>
      </w:r>
      <w:r>
        <w:rPr>
          <w:rFonts w:ascii="Times New Roman" w:hAnsi="Times New Roman" w:cs="Times New Roman" w:eastAsia="Times New Roman"/>
          <w:color w:val="auto"/>
          <w:spacing w:val="0"/>
          <w:position w:val="0"/>
          <w:sz w:val="24"/>
          <w:shd w:fill="FFFFFF" w:val="clear"/>
        </w:rPr>
        <w:t xml:space="preserve">Davies, 2020)</w:t>
      </w:r>
      <w:r>
        <w:rPr>
          <w:rFonts w:ascii="Times New Roman" w:hAnsi="Times New Roman" w:cs="Times New Roman" w:eastAsia="Times New Roman"/>
          <w:color w:val="auto"/>
          <w:spacing w:val="0"/>
          <w:position w:val="0"/>
          <w:sz w:val="24"/>
          <w:shd w:fill="auto" w:val="clear"/>
        </w:rPr>
        <w:t xml:space="preserve">. This information will make it possible to create a suitable study strategy and carry out efficient data gathering and analysis.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Develop Analytical and Critical Thinking Skills:</w:t>
      </w:r>
      <w:r>
        <w:rPr>
          <w:rFonts w:ascii="Times New Roman" w:hAnsi="Times New Roman" w:cs="Times New Roman" w:eastAsia="Times New Roman"/>
          <w:color w:val="auto"/>
          <w:spacing w:val="0"/>
          <w:position w:val="0"/>
          <w:sz w:val="24"/>
          <w:shd w:fill="auto" w:val="clear"/>
        </w:rPr>
        <w:t xml:space="preserve"> Develop analytical and critical thinking abilities to analyse material objectively and to spot biases, assumptions, and logical fallacies. Practise identifying trends, synthesising complicated material, and coming to sound conclusions. This skill set will aid in critically evaluating current research and add to the body of knowledge in the area.</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Improve Writing and Communication Skills:</w:t>
      </w:r>
      <w:r>
        <w:rPr>
          <w:rFonts w:ascii="Times New Roman" w:hAnsi="Times New Roman" w:cs="Times New Roman" w:eastAsia="Times New Roman"/>
          <w:color w:val="auto"/>
          <w:spacing w:val="0"/>
          <w:position w:val="0"/>
          <w:sz w:val="24"/>
          <w:shd w:fill="auto" w:val="clear"/>
        </w:rPr>
        <w:t xml:space="preserve"> Develop strong writing abilities to communicate study findings succinctly (</w:t>
      </w:r>
      <w:r>
        <w:rPr>
          <w:rFonts w:ascii="Times New Roman" w:hAnsi="Times New Roman" w:cs="Times New Roman" w:eastAsia="Times New Roman"/>
          <w:color w:val="auto"/>
          <w:spacing w:val="0"/>
          <w:position w:val="0"/>
          <w:sz w:val="24"/>
          <w:shd w:fill="FFFFFF" w:val="clear"/>
        </w:rPr>
        <w:t xml:space="preserve">Egar, 2022)</w:t>
      </w:r>
      <w:r>
        <w:rPr>
          <w:rFonts w:ascii="Times New Roman" w:hAnsi="Times New Roman" w:cs="Times New Roman" w:eastAsia="Times New Roman"/>
          <w:color w:val="auto"/>
          <w:spacing w:val="0"/>
          <w:position w:val="0"/>
          <w:sz w:val="24"/>
          <w:shd w:fill="auto" w:val="clear"/>
        </w:rPr>
        <w:t xml:space="preserve">. Logic-based argument structure, acceptable language use, and attention to syntax and style are all important. Practise presenting research both verbally and aesthetically to convey concepts to various audiences.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Nurture Time Management and Organisation:</w:t>
      </w:r>
      <w:r>
        <w:rPr>
          <w:rFonts w:ascii="Times New Roman" w:hAnsi="Times New Roman" w:cs="Times New Roman" w:eastAsia="Times New Roman"/>
          <w:color w:val="auto"/>
          <w:spacing w:val="0"/>
          <w:position w:val="0"/>
          <w:sz w:val="24"/>
          <w:shd w:fill="auto" w:val="clear"/>
        </w:rPr>
        <w:t xml:space="preserve"> Develop time management and organisation skills by making a realistic research schedule and by dividing the work into doable chunks. Organise the timetable well to balance the obligations such as homework, research, and other duties. Make use of project management software, calendars, and to-do lists to keep organised and fulfil deadlines.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Foster Collaboration and Networking:</w:t>
      </w:r>
      <w:r>
        <w:rPr>
          <w:rFonts w:ascii="Times New Roman" w:hAnsi="Times New Roman" w:cs="Times New Roman" w:eastAsia="Times New Roman"/>
          <w:color w:val="auto"/>
          <w:spacing w:val="0"/>
          <w:position w:val="0"/>
          <w:sz w:val="24"/>
          <w:shd w:fill="auto" w:val="clear"/>
        </w:rPr>
        <w:t xml:space="preserve"> Encourage collaboration and networking through participating in cooperative academic groups, dialogues, and research projects (</w:t>
      </w:r>
      <w:r>
        <w:rPr>
          <w:rFonts w:ascii="Times New Roman" w:hAnsi="Times New Roman" w:cs="Times New Roman" w:eastAsia="Times New Roman"/>
          <w:color w:val="auto"/>
          <w:spacing w:val="0"/>
          <w:position w:val="0"/>
          <w:sz w:val="24"/>
          <w:shd w:fill="FFFFFF" w:val="clear"/>
        </w:rPr>
        <w:t xml:space="preserve">Egar, 2022)</w:t>
      </w:r>
      <w:r>
        <w:rPr>
          <w:rFonts w:ascii="Times New Roman" w:hAnsi="Times New Roman" w:cs="Times New Roman" w:eastAsia="Times New Roman"/>
          <w:color w:val="auto"/>
          <w:spacing w:val="0"/>
          <w:position w:val="0"/>
          <w:sz w:val="24"/>
          <w:shd w:fill="auto" w:val="clear"/>
        </w:rPr>
        <w:t xml:space="preserve">. Collaboration with peers and mentors promotes a variety of viewpoints, knowledge exchange, and group problem-solving. Connecting with experts in the subject through networking can lead to insightful discussions and productive collaborations.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Accept adaptability and resilience:</w:t>
      </w:r>
      <w:r>
        <w:rPr>
          <w:rFonts w:ascii="Times New Roman" w:hAnsi="Times New Roman" w:cs="Times New Roman" w:eastAsia="Times New Roman"/>
          <w:color w:val="auto"/>
          <w:spacing w:val="0"/>
          <w:position w:val="0"/>
          <w:sz w:val="24"/>
          <w:shd w:fill="auto" w:val="clear"/>
        </w:rPr>
        <w:t xml:space="preserve"> Research frequently faces unforeseen obstacles and disappointments. Build resiliency to overcome challenges and change research methods as necessary (</w:t>
      </w:r>
      <w:r>
        <w:rPr>
          <w:rFonts w:ascii="Times New Roman" w:hAnsi="Times New Roman" w:cs="Times New Roman" w:eastAsia="Times New Roman"/>
          <w:color w:val="auto"/>
          <w:spacing w:val="0"/>
          <w:position w:val="0"/>
          <w:sz w:val="24"/>
          <w:shd w:fill="FFFFFF" w:val="clear"/>
        </w:rPr>
        <w:t xml:space="preserve">Davies, 2020)</w:t>
      </w:r>
      <w:r>
        <w:rPr>
          <w:rFonts w:ascii="Times New Roman" w:hAnsi="Times New Roman" w:cs="Times New Roman" w:eastAsia="Times New Roman"/>
          <w:color w:val="auto"/>
          <w:spacing w:val="0"/>
          <w:position w:val="0"/>
          <w:sz w:val="24"/>
          <w:shd w:fill="auto" w:val="clear"/>
        </w:rPr>
        <w:t xml:space="preserve">. Accept criticism and take lessons from mistakes as they present chances for development.</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Practice Ethical Research Conduct:</w:t>
      </w:r>
      <w:r>
        <w:rPr>
          <w:rFonts w:ascii="Times New Roman" w:hAnsi="Times New Roman" w:cs="Times New Roman" w:eastAsia="Times New Roman"/>
          <w:color w:val="auto"/>
          <w:spacing w:val="0"/>
          <w:position w:val="0"/>
          <w:sz w:val="24"/>
          <w:shd w:fill="auto" w:val="clear"/>
        </w:rPr>
        <w:t xml:space="preserve"> Adhere to ethical principles and rules in all facets of research to do it ethically. When working with human subjects, respect their intellectual property rights, get the necessary licences, and maintain confidentiality (</w:t>
      </w:r>
      <w:r>
        <w:rPr>
          <w:rFonts w:ascii="Times New Roman" w:hAnsi="Times New Roman" w:cs="Times New Roman" w:eastAsia="Times New Roman"/>
          <w:color w:val="auto"/>
          <w:spacing w:val="0"/>
          <w:position w:val="0"/>
          <w:sz w:val="24"/>
          <w:shd w:fill="FFFFFF" w:val="clear"/>
        </w:rPr>
        <w:t xml:space="preserve">Plass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2020)</w:t>
      </w:r>
      <w:r>
        <w:rPr>
          <w:rFonts w:ascii="Times New Roman" w:hAnsi="Times New Roman" w:cs="Times New Roman" w:eastAsia="Times New Roman"/>
          <w:color w:val="auto"/>
          <w:spacing w:val="0"/>
          <w:position w:val="0"/>
          <w:sz w:val="24"/>
          <w:shd w:fill="auto" w:val="clear"/>
        </w:rPr>
        <w:t xml:space="preserve">. Make sure the research is done with honesty, integrity, and openness.</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24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significance of research techniques and references for students was covered in the aforementioned report. It emphasised how these qualities help in problem-solving, critical thinking, and knowledge acquisition. The report offered suggestions on how to help students acquire good research abilities, such as fostering curiosity, strengthening critical thinking, fostering teamwork, and enhancing information literacy. Students can improve the calibre of their academic work, develop knowledge, and position themselves for success in both academic and professional endeavours by putting these recommendations into practice.</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16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Davies, C., (2020). A quick guide to quantitative research in the social sciences.</w:t>
      </w:r>
    </w:p>
    <w:p>
      <w:pPr>
        <w:spacing w:before="0" w:after="16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Egar, N., (2022). End-Text References Cited in Written Final Project Reports: A Case of English Teacher Candidates. </w:t>
      </w:r>
      <w:r>
        <w:rPr>
          <w:rFonts w:ascii="Times New Roman" w:hAnsi="Times New Roman" w:cs="Times New Roman" w:eastAsia="Times New Roman"/>
          <w:i/>
          <w:color w:val="auto"/>
          <w:spacing w:val="0"/>
          <w:position w:val="0"/>
          <w:sz w:val="24"/>
          <w:shd w:fill="FFFFFF" w:val="clear"/>
        </w:rPr>
        <w:t xml:space="preserve">KnE Social Sciences</w:t>
      </w:r>
      <w:r>
        <w:rPr>
          <w:rFonts w:ascii="Times New Roman" w:hAnsi="Times New Roman" w:cs="Times New Roman" w:eastAsia="Times New Roman"/>
          <w:color w:val="auto"/>
          <w:spacing w:val="0"/>
          <w:position w:val="0"/>
          <w:sz w:val="24"/>
          <w:shd w:fill="FFFFFF" w:val="clear"/>
        </w:rPr>
        <w:t xml:space="preserve">, pp.471-481.</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George, M., (2022). When in doubt, cite! do nursing students care to cite? A nurse educator's perspective on plagiarism. </w:t>
      </w:r>
      <w:r>
        <w:rPr>
          <w:rFonts w:ascii="Times New Roman" w:hAnsi="Times New Roman" w:cs="Times New Roman" w:eastAsia="Times New Roman"/>
          <w:i/>
          <w:color w:val="auto"/>
          <w:spacing w:val="0"/>
          <w:position w:val="0"/>
          <w:sz w:val="24"/>
          <w:shd w:fill="FFFFFF" w:val="clear"/>
        </w:rPr>
        <w:t xml:space="preserve">Indian Journal of Continuing Nursing Education</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23</w:t>
      </w:r>
      <w:r>
        <w:rPr>
          <w:rFonts w:ascii="Times New Roman" w:hAnsi="Times New Roman" w:cs="Times New Roman" w:eastAsia="Times New Roman"/>
          <w:color w:val="auto"/>
          <w:spacing w:val="0"/>
          <w:position w:val="0"/>
          <w:sz w:val="24"/>
          <w:shd w:fill="FFFFFF" w:val="clear"/>
        </w:rPr>
        <w:t xml:space="preserve">(1), p.3.</w:t>
      </w:r>
    </w:p>
    <w:p>
      <w:pPr>
        <w:spacing w:before="0" w:after="16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Khanzode, K.C.A. and Sarode, R.D., (2020). Advantages and disadvantages of artificial intelligence and machine learning: A literature review. </w:t>
      </w:r>
      <w:r>
        <w:rPr>
          <w:rFonts w:ascii="Times New Roman" w:hAnsi="Times New Roman" w:cs="Times New Roman" w:eastAsia="Times New Roman"/>
          <w:i/>
          <w:color w:val="auto"/>
          <w:spacing w:val="0"/>
          <w:position w:val="0"/>
          <w:sz w:val="24"/>
          <w:shd w:fill="FFFFFF" w:val="clear"/>
        </w:rPr>
        <w:t xml:space="preserve">International Journal of Library &amp; Information Science (IJLIS)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9</w:t>
      </w:r>
      <w:r>
        <w:rPr>
          <w:rFonts w:ascii="Times New Roman" w:hAnsi="Times New Roman" w:cs="Times New Roman" w:eastAsia="Times New Roman"/>
          <w:color w:val="auto"/>
          <w:spacing w:val="0"/>
          <w:position w:val="0"/>
          <w:sz w:val="24"/>
          <w:shd w:fill="FFFFFF" w:val="clear"/>
        </w:rPr>
        <w:t xml:space="preserve">(1), p.3.</w:t>
      </w:r>
    </w:p>
    <w:p>
      <w:pPr>
        <w:spacing w:before="0" w:after="16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Lacy, M. and Hamlett, A., (2021). Librarians, step out of the classroom!: how improved faculty-led IL instruction improves student learning. </w:t>
      </w:r>
      <w:r>
        <w:rPr>
          <w:rFonts w:ascii="Times New Roman" w:hAnsi="Times New Roman" w:cs="Times New Roman" w:eastAsia="Times New Roman"/>
          <w:i/>
          <w:color w:val="auto"/>
          <w:spacing w:val="0"/>
          <w:position w:val="0"/>
          <w:sz w:val="24"/>
          <w:shd w:fill="FFFFFF" w:val="clear"/>
        </w:rPr>
        <w:t xml:space="preserve">Reference Services Review</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49</w:t>
      </w:r>
      <w:r>
        <w:rPr>
          <w:rFonts w:ascii="Times New Roman" w:hAnsi="Times New Roman" w:cs="Times New Roman" w:eastAsia="Times New Roman"/>
          <w:color w:val="auto"/>
          <w:spacing w:val="0"/>
          <w:position w:val="0"/>
          <w:sz w:val="24"/>
          <w:shd w:fill="FFFFFF" w:val="clear"/>
        </w:rPr>
        <w:t xml:space="preserve">(2), pp.163-175.</w:t>
      </w:r>
    </w:p>
    <w:p>
      <w:pPr>
        <w:spacing w:before="0" w:after="16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Moore, E., (2023), January. Compromising Academic Integrity in Internationalisation of Higher Education. In </w:t>
      </w:r>
      <w:r>
        <w:rPr>
          <w:rFonts w:ascii="Times New Roman" w:hAnsi="Times New Roman" w:cs="Times New Roman" w:eastAsia="Times New Roman"/>
          <w:i/>
          <w:color w:val="auto"/>
          <w:spacing w:val="0"/>
          <w:position w:val="0"/>
          <w:sz w:val="24"/>
          <w:shd w:fill="FFFFFF" w:val="clear"/>
        </w:rPr>
        <w:t xml:space="preserve">Academic Integrity: Broadening Practices, Technologies, and the Role of Students: Proceedings from the European Conference on Academic Integrity and Plagiarism 2021</w:t>
      </w:r>
      <w:r>
        <w:rPr>
          <w:rFonts w:ascii="Times New Roman" w:hAnsi="Times New Roman" w:cs="Times New Roman" w:eastAsia="Times New Roman"/>
          <w:color w:val="auto"/>
          <w:spacing w:val="0"/>
          <w:position w:val="0"/>
          <w:sz w:val="24"/>
          <w:shd w:fill="FFFFFF" w:val="clear"/>
        </w:rPr>
        <w:t xml:space="preserve"> (pp. 289-308). Cham: Springer International Publishing.</w:t>
      </w:r>
    </w:p>
    <w:p>
      <w:pPr>
        <w:spacing w:before="0" w:after="16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Neumann, H., Leu, S., McDonough, K. and Crawford, B., (2020). Improving students’ source integration skills: Does a focus on reading comprehension and vocabulary development work?. </w:t>
      </w:r>
      <w:r>
        <w:rPr>
          <w:rFonts w:ascii="Times New Roman" w:hAnsi="Times New Roman" w:cs="Times New Roman" w:eastAsia="Times New Roman"/>
          <w:i/>
          <w:color w:val="auto"/>
          <w:spacing w:val="0"/>
          <w:position w:val="0"/>
          <w:sz w:val="24"/>
          <w:shd w:fill="FFFFFF" w:val="clear"/>
        </w:rPr>
        <w:t xml:space="preserve">Journal of English for Academic Purposes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48</w:t>
      </w:r>
      <w:r>
        <w:rPr>
          <w:rFonts w:ascii="Times New Roman" w:hAnsi="Times New Roman" w:cs="Times New Roman" w:eastAsia="Times New Roman"/>
          <w:color w:val="auto"/>
          <w:spacing w:val="0"/>
          <w:position w:val="0"/>
          <w:sz w:val="24"/>
          <w:shd w:fill="FFFFFF" w:val="clear"/>
        </w:rPr>
        <w:t xml:space="preserve">, p.100909.</w:t>
      </w:r>
    </w:p>
    <w:p>
      <w:pPr>
        <w:spacing w:before="0" w:after="16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Nkateng, U. and Makoko, M., (2021). Citations of first year students at the University of Botswana. </w:t>
      </w:r>
      <w:r>
        <w:rPr>
          <w:rFonts w:ascii="Times New Roman" w:hAnsi="Times New Roman" w:cs="Times New Roman" w:eastAsia="Times New Roman"/>
          <w:i/>
          <w:color w:val="auto"/>
          <w:spacing w:val="0"/>
          <w:position w:val="0"/>
          <w:sz w:val="24"/>
          <w:shd w:fill="FFFFFF" w:val="clear"/>
        </w:rPr>
        <w:t xml:space="preserve">JULACE: Journal of the University of Namibia Language Centre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w:t>
      </w:r>
      <w:r>
        <w:rPr>
          <w:rFonts w:ascii="Times New Roman" w:hAnsi="Times New Roman" w:cs="Times New Roman" w:eastAsia="Times New Roman"/>
          <w:color w:val="auto"/>
          <w:spacing w:val="0"/>
          <w:position w:val="0"/>
          <w:sz w:val="24"/>
          <w:shd w:fill="FFFFFF" w:val="clear"/>
        </w:rPr>
        <w:t xml:space="preserve">(2), pp.42-56.</w:t>
      </w:r>
    </w:p>
    <w:p>
      <w:pPr>
        <w:spacing w:before="0" w:after="16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Plass, J.L., Mayer, R.E. and Homer, B.D. eds., (2020). </w:t>
      </w:r>
      <w:r>
        <w:rPr>
          <w:rFonts w:ascii="Times New Roman" w:hAnsi="Times New Roman" w:cs="Times New Roman" w:eastAsia="Times New Roman"/>
          <w:i/>
          <w:color w:val="auto"/>
          <w:spacing w:val="0"/>
          <w:position w:val="0"/>
          <w:sz w:val="24"/>
          <w:shd w:fill="FFFFFF" w:val="clear"/>
        </w:rPr>
        <w:t xml:space="preserve">Handbook of game-based learning</w:t>
      </w:r>
      <w:r>
        <w:rPr>
          <w:rFonts w:ascii="Times New Roman" w:hAnsi="Times New Roman" w:cs="Times New Roman" w:eastAsia="Times New Roman"/>
          <w:color w:val="auto"/>
          <w:spacing w:val="0"/>
          <w:position w:val="0"/>
          <w:sz w:val="24"/>
          <w:shd w:fill="FFFFFF" w:val="clear"/>
        </w:rPr>
        <w:t xml:space="preserve">. Mit Press.</w:t>
      </w:r>
    </w:p>
    <w:p>
      <w:pPr>
        <w:spacing w:before="0" w:after="16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Ross, C.S., Nilsen, K. and Radford, M.L., (2019). </w:t>
      </w:r>
      <w:r>
        <w:rPr>
          <w:rFonts w:ascii="Times New Roman" w:hAnsi="Times New Roman" w:cs="Times New Roman" w:eastAsia="Times New Roman"/>
          <w:i/>
          <w:color w:val="auto"/>
          <w:spacing w:val="0"/>
          <w:position w:val="0"/>
          <w:sz w:val="24"/>
          <w:shd w:fill="FFFFFF" w:val="clear"/>
        </w:rPr>
        <w:t xml:space="preserve">Conducting the reference interview</w:t>
      </w:r>
      <w:r>
        <w:rPr>
          <w:rFonts w:ascii="Times New Roman" w:hAnsi="Times New Roman" w:cs="Times New Roman" w:eastAsia="Times New Roman"/>
          <w:color w:val="auto"/>
          <w:spacing w:val="0"/>
          <w:position w:val="0"/>
          <w:sz w:val="24"/>
          <w:shd w:fill="FFFFFF" w:val="clear"/>
        </w:rPr>
        <w:t xml:space="preserve">. American Library Association.</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