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3CDEC9" w14:textId="53B36697" w:rsidR="006B4DB3" w:rsidRPr="002560A2" w:rsidRDefault="0012326A" w:rsidP="006B4DB3">
      <w:pPr>
        <w:spacing w:before="240" w:after="240" w:line="360" w:lineRule="auto"/>
        <w:jc w:val="center"/>
        <w:rPr>
          <w:rFonts w:ascii="Arial" w:hAnsi="Arial" w:cs="Arial"/>
          <w:b/>
          <w:bCs/>
          <w:color w:val="000000" w:themeColor="text1"/>
          <w:sz w:val="24"/>
          <w:szCs w:val="24"/>
        </w:rPr>
      </w:pPr>
      <w:r w:rsidRPr="00A406E5">
        <w:rPr>
          <w:rFonts w:ascii="Arial" w:hAnsi="Arial" w:cs="Arial"/>
          <w:noProof/>
        </w:rPr>
        <w:drawing>
          <wp:anchor distT="0" distB="0" distL="114300" distR="114300" simplePos="0" relativeHeight="251661312" behindDoc="0" locked="0" layoutInCell="1" allowOverlap="1" wp14:anchorId="24738733" wp14:editId="008247C9">
            <wp:simplePos x="0" y="0"/>
            <wp:positionH relativeFrom="column">
              <wp:posOffset>-254635</wp:posOffset>
            </wp:positionH>
            <wp:positionV relativeFrom="paragraph">
              <wp:posOffset>0</wp:posOffset>
            </wp:positionV>
            <wp:extent cx="2663190" cy="1184275"/>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663190" cy="11842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247A41" w14:textId="77777777" w:rsidR="006B4DB3" w:rsidRPr="002560A2" w:rsidRDefault="006B4DB3" w:rsidP="006B4DB3">
      <w:pPr>
        <w:spacing w:before="240" w:after="240" w:line="360" w:lineRule="auto"/>
        <w:jc w:val="center"/>
        <w:rPr>
          <w:rFonts w:ascii="Arial" w:hAnsi="Arial" w:cs="Arial"/>
          <w:b/>
          <w:bCs/>
          <w:color w:val="000000" w:themeColor="text1"/>
          <w:sz w:val="24"/>
          <w:szCs w:val="24"/>
        </w:rPr>
      </w:pPr>
    </w:p>
    <w:p w14:paraId="56F6E75A" w14:textId="77777777" w:rsidR="006B4DB3" w:rsidRDefault="006B4DB3" w:rsidP="006B4DB3">
      <w:pPr>
        <w:spacing w:before="240" w:after="240" w:line="360" w:lineRule="auto"/>
        <w:jc w:val="center"/>
        <w:rPr>
          <w:rFonts w:ascii="Arial" w:hAnsi="Arial" w:cs="Arial"/>
          <w:b/>
          <w:bCs/>
          <w:color w:val="000000" w:themeColor="text1"/>
          <w:sz w:val="24"/>
          <w:szCs w:val="24"/>
        </w:rPr>
      </w:pPr>
    </w:p>
    <w:p w14:paraId="6366901B" w14:textId="77777777" w:rsidR="0012326A" w:rsidRDefault="0012326A" w:rsidP="006B4DB3">
      <w:pPr>
        <w:spacing w:before="240" w:after="240" w:line="360" w:lineRule="auto"/>
        <w:jc w:val="center"/>
        <w:rPr>
          <w:rFonts w:ascii="Arial" w:hAnsi="Arial" w:cs="Arial"/>
          <w:b/>
          <w:bCs/>
          <w:color w:val="000000" w:themeColor="text1"/>
          <w:sz w:val="24"/>
          <w:szCs w:val="24"/>
        </w:rPr>
      </w:pPr>
    </w:p>
    <w:p w14:paraId="273ED5F2" w14:textId="77777777" w:rsidR="0012326A" w:rsidRDefault="0012326A" w:rsidP="006B4DB3">
      <w:pPr>
        <w:spacing w:before="240" w:after="240" w:line="360" w:lineRule="auto"/>
        <w:jc w:val="center"/>
        <w:rPr>
          <w:rFonts w:ascii="Arial" w:hAnsi="Arial" w:cs="Arial"/>
          <w:b/>
          <w:bCs/>
          <w:color w:val="000000" w:themeColor="text1"/>
          <w:sz w:val="24"/>
          <w:szCs w:val="24"/>
        </w:rPr>
      </w:pPr>
    </w:p>
    <w:p w14:paraId="5FBB3F46" w14:textId="77777777" w:rsidR="0012326A" w:rsidRPr="002560A2" w:rsidRDefault="0012326A" w:rsidP="006B4DB3">
      <w:pPr>
        <w:spacing w:before="240" w:after="240" w:line="360" w:lineRule="auto"/>
        <w:jc w:val="center"/>
        <w:rPr>
          <w:rFonts w:ascii="Arial" w:hAnsi="Arial" w:cs="Arial"/>
          <w:b/>
          <w:bCs/>
          <w:color w:val="000000" w:themeColor="text1"/>
          <w:sz w:val="24"/>
          <w:szCs w:val="24"/>
        </w:rPr>
      </w:pPr>
    </w:p>
    <w:p w14:paraId="2F6BA25E" w14:textId="77777777" w:rsidR="00CF1BB0" w:rsidRPr="002560A2" w:rsidRDefault="00CF1BB0" w:rsidP="00DA269B">
      <w:pPr>
        <w:spacing w:before="240" w:after="240" w:line="360" w:lineRule="auto"/>
        <w:jc w:val="center"/>
        <w:rPr>
          <w:rFonts w:ascii="Arial" w:hAnsi="Arial" w:cs="Arial"/>
          <w:b/>
          <w:bCs/>
          <w:color w:val="000000" w:themeColor="text1"/>
          <w:sz w:val="24"/>
          <w:szCs w:val="24"/>
        </w:rPr>
      </w:pPr>
    </w:p>
    <w:p w14:paraId="56768E6B" w14:textId="5435CFA4" w:rsidR="00DA269B" w:rsidRPr="002560A2" w:rsidRDefault="006B4DB3" w:rsidP="00DA269B">
      <w:pPr>
        <w:spacing w:before="240" w:after="240" w:line="360" w:lineRule="auto"/>
        <w:jc w:val="center"/>
        <w:rPr>
          <w:rFonts w:ascii="Arial" w:hAnsi="Arial" w:cs="Arial"/>
          <w:b/>
          <w:bCs/>
          <w:color w:val="000000" w:themeColor="text1"/>
          <w:sz w:val="36"/>
          <w:szCs w:val="36"/>
        </w:rPr>
      </w:pPr>
      <w:r w:rsidRPr="002560A2">
        <w:rPr>
          <w:rFonts w:ascii="Arial" w:hAnsi="Arial" w:cs="Arial"/>
          <w:b/>
          <w:bCs/>
          <w:color w:val="000000" w:themeColor="text1"/>
          <w:sz w:val="36"/>
          <w:szCs w:val="36"/>
        </w:rPr>
        <w:t>MBA Dissertation</w:t>
      </w:r>
    </w:p>
    <w:p w14:paraId="7E3CE09E" w14:textId="008208A9" w:rsidR="002560A2" w:rsidRPr="002560A2" w:rsidRDefault="006B4DB3" w:rsidP="002560A2">
      <w:pPr>
        <w:spacing w:before="240" w:after="240" w:line="360" w:lineRule="auto"/>
        <w:jc w:val="center"/>
        <w:rPr>
          <w:rFonts w:ascii="Arial" w:hAnsi="Arial" w:cs="Arial"/>
          <w:b/>
          <w:bCs/>
          <w:color w:val="000000" w:themeColor="text1"/>
          <w:sz w:val="36"/>
          <w:szCs w:val="36"/>
        </w:rPr>
      </w:pPr>
      <w:r w:rsidRPr="002560A2">
        <w:rPr>
          <w:rFonts w:ascii="Arial" w:hAnsi="Arial" w:cs="Arial"/>
          <w:b/>
          <w:bCs/>
          <w:color w:val="000000" w:themeColor="text1"/>
          <w:sz w:val="36"/>
          <w:szCs w:val="36"/>
        </w:rPr>
        <w:t>“</w:t>
      </w:r>
      <w:r w:rsidR="00E17DD1" w:rsidRPr="002560A2">
        <w:rPr>
          <w:rFonts w:ascii="Arial" w:hAnsi="Arial" w:cs="Arial"/>
          <w:b/>
          <w:bCs/>
          <w:color w:val="000000" w:themeColor="text1"/>
          <w:sz w:val="36"/>
          <w:szCs w:val="36"/>
        </w:rPr>
        <w:t xml:space="preserve">An Investigation of the </w:t>
      </w:r>
      <w:r w:rsidR="00457976" w:rsidRPr="002560A2">
        <w:rPr>
          <w:rFonts w:ascii="Arial" w:hAnsi="Arial" w:cs="Arial"/>
          <w:b/>
          <w:bCs/>
          <w:color w:val="000000" w:themeColor="text1"/>
          <w:sz w:val="36"/>
          <w:szCs w:val="36"/>
        </w:rPr>
        <w:t>Relationship</w:t>
      </w:r>
      <w:r w:rsidR="00E17DD1" w:rsidRPr="002560A2">
        <w:rPr>
          <w:rFonts w:ascii="Arial" w:hAnsi="Arial" w:cs="Arial"/>
          <w:b/>
          <w:bCs/>
          <w:color w:val="000000" w:themeColor="text1"/>
          <w:sz w:val="36"/>
          <w:szCs w:val="36"/>
        </w:rPr>
        <w:t xml:space="preserve"> between Capital Structure and Dividend Policy. The case study of Apple, WDC, and IBM.</w:t>
      </w:r>
      <w:r w:rsidRPr="002560A2">
        <w:rPr>
          <w:rFonts w:ascii="Arial" w:hAnsi="Arial" w:cs="Arial"/>
          <w:b/>
          <w:bCs/>
          <w:color w:val="000000" w:themeColor="text1"/>
          <w:sz w:val="36"/>
          <w:szCs w:val="36"/>
        </w:rPr>
        <w:t>”</w:t>
      </w:r>
    </w:p>
    <w:p w14:paraId="7D714248" w14:textId="14D2F817" w:rsidR="00EC7A4D" w:rsidRPr="002560A2" w:rsidRDefault="006B4DB3" w:rsidP="006B4DB3">
      <w:pPr>
        <w:spacing w:before="240" w:after="240" w:line="360" w:lineRule="auto"/>
        <w:jc w:val="center"/>
        <w:rPr>
          <w:rFonts w:ascii="Arial" w:hAnsi="Arial" w:cs="Arial"/>
          <w:b/>
          <w:bCs/>
          <w:color w:val="000000" w:themeColor="text1"/>
          <w:sz w:val="36"/>
          <w:szCs w:val="36"/>
        </w:rPr>
      </w:pPr>
      <w:r w:rsidRPr="002560A2">
        <w:rPr>
          <w:rFonts w:ascii="Arial" w:hAnsi="Arial" w:cs="Arial"/>
          <w:b/>
          <w:bCs/>
          <w:color w:val="000000" w:themeColor="text1"/>
          <w:sz w:val="36"/>
          <w:szCs w:val="36"/>
        </w:rPr>
        <w:t xml:space="preserve">University of Wales Trinity Sant David </w:t>
      </w:r>
    </w:p>
    <w:p w14:paraId="7C844EE9" w14:textId="4A7AD2D3" w:rsidR="00EC7A4D" w:rsidRPr="002560A2" w:rsidRDefault="002560A2">
      <w:pPr>
        <w:rPr>
          <w:rFonts w:ascii="Arial" w:hAnsi="Arial" w:cs="Arial"/>
          <w:b/>
          <w:bCs/>
          <w:color w:val="000000" w:themeColor="text1"/>
          <w:sz w:val="24"/>
          <w:szCs w:val="24"/>
        </w:rPr>
      </w:pPr>
      <w:r w:rsidRPr="002560A2">
        <w:rPr>
          <w:rFonts w:ascii="Arial" w:hAnsi="Arial" w:cs="Arial"/>
          <w:b/>
          <w:bCs/>
          <w:noProof/>
          <w:color w:val="000000" w:themeColor="text1"/>
          <w:sz w:val="24"/>
          <w:szCs w:val="24"/>
        </w:rPr>
        <mc:AlternateContent>
          <mc:Choice Requires="wps">
            <w:drawing>
              <wp:anchor distT="91440" distB="91440" distL="114300" distR="114300" simplePos="0" relativeHeight="251659264" behindDoc="0" locked="0" layoutInCell="1" allowOverlap="1" wp14:anchorId="64F6C483" wp14:editId="7F418589">
                <wp:simplePos x="0" y="0"/>
                <wp:positionH relativeFrom="margin">
                  <wp:posOffset>1311275</wp:posOffset>
                </wp:positionH>
                <wp:positionV relativeFrom="paragraph">
                  <wp:posOffset>4000500</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4187A5EA" w14:textId="26D92BF9" w:rsidR="002560A2" w:rsidRPr="002560A2" w:rsidRDefault="002560A2">
                            <w:pPr>
                              <w:pBdr>
                                <w:top w:val="single" w:sz="24" w:space="8" w:color="4472C4" w:themeColor="accent1"/>
                                <w:bottom w:val="single" w:sz="24" w:space="8" w:color="4472C4" w:themeColor="accent1"/>
                              </w:pBdr>
                              <w:spacing w:after="0"/>
                              <w:rPr>
                                <w:i/>
                                <w:iCs/>
                                <w:color w:val="4472C4" w:themeColor="accent1"/>
                                <w:sz w:val="32"/>
                                <w:szCs w:val="32"/>
                                <w:lang w:val="en-IN"/>
                              </w:rPr>
                            </w:pPr>
                            <w:r w:rsidRPr="002560A2">
                              <w:rPr>
                                <w:i/>
                                <w:iCs/>
                                <w:color w:val="4472C4" w:themeColor="accent1"/>
                                <w:sz w:val="32"/>
                                <w:szCs w:val="32"/>
                                <w:lang w:val="en-IN"/>
                              </w:rPr>
                              <w:t>Name: - Jainam Dhrangadhariya</w:t>
                            </w:r>
                          </w:p>
                          <w:p w14:paraId="546E2CB8" w14:textId="3EF84848" w:rsidR="002560A2" w:rsidRPr="002560A2" w:rsidRDefault="002560A2">
                            <w:pPr>
                              <w:pBdr>
                                <w:top w:val="single" w:sz="24" w:space="8" w:color="4472C4" w:themeColor="accent1"/>
                                <w:bottom w:val="single" w:sz="24" w:space="8" w:color="4472C4" w:themeColor="accent1"/>
                              </w:pBdr>
                              <w:spacing w:after="0"/>
                              <w:rPr>
                                <w:i/>
                                <w:iCs/>
                                <w:color w:val="4472C4" w:themeColor="accent1"/>
                                <w:sz w:val="32"/>
                                <w:szCs w:val="32"/>
                                <w:lang w:val="en-IN"/>
                              </w:rPr>
                            </w:pPr>
                            <w:r w:rsidRPr="002560A2">
                              <w:rPr>
                                <w:i/>
                                <w:iCs/>
                                <w:color w:val="4472C4" w:themeColor="accent1"/>
                                <w:sz w:val="32"/>
                                <w:szCs w:val="32"/>
                                <w:lang w:val="en-IN"/>
                              </w:rPr>
                              <w:t xml:space="preserve">Student No: - 2240913 </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type w14:anchorId="64F6C483" id="_x0000_t202" coordsize="21600,21600" o:spt="202" path="m,l,21600r21600,l21600,xe">
                <v:stroke joinstyle="miter"/>
                <v:path gradientshapeok="t" o:connecttype="rect"/>
              </v:shapetype>
              <v:shape id="Text Box 2" o:spid="_x0000_s1026" type="#_x0000_t202" style="position:absolute;margin-left:103.25pt;margin-top:315pt;width:273.6pt;height:110.55pt;z-index:251659264;visibility:visible;mso-wrap-style:square;mso-width-percent:585;mso-height-percent:200;mso-wrap-distance-left:9pt;mso-wrap-distance-top:7.2pt;mso-wrap-distance-right:9pt;mso-wrap-distance-bottom:7.2pt;mso-position-horizontal:absolute;mso-position-horizontal-relative:margin;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" filled="f" stroked="f">
                <v:textbox style="mso-fit-shape-to-text:t">
                  <w:txbxContent>
                    <w:p w14:paraId="4187A5EA" w14:textId="26D92BF9" w:rsidR="002560A2" w:rsidRPr="002560A2" w:rsidRDefault="002560A2">
                      <w:pPr>
                        <w:pBdr>
                          <w:top w:val="single" w:sz="24" w:space="8" w:color="4472C4" w:themeColor="accent1"/>
                          <w:bottom w:val="single" w:sz="24" w:space="8" w:color="4472C4" w:themeColor="accent1"/>
                        </w:pBdr>
                        <w:spacing w:after="0"/>
                        <w:rPr>
                          <w:i/>
                          <w:iCs/>
                          <w:color w:val="4472C4" w:themeColor="accent1"/>
                          <w:sz w:val="32"/>
                          <w:szCs w:val="32"/>
                          <w:lang w:val="en-IN"/>
                        </w:rPr>
                      </w:pPr>
                      <w:r w:rsidRPr="002560A2">
                        <w:rPr>
                          <w:i/>
                          <w:iCs/>
                          <w:color w:val="4472C4" w:themeColor="accent1"/>
                          <w:sz w:val="32"/>
                          <w:szCs w:val="32"/>
                          <w:lang w:val="en-IN"/>
                        </w:rPr>
                        <w:t>Name: - Jainam Dhrangadhariya</w:t>
                      </w:r>
                    </w:p>
                    <w:p w14:paraId="546E2CB8" w14:textId="3EF84848" w:rsidR="002560A2" w:rsidRPr="002560A2" w:rsidRDefault="002560A2">
                      <w:pPr>
                        <w:pBdr>
                          <w:top w:val="single" w:sz="24" w:space="8" w:color="4472C4" w:themeColor="accent1"/>
                          <w:bottom w:val="single" w:sz="24" w:space="8" w:color="4472C4" w:themeColor="accent1"/>
                        </w:pBdr>
                        <w:spacing w:after="0"/>
                        <w:rPr>
                          <w:i/>
                          <w:iCs/>
                          <w:color w:val="4472C4" w:themeColor="accent1"/>
                          <w:sz w:val="32"/>
                          <w:szCs w:val="32"/>
                          <w:lang w:val="en-IN"/>
                        </w:rPr>
                      </w:pPr>
                      <w:r w:rsidRPr="002560A2">
                        <w:rPr>
                          <w:i/>
                          <w:iCs/>
                          <w:color w:val="4472C4" w:themeColor="accent1"/>
                          <w:sz w:val="32"/>
                          <w:szCs w:val="32"/>
                          <w:lang w:val="en-IN"/>
                        </w:rPr>
                        <w:t xml:space="preserve">Student No: - 2240913 </w:t>
                      </w:r>
                    </w:p>
                  </w:txbxContent>
                </v:textbox>
                <w10:wrap type="topAndBottom" anchorx="margin"/>
              </v:shape>
            </w:pict>
          </mc:Fallback>
        </mc:AlternateContent>
      </w:r>
      <w:r w:rsidR="00EC7A4D" w:rsidRPr="002560A2">
        <w:rPr>
          <w:rFonts w:ascii="Arial" w:hAnsi="Arial" w:cs="Arial"/>
          <w:b/>
          <w:bCs/>
          <w:color w:val="000000" w:themeColor="text1"/>
          <w:sz w:val="24"/>
          <w:szCs w:val="24"/>
        </w:rPr>
        <w:br w:type="page"/>
      </w:r>
    </w:p>
    <w:p w14:paraId="4DE85487" w14:textId="1221EE61" w:rsidR="0012326A" w:rsidRPr="0012326A" w:rsidRDefault="0012326A" w:rsidP="0012326A">
      <w:pPr>
        <w:pStyle w:val="xmsolistparagraph"/>
        <w:shd w:val="clear" w:color="auto" w:fill="FFFFFF"/>
        <w:spacing w:before="0" w:beforeAutospacing="0" w:after="0" w:afterAutospacing="0" w:line="231" w:lineRule="atLeast"/>
        <w:ind w:left="720"/>
        <w:rPr>
          <w:rFonts w:ascii="Arial" w:hAnsi="Arial" w:cs="Arial"/>
          <w:color w:val="242424"/>
        </w:rPr>
      </w:pPr>
      <w:r w:rsidRPr="0012326A">
        <w:rPr>
          <w:rFonts w:ascii="Arial" w:hAnsi="Arial" w:cs="Arial"/>
          <w:color w:val="242424"/>
          <w:bdr w:val="none" w:sz="0" w:space="0" w:color="auto" w:frame="1"/>
        </w:rPr>
        <w:lastRenderedPageBreak/>
        <w:t xml:space="preserve">I, </w:t>
      </w:r>
      <w:r>
        <w:rPr>
          <w:rFonts w:ascii="Arial" w:hAnsi="Arial" w:cs="Arial"/>
          <w:color w:val="242424"/>
          <w:bdr w:val="none" w:sz="0" w:space="0" w:color="auto" w:frame="1"/>
        </w:rPr>
        <w:t xml:space="preserve">Jainam Dhrangadhariya </w:t>
      </w:r>
      <w:r w:rsidRPr="0012326A">
        <w:rPr>
          <w:rFonts w:ascii="Arial" w:hAnsi="Arial" w:cs="Arial"/>
          <w:color w:val="242424"/>
          <w:bdr w:val="none" w:sz="0" w:space="0" w:color="auto" w:frame="1"/>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64FFA4CB" w14:textId="77777777" w:rsidR="0012326A" w:rsidRPr="0012326A" w:rsidRDefault="0012326A" w:rsidP="0012326A">
      <w:pPr>
        <w:pStyle w:val="xmsolistparagraph"/>
        <w:shd w:val="clear" w:color="auto" w:fill="FFFFFF"/>
        <w:spacing w:before="0" w:beforeAutospacing="0" w:after="0" w:afterAutospacing="0"/>
        <w:ind w:left="720"/>
        <w:rPr>
          <w:rFonts w:ascii="Arial" w:hAnsi="Arial" w:cs="Arial"/>
          <w:color w:val="242424"/>
        </w:rPr>
      </w:pPr>
      <w:r w:rsidRPr="0012326A">
        <w:rPr>
          <w:rFonts w:ascii="Arial" w:hAnsi="Arial" w:cs="Arial"/>
          <w:color w:val="242424"/>
          <w:bdr w:val="none" w:sz="0" w:space="0" w:color="auto" w:frame="1"/>
        </w:rPr>
        <w:t> </w:t>
      </w:r>
    </w:p>
    <w:p w14:paraId="3E61F336" w14:textId="10ED53A0" w:rsidR="0012326A" w:rsidRPr="0012326A" w:rsidRDefault="0012326A" w:rsidP="0012326A">
      <w:pPr>
        <w:pStyle w:val="xmsolistparagraph"/>
        <w:shd w:val="clear" w:color="auto" w:fill="FFFFFF"/>
        <w:spacing w:before="0" w:beforeAutospacing="0" w:after="0" w:afterAutospacing="0"/>
        <w:ind w:left="720"/>
        <w:rPr>
          <w:rFonts w:ascii="Arial" w:hAnsi="Arial" w:cs="Arial"/>
          <w:color w:val="242424"/>
        </w:rPr>
      </w:pPr>
      <w:r w:rsidRPr="0012326A">
        <w:rPr>
          <w:rFonts w:ascii="Arial" w:hAnsi="Arial" w:cs="Arial"/>
          <w:color w:val="242424"/>
          <w:bdr w:val="none" w:sz="0" w:space="0" w:color="auto" w:frame="1"/>
        </w:rPr>
        <w:t>Signature</w:t>
      </w:r>
      <w:r>
        <w:rPr>
          <w:rFonts w:ascii="Arial" w:hAnsi="Arial" w:cs="Arial"/>
          <w:color w:val="242424"/>
          <w:bdr w:val="none" w:sz="0" w:space="0" w:color="auto" w:frame="1"/>
        </w:rPr>
        <w:t>: Jainam.</w:t>
      </w:r>
    </w:p>
    <w:p w14:paraId="54F497E3" w14:textId="77777777" w:rsidR="0012326A" w:rsidRDefault="0012326A" w:rsidP="0012326A">
      <w:pPr>
        <w:pStyle w:val="xmsolistparagraph"/>
        <w:shd w:val="clear" w:color="auto" w:fill="FFFFFF"/>
        <w:spacing w:before="0" w:beforeAutospacing="0" w:after="0" w:afterAutospacing="0"/>
        <w:ind w:left="720"/>
        <w:rPr>
          <w:rFonts w:ascii="Arial" w:hAnsi="Arial" w:cs="Arial"/>
          <w:color w:val="242424"/>
          <w:bdr w:val="none" w:sz="0" w:space="0" w:color="auto" w:frame="1"/>
        </w:rPr>
      </w:pPr>
    </w:p>
    <w:p w14:paraId="4EBC34EF" w14:textId="36361C9E" w:rsidR="0012326A" w:rsidRPr="0012326A" w:rsidRDefault="0012326A" w:rsidP="0012326A">
      <w:pPr>
        <w:pStyle w:val="xmsolistparagraph"/>
        <w:shd w:val="clear" w:color="auto" w:fill="FFFFFF"/>
        <w:spacing w:before="0" w:beforeAutospacing="0" w:after="0" w:afterAutospacing="0"/>
        <w:ind w:left="720"/>
        <w:rPr>
          <w:rFonts w:ascii="Arial" w:hAnsi="Arial" w:cs="Arial"/>
          <w:color w:val="242424"/>
        </w:rPr>
      </w:pPr>
      <w:r w:rsidRPr="0012326A">
        <w:rPr>
          <w:rFonts w:ascii="Arial" w:hAnsi="Arial" w:cs="Arial"/>
          <w:color w:val="242424"/>
          <w:bdr w:val="none" w:sz="0" w:space="0" w:color="auto" w:frame="1"/>
        </w:rPr>
        <w:t xml:space="preserve">Date: </w:t>
      </w:r>
      <w:r>
        <w:rPr>
          <w:rFonts w:ascii="Arial" w:hAnsi="Arial" w:cs="Arial"/>
          <w:color w:val="242424"/>
          <w:bdr w:val="none" w:sz="0" w:space="0" w:color="auto" w:frame="1"/>
        </w:rPr>
        <w:t>12-05-2024</w:t>
      </w:r>
    </w:p>
    <w:p w14:paraId="57C73479" w14:textId="77777777" w:rsidR="002560A2" w:rsidRPr="002560A2" w:rsidRDefault="002560A2" w:rsidP="002560A2">
      <w:pPr>
        <w:rPr>
          <w:rFonts w:ascii="Arial" w:hAnsi="Arial" w:cs="Arial"/>
          <w:b/>
          <w:bCs/>
          <w:sz w:val="24"/>
          <w:szCs w:val="24"/>
        </w:rPr>
      </w:pPr>
    </w:p>
    <w:p w14:paraId="5A09C94B" w14:textId="1183DC33" w:rsidR="002560A2" w:rsidRPr="002560A2" w:rsidRDefault="002560A2" w:rsidP="002560A2">
      <w:pPr>
        <w:jc w:val="center"/>
        <w:rPr>
          <w:rFonts w:ascii="Arial" w:hAnsi="Arial" w:cs="Arial"/>
          <w:b/>
          <w:bCs/>
          <w:sz w:val="32"/>
          <w:szCs w:val="32"/>
        </w:rPr>
      </w:pPr>
    </w:p>
    <w:p w14:paraId="6B2868D0" w14:textId="2AD4E9D7" w:rsidR="002560A2" w:rsidRPr="002560A2" w:rsidRDefault="002560A2" w:rsidP="002560A2">
      <w:pPr>
        <w:jc w:val="center"/>
        <w:rPr>
          <w:rFonts w:ascii="Arial" w:hAnsi="Arial" w:cs="Arial"/>
          <w:b/>
          <w:bCs/>
          <w:sz w:val="32"/>
          <w:szCs w:val="32"/>
        </w:rPr>
      </w:pPr>
    </w:p>
    <w:p w14:paraId="16648B9C" w14:textId="00FF9225" w:rsidR="002560A2" w:rsidRPr="002560A2" w:rsidRDefault="002560A2" w:rsidP="002560A2">
      <w:pPr>
        <w:jc w:val="center"/>
        <w:rPr>
          <w:rFonts w:ascii="Arial" w:hAnsi="Arial" w:cs="Arial"/>
          <w:b/>
          <w:bCs/>
          <w:sz w:val="32"/>
          <w:szCs w:val="32"/>
        </w:rPr>
      </w:pPr>
    </w:p>
    <w:p w14:paraId="5992E97F" w14:textId="77777777" w:rsidR="002560A2" w:rsidRPr="002560A2" w:rsidRDefault="002560A2" w:rsidP="002560A2">
      <w:pPr>
        <w:jc w:val="center"/>
        <w:rPr>
          <w:rFonts w:ascii="Arial" w:hAnsi="Arial" w:cs="Arial"/>
          <w:b/>
          <w:bCs/>
          <w:sz w:val="32"/>
          <w:szCs w:val="32"/>
        </w:rPr>
      </w:pPr>
    </w:p>
    <w:p w14:paraId="55F7AF0C" w14:textId="77777777" w:rsidR="002560A2" w:rsidRPr="002560A2" w:rsidRDefault="002560A2" w:rsidP="002560A2">
      <w:pPr>
        <w:jc w:val="center"/>
        <w:rPr>
          <w:rFonts w:ascii="Arial" w:hAnsi="Arial" w:cs="Arial"/>
          <w:b/>
          <w:bCs/>
          <w:sz w:val="32"/>
          <w:szCs w:val="32"/>
        </w:rPr>
      </w:pPr>
    </w:p>
    <w:p w14:paraId="0A039C33" w14:textId="77777777" w:rsidR="002560A2" w:rsidRPr="002560A2" w:rsidRDefault="002560A2" w:rsidP="002560A2">
      <w:pPr>
        <w:jc w:val="center"/>
        <w:rPr>
          <w:rFonts w:ascii="Arial" w:hAnsi="Arial" w:cs="Arial"/>
          <w:b/>
          <w:bCs/>
          <w:sz w:val="32"/>
          <w:szCs w:val="32"/>
        </w:rPr>
      </w:pPr>
    </w:p>
    <w:p w14:paraId="648A891D" w14:textId="77777777" w:rsidR="002560A2" w:rsidRPr="002560A2" w:rsidRDefault="002560A2" w:rsidP="002560A2">
      <w:pPr>
        <w:jc w:val="center"/>
        <w:rPr>
          <w:rFonts w:ascii="Arial" w:hAnsi="Arial" w:cs="Arial"/>
          <w:b/>
          <w:bCs/>
          <w:sz w:val="32"/>
          <w:szCs w:val="32"/>
        </w:rPr>
      </w:pPr>
    </w:p>
    <w:p w14:paraId="7259AE5D" w14:textId="77777777" w:rsidR="002560A2" w:rsidRPr="002560A2" w:rsidRDefault="002560A2" w:rsidP="002560A2">
      <w:pPr>
        <w:jc w:val="center"/>
        <w:rPr>
          <w:rFonts w:ascii="Arial" w:hAnsi="Arial" w:cs="Arial"/>
          <w:b/>
          <w:bCs/>
          <w:sz w:val="32"/>
          <w:szCs w:val="32"/>
        </w:rPr>
      </w:pPr>
    </w:p>
    <w:p w14:paraId="4274F6BF" w14:textId="77777777" w:rsidR="002560A2" w:rsidRPr="002560A2" w:rsidRDefault="002560A2" w:rsidP="002560A2">
      <w:pPr>
        <w:jc w:val="center"/>
        <w:rPr>
          <w:rFonts w:ascii="Arial" w:hAnsi="Arial" w:cs="Arial"/>
          <w:b/>
          <w:bCs/>
          <w:sz w:val="32"/>
          <w:szCs w:val="32"/>
        </w:rPr>
      </w:pPr>
    </w:p>
    <w:p w14:paraId="2FFA7B7D" w14:textId="77777777" w:rsidR="002560A2" w:rsidRPr="002560A2" w:rsidRDefault="002560A2" w:rsidP="002560A2">
      <w:pPr>
        <w:jc w:val="center"/>
        <w:rPr>
          <w:rFonts w:ascii="Arial" w:hAnsi="Arial" w:cs="Arial"/>
          <w:b/>
          <w:bCs/>
          <w:sz w:val="32"/>
          <w:szCs w:val="32"/>
        </w:rPr>
      </w:pPr>
    </w:p>
    <w:p w14:paraId="0166B11A" w14:textId="77777777" w:rsidR="002560A2" w:rsidRPr="002560A2" w:rsidRDefault="002560A2" w:rsidP="002560A2">
      <w:pPr>
        <w:jc w:val="center"/>
        <w:rPr>
          <w:rFonts w:ascii="Arial" w:hAnsi="Arial" w:cs="Arial"/>
          <w:b/>
          <w:bCs/>
          <w:sz w:val="32"/>
          <w:szCs w:val="32"/>
        </w:rPr>
      </w:pPr>
    </w:p>
    <w:p w14:paraId="5E9FB138" w14:textId="77777777" w:rsidR="002560A2" w:rsidRPr="002560A2" w:rsidRDefault="002560A2" w:rsidP="002560A2">
      <w:pPr>
        <w:jc w:val="center"/>
        <w:rPr>
          <w:rFonts w:ascii="Arial" w:hAnsi="Arial" w:cs="Arial"/>
          <w:b/>
          <w:bCs/>
          <w:sz w:val="32"/>
          <w:szCs w:val="32"/>
        </w:rPr>
      </w:pPr>
    </w:p>
    <w:p w14:paraId="5A812B10" w14:textId="77777777" w:rsidR="002560A2" w:rsidRPr="002560A2" w:rsidRDefault="002560A2" w:rsidP="002560A2">
      <w:pPr>
        <w:jc w:val="center"/>
        <w:rPr>
          <w:rFonts w:ascii="Arial" w:hAnsi="Arial" w:cs="Arial"/>
          <w:b/>
          <w:bCs/>
          <w:sz w:val="32"/>
          <w:szCs w:val="32"/>
        </w:rPr>
      </w:pPr>
    </w:p>
    <w:p w14:paraId="34F415AD" w14:textId="77777777" w:rsidR="002560A2" w:rsidRPr="002560A2" w:rsidRDefault="002560A2" w:rsidP="002560A2">
      <w:pPr>
        <w:jc w:val="center"/>
        <w:rPr>
          <w:rFonts w:ascii="Arial" w:hAnsi="Arial" w:cs="Arial"/>
          <w:b/>
          <w:bCs/>
          <w:sz w:val="32"/>
          <w:szCs w:val="32"/>
        </w:rPr>
      </w:pPr>
    </w:p>
    <w:p w14:paraId="2A930A73" w14:textId="77777777" w:rsidR="002560A2" w:rsidRPr="002560A2" w:rsidRDefault="002560A2" w:rsidP="002560A2">
      <w:pPr>
        <w:jc w:val="center"/>
        <w:rPr>
          <w:rFonts w:ascii="Arial" w:hAnsi="Arial" w:cs="Arial"/>
          <w:b/>
          <w:bCs/>
          <w:sz w:val="32"/>
          <w:szCs w:val="32"/>
        </w:rPr>
      </w:pPr>
    </w:p>
    <w:p w14:paraId="5B0B3C57" w14:textId="77777777" w:rsidR="002560A2" w:rsidRPr="002560A2" w:rsidRDefault="002560A2" w:rsidP="002560A2">
      <w:pPr>
        <w:jc w:val="center"/>
        <w:rPr>
          <w:rFonts w:ascii="Arial" w:hAnsi="Arial" w:cs="Arial"/>
          <w:b/>
          <w:bCs/>
          <w:sz w:val="32"/>
          <w:szCs w:val="32"/>
        </w:rPr>
      </w:pPr>
    </w:p>
    <w:p w14:paraId="58F33BF4" w14:textId="77777777" w:rsidR="002560A2" w:rsidRPr="002560A2" w:rsidRDefault="002560A2" w:rsidP="002560A2">
      <w:pPr>
        <w:jc w:val="center"/>
        <w:rPr>
          <w:rFonts w:ascii="Arial" w:hAnsi="Arial" w:cs="Arial"/>
          <w:b/>
          <w:bCs/>
          <w:sz w:val="32"/>
          <w:szCs w:val="32"/>
        </w:rPr>
      </w:pPr>
    </w:p>
    <w:p w14:paraId="401AB812" w14:textId="77777777" w:rsidR="002560A2" w:rsidRPr="002560A2" w:rsidRDefault="002560A2" w:rsidP="002560A2">
      <w:pPr>
        <w:jc w:val="center"/>
        <w:rPr>
          <w:rFonts w:ascii="Arial" w:hAnsi="Arial" w:cs="Arial"/>
          <w:b/>
          <w:bCs/>
          <w:sz w:val="32"/>
          <w:szCs w:val="32"/>
        </w:rPr>
      </w:pPr>
    </w:p>
    <w:p w14:paraId="16C2FEBF" w14:textId="77777777" w:rsidR="002560A2" w:rsidRPr="002560A2" w:rsidRDefault="002560A2" w:rsidP="002560A2">
      <w:pPr>
        <w:jc w:val="center"/>
        <w:rPr>
          <w:rFonts w:ascii="Arial" w:hAnsi="Arial" w:cs="Arial"/>
          <w:b/>
          <w:bCs/>
          <w:sz w:val="32"/>
          <w:szCs w:val="32"/>
        </w:rPr>
      </w:pPr>
    </w:p>
    <w:p w14:paraId="73EAC776" w14:textId="77777777" w:rsidR="002560A2" w:rsidRPr="002560A2" w:rsidRDefault="002560A2" w:rsidP="002560A2">
      <w:pPr>
        <w:jc w:val="center"/>
        <w:rPr>
          <w:rFonts w:ascii="Arial" w:hAnsi="Arial" w:cs="Arial"/>
          <w:b/>
          <w:bCs/>
          <w:sz w:val="32"/>
          <w:szCs w:val="32"/>
        </w:rPr>
      </w:pPr>
    </w:p>
    <w:p w14:paraId="211157E8" w14:textId="15A4F229" w:rsidR="001E4792" w:rsidRPr="002560A2" w:rsidRDefault="001E4792" w:rsidP="002560A2">
      <w:pPr>
        <w:jc w:val="center"/>
        <w:rPr>
          <w:rFonts w:ascii="Arial" w:hAnsi="Arial" w:cs="Arial"/>
          <w:b/>
          <w:bCs/>
          <w:sz w:val="32"/>
          <w:szCs w:val="32"/>
        </w:rPr>
      </w:pPr>
      <w:r w:rsidRPr="002560A2">
        <w:rPr>
          <w:rFonts w:ascii="Arial" w:hAnsi="Arial" w:cs="Arial"/>
          <w:b/>
          <w:bCs/>
          <w:sz w:val="32"/>
          <w:szCs w:val="32"/>
        </w:rPr>
        <w:lastRenderedPageBreak/>
        <w:t>Abstract</w:t>
      </w:r>
    </w:p>
    <w:p w14:paraId="612D4733" w14:textId="316613BB" w:rsidR="001E4792" w:rsidRPr="002560A2" w:rsidRDefault="001E4792" w:rsidP="001E4792">
      <w:pPr>
        <w:rPr>
          <w:rFonts w:ascii="Arial" w:hAnsi="Arial" w:cs="Arial"/>
          <w:sz w:val="24"/>
          <w:szCs w:val="24"/>
        </w:rPr>
      </w:pPr>
      <w:r w:rsidRPr="002560A2">
        <w:rPr>
          <w:rFonts w:ascii="Arial" w:hAnsi="Arial" w:cs="Arial"/>
          <w:sz w:val="24"/>
          <w:szCs w:val="24"/>
        </w:rPr>
        <w:t>In this research, certain studies have been conducted relevant to dividend policy and capital structure management. In the research, three companies have been taken to demonstrate how the dividend policy and capital structure. These three companies have been thoroughly evaluated and execute their policy and capital structure of the companies. The company’s historical dividend data has been carried out to identify its dividend policy. The annual report has been studied to gain insight into the working capital of these three technological companies. In the research qualitative and annual report analysis methodology has been adopted in this research. Afterward, the recommendation and conclusion have been drawn from the literature review and annual report analysis of the research.</w:t>
      </w:r>
    </w:p>
    <w:p w14:paraId="32DAD444" w14:textId="77777777" w:rsidR="001E4792" w:rsidRPr="002560A2" w:rsidRDefault="001E4792" w:rsidP="001E4792">
      <w:pPr>
        <w:rPr>
          <w:rFonts w:ascii="Arial" w:hAnsi="Arial" w:cs="Arial"/>
          <w:sz w:val="24"/>
          <w:szCs w:val="24"/>
        </w:rPr>
      </w:pPr>
    </w:p>
    <w:p w14:paraId="01F56E5A" w14:textId="77777777" w:rsidR="001E4792" w:rsidRPr="002560A2" w:rsidRDefault="001E4792" w:rsidP="001E4792">
      <w:pPr>
        <w:rPr>
          <w:rFonts w:ascii="Arial" w:hAnsi="Arial" w:cs="Arial"/>
          <w:sz w:val="24"/>
          <w:szCs w:val="24"/>
        </w:rPr>
      </w:pPr>
    </w:p>
    <w:p w14:paraId="22B78DA5" w14:textId="77777777" w:rsidR="001E4792" w:rsidRPr="002560A2" w:rsidRDefault="001E4792" w:rsidP="001E4792">
      <w:pPr>
        <w:rPr>
          <w:rFonts w:ascii="Arial" w:hAnsi="Arial" w:cs="Arial"/>
          <w:sz w:val="24"/>
          <w:szCs w:val="24"/>
        </w:rPr>
      </w:pPr>
    </w:p>
    <w:p w14:paraId="02FC904A" w14:textId="77777777" w:rsidR="001E4792" w:rsidRPr="002560A2" w:rsidRDefault="001E4792" w:rsidP="001E4792">
      <w:pPr>
        <w:rPr>
          <w:rFonts w:ascii="Arial" w:hAnsi="Arial" w:cs="Arial"/>
          <w:sz w:val="24"/>
          <w:szCs w:val="24"/>
        </w:rPr>
      </w:pPr>
    </w:p>
    <w:p w14:paraId="3AD93BC4" w14:textId="77777777" w:rsidR="001E4792" w:rsidRPr="002560A2" w:rsidRDefault="001E4792" w:rsidP="001E4792">
      <w:pPr>
        <w:rPr>
          <w:rFonts w:ascii="Arial" w:hAnsi="Arial" w:cs="Arial"/>
          <w:sz w:val="24"/>
          <w:szCs w:val="24"/>
        </w:rPr>
      </w:pPr>
    </w:p>
    <w:p w14:paraId="591612DD" w14:textId="77777777" w:rsidR="001E4792" w:rsidRPr="002560A2" w:rsidRDefault="001E4792" w:rsidP="001E4792">
      <w:pPr>
        <w:rPr>
          <w:rFonts w:ascii="Arial" w:hAnsi="Arial" w:cs="Arial"/>
          <w:sz w:val="24"/>
          <w:szCs w:val="24"/>
        </w:rPr>
      </w:pPr>
    </w:p>
    <w:p w14:paraId="7B3B1FE3" w14:textId="77777777" w:rsidR="001E4792" w:rsidRPr="002560A2" w:rsidRDefault="001E4792" w:rsidP="001E4792">
      <w:pPr>
        <w:rPr>
          <w:rFonts w:ascii="Arial" w:hAnsi="Arial" w:cs="Arial"/>
          <w:sz w:val="24"/>
          <w:szCs w:val="24"/>
        </w:rPr>
      </w:pPr>
    </w:p>
    <w:p w14:paraId="7B837B13" w14:textId="77777777" w:rsidR="001E4792" w:rsidRPr="002560A2" w:rsidRDefault="001E4792" w:rsidP="001E4792">
      <w:pPr>
        <w:rPr>
          <w:rFonts w:ascii="Arial" w:hAnsi="Arial" w:cs="Arial"/>
          <w:sz w:val="24"/>
          <w:szCs w:val="24"/>
        </w:rPr>
      </w:pPr>
    </w:p>
    <w:p w14:paraId="17840EA1" w14:textId="77777777" w:rsidR="001E4792" w:rsidRPr="002560A2" w:rsidRDefault="001E4792" w:rsidP="001E4792">
      <w:pPr>
        <w:rPr>
          <w:rFonts w:ascii="Arial" w:hAnsi="Arial" w:cs="Arial"/>
          <w:sz w:val="24"/>
          <w:szCs w:val="24"/>
        </w:rPr>
      </w:pPr>
    </w:p>
    <w:p w14:paraId="583F5F80" w14:textId="77777777" w:rsidR="001E4792" w:rsidRPr="002560A2" w:rsidRDefault="001E4792" w:rsidP="001E4792">
      <w:pPr>
        <w:rPr>
          <w:rFonts w:ascii="Arial" w:hAnsi="Arial" w:cs="Arial"/>
          <w:sz w:val="24"/>
          <w:szCs w:val="24"/>
        </w:rPr>
      </w:pPr>
    </w:p>
    <w:p w14:paraId="2E85EF9A" w14:textId="77777777" w:rsidR="001E4792" w:rsidRPr="002560A2" w:rsidRDefault="001E4792" w:rsidP="001E4792">
      <w:pPr>
        <w:rPr>
          <w:rFonts w:ascii="Arial" w:hAnsi="Arial" w:cs="Arial"/>
          <w:sz w:val="24"/>
          <w:szCs w:val="24"/>
        </w:rPr>
      </w:pPr>
    </w:p>
    <w:p w14:paraId="035B4F37" w14:textId="77777777" w:rsidR="001E4792" w:rsidRPr="002560A2" w:rsidRDefault="001E4792" w:rsidP="001E4792">
      <w:pPr>
        <w:rPr>
          <w:rFonts w:ascii="Arial" w:hAnsi="Arial" w:cs="Arial"/>
          <w:sz w:val="24"/>
          <w:szCs w:val="24"/>
        </w:rPr>
      </w:pPr>
    </w:p>
    <w:p w14:paraId="0C7817AD" w14:textId="77777777" w:rsidR="001E4792" w:rsidRPr="002560A2" w:rsidRDefault="001E4792" w:rsidP="001E4792">
      <w:pPr>
        <w:rPr>
          <w:rFonts w:ascii="Arial" w:hAnsi="Arial" w:cs="Arial"/>
          <w:sz w:val="24"/>
          <w:szCs w:val="24"/>
        </w:rPr>
      </w:pPr>
    </w:p>
    <w:p w14:paraId="51DB5D2A" w14:textId="77777777" w:rsidR="001E4792" w:rsidRPr="002560A2" w:rsidRDefault="001E4792" w:rsidP="001E4792">
      <w:pPr>
        <w:rPr>
          <w:rFonts w:ascii="Arial" w:hAnsi="Arial" w:cs="Arial"/>
          <w:sz w:val="24"/>
          <w:szCs w:val="24"/>
        </w:rPr>
      </w:pPr>
    </w:p>
    <w:p w14:paraId="68395AC8" w14:textId="77777777" w:rsidR="001E4792" w:rsidRPr="002560A2" w:rsidRDefault="001E4792" w:rsidP="001E4792">
      <w:pPr>
        <w:rPr>
          <w:rFonts w:ascii="Arial" w:hAnsi="Arial" w:cs="Arial"/>
          <w:sz w:val="24"/>
          <w:szCs w:val="24"/>
        </w:rPr>
      </w:pPr>
    </w:p>
    <w:p w14:paraId="29FFEF08" w14:textId="77777777" w:rsidR="001E4792" w:rsidRPr="002560A2" w:rsidRDefault="001E4792" w:rsidP="001E4792">
      <w:pPr>
        <w:rPr>
          <w:rFonts w:ascii="Arial" w:hAnsi="Arial" w:cs="Arial"/>
          <w:sz w:val="24"/>
          <w:szCs w:val="24"/>
        </w:rPr>
      </w:pPr>
    </w:p>
    <w:p w14:paraId="401E9A57" w14:textId="77777777" w:rsidR="001E4792" w:rsidRPr="002560A2" w:rsidRDefault="001E4792" w:rsidP="001E4792">
      <w:pPr>
        <w:rPr>
          <w:rFonts w:ascii="Arial" w:hAnsi="Arial" w:cs="Arial"/>
          <w:sz w:val="24"/>
          <w:szCs w:val="24"/>
        </w:rPr>
      </w:pPr>
    </w:p>
    <w:p w14:paraId="1FB41650" w14:textId="77777777" w:rsidR="001E4792" w:rsidRPr="002560A2" w:rsidRDefault="001E4792" w:rsidP="001E4792">
      <w:pPr>
        <w:rPr>
          <w:rFonts w:ascii="Arial" w:hAnsi="Arial" w:cs="Arial"/>
          <w:sz w:val="24"/>
          <w:szCs w:val="24"/>
        </w:rPr>
      </w:pPr>
    </w:p>
    <w:p w14:paraId="647D0085" w14:textId="77777777" w:rsidR="001E4792" w:rsidRPr="002560A2" w:rsidRDefault="001E4792" w:rsidP="001E4792">
      <w:pPr>
        <w:rPr>
          <w:rFonts w:ascii="Arial" w:hAnsi="Arial" w:cs="Arial"/>
          <w:sz w:val="24"/>
          <w:szCs w:val="24"/>
        </w:rPr>
      </w:pPr>
    </w:p>
    <w:p w14:paraId="070387D7" w14:textId="77777777" w:rsidR="001E4792" w:rsidRPr="002560A2" w:rsidRDefault="001E4792" w:rsidP="001E4792">
      <w:pPr>
        <w:rPr>
          <w:rFonts w:ascii="Arial" w:hAnsi="Arial" w:cs="Arial"/>
          <w:sz w:val="24"/>
          <w:szCs w:val="24"/>
        </w:rPr>
      </w:pPr>
    </w:p>
    <w:p w14:paraId="79B29036" w14:textId="77777777" w:rsidR="001E4792" w:rsidRPr="002560A2" w:rsidRDefault="001E4792" w:rsidP="001E4792">
      <w:pPr>
        <w:rPr>
          <w:rFonts w:ascii="Arial" w:hAnsi="Arial" w:cs="Arial"/>
          <w:sz w:val="24"/>
          <w:szCs w:val="24"/>
        </w:rPr>
      </w:pPr>
    </w:p>
    <w:p w14:paraId="667D611E" w14:textId="77777777" w:rsidR="001E4792" w:rsidRPr="002560A2" w:rsidRDefault="001E4792" w:rsidP="001E4792">
      <w:pPr>
        <w:rPr>
          <w:rFonts w:ascii="Arial" w:hAnsi="Arial" w:cs="Arial"/>
          <w:b/>
          <w:bCs/>
          <w:color w:val="000000" w:themeColor="text1"/>
          <w:sz w:val="24"/>
          <w:szCs w:val="24"/>
        </w:rPr>
      </w:pPr>
    </w:p>
    <w:sdt>
      <w:sdtPr>
        <w:rPr>
          <w:rFonts w:ascii="Arial" w:eastAsiaTheme="minorHAnsi" w:hAnsi="Arial" w:cs="Arial"/>
          <w:color w:val="000000" w:themeColor="text1"/>
          <w:kern w:val="2"/>
          <w:sz w:val="24"/>
          <w:szCs w:val="24"/>
          <w:lang w:val="en-GB"/>
          <w14:ligatures w14:val="standardContextual"/>
        </w:rPr>
        <w:id w:val="225181205"/>
        <w:docPartObj>
          <w:docPartGallery w:val="Table of Contents"/>
          <w:docPartUnique/>
        </w:docPartObj>
      </w:sdtPr>
      <w:sdtContent>
        <w:p w14:paraId="7B445BED" w14:textId="4B90A79C" w:rsidR="009E3B26" w:rsidRPr="002560A2" w:rsidRDefault="009E3B26" w:rsidP="00BD0D9E">
          <w:pPr>
            <w:pStyle w:val="TOCHeading"/>
            <w:spacing w:after="240" w:line="360" w:lineRule="auto"/>
            <w:jc w:val="both"/>
            <w:rPr>
              <w:rFonts w:ascii="Arial" w:hAnsi="Arial" w:cs="Arial"/>
              <w:b/>
              <w:bCs/>
              <w:color w:val="000000" w:themeColor="text1"/>
              <w:sz w:val="24"/>
              <w:szCs w:val="24"/>
              <w:lang w:val="en-GB"/>
            </w:rPr>
          </w:pPr>
          <w:r w:rsidRPr="002560A2">
            <w:rPr>
              <w:rFonts w:ascii="Arial" w:hAnsi="Arial" w:cs="Arial"/>
              <w:b/>
              <w:bCs/>
              <w:color w:val="000000" w:themeColor="text1"/>
              <w:sz w:val="24"/>
              <w:szCs w:val="24"/>
              <w:lang w:val="en-GB"/>
            </w:rPr>
            <w:t>Table of Contents</w:t>
          </w:r>
        </w:p>
        <w:p w14:paraId="0830779A" w14:textId="0433C899" w:rsidR="00C90AD1" w:rsidRDefault="009E3B26">
          <w:pPr>
            <w:pStyle w:val="TOC1"/>
            <w:tabs>
              <w:tab w:val="right" w:leader="dot" w:pos="9016"/>
            </w:tabs>
            <w:rPr>
              <w:rFonts w:eastAsiaTheme="minorEastAsia"/>
              <w:noProof/>
              <w:lang w:val="en-IN" w:eastAsia="en-IN"/>
            </w:rPr>
          </w:pPr>
          <w:r w:rsidRPr="002560A2">
            <w:rPr>
              <w:rFonts w:ascii="Arial" w:hAnsi="Arial" w:cs="Arial"/>
              <w:color w:val="000000" w:themeColor="text1"/>
              <w:sz w:val="24"/>
              <w:szCs w:val="24"/>
            </w:rPr>
            <w:fldChar w:fldCharType="begin"/>
          </w:r>
          <w:r w:rsidRPr="002560A2">
            <w:rPr>
              <w:rFonts w:ascii="Arial" w:hAnsi="Arial" w:cs="Arial"/>
              <w:color w:val="000000" w:themeColor="text1"/>
              <w:sz w:val="24"/>
              <w:szCs w:val="24"/>
            </w:rPr>
            <w:instrText xml:space="preserve"> TOC \o "1-3" \h \z \u </w:instrText>
          </w:r>
          <w:r w:rsidRPr="002560A2">
            <w:rPr>
              <w:rFonts w:ascii="Arial" w:hAnsi="Arial" w:cs="Arial"/>
              <w:color w:val="000000" w:themeColor="text1"/>
              <w:sz w:val="24"/>
              <w:szCs w:val="24"/>
            </w:rPr>
            <w:fldChar w:fldCharType="separate"/>
          </w:r>
          <w:hyperlink w:anchor="_Toc166427239" w:history="1">
            <w:r w:rsidR="00C90AD1" w:rsidRPr="00E14858">
              <w:rPr>
                <w:rStyle w:val="Hyperlink"/>
                <w:rFonts w:ascii="Arial" w:hAnsi="Arial" w:cs="Arial"/>
                <w:b/>
                <w:bCs/>
                <w:noProof/>
              </w:rPr>
              <w:t>CHAPTER 1: INTRODUCTION</w:t>
            </w:r>
            <w:r w:rsidR="00C90AD1">
              <w:rPr>
                <w:noProof/>
                <w:webHidden/>
              </w:rPr>
              <w:tab/>
            </w:r>
            <w:r w:rsidR="00C90AD1">
              <w:rPr>
                <w:noProof/>
                <w:webHidden/>
              </w:rPr>
              <w:fldChar w:fldCharType="begin"/>
            </w:r>
            <w:r w:rsidR="00C90AD1">
              <w:rPr>
                <w:noProof/>
                <w:webHidden/>
              </w:rPr>
              <w:instrText xml:space="preserve"> PAGEREF _Toc166427239 \h </w:instrText>
            </w:r>
            <w:r w:rsidR="00C90AD1">
              <w:rPr>
                <w:noProof/>
                <w:webHidden/>
              </w:rPr>
            </w:r>
            <w:r w:rsidR="00C90AD1">
              <w:rPr>
                <w:noProof/>
                <w:webHidden/>
              </w:rPr>
              <w:fldChar w:fldCharType="separate"/>
            </w:r>
            <w:r w:rsidR="00C90AD1">
              <w:rPr>
                <w:noProof/>
                <w:webHidden/>
              </w:rPr>
              <w:t>6</w:t>
            </w:r>
            <w:r w:rsidR="00C90AD1">
              <w:rPr>
                <w:noProof/>
                <w:webHidden/>
              </w:rPr>
              <w:fldChar w:fldCharType="end"/>
            </w:r>
          </w:hyperlink>
        </w:p>
        <w:p w14:paraId="4668F96E" w14:textId="08176D84" w:rsidR="00C90AD1" w:rsidRDefault="00C90AD1">
          <w:pPr>
            <w:pStyle w:val="TOC2"/>
            <w:tabs>
              <w:tab w:val="left" w:pos="880"/>
              <w:tab w:val="right" w:leader="dot" w:pos="9016"/>
            </w:tabs>
            <w:rPr>
              <w:rFonts w:eastAsiaTheme="minorEastAsia"/>
              <w:noProof/>
              <w:lang w:val="en-IN" w:eastAsia="en-IN"/>
            </w:rPr>
          </w:pPr>
          <w:hyperlink w:anchor="_Toc166427240" w:history="1">
            <w:r w:rsidRPr="00E14858">
              <w:rPr>
                <w:rStyle w:val="Hyperlink"/>
                <w:rFonts w:ascii="Arial" w:hAnsi="Arial" w:cs="Arial"/>
                <w:b/>
                <w:bCs/>
                <w:noProof/>
              </w:rPr>
              <w:t>1.1</w:t>
            </w:r>
            <w:r>
              <w:rPr>
                <w:rFonts w:eastAsiaTheme="minorEastAsia"/>
                <w:noProof/>
                <w:lang w:val="en-IN" w:eastAsia="en-IN"/>
              </w:rPr>
              <w:tab/>
            </w:r>
            <w:r w:rsidRPr="00E14858">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_Toc166427240 \h </w:instrText>
            </w:r>
            <w:r>
              <w:rPr>
                <w:noProof/>
                <w:webHidden/>
              </w:rPr>
            </w:r>
            <w:r>
              <w:rPr>
                <w:noProof/>
                <w:webHidden/>
              </w:rPr>
              <w:fldChar w:fldCharType="separate"/>
            </w:r>
            <w:r>
              <w:rPr>
                <w:noProof/>
                <w:webHidden/>
              </w:rPr>
              <w:t>6</w:t>
            </w:r>
            <w:r>
              <w:rPr>
                <w:noProof/>
                <w:webHidden/>
              </w:rPr>
              <w:fldChar w:fldCharType="end"/>
            </w:r>
          </w:hyperlink>
        </w:p>
        <w:p w14:paraId="4435CA6D" w14:textId="1EDF20A5" w:rsidR="00C90AD1" w:rsidRDefault="00C90AD1">
          <w:pPr>
            <w:pStyle w:val="TOC2"/>
            <w:tabs>
              <w:tab w:val="right" w:leader="dot" w:pos="9016"/>
            </w:tabs>
            <w:rPr>
              <w:rFonts w:eastAsiaTheme="minorEastAsia"/>
              <w:noProof/>
              <w:lang w:val="en-IN" w:eastAsia="en-IN"/>
            </w:rPr>
          </w:pPr>
          <w:hyperlink w:anchor="_Toc166427241" w:history="1">
            <w:r w:rsidRPr="00E14858">
              <w:rPr>
                <w:rStyle w:val="Hyperlink"/>
                <w:rFonts w:ascii="Arial" w:hAnsi="Arial" w:cs="Arial"/>
                <w:b/>
                <w:noProof/>
              </w:rPr>
              <w:t>1.1.1 Background of the Problem</w:t>
            </w:r>
            <w:r>
              <w:rPr>
                <w:noProof/>
                <w:webHidden/>
              </w:rPr>
              <w:tab/>
            </w:r>
            <w:r>
              <w:rPr>
                <w:noProof/>
                <w:webHidden/>
              </w:rPr>
              <w:fldChar w:fldCharType="begin"/>
            </w:r>
            <w:r>
              <w:rPr>
                <w:noProof/>
                <w:webHidden/>
              </w:rPr>
              <w:instrText xml:space="preserve"> PAGEREF _Toc166427241 \h </w:instrText>
            </w:r>
            <w:r>
              <w:rPr>
                <w:noProof/>
                <w:webHidden/>
              </w:rPr>
            </w:r>
            <w:r>
              <w:rPr>
                <w:noProof/>
                <w:webHidden/>
              </w:rPr>
              <w:fldChar w:fldCharType="separate"/>
            </w:r>
            <w:r>
              <w:rPr>
                <w:noProof/>
                <w:webHidden/>
              </w:rPr>
              <w:t>6</w:t>
            </w:r>
            <w:r>
              <w:rPr>
                <w:noProof/>
                <w:webHidden/>
              </w:rPr>
              <w:fldChar w:fldCharType="end"/>
            </w:r>
          </w:hyperlink>
        </w:p>
        <w:p w14:paraId="5EA38CCA" w14:textId="6C39E784" w:rsidR="00C90AD1" w:rsidRDefault="00C90AD1">
          <w:pPr>
            <w:pStyle w:val="TOC2"/>
            <w:tabs>
              <w:tab w:val="right" w:leader="dot" w:pos="9016"/>
            </w:tabs>
            <w:rPr>
              <w:rFonts w:eastAsiaTheme="minorEastAsia"/>
              <w:noProof/>
              <w:lang w:val="en-IN" w:eastAsia="en-IN"/>
            </w:rPr>
          </w:pPr>
          <w:hyperlink w:anchor="_Toc166427242" w:history="1">
            <w:r w:rsidRPr="00E14858">
              <w:rPr>
                <w:rStyle w:val="Hyperlink"/>
                <w:rFonts w:ascii="Arial" w:hAnsi="Arial" w:cs="Arial"/>
                <w:b/>
                <w:bCs/>
                <w:noProof/>
              </w:rPr>
              <w:t>1.2 Statement of the problem</w:t>
            </w:r>
            <w:r>
              <w:rPr>
                <w:noProof/>
                <w:webHidden/>
              </w:rPr>
              <w:tab/>
            </w:r>
            <w:r>
              <w:rPr>
                <w:noProof/>
                <w:webHidden/>
              </w:rPr>
              <w:fldChar w:fldCharType="begin"/>
            </w:r>
            <w:r>
              <w:rPr>
                <w:noProof/>
                <w:webHidden/>
              </w:rPr>
              <w:instrText xml:space="preserve"> PAGEREF _Toc166427242 \h </w:instrText>
            </w:r>
            <w:r>
              <w:rPr>
                <w:noProof/>
                <w:webHidden/>
              </w:rPr>
            </w:r>
            <w:r>
              <w:rPr>
                <w:noProof/>
                <w:webHidden/>
              </w:rPr>
              <w:fldChar w:fldCharType="separate"/>
            </w:r>
            <w:r>
              <w:rPr>
                <w:noProof/>
                <w:webHidden/>
              </w:rPr>
              <w:t>8</w:t>
            </w:r>
            <w:r>
              <w:rPr>
                <w:noProof/>
                <w:webHidden/>
              </w:rPr>
              <w:fldChar w:fldCharType="end"/>
            </w:r>
          </w:hyperlink>
        </w:p>
        <w:p w14:paraId="435D0F61" w14:textId="7270DEC8" w:rsidR="00C90AD1" w:rsidRDefault="00C90AD1">
          <w:pPr>
            <w:pStyle w:val="TOC2"/>
            <w:tabs>
              <w:tab w:val="right" w:leader="dot" w:pos="9016"/>
            </w:tabs>
            <w:rPr>
              <w:rFonts w:eastAsiaTheme="minorEastAsia"/>
              <w:noProof/>
              <w:lang w:val="en-IN" w:eastAsia="en-IN"/>
            </w:rPr>
          </w:pPr>
          <w:hyperlink w:anchor="_Toc166427243" w:history="1">
            <w:r w:rsidRPr="00E14858">
              <w:rPr>
                <w:rStyle w:val="Hyperlink"/>
                <w:rFonts w:ascii="Arial" w:hAnsi="Arial" w:cs="Arial"/>
                <w:b/>
                <w:bCs/>
                <w:noProof/>
              </w:rPr>
              <w:t>1.3 Purpose of the research</w:t>
            </w:r>
            <w:r>
              <w:rPr>
                <w:noProof/>
                <w:webHidden/>
              </w:rPr>
              <w:tab/>
            </w:r>
            <w:r>
              <w:rPr>
                <w:noProof/>
                <w:webHidden/>
              </w:rPr>
              <w:fldChar w:fldCharType="begin"/>
            </w:r>
            <w:r>
              <w:rPr>
                <w:noProof/>
                <w:webHidden/>
              </w:rPr>
              <w:instrText xml:space="preserve"> PAGEREF _Toc166427243 \h </w:instrText>
            </w:r>
            <w:r>
              <w:rPr>
                <w:noProof/>
                <w:webHidden/>
              </w:rPr>
            </w:r>
            <w:r>
              <w:rPr>
                <w:noProof/>
                <w:webHidden/>
              </w:rPr>
              <w:fldChar w:fldCharType="separate"/>
            </w:r>
            <w:r>
              <w:rPr>
                <w:noProof/>
                <w:webHidden/>
              </w:rPr>
              <w:t>8</w:t>
            </w:r>
            <w:r>
              <w:rPr>
                <w:noProof/>
                <w:webHidden/>
              </w:rPr>
              <w:fldChar w:fldCharType="end"/>
            </w:r>
          </w:hyperlink>
        </w:p>
        <w:p w14:paraId="6423C897" w14:textId="60396C12" w:rsidR="00C90AD1" w:rsidRDefault="00C90AD1">
          <w:pPr>
            <w:pStyle w:val="TOC2"/>
            <w:tabs>
              <w:tab w:val="right" w:leader="dot" w:pos="9016"/>
            </w:tabs>
            <w:rPr>
              <w:rFonts w:eastAsiaTheme="minorEastAsia"/>
              <w:noProof/>
              <w:lang w:val="en-IN" w:eastAsia="en-IN"/>
            </w:rPr>
          </w:pPr>
          <w:hyperlink w:anchor="_Toc166427244" w:history="1">
            <w:r w:rsidRPr="00E14858">
              <w:rPr>
                <w:rStyle w:val="Hyperlink"/>
                <w:rFonts w:ascii="Arial" w:hAnsi="Arial" w:cs="Arial"/>
                <w:b/>
                <w:noProof/>
              </w:rPr>
              <w:t>1.4 Significance / Relevance of Study</w:t>
            </w:r>
            <w:r>
              <w:rPr>
                <w:noProof/>
                <w:webHidden/>
              </w:rPr>
              <w:tab/>
            </w:r>
            <w:r>
              <w:rPr>
                <w:noProof/>
                <w:webHidden/>
              </w:rPr>
              <w:fldChar w:fldCharType="begin"/>
            </w:r>
            <w:r>
              <w:rPr>
                <w:noProof/>
                <w:webHidden/>
              </w:rPr>
              <w:instrText xml:space="preserve"> PAGEREF _Toc166427244 \h </w:instrText>
            </w:r>
            <w:r>
              <w:rPr>
                <w:noProof/>
                <w:webHidden/>
              </w:rPr>
            </w:r>
            <w:r>
              <w:rPr>
                <w:noProof/>
                <w:webHidden/>
              </w:rPr>
              <w:fldChar w:fldCharType="separate"/>
            </w:r>
            <w:r>
              <w:rPr>
                <w:noProof/>
                <w:webHidden/>
              </w:rPr>
              <w:t>8</w:t>
            </w:r>
            <w:r>
              <w:rPr>
                <w:noProof/>
                <w:webHidden/>
              </w:rPr>
              <w:fldChar w:fldCharType="end"/>
            </w:r>
          </w:hyperlink>
        </w:p>
        <w:p w14:paraId="4BD32637" w14:textId="6055737F" w:rsidR="00C90AD1" w:rsidRDefault="00C90AD1">
          <w:pPr>
            <w:pStyle w:val="TOC2"/>
            <w:tabs>
              <w:tab w:val="right" w:leader="dot" w:pos="9016"/>
            </w:tabs>
            <w:rPr>
              <w:rFonts w:eastAsiaTheme="minorEastAsia"/>
              <w:noProof/>
              <w:lang w:val="en-IN" w:eastAsia="en-IN"/>
            </w:rPr>
          </w:pPr>
          <w:hyperlink w:anchor="_Toc166427245" w:history="1">
            <w:r w:rsidRPr="00E14858">
              <w:rPr>
                <w:rStyle w:val="Hyperlink"/>
                <w:rFonts w:ascii="Arial" w:hAnsi="Arial" w:cs="Arial"/>
                <w:b/>
                <w:noProof/>
              </w:rPr>
              <w:t>1.5 Research Aim</w:t>
            </w:r>
            <w:r>
              <w:rPr>
                <w:noProof/>
                <w:webHidden/>
              </w:rPr>
              <w:tab/>
            </w:r>
            <w:r>
              <w:rPr>
                <w:noProof/>
                <w:webHidden/>
              </w:rPr>
              <w:fldChar w:fldCharType="begin"/>
            </w:r>
            <w:r>
              <w:rPr>
                <w:noProof/>
                <w:webHidden/>
              </w:rPr>
              <w:instrText xml:space="preserve"> PAGEREF _Toc166427245 \h </w:instrText>
            </w:r>
            <w:r>
              <w:rPr>
                <w:noProof/>
                <w:webHidden/>
              </w:rPr>
            </w:r>
            <w:r>
              <w:rPr>
                <w:noProof/>
                <w:webHidden/>
              </w:rPr>
              <w:fldChar w:fldCharType="separate"/>
            </w:r>
            <w:r>
              <w:rPr>
                <w:noProof/>
                <w:webHidden/>
              </w:rPr>
              <w:t>9</w:t>
            </w:r>
            <w:r>
              <w:rPr>
                <w:noProof/>
                <w:webHidden/>
              </w:rPr>
              <w:fldChar w:fldCharType="end"/>
            </w:r>
          </w:hyperlink>
        </w:p>
        <w:p w14:paraId="7E6DF241" w14:textId="5A63E963" w:rsidR="00C90AD1" w:rsidRDefault="00C90AD1">
          <w:pPr>
            <w:pStyle w:val="TOC2"/>
            <w:tabs>
              <w:tab w:val="right" w:leader="dot" w:pos="9016"/>
            </w:tabs>
            <w:rPr>
              <w:rFonts w:eastAsiaTheme="minorEastAsia"/>
              <w:noProof/>
              <w:lang w:val="en-IN" w:eastAsia="en-IN"/>
            </w:rPr>
          </w:pPr>
          <w:hyperlink w:anchor="_Toc166427246" w:history="1">
            <w:r w:rsidRPr="00E14858">
              <w:rPr>
                <w:rStyle w:val="Hyperlink"/>
                <w:rFonts w:ascii="Arial" w:hAnsi="Arial" w:cs="Arial"/>
                <w:b/>
                <w:noProof/>
              </w:rPr>
              <w:t>1.6 Research Objectives</w:t>
            </w:r>
            <w:r>
              <w:rPr>
                <w:noProof/>
                <w:webHidden/>
              </w:rPr>
              <w:tab/>
            </w:r>
            <w:r>
              <w:rPr>
                <w:noProof/>
                <w:webHidden/>
              </w:rPr>
              <w:fldChar w:fldCharType="begin"/>
            </w:r>
            <w:r>
              <w:rPr>
                <w:noProof/>
                <w:webHidden/>
              </w:rPr>
              <w:instrText xml:space="preserve"> PAGEREF _Toc166427246 \h </w:instrText>
            </w:r>
            <w:r>
              <w:rPr>
                <w:noProof/>
                <w:webHidden/>
              </w:rPr>
            </w:r>
            <w:r>
              <w:rPr>
                <w:noProof/>
                <w:webHidden/>
              </w:rPr>
              <w:fldChar w:fldCharType="separate"/>
            </w:r>
            <w:r>
              <w:rPr>
                <w:noProof/>
                <w:webHidden/>
              </w:rPr>
              <w:t>9</w:t>
            </w:r>
            <w:r>
              <w:rPr>
                <w:noProof/>
                <w:webHidden/>
              </w:rPr>
              <w:fldChar w:fldCharType="end"/>
            </w:r>
          </w:hyperlink>
        </w:p>
        <w:p w14:paraId="5AF3A57E" w14:textId="2CDCEAAA" w:rsidR="00C90AD1" w:rsidRDefault="00C90AD1">
          <w:pPr>
            <w:pStyle w:val="TOC2"/>
            <w:tabs>
              <w:tab w:val="right" w:leader="dot" w:pos="9016"/>
            </w:tabs>
            <w:rPr>
              <w:rFonts w:eastAsiaTheme="minorEastAsia"/>
              <w:noProof/>
              <w:lang w:val="en-IN" w:eastAsia="en-IN"/>
            </w:rPr>
          </w:pPr>
          <w:hyperlink w:anchor="_Toc166427247" w:history="1">
            <w:r w:rsidRPr="00E14858">
              <w:rPr>
                <w:rStyle w:val="Hyperlink"/>
                <w:rFonts w:ascii="Arial" w:hAnsi="Arial" w:cs="Arial"/>
                <w:b/>
                <w:noProof/>
              </w:rPr>
              <w:t>1.7 Research Questions</w:t>
            </w:r>
            <w:r>
              <w:rPr>
                <w:noProof/>
                <w:webHidden/>
              </w:rPr>
              <w:tab/>
            </w:r>
            <w:r>
              <w:rPr>
                <w:noProof/>
                <w:webHidden/>
              </w:rPr>
              <w:fldChar w:fldCharType="begin"/>
            </w:r>
            <w:r>
              <w:rPr>
                <w:noProof/>
                <w:webHidden/>
              </w:rPr>
              <w:instrText xml:space="preserve"> PAGEREF _Toc166427247 \h </w:instrText>
            </w:r>
            <w:r>
              <w:rPr>
                <w:noProof/>
                <w:webHidden/>
              </w:rPr>
            </w:r>
            <w:r>
              <w:rPr>
                <w:noProof/>
                <w:webHidden/>
              </w:rPr>
              <w:fldChar w:fldCharType="separate"/>
            </w:r>
            <w:r>
              <w:rPr>
                <w:noProof/>
                <w:webHidden/>
              </w:rPr>
              <w:t>9</w:t>
            </w:r>
            <w:r>
              <w:rPr>
                <w:noProof/>
                <w:webHidden/>
              </w:rPr>
              <w:fldChar w:fldCharType="end"/>
            </w:r>
          </w:hyperlink>
        </w:p>
        <w:p w14:paraId="5020B29B" w14:textId="2E67142E" w:rsidR="00C90AD1" w:rsidRDefault="00C90AD1">
          <w:pPr>
            <w:pStyle w:val="TOC2"/>
            <w:tabs>
              <w:tab w:val="right" w:leader="dot" w:pos="9016"/>
            </w:tabs>
            <w:rPr>
              <w:rFonts w:eastAsiaTheme="minorEastAsia"/>
              <w:noProof/>
              <w:lang w:val="en-IN" w:eastAsia="en-IN"/>
            </w:rPr>
          </w:pPr>
          <w:hyperlink w:anchor="_Toc166427248" w:history="1">
            <w:r w:rsidRPr="00E14858">
              <w:rPr>
                <w:rStyle w:val="Hyperlink"/>
                <w:rFonts w:ascii="Arial" w:hAnsi="Arial" w:cs="Arial"/>
                <w:b/>
                <w:noProof/>
              </w:rPr>
              <w:t>1.8 Definitions of terms</w:t>
            </w:r>
            <w:r>
              <w:rPr>
                <w:noProof/>
                <w:webHidden/>
              </w:rPr>
              <w:tab/>
            </w:r>
            <w:r>
              <w:rPr>
                <w:noProof/>
                <w:webHidden/>
              </w:rPr>
              <w:fldChar w:fldCharType="begin"/>
            </w:r>
            <w:r>
              <w:rPr>
                <w:noProof/>
                <w:webHidden/>
              </w:rPr>
              <w:instrText xml:space="preserve"> PAGEREF _Toc166427248 \h </w:instrText>
            </w:r>
            <w:r>
              <w:rPr>
                <w:noProof/>
                <w:webHidden/>
              </w:rPr>
            </w:r>
            <w:r>
              <w:rPr>
                <w:noProof/>
                <w:webHidden/>
              </w:rPr>
              <w:fldChar w:fldCharType="separate"/>
            </w:r>
            <w:r>
              <w:rPr>
                <w:noProof/>
                <w:webHidden/>
              </w:rPr>
              <w:t>10</w:t>
            </w:r>
            <w:r>
              <w:rPr>
                <w:noProof/>
                <w:webHidden/>
              </w:rPr>
              <w:fldChar w:fldCharType="end"/>
            </w:r>
          </w:hyperlink>
        </w:p>
        <w:p w14:paraId="1170CA5D" w14:textId="1A1BB376" w:rsidR="00C90AD1" w:rsidRDefault="00C90AD1">
          <w:pPr>
            <w:pStyle w:val="TOC2"/>
            <w:tabs>
              <w:tab w:val="right" w:leader="dot" w:pos="9016"/>
            </w:tabs>
            <w:rPr>
              <w:rFonts w:eastAsiaTheme="minorEastAsia"/>
              <w:noProof/>
              <w:lang w:val="en-IN" w:eastAsia="en-IN"/>
            </w:rPr>
          </w:pPr>
          <w:hyperlink w:anchor="_Toc166427249" w:history="1">
            <w:r w:rsidRPr="00E14858">
              <w:rPr>
                <w:rStyle w:val="Hyperlink"/>
                <w:rFonts w:ascii="Arial" w:hAnsi="Arial" w:cs="Arial"/>
                <w:b/>
                <w:bCs/>
                <w:noProof/>
              </w:rPr>
              <w:t>1.9 Assumptions, Limitations and Delimitations</w:t>
            </w:r>
            <w:r>
              <w:rPr>
                <w:noProof/>
                <w:webHidden/>
              </w:rPr>
              <w:tab/>
            </w:r>
            <w:r>
              <w:rPr>
                <w:noProof/>
                <w:webHidden/>
              </w:rPr>
              <w:fldChar w:fldCharType="begin"/>
            </w:r>
            <w:r>
              <w:rPr>
                <w:noProof/>
                <w:webHidden/>
              </w:rPr>
              <w:instrText xml:space="preserve"> PAGEREF _Toc166427249 \h </w:instrText>
            </w:r>
            <w:r>
              <w:rPr>
                <w:noProof/>
                <w:webHidden/>
              </w:rPr>
            </w:r>
            <w:r>
              <w:rPr>
                <w:noProof/>
                <w:webHidden/>
              </w:rPr>
              <w:fldChar w:fldCharType="separate"/>
            </w:r>
            <w:r>
              <w:rPr>
                <w:noProof/>
                <w:webHidden/>
              </w:rPr>
              <w:t>10</w:t>
            </w:r>
            <w:r>
              <w:rPr>
                <w:noProof/>
                <w:webHidden/>
              </w:rPr>
              <w:fldChar w:fldCharType="end"/>
            </w:r>
          </w:hyperlink>
        </w:p>
        <w:p w14:paraId="2F101466" w14:textId="344C7E63" w:rsidR="00C90AD1" w:rsidRDefault="00C90AD1">
          <w:pPr>
            <w:pStyle w:val="TOC2"/>
            <w:tabs>
              <w:tab w:val="right" w:leader="dot" w:pos="9016"/>
            </w:tabs>
            <w:rPr>
              <w:rFonts w:eastAsiaTheme="minorEastAsia"/>
              <w:noProof/>
              <w:lang w:val="en-IN" w:eastAsia="en-IN"/>
            </w:rPr>
          </w:pPr>
          <w:hyperlink w:anchor="_Toc166427250" w:history="1">
            <w:r w:rsidRPr="00E14858">
              <w:rPr>
                <w:rStyle w:val="Hyperlink"/>
                <w:rFonts w:ascii="Arial" w:hAnsi="Arial" w:cs="Arial"/>
                <w:b/>
                <w:noProof/>
              </w:rPr>
              <w:t>1.10 Conclusion</w:t>
            </w:r>
            <w:r>
              <w:rPr>
                <w:noProof/>
                <w:webHidden/>
              </w:rPr>
              <w:tab/>
            </w:r>
            <w:r>
              <w:rPr>
                <w:noProof/>
                <w:webHidden/>
              </w:rPr>
              <w:fldChar w:fldCharType="begin"/>
            </w:r>
            <w:r>
              <w:rPr>
                <w:noProof/>
                <w:webHidden/>
              </w:rPr>
              <w:instrText xml:space="preserve"> PAGEREF _Toc166427250 \h </w:instrText>
            </w:r>
            <w:r>
              <w:rPr>
                <w:noProof/>
                <w:webHidden/>
              </w:rPr>
            </w:r>
            <w:r>
              <w:rPr>
                <w:noProof/>
                <w:webHidden/>
              </w:rPr>
              <w:fldChar w:fldCharType="separate"/>
            </w:r>
            <w:r>
              <w:rPr>
                <w:noProof/>
                <w:webHidden/>
              </w:rPr>
              <w:t>11</w:t>
            </w:r>
            <w:r>
              <w:rPr>
                <w:noProof/>
                <w:webHidden/>
              </w:rPr>
              <w:fldChar w:fldCharType="end"/>
            </w:r>
          </w:hyperlink>
        </w:p>
        <w:p w14:paraId="16EB52E4" w14:textId="3AFA67A2" w:rsidR="00C90AD1" w:rsidRDefault="00C90AD1">
          <w:pPr>
            <w:pStyle w:val="TOC1"/>
            <w:tabs>
              <w:tab w:val="right" w:leader="dot" w:pos="9016"/>
            </w:tabs>
            <w:rPr>
              <w:rFonts w:eastAsiaTheme="minorEastAsia"/>
              <w:noProof/>
              <w:lang w:val="en-IN" w:eastAsia="en-IN"/>
            </w:rPr>
          </w:pPr>
          <w:hyperlink w:anchor="_Toc166427251" w:history="1">
            <w:r w:rsidRPr="00E14858">
              <w:rPr>
                <w:rStyle w:val="Hyperlink"/>
                <w:rFonts w:ascii="Arial" w:hAnsi="Arial" w:cs="Arial"/>
                <w:b/>
                <w:bCs/>
                <w:noProof/>
              </w:rPr>
              <w:t>CHAPTER 2: LITERATURE REVIEW</w:t>
            </w:r>
            <w:r>
              <w:rPr>
                <w:noProof/>
                <w:webHidden/>
              </w:rPr>
              <w:tab/>
            </w:r>
            <w:r>
              <w:rPr>
                <w:noProof/>
                <w:webHidden/>
              </w:rPr>
              <w:fldChar w:fldCharType="begin"/>
            </w:r>
            <w:r>
              <w:rPr>
                <w:noProof/>
                <w:webHidden/>
              </w:rPr>
              <w:instrText xml:space="preserve"> PAGEREF _Toc166427251 \h </w:instrText>
            </w:r>
            <w:r>
              <w:rPr>
                <w:noProof/>
                <w:webHidden/>
              </w:rPr>
            </w:r>
            <w:r>
              <w:rPr>
                <w:noProof/>
                <w:webHidden/>
              </w:rPr>
              <w:fldChar w:fldCharType="separate"/>
            </w:r>
            <w:r>
              <w:rPr>
                <w:noProof/>
                <w:webHidden/>
              </w:rPr>
              <w:t>12</w:t>
            </w:r>
            <w:r>
              <w:rPr>
                <w:noProof/>
                <w:webHidden/>
              </w:rPr>
              <w:fldChar w:fldCharType="end"/>
            </w:r>
          </w:hyperlink>
        </w:p>
        <w:p w14:paraId="5CD7B364" w14:textId="45A9A7D5" w:rsidR="00C90AD1" w:rsidRDefault="00C90AD1">
          <w:pPr>
            <w:pStyle w:val="TOC2"/>
            <w:tabs>
              <w:tab w:val="right" w:leader="dot" w:pos="9016"/>
            </w:tabs>
            <w:rPr>
              <w:rFonts w:eastAsiaTheme="minorEastAsia"/>
              <w:noProof/>
              <w:lang w:val="en-IN" w:eastAsia="en-IN"/>
            </w:rPr>
          </w:pPr>
          <w:hyperlink w:anchor="_Toc166427252" w:history="1">
            <w:r w:rsidRPr="00E14858">
              <w:rPr>
                <w:rStyle w:val="Hyperlink"/>
                <w:rFonts w:ascii="Arial" w:hAnsi="Arial" w:cs="Arial"/>
                <w:b/>
                <w:noProof/>
              </w:rPr>
              <w:t>2.1 Introduction</w:t>
            </w:r>
            <w:r>
              <w:rPr>
                <w:noProof/>
                <w:webHidden/>
              </w:rPr>
              <w:tab/>
            </w:r>
            <w:r>
              <w:rPr>
                <w:noProof/>
                <w:webHidden/>
              </w:rPr>
              <w:fldChar w:fldCharType="begin"/>
            </w:r>
            <w:r>
              <w:rPr>
                <w:noProof/>
                <w:webHidden/>
              </w:rPr>
              <w:instrText xml:space="preserve"> PAGEREF _Toc166427252 \h </w:instrText>
            </w:r>
            <w:r>
              <w:rPr>
                <w:noProof/>
                <w:webHidden/>
              </w:rPr>
            </w:r>
            <w:r>
              <w:rPr>
                <w:noProof/>
                <w:webHidden/>
              </w:rPr>
              <w:fldChar w:fldCharType="separate"/>
            </w:r>
            <w:r>
              <w:rPr>
                <w:noProof/>
                <w:webHidden/>
              </w:rPr>
              <w:t>12</w:t>
            </w:r>
            <w:r>
              <w:rPr>
                <w:noProof/>
                <w:webHidden/>
              </w:rPr>
              <w:fldChar w:fldCharType="end"/>
            </w:r>
          </w:hyperlink>
        </w:p>
        <w:p w14:paraId="5A09F6DE" w14:textId="34DF6FF0" w:rsidR="00C90AD1" w:rsidRDefault="00C90AD1">
          <w:pPr>
            <w:pStyle w:val="TOC2"/>
            <w:tabs>
              <w:tab w:val="right" w:leader="dot" w:pos="9016"/>
            </w:tabs>
            <w:rPr>
              <w:rFonts w:eastAsiaTheme="minorEastAsia"/>
              <w:noProof/>
              <w:lang w:val="en-IN" w:eastAsia="en-IN"/>
            </w:rPr>
          </w:pPr>
          <w:hyperlink w:anchor="_Toc166427253" w:history="1">
            <w:r w:rsidRPr="00E14858">
              <w:rPr>
                <w:rStyle w:val="Hyperlink"/>
                <w:rFonts w:ascii="Arial" w:hAnsi="Arial" w:cs="Arial"/>
                <w:b/>
                <w:noProof/>
              </w:rPr>
              <w:t>2.2 Research Areas</w:t>
            </w:r>
            <w:r>
              <w:rPr>
                <w:noProof/>
                <w:webHidden/>
              </w:rPr>
              <w:tab/>
            </w:r>
            <w:r>
              <w:rPr>
                <w:noProof/>
                <w:webHidden/>
              </w:rPr>
              <w:fldChar w:fldCharType="begin"/>
            </w:r>
            <w:r>
              <w:rPr>
                <w:noProof/>
                <w:webHidden/>
              </w:rPr>
              <w:instrText xml:space="preserve"> PAGEREF _Toc166427253 \h </w:instrText>
            </w:r>
            <w:r>
              <w:rPr>
                <w:noProof/>
                <w:webHidden/>
              </w:rPr>
            </w:r>
            <w:r>
              <w:rPr>
                <w:noProof/>
                <w:webHidden/>
              </w:rPr>
              <w:fldChar w:fldCharType="separate"/>
            </w:r>
            <w:r>
              <w:rPr>
                <w:noProof/>
                <w:webHidden/>
              </w:rPr>
              <w:t>12</w:t>
            </w:r>
            <w:r>
              <w:rPr>
                <w:noProof/>
                <w:webHidden/>
              </w:rPr>
              <w:fldChar w:fldCharType="end"/>
            </w:r>
          </w:hyperlink>
        </w:p>
        <w:p w14:paraId="4B507FEF" w14:textId="79050D13" w:rsidR="00C90AD1" w:rsidRDefault="00C90AD1">
          <w:pPr>
            <w:pStyle w:val="TOC2"/>
            <w:tabs>
              <w:tab w:val="right" w:leader="dot" w:pos="9016"/>
            </w:tabs>
            <w:rPr>
              <w:rFonts w:eastAsiaTheme="minorEastAsia"/>
              <w:noProof/>
              <w:lang w:val="en-IN" w:eastAsia="en-IN"/>
            </w:rPr>
          </w:pPr>
          <w:hyperlink w:anchor="_Toc166427254" w:history="1">
            <w:r w:rsidRPr="00E14858">
              <w:rPr>
                <w:rStyle w:val="Hyperlink"/>
                <w:rFonts w:ascii="Arial" w:eastAsia="Times New Roman" w:hAnsi="Arial" w:cs="Arial"/>
                <w:b/>
                <w:noProof/>
                <w:lang w:eastAsia="en-IN"/>
              </w:rPr>
              <w:t>2.3 Literature conclusion</w:t>
            </w:r>
            <w:r>
              <w:rPr>
                <w:noProof/>
                <w:webHidden/>
              </w:rPr>
              <w:tab/>
            </w:r>
            <w:r>
              <w:rPr>
                <w:noProof/>
                <w:webHidden/>
              </w:rPr>
              <w:fldChar w:fldCharType="begin"/>
            </w:r>
            <w:r>
              <w:rPr>
                <w:noProof/>
                <w:webHidden/>
              </w:rPr>
              <w:instrText xml:space="preserve"> PAGEREF _Toc166427254 \h </w:instrText>
            </w:r>
            <w:r>
              <w:rPr>
                <w:noProof/>
                <w:webHidden/>
              </w:rPr>
            </w:r>
            <w:r>
              <w:rPr>
                <w:noProof/>
                <w:webHidden/>
              </w:rPr>
              <w:fldChar w:fldCharType="separate"/>
            </w:r>
            <w:r>
              <w:rPr>
                <w:noProof/>
                <w:webHidden/>
              </w:rPr>
              <w:t>24</w:t>
            </w:r>
            <w:r>
              <w:rPr>
                <w:noProof/>
                <w:webHidden/>
              </w:rPr>
              <w:fldChar w:fldCharType="end"/>
            </w:r>
          </w:hyperlink>
        </w:p>
        <w:p w14:paraId="6A48D321" w14:textId="19B554B4" w:rsidR="00C90AD1" w:rsidRDefault="00C90AD1">
          <w:pPr>
            <w:pStyle w:val="TOC1"/>
            <w:tabs>
              <w:tab w:val="right" w:leader="dot" w:pos="9016"/>
            </w:tabs>
            <w:rPr>
              <w:rFonts w:eastAsiaTheme="minorEastAsia"/>
              <w:noProof/>
              <w:lang w:val="en-IN" w:eastAsia="en-IN"/>
            </w:rPr>
          </w:pPr>
          <w:hyperlink w:anchor="_Toc166427255" w:history="1">
            <w:r w:rsidRPr="00E14858">
              <w:rPr>
                <w:rStyle w:val="Hyperlink"/>
                <w:rFonts w:ascii="Arial" w:hAnsi="Arial" w:cs="Arial"/>
                <w:b/>
                <w:bCs/>
                <w:noProof/>
              </w:rPr>
              <w:t>CHAPTER 3: RESEARCH METHODOLOGY</w:t>
            </w:r>
            <w:r>
              <w:rPr>
                <w:noProof/>
                <w:webHidden/>
              </w:rPr>
              <w:tab/>
            </w:r>
            <w:r>
              <w:rPr>
                <w:noProof/>
                <w:webHidden/>
              </w:rPr>
              <w:fldChar w:fldCharType="begin"/>
            </w:r>
            <w:r>
              <w:rPr>
                <w:noProof/>
                <w:webHidden/>
              </w:rPr>
              <w:instrText xml:space="preserve"> PAGEREF _Toc166427255 \h </w:instrText>
            </w:r>
            <w:r>
              <w:rPr>
                <w:noProof/>
                <w:webHidden/>
              </w:rPr>
            </w:r>
            <w:r>
              <w:rPr>
                <w:noProof/>
                <w:webHidden/>
              </w:rPr>
              <w:fldChar w:fldCharType="separate"/>
            </w:r>
            <w:r>
              <w:rPr>
                <w:noProof/>
                <w:webHidden/>
              </w:rPr>
              <w:t>26</w:t>
            </w:r>
            <w:r>
              <w:rPr>
                <w:noProof/>
                <w:webHidden/>
              </w:rPr>
              <w:fldChar w:fldCharType="end"/>
            </w:r>
          </w:hyperlink>
        </w:p>
        <w:p w14:paraId="06D89AFE" w14:textId="20119249" w:rsidR="00C90AD1" w:rsidRDefault="00C90AD1">
          <w:pPr>
            <w:pStyle w:val="TOC2"/>
            <w:tabs>
              <w:tab w:val="right" w:leader="dot" w:pos="9016"/>
            </w:tabs>
            <w:rPr>
              <w:rFonts w:eastAsiaTheme="minorEastAsia"/>
              <w:noProof/>
              <w:lang w:val="en-IN" w:eastAsia="en-IN"/>
            </w:rPr>
          </w:pPr>
          <w:hyperlink w:anchor="_Toc166427256" w:history="1">
            <w:r w:rsidRPr="00E14858">
              <w:rPr>
                <w:rStyle w:val="Hyperlink"/>
                <w:rFonts w:ascii="Arial" w:hAnsi="Arial" w:cs="Arial"/>
                <w:b/>
                <w:bCs/>
                <w:noProof/>
                <w:lang w:eastAsia="en-IN"/>
              </w:rPr>
              <w:t>3.1 Introduction</w:t>
            </w:r>
            <w:r>
              <w:rPr>
                <w:noProof/>
                <w:webHidden/>
              </w:rPr>
              <w:tab/>
            </w:r>
            <w:r>
              <w:rPr>
                <w:noProof/>
                <w:webHidden/>
              </w:rPr>
              <w:fldChar w:fldCharType="begin"/>
            </w:r>
            <w:r>
              <w:rPr>
                <w:noProof/>
                <w:webHidden/>
              </w:rPr>
              <w:instrText xml:space="preserve"> PAGEREF _Toc166427256 \h </w:instrText>
            </w:r>
            <w:r>
              <w:rPr>
                <w:noProof/>
                <w:webHidden/>
              </w:rPr>
            </w:r>
            <w:r>
              <w:rPr>
                <w:noProof/>
                <w:webHidden/>
              </w:rPr>
              <w:fldChar w:fldCharType="separate"/>
            </w:r>
            <w:r>
              <w:rPr>
                <w:noProof/>
                <w:webHidden/>
              </w:rPr>
              <w:t>26</w:t>
            </w:r>
            <w:r>
              <w:rPr>
                <w:noProof/>
                <w:webHidden/>
              </w:rPr>
              <w:fldChar w:fldCharType="end"/>
            </w:r>
          </w:hyperlink>
        </w:p>
        <w:p w14:paraId="3EBEBB5F" w14:textId="0E278584" w:rsidR="00C90AD1" w:rsidRDefault="00C90AD1">
          <w:pPr>
            <w:pStyle w:val="TOC2"/>
            <w:tabs>
              <w:tab w:val="right" w:leader="dot" w:pos="9016"/>
            </w:tabs>
            <w:rPr>
              <w:rFonts w:eastAsiaTheme="minorEastAsia"/>
              <w:noProof/>
              <w:lang w:val="en-IN" w:eastAsia="en-IN"/>
            </w:rPr>
          </w:pPr>
          <w:hyperlink w:anchor="_Toc166427257" w:history="1">
            <w:r w:rsidRPr="00E14858">
              <w:rPr>
                <w:rStyle w:val="Hyperlink"/>
                <w:rFonts w:ascii="Arial" w:hAnsi="Arial" w:cs="Arial"/>
                <w:b/>
                <w:bCs/>
                <w:noProof/>
                <w:lang w:eastAsia="en-IN"/>
              </w:rPr>
              <w:t>3.2 Research Design</w:t>
            </w:r>
            <w:r>
              <w:rPr>
                <w:noProof/>
                <w:webHidden/>
              </w:rPr>
              <w:tab/>
            </w:r>
            <w:r>
              <w:rPr>
                <w:noProof/>
                <w:webHidden/>
              </w:rPr>
              <w:fldChar w:fldCharType="begin"/>
            </w:r>
            <w:r>
              <w:rPr>
                <w:noProof/>
                <w:webHidden/>
              </w:rPr>
              <w:instrText xml:space="preserve"> PAGEREF _Toc166427257 \h </w:instrText>
            </w:r>
            <w:r>
              <w:rPr>
                <w:noProof/>
                <w:webHidden/>
              </w:rPr>
            </w:r>
            <w:r>
              <w:rPr>
                <w:noProof/>
                <w:webHidden/>
              </w:rPr>
              <w:fldChar w:fldCharType="separate"/>
            </w:r>
            <w:r>
              <w:rPr>
                <w:noProof/>
                <w:webHidden/>
              </w:rPr>
              <w:t>26</w:t>
            </w:r>
            <w:r>
              <w:rPr>
                <w:noProof/>
                <w:webHidden/>
              </w:rPr>
              <w:fldChar w:fldCharType="end"/>
            </w:r>
          </w:hyperlink>
        </w:p>
        <w:p w14:paraId="3626EEB9" w14:textId="33B6A24F" w:rsidR="00C90AD1" w:rsidRDefault="00C90AD1">
          <w:pPr>
            <w:pStyle w:val="TOC3"/>
            <w:tabs>
              <w:tab w:val="right" w:leader="dot" w:pos="9016"/>
            </w:tabs>
            <w:rPr>
              <w:rFonts w:eastAsiaTheme="minorEastAsia"/>
              <w:noProof/>
              <w:lang w:val="en-IN" w:eastAsia="en-IN"/>
            </w:rPr>
          </w:pPr>
          <w:hyperlink w:anchor="_Toc166427258" w:history="1">
            <w:r w:rsidRPr="00E14858">
              <w:rPr>
                <w:rStyle w:val="Hyperlink"/>
                <w:rFonts w:ascii="Arial" w:hAnsi="Arial" w:cs="Arial"/>
                <w:b/>
                <w:bCs/>
                <w:noProof/>
                <w:lang w:eastAsia="en-IN"/>
              </w:rPr>
              <w:t>3.2.1 Research Philosophy</w:t>
            </w:r>
            <w:r>
              <w:rPr>
                <w:noProof/>
                <w:webHidden/>
              </w:rPr>
              <w:tab/>
            </w:r>
            <w:r>
              <w:rPr>
                <w:noProof/>
                <w:webHidden/>
              </w:rPr>
              <w:fldChar w:fldCharType="begin"/>
            </w:r>
            <w:r>
              <w:rPr>
                <w:noProof/>
                <w:webHidden/>
              </w:rPr>
              <w:instrText xml:space="preserve"> PAGEREF _Toc166427258 \h </w:instrText>
            </w:r>
            <w:r>
              <w:rPr>
                <w:noProof/>
                <w:webHidden/>
              </w:rPr>
            </w:r>
            <w:r>
              <w:rPr>
                <w:noProof/>
                <w:webHidden/>
              </w:rPr>
              <w:fldChar w:fldCharType="separate"/>
            </w:r>
            <w:r>
              <w:rPr>
                <w:noProof/>
                <w:webHidden/>
              </w:rPr>
              <w:t>27</w:t>
            </w:r>
            <w:r>
              <w:rPr>
                <w:noProof/>
                <w:webHidden/>
              </w:rPr>
              <w:fldChar w:fldCharType="end"/>
            </w:r>
          </w:hyperlink>
        </w:p>
        <w:p w14:paraId="0EA1066D" w14:textId="06B5217D" w:rsidR="00C90AD1" w:rsidRDefault="00C90AD1">
          <w:pPr>
            <w:pStyle w:val="TOC3"/>
            <w:tabs>
              <w:tab w:val="right" w:leader="dot" w:pos="9016"/>
            </w:tabs>
            <w:rPr>
              <w:rFonts w:eastAsiaTheme="minorEastAsia"/>
              <w:noProof/>
              <w:lang w:val="en-IN" w:eastAsia="en-IN"/>
            </w:rPr>
          </w:pPr>
          <w:hyperlink w:anchor="_Toc166427259" w:history="1">
            <w:r w:rsidRPr="00E14858">
              <w:rPr>
                <w:rStyle w:val="Hyperlink"/>
                <w:rFonts w:ascii="Arial" w:hAnsi="Arial" w:cs="Arial"/>
                <w:b/>
                <w:bCs/>
                <w:noProof/>
                <w:lang w:eastAsia="en-IN"/>
              </w:rPr>
              <w:t>3.4 Research Approach</w:t>
            </w:r>
            <w:r>
              <w:rPr>
                <w:noProof/>
                <w:webHidden/>
              </w:rPr>
              <w:tab/>
            </w:r>
            <w:r>
              <w:rPr>
                <w:noProof/>
                <w:webHidden/>
              </w:rPr>
              <w:fldChar w:fldCharType="begin"/>
            </w:r>
            <w:r>
              <w:rPr>
                <w:noProof/>
                <w:webHidden/>
              </w:rPr>
              <w:instrText xml:space="preserve"> PAGEREF _Toc166427259 \h </w:instrText>
            </w:r>
            <w:r>
              <w:rPr>
                <w:noProof/>
                <w:webHidden/>
              </w:rPr>
            </w:r>
            <w:r>
              <w:rPr>
                <w:noProof/>
                <w:webHidden/>
              </w:rPr>
              <w:fldChar w:fldCharType="separate"/>
            </w:r>
            <w:r>
              <w:rPr>
                <w:noProof/>
                <w:webHidden/>
              </w:rPr>
              <w:t>29</w:t>
            </w:r>
            <w:r>
              <w:rPr>
                <w:noProof/>
                <w:webHidden/>
              </w:rPr>
              <w:fldChar w:fldCharType="end"/>
            </w:r>
          </w:hyperlink>
        </w:p>
        <w:p w14:paraId="5280478F" w14:textId="647E32BB" w:rsidR="00C90AD1" w:rsidRDefault="00C90AD1">
          <w:pPr>
            <w:pStyle w:val="TOC2"/>
            <w:tabs>
              <w:tab w:val="right" w:leader="dot" w:pos="9016"/>
            </w:tabs>
            <w:rPr>
              <w:rFonts w:eastAsiaTheme="minorEastAsia"/>
              <w:noProof/>
              <w:lang w:val="en-IN" w:eastAsia="en-IN"/>
            </w:rPr>
          </w:pPr>
          <w:hyperlink w:anchor="_Toc166427260" w:history="1">
            <w:r w:rsidRPr="00E14858">
              <w:rPr>
                <w:rStyle w:val="Hyperlink"/>
                <w:rFonts w:ascii="Arial" w:hAnsi="Arial" w:cs="Arial"/>
                <w:b/>
                <w:bCs/>
                <w:noProof/>
                <w:lang w:eastAsia="en-IN"/>
              </w:rPr>
              <w:t>3.5 Research Questions</w:t>
            </w:r>
            <w:r>
              <w:rPr>
                <w:noProof/>
                <w:webHidden/>
              </w:rPr>
              <w:tab/>
            </w:r>
            <w:r>
              <w:rPr>
                <w:noProof/>
                <w:webHidden/>
              </w:rPr>
              <w:fldChar w:fldCharType="begin"/>
            </w:r>
            <w:r>
              <w:rPr>
                <w:noProof/>
                <w:webHidden/>
              </w:rPr>
              <w:instrText xml:space="preserve"> PAGEREF _Toc166427260 \h </w:instrText>
            </w:r>
            <w:r>
              <w:rPr>
                <w:noProof/>
                <w:webHidden/>
              </w:rPr>
            </w:r>
            <w:r>
              <w:rPr>
                <w:noProof/>
                <w:webHidden/>
              </w:rPr>
              <w:fldChar w:fldCharType="separate"/>
            </w:r>
            <w:r>
              <w:rPr>
                <w:noProof/>
                <w:webHidden/>
              </w:rPr>
              <w:t>30</w:t>
            </w:r>
            <w:r>
              <w:rPr>
                <w:noProof/>
                <w:webHidden/>
              </w:rPr>
              <w:fldChar w:fldCharType="end"/>
            </w:r>
          </w:hyperlink>
        </w:p>
        <w:p w14:paraId="1E460920" w14:textId="6DADB9DD" w:rsidR="00C90AD1" w:rsidRDefault="00C90AD1">
          <w:pPr>
            <w:pStyle w:val="TOC2"/>
            <w:tabs>
              <w:tab w:val="right" w:leader="dot" w:pos="9016"/>
            </w:tabs>
            <w:rPr>
              <w:rFonts w:eastAsiaTheme="minorEastAsia"/>
              <w:noProof/>
              <w:lang w:val="en-IN" w:eastAsia="en-IN"/>
            </w:rPr>
          </w:pPr>
          <w:hyperlink w:anchor="_Toc166427261" w:history="1">
            <w:r w:rsidRPr="00E14858">
              <w:rPr>
                <w:rStyle w:val="Hyperlink"/>
                <w:rFonts w:ascii="Arial" w:hAnsi="Arial" w:cs="Arial"/>
                <w:b/>
                <w:bCs/>
                <w:noProof/>
                <w:lang w:eastAsia="en-IN"/>
              </w:rPr>
              <w:t>3.6 Research Methodology</w:t>
            </w:r>
            <w:r>
              <w:rPr>
                <w:noProof/>
                <w:webHidden/>
              </w:rPr>
              <w:tab/>
            </w:r>
            <w:r>
              <w:rPr>
                <w:noProof/>
                <w:webHidden/>
              </w:rPr>
              <w:fldChar w:fldCharType="begin"/>
            </w:r>
            <w:r>
              <w:rPr>
                <w:noProof/>
                <w:webHidden/>
              </w:rPr>
              <w:instrText xml:space="preserve"> PAGEREF _Toc166427261 \h </w:instrText>
            </w:r>
            <w:r>
              <w:rPr>
                <w:noProof/>
                <w:webHidden/>
              </w:rPr>
            </w:r>
            <w:r>
              <w:rPr>
                <w:noProof/>
                <w:webHidden/>
              </w:rPr>
              <w:fldChar w:fldCharType="separate"/>
            </w:r>
            <w:r>
              <w:rPr>
                <w:noProof/>
                <w:webHidden/>
              </w:rPr>
              <w:t>30</w:t>
            </w:r>
            <w:r>
              <w:rPr>
                <w:noProof/>
                <w:webHidden/>
              </w:rPr>
              <w:fldChar w:fldCharType="end"/>
            </w:r>
          </w:hyperlink>
        </w:p>
        <w:p w14:paraId="7FD8D1BC" w14:textId="2CD37630" w:rsidR="00C90AD1" w:rsidRDefault="00C90AD1">
          <w:pPr>
            <w:pStyle w:val="TOC3"/>
            <w:tabs>
              <w:tab w:val="right" w:leader="dot" w:pos="9016"/>
            </w:tabs>
            <w:rPr>
              <w:rFonts w:eastAsiaTheme="minorEastAsia"/>
              <w:noProof/>
              <w:lang w:val="en-IN" w:eastAsia="en-IN"/>
            </w:rPr>
          </w:pPr>
          <w:hyperlink w:anchor="_Toc166427262" w:history="1">
            <w:r w:rsidRPr="00E14858">
              <w:rPr>
                <w:rStyle w:val="Hyperlink"/>
                <w:rFonts w:ascii="Arial" w:hAnsi="Arial" w:cs="Arial"/>
                <w:b/>
                <w:bCs/>
                <w:noProof/>
                <w:lang w:eastAsia="en-IN"/>
              </w:rPr>
              <w:t>3.6.1 Research Setting</w:t>
            </w:r>
            <w:r>
              <w:rPr>
                <w:noProof/>
                <w:webHidden/>
              </w:rPr>
              <w:tab/>
            </w:r>
            <w:r>
              <w:rPr>
                <w:noProof/>
                <w:webHidden/>
              </w:rPr>
              <w:fldChar w:fldCharType="begin"/>
            </w:r>
            <w:r>
              <w:rPr>
                <w:noProof/>
                <w:webHidden/>
              </w:rPr>
              <w:instrText xml:space="preserve"> PAGEREF _Toc166427262 \h </w:instrText>
            </w:r>
            <w:r>
              <w:rPr>
                <w:noProof/>
                <w:webHidden/>
              </w:rPr>
            </w:r>
            <w:r>
              <w:rPr>
                <w:noProof/>
                <w:webHidden/>
              </w:rPr>
              <w:fldChar w:fldCharType="separate"/>
            </w:r>
            <w:r>
              <w:rPr>
                <w:noProof/>
                <w:webHidden/>
              </w:rPr>
              <w:t>30</w:t>
            </w:r>
            <w:r>
              <w:rPr>
                <w:noProof/>
                <w:webHidden/>
              </w:rPr>
              <w:fldChar w:fldCharType="end"/>
            </w:r>
          </w:hyperlink>
        </w:p>
        <w:p w14:paraId="3BF31395" w14:textId="5D206425" w:rsidR="00C90AD1" w:rsidRDefault="00C90AD1">
          <w:pPr>
            <w:pStyle w:val="TOC2"/>
            <w:tabs>
              <w:tab w:val="right" w:leader="dot" w:pos="9016"/>
            </w:tabs>
            <w:rPr>
              <w:rFonts w:eastAsiaTheme="minorEastAsia"/>
              <w:noProof/>
              <w:lang w:val="en-IN" w:eastAsia="en-IN"/>
            </w:rPr>
          </w:pPr>
          <w:hyperlink w:anchor="_Toc166427263" w:history="1">
            <w:r w:rsidRPr="00E14858">
              <w:rPr>
                <w:rStyle w:val="Hyperlink"/>
                <w:rFonts w:ascii="Arial" w:hAnsi="Arial" w:cs="Arial"/>
                <w:b/>
                <w:bCs/>
                <w:noProof/>
                <w:lang w:eastAsia="en-IN"/>
              </w:rPr>
              <w:t>3.7 Case Companies</w:t>
            </w:r>
            <w:r>
              <w:rPr>
                <w:noProof/>
                <w:webHidden/>
              </w:rPr>
              <w:tab/>
            </w:r>
            <w:r>
              <w:rPr>
                <w:noProof/>
                <w:webHidden/>
              </w:rPr>
              <w:fldChar w:fldCharType="begin"/>
            </w:r>
            <w:r>
              <w:rPr>
                <w:noProof/>
                <w:webHidden/>
              </w:rPr>
              <w:instrText xml:space="preserve"> PAGEREF _Toc166427263 \h </w:instrText>
            </w:r>
            <w:r>
              <w:rPr>
                <w:noProof/>
                <w:webHidden/>
              </w:rPr>
            </w:r>
            <w:r>
              <w:rPr>
                <w:noProof/>
                <w:webHidden/>
              </w:rPr>
              <w:fldChar w:fldCharType="separate"/>
            </w:r>
            <w:r>
              <w:rPr>
                <w:noProof/>
                <w:webHidden/>
              </w:rPr>
              <w:t>33</w:t>
            </w:r>
            <w:r>
              <w:rPr>
                <w:noProof/>
                <w:webHidden/>
              </w:rPr>
              <w:fldChar w:fldCharType="end"/>
            </w:r>
          </w:hyperlink>
        </w:p>
        <w:p w14:paraId="7742FF63" w14:textId="2E41F306" w:rsidR="00C90AD1" w:rsidRDefault="00C90AD1">
          <w:pPr>
            <w:pStyle w:val="TOC2"/>
            <w:tabs>
              <w:tab w:val="right" w:leader="dot" w:pos="9016"/>
            </w:tabs>
            <w:rPr>
              <w:rFonts w:eastAsiaTheme="minorEastAsia"/>
              <w:noProof/>
              <w:lang w:val="en-IN" w:eastAsia="en-IN"/>
            </w:rPr>
          </w:pPr>
          <w:hyperlink w:anchor="_Toc166427264" w:history="1">
            <w:r w:rsidRPr="00E14858">
              <w:rPr>
                <w:rStyle w:val="Hyperlink"/>
                <w:rFonts w:ascii="Arial" w:hAnsi="Arial" w:cs="Arial"/>
                <w:b/>
                <w:bCs/>
                <w:noProof/>
                <w:lang w:eastAsia="en-IN"/>
              </w:rPr>
              <w:t>3.8 Data Collection</w:t>
            </w:r>
            <w:r>
              <w:rPr>
                <w:noProof/>
                <w:webHidden/>
              </w:rPr>
              <w:tab/>
            </w:r>
            <w:r>
              <w:rPr>
                <w:noProof/>
                <w:webHidden/>
              </w:rPr>
              <w:fldChar w:fldCharType="begin"/>
            </w:r>
            <w:r>
              <w:rPr>
                <w:noProof/>
                <w:webHidden/>
              </w:rPr>
              <w:instrText xml:space="preserve"> PAGEREF _Toc166427264 \h </w:instrText>
            </w:r>
            <w:r>
              <w:rPr>
                <w:noProof/>
                <w:webHidden/>
              </w:rPr>
            </w:r>
            <w:r>
              <w:rPr>
                <w:noProof/>
                <w:webHidden/>
              </w:rPr>
              <w:fldChar w:fldCharType="separate"/>
            </w:r>
            <w:r>
              <w:rPr>
                <w:noProof/>
                <w:webHidden/>
              </w:rPr>
              <w:t>34</w:t>
            </w:r>
            <w:r>
              <w:rPr>
                <w:noProof/>
                <w:webHidden/>
              </w:rPr>
              <w:fldChar w:fldCharType="end"/>
            </w:r>
          </w:hyperlink>
        </w:p>
        <w:p w14:paraId="604C6503" w14:textId="63A1EAC8" w:rsidR="00C90AD1" w:rsidRDefault="00C90AD1">
          <w:pPr>
            <w:pStyle w:val="TOC3"/>
            <w:tabs>
              <w:tab w:val="right" w:leader="dot" w:pos="9016"/>
            </w:tabs>
            <w:rPr>
              <w:rFonts w:eastAsiaTheme="minorEastAsia"/>
              <w:noProof/>
              <w:lang w:val="en-IN" w:eastAsia="en-IN"/>
            </w:rPr>
          </w:pPr>
          <w:hyperlink w:anchor="_Toc166427265" w:history="1">
            <w:r w:rsidRPr="00E14858">
              <w:rPr>
                <w:rStyle w:val="Hyperlink"/>
                <w:rFonts w:ascii="Arial" w:hAnsi="Arial" w:cs="Arial"/>
                <w:b/>
                <w:bCs/>
                <w:noProof/>
                <w:lang w:eastAsia="en-IN"/>
              </w:rPr>
              <w:t>3.8.1 Ethical Consideration</w:t>
            </w:r>
            <w:r>
              <w:rPr>
                <w:noProof/>
                <w:webHidden/>
              </w:rPr>
              <w:tab/>
            </w:r>
            <w:r>
              <w:rPr>
                <w:noProof/>
                <w:webHidden/>
              </w:rPr>
              <w:fldChar w:fldCharType="begin"/>
            </w:r>
            <w:r>
              <w:rPr>
                <w:noProof/>
                <w:webHidden/>
              </w:rPr>
              <w:instrText xml:space="preserve"> PAGEREF _Toc166427265 \h </w:instrText>
            </w:r>
            <w:r>
              <w:rPr>
                <w:noProof/>
                <w:webHidden/>
              </w:rPr>
            </w:r>
            <w:r>
              <w:rPr>
                <w:noProof/>
                <w:webHidden/>
              </w:rPr>
              <w:fldChar w:fldCharType="separate"/>
            </w:r>
            <w:r>
              <w:rPr>
                <w:noProof/>
                <w:webHidden/>
              </w:rPr>
              <w:t>35</w:t>
            </w:r>
            <w:r>
              <w:rPr>
                <w:noProof/>
                <w:webHidden/>
              </w:rPr>
              <w:fldChar w:fldCharType="end"/>
            </w:r>
          </w:hyperlink>
        </w:p>
        <w:p w14:paraId="6DCBFB3B" w14:textId="09FCC490" w:rsidR="00C90AD1" w:rsidRDefault="00C90AD1">
          <w:pPr>
            <w:pStyle w:val="TOC2"/>
            <w:tabs>
              <w:tab w:val="right" w:leader="dot" w:pos="9016"/>
            </w:tabs>
            <w:rPr>
              <w:rFonts w:eastAsiaTheme="minorEastAsia"/>
              <w:noProof/>
              <w:lang w:val="en-IN" w:eastAsia="en-IN"/>
            </w:rPr>
          </w:pPr>
          <w:hyperlink w:anchor="_Toc166427266" w:history="1">
            <w:r w:rsidRPr="00E14858">
              <w:rPr>
                <w:rStyle w:val="Hyperlink"/>
                <w:rFonts w:ascii="Arial" w:hAnsi="Arial" w:cs="Arial"/>
                <w:b/>
                <w:bCs/>
                <w:noProof/>
                <w:lang w:eastAsia="en-IN"/>
              </w:rPr>
              <w:t>3.9 Data Analysis</w:t>
            </w:r>
            <w:r>
              <w:rPr>
                <w:noProof/>
                <w:webHidden/>
              </w:rPr>
              <w:tab/>
            </w:r>
            <w:r>
              <w:rPr>
                <w:noProof/>
                <w:webHidden/>
              </w:rPr>
              <w:fldChar w:fldCharType="begin"/>
            </w:r>
            <w:r>
              <w:rPr>
                <w:noProof/>
                <w:webHidden/>
              </w:rPr>
              <w:instrText xml:space="preserve"> PAGEREF _Toc166427266 \h </w:instrText>
            </w:r>
            <w:r>
              <w:rPr>
                <w:noProof/>
                <w:webHidden/>
              </w:rPr>
            </w:r>
            <w:r>
              <w:rPr>
                <w:noProof/>
                <w:webHidden/>
              </w:rPr>
              <w:fldChar w:fldCharType="separate"/>
            </w:r>
            <w:r>
              <w:rPr>
                <w:noProof/>
                <w:webHidden/>
              </w:rPr>
              <w:t>36</w:t>
            </w:r>
            <w:r>
              <w:rPr>
                <w:noProof/>
                <w:webHidden/>
              </w:rPr>
              <w:fldChar w:fldCharType="end"/>
            </w:r>
          </w:hyperlink>
        </w:p>
        <w:p w14:paraId="4571E9CA" w14:textId="4C94B434" w:rsidR="00C90AD1" w:rsidRDefault="00C90AD1">
          <w:pPr>
            <w:pStyle w:val="TOC2"/>
            <w:tabs>
              <w:tab w:val="right" w:leader="dot" w:pos="9016"/>
            </w:tabs>
            <w:rPr>
              <w:rFonts w:eastAsiaTheme="minorEastAsia"/>
              <w:noProof/>
              <w:lang w:val="en-IN" w:eastAsia="en-IN"/>
            </w:rPr>
          </w:pPr>
          <w:hyperlink w:anchor="_Toc166427267" w:history="1">
            <w:r w:rsidRPr="00E14858">
              <w:rPr>
                <w:rStyle w:val="Hyperlink"/>
                <w:rFonts w:ascii="Arial" w:hAnsi="Arial" w:cs="Arial"/>
                <w:b/>
                <w:bCs/>
                <w:noProof/>
                <w:lang w:eastAsia="en-IN"/>
              </w:rPr>
              <w:t>3.10 Conclusion</w:t>
            </w:r>
            <w:r>
              <w:rPr>
                <w:noProof/>
                <w:webHidden/>
              </w:rPr>
              <w:tab/>
            </w:r>
            <w:r>
              <w:rPr>
                <w:noProof/>
                <w:webHidden/>
              </w:rPr>
              <w:fldChar w:fldCharType="begin"/>
            </w:r>
            <w:r>
              <w:rPr>
                <w:noProof/>
                <w:webHidden/>
              </w:rPr>
              <w:instrText xml:space="preserve"> PAGEREF _Toc166427267 \h </w:instrText>
            </w:r>
            <w:r>
              <w:rPr>
                <w:noProof/>
                <w:webHidden/>
              </w:rPr>
            </w:r>
            <w:r>
              <w:rPr>
                <w:noProof/>
                <w:webHidden/>
              </w:rPr>
              <w:fldChar w:fldCharType="separate"/>
            </w:r>
            <w:r>
              <w:rPr>
                <w:noProof/>
                <w:webHidden/>
              </w:rPr>
              <w:t>37</w:t>
            </w:r>
            <w:r>
              <w:rPr>
                <w:noProof/>
                <w:webHidden/>
              </w:rPr>
              <w:fldChar w:fldCharType="end"/>
            </w:r>
          </w:hyperlink>
        </w:p>
        <w:p w14:paraId="3E22BED4" w14:textId="33B9EC51" w:rsidR="00C90AD1" w:rsidRDefault="00C90AD1">
          <w:pPr>
            <w:pStyle w:val="TOC1"/>
            <w:tabs>
              <w:tab w:val="right" w:leader="dot" w:pos="9016"/>
            </w:tabs>
            <w:rPr>
              <w:rFonts w:eastAsiaTheme="minorEastAsia"/>
              <w:noProof/>
              <w:lang w:val="en-IN" w:eastAsia="en-IN"/>
            </w:rPr>
          </w:pPr>
          <w:hyperlink w:anchor="_Toc166427268" w:history="1">
            <w:r w:rsidRPr="00E14858">
              <w:rPr>
                <w:rStyle w:val="Hyperlink"/>
                <w:rFonts w:ascii="Arial" w:hAnsi="Arial" w:cs="Arial"/>
                <w:b/>
                <w:bCs/>
                <w:noProof/>
                <w:lang w:val="en-US"/>
              </w:rPr>
              <w:t>Chapter 4- Research Findings</w:t>
            </w:r>
            <w:r>
              <w:rPr>
                <w:noProof/>
                <w:webHidden/>
              </w:rPr>
              <w:tab/>
            </w:r>
            <w:r>
              <w:rPr>
                <w:noProof/>
                <w:webHidden/>
              </w:rPr>
              <w:fldChar w:fldCharType="begin"/>
            </w:r>
            <w:r>
              <w:rPr>
                <w:noProof/>
                <w:webHidden/>
              </w:rPr>
              <w:instrText xml:space="preserve"> PAGEREF _Toc166427268 \h </w:instrText>
            </w:r>
            <w:r>
              <w:rPr>
                <w:noProof/>
                <w:webHidden/>
              </w:rPr>
            </w:r>
            <w:r>
              <w:rPr>
                <w:noProof/>
                <w:webHidden/>
              </w:rPr>
              <w:fldChar w:fldCharType="separate"/>
            </w:r>
            <w:r>
              <w:rPr>
                <w:noProof/>
                <w:webHidden/>
              </w:rPr>
              <w:t>38</w:t>
            </w:r>
            <w:r>
              <w:rPr>
                <w:noProof/>
                <w:webHidden/>
              </w:rPr>
              <w:fldChar w:fldCharType="end"/>
            </w:r>
          </w:hyperlink>
        </w:p>
        <w:p w14:paraId="55FF99B0" w14:textId="5B0DA5DC" w:rsidR="00C90AD1" w:rsidRDefault="00C90AD1">
          <w:pPr>
            <w:pStyle w:val="TOC2"/>
            <w:tabs>
              <w:tab w:val="right" w:leader="dot" w:pos="9016"/>
            </w:tabs>
            <w:rPr>
              <w:rFonts w:eastAsiaTheme="minorEastAsia"/>
              <w:noProof/>
              <w:lang w:val="en-IN" w:eastAsia="en-IN"/>
            </w:rPr>
          </w:pPr>
          <w:hyperlink w:anchor="_Toc166427269" w:history="1">
            <w:r w:rsidRPr="00E14858">
              <w:rPr>
                <w:rStyle w:val="Hyperlink"/>
                <w:rFonts w:ascii="Arial" w:hAnsi="Arial" w:cs="Arial"/>
                <w:b/>
                <w:bCs/>
                <w:noProof/>
              </w:rPr>
              <w:t>4.1 Introduction</w:t>
            </w:r>
            <w:r>
              <w:rPr>
                <w:noProof/>
                <w:webHidden/>
              </w:rPr>
              <w:tab/>
            </w:r>
            <w:r>
              <w:rPr>
                <w:noProof/>
                <w:webHidden/>
              </w:rPr>
              <w:fldChar w:fldCharType="begin"/>
            </w:r>
            <w:r>
              <w:rPr>
                <w:noProof/>
                <w:webHidden/>
              </w:rPr>
              <w:instrText xml:space="preserve"> PAGEREF _Toc166427269 \h </w:instrText>
            </w:r>
            <w:r>
              <w:rPr>
                <w:noProof/>
                <w:webHidden/>
              </w:rPr>
            </w:r>
            <w:r>
              <w:rPr>
                <w:noProof/>
                <w:webHidden/>
              </w:rPr>
              <w:fldChar w:fldCharType="separate"/>
            </w:r>
            <w:r>
              <w:rPr>
                <w:noProof/>
                <w:webHidden/>
              </w:rPr>
              <w:t>38</w:t>
            </w:r>
            <w:r>
              <w:rPr>
                <w:noProof/>
                <w:webHidden/>
              </w:rPr>
              <w:fldChar w:fldCharType="end"/>
            </w:r>
          </w:hyperlink>
        </w:p>
        <w:p w14:paraId="49B7EA80" w14:textId="23DA2A57" w:rsidR="00C90AD1" w:rsidRDefault="00C90AD1">
          <w:pPr>
            <w:pStyle w:val="TOC2"/>
            <w:tabs>
              <w:tab w:val="right" w:leader="dot" w:pos="9016"/>
            </w:tabs>
            <w:rPr>
              <w:rFonts w:eastAsiaTheme="minorEastAsia"/>
              <w:noProof/>
              <w:lang w:val="en-IN" w:eastAsia="en-IN"/>
            </w:rPr>
          </w:pPr>
          <w:hyperlink w:anchor="_Toc166427270" w:history="1">
            <w:r w:rsidRPr="00E14858">
              <w:rPr>
                <w:rStyle w:val="Hyperlink"/>
                <w:rFonts w:ascii="Arial" w:hAnsi="Arial" w:cs="Arial"/>
                <w:b/>
                <w:bCs/>
                <w:noProof/>
              </w:rPr>
              <w:t>4.2 Findings</w:t>
            </w:r>
            <w:r>
              <w:rPr>
                <w:noProof/>
                <w:webHidden/>
              </w:rPr>
              <w:tab/>
            </w:r>
            <w:r>
              <w:rPr>
                <w:noProof/>
                <w:webHidden/>
              </w:rPr>
              <w:fldChar w:fldCharType="begin"/>
            </w:r>
            <w:r>
              <w:rPr>
                <w:noProof/>
                <w:webHidden/>
              </w:rPr>
              <w:instrText xml:space="preserve"> PAGEREF _Toc166427270 \h </w:instrText>
            </w:r>
            <w:r>
              <w:rPr>
                <w:noProof/>
                <w:webHidden/>
              </w:rPr>
            </w:r>
            <w:r>
              <w:rPr>
                <w:noProof/>
                <w:webHidden/>
              </w:rPr>
              <w:fldChar w:fldCharType="separate"/>
            </w:r>
            <w:r>
              <w:rPr>
                <w:noProof/>
                <w:webHidden/>
              </w:rPr>
              <w:t>45</w:t>
            </w:r>
            <w:r>
              <w:rPr>
                <w:noProof/>
                <w:webHidden/>
              </w:rPr>
              <w:fldChar w:fldCharType="end"/>
            </w:r>
          </w:hyperlink>
        </w:p>
        <w:p w14:paraId="2FAC0A1E" w14:textId="1A2EA91E" w:rsidR="00C90AD1" w:rsidRDefault="00C90AD1">
          <w:pPr>
            <w:pStyle w:val="TOC2"/>
            <w:tabs>
              <w:tab w:val="right" w:leader="dot" w:pos="9016"/>
            </w:tabs>
            <w:rPr>
              <w:rFonts w:eastAsiaTheme="minorEastAsia"/>
              <w:noProof/>
              <w:lang w:val="en-IN" w:eastAsia="en-IN"/>
            </w:rPr>
          </w:pPr>
          <w:hyperlink w:anchor="_Toc166427271" w:history="1">
            <w:r w:rsidRPr="00E14858">
              <w:rPr>
                <w:rStyle w:val="Hyperlink"/>
                <w:rFonts w:ascii="Arial" w:hAnsi="Arial" w:cs="Arial"/>
                <w:b/>
                <w:bCs/>
                <w:noProof/>
              </w:rPr>
              <w:t>4.3 Conclusion</w:t>
            </w:r>
            <w:r>
              <w:rPr>
                <w:noProof/>
                <w:webHidden/>
              </w:rPr>
              <w:tab/>
            </w:r>
            <w:r>
              <w:rPr>
                <w:noProof/>
                <w:webHidden/>
              </w:rPr>
              <w:fldChar w:fldCharType="begin"/>
            </w:r>
            <w:r>
              <w:rPr>
                <w:noProof/>
                <w:webHidden/>
              </w:rPr>
              <w:instrText xml:space="preserve"> PAGEREF _Toc166427271 \h </w:instrText>
            </w:r>
            <w:r>
              <w:rPr>
                <w:noProof/>
                <w:webHidden/>
              </w:rPr>
            </w:r>
            <w:r>
              <w:rPr>
                <w:noProof/>
                <w:webHidden/>
              </w:rPr>
              <w:fldChar w:fldCharType="separate"/>
            </w:r>
            <w:r>
              <w:rPr>
                <w:noProof/>
                <w:webHidden/>
              </w:rPr>
              <w:t>50</w:t>
            </w:r>
            <w:r>
              <w:rPr>
                <w:noProof/>
                <w:webHidden/>
              </w:rPr>
              <w:fldChar w:fldCharType="end"/>
            </w:r>
          </w:hyperlink>
        </w:p>
        <w:p w14:paraId="760CDDAA" w14:textId="757CCCF7" w:rsidR="00C90AD1" w:rsidRDefault="00C90AD1">
          <w:pPr>
            <w:pStyle w:val="TOC1"/>
            <w:tabs>
              <w:tab w:val="right" w:leader="dot" w:pos="9016"/>
            </w:tabs>
            <w:rPr>
              <w:rFonts w:eastAsiaTheme="minorEastAsia"/>
              <w:noProof/>
              <w:lang w:val="en-IN" w:eastAsia="en-IN"/>
            </w:rPr>
          </w:pPr>
          <w:hyperlink w:anchor="_Toc166427272" w:history="1">
            <w:r w:rsidRPr="00E14858">
              <w:rPr>
                <w:rStyle w:val="Hyperlink"/>
                <w:rFonts w:ascii="Arial" w:hAnsi="Arial" w:cs="Arial"/>
                <w:b/>
                <w:bCs/>
                <w:noProof/>
              </w:rPr>
              <w:t>Chapter 5- Conclusion/Discussion/ Suggestions for future research</w:t>
            </w:r>
            <w:r>
              <w:rPr>
                <w:noProof/>
                <w:webHidden/>
              </w:rPr>
              <w:tab/>
            </w:r>
            <w:r>
              <w:rPr>
                <w:noProof/>
                <w:webHidden/>
              </w:rPr>
              <w:fldChar w:fldCharType="begin"/>
            </w:r>
            <w:r>
              <w:rPr>
                <w:noProof/>
                <w:webHidden/>
              </w:rPr>
              <w:instrText xml:space="preserve"> PAGEREF _Toc166427272 \h </w:instrText>
            </w:r>
            <w:r>
              <w:rPr>
                <w:noProof/>
                <w:webHidden/>
              </w:rPr>
            </w:r>
            <w:r>
              <w:rPr>
                <w:noProof/>
                <w:webHidden/>
              </w:rPr>
              <w:fldChar w:fldCharType="separate"/>
            </w:r>
            <w:r>
              <w:rPr>
                <w:noProof/>
                <w:webHidden/>
              </w:rPr>
              <w:t>52</w:t>
            </w:r>
            <w:r>
              <w:rPr>
                <w:noProof/>
                <w:webHidden/>
              </w:rPr>
              <w:fldChar w:fldCharType="end"/>
            </w:r>
          </w:hyperlink>
        </w:p>
        <w:p w14:paraId="66A0A882" w14:textId="792F51DB" w:rsidR="00C90AD1" w:rsidRDefault="00C90AD1">
          <w:pPr>
            <w:pStyle w:val="TOC2"/>
            <w:tabs>
              <w:tab w:val="right" w:leader="dot" w:pos="9016"/>
            </w:tabs>
            <w:rPr>
              <w:rFonts w:eastAsiaTheme="minorEastAsia"/>
              <w:noProof/>
              <w:lang w:val="en-IN" w:eastAsia="en-IN"/>
            </w:rPr>
          </w:pPr>
          <w:hyperlink w:anchor="_Toc166427273" w:history="1">
            <w:r w:rsidRPr="00E14858">
              <w:rPr>
                <w:rStyle w:val="Hyperlink"/>
                <w:rFonts w:ascii="Arial" w:hAnsi="Arial" w:cs="Arial"/>
                <w:b/>
                <w:bCs/>
                <w:noProof/>
              </w:rPr>
              <w:t>5.1 Introduction</w:t>
            </w:r>
            <w:r>
              <w:rPr>
                <w:noProof/>
                <w:webHidden/>
              </w:rPr>
              <w:tab/>
            </w:r>
            <w:r>
              <w:rPr>
                <w:noProof/>
                <w:webHidden/>
              </w:rPr>
              <w:fldChar w:fldCharType="begin"/>
            </w:r>
            <w:r>
              <w:rPr>
                <w:noProof/>
                <w:webHidden/>
              </w:rPr>
              <w:instrText xml:space="preserve"> PAGEREF _Toc166427273 \h </w:instrText>
            </w:r>
            <w:r>
              <w:rPr>
                <w:noProof/>
                <w:webHidden/>
              </w:rPr>
            </w:r>
            <w:r>
              <w:rPr>
                <w:noProof/>
                <w:webHidden/>
              </w:rPr>
              <w:fldChar w:fldCharType="separate"/>
            </w:r>
            <w:r>
              <w:rPr>
                <w:noProof/>
                <w:webHidden/>
              </w:rPr>
              <w:t>52</w:t>
            </w:r>
            <w:r>
              <w:rPr>
                <w:noProof/>
                <w:webHidden/>
              </w:rPr>
              <w:fldChar w:fldCharType="end"/>
            </w:r>
          </w:hyperlink>
        </w:p>
        <w:p w14:paraId="3C6D76D7" w14:textId="2B783B29" w:rsidR="00C90AD1" w:rsidRDefault="00C90AD1">
          <w:pPr>
            <w:pStyle w:val="TOC2"/>
            <w:tabs>
              <w:tab w:val="right" w:leader="dot" w:pos="9016"/>
            </w:tabs>
            <w:rPr>
              <w:rFonts w:eastAsiaTheme="minorEastAsia"/>
              <w:noProof/>
              <w:lang w:val="en-IN" w:eastAsia="en-IN"/>
            </w:rPr>
          </w:pPr>
          <w:hyperlink w:anchor="_Toc166427274" w:history="1">
            <w:r w:rsidRPr="00E14858">
              <w:rPr>
                <w:rStyle w:val="Hyperlink"/>
                <w:rFonts w:ascii="Arial" w:hAnsi="Arial" w:cs="Arial"/>
                <w:b/>
                <w:bCs/>
                <w:noProof/>
              </w:rPr>
              <w:t>5.2 Limitations</w:t>
            </w:r>
            <w:r>
              <w:rPr>
                <w:noProof/>
                <w:webHidden/>
              </w:rPr>
              <w:tab/>
            </w:r>
            <w:r>
              <w:rPr>
                <w:noProof/>
                <w:webHidden/>
              </w:rPr>
              <w:fldChar w:fldCharType="begin"/>
            </w:r>
            <w:r>
              <w:rPr>
                <w:noProof/>
                <w:webHidden/>
              </w:rPr>
              <w:instrText xml:space="preserve"> PAGEREF _Toc166427274 \h </w:instrText>
            </w:r>
            <w:r>
              <w:rPr>
                <w:noProof/>
                <w:webHidden/>
              </w:rPr>
            </w:r>
            <w:r>
              <w:rPr>
                <w:noProof/>
                <w:webHidden/>
              </w:rPr>
              <w:fldChar w:fldCharType="separate"/>
            </w:r>
            <w:r>
              <w:rPr>
                <w:noProof/>
                <w:webHidden/>
              </w:rPr>
              <w:t>53</w:t>
            </w:r>
            <w:r>
              <w:rPr>
                <w:noProof/>
                <w:webHidden/>
              </w:rPr>
              <w:fldChar w:fldCharType="end"/>
            </w:r>
          </w:hyperlink>
        </w:p>
        <w:p w14:paraId="4E74FA5C" w14:textId="27103E03" w:rsidR="00C90AD1" w:rsidRDefault="00C90AD1">
          <w:pPr>
            <w:pStyle w:val="TOC2"/>
            <w:tabs>
              <w:tab w:val="right" w:leader="dot" w:pos="9016"/>
            </w:tabs>
            <w:rPr>
              <w:rFonts w:eastAsiaTheme="minorEastAsia"/>
              <w:noProof/>
              <w:lang w:val="en-IN" w:eastAsia="en-IN"/>
            </w:rPr>
          </w:pPr>
          <w:hyperlink w:anchor="_Toc166427275" w:history="1">
            <w:r w:rsidRPr="00E14858">
              <w:rPr>
                <w:rStyle w:val="Hyperlink"/>
                <w:rFonts w:ascii="Arial" w:hAnsi="Arial" w:cs="Arial"/>
                <w:b/>
                <w:bCs/>
                <w:noProof/>
              </w:rPr>
              <w:t>5.3 Summary of findings</w:t>
            </w:r>
            <w:r>
              <w:rPr>
                <w:noProof/>
                <w:webHidden/>
              </w:rPr>
              <w:tab/>
            </w:r>
            <w:r>
              <w:rPr>
                <w:noProof/>
                <w:webHidden/>
              </w:rPr>
              <w:fldChar w:fldCharType="begin"/>
            </w:r>
            <w:r>
              <w:rPr>
                <w:noProof/>
                <w:webHidden/>
              </w:rPr>
              <w:instrText xml:space="preserve"> PAGEREF _Toc166427275 \h </w:instrText>
            </w:r>
            <w:r>
              <w:rPr>
                <w:noProof/>
                <w:webHidden/>
              </w:rPr>
            </w:r>
            <w:r>
              <w:rPr>
                <w:noProof/>
                <w:webHidden/>
              </w:rPr>
              <w:fldChar w:fldCharType="separate"/>
            </w:r>
            <w:r>
              <w:rPr>
                <w:noProof/>
                <w:webHidden/>
              </w:rPr>
              <w:t>53</w:t>
            </w:r>
            <w:r>
              <w:rPr>
                <w:noProof/>
                <w:webHidden/>
              </w:rPr>
              <w:fldChar w:fldCharType="end"/>
            </w:r>
          </w:hyperlink>
        </w:p>
        <w:p w14:paraId="78B5769B" w14:textId="47513959" w:rsidR="00C90AD1" w:rsidRDefault="00C90AD1">
          <w:pPr>
            <w:pStyle w:val="TOC2"/>
            <w:tabs>
              <w:tab w:val="right" w:leader="dot" w:pos="9016"/>
            </w:tabs>
            <w:rPr>
              <w:rFonts w:eastAsiaTheme="minorEastAsia"/>
              <w:noProof/>
              <w:lang w:val="en-IN" w:eastAsia="en-IN"/>
            </w:rPr>
          </w:pPr>
          <w:hyperlink w:anchor="_Toc166427276" w:history="1">
            <w:r w:rsidRPr="00E14858">
              <w:rPr>
                <w:rStyle w:val="Hyperlink"/>
                <w:rFonts w:ascii="Arial" w:hAnsi="Arial" w:cs="Arial"/>
                <w:b/>
                <w:bCs/>
                <w:noProof/>
              </w:rPr>
              <w:t>5.4 Conclusion</w:t>
            </w:r>
            <w:r>
              <w:rPr>
                <w:noProof/>
                <w:webHidden/>
              </w:rPr>
              <w:tab/>
            </w:r>
            <w:r>
              <w:rPr>
                <w:noProof/>
                <w:webHidden/>
              </w:rPr>
              <w:fldChar w:fldCharType="begin"/>
            </w:r>
            <w:r>
              <w:rPr>
                <w:noProof/>
                <w:webHidden/>
              </w:rPr>
              <w:instrText xml:space="preserve"> PAGEREF _Toc166427276 \h </w:instrText>
            </w:r>
            <w:r>
              <w:rPr>
                <w:noProof/>
                <w:webHidden/>
              </w:rPr>
            </w:r>
            <w:r>
              <w:rPr>
                <w:noProof/>
                <w:webHidden/>
              </w:rPr>
              <w:fldChar w:fldCharType="separate"/>
            </w:r>
            <w:r>
              <w:rPr>
                <w:noProof/>
                <w:webHidden/>
              </w:rPr>
              <w:t>55</w:t>
            </w:r>
            <w:r>
              <w:rPr>
                <w:noProof/>
                <w:webHidden/>
              </w:rPr>
              <w:fldChar w:fldCharType="end"/>
            </w:r>
          </w:hyperlink>
        </w:p>
        <w:p w14:paraId="64941AAF" w14:textId="48B6636E" w:rsidR="00C90AD1" w:rsidRDefault="00C90AD1">
          <w:pPr>
            <w:pStyle w:val="TOC2"/>
            <w:tabs>
              <w:tab w:val="right" w:leader="dot" w:pos="9016"/>
            </w:tabs>
            <w:rPr>
              <w:rFonts w:eastAsiaTheme="minorEastAsia"/>
              <w:noProof/>
              <w:lang w:val="en-IN" w:eastAsia="en-IN"/>
            </w:rPr>
          </w:pPr>
          <w:hyperlink w:anchor="_Toc166427277" w:history="1">
            <w:r w:rsidRPr="00E14858">
              <w:rPr>
                <w:rStyle w:val="Hyperlink"/>
                <w:rFonts w:ascii="Arial" w:hAnsi="Arial" w:cs="Arial"/>
                <w:b/>
                <w:bCs/>
                <w:noProof/>
              </w:rPr>
              <w:t>5.5 Discussion</w:t>
            </w:r>
            <w:r>
              <w:rPr>
                <w:noProof/>
                <w:webHidden/>
              </w:rPr>
              <w:tab/>
            </w:r>
            <w:r>
              <w:rPr>
                <w:noProof/>
                <w:webHidden/>
              </w:rPr>
              <w:fldChar w:fldCharType="begin"/>
            </w:r>
            <w:r>
              <w:rPr>
                <w:noProof/>
                <w:webHidden/>
              </w:rPr>
              <w:instrText xml:space="preserve"> PAGEREF _Toc166427277 \h </w:instrText>
            </w:r>
            <w:r>
              <w:rPr>
                <w:noProof/>
                <w:webHidden/>
              </w:rPr>
            </w:r>
            <w:r>
              <w:rPr>
                <w:noProof/>
                <w:webHidden/>
              </w:rPr>
              <w:fldChar w:fldCharType="separate"/>
            </w:r>
            <w:r>
              <w:rPr>
                <w:noProof/>
                <w:webHidden/>
              </w:rPr>
              <w:t>57</w:t>
            </w:r>
            <w:r>
              <w:rPr>
                <w:noProof/>
                <w:webHidden/>
              </w:rPr>
              <w:fldChar w:fldCharType="end"/>
            </w:r>
          </w:hyperlink>
        </w:p>
        <w:p w14:paraId="20D08783" w14:textId="78D39CC6" w:rsidR="00C90AD1" w:rsidRDefault="00C90AD1">
          <w:pPr>
            <w:pStyle w:val="TOC2"/>
            <w:tabs>
              <w:tab w:val="right" w:leader="dot" w:pos="9016"/>
            </w:tabs>
            <w:rPr>
              <w:rFonts w:eastAsiaTheme="minorEastAsia"/>
              <w:noProof/>
              <w:lang w:val="en-IN" w:eastAsia="en-IN"/>
            </w:rPr>
          </w:pPr>
          <w:hyperlink w:anchor="_Toc166427278" w:history="1">
            <w:r w:rsidRPr="00E14858">
              <w:rPr>
                <w:rStyle w:val="Hyperlink"/>
                <w:rFonts w:ascii="Arial" w:hAnsi="Arial" w:cs="Arial"/>
                <w:b/>
                <w:bCs/>
                <w:noProof/>
              </w:rPr>
              <w:t>5.6 Suggestions for future research</w:t>
            </w:r>
            <w:r>
              <w:rPr>
                <w:noProof/>
                <w:webHidden/>
              </w:rPr>
              <w:tab/>
            </w:r>
            <w:r>
              <w:rPr>
                <w:noProof/>
                <w:webHidden/>
              </w:rPr>
              <w:fldChar w:fldCharType="begin"/>
            </w:r>
            <w:r>
              <w:rPr>
                <w:noProof/>
                <w:webHidden/>
              </w:rPr>
              <w:instrText xml:space="preserve"> PAGEREF _Toc166427278 \h </w:instrText>
            </w:r>
            <w:r>
              <w:rPr>
                <w:noProof/>
                <w:webHidden/>
              </w:rPr>
            </w:r>
            <w:r>
              <w:rPr>
                <w:noProof/>
                <w:webHidden/>
              </w:rPr>
              <w:fldChar w:fldCharType="separate"/>
            </w:r>
            <w:r>
              <w:rPr>
                <w:noProof/>
                <w:webHidden/>
              </w:rPr>
              <w:t>58</w:t>
            </w:r>
            <w:r>
              <w:rPr>
                <w:noProof/>
                <w:webHidden/>
              </w:rPr>
              <w:fldChar w:fldCharType="end"/>
            </w:r>
          </w:hyperlink>
        </w:p>
        <w:p w14:paraId="7AEB818E" w14:textId="2AA43E27" w:rsidR="00C90AD1" w:rsidRDefault="00C90AD1">
          <w:pPr>
            <w:pStyle w:val="TOC1"/>
            <w:tabs>
              <w:tab w:val="right" w:leader="dot" w:pos="9016"/>
            </w:tabs>
            <w:rPr>
              <w:rFonts w:eastAsiaTheme="minorEastAsia"/>
              <w:noProof/>
              <w:lang w:val="en-IN" w:eastAsia="en-IN"/>
            </w:rPr>
          </w:pPr>
          <w:hyperlink w:anchor="_Toc166427279" w:history="1">
            <w:r w:rsidRPr="00E14858">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_Toc166427279 \h </w:instrText>
            </w:r>
            <w:r>
              <w:rPr>
                <w:noProof/>
                <w:webHidden/>
              </w:rPr>
            </w:r>
            <w:r>
              <w:rPr>
                <w:noProof/>
                <w:webHidden/>
              </w:rPr>
              <w:fldChar w:fldCharType="separate"/>
            </w:r>
            <w:r>
              <w:rPr>
                <w:noProof/>
                <w:webHidden/>
              </w:rPr>
              <w:t>59</w:t>
            </w:r>
            <w:r>
              <w:rPr>
                <w:noProof/>
                <w:webHidden/>
              </w:rPr>
              <w:fldChar w:fldCharType="end"/>
            </w:r>
          </w:hyperlink>
        </w:p>
        <w:p w14:paraId="7BB8672F" w14:textId="37D6240A" w:rsidR="00B00F22" w:rsidRPr="002560A2" w:rsidRDefault="009E3B26" w:rsidP="00BD0D9E">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fldChar w:fldCharType="end"/>
          </w:r>
        </w:p>
      </w:sdtContent>
    </w:sdt>
    <w:p w14:paraId="60839DD6" w14:textId="77777777" w:rsidR="001511F4" w:rsidRPr="002560A2" w:rsidRDefault="001511F4" w:rsidP="00B14B0D">
      <w:pPr>
        <w:pStyle w:val="Heading1"/>
        <w:spacing w:after="240" w:line="360" w:lineRule="auto"/>
        <w:jc w:val="both"/>
        <w:rPr>
          <w:rFonts w:ascii="Arial" w:hAnsi="Arial" w:cs="Arial"/>
          <w:color w:val="000000" w:themeColor="text1"/>
          <w:sz w:val="24"/>
          <w:szCs w:val="24"/>
        </w:rPr>
      </w:pPr>
    </w:p>
    <w:p w14:paraId="6BE1BF90" w14:textId="6F2EFBD1" w:rsidR="00107D24" w:rsidRPr="002560A2" w:rsidRDefault="00163197" w:rsidP="001E4792">
      <w:pPr>
        <w:rPr>
          <w:rFonts w:ascii="Arial" w:eastAsiaTheme="majorEastAsia" w:hAnsi="Arial" w:cs="Arial"/>
          <w:b/>
          <w:bCs/>
          <w:color w:val="000000" w:themeColor="text1"/>
          <w:sz w:val="24"/>
          <w:szCs w:val="24"/>
        </w:rPr>
      </w:pPr>
      <w:r w:rsidRPr="002560A2">
        <w:rPr>
          <w:rFonts w:ascii="Arial" w:hAnsi="Arial" w:cs="Arial"/>
          <w:b/>
          <w:bCs/>
          <w:color w:val="000000" w:themeColor="text1"/>
          <w:sz w:val="24"/>
          <w:szCs w:val="24"/>
        </w:rPr>
        <w:br w:type="page"/>
      </w:r>
    </w:p>
    <w:p w14:paraId="4B330A24" w14:textId="71F8ABBF" w:rsidR="00340DF1" w:rsidRPr="00C90AD1" w:rsidRDefault="006A5D02" w:rsidP="00B14B0D">
      <w:pPr>
        <w:pStyle w:val="Heading1"/>
        <w:spacing w:after="240" w:line="360" w:lineRule="auto"/>
        <w:jc w:val="both"/>
        <w:rPr>
          <w:rFonts w:ascii="Arial" w:hAnsi="Arial" w:cs="Arial"/>
          <w:b/>
          <w:bCs/>
          <w:color w:val="000000" w:themeColor="text1"/>
        </w:rPr>
      </w:pPr>
      <w:bookmarkStart w:id="0" w:name="_Toc166427239"/>
      <w:r w:rsidRPr="00C90AD1">
        <w:rPr>
          <w:rFonts w:ascii="Arial" w:hAnsi="Arial" w:cs="Arial"/>
          <w:b/>
          <w:bCs/>
          <w:color w:val="000000" w:themeColor="text1"/>
        </w:rPr>
        <w:lastRenderedPageBreak/>
        <w:t>CHAPTER 1: INTRODUCTION</w:t>
      </w:r>
      <w:bookmarkEnd w:id="0"/>
    </w:p>
    <w:p w14:paraId="5F4C7FE2" w14:textId="3FDDA501" w:rsidR="006B4DB3" w:rsidRPr="00C90AD1" w:rsidRDefault="00340DF1" w:rsidP="00C90AD1">
      <w:pPr>
        <w:pStyle w:val="Heading2"/>
        <w:numPr>
          <w:ilvl w:val="1"/>
          <w:numId w:val="8"/>
        </w:numPr>
        <w:spacing w:line="360" w:lineRule="auto"/>
        <w:jc w:val="both"/>
        <w:rPr>
          <w:rFonts w:ascii="Arial" w:hAnsi="Arial" w:cs="Arial"/>
          <w:b/>
          <w:bCs/>
          <w:color w:val="000000" w:themeColor="text1"/>
          <w:sz w:val="28"/>
          <w:szCs w:val="28"/>
        </w:rPr>
      </w:pPr>
      <w:bookmarkStart w:id="1" w:name="_Toc166427240"/>
      <w:r w:rsidRPr="00C90AD1">
        <w:rPr>
          <w:rStyle w:val="Heading2Char"/>
          <w:rFonts w:ascii="Arial" w:hAnsi="Arial" w:cs="Arial"/>
          <w:b/>
          <w:bCs/>
          <w:color w:val="000000" w:themeColor="text1"/>
          <w:sz w:val="28"/>
          <w:szCs w:val="28"/>
        </w:rPr>
        <w:t>Introduction</w:t>
      </w:r>
      <w:bookmarkEnd w:id="1"/>
      <w:r w:rsidRPr="00C90AD1">
        <w:rPr>
          <w:rFonts w:ascii="Arial" w:hAnsi="Arial" w:cs="Arial"/>
          <w:b/>
          <w:bCs/>
          <w:color w:val="000000" w:themeColor="text1"/>
          <w:sz w:val="28"/>
          <w:szCs w:val="28"/>
        </w:rPr>
        <w:t xml:space="preserve"> </w:t>
      </w:r>
      <w:r w:rsidR="006A5D02" w:rsidRPr="00C90AD1">
        <w:rPr>
          <w:rFonts w:ascii="Arial" w:hAnsi="Arial" w:cs="Arial"/>
          <w:b/>
          <w:bCs/>
          <w:color w:val="000000" w:themeColor="text1"/>
          <w:sz w:val="28"/>
          <w:szCs w:val="28"/>
        </w:rPr>
        <w:t xml:space="preserve"> </w:t>
      </w:r>
    </w:p>
    <w:p w14:paraId="3E02056F" w14:textId="46BC132A" w:rsidR="00340DF1" w:rsidRPr="002560A2" w:rsidRDefault="00964488" w:rsidP="00F5494F">
      <w:pPr>
        <w:spacing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In this research paper, significant research is conducted on the topic “An Investigation of the Relationship between Capital Structure and Dividend Policy”. The research coherent the data relevant to the three companies- Apple </w:t>
      </w:r>
      <w:r w:rsidR="00F40DB6" w:rsidRPr="002560A2">
        <w:rPr>
          <w:rFonts w:ascii="Arial" w:hAnsi="Arial" w:cs="Arial"/>
          <w:color w:val="000000" w:themeColor="text1"/>
          <w:sz w:val="24"/>
          <w:szCs w:val="24"/>
        </w:rPr>
        <w:t>Inc.</w:t>
      </w:r>
      <w:r w:rsidRPr="002560A2">
        <w:rPr>
          <w:rFonts w:ascii="Arial" w:hAnsi="Arial" w:cs="Arial"/>
          <w:color w:val="000000" w:themeColor="text1"/>
          <w:sz w:val="24"/>
          <w:szCs w:val="24"/>
        </w:rPr>
        <w:t xml:space="preserve">, WDC (Western digital corporation), </w:t>
      </w:r>
      <w:r w:rsidR="00F40DB6" w:rsidRPr="002560A2">
        <w:rPr>
          <w:rFonts w:ascii="Arial" w:hAnsi="Arial" w:cs="Arial"/>
          <w:color w:val="000000" w:themeColor="text1"/>
          <w:sz w:val="24"/>
          <w:szCs w:val="24"/>
        </w:rPr>
        <w:t xml:space="preserve">and </w:t>
      </w:r>
      <w:r w:rsidRPr="002560A2">
        <w:rPr>
          <w:rFonts w:ascii="Arial" w:hAnsi="Arial" w:cs="Arial"/>
          <w:color w:val="000000" w:themeColor="text1"/>
          <w:sz w:val="24"/>
          <w:szCs w:val="24"/>
        </w:rPr>
        <w:t xml:space="preserve">IBM. The data </w:t>
      </w:r>
      <w:r w:rsidR="00F40DB6" w:rsidRPr="002560A2">
        <w:rPr>
          <w:rFonts w:ascii="Arial" w:hAnsi="Arial" w:cs="Arial"/>
          <w:color w:val="000000" w:themeColor="text1"/>
          <w:sz w:val="24"/>
          <w:szCs w:val="24"/>
        </w:rPr>
        <w:t>consists</w:t>
      </w:r>
      <w:r w:rsidRPr="002560A2">
        <w:rPr>
          <w:rFonts w:ascii="Arial" w:hAnsi="Arial" w:cs="Arial"/>
          <w:color w:val="000000" w:themeColor="text1"/>
          <w:sz w:val="24"/>
          <w:szCs w:val="24"/>
        </w:rPr>
        <w:t xml:space="preserve"> of the debt and equity framework that has been implemented by these companies in their functioning. </w:t>
      </w:r>
      <w:r w:rsidR="00DC11A2" w:rsidRPr="002560A2">
        <w:rPr>
          <w:rFonts w:ascii="Arial" w:hAnsi="Arial" w:cs="Arial"/>
          <w:color w:val="000000" w:themeColor="text1"/>
          <w:sz w:val="24"/>
          <w:szCs w:val="24"/>
        </w:rPr>
        <w:t xml:space="preserve">The capital </w:t>
      </w:r>
      <w:r w:rsidR="00F40DB6" w:rsidRPr="002560A2">
        <w:rPr>
          <w:rFonts w:ascii="Arial" w:hAnsi="Arial" w:cs="Arial"/>
          <w:color w:val="000000" w:themeColor="text1"/>
          <w:sz w:val="24"/>
          <w:szCs w:val="24"/>
        </w:rPr>
        <w:t>structure</w:t>
      </w:r>
      <w:r w:rsidR="00DC11A2" w:rsidRPr="002560A2">
        <w:rPr>
          <w:rFonts w:ascii="Arial" w:hAnsi="Arial" w:cs="Arial"/>
          <w:color w:val="000000" w:themeColor="text1"/>
          <w:sz w:val="24"/>
          <w:szCs w:val="24"/>
        </w:rPr>
        <w:t xml:space="preserve"> and dividend policy framework </w:t>
      </w:r>
      <w:r w:rsidR="00F40DB6" w:rsidRPr="002560A2">
        <w:rPr>
          <w:rFonts w:ascii="Arial" w:hAnsi="Arial" w:cs="Arial"/>
          <w:color w:val="000000" w:themeColor="text1"/>
          <w:sz w:val="24"/>
          <w:szCs w:val="24"/>
        </w:rPr>
        <w:t>are</w:t>
      </w:r>
      <w:r w:rsidR="00DC11A2" w:rsidRPr="002560A2">
        <w:rPr>
          <w:rFonts w:ascii="Arial" w:hAnsi="Arial" w:cs="Arial"/>
          <w:color w:val="000000" w:themeColor="text1"/>
          <w:sz w:val="24"/>
          <w:szCs w:val="24"/>
        </w:rPr>
        <w:t xml:space="preserve"> being studied to understand the importance of these financial </w:t>
      </w:r>
      <w:r w:rsidR="00F40DB6" w:rsidRPr="002560A2">
        <w:rPr>
          <w:rFonts w:ascii="Arial" w:hAnsi="Arial" w:cs="Arial"/>
          <w:color w:val="000000" w:themeColor="text1"/>
          <w:sz w:val="24"/>
          <w:szCs w:val="24"/>
        </w:rPr>
        <w:t>derivatives</w:t>
      </w:r>
      <w:r w:rsidR="00DC11A2" w:rsidRPr="002560A2">
        <w:rPr>
          <w:rFonts w:ascii="Arial" w:hAnsi="Arial" w:cs="Arial"/>
          <w:color w:val="000000" w:themeColor="text1"/>
          <w:sz w:val="24"/>
          <w:szCs w:val="24"/>
        </w:rPr>
        <w:t xml:space="preserve"> and </w:t>
      </w:r>
      <w:r w:rsidR="00F40DB6" w:rsidRPr="002560A2">
        <w:rPr>
          <w:rFonts w:ascii="Arial" w:hAnsi="Arial" w:cs="Arial"/>
          <w:color w:val="000000" w:themeColor="text1"/>
          <w:sz w:val="24"/>
          <w:szCs w:val="24"/>
        </w:rPr>
        <w:t>instruments</w:t>
      </w:r>
      <w:r w:rsidR="00DC11A2" w:rsidRPr="002560A2">
        <w:rPr>
          <w:rFonts w:ascii="Arial" w:hAnsi="Arial" w:cs="Arial"/>
          <w:color w:val="000000" w:themeColor="text1"/>
          <w:sz w:val="24"/>
          <w:szCs w:val="24"/>
        </w:rPr>
        <w:t xml:space="preserve"> in the capital management of the companies.</w:t>
      </w:r>
      <w:r w:rsidR="00F40DB6" w:rsidRPr="002560A2">
        <w:rPr>
          <w:rFonts w:ascii="Arial" w:hAnsi="Arial" w:cs="Arial"/>
          <w:color w:val="000000" w:themeColor="text1"/>
          <w:sz w:val="24"/>
          <w:szCs w:val="24"/>
        </w:rPr>
        <w:t xml:space="preserve"> </w:t>
      </w:r>
      <w:r w:rsidR="00F8531E" w:rsidRPr="002560A2">
        <w:rPr>
          <w:rFonts w:ascii="Arial" w:hAnsi="Arial" w:cs="Arial"/>
          <w:color w:val="000000" w:themeColor="text1"/>
          <w:sz w:val="24"/>
          <w:szCs w:val="24"/>
        </w:rPr>
        <w:t>In the</w:t>
      </w:r>
      <w:r w:rsidR="00F40DB6" w:rsidRPr="002560A2">
        <w:rPr>
          <w:rFonts w:ascii="Arial" w:hAnsi="Arial" w:cs="Arial"/>
          <w:color w:val="000000" w:themeColor="text1"/>
          <w:sz w:val="24"/>
          <w:szCs w:val="24"/>
        </w:rPr>
        <w:t xml:space="preserve"> following research paper, the analysis has </w:t>
      </w:r>
      <w:r w:rsidR="00F8531E" w:rsidRPr="002560A2">
        <w:rPr>
          <w:rFonts w:ascii="Arial" w:hAnsi="Arial" w:cs="Arial"/>
          <w:color w:val="000000" w:themeColor="text1"/>
          <w:sz w:val="24"/>
          <w:szCs w:val="24"/>
        </w:rPr>
        <w:t>been</w:t>
      </w:r>
      <w:r w:rsidR="00F40DB6" w:rsidRPr="002560A2">
        <w:rPr>
          <w:rFonts w:ascii="Arial" w:hAnsi="Arial" w:cs="Arial"/>
          <w:color w:val="000000" w:themeColor="text1"/>
          <w:sz w:val="24"/>
          <w:szCs w:val="24"/>
        </w:rPr>
        <w:t xml:space="preserve"> conducted to demonstrate the changes that </w:t>
      </w:r>
      <w:r w:rsidR="00F8531E" w:rsidRPr="002560A2">
        <w:rPr>
          <w:rFonts w:ascii="Arial" w:hAnsi="Arial" w:cs="Arial"/>
          <w:color w:val="000000" w:themeColor="text1"/>
          <w:sz w:val="24"/>
          <w:szCs w:val="24"/>
        </w:rPr>
        <w:t xml:space="preserve">have </w:t>
      </w:r>
      <w:r w:rsidR="00F40DB6" w:rsidRPr="002560A2">
        <w:rPr>
          <w:rFonts w:ascii="Arial" w:hAnsi="Arial" w:cs="Arial"/>
          <w:color w:val="000000" w:themeColor="text1"/>
          <w:sz w:val="24"/>
          <w:szCs w:val="24"/>
        </w:rPr>
        <w:t xml:space="preserve">taken place in these companies </w:t>
      </w:r>
      <w:r w:rsidR="00F8531E" w:rsidRPr="002560A2">
        <w:rPr>
          <w:rFonts w:ascii="Arial" w:hAnsi="Arial" w:cs="Arial"/>
          <w:color w:val="000000" w:themeColor="text1"/>
          <w:sz w:val="24"/>
          <w:szCs w:val="24"/>
        </w:rPr>
        <w:t>over</w:t>
      </w:r>
      <w:r w:rsidR="00F40DB6" w:rsidRPr="002560A2">
        <w:rPr>
          <w:rFonts w:ascii="Arial" w:hAnsi="Arial" w:cs="Arial"/>
          <w:color w:val="000000" w:themeColor="text1"/>
          <w:sz w:val="24"/>
          <w:szCs w:val="24"/>
        </w:rPr>
        <w:t xml:space="preserve"> </w:t>
      </w:r>
      <w:r w:rsidR="00F5494F" w:rsidRPr="002560A2">
        <w:rPr>
          <w:rFonts w:ascii="Arial" w:hAnsi="Arial" w:cs="Arial"/>
          <w:color w:val="000000" w:themeColor="text1"/>
          <w:sz w:val="24"/>
          <w:szCs w:val="24"/>
        </w:rPr>
        <w:t xml:space="preserve">the </w:t>
      </w:r>
      <w:r w:rsidR="00F40DB6" w:rsidRPr="002560A2">
        <w:rPr>
          <w:rFonts w:ascii="Arial" w:hAnsi="Arial" w:cs="Arial"/>
          <w:color w:val="000000" w:themeColor="text1"/>
          <w:sz w:val="24"/>
          <w:szCs w:val="24"/>
        </w:rPr>
        <w:t xml:space="preserve">last </w:t>
      </w:r>
      <w:r w:rsidR="00F8531E" w:rsidRPr="002560A2">
        <w:rPr>
          <w:rFonts w:ascii="Arial" w:hAnsi="Arial" w:cs="Arial"/>
          <w:color w:val="000000" w:themeColor="text1"/>
          <w:sz w:val="24"/>
          <w:szCs w:val="24"/>
        </w:rPr>
        <w:t xml:space="preserve">few </w:t>
      </w:r>
      <w:r w:rsidR="00F40DB6" w:rsidRPr="002560A2">
        <w:rPr>
          <w:rFonts w:ascii="Arial" w:hAnsi="Arial" w:cs="Arial"/>
          <w:color w:val="000000" w:themeColor="text1"/>
          <w:sz w:val="24"/>
          <w:szCs w:val="24"/>
        </w:rPr>
        <w:t xml:space="preserve">years. </w:t>
      </w:r>
      <w:r w:rsidR="00F8531E" w:rsidRPr="002560A2">
        <w:rPr>
          <w:rFonts w:ascii="Arial" w:hAnsi="Arial" w:cs="Arial"/>
          <w:color w:val="000000" w:themeColor="text1"/>
          <w:sz w:val="24"/>
          <w:szCs w:val="24"/>
        </w:rPr>
        <w:t xml:space="preserve">Henceforth, these are the core things and metrics that </w:t>
      </w:r>
      <w:r w:rsidR="00F5494F" w:rsidRPr="002560A2">
        <w:rPr>
          <w:rFonts w:ascii="Arial" w:hAnsi="Arial" w:cs="Arial"/>
          <w:color w:val="000000" w:themeColor="text1"/>
          <w:sz w:val="24"/>
          <w:szCs w:val="24"/>
        </w:rPr>
        <w:t>have</w:t>
      </w:r>
      <w:r w:rsidR="00F8531E" w:rsidRPr="002560A2">
        <w:rPr>
          <w:rFonts w:ascii="Arial" w:hAnsi="Arial" w:cs="Arial"/>
          <w:color w:val="000000" w:themeColor="text1"/>
          <w:sz w:val="24"/>
          <w:szCs w:val="24"/>
        </w:rPr>
        <w:t xml:space="preserve"> been studied in the following research for acquiring knowledge associated with the relationship between capital structure and dividend policy of the company.</w:t>
      </w:r>
    </w:p>
    <w:p w14:paraId="7A0A080F" w14:textId="76D50544" w:rsidR="00B15E27" w:rsidRPr="00C90AD1" w:rsidRDefault="00AD7D92" w:rsidP="00B14B0D">
      <w:pPr>
        <w:pStyle w:val="Heading2"/>
        <w:spacing w:before="240" w:after="240" w:line="360" w:lineRule="auto"/>
        <w:jc w:val="both"/>
        <w:rPr>
          <w:rFonts w:ascii="Arial" w:hAnsi="Arial" w:cs="Arial"/>
          <w:b/>
          <w:color w:val="000000" w:themeColor="text1"/>
        </w:rPr>
      </w:pPr>
      <w:bookmarkStart w:id="2" w:name="_Toc166427241"/>
      <w:r w:rsidRPr="00C90AD1">
        <w:rPr>
          <w:rFonts w:ascii="Arial" w:hAnsi="Arial" w:cs="Arial"/>
          <w:b/>
          <w:color w:val="000000" w:themeColor="text1"/>
        </w:rPr>
        <w:t>1.1</w:t>
      </w:r>
      <w:r w:rsidR="00C90AD1">
        <w:rPr>
          <w:rFonts w:ascii="Arial" w:hAnsi="Arial" w:cs="Arial"/>
          <w:b/>
          <w:color w:val="000000" w:themeColor="text1"/>
        </w:rPr>
        <w:t>.1</w:t>
      </w:r>
      <w:r w:rsidRPr="00C90AD1">
        <w:rPr>
          <w:rFonts w:ascii="Arial" w:hAnsi="Arial" w:cs="Arial"/>
          <w:b/>
          <w:color w:val="000000" w:themeColor="text1"/>
        </w:rPr>
        <w:t xml:space="preserve"> </w:t>
      </w:r>
      <w:r w:rsidR="006A5D02" w:rsidRPr="00C90AD1">
        <w:rPr>
          <w:rFonts w:ascii="Arial" w:hAnsi="Arial" w:cs="Arial"/>
          <w:b/>
          <w:color w:val="000000" w:themeColor="text1"/>
        </w:rPr>
        <w:t>Background</w:t>
      </w:r>
      <w:r w:rsidR="00B01010" w:rsidRPr="00C90AD1">
        <w:rPr>
          <w:rFonts w:ascii="Arial" w:hAnsi="Arial" w:cs="Arial"/>
          <w:b/>
          <w:color w:val="000000" w:themeColor="text1"/>
        </w:rPr>
        <w:t xml:space="preserve"> of </w:t>
      </w:r>
      <w:r w:rsidR="002560A2" w:rsidRPr="00C90AD1">
        <w:rPr>
          <w:rFonts w:ascii="Arial" w:hAnsi="Arial" w:cs="Arial"/>
          <w:b/>
          <w:color w:val="000000" w:themeColor="text1"/>
        </w:rPr>
        <w:t>the Problem</w:t>
      </w:r>
      <w:bookmarkEnd w:id="2"/>
    </w:p>
    <w:p w14:paraId="3F59F431" w14:textId="66617AF0" w:rsidR="00120966" w:rsidRPr="002560A2" w:rsidRDefault="00053E04" w:rsidP="00B14B0D">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The technology sector in the USA over the past decade has transformed a lot in the means of Capital Structure and Dividend Policy</w:t>
      </w:r>
      <w:r w:rsidR="00926D04" w:rsidRPr="002560A2">
        <w:rPr>
          <w:rFonts w:ascii="Arial" w:hAnsi="Arial" w:cs="Arial"/>
          <w:color w:val="000000" w:themeColor="text1"/>
          <w:sz w:val="24"/>
          <w:szCs w:val="24"/>
        </w:rPr>
        <w:t xml:space="preserve"> (Abbas, et al., 2016)</w:t>
      </w:r>
      <w:r w:rsidRPr="002560A2">
        <w:rPr>
          <w:rFonts w:ascii="Arial" w:hAnsi="Arial" w:cs="Arial"/>
          <w:color w:val="000000" w:themeColor="text1"/>
          <w:sz w:val="24"/>
          <w:szCs w:val="24"/>
        </w:rPr>
        <w:t>.</w:t>
      </w:r>
      <w:r w:rsidR="002864AC" w:rsidRPr="002560A2">
        <w:rPr>
          <w:rFonts w:ascii="Arial" w:hAnsi="Arial" w:cs="Arial"/>
          <w:color w:val="000000" w:themeColor="text1"/>
          <w:sz w:val="24"/>
          <w:szCs w:val="24"/>
        </w:rPr>
        <w:t xml:space="preserve"> This thing impacts the value of the firm.</w:t>
      </w:r>
      <w:r w:rsidR="00576327" w:rsidRPr="002560A2">
        <w:rPr>
          <w:rFonts w:ascii="Arial" w:hAnsi="Arial" w:cs="Arial"/>
          <w:color w:val="000000" w:themeColor="text1"/>
          <w:sz w:val="24"/>
          <w:szCs w:val="24"/>
        </w:rPr>
        <w:t xml:space="preserve"> </w:t>
      </w:r>
      <w:r w:rsidR="00DC6A62" w:rsidRPr="002560A2">
        <w:rPr>
          <w:rFonts w:ascii="Arial" w:hAnsi="Arial" w:cs="Arial"/>
          <w:color w:val="000000" w:themeColor="text1"/>
          <w:sz w:val="24"/>
          <w:szCs w:val="24"/>
        </w:rPr>
        <w:t xml:space="preserve">The capital structure of any company is </w:t>
      </w:r>
      <w:r w:rsidR="008E18AC" w:rsidRPr="002560A2">
        <w:rPr>
          <w:rFonts w:ascii="Arial" w:hAnsi="Arial" w:cs="Arial"/>
          <w:color w:val="000000" w:themeColor="text1"/>
          <w:sz w:val="24"/>
          <w:szCs w:val="24"/>
        </w:rPr>
        <w:t>a combination</w:t>
      </w:r>
      <w:r w:rsidR="00DC6A62" w:rsidRPr="002560A2">
        <w:rPr>
          <w:rFonts w:ascii="Arial" w:hAnsi="Arial" w:cs="Arial"/>
          <w:color w:val="000000" w:themeColor="text1"/>
          <w:sz w:val="24"/>
          <w:szCs w:val="24"/>
        </w:rPr>
        <w:t xml:space="preserve"> of debt and equity margin. It is comprised of shares, </w:t>
      </w:r>
      <w:r w:rsidR="008E18AC" w:rsidRPr="002560A2">
        <w:rPr>
          <w:rFonts w:ascii="Arial" w:hAnsi="Arial" w:cs="Arial"/>
          <w:color w:val="000000" w:themeColor="text1"/>
          <w:sz w:val="24"/>
          <w:szCs w:val="24"/>
        </w:rPr>
        <w:t>bonds</w:t>
      </w:r>
      <w:r w:rsidR="00DC6A62" w:rsidRPr="002560A2">
        <w:rPr>
          <w:rFonts w:ascii="Arial" w:hAnsi="Arial" w:cs="Arial"/>
          <w:color w:val="000000" w:themeColor="text1"/>
          <w:sz w:val="24"/>
          <w:szCs w:val="24"/>
        </w:rPr>
        <w:t xml:space="preserve">, security </w:t>
      </w:r>
      <w:r w:rsidR="008E18AC" w:rsidRPr="002560A2">
        <w:rPr>
          <w:rFonts w:ascii="Arial" w:hAnsi="Arial" w:cs="Arial"/>
          <w:color w:val="000000" w:themeColor="text1"/>
          <w:sz w:val="24"/>
          <w:szCs w:val="24"/>
        </w:rPr>
        <w:t>instruments</w:t>
      </w:r>
      <w:r w:rsidR="00DC6A62" w:rsidRPr="002560A2">
        <w:rPr>
          <w:rFonts w:ascii="Arial" w:hAnsi="Arial" w:cs="Arial"/>
          <w:color w:val="000000" w:themeColor="text1"/>
          <w:sz w:val="24"/>
          <w:szCs w:val="24"/>
        </w:rPr>
        <w:t xml:space="preserve">, etc. which </w:t>
      </w:r>
      <w:r w:rsidR="009A7BF9" w:rsidRPr="002560A2">
        <w:rPr>
          <w:rFonts w:ascii="Arial" w:hAnsi="Arial" w:cs="Arial"/>
          <w:color w:val="000000" w:themeColor="text1"/>
          <w:sz w:val="24"/>
          <w:szCs w:val="24"/>
        </w:rPr>
        <w:t>help</w:t>
      </w:r>
      <w:r w:rsidR="00DC6A62" w:rsidRPr="002560A2">
        <w:rPr>
          <w:rFonts w:ascii="Arial" w:hAnsi="Arial" w:cs="Arial"/>
          <w:color w:val="000000" w:themeColor="text1"/>
          <w:sz w:val="24"/>
          <w:szCs w:val="24"/>
        </w:rPr>
        <w:t xml:space="preserve"> in developing </w:t>
      </w:r>
      <w:r w:rsidR="009A7BF9" w:rsidRPr="002560A2">
        <w:rPr>
          <w:rFonts w:ascii="Arial" w:hAnsi="Arial" w:cs="Arial"/>
          <w:color w:val="000000" w:themeColor="text1"/>
          <w:sz w:val="24"/>
          <w:szCs w:val="24"/>
        </w:rPr>
        <w:t xml:space="preserve">the </w:t>
      </w:r>
      <w:r w:rsidR="00DC6A62" w:rsidRPr="002560A2">
        <w:rPr>
          <w:rFonts w:ascii="Arial" w:hAnsi="Arial" w:cs="Arial"/>
          <w:color w:val="000000" w:themeColor="text1"/>
          <w:sz w:val="24"/>
          <w:szCs w:val="24"/>
        </w:rPr>
        <w:t xml:space="preserve">capital valuation </w:t>
      </w:r>
      <w:r w:rsidR="008E18AC" w:rsidRPr="002560A2">
        <w:rPr>
          <w:rFonts w:ascii="Arial" w:hAnsi="Arial" w:cs="Arial"/>
          <w:color w:val="000000" w:themeColor="text1"/>
          <w:sz w:val="24"/>
          <w:szCs w:val="24"/>
        </w:rPr>
        <w:t>of</w:t>
      </w:r>
      <w:r w:rsidR="00DC6A62" w:rsidRPr="002560A2">
        <w:rPr>
          <w:rFonts w:ascii="Arial" w:hAnsi="Arial" w:cs="Arial"/>
          <w:color w:val="000000" w:themeColor="text1"/>
          <w:sz w:val="24"/>
          <w:szCs w:val="24"/>
        </w:rPr>
        <w:t xml:space="preserve"> the company</w:t>
      </w:r>
      <w:r w:rsidR="00C946B5" w:rsidRPr="002560A2">
        <w:rPr>
          <w:rFonts w:ascii="Arial" w:hAnsi="Arial" w:cs="Arial"/>
          <w:color w:val="000000" w:themeColor="text1"/>
          <w:sz w:val="24"/>
          <w:szCs w:val="24"/>
        </w:rPr>
        <w:t>.</w:t>
      </w:r>
      <w:r w:rsidR="00DC6A62" w:rsidRPr="002560A2">
        <w:rPr>
          <w:rFonts w:ascii="Arial" w:hAnsi="Arial" w:cs="Arial"/>
          <w:color w:val="000000" w:themeColor="text1"/>
          <w:sz w:val="24"/>
          <w:szCs w:val="24"/>
        </w:rPr>
        <w:t xml:space="preserve"> </w:t>
      </w:r>
      <w:r w:rsidR="00C6013F" w:rsidRPr="002560A2">
        <w:rPr>
          <w:rFonts w:ascii="Arial" w:hAnsi="Arial" w:cs="Arial"/>
          <w:color w:val="000000" w:themeColor="text1"/>
          <w:sz w:val="24"/>
          <w:szCs w:val="24"/>
        </w:rPr>
        <w:t xml:space="preserve">The technology sector of the USA </w:t>
      </w:r>
      <w:r w:rsidR="00BB22E1" w:rsidRPr="002560A2">
        <w:rPr>
          <w:rFonts w:ascii="Arial" w:hAnsi="Arial" w:cs="Arial"/>
          <w:color w:val="000000" w:themeColor="text1"/>
          <w:sz w:val="24"/>
          <w:szCs w:val="24"/>
        </w:rPr>
        <w:t>is</w:t>
      </w:r>
      <w:r w:rsidR="00C6013F" w:rsidRPr="002560A2">
        <w:rPr>
          <w:rFonts w:ascii="Arial" w:hAnsi="Arial" w:cs="Arial"/>
          <w:color w:val="000000" w:themeColor="text1"/>
          <w:sz w:val="24"/>
          <w:szCs w:val="24"/>
        </w:rPr>
        <w:t xml:space="preserve"> subjected to intense competition and pressure and there are several factors responsible for this.</w:t>
      </w:r>
      <w:r w:rsidR="00FE73A9" w:rsidRPr="002560A2">
        <w:rPr>
          <w:rFonts w:ascii="Arial" w:hAnsi="Arial" w:cs="Arial"/>
          <w:color w:val="000000" w:themeColor="text1"/>
          <w:sz w:val="24"/>
          <w:szCs w:val="24"/>
        </w:rPr>
        <w:t xml:space="preserve"> Apart from this competition and pressure, the companies in the technology sector are also subjected to pressure from shareholders to pay dividends and for this, have a regular dividend policy. </w:t>
      </w:r>
      <w:r w:rsidR="004D6989" w:rsidRPr="002560A2">
        <w:rPr>
          <w:rFonts w:ascii="Arial" w:hAnsi="Arial" w:cs="Arial"/>
          <w:color w:val="000000" w:themeColor="text1"/>
          <w:sz w:val="24"/>
          <w:szCs w:val="24"/>
        </w:rPr>
        <w:t>Companies</w:t>
      </w:r>
      <w:r w:rsidR="00BF727A" w:rsidRPr="002560A2">
        <w:rPr>
          <w:rFonts w:ascii="Arial" w:hAnsi="Arial" w:cs="Arial"/>
          <w:color w:val="000000" w:themeColor="text1"/>
          <w:sz w:val="24"/>
          <w:szCs w:val="24"/>
        </w:rPr>
        <w:t xml:space="preserve"> like Apple, IBM, and Western Digital Corporation are doing this by keeping the dividend payout ratio or the dividends per share.</w:t>
      </w:r>
      <w:r w:rsidR="00120966" w:rsidRPr="002560A2">
        <w:rPr>
          <w:rFonts w:ascii="Arial" w:hAnsi="Arial" w:cs="Arial"/>
          <w:color w:val="000000" w:themeColor="text1"/>
          <w:sz w:val="24"/>
          <w:szCs w:val="24"/>
        </w:rPr>
        <w:t xml:space="preserve"> The dividend policies of the companies are relevant to the capital requirements of the firms. </w:t>
      </w:r>
      <w:r w:rsidR="00D95EBB" w:rsidRPr="002560A2">
        <w:rPr>
          <w:rFonts w:ascii="Arial" w:hAnsi="Arial" w:cs="Arial"/>
          <w:color w:val="000000" w:themeColor="text1"/>
          <w:sz w:val="24"/>
          <w:szCs w:val="24"/>
        </w:rPr>
        <w:t>Th</w:t>
      </w:r>
      <w:r w:rsidR="00EE1DB3" w:rsidRPr="002560A2">
        <w:rPr>
          <w:rFonts w:ascii="Arial" w:hAnsi="Arial" w:cs="Arial"/>
          <w:color w:val="000000" w:themeColor="text1"/>
          <w:sz w:val="24"/>
          <w:szCs w:val="24"/>
        </w:rPr>
        <w:t>is</w:t>
      </w:r>
      <w:r w:rsidR="00D95EBB" w:rsidRPr="002560A2">
        <w:rPr>
          <w:rFonts w:ascii="Arial" w:hAnsi="Arial" w:cs="Arial"/>
          <w:color w:val="000000" w:themeColor="text1"/>
          <w:sz w:val="24"/>
          <w:szCs w:val="24"/>
        </w:rPr>
        <w:t xml:space="preserve"> </w:t>
      </w:r>
      <w:r w:rsidR="004A4FAD" w:rsidRPr="002560A2">
        <w:rPr>
          <w:rFonts w:ascii="Arial" w:hAnsi="Arial" w:cs="Arial"/>
          <w:color w:val="000000" w:themeColor="text1"/>
          <w:sz w:val="24"/>
          <w:szCs w:val="24"/>
        </w:rPr>
        <w:t>signals</w:t>
      </w:r>
      <w:r w:rsidR="00120966" w:rsidRPr="002560A2">
        <w:rPr>
          <w:rFonts w:ascii="Arial" w:hAnsi="Arial" w:cs="Arial"/>
          <w:color w:val="000000" w:themeColor="text1"/>
          <w:sz w:val="24"/>
          <w:szCs w:val="24"/>
        </w:rPr>
        <w:t xml:space="preserve"> the past and future of the predictions of the shareholders for returning their </w:t>
      </w:r>
      <w:r w:rsidR="0019315E" w:rsidRPr="002560A2">
        <w:rPr>
          <w:rFonts w:ascii="Arial" w:hAnsi="Arial" w:cs="Arial"/>
          <w:color w:val="000000" w:themeColor="text1"/>
          <w:sz w:val="24"/>
          <w:szCs w:val="24"/>
        </w:rPr>
        <w:t>capital</w:t>
      </w:r>
      <w:r w:rsidR="00120966" w:rsidRPr="002560A2">
        <w:rPr>
          <w:rFonts w:ascii="Arial" w:hAnsi="Arial" w:cs="Arial"/>
          <w:color w:val="000000" w:themeColor="text1"/>
          <w:sz w:val="24"/>
          <w:szCs w:val="24"/>
        </w:rPr>
        <w:t>.</w:t>
      </w:r>
    </w:p>
    <w:p w14:paraId="283074BF" w14:textId="0F466EC0" w:rsidR="00B62324" w:rsidRPr="002560A2" w:rsidRDefault="0064514F" w:rsidP="00B14B0D">
      <w:pPr>
        <w:spacing w:before="240" w:after="240" w:line="360" w:lineRule="auto"/>
        <w:jc w:val="center"/>
        <w:rPr>
          <w:rFonts w:ascii="Arial" w:hAnsi="Arial" w:cs="Arial"/>
          <w:color w:val="000000" w:themeColor="text1"/>
          <w:sz w:val="24"/>
          <w:szCs w:val="24"/>
        </w:rPr>
      </w:pPr>
      <w:r w:rsidRPr="002560A2">
        <w:rPr>
          <w:rFonts w:ascii="Arial" w:hAnsi="Arial" w:cs="Arial"/>
          <w:noProof/>
          <w:color w:val="000000" w:themeColor="text1"/>
          <w:sz w:val="24"/>
          <w:szCs w:val="24"/>
        </w:rPr>
        <w:lastRenderedPageBreak/>
        <w:drawing>
          <wp:inline distT="0" distB="0" distL="0" distR="0" wp14:anchorId="245ED970" wp14:editId="7F1773B7">
            <wp:extent cx="4405023" cy="3734460"/>
            <wp:effectExtent l="0" t="0" r="0" b="0"/>
            <wp:docPr id="1157055297" name="Picture 1" descr="JRFM | Free Full-Text | Capital Structure Choices in Technology Firms:  Empirical Results from Polish Listed Compan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RFM | Free Full-Text | Capital Structure Choices in Technology Firms:  Empirical Results from Polish Listed Compani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13032" cy="3741250"/>
                    </a:xfrm>
                    <a:prstGeom prst="rect">
                      <a:avLst/>
                    </a:prstGeom>
                    <a:noFill/>
                    <a:ln>
                      <a:noFill/>
                    </a:ln>
                  </pic:spPr>
                </pic:pic>
              </a:graphicData>
            </a:graphic>
          </wp:inline>
        </w:drawing>
      </w:r>
    </w:p>
    <w:p w14:paraId="69A1CBE1" w14:textId="54250DF6" w:rsidR="0064514F" w:rsidRPr="002560A2" w:rsidRDefault="00F52694" w:rsidP="00B14B0D">
      <w:pPr>
        <w:spacing w:before="240" w:after="240" w:line="360" w:lineRule="auto"/>
        <w:jc w:val="center"/>
        <w:rPr>
          <w:rFonts w:ascii="Arial" w:hAnsi="Arial" w:cs="Arial"/>
          <w:color w:val="000000" w:themeColor="text1"/>
          <w:sz w:val="24"/>
          <w:szCs w:val="24"/>
        </w:rPr>
      </w:pPr>
      <w:r w:rsidRPr="002560A2">
        <w:rPr>
          <w:rFonts w:ascii="Arial" w:hAnsi="Arial" w:cs="Arial"/>
          <w:b/>
          <w:bCs/>
          <w:color w:val="000000" w:themeColor="text1"/>
          <w:sz w:val="24"/>
          <w:szCs w:val="24"/>
        </w:rPr>
        <w:t xml:space="preserve">Figure 1. </w:t>
      </w:r>
      <w:r w:rsidR="0048548E" w:rsidRPr="002560A2">
        <w:rPr>
          <w:rFonts w:ascii="Arial" w:hAnsi="Arial" w:cs="Arial"/>
          <w:color w:val="000000" w:themeColor="text1"/>
          <w:sz w:val="24"/>
          <w:szCs w:val="24"/>
        </w:rPr>
        <w:t>Capital Structure Choices in Technology Firms</w:t>
      </w:r>
    </w:p>
    <w:p w14:paraId="018DF44F" w14:textId="3A78127B" w:rsidR="006B07FC" w:rsidRPr="002560A2" w:rsidRDefault="000A1EE3" w:rsidP="00B14B0D">
      <w:pPr>
        <w:spacing w:before="240" w:after="240" w:line="360" w:lineRule="auto"/>
        <w:jc w:val="center"/>
        <w:rPr>
          <w:rFonts w:ascii="Arial" w:hAnsi="Arial" w:cs="Arial"/>
          <w:color w:val="000000" w:themeColor="text1"/>
          <w:sz w:val="24"/>
          <w:szCs w:val="24"/>
        </w:rPr>
      </w:pPr>
      <w:r w:rsidRPr="002560A2">
        <w:rPr>
          <w:rFonts w:ascii="Arial" w:hAnsi="Arial" w:cs="Arial"/>
          <w:b/>
          <w:bCs/>
          <w:color w:val="000000" w:themeColor="text1"/>
          <w:sz w:val="24"/>
          <w:szCs w:val="24"/>
        </w:rPr>
        <w:t xml:space="preserve">Source: </w:t>
      </w:r>
      <w:r w:rsidRPr="002560A2">
        <w:rPr>
          <w:rFonts w:ascii="Arial" w:hAnsi="Arial" w:cs="Arial"/>
          <w:color w:val="000000" w:themeColor="text1"/>
          <w:sz w:val="24"/>
          <w:szCs w:val="24"/>
        </w:rPr>
        <w:t>(</w:t>
      </w:r>
      <w:r w:rsidR="00E96DB4" w:rsidRPr="002560A2">
        <w:rPr>
          <w:rFonts w:ascii="Arial" w:hAnsi="Arial" w:cs="Arial"/>
          <w:color w:val="000000" w:themeColor="text1"/>
          <w:sz w:val="24"/>
          <w:szCs w:val="24"/>
        </w:rPr>
        <w:t>MDPI, 2024</w:t>
      </w:r>
      <w:r w:rsidRPr="002560A2">
        <w:rPr>
          <w:rFonts w:ascii="Arial" w:hAnsi="Arial" w:cs="Arial"/>
          <w:color w:val="000000" w:themeColor="text1"/>
          <w:sz w:val="24"/>
          <w:szCs w:val="24"/>
        </w:rPr>
        <w:t>)</w:t>
      </w:r>
    </w:p>
    <w:p w14:paraId="316637AF" w14:textId="29C8424C" w:rsidR="008D2A9C" w:rsidRPr="002560A2" w:rsidRDefault="00BF1CE4" w:rsidP="00B14B0D">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To level up with the changes in technology and innovation</w:t>
      </w:r>
      <w:r w:rsidR="0061767C" w:rsidRPr="002560A2">
        <w:rPr>
          <w:rFonts w:ascii="Arial" w:hAnsi="Arial" w:cs="Arial"/>
          <w:color w:val="000000" w:themeColor="text1"/>
          <w:sz w:val="24"/>
          <w:szCs w:val="24"/>
        </w:rPr>
        <w:t xml:space="preserve">, the companies being operated in the technology sector have to make high </w:t>
      </w:r>
      <w:r w:rsidR="00582B4E" w:rsidRPr="002560A2">
        <w:rPr>
          <w:rFonts w:ascii="Arial" w:hAnsi="Arial" w:cs="Arial"/>
          <w:color w:val="000000" w:themeColor="text1"/>
          <w:sz w:val="24"/>
          <w:szCs w:val="24"/>
        </w:rPr>
        <w:t>levels</w:t>
      </w:r>
      <w:r w:rsidR="0061767C" w:rsidRPr="002560A2">
        <w:rPr>
          <w:rFonts w:ascii="Arial" w:hAnsi="Arial" w:cs="Arial"/>
          <w:color w:val="000000" w:themeColor="text1"/>
          <w:sz w:val="24"/>
          <w:szCs w:val="24"/>
        </w:rPr>
        <w:t xml:space="preserve"> of investments.</w:t>
      </w:r>
      <w:r w:rsidR="00FE73A9" w:rsidRPr="002560A2">
        <w:rPr>
          <w:rFonts w:ascii="Arial" w:hAnsi="Arial" w:cs="Arial"/>
          <w:color w:val="000000" w:themeColor="text1"/>
          <w:sz w:val="24"/>
          <w:szCs w:val="24"/>
        </w:rPr>
        <w:t xml:space="preserve"> </w:t>
      </w:r>
      <w:r w:rsidR="005D0449" w:rsidRPr="002560A2">
        <w:rPr>
          <w:rFonts w:ascii="Arial" w:hAnsi="Arial" w:cs="Arial"/>
          <w:color w:val="000000" w:themeColor="text1"/>
          <w:sz w:val="24"/>
          <w:szCs w:val="24"/>
        </w:rPr>
        <w:t>These high levels of investments have shown a lot of growth and remarkable transformation in the technology sector of the USA over the past few decades.</w:t>
      </w:r>
      <w:r w:rsidR="00210266" w:rsidRPr="002560A2">
        <w:rPr>
          <w:rFonts w:ascii="Arial" w:hAnsi="Arial" w:cs="Arial"/>
          <w:color w:val="000000" w:themeColor="text1"/>
          <w:sz w:val="24"/>
          <w:szCs w:val="24"/>
        </w:rPr>
        <w:t xml:space="preserve"> However, with the growth and transformation, the technology sector also faced a lot of disruptive innovations, and this brought continuous shifts in the market </w:t>
      </w:r>
      <w:r w:rsidR="00044E32" w:rsidRPr="002560A2">
        <w:rPr>
          <w:rFonts w:ascii="Arial" w:hAnsi="Arial" w:cs="Arial"/>
          <w:color w:val="000000" w:themeColor="text1"/>
          <w:sz w:val="24"/>
          <w:szCs w:val="24"/>
        </w:rPr>
        <w:t>dynamics.</w:t>
      </w:r>
      <w:r w:rsidR="00760239" w:rsidRPr="002560A2">
        <w:rPr>
          <w:rFonts w:ascii="Arial" w:hAnsi="Arial" w:cs="Arial"/>
          <w:color w:val="000000" w:themeColor="text1"/>
          <w:sz w:val="24"/>
          <w:szCs w:val="24"/>
        </w:rPr>
        <w:t xml:space="preserve"> These market dynamics forced the technology sector and the companies to </w:t>
      </w:r>
      <w:r w:rsidR="00324E67" w:rsidRPr="002560A2">
        <w:rPr>
          <w:rFonts w:ascii="Arial" w:hAnsi="Arial" w:cs="Arial"/>
          <w:color w:val="000000" w:themeColor="text1"/>
          <w:sz w:val="24"/>
          <w:szCs w:val="24"/>
        </w:rPr>
        <w:t>profoundly understand</w:t>
      </w:r>
      <w:r w:rsidR="00760239" w:rsidRPr="002560A2">
        <w:rPr>
          <w:rFonts w:ascii="Arial" w:hAnsi="Arial" w:cs="Arial"/>
          <w:color w:val="000000" w:themeColor="text1"/>
          <w:sz w:val="24"/>
          <w:szCs w:val="24"/>
        </w:rPr>
        <w:t xml:space="preserve"> the financial decisions</w:t>
      </w:r>
      <w:r w:rsidR="00C52BA0" w:rsidRPr="002560A2">
        <w:rPr>
          <w:rFonts w:ascii="Arial" w:hAnsi="Arial" w:cs="Arial"/>
          <w:color w:val="000000" w:themeColor="text1"/>
          <w:sz w:val="24"/>
          <w:szCs w:val="24"/>
        </w:rPr>
        <w:t xml:space="preserve"> (Tidd &amp; Bessant, 2020)</w:t>
      </w:r>
      <w:r w:rsidR="00760239" w:rsidRPr="002560A2">
        <w:rPr>
          <w:rFonts w:ascii="Arial" w:hAnsi="Arial" w:cs="Arial"/>
          <w:color w:val="000000" w:themeColor="text1"/>
          <w:sz w:val="24"/>
          <w:szCs w:val="24"/>
        </w:rPr>
        <w:t>.</w:t>
      </w:r>
      <w:r w:rsidR="00E062A8" w:rsidRPr="002560A2">
        <w:rPr>
          <w:rFonts w:ascii="Arial" w:hAnsi="Arial" w:cs="Arial"/>
          <w:color w:val="000000" w:themeColor="text1"/>
          <w:sz w:val="24"/>
          <w:szCs w:val="24"/>
        </w:rPr>
        <w:t xml:space="preserve"> With all these things, the capital structure and dividend policies of the companies </w:t>
      </w:r>
      <w:r w:rsidR="001B1778" w:rsidRPr="002560A2">
        <w:rPr>
          <w:rFonts w:ascii="Arial" w:hAnsi="Arial" w:cs="Arial"/>
          <w:color w:val="000000" w:themeColor="text1"/>
          <w:sz w:val="24"/>
          <w:szCs w:val="24"/>
        </w:rPr>
        <w:t>in</w:t>
      </w:r>
      <w:r w:rsidR="00E062A8" w:rsidRPr="002560A2">
        <w:rPr>
          <w:rFonts w:ascii="Arial" w:hAnsi="Arial" w:cs="Arial"/>
          <w:color w:val="000000" w:themeColor="text1"/>
          <w:sz w:val="24"/>
          <w:szCs w:val="24"/>
        </w:rPr>
        <w:t xml:space="preserve"> the technology sector </w:t>
      </w:r>
      <w:r w:rsidR="001B1778" w:rsidRPr="002560A2">
        <w:rPr>
          <w:rFonts w:ascii="Arial" w:hAnsi="Arial" w:cs="Arial"/>
          <w:color w:val="000000" w:themeColor="text1"/>
          <w:sz w:val="24"/>
          <w:szCs w:val="24"/>
        </w:rPr>
        <w:t>are</w:t>
      </w:r>
      <w:r w:rsidR="00E062A8" w:rsidRPr="002560A2">
        <w:rPr>
          <w:rFonts w:ascii="Arial" w:hAnsi="Arial" w:cs="Arial"/>
          <w:color w:val="000000" w:themeColor="text1"/>
          <w:sz w:val="24"/>
          <w:szCs w:val="24"/>
        </w:rPr>
        <w:t xml:space="preserve"> to be properly investigated.</w:t>
      </w:r>
      <w:r w:rsidR="0037503F" w:rsidRPr="002560A2">
        <w:rPr>
          <w:rFonts w:ascii="Arial" w:hAnsi="Arial" w:cs="Arial"/>
          <w:color w:val="000000" w:themeColor="text1"/>
          <w:sz w:val="24"/>
          <w:szCs w:val="24"/>
        </w:rPr>
        <w:t xml:space="preserve"> </w:t>
      </w:r>
    </w:p>
    <w:p w14:paraId="3A77AA96" w14:textId="5424C37F" w:rsidR="009970F9" w:rsidRPr="002560A2" w:rsidRDefault="009970F9" w:rsidP="00B14B0D">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This research will fill the gaps in the information and knowledge of how the technology sector companies are meeting the opportunities they get and </w:t>
      </w:r>
      <w:r w:rsidR="00C808B3" w:rsidRPr="002560A2">
        <w:rPr>
          <w:rFonts w:ascii="Arial" w:hAnsi="Arial" w:cs="Arial"/>
          <w:color w:val="000000" w:themeColor="text1"/>
          <w:sz w:val="24"/>
          <w:szCs w:val="24"/>
        </w:rPr>
        <w:t xml:space="preserve">the </w:t>
      </w:r>
      <w:r w:rsidRPr="002560A2">
        <w:rPr>
          <w:rFonts w:ascii="Arial" w:hAnsi="Arial" w:cs="Arial"/>
          <w:color w:val="000000" w:themeColor="text1"/>
          <w:sz w:val="24"/>
          <w:szCs w:val="24"/>
        </w:rPr>
        <w:t xml:space="preserve">challenges they face by </w:t>
      </w:r>
      <w:r w:rsidR="00C808B3" w:rsidRPr="002560A2">
        <w:rPr>
          <w:rFonts w:ascii="Arial" w:hAnsi="Arial" w:cs="Arial"/>
          <w:color w:val="000000" w:themeColor="text1"/>
          <w:sz w:val="24"/>
          <w:szCs w:val="24"/>
        </w:rPr>
        <w:t>adapting</w:t>
      </w:r>
      <w:r w:rsidRPr="002560A2">
        <w:rPr>
          <w:rFonts w:ascii="Arial" w:hAnsi="Arial" w:cs="Arial"/>
          <w:color w:val="000000" w:themeColor="text1"/>
          <w:sz w:val="24"/>
          <w:szCs w:val="24"/>
        </w:rPr>
        <w:t xml:space="preserve"> the dividend policies and their capital structures.</w:t>
      </w:r>
      <w:r w:rsidR="009475BE" w:rsidRPr="002560A2">
        <w:rPr>
          <w:rFonts w:ascii="Arial" w:hAnsi="Arial" w:cs="Arial"/>
          <w:color w:val="000000" w:themeColor="text1"/>
          <w:sz w:val="24"/>
          <w:szCs w:val="24"/>
        </w:rPr>
        <w:t xml:space="preserve"> </w:t>
      </w:r>
    </w:p>
    <w:p w14:paraId="2596C5D4" w14:textId="24F1530D" w:rsidR="00B01010" w:rsidRPr="00C90AD1" w:rsidRDefault="00B01010" w:rsidP="00AE1BC4">
      <w:pPr>
        <w:pStyle w:val="Heading2"/>
        <w:spacing w:line="360" w:lineRule="auto"/>
        <w:jc w:val="both"/>
        <w:rPr>
          <w:rFonts w:ascii="Arial" w:hAnsi="Arial" w:cs="Arial"/>
          <w:b/>
          <w:bCs/>
          <w:color w:val="000000" w:themeColor="text1"/>
          <w:sz w:val="28"/>
          <w:szCs w:val="28"/>
        </w:rPr>
      </w:pPr>
      <w:bookmarkStart w:id="3" w:name="_Toc166427242"/>
      <w:r w:rsidRPr="00C90AD1">
        <w:rPr>
          <w:rFonts w:ascii="Arial" w:hAnsi="Arial" w:cs="Arial"/>
          <w:b/>
          <w:bCs/>
          <w:color w:val="000000" w:themeColor="text1"/>
          <w:sz w:val="28"/>
          <w:szCs w:val="28"/>
        </w:rPr>
        <w:lastRenderedPageBreak/>
        <w:t>1.2 Statement of the problem</w:t>
      </w:r>
      <w:bookmarkEnd w:id="3"/>
      <w:r w:rsidRPr="00C90AD1">
        <w:rPr>
          <w:rFonts w:ascii="Arial" w:hAnsi="Arial" w:cs="Arial"/>
          <w:b/>
          <w:bCs/>
          <w:color w:val="000000" w:themeColor="text1"/>
          <w:sz w:val="28"/>
          <w:szCs w:val="28"/>
        </w:rPr>
        <w:t xml:space="preserve"> </w:t>
      </w:r>
    </w:p>
    <w:p w14:paraId="17D0E6D7" w14:textId="01320D82" w:rsidR="00DF0DB0" w:rsidRPr="002560A2" w:rsidRDefault="00585F4E" w:rsidP="00AE1BC4">
      <w:pPr>
        <w:spacing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The statement of problem associated with the research reveals certain factors relevant to the research study of three companies that is Apple, WDC and IBM. These company's capital structure has been studied to find key differences that found in the debt and equity ratios of the companies and also </w:t>
      </w:r>
      <w:r w:rsidR="003B52CB" w:rsidRPr="002560A2">
        <w:rPr>
          <w:rFonts w:ascii="Arial" w:hAnsi="Arial" w:cs="Arial"/>
          <w:color w:val="000000" w:themeColor="text1"/>
          <w:sz w:val="24"/>
          <w:szCs w:val="24"/>
        </w:rPr>
        <w:t>illustrate</w:t>
      </w:r>
      <w:r w:rsidRPr="002560A2">
        <w:rPr>
          <w:rFonts w:ascii="Arial" w:hAnsi="Arial" w:cs="Arial"/>
          <w:color w:val="000000" w:themeColor="text1"/>
          <w:sz w:val="24"/>
          <w:szCs w:val="24"/>
        </w:rPr>
        <w:t xml:space="preserve"> the key facts relevant to the core structure that these companies incorporate</w:t>
      </w:r>
      <w:r w:rsidR="00EF18CE" w:rsidRPr="002560A2">
        <w:rPr>
          <w:rFonts w:ascii="Arial" w:hAnsi="Arial" w:cs="Arial"/>
          <w:color w:val="000000" w:themeColor="text1"/>
          <w:sz w:val="24"/>
          <w:szCs w:val="24"/>
        </w:rPr>
        <w:t xml:space="preserve">d to design </w:t>
      </w:r>
      <w:r w:rsidR="003B52CB" w:rsidRPr="002560A2">
        <w:rPr>
          <w:rFonts w:ascii="Arial" w:hAnsi="Arial" w:cs="Arial"/>
          <w:color w:val="000000" w:themeColor="text1"/>
          <w:sz w:val="24"/>
          <w:szCs w:val="24"/>
        </w:rPr>
        <w:t>their</w:t>
      </w:r>
      <w:r w:rsidR="00EF18CE" w:rsidRPr="002560A2">
        <w:rPr>
          <w:rFonts w:ascii="Arial" w:hAnsi="Arial" w:cs="Arial"/>
          <w:color w:val="000000" w:themeColor="text1"/>
          <w:sz w:val="24"/>
          <w:szCs w:val="24"/>
        </w:rPr>
        <w:t xml:space="preserve"> dividend policy and capital structure of the company. In the following research, these are the following </w:t>
      </w:r>
      <w:r w:rsidR="003B52CB" w:rsidRPr="002560A2">
        <w:rPr>
          <w:rFonts w:ascii="Arial" w:hAnsi="Arial" w:cs="Arial"/>
          <w:color w:val="000000" w:themeColor="text1"/>
          <w:sz w:val="24"/>
          <w:szCs w:val="24"/>
        </w:rPr>
        <w:t>problems</w:t>
      </w:r>
      <w:r w:rsidR="00EF18CE" w:rsidRPr="002560A2">
        <w:rPr>
          <w:rFonts w:ascii="Arial" w:hAnsi="Arial" w:cs="Arial"/>
          <w:color w:val="000000" w:themeColor="text1"/>
          <w:sz w:val="24"/>
          <w:szCs w:val="24"/>
        </w:rPr>
        <w:t xml:space="preserve"> that </w:t>
      </w:r>
      <w:r w:rsidR="003B52CB" w:rsidRPr="002560A2">
        <w:rPr>
          <w:rFonts w:ascii="Arial" w:hAnsi="Arial" w:cs="Arial"/>
          <w:color w:val="000000" w:themeColor="text1"/>
          <w:sz w:val="24"/>
          <w:szCs w:val="24"/>
        </w:rPr>
        <w:t>have</w:t>
      </w:r>
      <w:r w:rsidR="00EF18CE" w:rsidRPr="002560A2">
        <w:rPr>
          <w:rFonts w:ascii="Arial" w:hAnsi="Arial" w:cs="Arial"/>
          <w:color w:val="000000" w:themeColor="text1"/>
          <w:sz w:val="24"/>
          <w:szCs w:val="24"/>
        </w:rPr>
        <w:t xml:space="preserve"> been implemented in this research framework. </w:t>
      </w:r>
    </w:p>
    <w:p w14:paraId="59F7EC7F" w14:textId="7E5CFED4" w:rsidR="00B01010" w:rsidRPr="00C90AD1" w:rsidRDefault="00B01010" w:rsidP="00E87588">
      <w:pPr>
        <w:pStyle w:val="Heading2"/>
        <w:spacing w:line="360" w:lineRule="auto"/>
        <w:jc w:val="both"/>
        <w:rPr>
          <w:rFonts w:ascii="Arial" w:hAnsi="Arial" w:cs="Arial"/>
          <w:b/>
          <w:bCs/>
          <w:color w:val="000000" w:themeColor="text1"/>
          <w:sz w:val="28"/>
          <w:szCs w:val="28"/>
        </w:rPr>
      </w:pPr>
      <w:bookmarkStart w:id="4" w:name="_Toc166427243"/>
      <w:r w:rsidRPr="00C90AD1">
        <w:rPr>
          <w:rFonts w:ascii="Arial" w:hAnsi="Arial" w:cs="Arial"/>
          <w:b/>
          <w:bCs/>
          <w:color w:val="000000" w:themeColor="text1"/>
          <w:sz w:val="28"/>
          <w:szCs w:val="28"/>
        </w:rPr>
        <w:t>1.3 Purpose of the research</w:t>
      </w:r>
      <w:bookmarkEnd w:id="4"/>
      <w:r w:rsidRPr="00C90AD1">
        <w:rPr>
          <w:rFonts w:ascii="Arial" w:hAnsi="Arial" w:cs="Arial"/>
          <w:b/>
          <w:bCs/>
          <w:color w:val="000000" w:themeColor="text1"/>
          <w:sz w:val="28"/>
          <w:szCs w:val="28"/>
        </w:rPr>
        <w:t xml:space="preserve"> </w:t>
      </w:r>
    </w:p>
    <w:p w14:paraId="35AAB9EF" w14:textId="52F749F1" w:rsidR="00AE1BC4" w:rsidRPr="002560A2" w:rsidRDefault="00AE1BC4" w:rsidP="00E87588">
      <w:pPr>
        <w:spacing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The main purpose of the research is to educate the external parties about the dividend policy and capital structure of the selected companies Apple </w:t>
      </w:r>
      <w:r w:rsidR="003B52CB" w:rsidRPr="002560A2">
        <w:rPr>
          <w:rFonts w:ascii="Arial" w:hAnsi="Arial" w:cs="Arial"/>
          <w:color w:val="000000" w:themeColor="text1"/>
          <w:sz w:val="24"/>
          <w:szCs w:val="24"/>
        </w:rPr>
        <w:t>Inc.</w:t>
      </w:r>
      <w:r w:rsidRPr="002560A2">
        <w:rPr>
          <w:rFonts w:ascii="Arial" w:hAnsi="Arial" w:cs="Arial"/>
          <w:color w:val="000000" w:themeColor="text1"/>
          <w:sz w:val="24"/>
          <w:szCs w:val="24"/>
        </w:rPr>
        <w:t>, WDC and IBM. The research incorporate</w:t>
      </w:r>
      <w:r w:rsidR="00E87588" w:rsidRPr="002560A2">
        <w:rPr>
          <w:rFonts w:ascii="Arial" w:hAnsi="Arial" w:cs="Arial"/>
          <w:color w:val="000000" w:themeColor="text1"/>
          <w:sz w:val="24"/>
          <w:szCs w:val="24"/>
        </w:rPr>
        <w:t>s</w:t>
      </w:r>
      <w:r w:rsidRPr="002560A2">
        <w:rPr>
          <w:rFonts w:ascii="Arial" w:hAnsi="Arial" w:cs="Arial"/>
          <w:color w:val="000000" w:themeColor="text1"/>
          <w:sz w:val="24"/>
          <w:szCs w:val="24"/>
        </w:rPr>
        <w:t xml:space="preserve"> all the key financial </w:t>
      </w:r>
      <w:r w:rsidR="003B52CB" w:rsidRPr="002560A2">
        <w:rPr>
          <w:rFonts w:ascii="Arial" w:hAnsi="Arial" w:cs="Arial"/>
          <w:color w:val="000000" w:themeColor="text1"/>
          <w:sz w:val="24"/>
          <w:szCs w:val="24"/>
        </w:rPr>
        <w:t>insights</w:t>
      </w:r>
      <w:r w:rsidRPr="002560A2">
        <w:rPr>
          <w:rFonts w:ascii="Arial" w:hAnsi="Arial" w:cs="Arial"/>
          <w:color w:val="000000" w:themeColor="text1"/>
          <w:sz w:val="24"/>
          <w:szCs w:val="24"/>
        </w:rPr>
        <w:t xml:space="preserve"> that demonstrate three compa</w:t>
      </w:r>
      <w:r w:rsidR="00E87588" w:rsidRPr="002560A2">
        <w:rPr>
          <w:rFonts w:ascii="Arial" w:hAnsi="Arial" w:cs="Arial"/>
          <w:color w:val="000000" w:themeColor="text1"/>
          <w:sz w:val="24"/>
          <w:szCs w:val="24"/>
        </w:rPr>
        <w:t>ny</w:t>
      </w:r>
      <w:r w:rsidRPr="002560A2">
        <w:rPr>
          <w:rFonts w:ascii="Arial" w:hAnsi="Arial" w:cs="Arial"/>
          <w:color w:val="000000" w:themeColor="text1"/>
          <w:sz w:val="24"/>
          <w:szCs w:val="24"/>
        </w:rPr>
        <w:t xml:space="preserve"> dividend </w:t>
      </w:r>
      <w:r w:rsidR="003B52CB" w:rsidRPr="002560A2">
        <w:rPr>
          <w:rFonts w:ascii="Arial" w:hAnsi="Arial" w:cs="Arial"/>
          <w:color w:val="000000" w:themeColor="text1"/>
          <w:sz w:val="24"/>
          <w:szCs w:val="24"/>
        </w:rPr>
        <w:t>frameworks</w:t>
      </w:r>
      <w:r w:rsidRPr="002560A2">
        <w:rPr>
          <w:rFonts w:ascii="Arial" w:hAnsi="Arial" w:cs="Arial"/>
          <w:color w:val="000000" w:themeColor="text1"/>
          <w:sz w:val="24"/>
          <w:szCs w:val="24"/>
        </w:rPr>
        <w:t xml:space="preserve"> and capital allocation practices. The research also considered the market valuation and dynamics that</w:t>
      </w:r>
      <w:r w:rsidR="00E87588" w:rsidRPr="002560A2">
        <w:rPr>
          <w:rFonts w:ascii="Arial" w:hAnsi="Arial" w:cs="Arial"/>
          <w:color w:val="000000" w:themeColor="text1"/>
          <w:sz w:val="24"/>
          <w:szCs w:val="24"/>
        </w:rPr>
        <w:t xml:space="preserve"> </w:t>
      </w:r>
      <w:r w:rsidR="003B52CB" w:rsidRPr="002560A2">
        <w:rPr>
          <w:rFonts w:ascii="Arial" w:hAnsi="Arial" w:cs="Arial"/>
          <w:color w:val="000000" w:themeColor="text1"/>
          <w:sz w:val="24"/>
          <w:szCs w:val="24"/>
        </w:rPr>
        <w:t>lead</w:t>
      </w:r>
      <w:r w:rsidR="00E87588" w:rsidRPr="002560A2">
        <w:rPr>
          <w:rFonts w:ascii="Arial" w:hAnsi="Arial" w:cs="Arial"/>
          <w:color w:val="000000" w:themeColor="text1"/>
          <w:sz w:val="24"/>
          <w:szCs w:val="24"/>
        </w:rPr>
        <w:t xml:space="preserve"> to </w:t>
      </w:r>
      <w:r w:rsidR="003B52CB" w:rsidRPr="002560A2">
        <w:rPr>
          <w:rFonts w:ascii="Arial" w:hAnsi="Arial" w:cs="Arial"/>
          <w:color w:val="000000" w:themeColor="text1"/>
          <w:sz w:val="24"/>
          <w:szCs w:val="24"/>
        </w:rPr>
        <w:t>changes</w:t>
      </w:r>
      <w:r w:rsidR="00E87588" w:rsidRPr="002560A2">
        <w:rPr>
          <w:rFonts w:ascii="Arial" w:hAnsi="Arial" w:cs="Arial"/>
          <w:color w:val="000000" w:themeColor="text1"/>
          <w:sz w:val="24"/>
          <w:szCs w:val="24"/>
        </w:rPr>
        <w:t xml:space="preserve"> </w:t>
      </w:r>
      <w:r w:rsidR="003B52CB" w:rsidRPr="002560A2">
        <w:rPr>
          <w:rFonts w:ascii="Arial" w:hAnsi="Arial" w:cs="Arial"/>
          <w:color w:val="000000" w:themeColor="text1"/>
          <w:sz w:val="24"/>
          <w:szCs w:val="24"/>
        </w:rPr>
        <w:t xml:space="preserve">in </w:t>
      </w:r>
      <w:r w:rsidR="00E87588" w:rsidRPr="002560A2">
        <w:rPr>
          <w:rFonts w:ascii="Arial" w:hAnsi="Arial" w:cs="Arial"/>
          <w:color w:val="000000" w:themeColor="text1"/>
          <w:sz w:val="24"/>
          <w:szCs w:val="24"/>
        </w:rPr>
        <w:t xml:space="preserve">the </w:t>
      </w:r>
      <w:r w:rsidR="003B52CB" w:rsidRPr="002560A2">
        <w:rPr>
          <w:rFonts w:ascii="Arial" w:hAnsi="Arial" w:cs="Arial"/>
          <w:color w:val="000000" w:themeColor="text1"/>
          <w:sz w:val="24"/>
          <w:szCs w:val="24"/>
        </w:rPr>
        <w:t>capital management framework. Thus, this is the main purpose of the research in the context of the financial capital structure management of these three companies.</w:t>
      </w:r>
    </w:p>
    <w:p w14:paraId="43F12722" w14:textId="7D125844" w:rsidR="00B01010" w:rsidRPr="00C90AD1" w:rsidRDefault="00B01010" w:rsidP="00B01010">
      <w:pPr>
        <w:pStyle w:val="Heading2"/>
        <w:spacing w:before="240" w:after="240" w:line="360" w:lineRule="auto"/>
        <w:jc w:val="both"/>
        <w:rPr>
          <w:rFonts w:ascii="Arial" w:hAnsi="Arial" w:cs="Arial"/>
          <w:b/>
          <w:color w:val="000000" w:themeColor="text1"/>
          <w:sz w:val="28"/>
          <w:szCs w:val="28"/>
        </w:rPr>
      </w:pPr>
      <w:bookmarkStart w:id="5" w:name="_Toc166427244"/>
      <w:r w:rsidRPr="00C90AD1">
        <w:rPr>
          <w:rFonts w:ascii="Arial" w:hAnsi="Arial" w:cs="Arial"/>
          <w:b/>
          <w:color w:val="000000" w:themeColor="text1"/>
          <w:sz w:val="28"/>
          <w:szCs w:val="28"/>
        </w:rPr>
        <w:t>1.4 Significance / Relevance of Study</w:t>
      </w:r>
      <w:bookmarkEnd w:id="5"/>
      <w:r w:rsidRPr="00C90AD1">
        <w:rPr>
          <w:rFonts w:ascii="Arial" w:hAnsi="Arial" w:cs="Arial"/>
          <w:b/>
          <w:color w:val="000000" w:themeColor="text1"/>
          <w:sz w:val="28"/>
          <w:szCs w:val="28"/>
        </w:rPr>
        <w:t xml:space="preserve"> </w:t>
      </w:r>
    </w:p>
    <w:p w14:paraId="15772523" w14:textId="772260C8" w:rsidR="00B01010" w:rsidRPr="002560A2" w:rsidRDefault="00B01010" w:rsidP="00B01010">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This research study will highlight and bring light to the capital structures and dividend policies of the companies in the technology sector of the USA over the past decade and how </w:t>
      </w:r>
      <w:r w:rsidR="002F7462" w:rsidRPr="002560A2">
        <w:rPr>
          <w:rFonts w:ascii="Arial" w:hAnsi="Arial" w:cs="Arial"/>
          <w:color w:val="000000" w:themeColor="text1"/>
          <w:sz w:val="24"/>
          <w:szCs w:val="24"/>
        </w:rPr>
        <w:t>these impacts</w:t>
      </w:r>
      <w:r w:rsidRPr="002560A2">
        <w:rPr>
          <w:rFonts w:ascii="Arial" w:hAnsi="Arial" w:cs="Arial"/>
          <w:color w:val="000000" w:themeColor="text1"/>
          <w:sz w:val="24"/>
          <w:szCs w:val="24"/>
        </w:rPr>
        <w:t xml:space="preserve"> and </w:t>
      </w:r>
      <w:r w:rsidR="0024617B" w:rsidRPr="002560A2">
        <w:rPr>
          <w:rFonts w:ascii="Arial" w:hAnsi="Arial" w:cs="Arial"/>
          <w:color w:val="000000" w:themeColor="text1"/>
          <w:sz w:val="24"/>
          <w:szCs w:val="24"/>
        </w:rPr>
        <w:t>affects</w:t>
      </w:r>
      <w:r w:rsidRPr="002560A2">
        <w:rPr>
          <w:rFonts w:ascii="Arial" w:hAnsi="Arial" w:cs="Arial"/>
          <w:color w:val="000000" w:themeColor="text1"/>
          <w:sz w:val="24"/>
          <w:szCs w:val="24"/>
        </w:rPr>
        <w:t xml:space="preserve"> the values of the firm. This research will make it clear why and in which companies, the investors should invest their money by looking into the debt and equity of the firms (Gompers, et al., 2016). The high points of this research study will be, how the companies in the technology sector in the USA have grabbed the opportunities and faced the challenges with the capital structures and dividend policies and due to these things, how the companies have boosted their profits which can in future or the past have attracted the investors to invest their money in the specific companies. </w:t>
      </w:r>
    </w:p>
    <w:p w14:paraId="3FE0EEE4" w14:textId="085649F9" w:rsidR="00B01010" w:rsidRPr="002560A2" w:rsidRDefault="00B01010" w:rsidP="00B01010">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This study and the research will benefit people who are also interested in researching capital structures and dividend policies in the technology sector of the USA. This research will increase and add to the knowledge of the mentioned area of research. With this research, the capital structure design can be better evaluated by other </w:t>
      </w:r>
      <w:r w:rsidRPr="002560A2">
        <w:rPr>
          <w:rFonts w:ascii="Arial" w:hAnsi="Arial" w:cs="Arial"/>
          <w:color w:val="000000" w:themeColor="text1"/>
          <w:sz w:val="24"/>
          <w:szCs w:val="24"/>
        </w:rPr>
        <w:lastRenderedPageBreak/>
        <w:t>practitioners and they can get the knowledge of how the dividend policies were used in the past decade for increasing the values of the firms and growing the business in terms of technology and innovation in the companies of the technology sector of the USA.</w:t>
      </w:r>
    </w:p>
    <w:p w14:paraId="594AD0BC" w14:textId="46976695" w:rsidR="00B15E27" w:rsidRPr="00C90AD1" w:rsidRDefault="00B15E27" w:rsidP="00B14B0D">
      <w:pPr>
        <w:pStyle w:val="Heading2"/>
        <w:spacing w:before="240" w:after="240" w:line="360" w:lineRule="auto"/>
        <w:jc w:val="both"/>
        <w:rPr>
          <w:rFonts w:ascii="Arial" w:hAnsi="Arial" w:cs="Arial"/>
          <w:b/>
          <w:color w:val="000000" w:themeColor="text1"/>
          <w:sz w:val="28"/>
          <w:szCs w:val="28"/>
        </w:rPr>
      </w:pPr>
      <w:bookmarkStart w:id="6" w:name="_Toc166427245"/>
      <w:r w:rsidRPr="00C90AD1">
        <w:rPr>
          <w:rFonts w:ascii="Arial" w:hAnsi="Arial" w:cs="Arial"/>
          <w:b/>
          <w:color w:val="000000" w:themeColor="text1"/>
          <w:sz w:val="28"/>
          <w:szCs w:val="28"/>
        </w:rPr>
        <w:t>1.</w:t>
      </w:r>
      <w:r w:rsidR="00B01010" w:rsidRPr="00C90AD1">
        <w:rPr>
          <w:rFonts w:ascii="Arial" w:hAnsi="Arial" w:cs="Arial"/>
          <w:b/>
          <w:color w:val="000000" w:themeColor="text1"/>
          <w:sz w:val="28"/>
          <w:szCs w:val="28"/>
        </w:rPr>
        <w:t>5</w:t>
      </w:r>
      <w:r w:rsidRPr="00C90AD1">
        <w:rPr>
          <w:rFonts w:ascii="Arial" w:hAnsi="Arial" w:cs="Arial"/>
          <w:b/>
          <w:color w:val="000000" w:themeColor="text1"/>
          <w:sz w:val="28"/>
          <w:szCs w:val="28"/>
        </w:rPr>
        <w:t xml:space="preserve"> Research Aim</w:t>
      </w:r>
      <w:bookmarkEnd w:id="6"/>
      <w:r w:rsidRPr="00C90AD1">
        <w:rPr>
          <w:rFonts w:ascii="Arial" w:hAnsi="Arial" w:cs="Arial"/>
          <w:b/>
          <w:color w:val="000000" w:themeColor="text1"/>
          <w:sz w:val="28"/>
          <w:szCs w:val="28"/>
        </w:rPr>
        <w:t xml:space="preserve"> </w:t>
      </w:r>
    </w:p>
    <w:p w14:paraId="6787B2D3" w14:textId="6DCFBC91" w:rsidR="00934C0E" w:rsidRPr="002560A2" w:rsidRDefault="00457976" w:rsidP="00B14B0D">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The research aims to investigate the relationship between capital structure and dividend policy while reviewing and considering the case studies of Apple, IBM, and WDC</w:t>
      </w:r>
      <w:r w:rsidR="007311D2" w:rsidRPr="002560A2">
        <w:rPr>
          <w:rFonts w:ascii="Arial" w:hAnsi="Arial" w:cs="Arial"/>
          <w:color w:val="000000" w:themeColor="text1"/>
          <w:sz w:val="24"/>
          <w:szCs w:val="24"/>
        </w:rPr>
        <w:t xml:space="preserve"> in the USA technology sector market.</w:t>
      </w:r>
    </w:p>
    <w:p w14:paraId="5BD4352E" w14:textId="7CAF0C72" w:rsidR="00B15E27" w:rsidRPr="00C90AD1" w:rsidRDefault="00B15E27" w:rsidP="00B14B0D">
      <w:pPr>
        <w:pStyle w:val="Heading2"/>
        <w:spacing w:before="240" w:after="240" w:line="360" w:lineRule="auto"/>
        <w:jc w:val="both"/>
        <w:rPr>
          <w:rFonts w:ascii="Arial" w:hAnsi="Arial" w:cs="Arial"/>
          <w:b/>
          <w:color w:val="000000" w:themeColor="text1"/>
          <w:sz w:val="28"/>
          <w:szCs w:val="28"/>
        </w:rPr>
      </w:pPr>
      <w:bookmarkStart w:id="7" w:name="_Toc166427246"/>
      <w:r w:rsidRPr="00C90AD1">
        <w:rPr>
          <w:rFonts w:ascii="Arial" w:hAnsi="Arial" w:cs="Arial"/>
          <w:b/>
          <w:color w:val="000000" w:themeColor="text1"/>
          <w:sz w:val="28"/>
          <w:szCs w:val="28"/>
        </w:rPr>
        <w:t>1.</w:t>
      </w:r>
      <w:r w:rsidR="00B01010" w:rsidRPr="00C90AD1">
        <w:rPr>
          <w:rFonts w:ascii="Arial" w:hAnsi="Arial" w:cs="Arial"/>
          <w:b/>
          <w:color w:val="000000" w:themeColor="text1"/>
          <w:sz w:val="28"/>
          <w:szCs w:val="28"/>
        </w:rPr>
        <w:t>6</w:t>
      </w:r>
      <w:r w:rsidRPr="00C90AD1">
        <w:rPr>
          <w:rFonts w:ascii="Arial" w:hAnsi="Arial" w:cs="Arial"/>
          <w:b/>
          <w:color w:val="000000" w:themeColor="text1"/>
          <w:sz w:val="28"/>
          <w:szCs w:val="28"/>
        </w:rPr>
        <w:t xml:space="preserve"> Research Objectives</w:t>
      </w:r>
      <w:bookmarkEnd w:id="7"/>
      <w:r w:rsidRPr="00C90AD1">
        <w:rPr>
          <w:rFonts w:ascii="Arial" w:hAnsi="Arial" w:cs="Arial"/>
          <w:b/>
          <w:color w:val="000000" w:themeColor="text1"/>
          <w:sz w:val="28"/>
          <w:szCs w:val="28"/>
        </w:rPr>
        <w:t xml:space="preserve"> </w:t>
      </w:r>
    </w:p>
    <w:p w14:paraId="6D63BBE0" w14:textId="0CEB542C" w:rsidR="00576CFE" w:rsidRPr="002560A2" w:rsidRDefault="00576CFE" w:rsidP="00B14B0D">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Objective 1 </w:t>
      </w:r>
      <w:r w:rsidR="002925DF" w:rsidRPr="002560A2">
        <w:rPr>
          <w:rFonts w:ascii="Arial" w:hAnsi="Arial" w:cs="Arial"/>
          <w:color w:val="000000" w:themeColor="text1"/>
          <w:sz w:val="24"/>
          <w:szCs w:val="24"/>
        </w:rPr>
        <w:t>–</w:t>
      </w:r>
      <w:r w:rsidR="005D4242" w:rsidRPr="002560A2">
        <w:rPr>
          <w:rFonts w:ascii="Arial" w:hAnsi="Arial" w:cs="Arial"/>
          <w:color w:val="000000" w:themeColor="text1"/>
          <w:sz w:val="24"/>
          <w:szCs w:val="24"/>
        </w:rPr>
        <w:t xml:space="preserve"> Analyzing the Historical Evolution of Capital Structure and</w:t>
      </w:r>
      <w:r w:rsidR="001F1B21" w:rsidRPr="002560A2">
        <w:rPr>
          <w:rFonts w:ascii="Arial" w:hAnsi="Arial" w:cs="Arial"/>
          <w:color w:val="000000" w:themeColor="text1"/>
          <w:sz w:val="24"/>
          <w:szCs w:val="24"/>
        </w:rPr>
        <w:t xml:space="preserve"> </w:t>
      </w:r>
      <w:r w:rsidR="005D4242" w:rsidRPr="002560A2">
        <w:rPr>
          <w:rFonts w:ascii="Arial" w:hAnsi="Arial" w:cs="Arial"/>
          <w:color w:val="000000" w:themeColor="text1"/>
          <w:sz w:val="24"/>
          <w:szCs w:val="24"/>
        </w:rPr>
        <w:t>Dividend Policy in the USA Technology Sector</w:t>
      </w:r>
    </w:p>
    <w:p w14:paraId="4CC275F7" w14:textId="16C528D4" w:rsidR="0071047F" w:rsidRPr="002560A2" w:rsidRDefault="0071047F" w:rsidP="00B14B0D">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Objective 2 –</w:t>
      </w:r>
      <w:r w:rsidR="005D4242" w:rsidRPr="002560A2">
        <w:rPr>
          <w:rFonts w:ascii="Arial" w:hAnsi="Arial" w:cs="Arial"/>
          <w:color w:val="000000" w:themeColor="text1"/>
          <w:sz w:val="24"/>
          <w:szCs w:val="24"/>
        </w:rPr>
        <w:t xml:space="preserve"> To </w:t>
      </w:r>
      <w:r w:rsidR="00554E4B" w:rsidRPr="002560A2">
        <w:rPr>
          <w:rFonts w:ascii="Arial" w:hAnsi="Arial" w:cs="Arial"/>
          <w:color w:val="000000" w:themeColor="text1"/>
          <w:sz w:val="24"/>
          <w:szCs w:val="24"/>
        </w:rPr>
        <w:t>Analyse</w:t>
      </w:r>
      <w:r w:rsidR="005D4242" w:rsidRPr="002560A2">
        <w:rPr>
          <w:rFonts w:ascii="Arial" w:hAnsi="Arial" w:cs="Arial"/>
          <w:color w:val="000000" w:themeColor="text1"/>
          <w:sz w:val="24"/>
          <w:szCs w:val="24"/>
        </w:rPr>
        <w:t xml:space="preserve"> the Factors Influencing Capital Structure and Dividend Policy Decisions among Technology Companies</w:t>
      </w:r>
    </w:p>
    <w:p w14:paraId="3D044C1F" w14:textId="5F6DE546" w:rsidR="002925DF" w:rsidRPr="002560A2" w:rsidRDefault="0071047F" w:rsidP="00B14B0D">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Objective 3 –</w:t>
      </w:r>
      <w:r w:rsidR="006E4CD4" w:rsidRPr="002560A2">
        <w:rPr>
          <w:rFonts w:ascii="Arial" w:hAnsi="Arial" w:cs="Arial"/>
          <w:color w:val="000000" w:themeColor="text1"/>
          <w:sz w:val="24"/>
          <w:szCs w:val="24"/>
        </w:rPr>
        <w:t xml:space="preserve"> To analyze how Apple Inc., Western Digital Corporation, and IBM's capital structure evolved in response to technological and market changes over the past decades and to assist the changes </w:t>
      </w:r>
      <w:r w:rsidR="00554E4B" w:rsidRPr="002560A2">
        <w:rPr>
          <w:rFonts w:ascii="Arial" w:hAnsi="Arial" w:cs="Arial"/>
          <w:color w:val="000000" w:themeColor="text1"/>
          <w:sz w:val="24"/>
          <w:szCs w:val="24"/>
        </w:rPr>
        <w:t>in</w:t>
      </w:r>
      <w:r w:rsidR="006E4CD4" w:rsidRPr="002560A2">
        <w:rPr>
          <w:rFonts w:ascii="Arial" w:hAnsi="Arial" w:cs="Arial"/>
          <w:color w:val="000000" w:themeColor="text1"/>
          <w:sz w:val="24"/>
          <w:szCs w:val="24"/>
        </w:rPr>
        <w:t xml:space="preserve"> dividend policy</w:t>
      </w:r>
    </w:p>
    <w:p w14:paraId="12CACF42" w14:textId="7DF314CE" w:rsidR="0038574C" w:rsidRPr="00C90AD1" w:rsidRDefault="00B15E27" w:rsidP="00B14B0D">
      <w:pPr>
        <w:pStyle w:val="Heading2"/>
        <w:spacing w:before="240" w:after="240" w:line="360" w:lineRule="auto"/>
        <w:jc w:val="both"/>
        <w:rPr>
          <w:rFonts w:ascii="Arial" w:hAnsi="Arial" w:cs="Arial"/>
          <w:b/>
          <w:color w:val="000000" w:themeColor="text1"/>
          <w:sz w:val="28"/>
          <w:szCs w:val="28"/>
        </w:rPr>
      </w:pPr>
      <w:bookmarkStart w:id="8" w:name="_Toc166427247"/>
      <w:r w:rsidRPr="00C90AD1">
        <w:rPr>
          <w:rFonts w:ascii="Arial" w:hAnsi="Arial" w:cs="Arial"/>
          <w:b/>
          <w:color w:val="000000" w:themeColor="text1"/>
          <w:sz w:val="28"/>
          <w:szCs w:val="28"/>
        </w:rPr>
        <w:t>1.</w:t>
      </w:r>
      <w:r w:rsidR="00B01010" w:rsidRPr="00C90AD1">
        <w:rPr>
          <w:rFonts w:ascii="Arial" w:hAnsi="Arial" w:cs="Arial"/>
          <w:b/>
          <w:color w:val="000000" w:themeColor="text1"/>
          <w:sz w:val="28"/>
          <w:szCs w:val="28"/>
        </w:rPr>
        <w:t>7</w:t>
      </w:r>
      <w:r w:rsidRPr="00C90AD1">
        <w:rPr>
          <w:rFonts w:ascii="Arial" w:hAnsi="Arial" w:cs="Arial"/>
          <w:b/>
          <w:color w:val="000000" w:themeColor="text1"/>
          <w:sz w:val="28"/>
          <w:szCs w:val="28"/>
        </w:rPr>
        <w:t xml:space="preserve"> Research Questions</w:t>
      </w:r>
      <w:bookmarkEnd w:id="8"/>
    </w:p>
    <w:p w14:paraId="0A45779D" w14:textId="21CD349C" w:rsidR="0005065F" w:rsidRPr="002560A2" w:rsidRDefault="0038574C" w:rsidP="00B14B0D">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Question 1 – </w:t>
      </w:r>
      <w:r w:rsidR="00D133DE" w:rsidRPr="002560A2">
        <w:rPr>
          <w:rFonts w:ascii="Arial" w:hAnsi="Arial" w:cs="Arial"/>
          <w:color w:val="000000" w:themeColor="text1"/>
          <w:sz w:val="24"/>
          <w:szCs w:val="24"/>
        </w:rPr>
        <w:t xml:space="preserve">What are the historical evolutions of </w:t>
      </w:r>
      <w:r w:rsidR="00B14E46" w:rsidRPr="002560A2">
        <w:rPr>
          <w:rFonts w:ascii="Arial" w:hAnsi="Arial" w:cs="Arial"/>
          <w:color w:val="000000" w:themeColor="text1"/>
          <w:sz w:val="24"/>
          <w:szCs w:val="24"/>
        </w:rPr>
        <w:t>C</w:t>
      </w:r>
      <w:r w:rsidR="00D133DE" w:rsidRPr="002560A2">
        <w:rPr>
          <w:rFonts w:ascii="Arial" w:hAnsi="Arial" w:cs="Arial"/>
          <w:color w:val="000000" w:themeColor="text1"/>
          <w:sz w:val="24"/>
          <w:szCs w:val="24"/>
        </w:rPr>
        <w:t xml:space="preserve">apital </w:t>
      </w:r>
      <w:r w:rsidR="00B14E46" w:rsidRPr="002560A2">
        <w:rPr>
          <w:rFonts w:ascii="Arial" w:hAnsi="Arial" w:cs="Arial"/>
          <w:color w:val="000000" w:themeColor="text1"/>
          <w:sz w:val="24"/>
          <w:szCs w:val="24"/>
        </w:rPr>
        <w:t>S</w:t>
      </w:r>
      <w:r w:rsidR="00D133DE" w:rsidRPr="002560A2">
        <w:rPr>
          <w:rFonts w:ascii="Arial" w:hAnsi="Arial" w:cs="Arial"/>
          <w:color w:val="000000" w:themeColor="text1"/>
          <w:sz w:val="24"/>
          <w:szCs w:val="24"/>
        </w:rPr>
        <w:t>tructures</w:t>
      </w:r>
      <w:r w:rsidR="00B14E46" w:rsidRPr="002560A2">
        <w:rPr>
          <w:rFonts w:ascii="Arial" w:hAnsi="Arial" w:cs="Arial"/>
          <w:color w:val="000000" w:themeColor="text1"/>
          <w:sz w:val="24"/>
          <w:szCs w:val="24"/>
        </w:rPr>
        <w:t xml:space="preserve"> and Dividend Policy</w:t>
      </w:r>
      <w:r w:rsidR="00D133DE" w:rsidRPr="002560A2">
        <w:rPr>
          <w:rFonts w:ascii="Arial" w:hAnsi="Arial" w:cs="Arial"/>
          <w:color w:val="000000" w:themeColor="text1"/>
          <w:sz w:val="24"/>
          <w:szCs w:val="24"/>
        </w:rPr>
        <w:t xml:space="preserve"> in the technology sector in the USA</w:t>
      </w:r>
      <w:r w:rsidR="00FC14AC" w:rsidRPr="002560A2">
        <w:rPr>
          <w:rFonts w:ascii="Arial" w:hAnsi="Arial" w:cs="Arial"/>
          <w:color w:val="000000" w:themeColor="text1"/>
          <w:sz w:val="24"/>
          <w:szCs w:val="24"/>
        </w:rPr>
        <w:t>?</w:t>
      </w:r>
      <w:r w:rsidR="0005065F" w:rsidRPr="002560A2">
        <w:rPr>
          <w:rFonts w:ascii="Arial" w:hAnsi="Arial" w:cs="Arial"/>
          <w:color w:val="000000" w:themeColor="text1"/>
          <w:sz w:val="24"/>
          <w:szCs w:val="24"/>
        </w:rPr>
        <w:t xml:space="preserve"> </w:t>
      </w:r>
    </w:p>
    <w:p w14:paraId="47B0545B" w14:textId="28EC6CDD" w:rsidR="0038574C" w:rsidRPr="002560A2" w:rsidRDefault="0038574C" w:rsidP="00B14B0D">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Question </w:t>
      </w:r>
      <w:r w:rsidR="004D1C8F" w:rsidRPr="002560A2">
        <w:rPr>
          <w:rFonts w:ascii="Arial" w:hAnsi="Arial" w:cs="Arial"/>
          <w:color w:val="000000" w:themeColor="text1"/>
          <w:sz w:val="24"/>
          <w:szCs w:val="24"/>
        </w:rPr>
        <w:t>2</w:t>
      </w:r>
      <w:r w:rsidRPr="002560A2">
        <w:rPr>
          <w:rFonts w:ascii="Arial" w:hAnsi="Arial" w:cs="Arial"/>
          <w:color w:val="000000" w:themeColor="text1"/>
          <w:sz w:val="24"/>
          <w:szCs w:val="24"/>
        </w:rPr>
        <w:t xml:space="preserve"> – </w:t>
      </w:r>
      <w:r w:rsidR="001C4899" w:rsidRPr="002560A2">
        <w:rPr>
          <w:rFonts w:ascii="Arial" w:hAnsi="Arial" w:cs="Arial"/>
          <w:color w:val="000000" w:themeColor="text1"/>
          <w:sz w:val="24"/>
          <w:szCs w:val="24"/>
        </w:rPr>
        <w:t xml:space="preserve">Which factors influence the </w:t>
      </w:r>
      <w:r w:rsidR="00B14E46" w:rsidRPr="002560A2">
        <w:rPr>
          <w:rFonts w:ascii="Arial" w:hAnsi="Arial" w:cs="Arial"/>
          <w:color w:val="000000" w:themeColor="text1"/>
          <w:sz w:val="24"/>
          <w:szCs w:val="24"/>
        </w:rPr>
        <w:t>C</w:t>
      </w:r>
      <w:r w:rsidR="001C4899" w:rsidRPr="002560A2">
        <w:rPr>
          <w:rFonts w:ascii="Arial" w:hAnsi="Arial" w:cs="Arial"/>
          <w:color w:val="000000" w:themeColor="text1"/>
          <w:sz w:val="24"/>
          <w:szCs w:val="24"/>
        </w:rPr>
        <w:t xml:space="preserve">apital </w:t>
      </w:r>
      <w:r w:rsidR="00B14E46" w:rsidRPr="002560A2">
        <w:rPr>
          <w:rFonts w:ascii="Arial" w:hAnsi="Arial" w:cs="Arial"/>
          <w:color w:val="000000" w:themeColor="text1"/>
          <w:sz w:val="24"/>
          <w:szCs w:val="24"/>
        </w:rPr>
        <w:t>S</w:t>
      </w:r>
      <w:r w:rsidR="001C4899" w:rsidRPr="002560A2">
        <w:rPr>
          <w:rFonts w:ascii="Arial" w:hAnsi="Arial" w:cs="Arial"/>
          <w:color w:val="000000" w:themeColor="text1"/>
          <w:sz w:val="24"/>
          <w:szCs w:val="24"/>
        </w:rPr>
        <w:t>tructure</w:t>
      </w:r>
      <w:r w:rsidR="00B14E46" w:rsidRPr="002560A2">
        <w:rPr>
          <w:rFonts w:ascii="Arial" w:hAnsi="Arial" w:cs="Arial"/>
          <w:color w:val="000000" w:themeColor="text1"/>
          <w:sz w:val="24"/>
          <w:szCs w:val="24"/>
        </w:rPr>
        <w:t xml:space="preserve"> and Dividend Policy </w:t>
      </w:r>
      <w:r w:rsidR="001C4899" w:rsidRPr="002560A2">
        <w:rPr>
          <w:rFonts w:ascii="Arial" w:hAnsi="Arial" w:cs="Arial"/>
          <w:color w:val="000000" w:themeColor="text1"/>
          <w:sz w:val="24"/>
          <w:szCs w:val="24"/>
        </w:rPr>
        <w:t>decisions among technology companies</w:t>
      </w:r>
      <w:r w:rsidR="00C64301" w:rsidRPr="002560A2">
        <w:rPr>
          <w:rFonts w:ascii="Arial" w:hAnsi="Arial" w:cs="Arial"/>
          <w:color w:val="000000" w:themeColor="text1"/>
          <w:sz w:val="24"/>
          <w:szCs w:val="24"/>
        </w:rPr>
        <w:t xml:space="preserve"> in the USA?</w:t>
      </w:r>
    </w:p>
    <w:p w14:paraId="087AE8E6" w14:textId="07241FD4" w:rsidR="0038574C" w:rsidRPr="002560A2" w:rsidRDefault="0038574C" w:rsidP="00A93642">
      <w:pPr>
        <w:spacing w:before="240" w:after="240" w:line="360" w:lineRule="auto"/>
        <w:jc w:val="both"/>
        <w:rPr>
          <w:rFonts w:ascii="Arial" w:hAnsi="Arial" w:cs="Arial"/>
          <w:b/>
          <w:bCs/>
          <w:color w:val="000000" w:themeColor="text1"/>
          <w:sz w:val="24"/>
          <w:szCs w:val="24"/>
        </w:rPr>
      </w:pPr>
      <w:r w:rsidRPr="002560A2">
        <w:rPr>
          <w:rFonts w:ascii="Arial" w:hAnsi="Arial" w:cs="Arial"/>
          <w:color w:val="000000" w:themeColor="text1"/>
          <w:sz w:val="24"/>
          <w:szCs w:val="24"/>
        </w:rPr>
        <w:t xml:space="preserve">Question </w:t>
      </w:r>
      <w:r w:rsidR="004D1C8F" w:rsidRPr="002560A2">
        <w:rPr>
          <w:rFonts w:ascii="Arial" w:hAnsi="Arial" w:cs="Arial"/>
          <w:color w:val="000000" w:themeColor="text1"/>
          <w:sz w:val="24"/>
          <w:szCs w:val="24"/>
        </w:rPr>
        <w:t>3</w:t>
      </w:r>
      <w:r w:rsidRPr="002560A2">
        <w:rPr>
          <w:rFonts w:ascii="Arial" w:hAnsi="Arial" w:cs="Arial"/>
          <w:color w:val="000000" w:themeColor="text1"/>
          <w:sz w:val="24"/>
          <w:szCs w:val="24"/>
        </w:rPr>
        <w:t xml:space="preserve"> –</w:t>
      </w:r>
      <w:r w:rsidR="00C553B8" w:rsidRPr="002560A2">
        <w:rPr>
          <w:rFonts w:ascii="Arial" w:hAnsi="Arial" w:cs="Arial"/>
          <w:color w:val="000000" w:themeColor="text1"/>
          <w:sz w:val="24"/>
          <w:szCs w:val="24"/>
        </w:rPr>
        <w:t xml:space="preserve"> How has the capital structure of Apple Inc., Western Digital Corporation, and IBM evolved in response to technological and market changes over the past decade, and is there a correlation between capital structure and dividend policy?</w:t>
      </w:r>
    </w:p>
    <w:p w14:paraId="551816B6" w14:textId="5B159778" w:rsidR="00B15E27" w:rsidRPr="00C90AD1" w:rsidRDefault="00B15E27" w:rsidP="00A93642">
      <w:pPr>
        <w:pStyle w:val="Heading2"/>
        <w:spacing w:before="240" w:after="240" w:line="360" w:lineRule="auto"/>
        <w:jc w:val="both"/>
        <w:rPr>
          <w:rFonts w:ascii="Arial" w:hAnsi="Arial" w:cs="Arial"/>
          <w:b/>
          <w:color w:val="000000" w:themeColor="text1"/>
          <w:sz w:val="28"/>
          <w:szCs w:val="28"/>
        </w:rPr>
      </w:pPr>
      <w:bookmarkStart w:id="9" w:name="_Toc166427248"/>
      <w:r w:rsidRPr="00C90AD1">
        <w:rPr>
          <w:rFonts w:ascii="Arial" w:hAnsi="Arial" w:cs="Arial"/>
          <w:b/>
          <w:color w:val="000000" w:themeColor="text1"/>
          <w:sz w:val="28"/>
          <w:szCs w:val="28"/>
        </w:rPr>
        <w:lastRenderedPageBreak/>
        <w:t>1.</w:t>
      </w:r>
      <w:r w:rsidR="00C90AD1">
        <w:rPr>
          <w:rFonts w:ascii="Arial" w:hAnsi="Arial" w:cs="Arial"/>
          <w:b/>
          <w:color w:val="000000" w:themeColor="text1"/>
          <w:sz w:val="28"/>
          <w:szCs w:val="28"/>
        </w:rPr>
        <w:t>8</w:t>
      </w:r>
      <w:r w:rsidRPr="00C90AD1">
        <w:rPr>
          <w:rFonts w:ascii="Arial" w:hAnsi="Arial" w:cs="Arial"/>
          <w:b/>
          <w:color w:val="000000" w:themeColor="text1"/>
          <w:sz w:val="28"/>
          <w:szCs w:val="28"/>
        </w:rPr>
        <w:t xml:space="preserve"> </w:t>
      </w:r>
      <w:r w:rsidR="001511F4" w:rsidRPr="00C90AD1">
        <w:rPr>
          <w:rFonts w:ascii="Arial" w:hAnsi="Arial" w:cs="Arial"/>
          <w:b/>
          <w:color w:val="000000" w:themeColor="text1"/>
          <w:sz w:val="28"/>
          <w:szCs w:val="28"/>
        </w:rPr>
        <w:t>Definitions of terms</w:t>
      </w:r>
      <w:bookmarkEnd w:id="9"/>
      <w:r w:rsidR="001511F4" w:rsidRPr="00C90AD1">
        <w:rPr>
          <w:rFonts w:ascii="Arial" w:hAnsi="Arial" w:cs="Arial"/>
          <w:b/>
          <w:color w:val="000000" w:themeColor="text1"/>
          <w:sz w:val="28"/>
          <w:szCs w:val="28"/>
        </w:rPr>
        <w:t xml:space="preserve"> </w:t>
      </w:r>
    </w:p>
    <w:p w14:paraId="5B81B9BF" w14:textId="1AFCB72E" w:rsidR="001F1B21" w:rsidRPr="002560A2" w:rsidRDefault="001F1B21" w:rsidP="00A93642">
      <w:pPr>
        <w:spacing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The key </w:t>
      </w:r>
      <w:r w:rsidR="00E01380" w:rsidRPr="002560A2">
        <w:rPr>
          <w:rFonts w:ascii="Arial" w:hAnsi="Arial" w:cs="Arial"/>
          <w:color w:val="000000" w:themeColor="text1"/>
          <w:sz w:val="24"/>
          <w:szCs w:val="24"/>
        </w:rPr>
        <w:t>definitions</w:t>
      </w:r>
      <w:r w:rsidRPr="002560A2">
        <w:rPr>
          <w:rFonts w:ascii="Arial" w:hAnsi="Arial" w:cs="Arial"/>
          <w:color w:val="000000" w:themeColor="text1"/>
          <w:sz w:val="24"/>
          <w:szCs w:val="24"/>
        </w:rPr>
        <w:t xml:space="preserve"> that </w:t>
      </w:r>
      <w:r w:rsidR="00F21CDA" w:rsidRPr="002560A2">
        <w:rPr>
          <w:rFonts w:ascii="Arial" w:hAnsi="Arial" w:cs="Arial"/>
          <w:color w:val="000000" w:themeColor="text1"/>
          <w:sz w:val="24"/>
          <w:szCs w:val="24"/>
        </w:rPr>
        <w:t>have</w:t>
      </w:r>
      <w:r w:rsidRPr="002560A2">
        <w:rPr>
          <w:rFonts w:ascii="Arial" w:hAnsi="Arial" w:cs="Arial"/>
          <w:color w:val="000000" w:themeColor="text1"/>
          <w:sz w:val="24"/>
          <w:szCs w:val="24"/>
        </w:rPr>
        <w:t xml:space="preserve"> been consistently </w:t>
      </w:r>
      <w:r w:rsidR="00E01380" w:rsidRPr="002560A2">
        <w:rPr>
          <w:rFonts w:ascii="Arial" w:hAnsi="Arial" w:cs="Arial"/>
          <w:color w:val="000000" w:themeColor="text1"/>
          <w:sz w:val="24"/>
          <w:szCs w:val="24"/>
        </w:rPr>
        <w:t>used</w:t>
      </w:r>
      <w:r w:rsidRPr="002560A2">
        <w:rPr>
          <w:rFonts w:ascii="Arial" w:hAnsi="Arial" w:cs="Arial"/>
          <w:color w:val="000000" w:themeColor="text1"/>
          <w:sz w:val="24"/>
          <w:szCs w:val="24"/>
        </w:rPr>
        <w:t xml:space="preserve"> in the following research are as follows-</w:t>
      </w:r>
    </w:p>
    <w:p w14:paraId="4D28F48D" w14:textId="5CCF3B3C" w:rsidR="00E03BE5" w:rsidRPr="00C90AD1" w:rsidRDefault="001F1B21" w:rsidP="00C90AD1">
      <w:pPr>
        <w:pStyle w:val="ListParagraph"/>
        <w:numPr>
          <w:ilvl w:val="0"/>
          <w:numId w:val="5"/>
        </w:numPr>
        <w:spacing w:line="360" w:lineRule="auto"/>
        <w:jc w:val="both"/>
        <w:rPr>
          <w:rFonts w:ascii="Arial" w:hAnsi="Arial" w:cs="Arial"/>
          <w:b/>
          <w:bCs/>
          <w:i/>
          <w:iCs/>
          <w:color w:val="000000" w:themeColor="text1"/>
          <w:sz w:val="24"/>
          <w:szCs w:val="24"/>
        </w:rPr>
      </w:pPr>
      <w:r w:rsidRPr="00C90AD1">
        <w:rPr>
          <w:rFonts w:ascii="Arial" w:hAnsi="Arial" w:cs="Arial"/>
          <w:b/>
          <w:bCs/>
          <w:i/>
          <w:iCs/>
          <w:color w:val="000000" w:themeColor="text1"/>
          <w:sz w:val="24"/>
          <w:szCs w:val="24"/>
        </w:rPr>
        <w:t>Capital structure</w:t>
      </w:r>
    </w:p>
    <w:p w14:paraId="1595869C" w14:textId="43209663" w:rsidR="00E03BE5" w:rsidRPr="00C90AD1" w:rsidRDefault="00E03BE5" w:rsidP="00C90AD1">
      <w:pPr>
        <w:pStyle w:val="ListParagraph"/>
        <w:spacing w:line="360" w:lineRule="auto"/>
        <w:jc w:val="both"/>
        <w:rPr>
          <w:rFonts w:ascii="Arial" w:hAnsi="Arial" w:cs="Arial"/>
          <w:color w:val="000000" w:themeColor="text1"/>
          <w:sz w:val="24"/>
          <w:szCs w:val="24"/>
        </w:rPr>
      </w:pPr>
      <w:r w:rsidRPr="00C90AD1">
        <w:rPr>
          <w:rFonts w:ascii="Arial" w:hAnsi="Arial" w:cs="Arial"/>
          <w:color w:val="000000" w:themeColor="text1"/>
          <w:sz w:val="24"/>
          <w:szCs w:val="24"/>
        </w:rPr>
        <w:t>It is the structure that is comprised of the debt and equity of the company. It helps in analysing whether the company should borrow more debt and issues shareholder equity. Capital structure is crucial for the management of financial operations and growth.</w:t>
      </w:r>
    </w:p>
    <w:p w14:paraId="63140367" w14:textId="1EDD3B3C" w:rsidR="001F1B21" w:rsidRPr="00C90AD1" w:rsidRDefault="001F1B21" w:rsidP="00C90AD1">
      <w:pPr>
        <w:pStyle w:val="ListParagraph"/>
        <w:numPr>
          <w:ilvl w:val="0"/>
          <w:numId w:val="5"/>
        </w:numPr>
        <w:spacing w:line="360" w:lineRule="auto"/>
        <w:jc w:val="both"/>
        <w:rPr>
          <w:rFonts w:ascii="Arial" w:hAnsi="Arial" w:cs="Arial"/>
          <w:b/>
          <w:bCs/>
          <w:i/>
          <w:iCs/>
          <w:color w:val="000000" w:themeColor="text1"/>
          <w:sz w:val="24"/>
          <w:szCs w:val="24"/>
        </w:rPr>
      </w:pPr>
      <w:r w:rsidRPr="00C90AD1">
        <w:rPr>
          <w:rFonts w:ascii="Arial" w:hAnsi="Arial" w:cs="Arial"/>
          <w:b/>
          <w:bCs/>
          <w:i/>
          <w:iCs/>
          <w:color w:val="000000" w:themeColor="text1"/>
          <w:sz w:val="24"/>
          <w:szCs w:val="24"/>
        </w:rPr>
        <w:t xml:space="preserve">Debt and equity margin </w:t>
      </w:r>
    </w:p>
    <w:p w14:paraId="6D89825B" w14:textId="29727F4A" w:rsidR="00A93642" w:rsidRPr="00C90AD1" w:rsidRDefault="00A93642" w:rsidP="00C90AD1">
      <w:pPr>
        <w:pStyle w:val="ListParagraph"/>
        <w:spacing w:line="360" w:lineRule="auto"/>
        <w:jc w:val="both"/>
        <w:rPr>
          <w:rFonts w:ascii="Arial" w:hAnsi="Arial" w:cs="Arial"/>
          <w:color w:val="000000" w:themeColor="text1"/>
          <w:sz w:val="24"/>
          <w:szCs w:val="24"/>
        </w:rPr>
      </w:pPr>
      <w:r w:rsidRPr="00C90AD1">
        <w:rPr>
          <w:rFonts w:ascii="Arial" w:hAnsi="Arial" w:cs="Arial"/>
          <w:color w:val="000000" w:themeColor="text1"/>
          <w:sz w:val="24"/>
          <w:szCs w:val="24"/>
        </w:rPr>
        <w:t>The debt and equity margin are the margin that draws a D/E framework which helps in planning for borrowing funds from the market and evaluating the equity issuance of the company which ultimately demonstrates capital structure formation of the company.</w:t>
      </w:r>
    </w:p>
    <w:p w14:paraId="42FC0703" w14:textId="01F240D8" w:rsidR="001F1B21" w:rsidRPr="00C90AD1" w:rsidRDefault="001F1B21" w:rsidP="00C90AD1">
      <w:pPr>
        <w:pStyle w:val="ListParagraph"/>
        <w:numPr>
          <w:ilvl w:val="0"/>
          <w:numId w:val="5"/>
        </w:numPr>
        <w:spacing w:line="360" w:lineRule="auto"/>
        <w:jc w:val="both"/>
        <w:rPr>
          <w:rFonts w:ascii="Arial" w:hAnsi="Arial" w:cs="Arial"/>
          <w:b/>
          <w:bCs/>
          <w:i/>
          <w:iCs/>
          <w:color w:val="000000" w:themeColor="text1"/>
          <w:sz w:val="24"/>
          <w:szCs w:val="24"/>
        </w:rPr>
      </w:pPr>
      <w:r w:rsidRPr="00C90AD1">
        <w:rPr>
          <w:rFonts w:ascii="Arial" w:hAnsi="Arial" w:cs="Arial"/>
          <w:b/>
          <w:bCs/>
          <w:i/>
          <w:iCs/>
          <w:color w:val="000000" w:themeColor="text1"/>
          <w:sz w:val="24"/>
          <w:szCs w:val="24"/>
        </w:rPr>
        <w:t>Dividend policy and framework</w:t>
      </w:r>
    </w:p>
    <w:p w14:paraId="3548559C" w14:textId="4042105A" w:rsidR="009759FB" w:rsidRPr="00C90AD1" w:rsidRDefault="009759FB" w:rsidP="00C90AD1">
      <w:pPr>
        <w:pStyle w:val="ListParagraph"/>
        <w:spacing w:line="360" w:lineRule="auto"/>
        <w:jc w:val="both"/>
        <w:rPr>
          <w:rFonts w:ascii="Arial" w:hAnsi="Arial" w:cs="Arial"/>
          <w:color w:val="000000" w:themeColor="text1"/>
          <w:sz w:val="24"/>
          <w:szCs w:val="24"/>
        </w:rPr>
      </w:pPr>
      <w:r w:rsidRPr="00C90AD1">
        <w:rPr>
          <w:rFonts w:ascii="Arial" w:hAnsi="Arial" w:cs="Arial"/>
          <w:color w:val="000000" w:themeColor="text1"/>
          <w:sz w:val="24"/>
          <w:szCs w:val="24"/>
        </w:rPr>
        <w:t xml:space="preserve">The dividend policy and framework of the company illustrate how companies are segregating the dividend into their shareholder and also inform </w:t>
      </w:r>
      <w:r w:rsidR="009C3728" w:rsidRPr="00C90AD1">
        <w:rPr>
          <w:rFonts w:ascii="Arial" w:hAnsi="Arial" w:cs="Arial"/>
          <w:color w:val="000000" w:themeColor="text1"/>
          <w:sz w:val="24"/>
          <w:szCs w:val="24"/>
        </w:rPr>
        <w:t>shareholders</w:t>
      </w:r>
      <w:r w:rsidRPr="00C90AD1">
        <w:rPr>
          <w:rFonts w:ascii="Arial" w:hAnsi="Arial" w:cs="Arial"/>
          <w:color w:val="000000" w:themeColor="text1"/>
          <w:sz w:val="24"/>
          <w:szCs w:val="24"/>
        </w:rPr>
        <w:t xml:space="preserve"> about their optimum share percentage and stake that they hold in the profit of the company. The dividend policy </w:t>
      </w:r>
      <w:r w:rsidR="009C3728" w:rsidRPr="00C90AD1">
        <w:rPr>
          <w:rFonts w:ascii="Arial" w:hAnsi="Arial" w:cs="Arial"/>
          <w:color w:val="000000" w:themeColor="text1"/>
          <w:sz w:val="24"/>
          <w:szCs w:val="24"/>
        </w:rPr>
        <w:t>illustrates</w:t>
      </w:r>
      <w:r w:rsidRPr="00C90AD1">
        <w:rPr>
          <w:rFonts w:ascii="Arial" w:hAnsi="Arial" w:cs="Arial"/>
          <w:color w:val="000000" w:themeColor="text1"/>
          <w:sz w:val="24"/>
          <w:szCs w:val="24"/>
        </w:rPr>
        <w:t xml:space="preserve"> about interim dividend, </w:t>
      </w:r>
      <w:r w:rsidR="009C3728" w:rsidRPr="00C90AD1">
        <w:rPr>
          <w:rFonts w:ascii="Arial" w:hAnsi="Arial" w:cs="Arial"/>
          <w:color w:val="000000" w:themeColor="text1"/>
          <w:sz w:val="24"/>
          <w:szCs w:val="24"/>
        </w:rPr>
        <w:t xml:space="preserve">and </w:t>
      </w:r>
      <w:r w:rsidRPr="00C90AD1">
        <w:rPr>
          <w:rFonts w:ascii="Arial" w:hAnsi="Arial" w:cs="Arial"/>
          <w:color w:val="000000" w:themeColor="text1"/>
          <w:sz w:val="24"/>
          <w:szCs w:val="24"/>
        </w:rPr>
        <w:t xml:space="preserve">full stake dividend policy as well as </w:t>
      </w:r>
      <w:r w:rsidR="009C3728" w:rsidRPr="00C90AD1">
        <w:rPr>
          <w:rFonts w:ascii="Arial" w:hAnsi="Arial" w:cs="Arial"/>
          <w:color w:val="000000" w:themeColor="text1"/>
          <w:sz w:val="24"/>
          <w:szCs w:val="24"/>
        </w:rPr>
        <w:t>informs</w:t>
      </w:r>
      <w:r w:rsidRPr="00C90AD1">
        <w:rPr>
          <w:rFonts w:ascii="Arial" w:hAnsi="Arial" w:cs="Arial"/>
          <w:color w:val="000000" w:themeColor="text1"/>
          <w:sz w:val="24"/>
          <w:szCs w:val="24"/>
        </w:rPr>
        <w:t xml:space="preserve"> the company about the crucial information relevant to the </w:t>
      </w:r>
      <w:r w:rsidR="00A82047" w:rsidRPr="00C90AD1">
        <w:rPr>
          <w:rFonts w:ascii="Arial" w:hAnsi="Arial" w:cs="Arial"/>
          <w:color w:val="000000" w:themeColor="text1"/>
          <w:sz w:val="24"/>
          <w:szCs w:val="24"/>
        </w:rPr>
        <w:t xml:space="preserve">company dividend </w:t>
      </w:r>
      <w:r w:rsidR="00284625" w:rsidRPr="00C90AD1">
        <w:rPr>
          <w:rFonts w:ascii="Arial" w:hAnsi="Arial" w:cs="Arial"/>
          <w:color w:val="000000" w:themeColor="text1"/>
          <w:sz w:val="24"/>
          <w:szCs w:val="24"/>
        </w:rPr>
        <w:t xml:space="preserve">policy and market. </w:t>
      </w:r>
    </w:p>
    <w:p w14:paraId="39CD0EB2" w14:textId="278576AD" w:rsidR="001511F4" w:rsidRPr="00C90AD1" w:rsidRDefault="001511F4" w:rsidP="00340DF1">
      <w:pPr>
        <w:pStyle w:val="Heading2"/>
        <w:spacing w:line="360" w:lineRule="auto"/>
        <w:jc w:val="both"/>
        <w:rPr>
          <w:rFonts w:ascii="Arial" w:hAnsi="Arial" w:cs="Arial"/>
          <w:b/>
          <w:bCs/>
          <w:color w:val="000000" w:themeColor="text1"/>
          <w:sz w:val="28"/>
          <w:szCs w:val="28"/>
        </w:rPr>
      </w:pPr>
      <w:bookmarkStart w:id="10" w:name="_Toc166427249"/>
      <w:r w:rsidRPr="00C90AD1">
        <w:rPr>
          <w:rFonts w:ascii="Arial" w:hAnsi="Arial" w:cs="Arial"/>
          <w:b/>
          <w:bCs/>
          <w:color w:val="000000" w:themeColor="text1"/>
          <w:sz w:val="28"/>
          <w:szCs w:val="28"/>
        </w:rPr>
        <w:t>1.</w:t>
      </w:r>
      <w:r w:rsidR="00C90AD1">
        <w:rPr>
          <w:rFonts w:ascii="Arial" w:hAnsi="Arial" w:cs="Arial"/>
          <w:b/>
          <w:bCs/>
          <w:color w:val="000000" w:themeColor="text1"/>
          <w:sz w:val="28"/>
          <w:szCs w:val="28"/>
        </w:rPr>
        <w:t>9</w:t>
      </w:r>
      <w:r w:rsidRPr="00C90AD1">
        <w:rPr>
          <w:rFonts w:ascii="Arial" w:hAnsi="Arial" w:cs="Arial"/>
          <w:b/>
          <w:bCs/>
          <w:color w:val="000000" w:themeColor="text1"/>
          <w:sz w:val="28"/>
          <w:szCs w:val="28"/>
        </w:rPr>
        <w:t xml:space="preserve"> Assumptions, </w:t>
      </w:r>
      <w:r w:rsidR="0063016F" w:rsidRPr="00C90AD1">
        <w:rPr>
          <w:rFonts w:ascii="Arial" w:hAnsi="Arial" w:cs="Arial"/>
          <w:b/>
          <w:bCs/>
          <w:color w:val="000000" w:themeColor="text1"/>
          <w:sz w:val="28"/>
          <w:szCs w:val="28"/>
        </w:rPr>
        <w:t>Limitations</w:t>
      </w:r>
      <w:r w:rsidRPr="00C90AD1">
        <w:rPr>
          <w:rFonts w:ascii="Arial" w:hAnsi="Arial" w:cs="Arial"/>
          <w:b/>
          <w:bCs/>
          <w:color w:val="000000" w:themeColor="text1"/>
          <w:sz w:val="28"/>
          <w:szCs w:val="28"/>
        </w:rPr>
        <w:t xml:space="preserve"> and Delimitations</w:t>
      </w:r>
      <w:bookmarkEnd w:id="10"/>
      <w:r w:rsidRPr="00C90AD1">
        <w:rPr>
          <w:rFonts w:ascii="Arial" w:hAnsi="Arial" w:cs="Arial"/>
          <w:b/>
          <w:bCs/>
          <w:color w:val="000000" w:themeColor="text1"/>
          <w:sz w:val="28"/>
          <w:szCs w:val="28"/>
        </w:rPr>
        <w:t xml:space="preserve"> </w:t>
      </w:r>
    </w:p>
    <w:p w14:paraId="65CAE77F" w14:textId="4F32169D" w:rsidR="006902BC" w:rsidRPr="002560A2" w:rsidRDefault="006902BC" w:rsidP="00340DF1">
      <w:pPr>
        <w:spacing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The key limitation that has been associated with </w:t>
      </w:r>
      <w:r w:rsidR="00961DBE" w:rsidRPr="002560A2">
        <w:rPr>
          <w:rFonts w:ascii="Arial" w:hAnsi="Arial" w:cs="Arial"/>
          <w:color w:val="000000" w:themeColor="text1"/>
          <w:sz w:val="24"/>
          <w:szCs w:val="24"/>
        </w:rPr>
        <w:t>“An Investigation of the Relationship between Capital Structure and Dividend Policy are as follows-</w:t>
      </w:r>
    </w:p>
    <w:p w14:paraId="72DA0AA7" w14:textId="6CB44249" w:rsidR="00961DBE" w:rsidRPr="00AF57F1" w:rsidRDefault="003856A7" w:rsidP="00AF57F1">
      <w:pPr>
        <w:pStyle w:val="ListParagraph"/>
        <w:numPr>
          <w:ilvl w:val="0"/>
          <w:numId w:val="4"/>
        </w:numPr>
        <w:spacing w:line="360" w:lineRule="auto"/>
        <w:jc w:val="both"/>
        <w:rPr>
          <w:rFonts w:ascii="Arial" w:hAnsi="Arial" w:cs="Arial"/>
          <w:b/>
          <w:bCs/>
          <w:color w:val="000000" w:themeColor="text1"/>
          <w:sz w:val="24"/>
          <w:szCs w:val="24"/>
        </w:rPr>
      </w:pPr>
      <w:r w:rsidRPr="00AF57F1">
        <w:rPr>
          <w:rFonts w:ascii="Arial" w:hAnsi="Arial" w:cs="Arial"/>
          <w:b/>
          <w:bCs/>
          <w:color w:val="000000" w:themeColor="text1"/>
          <w:sz w:val="24"/>
          <w:szCs w:val="24"/>
        </w:rPr>
        <w:t xml:space="preserve">Limited data </w:t>
      </w:r>
      <w:r w:rsidR="0024617B" w:rsidRPr="00AF57F1">
        <w:rPr>
          <w:rFonts w:ascii="Arial" w:hAnsi="Arial" w:cs="Arial"/>
          <w:b/>
          <w:bCs/>
          <w:color w:val="000000" w:themeColor="text1"/>
          <w:sz w:val="24"/>
          <w:szCs w:val="24"/>
        </w:rPr>
        <w:t>on</w:t>
      </w:r>
      <w:r w:rsidRPr="00AF57F1">
        <w:rPr>
          <w:rFonts w:ascii="Arial" w:hAnsi="Arial" w:cs="Arial"/>
          <w:b/>
          <w:bCs/>
          <w:color w:val="000000" w:themeColor="text1"/>
          <w:sz w:val="24"/>
          <w:szCs w:val="24"/>
        </w:rPr>
        <w:t xml:space="preserve"> the company</w:t>
      </w:r>
    </w:p>
    <w:p w14:paraId="0A6E8863" w14:textId="063524F3" w:rsidR="003856A7" w:rsidRPr="00AF57F1" w:rsidRDefault="003856A7" w:rsidP="00AF57F1">
      <w:pPr>
        <w:pStyle w:val="ListParagraph"/>
        <w:spacing w:line="360" w:lineRule="auto"/>
        <w:jc w:val="both"/>
        <w:rPr>
          <w:rFonts w:ascii="Arial" w:hAnsi="Arial" w:cs="Arial"/>
          <w:color w:val="000000" w:themeColor="text1"/>
          <w:sz w:val="24"/>
          <w:szCs w:val="24"/>
        </w:rPr>
      </w:pPr>
      <w:r w:rsidRPr="00AF57F1">
        <w:rPr>
          <w:rFonts w:ascii="Arial" w:hAnsi="Arial" w:cs="Arial"/>
          <w:color w:val="000000" w:themeColor="text1"/>
          <w:sz w:val="24"/>
          <w:szCs w:val="24"/>
        </w:rPr>
        <w:t>The very first limitation that has been accessed in the following research report is that because of the research structure, there is a limitation in data availability. In field-based research or case-based research, the main target areas are the key areas that have been presented in the research framework. That will lead to reducing the data construction process because of the specificity of the data areas. This may lead to major challenges while framing research.</w:t>
      </w:r>
    </w:p>
    <w:p w14:paraId="55AF2E8A" w14:textId="0160A1F6" w:rsidR="003856A7" w:rsidRPr="00AF57F1" w:rsidRDefault="003856A7" w:rsidP="00AF57F1">
      <w:pPr>
        <w:pStyle w:val="ListParagraph"/>
        <w:numPr>
          <w:ilvl w:val="0"/>
          <w:numId w:val="4"/>
        </w:numPr>
        <w:spacing w:line="360" w:lineRule="auto"/>
        <w:jc w:val="both"/>
        <w:rPr>
          <w:rFonts w:ascii="Arial" w:hAnsi="Arial" w:cs="Arial"/>
          <w:b/>
          <w:bCs/>
          <w:color w:val="000000" w:themeColor="text1"/>
          <w:sz w:val="24"/>
          <w:szCs w:val="24"/>
        </w:rPr>
      </w:pPr>
      <w:r w:rsidRPr="00AF57F1">
        <w:rPr>
          <w:rFonts w:ascii="Arial" w:hAnsi="Arial" w:cs="Arial"/>
          <w:b/>
          <w:bCs/>
          <w:color w:val="000000" w:themeColor="text1"/>
          <w:sz w:val="24"/>
          <w:szCs w:val="24"/>
        </w:rPr>
        <w:t xml:space="preserve">Confidential issues </w:t>
      </w:r>
    </w:p>
    <w:p w14:paraId="4000CF3D" w14:textId="266461F8" w:rsidR="00C754E1" w:rsidRPr="00AF57F1" w:rsidRDefault="00C754E1" w:rsidP="00AF57F1">
      <w:pPr>
        <w:pStyle w:val="ListParagraph"/>
        <w:spacing w:line="360" w:lineRule="auto"/>
        <w:jc w:val="both"/>
        <w:rPr>
          <w:rFonts w:ascii="Arial" w:hAnsi="Arial" w:cs="Arial"/>
          <w:color w:val="000000" w:themeColor="text1"/>
          <w:sz w:val="24"/>
          <w:szCs w:val="24"/>
        </w:rPr>
      </w:pPr>
      <w:r w:rsidRPr="00AF57F1">
        <w:rPr>
          <w:rFonts w:ascii="Arial" w:hAnsi="Arial" w:cs="Arial"/>
          <w:color w:val="000000" w:themeColor="text1"/>
          <w:sz w:val="24"/>
          <w:szCs w:val="24"/>
        </w:rPr>
        <w:lastRenderedPageBreak/>
        <w:t xml:space="preserve">The incorporation of data associated with these three companies gave another limitation of non-accessibility to the confidential data associated with the research. The non-accessibility </w:t>
      </w:r>
      <w:r w:rsidR="001E40B2" w:rsidRPr="00AF57F1">
        <w:rPr>
          <w:rFonts w:ascii="Arial" w:hAnsi="Arial" w:cs="Arial"/>
          <w:color w:val="000000" w:themeColor="text1"/>
          <w:sz w:val="24"/>
          <w:szCs w:val="24"/>
        </w:rPr>
        <w:t>leads</w:t>
      </w:r>
      <w:r w:rsidRPr="00AF57F1">
        <w:rPr>
          <w:rFonts w:ascii="Arial" w:hAnsi="Arial" w:cs="Arial"/>
          <w:color w:val="000000" w:themeColor="text1"/>
          <w:sz w:val="24"/>
          <w:szCs w:val="24"/>
        </w:rPr>
        <w:t xml:space="preserve"> to </w:t>
      </w:r>
      <w:r w:rsidR="001E40B2" w:rsidRPr="00AF57F1">
        <w:rPr>
          <w:rFonts w:ascii="Arial" w:hAnsi="Arial" w:cs="Arial"/>
          <w:color w:val="000000" w:themeColor="text1"/>
          <w:sz w:val="24"/>
          <w:szCs w:val="24"/>
        </w:rPr>
        <w:t>embedded</w:t>
      </w:r>
      <w:r w:rsidRPr="00AF57F1">
        <w:rPr>
          <w:rFonts w:ascii="Arial" w:hAnsi="Arial" w:cs="Arial"/>
          <w:color w:val="000000" w:themeColor="text1"/>
          <w:sz w:val="24"/>
          <w:szCs w:val="24"/>
        </w:rPr>
        <w:t xml:space="preserve"> </w:t>
      </w:r>
      <w:r w:rsidR="001E40B2" w:rsidRPr="00AF57F1">
        <w:rPr>
          <w:rFonts w:ascii="Arial" w:hAnsi="Arial" w:cs="Arial"/>
          <w:color w:val="000000" w:themeColor="text1"/>
          <w:sz w:val="24"/>
          <w:szCs w:val="24"/>
        </w:rPr>
        <w:t>limitations</w:t>
      </w:r>
      <w:r w:rsidRPr="00AF57F1">
        <w:rPr>
          <w:rFonts w:ascii="Arial" w:hAnsi="Arial" w:cs="Arial"/>
          <w:color w:val="000000" w:themeColor="text1"/>
          <w:sz w:val="24"/>
          <w:szCs w:val="24"/>
        </w:rPr>
        <w:t xml:space="preserve"> and </w:t>
      </w:r>
      <w:r w:rsidR="001E40B2" w:rsidRPr="00AF57F1">
        <w:rPr>
          <w:rFonts w:ascii="Arial" w:hAnsi="Arial" w:cs="Arial"/>
          <w:color w:val="000000" w:themeColor="text1"/>
          <w:sz w:val="24"/>
          <w:szCs w:val="24"/>
        </w:rPr>
        <w:t>leads</w:t>
      </w:r>
      <w:r w:rsidRPr="00AF57F1">
        <w:rPr>
          <w:rFonts w:ascii="Arial" w:hAnsi="Arial" w:cs="Arial"/>
          <w:color w:val="000000" w:themeColor="text1"/>
          <w:sz w:val="24"/>
          <w:szCs w:val="24"/>
        </w:rPr>
        <w:t xml:space="preserve"> to </w:t>
      </w:r>
      <w:r w:rsidR="001E40B2" w:rsidRPr="00AF57F1">
        <w:rPr>
          <w:rFonts w:ascii="Arial" w:hAnsi="Arial" w:cs="Arial"/>
          <w:color w:val="000000" w:themeColor="text1"/>
          <w:sz w:val="24"/>
          <w:szCs w:val="24"/>
        </w:rPr>
        <w:t xml:space="preserve">a </w:t>
      </w:r>
      <w:r w:rsidRPr="00AF57F1">
        <w:rPr>
          <w:rFonts w:ascii="Arial" w:hAnsi="Arial" w:cs="Arial"/>
          <w:color w:val="000000" w:themeColor="text1"/>
          <w:sz w:val="24"/>
          <w:szCs w:val="24"/>
        </w:rPr>
        <w:t xml:space="preserve">decline </w:t>
      </w:r>
      <w:r w:rsidR="001E40B2" w:rsidRPr="00AF57F1">
        <w:rPr>
          <w:rFonts w:ascii="Arial" w:hAnsi="Arial" w:cs="Arial"/>
          <w:color w:val="000000" w:themeColor="text1"/>
          <w:sz w:val="24"/>
          <w:szCs w:val="24"/>
        </w:rPr>
        <w:t xml:space="preserve">in </w:t>
      </w:r>
      <w:r w:rsidRPr="00AF57F1">
        <w:rPr>
          <w:rFonts w:ascii="Arial" w:hAnsi="Arial" w:cs="Arial"/>
          <w:color w:val="000000" w:themeColor="text1"/>
          <w:sz w:val="24"/>
          <w:szCs w:val="24"/>
        </w:rPr>
        <w:t xml:space="preserve">the research capacity to meet the objective of the research. </w:t>
      </w:r>
    </w:p>
    <w:p w14:paraId="5FDD0513" w14:textId="1BCAD09F" w:rsidR="003856A7" w:rsidRPr="00C90AD1" w:rsidRDefault="003856A7" w:rsidP="00C90AD1">
      <w:pPr>
        <w:pStyle w:val="ListParagraph"/>
        <w:numPr>
          <w:ilvl w:val="0"/>
          <w:numId w:val="4"/>
        </w:numPr>
        <w:spacing w:line="360" w:lineRule="auto"/>
        <w:jc w:val="both"/>
        <w:rPr>
          <w:rFonts w:ascii="Arial" w:hAnsi="Arial" w:cs="Arial"/>
          <w:b/>
          <w:bCs/>
          <w:color w:val="000000" w:themeColor="text1"/>
          <w:sz w:val="24"/>
          <w:szCs w:val="24"/>
        </w:rPr>
      </w:pPr>
      <w:r w:rsidRPr="00C90AD1">
        <w:rPr>
          <w:rFonts w:ascii="Arial" w:hAnsi="Arial" w:cs="Arial"/>
          <w:b/>
          <w:bCs/>
          <w:color w:val="000000" w:themeColor="text1"/>
          <w:sz w:val="24"/>
          <w:szCs w:val="24"/>
        </w:rPr>
        <w:t>Data accuracy and feasibility</w:t>
      </w:r>
    </w:p>
    <w:p w14:paraId="60DEC09C" w14:textId="45EDBAE0" w:rsidR="001E40B2" w:rsidRPr="00C90AD1" w:rsidRDefault="001E40B2" w:rsidP="00C90AD1">
      <w:pPr>
        <w:pStyle w:val="ListParagraph"/>
        <w:spacing w:line="360" w:lineRule="auto"/>
        <w:jc w:val="both"/>
        <w:rPr>
          <w:rFonts w:ascii="Arial" w:hAnsi="Arial" w:cs="Arial"/>
          <w:color w:val="000000" w:themeColor="text1"/>
          <w:sz w:val="24"/>
          <w:szCs w:val="24"/>
        </w:rPr>
      </w:pPr>
      <w:r w:rsidRPr="00C90AD1">
        <w:rPr>
          <w:rFonts w:ascii="Arial" w:hAnsi="Arial" w:cs="Arial"/>
          <w:color w:val="000000" w:themeColor="text1"/>
          <w:sz w:val="24"/>
          <w:szCs w:val="24"/>
        </w:rPr>
        <w:t xml:space="preserve">The data accuracy and feasibility of the data is one of the key </w:t>
      </w:r>
      <w:r w:rsidR="00340DF1" w:rsidRPr="00C90AD1">
        <w:rPr>
          <w:rFonts w:ascii="Arial" w:hAnsi="Arial" w:cs="Arial"/>
          <w:color w:val="000000" w:themeColor="text1"/>
          <w:sz w:val="24"/>
          <w:szCs w:val="24"/>
        </w:rPr>
        <w:t>limitations</w:t>
      </w:r>
      <w:r w:rsidRPr="00C90AD1">
        <w:rPr>
          <w:rFonts w:ascii="Arial" w:hAnsi="Arial" w:cs="Arial"/>
          <w:color w:val="000000" w:themeColor="text1"/>
          <w:sz w:val="24"/>
          <w:szCs w:val="24"/>
        </w:rPr>
        <w:t xml:space="preserve"> that many </w:t>
      </w:r>
      <w:r w:rsidR="00340DF1" w:rsidRPr="00C90AD1">
        <w:rPr>
          <w:rFonts w:ascii="Arial" w:hAnsi="Arial" w:cs="Arial"/>
          <w:color w:val="000000" w:themeColor="text1"/>
          <w:sz w:val="24"/>
          <w:szCs w:val="24"/>
        </w:rPr>
        <w:t>researchers</w:t>
      </w:r>
      <w:r w:rsidRPr="00C90AD1">
        <w:rPr>
          <w:rFonts w:ascii="Arial" w:hAnsi="Arial" w:cs="Arial"/>
          <w:color w:val="000000" w:themeColor="text1"/>
          <w:sz w:val="24"/>
          <w:szCs w:val="24"/>
        </w:rPr>
        <w:t xml:space="preserve"> will face while conducting specific </w:t>
      </w:r>
      <w:r w:rsidR="00340DF1" w:rsidRPr="00C90AD1">
        <w:rPr>
          <w:rFonts w:ascii="Arial" w:hAnsi="Arial" w:cs="Arial"/>
          <w:color w:val="000000" w:themeColor="text1"/>
          <w:sz w:val="24"/>
          <w:szCs w:val="24"/>
        </w:rPr>
        <w:t>areas-based</w:t>
      </w:r>
      <w:r w:rsidRPr="00C90AD1">
        <w:rPr>
          <w:rFonts w:ascii="Arial" w:hAnsi="Arial" w:cs="Arial"/>
          <w:color w:val="000000" w:themeColor="text1"/>
          <w:sz w:val="24"/>
          <w:szCs w:val="24"/>
        </w:rPr>
        <w:t xml:space="preserve"> research. The data accuracy cannot be justified by the data that has been considered for the research and </w:t>
      </w:r>
      <w:r w:rsidR="00340DF1" w:rsidRPr="00C90AD1">
        <w:rPr>
          <w:rFonts w:ascii="Arial" w:hAnsi="Arial" w:cs="Arial"/>
          <w:color w:val="000000" w:themeColor="text1"/>
          <w:sz w:val="24"/>
          <w:szCs w:val="24"/>
        </w:rPr>
        <w:t>it can be justified by the validation offered by the corporation whose financial metrics have been examined in the research framework. Thus, these are the key limitations that a researcher will face while conducting this research.</w:t>
      </w:r>
    </w:p>
    <w:p w14:paraId="2EDC91D2" w14:textId="7457A953" w:rsidR="00B15E27" w:rsidRPr="00AF57F1" w:rsidRDefault="00B15E27" w:rsidP="00B14B0D">
      <w:pPr>
        <w:pStyle w:val="Heading2"/>
        <w:spacing w:before="240" w:after="240" w:line="360" w:lineRule="auto"/>
        <w:jc w:val="both"/>
        <w:rPr>
          <w:rFonts w:ascii="Arial" w:hAnsi="Arial" w:cs="Arial"/>
          <w:b/>
          <w:color w:val="000000" w:themeColor="text1"/>
          <w:sz w:val="28"/>
          <w:szCs w:val="28"/>
        </w:rPr>
      </w:pPr>
      <w:bookmarkStart w:id="11" w:name="_Toc166427250"/>
      <w:r w:rsidRPr="00AF57F1">
        <w:rPr>
          <w:rFonts w:ascii="Arial" w:hAnsi="Arial" w:cs="Arial"/>
          <w:b/>
          <w:color w:val="000000" w:themeColor="text1"/>
          <w:sz w:val="28"/>
          <w:szCs w:val="28"/>
        </w:rPr>
        <w:t>1.</w:t>
      </w:r>
      <w:r w:rsidR="00C90AD1">
        <w:rPr>
          <w:rFonts w:ascii="Arial" w:hAnsi="Arial" w:cs="Arial"/>
          <w:b/>
          <w:color w:val="000000" w:themeColor="text1"/>
          <w:sz w:val="28"/>
          <w:szCs w:val="28"/>
        </w:rPr>
        <w:t>10</w:t>
      </w:r>
      <w:r w:rsidRPr="00AF57F1">
        <w:rPr>
          <w:rFonts w:ascii="Arial" w:hAnsi="Arial" w:cs="Arial"/>
          <w:b/>
          <w:color w:val="000000" w:themeColor="text1"/>
          <w:sz w:val="28"/>
          <w:szCs w:val="28"/>
        </w:rPr>
        <w:t xml:space="preserve"> </w:t>
      </w:r>
      <w:r w:rsidR="001511F4" w:rsidRPr="00AF57F1">
        <w:rPr>
          <w:rFonts w:ascii="Arial" w:hAnsi="Arial" w:cs="Arial"/>
          <w:b/>
          <w:color w:val="000000" w:themeColor="text1"/>
          <w:sz w:val="28"/>
          <w:szCs w:val="28"/>
        </w:rPr>
        <w:t>Conclusion</w:t>
      </w:r>
      <w:bookmarkEnd w:id="11"/>
      <w:r w:rsidR="001511F4" w:rsidRPr="00AF57F1">
        <w:rPr>
          <w:rFonts w:ascii="Arial" w:hAnsi="Arial" w:cs="Arial"/>
          <w:b/>
          <w:color w:val="000000" w:themeColor="text1"/>
          <w:sz w:val="28"/>
          <w:szCs w:val="28"/>
        </w:rPr>
        <w:t xml:space="preserve"> </w:t>
      </w:r>
    </w:p>
    <w:p w14:paraId="3AE81B8F" w14:textId="40B9C908" w:rsidR="00C055B7" w:rsidRPr="002560A2" w:rsidRDefault="00B567D2" w:rsidP="00B14B0D">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The </w:t>
      </w:r>
      <w:r w:rsidR="00975F5B" w:rsidRPr="002560A2">
        <w:rPr>
          <w:rFonts w:ascii="Arial" w:hAnsi="Arial" w:cs="Arial"/>
          <w:color w:val="000000" w:themeColor="text1"/>
          <w:sz w:val="24"/>
          <w:szCs w:val="24"/>
        </w:rPr>
        <w:t xml:space="preserve">core structure </w:t>
      </w:r>
      <w:r w:rsidRPr="002560A2">
        <w:rPr>
          <w:rFonts w:ascii="Arial" w:hAnsi="Arial" w:cs="Arial"/>
          <w:color w:val="000000" w:themeColor="text1"/>
          <w:sz w:val="24"/>
          <w:szCs w:val="24"/>
        </w:rPr>
        <w:t xml:space="preserve">of this research study paper involves </w:t>
      </w:r>
      <w:r w:rsidR="00297BA5" w:rsidRPr="002560A2">
        <w:rPr>
          <w:rFonts w:ascii="Arial" w:hAnsi="Arial" w:cs="Arial"/>
          <w:color w:val="000000" w:themeColor="text1"/>
          <w:sz w:val="24"/>
          <w:szCs w:val="24"/>
        </w:rPr>
        <w:t>a</w:t>
      </w:r>
      <w:r w:rsidRPr="002560A2">
        <w:rPr>
          <w:rFonts w:ascii="Arial" w:hAnsi="Arial" w:cs="Arial"/>
          <w:color w:val="000000" w:themeColor="text1"/>
          <w:sz w:val="24"/>
          <w:szCs w:val="24"/>
        </w:rPr>
        <w:t xml:space="preserve"> brief background of the research and all the </w:t>
      </w:r>
      <w:r w:rsidR="00324E67" w:rsidRPr="002560A2">
        <w:rPr>
          <w:rFonts w:ascii="Arial" w:hAnsi="Arial" w:cs="Arial"/>
          <w:color w:val="000000" w:themeColor="text1"/>
          <w:sz w:val="24"/>
          <w:szCs w:val="24"/>
        </w:rPr>
        <w:t>research objectives, questions, and methodologies</w:t>
      </w:r>
      <w:r w:rsidR="003D19C3" w:rsidRPr="002560A2">
        <w:rPr>
          <w:rFonts w:ascii="Arial" w:hAnsi="Arial" w:cs="Arial"/>
          <w:color w:val="000000" w:themeColor="text1"/>
          <w:sz w:val="24"/>
          <w:szCs w:val="24"/>
        </w:rPr>
        <w:t>.</w:t>
      </w:r>
      <w:r w:rsidR="00192999" w:rsidRPr="002560A2">
        <w:rPr>
          <w:rFonts w:ascii="Arial" w:hAnsi="Arial" w:cs="Arial"/>
          <w:color w:val="000000" w:themeColor="text1"/>
          <w:sz w:val="24"/>
          <w:szCs w:val="24"/>
        </w:rPr>
        <w:t xml:space="preserve"> This is then followed by the next chapter of the literature review which will include a deep study </w:t>
      </w:r>
      <w:r w:rsidR="00E33645" w:rsidRPr="002560A2">
        <w:rPr>
          <w:rFonts w:ascii="Arial" w:hAnsi="Arial" w:cs="Arial"/>
          <w:color w:val="000000" w:themeColor="text1"/>
          <w:sz w:val="24"/>
          <w:szCs w:val="24"/>
        </w:rPr>
        <w:t xml:space="preserve">and deep insights </w:t>
      </w:r>
      <w:r w:rsidR="0020315F" w:rsidRPr="002560A2">
        <w:rPr>
          <w:rFonts w:ascii="Arial" w:hAnsi="Arial" w:cs="Arial"/>
          <w:color w:val="000000" w:themeColor="text1"/>
          <w:sz w:val="24"/>
          <w:szCs w:val="24"/>
        </w:rPr>
        <w:t>into</w:t>
      </w:r>
      <w:r w:rsidR="00E33645" w:rsidRPr="002560A2">
        <w:rPr>
          <w:rFonts w:ascii="Arial" w:hAnsi="Arial" w:cs="Arial"/>
          <w:color w:val="000000" w:themeColor="text1"/>
          <w:sz w:val="24"/>
          <w:szCs w:val="24"/>
        </w:rPr>
        <w:t xml:space="preserve"> the objectives of the rese</w:t>
      </w:r>
      <w:r w:rsidR="007B1977" w:rsidRPr="002560A2">
        <w:rPr>
          <w:rFonts w:ascii="Arial" w:hAnsi="Arial" w:cs="Arial"/>
          <w:color w:val="000000" w:themeColor="text1"/>
          <w:sz w:val="24"/>
          <w:szCs w:val="24"/>
        </w:rPr>
        <w:t>arch.</w:t>
      </w:r>
      <w:r w:rsidR="00011614" w:rsidRPr="002560A2">
        <w:rPr>
          <w:rFonts w:ascii="Arial" w:hAnsi="Arial" w:cs="Arial"/>
          <w:color w:val="000000" w:themeColor="text1"/>
          <w:sz w:val="24"/>
          <w:szCs w:val="24"/>
        </w:rPr>
        <w:t xml:space="preserve"> </w:t>
      </w:r>
      <w:r w:rsidR="00086609" w:rsidRPr="002560A2">
        <w:rPr>
          <w:rFonts w:ascii="Arial" w:hAnsi="Arial" w:cs="Arial"/>
          <w:color w:val="000000" w:themeColor="text1"/>
          <w:sz w:val="24"/>
          <w:szCs w:val="24"/>
        </w:rPr>
        <w:t xml:space="preserve">The research area will be critically reviewed in this </w:t>
      </w:r>
      <w:r w:rsidR="007C1C33" w:rsidRPr="002560A2">
        <w:rPr>
          <w:rFonts w:ascii="Arial" w:hAnsi="Arial" w:cs="Arial"/>
          <w:color w:val="000000" w:themeColor="text1"/>
          <w:sz w:val="24"/>
          <w:szCs w:val="24"/>
        </w:rPr>
        <w:t>chapter of the dissertation.</w:t>
      </w:r>
      <w:r w:rsidR="0005694E" w:rsidRPr="002560A2">
        <w:rPr>
          <w:rFonts w:ascii="Arial" w:hAnsi="Arial" w:cs="Arial"/>
          <w:color w:val="000000" w:themeColor="text1"/>
          <w:sz w:val="24"/>
          <w:szCs w:val="24"/>
        </w:rPr>
        <w:t xml:space="preserve"> This chapter will then be followed by the research methodology that will contain all the information related to the philosophy, approach, data collection</w:t>
      </w:r>
      <w:r w:rsidR="000458B1" w:rsidRPr="002560A2">
        <w:rPr>
          <w:rFonts w:ascii="Arial" w:hAnsi="Arial" w:cs="Arial"/>
          <w:color w:val="000000" w:themeColor="text1"/>
          <w:sz w:val="24"/>
          <w:szCs w:val="24"/>
        </w:rPr>
        <w:t>,</w:t>
      </w:r>
      <w:r w:rsidR="0005694E" w:rsidRPr="002560A2">
        <w:rPr>
          <w:rFonts w:ascii="Arial" w:hAnsi="Arial" w:cs="Arial"/>
          <w:color w:val="000000" w:themeColor="text1"/>
          <w:sz w:val="24"/>
          <w:szCs w:val="24"/>
        </w:rPr>
        <w:t xml:space="preserve"> and analysis method, and also the ethical considerations.</w:t>
      </w:r>
      <w:r w:rsidR="000458B1" w:rsidRPr="002560A2">
        <w:rPr>
          <w:rFonts w:ascii="Arial" w:hAnsi="Arial" w:cs="Arial"/>
          <w:color w:val="000000" w:themeColor="text1"/>
          <w:sz w:val="24"/>
          <w:szCs w:val="24"/>
        </w:rPr>
        <w:t xml:space="preserve"> </w:t>
      </w:r>
      <w:r w:rsidR="00462406" w:rsidRPr="002560A2">
        <w:rPr>
          <w:rFonts w:ascii="Arial" w:hAnsi="Arial" w:cs="Arial"/>
          <w:color w:val="000000" w:themeColor="text1"/>
          <w:sz w:val="24"/>
          <w:szCs w:val="24"/>
        </w:rPr>
        <w:t>After this, the findings and results of the research are analyzed and discussed.</w:t>
      </w:r>
      <w:r w:rsidR="00F87EFD" w:rsidRPr="002560A2">
        <w:rPr>
          <w:rFonts w:ascii="Arial" w:hAnsi="Arial" w:cs="Arial"/>
          <w:color w:val="000000" w:themeColor="text1"/>
          <w:sz w:val="24"/>
          <w:szCs w:val="24"/>
        </w:rPr>
        <w:t xml:space="preserve"> The conclusions and recommendations for the same are listed in the last.</w:t>
      </w:r>
    </w:p>
    <w:p w14:paraId="362DEE42" w14:textId="77777777" w:rsidR="00251623" w:rsidRPr="002560A2" w:rsidRDefault="00251623" w:rsidP="00B14B0D">
      <w:pPr>
        <w:spacing w:before="240" w:after="240" w:line="360" w:lineRule="auto"/>
        <w:jc w:val="both"/>
        <w:rPr>
          <w:rFonts w:ascii="Arial" w:hAnsi="Arial" w:cs="Arial"/>
          <w:b/>
          <w:bCs/>
          <w:color w:val="000000" w:themeColor="text1"/>
          <w:sz w:val="24"/>
          <w:szCs w:val="24"/>
        </w:rPr>
      </w:pPr>
    </w:p>
    <w:p w14:paraId="67C189C2" w14:textId="77777777" w:rsidR="00B63F41" w:rsidRPr="002560A2" w:rsidRDefault="00B63F41" w:rsidP="00B14B0D">
      <w:pPr>
        <w:spacing w:before="240" w:after="240" w:line="360" w:lineRule="auto"/>
        <w:jc w:val="both"/>
        <w:rPr>
          <w:rFonts w:ascii="Arial" w:hAnsi="Arial" w:cs="Arial"/>
          <w:b/>
          <w:bCs/>
          <w:color w:val="000000" w:themeColor="text1"/>
          <w:sz w:val="24"/>
          <w:szCs w:val="24"/>
        </w:rPr>
      </w:pPr>
      <w:r w:rsidRPr="002560A2">
        <w:rPr>
          <w:rFonts w:ascii="Arial" w:hAnsi="Arial" w:cs="Arial"/>
          <w:b/>
          <w:bCs/>
          <w:color w:val="000000" w:themeColor="text1"/>
          <w:sz w:val="24"/>
          <w:szCs w:val="24"/>
        </w:rPr>
        <w:br w:type="page"/>
      </w:r>
    </w:p>
    <w:p w14:paraId="550B2B37" w14:textId="536BC06A" w:rsidR="00F7559E" w:rsidRPr="00AF57F1" w:rsidRDefault="00227368" w:rsidP="00B14B0D">
      <w:pPr>
        <w:pStyle w:val="Heading1"/>
        <w:spacing w:after="240" w:line="360" w:lineRule="auto"/>
        <w:jc w:val="both"/>
        <w:rPr>
          <w:rFonts w:ascii="Arial" w:hAnsi="Arial" w:cs="Arial"/>
          <w:b/>
          <w:bCs/>
          <w:color w:val="000000" w:themeColor="text1"/>
        </w:rPr>
      </w:pPr>
      <w:bookmarkStart w:id="12" w:name="_Toc166427251"/>
      <w:r w:rsidRPr="00AF57F1">
        <w:rPr>
          <w:rFonts w:ascii="Arial" w:hAnsi="Arial" w:cs="Arial"/>
          <w:b/>
          <w:bCs/>
          <w:color w:val="000000" w:themeColor="text1"/>
        </w:rPr>
        <w:lastRenderedPageBreak/>
        <w:t>CHAPTER 2: LITERATURE REVIEW</w:t>
      </w:r>
      <w:bookmarkEnd w:id="12"/>
      <w:r w:rsidRPr="00AF57F1">
        <w:rPr>
          <w:rFonts w:ascii="Arial" w:hAnsi="Arial" w:cs="Arial"/>
          <w:b/>
          <w:bCs/>
          <w:color w:val="000000" w:themeColor="text1"/>
        </w:rPr>
        <w:t xml:space="preserve"> </w:t>
      </w:r>
    </w:p>
    <w:p w14:paraId="684FDE10" w14:textId="051A94B9" w:rsidR="00FA5B58" w:rsidRPr="00AF57F1" w:rsidRDefault="00FA5B58" w:rsidP="00B14B0D">
      <w:pPr>
        <w:pStyle w:val="Heading2"/>
        <w:spacing w:before="240" w:after="240" w:line="360" w:lineRule="auto"/>
        <w:jc w:val="both"/>
        <w:rPr>
          <w:rFonts w:ascii="Arial" w:hAnsi="Arial" w:cs="Arial"/>
          <w:b/>
          <w:color w:val="000000" w:themeColor="text1"/>
          <w:sz w:val="28"/>
          <w:szCs w:val="28"/>
        </w:rPr>
      </w:pPr>
      <w:bookmarkStart w:id="13" w:name="_Toc166427252"/>
      <w:r w:rsidRPr="00AF57F1">
        <w:rPr>
          <w:rFonts w:ascii="Arial" w:hAnsi="Arial" w:cs="Arial"/>
          <w:b/>
          <w:color w:val="000000" w:themeColor="text1"/>
          <w:sz w:val="28"/>
          <w:szCs w:val="28"/>
        </w:rPr>
        <w:t>2.1 Introduction</w:t>
      </w:r>
      <w:bookmarkEnd w:id="13"/>
      <w:r w:rsidRPr="00AF57F1">
        <w:rPr>
          <w:rFonts w:ascii="Arial" w:hAnsi="Arial" w:cs="Arial"/>
          <w:b/>
          <w:color w:val="000000" w:themeColor="text1"/>
          <w:sz w:val="28"/>
          <w:szCs w:val="28"/>
        </w:rPr>
        <w:t xml:space="preserve"> </w:t>
      </w:r>
    </w:p>
    <w:p w14:paraId="76190293" w14:textId="717D833F" w:rsidR="00013816" w:rsidRPr="002560A2" w:rsidRDefault="00B5058E" w:rsidP="00B14B0D">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This chapter is all about the literature review of the research areas.</w:t>
      </w:r>
      <w:r w:rsidR="00EC2AD7" w:rsidRPr="002560A2">
        <w:rPr>
          <w:rFonts w:ascii="Arial" w:hAnsi="Arial" w:cs="Arial"/>
          <w:color w:val="000000" w:themeColor="text1"/>
          <w:sz w:val="24"/>
          <w:szCs w:val="24"/>
        </w:rPr>
        <w:t xml:space="preserve"> This will demonstrate the knowledge and understanding of the key areas of this research</w:t>
      </w:r>
      <w:r w:rsidR="00CE6F48" w:rsidRPr="002560A2">
        <w:rPr>
          <w:rFonts w:ascii="Arial" w:hAnsi="Arial" w:cs="Arial"/>
          <w:color w:val="000000" w:themeColor="text1"/>
          <w:sz w:val="24"/>
          <w:szCs w:val="24"/>
        </w:rPr>
        <w:t xml:space="preserve"> and the specific topics that are placed in the context of the research.</w:t>
      </w:r>
      <w:r w:rsidR="00921A9E" w:rsidRPr="002560A2">
        <w:rPr>
          <w:rFonts w:ascii="Arial" w:hAnsi="Arial" w:cs="Arial"/>
          <w:color w:val="000000" w:themeColor="text1"/>
          <w:sz w:val="24"/>
          <w:szCs w:val="24"/>
        </w:rPr>
        <w:t xml:space="preserve"> </w:t>
      </w:r>
      <w:r w:rsidR="005131C9" w:rsidRPr="002560A2">
        <w:rPr>
          <w:rFonts w:ascii="Arial" w:hAnsi="Arial" w:cs="Arial"/>
          <w:color w:val="000000" w:themeColor="text1"/>
          <w:sz w:val="24"/>
          <w:szCs w:val="24"/>
        </w:rPr>
        <w:t>The information gathered will be critically</w:t>
      </w:r>
      <w:r w:rsidR="00AD08F9" w:rsidRPr="002560A2">
        <w:rPr>
          <w:rFonts w:ascii="Arial" w:hAnsi="Arial" w:cs="Arial"/>
          <w:color w:val="000000" w:themeColor="text1"/>
          <w:sz w:val="24"/>
          <w:szCs w:val="24"/>
        </w:rPr>
        <w:t xml:space="preserve"> </w:t>
      </w:r>
      <w:r w:rsidR="004A2B87" w:rsidRPr="002560A2">
        <w:rPr>
          <w:rFonts w:ascii="Arial" w:hAnsi="Arial" w:cs="Arial"/>
          <w:color w:val="000000" w:themeColor="text1"/>
          <w:sz w:val="24"/>
          <w:szCs w:val="24"/>
        </w:rPr>
        <w:t>reviewed</w:t>
      </w:r>
      <w:r w:rsidR="00AD08F9" w:rsidRPr="002560A2">
        <w:rPr>
          <w:rFonts w:ascii="Arial" w:hAnsi="Arial" w:cs="Arial"/>
          <w:color w:val="000000" w:themeColor="text1"/>
          <w:sz w:val="24"/>
          <w:szCs w:val="24"/>
        </w:rPr>
        <w:t>,</w:t>
      </w:r>
      <w:r w:rsidR="005131C9" w:rsidRPr="002560A2">
        <w:rPr>
          <w:rFonts w:ascii="Arial" w:hAnsi="Arial" w:cs="Arial"/>
          <w:color w:val="000000" w:themeColor="text1"/>
          <w:sz w:val="24"/>
          <w:szCs w:val="24"/>
        </w:rPr>
        <w:t xml:space="preserve"> analyzed</w:t>
      </w:r>
      <w:r w:rsidR="00AD08F9" w:rsidRPr="002560A2">
        <w:rPr>
          <w:rFonts w:ascii="Arial" w:hAnsi="Arial" w:cs="Arial"/>
          <w:color w:val="000000" w:themeColor="text1"/>
          <w:sz w:val="24"/>
          <w:szCs w:val="24"/>
        </w:rPr>
        <w:t>,</w:t>
      </w:r>
      <w:r w:rsidR="005131C9" w:rsidRPr="002560A2">
        <w:rPr>
          <w:rFonts w:ascii="Arial" w:hAnsi="Arial" w:cs="Arial"/>
          <w:color w:val="000000" w:themeColor="text1"/>
          <w:sz w:val="24"/>
          <w:szCs w:val="24"/>
        </w:rPr>
        <w:t xml:space="preserve"> and evaluated in this chapter of the research study.</w:t>
      </w:r>
      <w:r w:rsidR="00161D65" w:rsidRPr="002560A2">
        <w:rPr>
          <w:rFonts w:ascii="Arial" w:hAnsi="Arial" w:cs="Arial"/>
          <w:color w:val="000000" w:themeColor="text1"/>
          <w:sz w:val="24"/>
          <w:szCs w:val="24"/>
        </w:rPr>
        <w:t xml:space="preserve"> This chapter will help to generate new ideas and theories about this research area and will relevantly justify the study.</w:t>
      </w:r>
      <w:r w:rsidR="00954536" w:rsidRPr="002560A2">
        <w:rPr>
          <w:rFonts w:ascii="Arial" w:hAnsi="Arial" w:cs="Arial"/>
          <w:color w:val="000000" w:themeColor="text1"/>
          <w:sz w:val="24"/>
          <w:szCs w:val="24"/>
        </w:rPr>
        <w:t xml:space="preserve"> In this chapter, the understanding of the existing research in this context will be done</w:t>
      </w:r>
      <w:r w:rsidR="00E77F84" w:rsidRPr="002560A2">
        <w:rPr>
          <w:rFonts w:ascii="Arial" w:hAnsi="Arial" w:cs="Arial"/>
          <w:color w:val="000000" w:themeColor="text1"/>
          <w:sz w:val="24"/>
          <w:szCs w:val="24"/>
        </w:rPr>
        <w:t xml:space="preserve"> by overviewing the previously published papers or other publications on this topic of res</w:t>
      </w:r>
      <w:r w:rsidR="00FB0086" w:rsidRPr="002560A2">
        <w:rPr>
          <w:rFonts w:ascii="Arial" w:hAnsi="Arial" w:cs="Arial"/>
          <w:color w:val="000000" w:themeColor="text1"/>
          <w:sz w:val="24"/>
          <w:szCs w:val="24"/>
        </w:rPr>
        <w:t>earch.</w:t>
      </w:r>
      <w:r w:rsidR="00BC6F5B" w:rsidRPr="002560A2">
        <w:rPr>
          <w:rFonts w:ascii="Arial" w:hAnsi="Arial" w:cs="Arial"/>
          <w:color w:val="000000" w:themeColor="text1"/>
          <w:sz w:val="24"/>
          <w:szCs w:val="24"/>
        </w:rPr>
        <w:t xml:space="preserve"> In the literature section certain facts, data and journal </w:t>
      </w:r>
      <w:r w:rsidR="006A7DDC" w:rsidRPr="002560A2">
        <w:rPr>
          <w:rFonts w:ascii="Arial" w:hAnsi="Arial" w:cs="Arial"/>
          <w:color w:val="000000" w:themeColor="text1"/>
          <w:sz w:val="24"/>
          <w:szCs w:val="24"/>
        </w:rPr>
        <w:t>articles</w:t>
      </w:r>
      <w:r w:rsidR="00BC6F5B" w:rsidRPr="002560A2">
        <w:rPr>
          <w:rFonts w:ascii="Arial" w:hAnsi="Arial" w:cs="Arial"/>
          <w:color w:val="000000" w:themeColor="text1"/>
          <w:sz w:val="24"/>
          <w:szCs w:val="24"/>
        </w:rPr>
        <w:t xml:space="preserve"> </w:t>
      </w:r>
      <w:r w:rsidR="006A7DDC" w:rsidRPr="002560A2">
        <w:rPr>
          <w:rFonts w:ascii="Arial" w:hAnsi="Arial" w:cs="Arial"/>
          <w:color w:val="000000" w:themeColor="text1"/>
          <w:sz w:val="24"/>
          <w:szCs w:val="24"/>
        </w:rPr>
        <w:t>have</w:t>
      </w:r>
      <w:r w:rsidR="00BC6F5B" w:rsidRPr="002560A2">
        <w:rPr>
          <w:rFonts w:ascii="Arial" w:hAnsi="Arial" w:cs="Arial"/>
          <w:color w:val="000000" w:themeColor="text1"/>
          <w:sz w:val="24"/>
          <w:szCs w:val="24"/>
        </w:rPr>
        <w:t xml:space="preserve"> been incorporated to understand the critical aspects of financial derivatives such as capital structure, </w:t>
      </w:r>
      <w:r w:rsidR="006A7DDC" w:rsidRPr="002560A2">
        <w:rPr>
          <w:rFonts w:ascii="Arial" w:hAnsi="Arial" w:cs="Arial"/>
          <w:color w:val="000000" w:themeColor="text1"/>
          <w:sz w:val="24"/>
          <w:szCs w:val="24"/>
        </w:rPr>
        <w:t xml:space="preserve">and </w:t>
      </w:r>
      <w:r w:rsidR="00BC6F5B" w:rsidRPr="002560A2">
        <w:rPr>
          <w:rFonts w:ascii="Arial" w:hAnsi="Arial" w:cs="Arial"/>
          <w:color w:val="000000" w:themeColor="text1"/>
          <w:sz w:val="24"/>
          <w:szCs w:val="24"/>
        </w:rPr>
        <w:t xml:space="preserve">debt which includes </w:t>
      </w:r>
      <w:r w:rsidR="006A7DDC" w:rsidRPr="002560A2">
        <w:rPr>
          <w:rFonts w:ascii="Arial" w:hAnsi="Arial" w:cs="Arial"/>
          <w:color w:val="000000" w:themeColor="text1"/>
          <w:sz w:val="24"/>
          <w:szCs w:val="24"/>
        </w:rPr>
        <w:t>bonds</w:t>
      </w:r>
      <w:r w:rsidR="00BC6F5B" w:rsidRPr="002560A2">
        <w:rPr>
          <w:rFonts w:ascii="Arial" w:hAnsi="Arial" w:cs="Arial"/>
          <w:color w:val="000000" w:themeColor="text1"/>
          <w:sz w:val="24"/>
          <w:szCs w:val="24"/>
        </w:rPr>
        <w:t xml:space="preserve">, security funds, long </w:t>
      </w:r>
      <w:r w:rsidR="006A7DDC" w:rsidRPr="002560A2">
        <w:rPr>
          <w:rFonts w:ascii="Arial" w:hAnsi="Arial" w:cs="Arial"/>
          <w:color w:val="000000" w:themeColor="text1"/>
          <w:sz w:val="24"/>
          <w:szCs w:val="24"/>
        </w:rPr>
        <w:t>long-term</w:t>
      </w:r>
      <w:r w:rsidR="00BC6F5B" w:rsidRPr="002560A2">
        <w:rPr>
          <w:rFonts w:ascii="Arial" w:hAnsi="Arial" w:cs="Arial"/>
          <w:color w:val="000000" w:themeColor="text1"/>
          <w:sz w:val="24"/>
          <w:szCs w:val="24"/>
        </w:rPr>
        <w:t xml:space="preserve"> debt (Bank </w:t>
      </w:r>
      <w:r w:rsidR="006A7DDC" w:rsidRPr="002560A2">
        <w:rPr>
          <w:rFonts w:ascii="Arial" w:hAnsi="Arial" w:cs="Arial"/>
          <w:color w:val="000000" w:themeColor="text1"/>
          <w:sz w:val="24"/>
          <w:szCs w:val="24"/>
        </w:rPr>
        <w:t>loans</w:t>
      </w:r>
      <w:r w:rsidR="00BC6F5B" w:rsidRPr="002560A2">
        <w:rPr>
          <w:rFonts w:ascii="Arial" w:hAnsi="Arial" w:cs="Arial"/>
          <w:color w:val="000000" w:themeColor="text1"/>
          <w:sz w:val="24"/>
          <w:szCs w:val="24"/>
        </w:rPr>
        <w:t xml:space="preserve">, </w:t>
      </w:r>
      <w:r w:rsidR="006A7DDC" w:rsidRPr="002560A2">
        <w:rPr>
          <w:rFonts w:ascii="Arial" w:hAnsi="Arial" w:cs="Arial"/>
          <w:color w:val="000000" w:themeColor="text1"/>
          <w:sz w:val="24"/>
          <w:szCs w:val="24"/>
        </w:rPr>
        <w:t>debentures</w:t>
      </w:r>
      <w:r w:rsidR="00BC6F5B" w:rsidRPr="002560A2">
        <w:rPr>
          <w:rFonts w:ascii="Arial" w:hAnsi="Arial" w:cs="Arial"/>
          <w:color w:val="000000" w:themeColor="text1"/>
          <w:sz w:val="24"/>
          <w:szCs w:val="24"/>
        </w:rPr>
        <w:t xml:space="preserve"> etc) these are the things which has been borrowed by the company to maintain their operation and meet financial needs of the company. On the other hand, equity structure </w:t>
      </w:r>
      <w:r w:rsidR="006A7DDC" w:rsidRPr="002560A2">
        <w:rPr>
          <w:rFonts w:ascii="Arial" w:hAnsi="Arial" w:cs="Arial"/>
          <w:color w:val="000000" w:themeColor="text1"/>
          <w:sz w:val="24"/>
          <w:szCs w:val="24"/>
        </w:rPr>
        <w:t>involves</w:t>
      </w:r>
      <w:r w:rsidR="00BC6F5B" w:rsidRPr="002560A2">
        <w:rPr>
          <w:rFonts w:ascii="Arial" w:hAnsi="Arial" w:cs="Arial"/>
          <w:color w:val="000000" w:themeColor="text1"/>
          <w:sz w:val="24"/>
          <w:szCs w:val="24"/>
        </w:rPr>
        <w:t xml:space="preserve"> </w:t>
      </w:r>
      <w:r w:rsidR="006A7DDC" w:rsidRPr="002560A2">
        <w:rPr>
          <w:rFonts w:ascii="Arial" w:hAnsi="Arial" w:cs="Arial"/>
          <w:color w:val="000000" w:themeColor="text1"/>
          <w:sz w:val="24"/>
          <w:szCs w:val="24"/>
        </w:rPr>
        <w:t xml:space="preserve">the </w:t>
      </w:r>
      <w:r w:rsidR="00BC6F5B" w:rsidRPr="002560A2">
        <w:rPr>
          <w:rFonts w:ascii="Arial" w:hAnsi="Arial" w:cs="Arial"/>
          <w:color w:val="000000" w:themeColor="text1"/>
          <w:sz w:val="24"/>
          <w:szCs w:val="24"/>
        </w:rPr>
        <w:t>issuance of shares, security reserves and</w:t>
      </w:r>
      <w:r w:rsidR="009C606A" w:rsidRPr="002560A2">
        <w:rPr>
          <w:rFonts w:ascii="Arial" w:hAnsi="Arial" w:cs="Arial"/>
          <w:color w:val="000000" w:themeColor="text1"/>
          <w:sz w:val="24"/>
          <w:szCs w:val="24"/>
        </w:rPr>
        <w:t xml:space="preserve"> other shares such as preference</w:t>
      </w:r>
      <w:r w:rsidR="0097086A" w:rsidRPr="002560A2">
        <w:rPr>
          <w:rFonts w:ascii="Arial" w:hAnsi="Arial" w:cs="Arial"/>
          <w:color w:val="000000" w:themeColor="text1"/>
          <w:sz w:val="24"/>
          <w:szCs w:val="24"/>
        </w:rPr>
        <w:t xml:space="preserve"> shares and debentures which are issued by the corporation. This share helps in constructing effective shareholder wealth and induces the company to work effectively to meet the shareholder demand. </w:t>
      </w:r>
    </w:p>
    <w:p w14:paraId="0805E3F9" w14:textId="5646D216" w:rsidR="00FA5B58" w:rsidRPr="00AF57F1" w:rsidRDefault="00FA5B58" w:rsidP="00B14B0D">
      <w:pPr>
        <w:pStyle w:val="Heading2"/>
        <w:spacing w:before="240" w:after="240" w:line="360" w:lineRule="auto"/>
        <w:jc w:val="both"/>
        <w:rPr>
          <w:rFonts w:ascii="Arial" w:hAnsi="Arial" w:cs="Arial"/>
          <w:b/>
          <w:color w:val="000000" w:themeColor="text1"/>
          <w:sz w:val="28"/>
          <w:szCs w:val="28"/>
        </w:rPr>
      </w:pPr>
      <w:bookmarkStart w:id="14" w:name="_Toc166427253"/>
      <w:r w:rsidRPr="00AF57F1">
        <w:rPr>
          <w:rFonts w:ascii="Arial" w:hAnsi="Arial" w:cs="Arial"/>
          <w:b/>
          <w:color w:val="000000" w:themeColor="text1"/>
          <w:sz w:val="28"/>
          <w:szCs w:val="28"/>
        </w:rPr>
        <w:t>2.2 Research Areas</w:t>
      </w:r>
      <w:bookmarkEnd w:id="14"/>
    </w:p>
    <w:p w14:paraId="471E73FF" w14:textId="77777777" w:rsidR="008E2020" w:rsidRPr="00AF57F1" w:rsidRDefault="008E2020" w:rsidP="008E2020">
      <w:pPr>
        <w:spacing w:before="240" w:after="240" w:line="360" w:lineRule="auto"/>
        <w:jc w:val="both"/>
        <w:rPr>
          <w:rFonts w:ascii="Arial" w:hAnsi="Arial" w:cs="Arial"/>
          <w:b/>
          <w:bCs/>
          <w:color w:val="000000" w:themeColor="text1"/>
          <w:sz w:val="26"/>
          <w:szCs w:val="26"/>
        </w:rPr>
      </w:pPr>
      <w:r w:rsidRPr="00AF57F1">
        <w:rPr>
          <w:rFonts w:ascii="Arial" w:hAnsi="Arial" w:cs="Arial"/>
          <w:b/>
          <w:bCs/>
          <w:color w:val="000000" w:themeColor="text1"/>
          <w:sz w:val="26"/>
          <w:szCs w:val="26"/>
        </w:rPr>
        <w:t>Objective 1 – Analyzing the Historical Evolution of Capital Structure and Dividend Policy in the USA Technology Sector</w:t>
      </w:r>
    </w:p>
    <w:p w14:paraId="14E30615" w14:textId="0E319F7A" w:rsidR="000C0022" w:rsidRPr="002560A2" w:rsidRDefault="006A7DDC" w:rsidP="00B14B0D">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M</w:t>
      </w:r>
      <w:r w:rsidR="00324E67" w:rsidRPr="002560A2">
        <w:rPr>
          <w:rFonts w:ascii="Arial" w:hAnsi="Arial" w:cs="Arial"/>
          <w:color w:val="000000" w:themeColor="text1"/>
          <w:sz w:val="24"/>
          <w:szCs w:val="24"/>
        </w:rPr>
        <w:t>any</w:t>
      </w:r>
      <w:r w:rsidR="00033E5C" w:rsidRPr="002560A2">
        <w:rPr>
          <w:rFonts w:ascii="Arial" w:hAnsi="Arial" w:cs="Arial"/>
          <w:color w:val="000000" w:themeColor="text1"/>
          <w:sz w:val="24"/>
          <w:szCs w:val="24"/>
        </w:rPr>
        <w:t xml:space="preserve"> theories on capital structure have been made </w:t>
      </w:r>
      <w:r w:rsidR="001E7C13" w:rsidRPr="002560A2">
        <w:rPr>
          <w:rFonts w:ascii="Arial" w:hAnsi="Arial" w:cs="Arial"/>
          <w:color w:val="000000" w:themeColor="text1"/>
          <w:sz w:val="24"/>
          <w:szCs w:val="24"/>
        </w:rPr>
        <w:t xml:space="preserve">and evolved </w:t>
      </w:r>
      <w:r w:rsidR="00033E5C" w:rsidRPr="002560A2">
        <w:rPr>
          <w:rFonts w:ascii="Arial" w:hAnsi="Arial" w:cs="Arial"/>
          <w:color w:val="000000" w:themeColor="text1"/>
          <w:sz w:val="24"/>
          <w:szCs w:val="24"/>
        </w:rPr>
        <w:t>over the past decade</w:t>
      </w:r>
      <w:r w:rsidR="00C26BD6" w:rsidRPr="002560A2">
        <w:rPr>
          <w:rFonts w:ascii="Arial" w:hAnsi="Arial" w:cs="Arial"/>
          <w:color w:val="000000" w:themeColor="text1"/>
          <w:sz w:val="24"/>
          <w:szCs w:val="24"/>
        </w:rPr>
        <w:t xml:space="preserve">. These theories explain how the structure of economic </w:t>
      </w:r>
      <w:r w:rsidR="003836A3" w:rsidRPr="002560A2">
        <w:rPr>
          <w:rFonts w:ascii="Arial" w:hAnsi="Arial" w:cs="Arial"/>
          <w:color w:val="000000" w:themeColor="text1"/>
          <w:sz w:val="24"/>
          <w:szCs w:val="24"/>
        </w:rPr>
        <w:t>entity</w:t>
      </w:r>
      <w:r w:rsidR="00C26BD6" w:rsidRPr="002560A2">
        <w:rPr>
          <w:rFonts w:ascii="Arial" w:hAnsi="Arial" w:cs="Arial"/>
          <w:color w:val="000000" w:themeColor="text1"/>
          <w:sz w:val="24"/>
          <w:szCs w:val="24"/>
        </w:rPr>
        <w:t xml:space="preserve"> financing </w:t>
      </w:r>
      <w:r w:rsidR="003836A3" w:rsidRPr="002560A2">
        <w:rPr>
          <w:rFonts w:ascii="Arial" w:hAnsi="Arial" w:cs="Arial"/>
          <w:color w:val="000000" w:themeColor="text1"/>
          <w:sz w:val="24"/>
          <w:szCs w:val="24"/>
        </w:rPr>
        <w:t>was</w:t>
      </w:r>
      <w:r w:rsidR="00C26BD6" w:rsidRPr="002560A2">
        <w:rPr>
          <w:rFonts w:ascii="Arial" w:hAnsi="Arial" w:cs="Arial"/>
          <w:color w:val="000000" w:themeColor="text1"/>
          <w:sz w:val="24"/>
          <w:szCs w:val="24"/>
        </w:rPr>
        <w:t xml:space="preserve"> created.</w:t>
      </w:r>
      <w:r w:rsidR="00E62735" w:rsidRPr="002560A2">
        <w:rPr>
          <w:rFonts w:ascii="Arial" w:hAnsi="Arial" w:cs="Arial"/>
          <w:color w:val="000000" w:themeColor="text1"/>
          <w:sz w:val="24"/>
          <w:szCs w:val="24"/>
        </w:rPr>
        <w:t xml:space="preserve"> </w:t>
      </w:r>
      <w:r w:rsidR="00624268" w:rsidRPr="002560A2">
        <w:rPr>
          <w:rFonts w:ascii="Arial" w:hAnsi="Arial" w:cs="Arial"/>
          <w:color w:val="000000" w:themeColor="text1"/>
          <w:sz w:val="24"/>
          <w:szCs w:val="24"/>
        </w:rPr>
        <w:t>Capitalization</w:t>
      </w:r>
      <w:r w:rsidR="00E62735" w:rsidRPr="002560A2">
        <w:rPr>
          <w:rFonts w:ascii="Arial" w:hAnsi="Arial" w:cs="Arial"/>
          <w:color w:val="000000" w:themeColor="text1"/>
          <w:sz w:val="24"/>
          <w:szCs w:val="24"/>
        </w:rPr>
        <w:t xml:space="preserve"> at </w:t>
      </w:r>
      <w:r w:rsidR="00D008E5" w:rsidRPr="002560A2">
        <w:rPr>
          <w:rFonts w:ascii="Arial" w:hAnsi="Arial" w:cs="Arial"/>
          <w:color w:val="000000" w:themeColor="text1"/>
          <w:sz w:val="24"/>
          <w:szCs w:val="24"/>
        </w:rPr>
        <w:t xml:space="preserve">that time </w:t>
      </w:r>
      <w:r w:rsidR="00E62735" w:rsidRPr="002560A2">
        <w:rPr>
          <w:rFonts w:ascii="Arial" w:hAnsi="Arial" w:cs="Arial"/>
          <w:color w:val="000000" w:themeColor="text1"/>
          <w:sz w:val="24"/>
          <w:szCs w:val="24"/>
        </w:rPr>
        <w:t>demanded the capital structure of the companies in the technology sector of the USA to be modified</w:t>
      </w:r>
      <w:r w:rsidR="00275375" w:rsidRPr="002560A2">
        <w:rPr>
          <w:rFonts w:ascii="Arial" w:hAnsi="Arial" w:cs="Arial"/>
          <w:color w:val="000000" w:themeColor="text1"/>
          <w:sz w:val="24"/>
          <w:szCs w:val="24"/>
        </w:rPr>
        <w:t xml:space="preserve">. </w:t>
      </w:r>
      <w:r w:rsidR="00EA03A3" w:rsidRPr="002560A2">
        <w:rPr>
          <w:rFonts w:ascii="Arial" w:hAnsi="Arial" w:cs="Arial"/>
          <w:color w:val="000000" w:themeColor="text1"/>
          <w:sz w:val="24"/>
          <w:szCs w:val="24"/>
        </w:rPr>
        <w:t>The companies or the technology sector in the USA for capitalization started with equity</w:t>
      </w:r>
      <w:r w:rsidR="00C94E4B" w:rsidRPr="002560A2">
        <w:rPr>
          <w:rFonts w:ascii="Arial" w:hAnsi="Arial" w:cs="Arial"/>
          <w:color w:val="000000" w:themeColor="text1"/>
          <w:sz w:val="24"/>
          <w:szCs w:val="24"/>
        </w:rPr>
        <w:t xml:space="preserve">. After this, when the forecasts of the technology sector companies </w:t>
      </w:r>
      <w:r w:rsidR="003877CE" w:rsidRPr="002560A2">
        <w:rPr>
          <w:rFonts w:ascii="Arial" w:hAnsi="Arial" w:cs="Arial"/>
          <w:color w:val="000000" w:themeColor="text1"/>
          <w:sz w:val="24"/>
          <w:szCs w:val="24"/>
        </w:rPr>
        <w:t>strengthened</w:t>
      </w:r>
      <w:r w:rsidR="00C94E4B" w:rsidRPr="002560A2">
        <w:rPr>
          <w:rFonts w:ascii="Arial" w:hAnsi="Arial" w:cs="Arial"/>
          <w:color w:val="000000" w:themeColor="text1"/>
          <w:sz w:val="24"/>
          <w:szCs w:val="24"/>
        </w:rPr>
        <w:t xml:space="preserve"> and matured, the balance sheets of the companies gradually started having debt added to them</w:t>
      </w:r>
      <w:r w:rsidR="00F04874" w:rsidRPr="002560A2">
        <w:rPr>
          <w:rFonts w:ascii="Arial" w:hAnsi="Arial" w:cs="Arial"/>
          <w:color w:val="000000" w:themeColor="text1"/>
          <w:sz w:val="24"/>
          <w:szCs w:val="24"/>
        </w:rPr>
        <w:t>.</w:t>
      </w:r>
      <w:r w:rsidR="000E7F8C" w:rsidRPr="002560A2">
        <w:rPr>
          <w:rFonts w:ascii="Arial" w:hAnsi="Arial" w:cs="Arial"/>
          <w:color w:val="000000" w:themeColor="text1"/>
          <w:sz w:val="24"/>
          <w:szCs w:val="24"/>
        </w:rPr>
        <w:t xml:space="preserve"> The life cycle stages of the </w:t>
      </w:r>
      <w:r w:rsidR="000E7F8C" w:rsidRPr="002560A2">
        <w:rPr>
          <w:rFonts w:ascii="Arial" w:hAnsi="Arial" w:cs="Arial"/>
          <w:color w:val="000000" w:themeColor="text1"/>
          <w:sz w:val="24"/>
          <w:szCs w:val="24"/>
        </w:rPr>
        <w:lastRenderedPageBreak/>
        <w:t>firms and companies in the technology sector had a very big effect on the capital structure</w:t>
      </w:r>
      <w:r w:rsidRPr="002560A2">
        <w:rPr>
          <w:rFonts w:ascii="Arial" w:hAnsi="Arial" w:cs="Arial"/>
          <w:color w:val="000000" w:themeColor="text1"/>
          <w:sz w:val="24"/>
          <w:szCs w:val="24"/>
        </w:rPr>
        <w:t xml:space="preserve"> (Graham, et al., 2015)</w:t>
      </w:r>
      <w:r w:rsidR="00CD5D65" w:rsidRPr="002560A2">
        <w:rPr>
          <w:rFonts w:ascii="Arial" w:hAnsi="Arial" w:cs="Arial"/>
          <w:color w:val="000000" w:themeColor="text1"/>
          <w:sz w:val="24"/>
          <w:szCs w:val="24"/>
        </w:rPr>
        <w:t>.</w:t>
      </w:r>
    </w:p>
    <w:p w14:paraId="72A0A169" w14:textId="4597DD1C" w:rsidR="008858CD" w:rsidRPr="002560A2" w:rsidRDefault="008858CD" w:rsidP="00134B53">
      <w:pPr>
        <w:spacing w:before="240" w:after="240" w:line="360" w:lineRule="auto"/>
        <w:jc w:val="center"/>
        <w:rPr>
          <w:rFonts w:ascii="Arial" w:hAnsi="Arial" w:cs="Arial"/>
          <w:color w:val="000000" w:themeColor="text1"/>
          <w:sz w:val="24"/>
          <w:szCs w:val="24"/>
        </w:rPr>
      </w:pPr>
      <w:r w:rsidRPr="002560A2">
        <w:rPr>
          <w:rFonts w:ascii="Arial" w:hAnsi="Arial" w:cs="Arial"/>
          <w:noProof/>
        </w:rPr>
        <w:drawing>
          <wp:inline distT="0" distB="0" distL="0" distR="0" wp14:anchorId="59CC4811" wp14:editId="69503897">
            <wp:extent cx="4762500" cy="2247900"/>
            <wp:effectExtent l="0" t="0" r="0" b="0"/>
            <wp:docPr id="1518285788" name="Picture 1" descr="International dividend poli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national dividend polic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2500" cy="2247900"/>
                    </a:xfrm>
                    <a:prstGeom prst="rect">
                      <a:avLst/>
                    </a:prstGeom>
                    <a:noFill/>
                    <a:ln>
                      <a:noFill/>
                    </a:ln>
                  </pic:spPr>
                </pic:pic>
              </a:graphicData>
            </a:graphic>
          </wp:inline>
        </w:drawing>
      </w:r>
    </w:p>
    <w:p w14:paraId="5E7C5A8E" w14:textId="7F7756D5" w:rsidR="00134B53" w:rsidRPr="002560A2" w:rsidRDefault="00134B53" w:rsidP="00134B53">
      <w:pPr>
        <w:spacing w:before="240" w:after="240" w:line="360" w:lineRule="auto"/>
        <w:jc w:val="center"/>
        <w:rPr>
          <w:rFonts w:ascii="Arial" w:hAnsi="Arial" w:cs="Arial"/>
          <w:i/>
          <w:iCs/>
          <w:color w:val="000000" w:themeColor="text1"/>
          <w:sz w:val="24"/>
          <w:szCs w:val="24"/>
        </w:rPr>
      </w:pPr>
      <w:r w:rsidRPr="002560A2">
        <w:rPr>
          <w:rFonts w:ascii="Arial" w:hAnsi="Arial" w:cs="Arial"/>
          <w:i/>
          <w:iCs/>
          <w:color w:val="000000" w:themeColor="text1"/>
          <w:sz w:val="24"/>
          <w:szCs w:val="24"/>
        </w:rPr>
        <w:t>(Sources-</w:t>
      </w:r>
      <w:r w:rsidRPr="002560A2">
        <w:rPr>
          <w:rFonts w:ascii="Arial" w:hAnsi="Arial" w:cs="Arial"/>
          <w:i/>
          <w:iCs/>
          <w:color w:val="000000"/>
          <w:sz w:val="24"/>
          <w:szCs w:val="24"/>
          <w14:ligatures w14:val="none"/>
        </w:rPr>
        <w:t xml:space="preserve"> Kaplan Financial Knowledge Bank., 2024)</w:t>
      </w:r>
    </w:p>
    <w:p w14:paraId="43E9E6DE" w14:textId="64D6E486" w:rsidR="004B003F" w:rsidRPr="002560A2" w:rsidRDefault="008858CD" w:rsidP="00B14B0D">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Significantly, the dividend policy of the company effectively and efficiently depends on the profit margin of the company</w:t>
      </w:r>
      <w:r w:rsidR="00EB025E" w:rsidRPr="002560A2">
        <w:rPr>
          <w:rFonts w:ascii="Arial" w:hAnsi="Arial" w:cs="Arial"/>
          <w:color w:val="000000" w:themeColor="text1"/>
          <w:sz w:val="24"/>
          <w:szCs w:val="24"/>
        </w:rPr>
        <w:t>. The dividend decision has been taken by considering crucial factors such as current year profit, interim dividend decision, and general meeting insight as well as the source of funds available to the company</w:t>
      </w:r>
      <w:r w:rsidR="00D65735" w:rsidRPr="002560A2">
        <w:rPr>
          <w:rFonts w:ascii="Arial" w:hAnsi="Arial" w:cs="Arial"/>
          <w:color w:val="000000" w:themeColor="text1"/>
          <w:sz w:val="24"/>
          <w:szCs w:val="24"/>
        </w:rPr>
        <w:t xml:space="preserve"> (Pradhan, et al., 2018)</w:t>
      </w:r>
      <w:r w:rsidR="00EB025E" w:rsidRPr="002560A2">
        <w:rPr>
          <w:rFonts w:ascii="Arial" w:hAnsi="Arial" w:cs="Arial"/>
          <w:color w:val="000000" w:themeColor="text1"/>
          <w:sz w:val="24"/>
          <w:szCs w:val="24"/>
        </w:rPr>
        <w:t xml:space="preserve">. The effective decision of dividend is highly based on shareholder engagement and the </w:t>
      </w:r>
      <w:r w:rsidR="00F5009B" w:rsidRPr="002560A2">
        <w:rPr>
          <w:rFonts w:ascii="Arial" w:hAnsi="Arial" w:cs="Arial"/>
          <w:color w:val="000000" w:themeColor="text1"/>
          <w:sz w:val="24"/>
          <w:szCs w:val="24"/>
        </w:rPr>
        <w:t>dividend policy that entails by the company. Many firms</w:t>
      </w:r>
      <w:r w:rsidR="00594CC7" w:rsidRPr="002560A2">
        <w:rPr>
          <w:rFonts w:ascii="Arial" w:hAnsi="Arial" w:cs="Arial"/>
          <w:color w:val="000000" w:themeColor="text1"/>
          <w:sz w:val="24"/>
          <w:szCs w:val="24"/>
        </w:rPr>
        <w:t xml:space="preserve"> acquired certain market conditions while deciding </w:t>
      </w:r>
      <w:r w:rsidR="008F0569" w:rsidRPr="002560A2">
        <w:rPr>
          <w:rFonts w:ascii="Arial" w:hAnsi="Arial" w:cs="Arial"/>
          <w:color w:val="000000" w:themeColor="text1"/>
          <w:sz w:val="24"/>
          <w:szCs w:val="24"/>
        </w:rPr>
        <w:t xml:space="preserve">dividend decisions such as inflation and liquidity position of the company. The dividend policy was highly affected for many significant reasons </w:t>
      </w:r>
      <w:r w:rsidR="00021718" w:rsidRPr="002560A2">
        <w:rPr>
          <w:rFonts w:ascii="Arial" w:hAnsi="Arial" w:cs="Arial"/>
          <w:color w:val="000000" w:themeColor="text1"/>
          <w:sz w:val="24"/>
          <w:szCs w:val="24"/>
        </w:rPr>
        <w:t>such as</w:t>
      </w:r>
      <w:r w:rsidR="008F0569" w:rsidRPr="002560A2">
        <w:rPr>
          <w:rFonts w:ascii="Arial" w:hAnsi="Arial" w:cs="Arial"/>
          <w:color w:val="000000" w:themeColor="text1"/>
          <w:sz w:val="24"/>
          <w:szCs w:val="24"/>
        </w:rPr>
        <w:t xml:space="preserve"> </w:t>
      </w:r>
      <w:r w:rsidR="00021718" w:rsidRPr="002560A2">
        <w:rPr>
          <w:rFonts w:ascii="Arial" w:hAnsi="Arial" w:cs="Arial"/>
          <w:color w:val="000000" w:themeColor="text1"/>
          <w:sz w:val="24"/>
          <w:szCs w:val="24"/>
        </w:rPr>
        <w:t xml:space="preserve">an economic crisis in the development of profitability as well as declination of the financial market because of world economic deprivation. </w:t>
      </w:r>
      <w:r w:rsidR="000C0022" w:rsidRPr="002560A2">
        <w:rPr>
          <w:rFonts w:ascii="Arial" w:hAnsi="Arial" w:cs="Arial"/>
          <w:color w:val="000000" w:themeColor="text1"/>
          <w:sz w:val="24"/>
          <w:szCs w:val="24"/>
        </w:rPr>
        <w:t>The last decade brought a change in capitalization due to the increased demand for innovation and economic growth in the firms</w:t>
      </w:r>
      <w:r w:rsidR="00D121E4" w:rsidRPr="002560A2">
        <w:rPr>
          <w:rFonts w:ascii="Arial" w:hAnsi="Arial" w:cs="Arial"/>
          <w:color w:val="000000" w:themeColor="text1"/>
          <w:sz w:val="24"/>
          <w:szCs w:val="24"/>
        </w:rPr>
        <w:t xml:space="preserve"> (Pradhan, et al., 2018)</w:t>
      </w:r>
      <w:r w:rsidR="000C0022" w:rsidRPr="002560A2">
        <w:rPr>
          <w:rFonts w:ascii="Arial" w:hAnsi="Arial" w:cs="Arial"/>
          <w:color w:val="000000" w:themeColor="text1"/>
          <w:sz w:val="24"/>
          <w:szCs w:val="24"/>
        </w:rPr>
        <w:t>.</w:t>
      </w:r>
      <w:r w:rsidR="00D162AD" w:rsidRPr="002560A2">
        <w:rPr>
          <w:rFonts w:ascii="Arial" w:hAnsi="Arial" w:cs="Arial"/>
          <w:color w:val="000000" w:themeColor="text1"/>
          <w:sz w:val="24"/>
          <w:szCs w:val="24"/>
        </w:rPr>
        <w:t xml:space="preserve"> This point of the change in technology-based companies in the USA</w:t>
      </w:r>
      <w:r w:rsidR="005C4D3D" w:rsidRPr="002560A2">
        <w:rPr>
          <w:rFonts w:ascii="Arial" w:hAnsi="Arial" w:cs="Arial"/>
          <w:color w:val="000000" w:themeColor="text1"/>
          <w:sz w:val="24"/>
          <w:szCs w:val="24"/>
        </w:rPr>
        <w:t xml:space="preserve"> </w:t>
      </w:r>
      <w:r w:rsidR="00DA6A0C" w:rsidRPr="002560A2">
        <w:rPr>
          <w:rFonts w:ascii="Arial" w:hAnsi="Arial" w:cs="Arial"/>
          <w:color w:val="000000" w:themeColor="text1"/>
          <w:sz w:val="24"/>
          <w:szCs w:val="24"/>
        </w:rPr>
        <w:t>had a greater amount of equity a</w:t>
      </w:r>
      <w:r w:rsidR="00DC00AE" w:rsidRPr="002560A2">
        <w:rPr>
          <w:rFonts w:ascii="Arial" w:hAnsi="Arial" w:cs="Arial"/>
          <w:color w:val="000000" w:themeColor="text1"/>
          <w:sz w:val="24"/>
          <w:szCs w:val="24"/>
        </w:rPr>
        <w:t>t</w:t>
      </w:r>
      <w:r w:rsidR="00DA6A0C" w:rsidRPr="002560A2">
        <w:rPr>
          <w:rFonts w:ascii="Arial" w:hAnsi="Arial" w:cs="Arial"/>
          <w:color w:val="000000" w:themeColor="text1"/>
          <w:sz w:val="24"/>
          <w:szCs w:val="24"/>
        </w:rPr>
        <w:t xml:space="preserve"> this point.</w:t>
      </w:r>
      <w:r w:rsidR="00DC00AE" w:rsidRPr="002560A2">
        <w:rPr>
          <w:rFonts w:ascii="Arial" w:hAnsi="Arial" w:cs="Arial"/>
          <w:color w:val="000000" w:themeColor="text1"/>
          <w:sz w:val="24"/>
          <w:szCs w:val="24"/>
        </w:rPr>
        <w:t xml:space="preserve"> This increased the innovation and economic growth of the company and this </w:t>
      </w:r>
      <w:r w:rsidR="00C15ACC" w:rsidRPr="002560A2">
        <w:rPr>
          <w:rFonts w:ascii="Arial" w:hAnsi="Arial" w:cs="Arial"/>
          <w:color w:val="000000" w:themeColor="text1"/>
          <w:sz w:val="24"/>
          <w:szCs w:val="24"/>
        </w:rPr>
        <w:t>drove</w:t>
      </w:r>
      <w:r w:rsidR="00DC00AE" w:rsidRPr="002560A2">
        <w:rPr>
          <w:rFonts w:ascii="Arial" w:hAnsi="Arial" w:cs="Arial"/>
          <w:color w:val="000000" w:themeColor="text1"/>
          <w:sz w:val="24"/>
          <w:szCs w:val="24"/>
        </w:rPr>
        <w:t xml:space="preserve"> the injections of new </w:t>
      </w:r>
      <w:r w:rsidR="00C15ACC" w:rsidRPr="002560A2">
        <w:rPr>
          <w:rFonts w:ascii="Arial" w:hAnsi="Arial" w:cs="Arial"/>
          <w:color w:val="000000" w:themeColor="text1"/>
          <w:sz w:val="24"/>
          <w:szCs w:val="24"/>
        </w:rPr>
        <w:t>capital</w:t>
      </w:r>
      <w:r w:rsidR="00DC00AE" w:rsidRPr="002560A2">
        <w:rPr>
          <w:rFonts w:ascii="Arial" w:hAnsi="Arial" w:cs="Arial"/>
          <w:color w:val="000000" w:themeColor="text1"/>
          <w:sz w:val="24"/>
          <w:szCs w:val="24"/>
        </w:rPr>
        <w:t xml:space="preserve"> into the business for the capitalization change in the technology sector.</w:t>
      </w:r>
    </w:p>
    <w:p w14:paraId="7BBC5203" w14:textId="19A53B84" w:rsidR="00012CFF" w:rsidRPr="002560A2" w:rsidRDefault="00012CFF" w:rsidP="00B14B0D">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Now, for moving on to the profitable paths, the companies in the technological sector progressed for the cash flows and building</w:t>
      </w:r>
      <w:r w:rsidR="00DA5B80" w:rsidRPr="002560A2">
        <w:rPr>
          <w:rFonts w:ascii="Arial" w:hAnsi="Arial" w:cs="Arial"/>
          <w:color w:val="000000" w:themeColor="text1"/>
          <w:sz w:val="24"/>
          <w:szCs w:val="24"/>
        </w:rPr>
        <w:t xml:space="preserve"> </w:t>
      </w:r>
      <w:r w:rsidRPr="002560A2">
        <w:rPr>
          <w:rFonts w:ascii="Arial" w:hAnsi="Arial" w:cs="Arial"/>
          <w:color w:val="000000" w:themeColor="text1"/>
          <w:sz w:val="24"/>
          <w:szCs w:val="24"/>
        </w:rPr>
        <w:t>the assets and for this, the companies came into the position to take the loans</w:t>
      </w:r>
      <w:r w:rsidR="00842785" w:rsidRPr="002560A2">
        <w:rPr>
          <w:rFonts w:ascii="Arial" w:hAnsi="Arial" w:cs="Arial"/>
          <w:color w:val="000000" w:themeColor="text1"/>
          <w:sz w:val="24"/>
          <w:szCs w:val="24"/>
        </w:rPr>
        <w:t>,</w:t>
      </w:r>
      <w:r w:rsidRPr="002560A2">
        <w:rPr>
          <w:rFonts w:ascii="Arial" w:hAnsi="Arial" w:cs="Arial"/>
          <w:color w:val="000000" w:themeColor="text1"/>
          <w:sz w:val="24"/>
          <w:szCs w:val="24"/>
        </w:rPr>
        <w:t xml:space="preserve"> or in </w:t>
      </w:r>
      <w:r w:rsidR="00842785" w:rsidRPr="002560A2">
        <w:rPr>
          <w:rFonts w:ascii="Arial" w:hAnsi="Arial" w:cs="Arial"/>
          <w:color w:val="000000" w:themeColor="text1"/>
          <w:sz w:val="24"/>
          <w:szCs w:val="24"/>
        </w:rPr>
        <w:t>another language</w:t>
      </w:r>
      <w:r w:rsidRPr="002560A2">
        <w:rPr>
          <w:rFonts w:ascii="Arial" w:hAnsi="Arial" w:cs="Arial"/>
          <w:color w:val="000000" w:themeColor="text1"/>
          <w:sz w:val="24"/>
          <w:szCs w:val="24"/>
        </w:rPr>
        <w:t xml:space="preserve">, the technological </w:t>
      </w:r>
      <w:r w:rsidRPr="002560A2">
        <w:rPr>
          <w:rFonts w:ascii="Arial" w:hAnsi="Arial" w:cs="Arial"/>
          <w:color w:val="000000" w:themeColor="text1"/>
          <w:sz w:val="24"/>
          <w:szCs w:val="24"/>
        </w:rPr>
        <w:lastRenderedPageBreak/>
        <w:t xml:space="preserve">sector </w:t>
      </w:r>
      <w:r w:rsidR="008A1B8F" w:rsidRPr="002560A2">
        <w:rPr>
          <w:rFonts w:ascii="Arial" w:hAnsi="Arial" w:cs="Arial"/>
          <w:color w:val="000000" w:themeColor="text1"/>
          <w:sz w:val="24"/>
          <w:szCs w:val="24"/>
        </w:rPr>
        <w:t xml:space="preserve">issued the debts for </w:t>
      </w:r>
      <w:r w:rsidR="0074202E" w:rsidRPr="002560A2">
        <w:rPr>
          <w:rFonts w:ascii="Arial" w:hAnsi="Arial" w:cs="Arial"/>
          <w:color w:val="000000" w:themeColor="text1"/>
          <w:sz w:val="24"/>
          <w:szCs w:val="24"/>
        </w:rPr>
        <w:t xml:space="preserve">driving the </w:t>
      </w:r>
      <w:r w:rsidR="00DA5B80" w:rsidRPr="002560A2">
        <w:rPr>
          <w:rFonts w:ascii="Arial" w:hAnsi="Arial" w:cs="Arial"/>
          <w:color w:val="000000" w:themeColor="text1"/>
          <w:sz w:val="24"/>
          <w:szCs w:val="24"/>
        </w:rPr>
        <w:t>innovation (Islam, et al., 2020)</w:t>
      </w:r>
      <w:r w:rsidR="0074202E" w:rsidRPr="002560A2">
        <w:rPr>
          <w:rFonts w:ascii="Arial" w:hAnsi="Arial" w:cs="Arial"/>
          <w:color w:val="000000" w:themeColor="text1"/>
          <w:sz w:val="24"/>
          <w:szCs w:val="24"/>
        </w:rPr>
        <w:t>.</w:t>
      </w:r>
      <w:r w:rsidR="00E4405F" w:rsidRPr="002560A2">
        <w:rPr>
          <w:rFonts w:ascii="Arial" w:hAnsi="Arial" w:cs="Arial"/>
          <w:color w:val="000000" w:themeColor="text1"/>
          <w:sz w:val="24"/>
          <w:szCs w:val="24"/>
        </w:rPr>
        <w:t xml:space="preserve"> This accumulation of debts into the balance sheets of the technology sector companies brought about a different capitalization change for the technology-based firms in the USA.</w:t>
      </w:r>
      <w:r w:rsidR="008109DD" w:rsidRPr="002560A2">
        <w:rPr>
          <w:rFonts w:ascii="Arial" w:hAnsi="Arial" w:cs="Arial"/>
          <w:color w:val="000000" w:themeColor="text1"/>
          <w:sz w:val="24"/>
          <w:szCs w:val="24"/>
        </w:rPr>
        <w:t xml:space="preserve"> </w:t>
      </w:r>
      <w:r w:rsidR="00CF4CBE" w:rsidRPr="002560A2">
        <w:rPr>
          <w:rFonts w:ascii="Arial" w:hAnsi="Arial" w:cs="Arial"/>
          <w:color w:val="000000" w:themeColor="text1"/>
          <w:sz w:val="24"/>
          <w:szCs w:val="24"/>
        </w:rPr>
        <w:t>This maturing of the companies was done for complying with the various adjustments and all the transformations of the capital structure depended upon the company’s growth and market and industry dynamics.</w:t>
      </w:r>
      <w:r w:rsidR="007947C1" w:rsidRPr="002560A2">
        <w:rPr>
          <w:rFonts w:ascii="Arial" w:hAnsi="Arial" w:cs="Arial"/>
          <w:color w:val="000000" w:themeColor="text1"/>
          <w:sz w:val="24"/>
          <w:szCs w:val="24"/>
        </w:rPr>
        <w:t xml:space="preserve"> </w:t>
      </w:r>
      <w:bookmarkStart w:id="15" w:name="_Hlk164952056"/>
      <w:r w:rsidR="007947C1" w:rsidRPr="002560A2">
        <w:rPr>
          <w:rFonts w:ascii="Arial" w:hAnsi="Arial" w:cs="Arial"/>
          <w:color w:val="000000" w:themeColor="text1"/>
          <w:sz w:val="24"/>
          <w:szCs w:val="24"/>
        </w:rPr>
        <w:t xml:space="preserve">The fundamental evolution of the capital structure was altered because the companies in the technology sector of the USA started issuing new shares and assumed debts for the large </w:t>
      </w:r>
      <w:r w:rsidR="0088125C" w:rsidRPr="002560A2">
        <w:rPr>
          <w:rFonts w:ascii="Arial" w:hAnsi="Arial" w:cs="Arial"/>
          <w:color w:val="000000" w:themeColor="text1"/>
          <w:sz w:val="24"/>
          <w:szCs w:val="24"/>
        </w:rPr>
        <w:t>procurement</w:t>
      </w:r>
      <w:r w:rsidR="007947C1" w:rsidRPr="002560A2">
        <w:rPr>
          <w:rFonts w:ascii="Arial" w:hAnsi="Arial" w:cs="Arial"/>
          <w:color w:val="000000" w:themeColor="text1"/>
          <w:sz w:val="24"/>
          <w:szCs w:val="24"/>
        </w:rPr>
        <w:t>.</w:t>
      </w:r>
      <w:r w:rsidR="00EB5CF4" w:rsidRPr="002560A2">
        <w:rPr>
          <w:rFonts w:ascii="Arial" w:hAnsi="Arial" w:cs="Arial"/>
          <w:color w:val="000000" w:themeColor="text1"/>
          <w:sz w:val="24"/>
          <w:szCs w:val="24"/>
        </w:rPr>
        <w:t xml:space="preserve"> The debt financing at that </w:t>
      </w:r>
      <w:r w:rsidR="00881744" w:rsidRPr="002560A2">
        <w:rPr>
          <w:rFonts w:ascii="Arial" w:hAnsi="Arial" w:cs="Arial"/>
          <w:color w:val="000000" w:themeColor="text1"/>
          <w:sz w:val="24"/>
          <w:szCs w:val="24"/>
        </w:rPr>
        <w:t>time</w:t>
      </w:r>
      <w:r w:rsidR="00EB5CF4" w:rsidRPr="002560A2">
        <w:rPr>
          <w:rFonts w:ascii="Arial" w:hAnsi="Arial" w:cs="Arial"/>
          <w:color w:val="000000" w:themeColor="text1"/>
          <w:sz w:val="24"/>
          <w:szCs w:val="24"/>
        </w:rPr>
        <w:t xml:space="preserve"> offered cheaper methods to retain </w:t>
      </w:r>
      <w:r w:rsidR="00881744" w:rsidRPr="002560A2">
        <w:rPr>
          <w:rFonts w:ascii="Arial" w:hAnsi="Arial" w:cs="Arial"/>
          <w:color w:val="000000" w:themeColor="text1"/>
          <w:sz w:val="24"/>
          <w:szCs w:val="24"/>
        </w:rPr>
        <w:t>ownership</w:t>
      </w:r>
      <w:r w:rsidR="00EB5CF4" w:rsidRPr="002560A2">
        <w:rPr>
          <w:rFonts w:ascii="Arial" w:hAnsi="Arial" w:cs="Arial"/>
          <w:color w:val="000000" w:themeColor="text1"/>
          <w:sz w:val="24"/>
          <w:szCs w:val="24"/>
        </w:rPr>
        <w:t xml:space="preserve"> and raise money.</w:t>
      </w:r>
      <w:r w:rsidR="00881744" w:rsidRPr="002560A2">
        <w:rPr>
          <w:rFonts w:ascii="Arial" w:hAnsi="Arial" w:cs="Arial"/>
          <w:color w:val="000000" w:themeColor="text1"/>
          <w:sz w:val="24"/>
          <w:szCs w:val="24"/>
        </w:rPr>
        <w:t xml:space="preserve"> </w:t>
      </w:r>
      <w:bookmarkEnd w:id="15"/>
    </w:p>
    <w:p w14:paraId="4F36F17B" w14:textId="048D198A" w:rsidR="00B14D79" w:rsidRPr="002560A2" w:rsidRDefault="00B14D79" w:rsidP="00B14B0D">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Significantly, it entails that finance is considered as the backbone of the business. In the period of uncertainty and at the time of revocation and dissolution the liquidation of capital structure plays a vital role. Whenever there is a decision associated with the capital and debt management at the time of windup leads to an analysis of the acquired debt and equity margin of the company. Every business in the USA is being influenced by the force of the </w:t>
      </w:r>
      <w:r w:rsidR="002E0266" w:rsidRPr="002560A2">
        <w:rPr>
          <w:rFonts w:ascii="Arial" w:hAnsi="Arial" w:cs="Arial"/>
          <w:color w:val="000000" w:themeColor="text1"/>
          <w:sz w:val="24"/>
          <w:szCs w:val="24"/>
        </w:rPr>
        <w:t>changes</w:t>
      </w:r>
      <w:r w:rsidRPr="002560A2">
        <w:rPr>
          <w:rFonts w:ascii="Arial" w:hAnsi="Arial" w:cs="Arial"/>
          <w:color w:val="000000" w:themeColor="text1"/>
          <w:sz w:val="24"/>
          <w:szCs w:val="24"/>
        </w:rPr>
        <w:t xml:space="preserve"> in the market debt and company undertaking. Eventually, investors and </w:t>
      </w:r>
      <w:r w:rsidR="002E0266" w:rsidRPr="002560A2">
        <w:rPr>
          <w:rFonts w:ascii="Arial" w:hAnsi="Arial" w:cs="Arial"/>
          <w:color w:val="000000" w:themeColor="text1"/>
          <w:sz w:val="24"/>
          <w:szCs w:val="24"/>
        </w:rPr>
        <w:t>creditors</w:t>
      </w:r>
      <w:r w:rsidRPr="002560A2">
        <w:rPr>
          <w:rFonts w:ascii="Arial" w:hAnsi="Arial" w:cs="Arial"/>
          <w:color w:val="000000" w:themeColor="text1"/>
          <w:sz w:val="24"/>
          <w:szCs w:val="24"/>
        </w:rPr>
        <w:t xml:space="preserve"> </w:t>
      </w:r>
      <w:r w:rsidR="002E0266" w:rsidRPr="002560A2">
        <w:rPr>
          <w:rFonts w:ascii="Arial" w:hAnsi="Arial" w:cs="Arial"/>
          <w:color w:val="000000" w:themeColor="text1"/>
          <w:sz w:val="24"/>
          <w:szCs w:val="24"/>
        </w:rPr>
        <w:t>emphasise</w:t>
      </w:r>
      <w:r w:rsidRPr="002560A2">
        <w:rPr>
          <w:rFonts w:ascii="Arial" w:hAnsi="Arial" w:cs="Arial"/>
          <w:color w:val="000000" w:themeColor="text1"/>
          <w:sz w:val="24"/>
          <w:szCs w:val="24"/>
        </w:rPr>
        <w:t xml:space="preserve"> the </w:t>
      </w:r>
      <w:r w:rsidR="002B25F3" w:rsidRPr="002560A2">
        <w:rPr>
          <w:rFonts w:ascii="Arial" w:hAnsi="Arial" w:cs="Arial"/>
          <w:color w:val="000000" w:themeColor="text1"/>
          <w:sz w:val="24"/>
          <w:szCs w:val="24"/>
        </w:rPr>
        <w:t xml:space="preserve">structure of debt and equity while deciding whether to invest in the business or not. </w:t>
      </w:r>
      <w:r w:rsidR="007A6F20" w:rsidRPr="002560A2">
        <w:rPr>
          <w:rFonts w:ascii="Arial" w:hAnsi="Arial" w:cs="Arial"/>
          <w:color w:val="000000" w:themeColor="text1"/>
          <w:sz w:val="24"/>
          <w:szCs w:val="24"/>
        </w:rPr>
        <w:t xml:space="preserve">In </w:t>
      </w:r>
      <w:r w:rsidR="002E0266" w:rsidRPr="002560A2">
        <w:rPr>
          <w:rFonts w:ascii="Arial" w:hAnsi="Arial" w:cs="Arial"/>
          <w:color w:val="000000" w:themeColor="text1"/>
          <w:sz w:val="24"/>
          <w:szCs w:val="24"/>
        </w:rPr>
        <w:t xml:space="preserve">the </w:t>
      </w:r>
      <w:r w:rsidR="007A6F20" w:rsidRPr="002560A2">
        <w:rPr>
          <w:rFonts w:ascii="Arial" w:hAnsi="Arial" w:cs="Arial"/>
          <w:color w:val="000000" w:themeColor="text1"/>
          <w:sz w:val="24"/>
          <w:szCs w:val="24"/>
        </w:rPr>
        <w:t xml:space="preserve">USA, </w:t>
      </w:r>
      <w:r w:rsidR="002E0266" w:rsidRPr="002560A2">
        <w:rPr>
          <w:rFonts w:ascii="Arial" w:hAnsi="Arial" w:cs="Arial"/>
          <w:color w:val="000000" w:themeColor="text1"/>
          <w:sz w:val="24"/>
          <w:szCs w:val="24"/>
        </w:rPr>
        <w:t>changeability</w:t>
      </w:r>
      <w:r w:rsidR="007A6F20" w:rsidRPr="002560A2">
        <w:rPr>
          <w:rFonts w:ascii="Arial" w:hAnsi="Arial" w:cs="Arial"/>
          <w:color w:val="000000" w:themeColor="text1"/>
          <w:sz w:val="24"/>
          <w:szCs w:val="24"/>
        </w:rPr>
        <w:t xml:space="preserve"> in the business can </w:t>
      </w:r>
      <w:r w:rsidR="002E0266" w:rsidRPr="002560A2">
        <w:rPr>
          <w:rFonts w:ascii="Arial" w:hAnsi="Arial" w:cs="Arial"/>
          <w:color w:val="000000" w:themeColor="text1"/>
          <w:sz w:val="24"/>
          <w:szCs w:val="24"/>
        </w:rPr>
        <w:t xml:space="preserve">be </w:t>
      </w:r>
      <w:r w:rsidR="007A6F20" w:rsidRPr="002560A2">
        <w:rPr>
          <w:rFonts w:ascii="Arial" w:hAnsi="Arial" w:cs="Arial"/>
          <w:color w:val="000000" w:themeColor="text1"/>
          <w:sz w:val="24"/>
          <w:szCs w:val="24"/>
        </w:rPr>
        <w:t xml:space="preserve">read and </w:t>
      </w:r>
      <w:r w:rsidR="002E0266" w:rsidRPr="002560A2">
        <w:rPr>
          <w:rFonts w:ascii="Arial" w:hAnsi="Arial" w:cs="Arial"/>
          <w:color w:val="000000" w:themeColor="text1"/>
          <w:sz w:val="24"/>
          <w:szCs w:val="24"/>
        </w:rPr>
        <w:t>evaluated</w:t>
      </w:r>
      <w:r w:rsidR="007A6F20" w:rsidRPr="002560A2">
        <w:rPr>
          <w:rFonts w:ascii="Arial" w:hAnsi="Arial" w:cs="Arial"/>
          <w:color w:val="000000" w:themeColor="text1"/>
          <w:sz w:val="24"/>
          <w:szCs w:val="24"/>
        </w:rPr>
        <w:t xml:space="preserve"> </w:t>
      </w:r>
      <w:r w:rsidR="002E0266" w:rsidRPr="002560A2">
        <w:rPr>
          <w:rFonts w:ascii="Arial" w:hAnsi="Arial" w:cs="Arial"/>
          <w:color w:val="000000" w:themeColor="text1"/>
          <w:sz w:val="24"/>
          <w:szCs w:val="24"/>
        </w:rPr>
        <w:t>by</w:t>
      </w:r>
      <w:r w:rsidR="007A6F20" w:rsidRPr="002560A2">
        <w:rPr>
          <w:rFonts w:ascii="Arial" w:hAnsi="Arial" w:cs="Arial"/>
          <w:color w:val="000000" w:themeColor="text1"/>
          <w:sz w:val="24"/>
          <w:szCs w:val="24"/>
        </w:rPr>
        <w:t xml:space="preserve"> using the corporate finance direction and </w:t>
      </w:r>
      <w:r w:rsidR="002E0266" w:rsidRPr="002560A2">
        <w:rPr>
          <w:rFonts w:ascii="Arial" w:hAnsi="Arial" w:cs="Arial"/>
          <w:color w:val="000000" w:themeColor="text1"/>
          <w:sz w:val="24"/>
          <w:szCs w:val="24"/>
        </w:rPr>
        <w:t>utilising</w:t>
      </w:r>
      <w:r w:rsidR="007A6F20" w:rsidRPr="002560A2">
        <w:rPr>
          <w:rFonts w:ascii="Arial" w:hAnsi="Arial" w:cs="Arial"/>
          <w:color w:val="000000" w:themeColor="text1"/>
          <w:sz w:val="24"/>
          <w:szCs w:val="24"/>
        </w:rPr>
        <w:t xml:space="preserve"> the information associated with debt and equity. </w:t>
      </w:r>
      <w:r w:rsidR="002E0266" w:rsidRPr="002560A2">
        <w:rPr>
          <w:rFonts w:ascii="Arial" w:hAnsi="Arial" w:cs="Arial"/>
          <w:color w:val="000000" w:themeColor="text1"/>
          <w:sz w:val="24"/>
          <w:szCs w:val="24"/>
        </w:rPr>
        <w:t xml:space="preserve">By using the debt and equity insight company can predict and forecast the future financial contribution and statistics as well as decide reference to the credibility of the business. </w:t>
      </w:r>
    </w:p>
    <w:p w14:paraId="6A876833" w14:textId="7BE2E555" w:rsidR="00881744" w:rsidRPr="002560A2" w:rsidRDefault="00277CEB" w:rsidP="00B14B0D">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Additionally, to maintain the debt structure</w:t>
      </w:r>
      <w:r w:rsidR="000E7083" w:rsidRPr="002560A2">
        <w:rPr>
          <w:rFonts w:ascii="Arial" w:hAnsi="Arial" w:cs="Arial"/>
          <w:color w:val="000000" w:themeColor="text1"/>
          <w:sz w:val="24"/>
          <w:szCs w:val="24"/>
        </w:rPr>
        <w:t>, t</w:t>
      </w:r>
      <w:r w:rsidR="00881744" w:rsidRPr="002560A2">
        <w:rPr>
          <w:rFonts w:ascii="Arial" w:hAnsi="Arial" w:cs="Arial"/>
          <w:color w:val="000000" w:themeColor="text1"/>
          <w:sz w:val="24"/>
          <w:szCs w:val="24"/>
        </w:rPr>
        <w:t>he technical sector companies that were responsible and thought their stand in the market and the industry sector strived that time to balance the amount of the equity and debt according to the needs of their firms or businesses in their capital structure.</w:t>
      </w:r>
      <w:r w:rsidR="008426C1" w:rsidRPr="002560A2">
        <w:rPr>
          <w:rFonts w:ascii="Arial" w:hAnsi="Arial" w:cs="Arial"/>
          <w:color w:val="000000" w:themeColor="text1"/>
          <w:sz w:val="24"/>
          <w:szCs w:val="24"/>
        </w:rPr>
        <w:t xml:space="preserve"> </w:t>
      </w:r>
      <w:bookmarkStart w:id="16" w:name="_Hlk164952466"/>
      <w:r w:rsidR="008426C1" w:rsidRPr="002560A2">
        <w:rPr>
          <w:rFonts w:ascii="Arial" w:hAnsi="Arial" w:cs="Arial"/>
          <w:color w:val="000000" w:themeColor="text1"/>
          <w:sz w:val="24"/>
          <w:szCs w:val="24"/>
        </w:rPr>
        <w:t xml:space="preserve">The companies to </w:t>
      </w:r>
      <w:r w:rsidR="00B230BE" w:rsidRPr="002560A2">
        <w:rPr>
          <w:rFonts w:ascii="Arial" w:hAnsi="Arial" w:cs="Arial"/>
          <w:color w:val="000000" w:themeColor="text1"/>
          <w:sz w:val="24"/>
          <w:szCs w:val="24"/>
        </w:rPr>
        <w:t>stood</w:t>
      </w:r>
      <w:r w:rsidR="008426C1" w:rsidRPr="002560A2">
        <w:rPr>
          <w:rFonts w:ascii="Arial" w:hAnsi="Arial" w:cs="Arial"/>
          <w:color w:val="000000" w:themeColor="text1"/>
          <w:sz w:val="24"/>
          <w:szCs w:val="24"/>
        </w:rPr>
        <w:t xml:space="preserve"> high in the market in the past decade tried to acquire an optimal capital structure </w:t>
      </w:r>
      <w:r w:rsidR="00B230BE" w:rsidRPr="002560A2">
        <w:rPr>
          <w:rFonts w:ascii="Arial" w:hAnsi="Arial" w:cs="Arial"/>
          <w:color w:val="000000" w:themeColor="text1"/>
          <w:sz w:val="24"/>
          <w:szCs w:val="24"/>
        </w:rPr>
        <w:t>for</w:t>
      </w:r>
      <w:r w:rsidR="008426C1" w:rsidRPr="002560A2">
        <w:rPr>
          <w:rFonts w:ascii="Arial" w:hAnsi="Arial" w:cs="Arial"/>
          <w:color w:val="000000" w:themeColor="text1"/>
          <w:sz w:val="24"/>
          <w:szCs w:val="24"/>
        </w:rPr>
        <w:t xml:space="preserve"> </w:t>
      </w:r>
      <w:r w:rsidR="00B230BE" w:rsidRPr="002560A2">
        <w:rPr>
          <w:rFonts w:ascii="Arial" w:hAnsi="Arial" w:cs="Arial"/>
          <w:color w:val="000000" w:themeColor="text1"/>
          <w:sz w:val="24"/>
          <w:szCs w:val="24"/>
        </w:rPr>
        <w:t>their</w:t>
      </w:r>
      <w:r w:rsidR="008426C1" w:rsidRPr="002560A2">
        <w:rPr>
          <w:rFonts w:ascii="Arial" w:hAnsi="Arial" w:cs="Arial"/>
          <w:color w:val="000000" w:themeColor="text1"/>
          <w:sz w:val="24"/>
          <w:szCs w:val="24"/>
        </w:rPr>
        <w:t xml:space="preserve"> financial operations</w:t>
      </w:r>
      <w:r w:rsidRPr="002560A2">
        <w:rPr>
          <w:rFonts w:ascii="Arial" w:hAnsi="Arial" w:cs="Arial"/>
          <w:color w:val="000000" w:themeColor="text1"/>
          <w:sz w:val="24"/>
          <w:szCs w:val="24"/>
        </w:rPr>
        <w:t xml:space="preserve"> (Kedzior, et al., 2020)</w:t>
      </w:r>
      <w:r w:rsidR="008426C1" w:rsidRPr="002560A2">
        <w:rPr>
          <w:rFonts w:ascii="Arial" w:hAnsi="Arial" w:cs="Arial"/>
          <w:color w:val="000000" w:themeColor="text1"/>
          <w:sz w:val="24"/>
          <w:szCs w:val="24"/>
        </w:rPr>
        <w:t>.</w:t>
      </w:r>
      <w:r w:rsidR="00A479B1" w:rsidRPr="002560A2">
        <w:rPr>
          <w:rFonts w:ascii="Arial" w:hAnsi="Arial" w:cs="Arial"/>
          <w:color w:val="000000" w:themeColor="text1"/>
          <w:sz w:val="24"/>
          <w:szCs w:val="24"/>
        </w:rPr>
        <w:t xml:space="preserve"> This minimized the cost of their capital and maximized or increased the market value of the company.</w:t>
      </w:r>
      <w:r w:rsidR="00486CFC" w:rsidRPr="002560A2">
        <w:rPr>
          <w:rFonts w:ascii="Arial" w:hAnsi="Arial" w:cs="Arial"/>
          <w:color w:val="000000" w:themeColor="text1"/>
          <w:sz w:val="24"/>
          <w:szCs w:val="24"/>
        </w:rPr>
        <w:t xml:space="preserve"> This right balance became a good point as the evolution </w:t>
      </w:r>
      <w:r w:rsidR="002B2D98" w:rsidRPr="002560A2">
        <w:rPr>
          <w:rFonts w:ascii="Arial" w:hAnsi="Arial" w:cs="Arial"/>
          <w:color w:val="000000" w:themeColor="text1"/>
          <w:sz w:val="24"/>
          <w:szCs w:val="24"/>
        </w:rPr>
        <w:t>of</w:t>
      </w:r>
      <w:r w:rsidR="00486CFC" w:rsidRPr="002560A2">
        <w:rPr>
          <w:rFonts w:ascii="Arial" w:hAnsi="Arial" w:cs="Arial"/>
          <w:color w:val="000000" w:themeColor="text1"/>
          <w:sz w:val="24"/>
          <w:szCs w:val="24"/>
        </w:rPr>
        <w:t xml:space="preserve"> the capital structure in the </w:t>
      </w:r>
      <w:r w:rsidR="002B2D98" w:rsidRPr="002560A2">
        <w:rPr>
          <w:rFonts w:ascii="Arial" w:hAnsi="Arial" w:cs="Arial"/>
          <w:color w:val="000000" w:themeColor="text1"/>
          <w:sz w:val="24"/>
          <w:szCs w:val="24"/>
        </w:rPr>
        <w:t>technology sector companies of the USA.</w:t>
      </w:r>
      <w:r w:rsidR="00462F11" w:rsidRPr="002560A2">
        <w:rPr>
          <w:rFonts w:ascii="Arial" w:hAnsi="Arial" w:cs="Arial"/>
          <w:color w:val="000000" w:themeColor="text1"/>
          <w:sz w:val="24"/>
          <w:szCs w:val="24"/>
        </w:rPr>
        <w:t xml:space="preserve"> This evolution for the technical sector and the companies operating in this sector was not easy, as changing the capital structure needed the </w:t>
      </w:r>
      <w:r w:rsidR="00462F11" w:rsidRPr="002560A2">
        <w:rPr>
          <w:rFonts w:ascii="Arial" w:hAnsi="Arial" w:cs="Arial"/>
          <w:color w:val="000000" w:themeColor="text1"/>
          <w:sz w:val="24"/>
          <w:szCs w:val="24"/>
        </w:rPr>
        <w:lastRenderedPageBreak/>
        <w:t xml:space="preserve">interest of the shareholders and that was the foremost point of the capital structure change as only the shareholders may </w:t>
      </w:r>
      <w:r w:rsidR="00554E4B" w:rsidRPr="002560A2">
        <w:rPr>
          <w:rFonts w:ascii="Arial" w:hAnsi="Arial" w:cs="Arial"/>
          <w:color w:val="000000" w:themeColor="text1"/>
          <w:sz w:val="24"/>
          <w:szCs w:val="24"/>
        </w:rPr>
        <w:t>talk</w:t>
      </w:r>
      <w:r w:rsidR="00462F11" w:rsidRPr="002560A2">
        <w:rPr>
          <w:rFonts w:ascii="Arial" w:hAnsi="Arial" w:cs="Arial"/>
          <w:color w:val="000000" w:themeColor="text1"/>
          <w:sz w:val="24"/>
          <w:szCs w:val="24"/>
        </w:rPr>
        <w:t xml:space="preserve"> carefully about the financial risks that could happen.</w:t>
      </w:r>
      <w:r w:rsidR="007746BC" w:rsidRPr="002560A2">
        <w:rPr>
          <w:rFonts w:ascii="Arial" w:hAnsi="Arial" w:cs="Arial"/>
          <w:color w:val="000000" w:themeColor="text1"/>
          <w:sz w:val="24"/>
          <w:szCs w:val="24"/>
        </w:rPr>
        <w:t xml:space="preserve"> </w:t>
      </w:r>
      <w:r w:rsidR="005964BF" w:rsidRPr="002560A2">
        <w:rPr>
          <w:rFonts w:ascii="Arial" w:hAnsi="Arial" w:cs="Arial"/>
          <w:color w:val="000000" w:themeColor="text1"/>
          <w:sz w:val="24"/>
          <w:szCs w:val="24"/>
        </w:rPr>
        <w:t>With the opinions of the shareholders, the investors of the company always kept an eye on the risks associated with the change in the capital structure by using the capitalization ratios</w:t>
      </w:r>
      <w:r w:rsidR="00636683" w:rsidRPr="002560A2">
        <w:rPr>
          <w:rFonts w:ascii="Arial" w:hAnsi="Arial" w:cs="Arial"/>
          <w:color w:val="000000" w:themeColor="text1"/>
          <w:sz w:val="24"/>
          <w:szCs w:val="24"/>
        </w:rPr>
        <w:t xml:space="preserve"> (</w:t>
      </w:r>
      <w:r w:rsidR="00AE1BC4" w:rsidRPr="002560A2">
        <w:rPr>
          <w:rFonts w:ascii="Arial" w:hAnsi="Arial" w:cs="Arial"/>
          <w:color w:val="000000" w:themeColor="text1"/>
          <w:sz w:val="24"/>
          <w:szCs w:val="24"/>
        </w:rPr>
        <w:t>Grabin ska</w:t>
      </w:r>
      <w:r w:rsidR="00636683" w:rsidRPr="002560A2">
        <w:rPr>
          <w:rFonts w:ascii="Arial" w:hAnsi="Arial" w:cs="Arial"/>
          <w:color w:val="000000" w:themeColor="text1"/>
          <w:sz w:val="24"/>
          <w:szCs w:val="24"/>
        </w:rPr>
        <w:t>, et al., 2021)</w:t>
      </w:r>
      <w:r w:rsidR="005964BF" w:rsidRPr="002560A2">
        <w:rPr>
          <w:rFonts w:ascii="Arial" w:hAnsi="Arial" w:cs="Arial"/>
          <w:color w:val="000000" w:themeColor="text1"/>
          <w:sz w:val="24"/>
          <w:szCs w:val="24"/>
        </w:rPr>
        <w:t>.</w:t>
      </w:r>
      <w:r w:rsidR="00B93E64" w:rsidRPr="002560A2">
        <w:rPr>
          <w:rFonts w:ascii="Arial" w:hAnsi="Arial" w:cs="Arial"/>
          <w:color w:val="000000" w:themeColor="text1"/>
          <w:sz w:val="24"/>
          <w:szCs w:val="24"/>
        </w:rPr>
        <w:t xml:space="preserve"> </w:t>
      </w:r>
      <w:bookmarkEnd w:id="16"/>
      <w:r w:rsidR="00B93E64" w:rsidRPr="002560A2">
        <w:rPr>
          <w:rFonts w:ascii="Arial" w:hAnsi="Arial" w:cs="Arial"/>
          <w:color w:val="000000" w:themeColor="text1"/>
          <w:sz w:val="24"/>
          <w:szCs w:val="24"/>
        </w:rPr>
        <w:t>These capitalization ratios measured the proportion of the equity and debt in the capital structures of the technology sector companies.</w:t>
      </w:r>
      <w:r w:rsidR="00596D42" w:rsidRPr="002560A2">
        <w:rPr>
          <w:rFonts w:ascii="Arial" w:hAnsi="Arial" w:cs="Arial"/>
          <w:color w:val="000000" w:themeColor="text1"/>
          <w:sz w:val="24"/>
          <w:szCs w:val="24"/>
        </w:rPr>
        <w:t xml:space="preserve"> </w:t>
      </w:r>
      <w:r w:rsidR="00502323" w:rsidRPr="002560A2">
        <w:rPr>
          <w:rFonts w:ascii="Arial" w:hAnsi="Arial" w:cs="Arial"/>
          <w:color w:val="000000" w:themeColor="text1"/>
          <w:sz w:val="24"/>
          <w:szCs w:val="24"/>
        </w:rPr>
        <w:t>The capitalization ratios that were checked by the investors were in the three variants or form</w:t>
      </w:r>
      <w:r w:rsidR="000F6A59" w:rsidRPr="002560A2">
        <w:rPr>
          <w:rFonts w:ascii="Arial" w:hAnsi="Arial" w:cs="Arial"/>
          <w:color w:val="000000" w:themeColor="text1"/>
          <w:sz w:val="24"/>
          <w:szCs w:val="24"/>
        </w:rPr>
        <w:t xml:space="preserve">s. These were </w:t>
      </w:r>
      <w:r w:rsidR="00C64210" w:rsidRPr="002560A2">
        <w:rPr>
          <w:rFonts w:ascii="Arial" w:hAnsi="Arial" w:cs="Arial"/>
          <w:color w:val="000000" w:themeColor="text1"/>
          <w:sz w:val="24"/>
          <w:szCs w:val="24"/>
        </w:rPr>
        <w:t xml:space="preserve">the </w:t>
      </w:r>
      <w:r w:rsidR="000F6A59" w:rsidRPr="002560A2">
        <w:rPr>
          <w:rFonts w:ascii="Arial" w:hAnsi="Arial" w:cs="Arial"/>
          <w:color w:val="000000" w:themeColor="text1"/>
          <w:sz w:val="24"/>
          <w:szCs w:val="24"/>
        </w:rPr>
        <w:t xml:space="preserve">long-term </w:t>
      </w:r>
      <w:r w:rsidR="00C64210" w:rsidRPr="002560A2">
        <w:rPr>
          <w:rFonts w:ascii="Arial" w:hAnsi="Arial" w:cs="Arial"/>
          <w:color w:val="000000" w:themeColor="text1"/>
          <w:sz w:val="24"/>
          <w:szCs w:val="24"/>
        </w:rPr>
        <w:t>debt-to-capitalization</w:t>
      </w:r>
      <w:r w:rsidR="000F6A59" w:rsidRPr="002560A2">
        <w:rPr>
          <w:rFonts w:ascii="Arial" w:hAnsi="Arial" w:cs="Arial"/>
          <w:color w:val="000000" w:themeColor="text1"/>
          <w:sz w:val="24"/>
          <w:szCs w:val="24"/>
        </w:rPr>
        <w:t xml:space="preserve"> ratio, </w:t>
      </w:r>
      <w:r w:rsidR="00C64210" w:rsidRPr="002560A2">
        <w:rPr>
          <w:rFonts w:ascii="Arial" w:hAnsi="Arial" w:cs="Arial"/>
          <w:color w:val="000000" w:themeColor="text1"/>
          <w:sz w:val="24"/>
          <w:szCs w:val="24"/>
        </w:rPr>
        <w:t>debt-to-equity</w:t>
      </w:r>
      <w:r w:rsidR="000F6A59" w:rsidRPr="002560A2">
        <w:rPr>
          <w:rFonts w:ascii="Arial" w:hAnsi="Arial" w:cs="Arial"/>
          <w:color w:val="000000" w:themeColor="text1"/>
          <w:sz w:val="24"/>
          <w:szCs w:val="24"/>
        </w:rPr>
        <w:t xml:space="preserve"> ratio, and the total </w:t>
      </w:r>
      <w:r w:rsidR="00C64210" w:rsidRPr="002560A2">
        <w:rPr>
          <w:rFonts w:ascii="Arial" w:hAnsi="Arial" w:cs="Arial"/>
          <w:color w:val="000000" w:themeColor="text1"/>
          <w:sz w:val="24"/>
          <w:szCs w:val="24"/>
        </w:rPr>
        <w:t>debt-to-capitalization</w:t>
      </w:r>
      <w:r w:rsidR="000F6A59" w:rsidRPr="002560A2">
        <w:rPr>
          <w:rFonts w:ascii="Arial" w:hAnsi="Arial" w:cs="Arial"/>
          <w:color w:val="000000" w:themeColor="text1"/>
          <w:sz w:val="24"/>
          <w:szCs w:val="24"/>
        </w:rPr>
        <w:t xml:space="preserve"> ratio.</w:t>
      </w:r>
      <w:r w:rsidR="0057549C" w:rsidRPr="002560A2">
        <w:rPr>
          <w:rFonts w:ascii="Arial" w:hAnsi="Arial" w:cs="Arial"/>
          <w:color w:val="000000" w:themeColor="text1"/>
          <w:sz w:val="24"/>
          <w:szCs w:val="24"/>
        </w:rPr>
        <w:t xml:space="preserve"> These ratios depended upon the </w:t>
      </w:r>
      <w:r w:rsidR="00C64210" w:rsidRPr="002560A2">
        <w:rPr>
          <w:rFonts w:ascii="Arial" w:hAnsi="Arial" w:cs="Arial"/>
          <w:color w:val="000000" w:themeColor="text1"/>
          <w:sz w:val="24"/>
          <w:szCs w:val="24"/>
        </w:rPr>
        <w:t xml:space="preserve">industry in which the company was working and also the future </w:t>
      </w:r>
      <w:r w:rsidR="00BB220E" w:rsidRPr="002560A2">
        <w:rPr>
          <w:rFonts w:ascii="Arial" w:hAnsi="Arial" w:cs="Arial"/>
          <w:color w:val="000000" w:themeColor="text1"/>
          <w:sz w:val="24"/>
          <w:szCs w:val="24"/>
        </w:rPr>
        <w:t>forecasts</w:t>
      </w:r>
      <w:r w:rsidR="00C64210" w:rsidRPr="002560A2">
        <w:rPr>
          <w:rFonts w:ascii="Arial" w:hAnsi="Arial" w:cs="Arial"/>
          <w:color w:val="000000" w:themeColor="text1"/>
          <w:sz w:val="24"/>
          <w:szCs w:val="24"/>
        </w:rPr>
        <w:t xml:space="preserve"> of the com</w:t>
      </w:r>
      <w:r w:rsidR="001E5F96" w:rsidRPr="002560A2">
        <w:rPr>
          <w:rFonts w:ascii="Arial" w:hAnsi="Arial" w:cs="Arial"/>
          <w:color w:val="000000" w:themeColor="text1"/>
          <w:sz w:val="24"/>
          <w:szCs w:val="24"/>
        </w:rPr>
        <w:t>pany.</w:t>
      </w:r>
    </w:p>
    <w:p w14:paraId="1D9FE370" w14:textId="78809F4C" w:rsidR="008858CD" w:rsidRPr="002560A2" w:rsidRDefault="008858CD" w:rsidP="00B14B0D">
      <w:pPr>
        <w:spacing w:before="240" w:after="240" w:line="360" w:lineRule="auto"/>
        <w:jc w:val="both"/>
        <w:rPr>
          <w:rFonts w:ascii="Arial" w:hAnsi="Arial" w:cs="Arial"/>
          <w:color w:val="000000" w:themeColor="text1"/>
          <w:sz w:val="24"/>
          <w:szCs w:val="24"/>
        </w:rPr>
      </w:pPr>
      <w:r w:rsidRPr="002560A2">
        <w:rPr>
          <w:rFonts w:ascii="Arial" w:hAnsi="Arial" w:cs="Arial"/>
          <w:noProof/>
        </w:rPr>
        <w:drawing>
          <wp:inline distT="0" distB="0" distL="0" distR="0" wp14:anchorId="199C5FC3" wp14:editId="646BFBFF">
            <wp:extent cx="5731510" cy="2895600"/>
            <wp:effectExtent l="0" t="0" r="2540" b="0"/>
            <wp:docPr id="657977598" name="Picture 3" descr="Dividend Policy: The way we bind ourselves, both the company and inves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ividend Policy: The way we bind ourselves, both the company and investor"/>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pic:blipFill>
                  <pic:spPr bwMode="auto">
                    <a:xfrm>
                      <a:off x="0" y="0"/>
                      <a:ext cx="5731510" cy="2895600"/>
                    </a:xfrm>
                    <a:prstGeom prst="rect">
                      <a:avLst/>
                    </a:prstGeom>
                    <a:noFill/>
                    <a:ln>
                      <a:noFill/>
                    </a:ln>
                    <a:extLst>
                      <a:ext uri="{53640926-AAD7-44D8-BBD7-CCE9431645EC}">
                        <a14:shadowObscured xmlns:a14="http://schemas.microsoft.com/office/drawing/2010/main"/>
                      </a:ext>
                    </a:extLst>
                  </pic:spPr>
                </pic:pic>
              </a:graphicData>
            </a:graphic>
          </wp:inline>
        </w:drawing>
      </w:r>
    </w:p>
    <w:p w14:paraId="0E1F53BE" w14:textId="2C0C7254" w:rsidR="008858CD" w:rsidRPr="002560A2" w:rsidRDefault="008858CD" w:rsidP="008858CD">
      <w:pPr>
        <w:spacing w:before="240" w:after="240" w:line="360" w:lineRule="auto"/>
        <w:jc w:val="center"/>
        <w:rPr>
          <w:rFonts w:ascii="Arial" w:hAnsi="Arial" w:cs="Arial"/>
          <w:i/>
          <w:iCs/>
          <w:color w:val="000000" w:themeColor="text1"/>
          <w:sz w:val="24"/>
          <w:szCs w:val="24"/>
        </w:rPr>
      </w:pPr>
      <w:r w:rsidRPr="002560A2">
        <w:rPr>
          <w:rFonts w:ascii="Arial" w:hAnsi="Arial" w:cs="Arial"/>
          <w:i/>
          <w:iCs/>
          <w:color w:val="000000" w:themeColor="text1"/>
          <w:sz w:val="24"/>
          <w:szCs w:val="24"/>
        </w:rPr>
        <w:t>(Source-</w:t>
      </w:r>
      <w:r w:rsidRPr="002560A2">
        <w:rPr>
          <w:rFonts w:ascii="Arial" w:hAnsi="Arial" w:cs="Arial"/>
          <w:i/>
          <w:iCs/>
          <w:color w:val="000000"/>
          <w:sz w:val="24"/>
          <w:szCs w:val="24"/>
        </w:rPr>
        <w:t xml:space="preserve"> Thakur,2019)</w:t>
      </w:r>
    </w:p>
    <w:p w14:paraId="704C4DD2" w14:textId="415EB9AC" w:rsidR="008E2020" w:rsidRPr="002560A2" w:rsidRDefault="006A7DDC" w:rsidP="00B14B0D">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H</w:t>
      </w:r>
      <w:r w:rsidR="00113F00" w:rsidRPr="002560A2">
        <w:rPr>
          <w:rFonts w:ascii="Arial" w:hAnsi="Arial" w:cs="Arial"/>
          <w:color w:val="000000" w:themeColor="text1"/>
          <w:sz w:val="24"/>
          <w:szCs w:val="24"/>
        </w:rPr>
        <w:t>istorical evolution of the capital structures in the technology sector of the USA</w:t>
      </w:r>
      <w:r w:rsidR="00036F97" w:rsidRPr="002560A2">
        <w:rPr>
          <w:rFonts w:ascii="Arial" w:hAnsi="Arial" w:cs="Arial"/>
          <w:color w:val="000000" w:themeColor="text1"/>
          <w:sz w:val="24"/>
          <w:szCs w:val="24"/>
        </w:rPr>
        <w:t>, this was found that the aggressive capital structures led to higher growth rates of the company</w:t>
      </w:r>
      <w:r w:rsidR="00A84367" w:rsidRPr="002560A2">
        <w:rPr>
          <w:rFonts w:ascii="Arial" w:hAnsi="Arial" w:cs="Arial"/>
          <w:color w:val="000000" w:themeColor="text1"/>
          <w:sz w:val="24"/>
          <w:szCs w:val="24"/>
        </w:rPr>
        <w:t>.</w:t>
      </w:r>
      <w:r w:rsidR="008E7003" w:rsidRPr="002560A2">
        <w:rPr>
          <w:rFonts w:ascii="Arial" w:hAnsi="Arial" w:cs="Arial"/>
          <w:color w:val="000000" w:themeColor="text1"/>
          <w:sz w:val="24"/>
          <w:szCs w:val="24"/>
        </w:rPr>
        <w:t xml:space="preserve"> the growth rates of the companies in the technology sector were in the form of applied scientific knowledge in the services, products, and processes.</w:t>
      </w:r>
      <w:r w:rsidR="00621819" w:rsidRPr="002560A2">
        <w:rPr>
          <w:rFonts w:ascii="Arial" w:hAnsi="Arial" w:cs="Arial"/>
          <w:color w:val="000000" w:themeColor="text1"/>
          <w:sz w:val="24"/>
          <w:szCs w:val="24"/>
        </w:rPr>
        <w:t xml:space="preserve"> </w:t>
      </w:r>
      <w:r w:rsidR="007476D6" w:rsidRPr="002560A2">
        <w:rPr>
          <w:rFonts w:ascii="Arial" w:hAnsi="Arial" w:cs="Arial"/>
          <w:color w:val="000000" w:themeColor="text1"/>
          <w:sz w:val="24"/>
          <w:szCs w:val="24"/>
        </w:rPr>
        <w:t>The companies</w:t>
      </w:r>
      <w:r w:rsidR="00621819" w:rsidRPr="002560A2">
        <w:rPr>
          <w:rFonts w:ascii="Arial" w:hAnsi="Arial" w:cs="Arial"/>
          <w:color w:val="000000" w:themeColor="text1"/>
          <w:sz w:val="24"/>
          <w:szCs w:val="24"/>
        </w:rPr>
        <w:t xml:space="preserve"> needed access to funding in the various stages of the business life cycle.</w:t>
      </w:r>
      <w:r w:rsidR="001F6FDA" w:rsidRPr="002560A2">
        <w:rPr>
          <w:rFonts w:ascii="Arial" w:hAnsi="Arial" w:cs="Arial"/>
          <w:color w:val="000000" w:themeColor="text1"/>
          <w:sz w:val="24"/>
          <w:szCs w:val="24"/>
        </w:rPr>
        <w:t xml:space="preserve"> These things predicted the financial growth of the companies</w:t>
      </w:r>
      <w:r w:rsidR="002F3BD8" w:rsidRPr="002560A2">
        <w:rPr>
          <w:rFonts w:ascii="Arial" w:hAnsi="Arial" w:cs="Arial"/>
          <w:color w:val="000000" w:themeColor="text1"/>
          <w:sz w:val="24"/>
          <w:szCs w:val="24"/>
        </w:rPr>
        <w:t xml:space="preserve"> (Bandyopadhyay &amp; Barua, 2016)</w:t>
      </w:r>
      <w:r w:rsidR="001F6FDA" w:rsidRPr="002560A2">
        <w:rPr>
          <w:rFonts w:ascii="Arial" w:hAnsi="Arial" w:cs="Arial"/>
          <w:color w:val="000000" w:themeColor="text1"/>
          <w:sz w:val="24"/>
          <w:szCs w:val="24"/>
        </w:rPr>
        <w:t xml:space="preserve">. Simultaneously, these technological innovations in the technology sector of the USA implied </w:t>
      </w:r>
      <w:r w:rsidR="000B33BD" w:rsidRPr="002560A2">
        <w:rPr>
          <w:rFonts w:ascii="Arial" w:hAnsi="Arial" w:cs="Arial"/>
          <w:color w:val="000000" w:themeColor="text1"/>
          <w:sz w:val="24"/>
          <w:szCs w:val="24"/>
        </w:rPr>
        <w:t xml:space="preserve">a </w:t>
      </w:r>
      <w:r w:rsidR="001F6FDA" w:rsidRPr="002560A2">
        <w:rPr>
          <w:rFonts w:ascii="Arial" w:hAnsi="Arial" w:cs="Arial"/>
          <w:color w:val="000000" w:themeColor="text1"/>
          <w:sz w:val="24"/>
          <w:szCs w:val="24"/>
        </w:rPr>
        <w:t>high level of uncertainty in the past decade.</w:t>
      </w:r>
      <w:r w:rsidR="00094EC7" w:rsidRPr="002560A2">
        <w:rPr>
          <w:rFonts w:ascii="Arial" w:hAnsi="Arial" w:cs="Arial"/>
          <w:color w:val="000000" w:themeColor="text1"/>
          <w:sz w:val="24"/>
          <w:szCs w:val="24"/>
        </w:rPr>
        <w:t xml:space="preserve"> This </w:t>
      </w:r>
      <w:r w:rsidR="00094EC7" w:rsidRPr="002560A2">
        <w:rPr>
          <w:rFonts w:ascii="Arial" w:hAnsi="Arial" w:cs="Arial"/>
          <w:color w:val="000000" w:themeColor="text1"/>
          <w:sz w:val="24"/>
          <w:szCs w:val="24"/>
        </w:rPr>
        <w:lastRenderedPageBreak/>
        <w:t>uncertainty was the main obstruction for the companies in getting the funds for t</w:t>
      </w:r>
      <w:r w:rsidR="00451FD2" w:rsidRPr="002560A2">
        <w:rPr>
          <w:rFonts w:ascii="Arial" w:hAnsi="Arial" w:cs="Arial"/>
          <w:color w:val="000000" w:themeColor="text1"/>
          <w:sz w:val="24"/>
          <w:szCs w:val="24"/>
        </w:rPr>
        <w:t>heir projects.</w:t>
      </w:r>
      <w:r w:rsidR="008E2020" w:rsidRPr="002560A2">
        <w:rPr>
          <w:rFonts w:ascii="Arial" w:hAnsi="Arial" w:cs="Arial"/>
          <w:color w:val="000000" w:themeColor="text1"/>
          <w:sz w:val="24"/>
          <w:szCs w:val="24"/>
        </w:rPr>
        <w:t xml:space="preserve"> </w:t>
      </w:r>
      <w:r w:rsidR="00306513" w:rsidRPr="002560A2">
        <w:rPr>
          <w:rFonts w:ascii="Arial" w:hAnsi="Arial" w:cs="Arial"/>
          <w:color w:val="000000" w:themeColor="text1"/>
          <w:sz w:val="24"/>
          <w:szCs w:val="24"/>
        </w:rPr>
        <w:t xml:space="preserve">On the other hand, the dividend decisions are substantially affected due to the regular dividend policy, stable dividend policy and the dividend matrix based on the performance evaluation and shareholder engagement. As </w:t>
      </w:r>
      <w:r w:rsidR="00E274EE" w:rsidRPr="002560A2">
        <w:rPr>
          <w:rFonts w:ascii="Arial" w:hAnsi="Arial" w:cs="Arial"/>
          <w:color w:val="000000" w:themeColor="text1"/>
          <w:sz w:val="24"/>
          <w:szCs w:val="24"/>
        </w:rPr>
        <w:t>per the analysis</w:t>
      </w:r>
      <w:r w:rsidR="00AA6261" w:rsidRPr="002560A2">
        <w:rPr>
          <w:rFonts w:ascii="Arial" w:hAnsi="Arial" w:cs="Arial"/>
          <w:color w:val="000000" w:themeColor="text1"/>
          <w:sz w:val="24"/>
          <w:szCs w:val="24"/>
        </w:rPr>
        <w:t>,</w:t>
      </w:r>
      <w:r w:rsidR="00E274EE" w:rsidRPr="002560A2">
        <w:rPr>
          <w:rFonts w:ascii="Arial" w:hAnsi="Arial" w:cs="Arial"/>
          <w:color w:val="000000" w:themeColor="text1"/>
          <w:sz w:val="24"/>
          <w:szCs w:val="24"/>
        </w:rPr>
        <w:t xml:space="preserve"> it is found that many </w:t>
      </w:r>
      <w:r w:rsidR="009F31FA" w:rsidRPr="002560A2">
        <w:rPr>
          <w:rFonts w:ascii="Arial" w:hAnsi="Arial" w:cs="Arial"/>
          <w:color w:val="000000" w:themeColor="text1"/>
          <w:sz w:val="24"/>
          <w:szCs w:val="24"/>
        </w:rPr>
        <w:t>companies</w:t>
      </w:r>
      <w:r w:rsidR="00E274EE" w:rsidRPr="002560A2">
        <w:rPr>
          <w:rFonts w:ascii="Arial" w:hAnsi="Arial" w:cs="Arial"/>
          <w:color w:val="000000" w:themeColor="text1"/>
          <w:sz w:val="24"/>
          <w:szCs w:val="24"/>
        </w:rPr>
        <w:t xml:space="preserve"> </w:t>
      </w:r>
      <w:r w:rsidR="009F31FA" w:rsidRPr="002560A2">
        <w:rPr>
          <w:rFonts w:ascii="Arial" w:hAnsi="Arial" w:cs="Arial"/>
          <w:color w:val="000000" w:themeColor="text1"/>
          <w:sz w:val="24"/>
          <w:szCs w:val="24"/>
        </w:rPr>
        <w:t>practice</w:t>
      </w:r>
      <w:r w:rsidR="00E274EE" w:rsidRPr="002560A2">
        <w:rPr>
          <w:rFonts w:ascii="Arial" w:hAnsi="Arial" w:cs="Arial"/>
          <w:color w:val="000000" w:themeColor="text1"/>
          <w:sz w:val="24"/>
          <w:szCs w:val="24"/>
        </w:rPr>
        <w:t xml:space="preserve"> </w:t>
      </w:r>
      <w:r w:rsidR="005B2FB8" w:rsidRPr="002560A2">
        <w:rPr>
          <w:rFonts w:ascii="Arial" w:hAnsi="Arial" w:cs="Arial"/>
          <w:color w:val="000000" w:themeColor="text1"/>
          <w:sz w:val="24"/>
          <w:szCs w:val="24"/>
        </w:rPr>
        <w:t xml:space="preserve">the </w:t>
      </w:r>
      <w:r w:rsidR="00E274EE" w:rsidRPr="002560A2">
        <w:rPr>
          <w:rFonts w:ascii="Arial" w:hAnsi="Arial" w:cs="Arial"/>
          <w:color w:val="000000" w:themeColor="text1"/>
          <w:sz w:val="24"/>
          <w:szCs w:val="24"/>
        </w:rPr>
        <w:t xml:space="preserve">ESG matrix to evaluate the dividend policy </w:t>
      </w:r>
      <w:r w:rsidR="009F31FA" w:rsidRPr="002560A2">
        <w:rPr>
          <w:rFonts w:ascii="Arial" w:hAnsi="Arial" w:cs="Arial"/>
          <w:color w:val="000000" w:themeColor="text1"/>
          <w:sz w:val="24"/>
          <w:szCs w:val="24"/>
        </w:rPr>
        <w:t xml:space="preserve">and it also helps in structuring the dividend payout ratio. </w:t>
      </w:r>
      <w:r w:rsidR="00630AE1" w:rsidRPr="002560A2">
        <w:rPr>
          <w:rFonts w:ascii="Arial" w:hAnsi="Arial" w:cs="Arial"/>
          <w:color w:val="000000" w:themeColor="text1"/>
          <w:sz w:val="24"/>
          <w:szCs w:val="24"/>
        </w:rPr>
        <w:t>By</w:t>
      </w:r>
      <w:r w:rsidR="009F31FA" w:rsidRPr="002560A2">
        <w:rPr>
          <w:rFonts w:ascii="Arial" w:hAnsi="Arial" w:cs="Arial"/>
          <w:color w:val="000000" w:themeColor="text1"/>
          <w:sz w:val="24"/>
          <w:szCs w:val="24"/>
        </w:rPr>
        <w:t xml:space="preserve"> using the ESG matrix </w:t>
      </w:r>
      <w:r w:rsidR="0085699B" w:rsidRPr="002560A2">
        <w:rPr>
          <w:rFonts w:ascii="Arial" w:hAnsi="Arial" w:cs="Arial"/>
          <w:color w:val="000000" w:themeColor="text1"/>
          <w:sz w:val="24"/>
          <w:szCs w:val="24"/>
        </w:rPr>
        <w:t xml:space="preserve">company can acquire information relevant to the economic, social and governance scores which </w:t>
      </w:r>
      <w:r w:rsidR="00630AE1" w:rsidRPr="002560A2">
        <w:rPr>
          <w:rFonts w:ascii="Arial" w:hAnsi="Arial" w:cs="Arial"/>
          <w:color w:val="000000" w:themeColor="text1"/>
          <w:sz w:val="24"/>
          <w:szCs w:val="24"/>
        </w:rPr>
        <w:t>justifies</w:t>
      </w:r>
      <w:r w:rsidR="0085699B" w:rsidRPr="002560A2">
        <w:rPr>
          <w:rFonts w:ascii="Arial" w:hAnsi="Arial" w:cs="Arial"/>
          <w:color w:val="000000" w:themeColor="text1"/>
          <w:sz w:val="24"/>
          <w:szCs w:val="24"/>
        </w:rPr>
        <w:t xml:space="preserve"> the enhancement in the</w:t>
      </w:r>
      <w:r w:rsidR="00630AE1" w:rsidRPr="002560A2">
        <w:rPr>
          <w:rFonts w:ascii="Arial" w:hAnsi="Arial" w:cs="Arial"/>
          <w:color w:val="000000" w:themeColor="text1"/>
          <w:sz w:val="24"/>
          <w:szCs w:val="24"/>
        </w:rPr>
        <w:t xml:space="preserve"> firm dividend margin stabilizes dividend yield and </w:t>
      </w:r>
      <w:r w:rsidR="00E72260" w:rsidRPr="002560A2">
        <w:rPr>
          <w:rFonts w:ascii="Arial" w:hAnsi="Arial" w:cs="Arial"/>
          <w:color w:val="000000" w:themeColor="text1"/>
          <w:sz w:val="24"/>
          <w:szCs w:val="24"/>
        </w:rPr>
        <w:t>offers</w:t>
      </w:r>
      <w:r w:rsidR="00630AE1" w:rsidRPr="002560A2">
        <w:rPr>
          <w:rFonts w:ascii="Arial" w:hAnsi="Arial" w:cs="Arial"/>
          <w:color w:val="000000" w:themeColor="text1"/>
          <w:sz w:val="24"/>
          <w:szCs w:val="24"/>
        </w:rPr>
        <w:t xml:space="preserve"> stakeholder return to the company</w:t>
      </w:r>
      <w:r w:rsidR="00D22E97" w:rsidRPr="002560A2">
        <w:rPr>
          <w:rFonts w:ascii="Arial" w:hAnsi="Arial" w:cs="Arial"/>
          <w:color w:val="000000" w:themeColor="text1"/>
          <w:sz w:val="24"/>
          <w:szCs w:val="24"/>
        </w:rPr>
        <w:t xml:space="preserve"> (</w:t>
      </w:r>
      <w:r w:rsidR="00D22E97" w:rsidRPr="002560A2">
        <w:rPr>
          <w:rFonts w:ascii="Arial" w:hAnsi="Arial" w:cs="Arial"/>
          <w:color w:val="000000" w:themeColor="text1"/>
          <w:sz w:val="24"/>
          <w:szCs w:val="24"/>
          <w:shd w:val="clear" w:color="auto" w:fill="FFFFFF"/>
        </w:rPr>
        <w:t>Barros, et al., 2023)</w:t>
      </w:r>
      <w:r w:rsidR="00630AE1" w:rsidRPr="002560A2">
        <w:rPr>
          <w:rFonts w:ascii="Arial" w:hAnsi="Arial" w:cs="Arial"/>
          <w:color w:val="000000" w:themeColor="text1"/>
          <w:sz w:val="24"/>
          <w:szCs w:val="24"/>
        </w:rPr>
        <w:t>.</w:t>
      </w:r>
    </w:p>
    <w:p w14:paraId="2E3BF7D6" w14:textId="3D90B5C1" w:rsidR="008858CD" w:rsidRPr="002560A2" w:rsidRDefault="00D22E97" w:rsidP="00B14B0D">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Furthermore, capital structure refers to the ratio between the company’s reserved funds and the debt structure that is developed by the company. The capital structure evaluation </w:t>
      </w:r>
      <w:r w:rsidR="004A6872" w:rsidRPr="002560A2">
        <w:rPr>
          <w:rFonts w:ascii="Arial" w:hAnsi="Arial" w:cs="Arial"/>
          <w:color w:val="000000" w:themeColor="text1"/>
          <w:sz w:val="24"/>
          <w:szCs w:val="24"/>
        </w:rPr>
        <w:t>demonstrates that it can be constructed by using the cost of capital, profitability analysis, and company market value will help in gathering what dividend policy they should deploy in the organization</w:t>
      </w:r>
      <w:r w:rsidR="00D52B46" w:rsidRPr="002560A2">
        <w:rPr>
          <w:rFonts w:ascii="Arial" w:hAnsi="Arial" w:cs="Arial"/>
          <w:color w:val="000000" w:themeColor="text1"/>
          <w:sz w:val="24"/>
          <w:szCs w:val="24"/>
        </w:rPr>
        <w:t xml:space="preserve"> (</w:t>
      </w:r>
      <w:r w:rsidR="00870247" w:rsidRPr="002560A2">
        <w:rPr>
          <w:rFonts w:ascii="Arial" w:hAnsi="Arial" w:cs="Arial"/>
          <w:color w:val="000000" w:themeColor="text1"/>
          <w:sz w:val="24"/>
          <w:szCs w:val="24"/>
          <w:shd w:val="clear" w:color="auto" w:fill="FFFFFF"/>
        </w:rPr>
        <w:t>Brasov</w:t>
      </w:r>
      <w:r w:rsidR="00D52B46" w:rsidRPr="002560A2">
        <w:rPr>
          <w:rFonts w:ascii="Arial" w:hAnsi="Arial" w:cs="Arial"/>
          <w:color w:val="000000" w:themeColor="text1"/>
          <w:sz w:val="24"/>
          <w:szCs w:val="24"/>
          <w:shd w:val="clear" w:color="auto" w:fill="FFFFFF"/>
        </w:rPr>
        <w:t xml:space="preserve"> and Filatova, 2023)</w:t>
      </w:r>
      <w:r w:rsidR="004A6872" w:rsidRPr="002560A2">
        <w:rPr>
          <w:rFonts w:ascii="Arial" w:hAnsi="Arial" w:cs="Arial"/>
          <w:color w:val="000000" w:themeColor="text1"/>
          <w:sz w:val="24"/>
          <w:szCs w:val="24"/>
        </w:rPr>
        <w:t xml:space="preserve">. By using WACC measures and cost of capital analysis, many companies can acquire information and percentages associated with the capital structure which lately helps in building debt and equity </w:t>
      </w:r>
      <w:r w:rsidR="00D52B46" w:rsidRPr="002560A2">
        <w:rPr>
          <w:rFonts w:ascii="Arial" w:hAnsi="Arial" w:cs="Arial"/>
          <w:color w:val="000000" w:themeColor="text1"/>
          <w:sz w:val="24"/>
          <w:szCs w:val="24"/>
        </w:rPr>
        <w:t>margins</w:t>
      </w:r>
      <w:r w:rsidR="004A6872" w:rsidRPr="002560A2">
        <w:rPr>
          <w:rFonts w:ascii="Arial" w:hAnsi="Arial" w:cs="Arial"/>
          <w:color w:val="000000" w:themeColor="text1"/>
          <w:sz w:val="24"/>
          <w:szCs w:val="24"/>
        </w:rPr>
        <w:t xml:space="preserve"> in the organization. </w:t>
      </w:r>
      <w:r w:rsidR="00D52B46" w:rsidRPr="002560A2">
        <w:rPr>
          <w:rFonts w:ascii="Arial" w:hAnsi="Arial" w:cs="Arial"/>
          <w:color w:val="000000" w:themeColor="text1"/>
          <w:sz w:val="24"/>
          <w:szCs w:val="24"/>
        </w:rPr>
        <w:t>Henceforth, constructing past, present</w:t>
      </w:r>
      <w:r w:rsidR="002F7462" w:rsidRPr="002560A2">
        <w:rPr>
          <w:rFonts w:ascii="Arial" w:hAnsi="Arial" w:cs="Arial"/>
          <w:color w:val="000000" w:themeColor="text1"/>
          <w:sz w:val="24"/>
          <w:szCs w:val="24"/>
        </w:rPr>
        <w:t>,</w:t>
      </w:r>
      <w:r w:rsidR="00D52B46" w:rsidRPr="002560A2">
        <w:rPr>
          <w:rFonts w:ascii="Arial" w:hAnsi="Arial" w:cs="Arial"/>
          <w:color w:val="000000" w:themeColor="text1"/>
          <w:sz w:val="24"/>
          <w:szCs w:val="24"/>
        </w:rPr>
        <w:t xml:space="preserve"> and future cost structure evaluation helps in demonstrating accurate and effective capital management of the organization which leads to the development of effective and efficient funds of the company to maximize productivity and operation (</w:t>
      </w:r>
      <w:proofErr w:type="spellStart"/>
      <w:r w:rsidR="00D52B46" w:rsidRPr="002560A2">
        <w:rPr>
          <w:rFonts w:ascii="Arial" w:hAnsi="Arial" w:cs="Arial"/>
          <w:color w:val="000000" w:themeColor="text1"/>
          <w:sz w:val="24"/>
          <w:szCs w:val="24"/>
          <w:shd w:val="clear" w:color="auto" w:fill="FFFFFF"/>
        </w:rPr>
        <w:t>Brusov</w:t>
      </w:r>
      <w:proofErr w:type="spellEnd"/>
      <w:r w:rsidR="00D52B46" w:rsidRPr="002560A2">
        <w:rPr>
          <w:rFonts w:ascii="Arial" w:hAnsi="Arial" w:cs="Arial"/>
          <w:color w:val="000000" w:themeColor="text1"/>
          <w:sz w:val="24"/>
          <w:szCs w:val="24"/>
          <w:shd w:val="clear" w:color="auto" w:fill="FFFFFF"/>
        </w:rPr>
        <w:t xml:space="preserve"> and </w:t>
      </w:r>
      <w:r w:rsidR="002560A2" w:rsidRPr="002560A2">
        <w:rPr>
          <w:rFonts w:ascii="Arial" w:hAnsi="Arial" w:cs="Arial"/>
          <w:color w:val="000000" w:themeColor="text1"/>
          <w:sz w:val="24"/>
          <w:szCs w:val="24"/>
          <w:shd w:val="clear" w:color="auto" w:fill="FFFFFF"/>
        </w:rPr>
        <w:t>Filatova, 2023</w:t>
      </w:r>
      <w:r w:rsidR="00D52B46" w:rsidRPr="002560A2">
        <w:rPr>
          <w:rFonts w:ascii="Arial" w:hAnsi="Arial" w:cs="Arial"/>
          <w:color w:val="000000" w:themeColor="text1"/>
          <w:sz w:val="24"/>
          <w:szCs w:val="24"/>
          <w:shd w:val="clear" w:color="auto" w:fill="FFFFFF"/>
        </w:rPr>
        <w:t>)</w:t>
      </w:r>
      <w:r w:rsidR="00D52B46" w:rsidRPr="002560A2">
        <w:rPr>
          <w:rFonts w:ascii="Arial" w:hAnsi="Arial" w:cs="Arial"/>
          <w:color w:val="000000" w:themeColor="text1"/>
          <w:sz w:val="24"/>
          <w:szCs w:val="24"/>
        </w:rPr>
        <w:t xml:space="preserve">. </w:t>
      </w:r>
    </w:p>
    <w:p w14:paraId="06EADC29" w14:textId="7F17822D" w:rsidR="00C50DA0" w:rsidRPr="00AF57F1" w:rsidRDefault="00C50DA0" w:rsidP="00B14B0D">
      <w:pPr>
        <w:spacing w:before="240" w:after="240" w:line="360" w:lineRule="auto"/>
        <w:jc w:val="both"/>
        <w:rPr>
          <w:rFonts w:ascii="Arial" w:hAnsi="Arial" w:cs="Arial"/>
          <w:b/>
          <w:bCs/>
          <w:color w:val="000000" w:themeColor="text1"/>
          <w:sz w:val="26"/>
          <w:szCs w:val="26"/>
        </w:rPr>
      </w:pPr>
      <w:r w:rsidRPr="00AF57F1">
        <w:rPr>
          <w:rFonts w:ascii="Arial" w:hAnsi="Arial" w:cs="Arial"/>
          <w:b/>
          <w:bCs/>
          <w:color w:val="000000" w:themeColor="text1"/>
          <w:sz w:val="26"/>
          <w:szCs w:val="26"/>
        </w:rPr>
        <w:t>Objective 2 – To Analyze the Factors Influencing Capital Structure Decisions among Technology Companies.</w:t>
      </w:r>
    </w:p>
    <w:p w14:paraId="0F0067BD" w14:textId="12B30B76" w:rsidR="005324B6" w:rsidRPr="002560A2" w:rsidRDefault="00D17468" w:rsidP="00B14B0D">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I</w:t>
      </w:r>
      <w:r w:rsidR="006F327D" w:rsidRPr="002560A2">
        <w:rPr>
          <w:rFonts w:ascii="Arial" w:hAnsi="Arial" w:cs="Arial"/>
          <w:color w:val="000000" w:themeColor="text1"/>
          <w:sz w:val="24"/>
          <w:szCs w:val="24"/>
        </w:rPr>
        <w:t xml:space="preserve">n the past decade, the innovation of the economy was brought to the technology sector in the USA by the competitive power and a greater depth of economic growth. These things influence the capital structure of the companies in the technical sector in the USA. </w:t>
      </w:r>
      <w:r w:rsidR="00357454" w:rsidRPr="002560A2">
        <w:rPr>
          <w:rFonts w:ascii="Arial" w:hAnsi="Arial" w:cs="Arial"/>
          <w:color w:val="000000" w:themeColor="text1"/>
          <w:sz w:val="24"/>
          <w:szCs w:val="24"/>
        </w:rPr>
        <w:t xml:space="preserve">Before adopting the capital structure, the investors considered and tracked several factors of the </w:t>
      </w:r>
      <w:r w:rsidR="002560A2" w:rsidRPr="002560A2">
        <w:rPr>
          <w:rFonts w:ascii="Arial" w:hAnsi="Arial" w:cs="Arial"/>
          <w:color w:val="000000" w:themeColor="text1"/>
          <w:sz w:val="24"/>
          <w:szCs w:val="24"/>
        </w:rPr>
        <w:t>company (</w:t>
      </w:r>
      <w:r w:rsidRPr="002560A2">
        <w:rPr>
          <w:rFonts w:ascii="Arial" w:hAnsi="Arial" w:cs="Arial"/>
          <w:color w:val="000000" w:themeColor="text1"/>
          <w:sz w:val="24"/>
          <w:szCs w:val="24"/>
        </w:rPr>
        <w:t>Ammin, 2017)</w:t>
      </w:r>
      <w:r w:rsidR="00357454" w:rsidRPr="002560A2">
        <w:rPr>
          <w:rFonts w:ascii="Arial" w:hAnsi="Arial" w:cs="Arial"/>
          <w:color w:val="000000" w:themeColor="text1"/>
          <w:sz w:val="24"/>
          <w:szCs w:val="24"/>
        </w:rPr>
        <w:t xml:space="preserve">. Every factor looked to by </w:t>
      </w:r>
      <w:r w:rsidR="008F68C2" w:rsidRPr="002560A2">
        <w:rPr>
          <w:rFonts w:ascii="Arial" w:hAnsi="Arial" w:cs="Arial"/>
          <w:color w:val="000000" w:themeColor="text1"/>
          <w:sz w:val="24"/>
          <w:szCs w:val="24"/>
        </w:rPr>
        <w:t>the investors</w:t>
      </w:r>
      <w:r w:rsidR="00357454" w:rsidRPr="002560A2">
        <w:rPr>
          <w:rFonts w:ascii="Arial" w:hAnsi="Arial" w:cs="Arial"/>
          <w:color w:val="000000" w:themeColor="text1"/>
          <w:sz w:val="24"/>
          <w:szCs w:val="24"/>
        </w:rPr>
        <w:t xml:space="preserve"> </w:t>
      </w:r>
      <w:r w:rsidR="008F68C2" w:rsidRPr="002560A2">
        <w:rPr>
          <w:rFonts w:ascii="Arial" w:hAnsi="Arial" w:cs="Arial"/>
          <w:color w:val="000000" w:themeColor="text1"/>
          <w:sz w:val="24"/>
          <w:szCs w:val="24"/>
        </w:rPr>
        <w:t>differs</w:t>
      </w:r>
      <w:r w:rsidR="00357454" w:rsidRPr="002560A2">
        <w:rPr>
          <w:rFonts w:ascii="Arial" w:hAnsi="Arial" w:cs="Arial"/>
          <w:color w:val="000000" w:themeColor="text1"/>
          <w:sz w:val="24"/>
          <w:szCs w:val="24"/>
        </w:rPr>
        <w:t xml:space="preserve"> or vary company to company.</w:t>
      </w:r>
      <w:r w:rsidR="008F68C2" w:rsidRPr="002560A2">
        <w:rPr>
          <w:rFonts w:ascii="Arial" w:hAnsi="Arial" w:cs="Arial"/>
          <w:color w:val="000000" w:themeColor="text1"/>
          <w:sz w:val="24"/>
          <w:szCs w:val="24"/>
        </w:rPr>
        <w:t xml:space="preserve"> </w:t>
      </w:r>
      <w:r w:rsidR="006F327D" w:rsidRPr="002560A2">
        <w:rPr>
          <w:rFonts w:ascii="Arial" w:hAnsi="Arial" w:cs="Arial"/>
          <w:color w:val="000000" w:themeColor="text1"/>
          <w:sz w:val="24"/>
          <w:szCs w:val="24"/>
        </w:rPr>
        <w:t>Some of the factors that influenced the capital structure in the past decade were the size and age of the firm, the liquidity, the profitability, and the growth opportunities that were obtained by the companies, including internal and external innovativeness</w:t>
      </w:r>
      <w:r w:rsidR="002B65DA" w:rsidRPr="002560A2">
        <w:rPr>
          <w:rFonts w:ascii="Arial" w:hAnsi="Arial" w:cs="Arial"/>
          <w:color w:val="000000" w:themeColor="text1"/>
          <w:sz w:val="24"/>
          <w:szCs w:val="24"/>
        </w:rPr>
        <w:t xml:space="preserve"> (Gharaibeh, 2015)</w:t>
      </w:r>
      <w:r w:rsidR="006F327D" w:rsidRPr="002560A2">
        <w:rPr>
          <w:rFonts w:ascii="Arial" w:hAnsi="Arial" w:cs="Arial"/>
          <w:color w:val="000000" w:themeColor="text1"/>
          <w:sz w:val="24"/>
          <w:szCs w:val="24"/>
        </w:rPr>
        <w:t>.</w:t>
      </w:r>
      <w:r w:rsidR="00D00CD3" w:rsidRPr="002560A2">
        <w:rPr>
          <w:rFonts w:ascii="Arial" w:hAnsi="Arial" w:cs="Arial"/>
          <w:color w:val="000000" w:themeColor="text1"/>
          <w:sz w:val="24"/>
          <w:szCs w:val="24"/>
        </w:rPr>
        <w:t xml:space="preserve"> The </w:t>
      </w:r>
      <w:r w:rsidR="00E80454" w:rsidRPr="002560A2">
        <w:rPr>
          <w:rFonts w:ascii="Arial" w:hAnsi="Arial" w:cs="Arial"/>
          <w:color w:val="000000" w:themeColor="text1"/>
          <w:sz w:val="24"/>
          <w:szCs w:val="24"/>
        </w:rPr>
        <w:t>main</w:t>
      </w:r>
      <w:r w:rsidR="00D00CD3" w:rsidRPr="002560A2">
        <w:rPr>
          <w:rFonts w:ascii="Arial" w:hAnsi="Arial" w:cs="Arial"/>
          <w:color w:val="000000" w:themeColor="text1"/>
          <w:sz w:val="24"/>
          <w:szCs w:val="24"/>
        </w:rPr>
        <w:t xml:space="preserve"> of them </w:t>
      </w:r>
      <w:r w:rsidR="00D00CD3" w:rsidRPr="002560A2">
        <w:rPr>
          <w:rFonts w:ascii="Arial" w:hAnsi="Arial" w:cs="Arial"/>
          <w:color w:val="000000" w:themeColor="text1"/>
          <w:sz w:val="24"/>
          <w:szCs w:val="24"/>
        </w:rPr>
        <w:lastRenderedPageBreak/>
        <w:t>were the cost of</w:t>
      </w:r>
      <w:r w:rsidR="00E80454" w:rsidRPr="002560A2">
        <w:rPr>
          <w:rFonts w:ascii="Arial" w:hAnsi="Arial" w:cs="Arial"/>
          <w:color w:val="000000" w:themeColor="text1"/>
          <w:sz w:val="24"/>
          <w:szCs w:val="24"/>
        </w:rPr>
        <w:t xml:space="preserve"> </w:t>
      </w:r>
      <w:r w:rsidR="00D00CD3" w:rsidRPr="002560A2">
        <w:rPr>
          <w:rFonts w:ascii="Arial" w:hAnsi="Arial" w:cs="Arial"/>
          <w:color w:val="000000" w:themeColor="text1"/>
          <w:sz w:val="24"/>
          <w:szCs w:val="24"/>
        </w:rPr>
        <w:t>capital of the company, the capital market condition, ownership, and the debt-to-equity ratio.</w:t>
      </w:r>
      <w:r w:rsidR="00E80454" w:rsidRPr="002560A2">
        <w:rPr>
          <w:rFonts w:ascii="Arial" w:hAnsi="Arial" w:cs="Arial"/>
          <w:color w:val="000000" w:themeColor="text1"/>
          <w:sz w:val="24"/>
          <w:szCs w:val="24"/>
        </w:rPr>
        <w:t xml:space="preserve"> These factors were the ones with which the stakeholders or the investors could choose an appropriate capital structure for the company they want to </w:t>
      </w:r>
      <w:r w:rsidR="004F045C" w:rsidRPr="002560A2">
        <w:rPr>
          <w:rFonts w:ascii="Arial" w:hAnsi="Arial" w:cs="Arial"/>
          <w:color w:val="000000" w:themeColor="text1"/>
          <w:sz w:val="24"/>
          <w:szCs w:val="24"/>
        </w:rPr>
        <w:t>invest</w:t>
      </w:r>
      <w:r w:rsidR="00E80454" w:rsidRPr="002560A2">
        <w:rPr>
          <w:rFonts w:ascii="Arial" w:hAnsi="Arial" w:cs="Arial"/>
          <w:color w:val="000000" w:themeColor="text1"/>
          <w:sz w:val="24"/>
          <w:szCs w:val="24"/>
        </w:rPr>
        <w:t xml:space="preserve"> in.</w:t>
      </w:r>
      <w:r w:rsidR="004F045C" w:rsidRPr="002560A2">
        <w:rPr>
          <w:rFonts w:ascii="Arial" w:hAnsi="Arial" w:cs="Arial"/>
          <w:color w:val="000000" w:themeColor="text1"/>
          <w:sz w:val="24"/>
          <w:szCs w:val="24"/>
        </w:rPr>
        <w:t xml:space="preserve"> This helped them in </w:t>
      </w:r>
      <w:r w:rsidR="00BD33E6" w:rsidRPr="002560A2">
        <w:rPr>
          <w:rFonts w:ascii="Arial" w:hAnsi="Arial" w:cs="Arial"/>
          <w:color w:val="000000" w:themeColor="text1"/>
          <w:sz w:val="24"/>
          <w:szCs w:val="24"/>
        </w:rPr>
        <w:t xml:space="preserve">the </w:t>
      </w:r>
      <w:r w:rsidR="00F9097F" w:rsidRPr="002560A2">
        <w:rPr>
          <w:rFonts w:ascii="Arial" w:hAnsi="Arial" w:cs="Arial"/>
          <w:color w:val="000000" w:themeColor="text1"/>
          <w:sz w:val="24"/>
          <w:szCs w:val="24"/>
        </w:rPr>
        <w:t xml:space="preserve">proper, </w:t>
      </w:r>
      <w:r w:rsidR="004F045C" w:rsidRPr="002560A2">
        <w:rPr>
          <w:rFonts w:ascii="Arial" w:hAnsi="Arial" w:cs="Arial"/>
          <w:color w:val="000000" w:themeColor="text1"/>
          <w:sz w:val="24"/>
          <w:szCs w:val="24"/>
        </w:rPr>
        <w:t>accurate</w:t>
      </w:r>
      <w:r w:rsidR="00F9097F" w:rsidRPr="002560A2">
        <w:rPr>
          <w:rFonts w:ascii="Arial" w:hAnsi="Arial" w:cs="Arial"/>
          <w:color w:val="000000" w:themeColor="text1"/>
          <w:sz w:val="24"/>
          <w:szCs w:val="24"/>
        </w:rPr>
        <w:t>,</w:t>
      </w:r>
      <w:r w:rsidR="004F045C" w:rsidRPr="002560A2">
        <w:rPr>
          <w:rFonts w:ascii="Arial" w:hAnsi="Arial" w:cs="Arial"/>
          <w:color w:val="000000" w:themeColor="text1"/>
          <w:sz w:val="24"/>
          <w:szCs w:val="24"/>
        </w:rPr>
        <w:t xml:space="preserve"> and appropriate adaptation</w:t>
      </w:r>
      <w:r w:rsidR="00CB52E1" w:rsidRPr="002560A2">
        <w:rPr>
          <w:rFonts w:ascii="Arial" w:hAnsi="Arial" w:cs="Arial"/>
          <w:color w:val="000000" w:themeColor="text1"/>
          <w:sz w:val="24"/>
          <w:szCs w:val="24"/>
        </w:rPr>
        <w:t xml:space="preserve"> of the capital structure for the business</w:t>
      </w:r>
      <w:r w:rsidR="00BD33E6" w:rsidRPr="002560A2">
        <w:rPr>
          <w:rFonts w:ascii="Arial" w:hAnsi="Arial" w:cs="Arial"/>
          <w:color w:val="000000" w:themeColor="text1"/>
          <w:sz w:val="24"/>
          <w:szCs w:val="24"/>
        </w:rPr>
        <w:t xml:space="preserve"> or the technology sector company in the USA </w:t>
      </w:r>
      <w:r w:rsidR="00CB52E1" w:rsidRPr="002560A2">
        <w:rPr>
          <w:rFonts w:ascii="Arial" w:hAnsi="Arial" w:cs="Arial"/>
          <w:color w:val="000000" w:themeColor="text1"/>
          <w:sz w:val="24"/>
          <w:szCs w:val="24"/>
        </w:rPr>
        <w:t>and to raise the capital for their future operations</w:t>
      </w:r>
      <w:r w:rsidR="00DF1892" w:rsidRPr="002560A2">
        <w:rPr>
          <w:rFonts w:ascii="Arial" w:hAnsi="Arial" w:cs="Arial"/>
          <w:color w:val="000000" w:themeColor="text1"/>
          <w:sz w:val="24"/>
          <w:szCs w:val="24"/>
        </w:rPr>
        <w:t>.</w:t>
      </w:r>
    </w:p>
    <w:p w14:paraId="3900B436" w14:textId="19488561" w:rsidR="002E0266" w:rsidRPr="002560A2" w:rsidRDefault="002E0266" w:rsidP="00B14B0D">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After analysing the overall factors that </w:t>
      </w:r>
      <w:r w:rsidR="008527F4" w:rsidRPr="002560A2">
        <w:rPr>
          <w:rFonts w:ascii="Arial" w:hAnsi="Arial" w:cs="Arial"/>
          <w:color w:val="000000" w:themeColor="text1"/>
          <w:sz w:val="24"/>
          <w:szCs w:val="24"/>
        </w:rPr>
        <w:t>influence</w:t>
      </w:r>
      <w:r w:rsidRPr="002560A2">
        <w:rPr>
          <w:rFonts w:ascii="Arial" w:hAnsi="Arial" w:cs="Arial"/>
          <w:color w:val="000000" w:themeColor="text1"/>
          <w:sz w:val="24"/>
          <w:szCs w:val="24"/>
        </w:rPr>
        <w:t xml:space="preserve"> the capital structure of the three companies that running their business in </w:t>
      </w:r>
      <w:r w:rsidR="008527F4" w:rsidRPr="002560A2">
        <w:rPr>
          <w:rFonts w:ascii="Arial" w:hAnsi="Arial" w:cs="Arial"/>
          <w:color w:val="000000" w:themeColor="text1"/>
          <w:sz w:val="24"/>
          <w:szCs w:val="24"/>
        </w:rPr>
        <w:t xml:space="preserve">the </w:t>
      </w:r>
      <w:r w:rsidRPr="002560A2">
        <w:rPr>
          <w:rFonts w:ascii="Arial" w:hAnsi="Arial" w:cs="Arial"/>
          <w:color w:val="000000" w:themeColor="text1"/>
          <w:sz w:val="24"/>
          <w:szCs w:val="24"/>
        </w:rPr>
        <w:t xml:space="preserve">USA </w:t>
      </w:r>
      <w:r w:rsidR="008527F4" w:rsidRPr="002560A2">
        <w:rPr>
          <w:rFonts w:ascii="Arial" w:hAnsi="Arial" w:cs="Arial"/>
          <w:color w:val="000000" w:themeColor="text1"/>
          <w:sz w:val="24"/>
          <w:szCs w:val="24"/>
        </w:rPr>
        <w:t>revealed</w:t>
      </w:r>
      <w:r w:rsidRPr="002560A2">
        <w:rPr>
          <w:rFonts w:ascii="Arial" w:hAnsi="Arial" w:cs="Arial"/>
          <w:color w:val="000000" w:themeColor="text1"/>
          <w:sz w:val="24"/>
          <w:szCs w:val="24"/>
        </w:rPr>
        <w:t xml:space="preserve"> that there </w:t>
      </w:r>
      <w:r w:rsidR="008527F4" w:rsidRPr="002560A2">
        <w:rPr>
          <w:rFonts w:ascii="Arial" w:hAnsi="Arial" w:cs="Arial"/>
          <w:color w:val="000000" w:themeColor="text1"/>
          <w:sz w:val="24"/>
          <w:szCs w:val="24"/>
        </w:rPr>
        <w:t>are</w:t>
      </w:r>
      <w:r w:rsidRPr="002560A2">
        <w:rPr>
          <w:rFonts w:ascii="Arial" w:hAnsi="Arial" w:cs="Arial"/>
          <w:color w:val="000000" w:themeColor="text1"/>
          <w:sz w:val="24"/>
          <w:szCs w:val="24"/>
        </w:rPr>
        <w:t xml:space="preserve"> major </w:t>
      </w:r>
      <w:r w:rsidR="008527F4" w:rsidRPr="002560A2">
        <w:rPr>
          <w:rFonts w:ascii="Arial" w:hAnsi="Arial" w:cs="Arial"/>
          <w:color w:val="000000" w:themeColor="text1"/>
          <w:sz w:val="24"/>
          <w:szCs w:val="24"/>
        </w:rPr>
        <w:t>elements</w:t>
      </w:r>
      <w:r w:rsidRPr="002560A2">
        <w:rPr>
          <w:rFonts w:ascii="Arial" w:hAnsi="Arial" w:cs="Arial"/>
          <w:color w:val="000000" w:themeColor="text1"/>
          <w:sz w:val="24"/>
          <w:szCs w:val="24"/>
        </w:rPr>
        <w:t xml:space="preserve"> that affect their decision </w:t>
      </w:r>
      <w:r w:rsidR="008527F4" w:rsidRPr="002560A2">
        <w:rPr>
          <w:rFonts w:ascii="Arial" w:hAnsi="Arial" w:cs="Arial"/>
          <w:color w:val="000000" w:themeColor="text1"/>
          <w:sz w:val="24"/>
          <w:szCs w:val="24"/>
        </w:rPr>
        <w:t>such as</w:t>
      </w:r>
      <w:r w:rsidRPr="002560A2">
        <w:rPr>
          <w:rFonts w:ascii="Arial" w:hAnsi="Arial" w:cs="Arial"/>
          <w:color w:val="000000" w:themeColor="text1"/>
          <w:sz w:val="24"/>
          <w:szCs w:val="24"/>
        </w:rPr>
        <w:t xml:space="preserve"> economic crisis and </w:t>
      </w:r>
      <w:r w:rsidR="008527F4" w:rsidRPr="002560A2">
        <w:rPr>
          <w:rFonts w:ascii="Arial" w:hAnsi="Arial" w:cs="Arial"/>
          <w:color w:val="000000" w:themeColor="text1"/>
          <w:sz w:val="24"/>
          <w:szCs w:val="24"/>
        </w:rPr>
        <w:t>changes</w:t>
      </w:r>
      <w:r w:rsidRPr="002560A2">
        <w:rPr>
          <w:rFonts w:ascii="Arial" w:hAnsi="Arial" w:cs="Arial"/>
          <w:color w:val="000000" w:themeColor="text1"/>
          <w:sz w:val="24"/>
          <w:szCs w:val="24"/>
        </w:rPr>
        <w:t xml:space="preserve"> in </w:t>
      </w:r>
      <w:r w:rsidR="008527F4" w:rsidRPr="002560A2">
        <w:rPr>
          <w:rFonts w:ascii="Arial" w:hAnsi="Arial" w:cs="Arial"/>
          <w:color w:val="000000" w:themeColor="text1"/>
          <w:sz w:val="24"/>
          <w:szCs w:val="24"/>
        </w:rPr>
        <w:t>the long-term</w:t>
      </w:r>
      <w:r w:rsidRPr="002560A2">
        <w:rPr>
          <w:rFonts w:ascii="Arial" w:hAnsi="Arial" w:cs="Arial"/>
          <w:color w:val="000000" w:themeColor="text1"/>
          <w:sz w:val="24"/>
          <w:szCs w:val="24"/>
        </w:rPr>
        <w:t xml:space="preserve"> goals of the business</w:t>
      </w:r>
      <w:r w:rsidR="00C91D46" w:rsidRPr="002560A2">
        <w:rPr>
          <w:rFonts w:ascii="Arial" w:hAnsi="Arial" w:cs="Arial"/>
          <w:color w:val="000000" w:themeColor="text1"/>
          <w:sz w:val="24"/>
          <w:szCs w:val="24"/>
        </w:rPr>
        <w:t xml:space="preserve"> (</w:t>
      </w:r>
      <w:r w:rsidR="00C91D46" w:rsidRPr="002560A2">
        <w:rPr>
          <w:rFonts w:ascii="Arial" w:hAnsi="Arial" w:cs="Arial"/>
          <w:color w:val="000000" w:themeColor="text1"/>
          <w:sz w:val="24"/>
          <w:szCs w:val="24"/>
          <w:shd w:val="clear" w:color="auto" w:fill="FFFFFF"/>
        </w:rPr>
        <w:t>Zahid, 2020)</w:t>
      </w:r>
      <w:r w:rsidRPr="002560A2">
        <w:rPr>
          <w:rFonts w:ascii="Arial" w:hAnsi="Arial" w:cs="Arial"/>
          <w:color w:val="000000" w:themeColor="text1"/>
          <w:sz w:val="24"/>
          <w:szCs w:val="24"/>
        </w:rPr>
        <w:t>. When</w:t>
      </w:r>
      <w:r w:rsidR="008527F4" w:rsidRPr="002560A2">
        <w:rPr>
          <w:rFonts w:ascii="Arial" w:hAnsi="Arial" w:cs="Arial"/>
          <w:color w:val="000000" w:themeColor="text1"/>
          <w:sz w:val="24"/>
          <w:szCs w:val="24"/>
        </w:rPr>
        <w:t>ever there is a decision that has been taken for the expansion of the business the business person always thinks of changing market conditions and financial trends that are going on in the market. The peculiar reason behind taking insight into debt and equity structure is to generate adequate value in the market. Setting up the business globally can be hampered if the company does not consider the funding structure and capital structure. Many USA corporations especially take snapshots of the external market insight that is investor's opinion, business financial strength and weaknesses as well as economic policy that is developed by financial ministry and governance. Thus, these are the crucial factors which might influence the decision of the corporation in relevance to the debt and equity projections</w:t>
      </w:r>
      <w:r w:rsidR="00C91D46" w:rsidRPr="002560A2">
        <w:rPr>
          <w:rFonts w:ascii="Arial" w:hAnsi="Arial" w:cs="Arial"/>
          <w:color w:val="000000" w:themeColor="text1"/>
          <w:sz w:val="24"/>
          <w:szCs w:val="24"/>
        </w:rPr>
        <w:t xml:space="preserve"> (</w:t>
      </w:r>
      <w:r w:rsidR="00C91D46" w:rsidRPr="002560A2">
        <w:rPr>
          <w:rFonts w:ascii="Arial" w:hAnsi="Arial" w:cs="Arial"/>
          <w:color w:val="000000" w:themeColor="text1"/>
          <w:sz w:val="24"/>
          <w:szCs w:val="24"/>
          <w:shd w:val="clear" w:color="auto" w:fill="FFFFFF"/>
        </w:rPr>
        <w:t>Zahid, 2020)</w:t>
      </w:r>
      <w:r w:rsidR="008527F4" w:rsidRPr="002560A2">
        <w:rPr>
          <w:rFonts w:ascii="Arial" w:hAnsi="Arial" w:cs="Arial"/>
          <w:color w:val="000000" w:themeColor="text1"/>
          <w:sz w:val="24"/>
          <w:szCs w:val="24"/>
        </w:rPr>
        <w:t>.</w:t>
      </w:r>
    </w:p>
    <w:p w14:paraId="63B4E3DA" w14:textId="2D7749B5" w:rsidR="004E68C4" w:rsidRPr="002560A2" w:rsidRDefault="00EF18CE" w:rsidP="00B14B0D">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Financial analyses </w:t>
      </w:r>
      <w:r w:rsidR="00AE1BC4" w:rsidRPr="002560A2">
        <w:rPr>
          <w:rFonts w:ascii="Arial" w:hAnsi="Arial" w:cs="Arial"/>
          <w:color w:val="000000" w:themeColor="text1"/>
          <w:sz w:val="24"/>
          <w:szCs w:val="24"/>
        </w:rPr>
        <w:t>help</w:t>
      </w:r>
      <w:r w:rsidRPr="002560A2">
        <w:rPr>
          <w:rFonts w:ascii="Arial" w:hAnsi="Arial" w:cs="Arial"/>
          <w:color w:val="000000" w:themeColor="text1"/>
          <w:sz w:val="24"/>
          <w:szCs w:val="24"/>
        </w:rPr>
        <w:t xml:space="preserve"> in </w:t>
      </w:r>
      <w:r w:rsidR="003856A7" w:rsidRPr="002560A2">
        <w:rPr>
          <w:rFonts w:ascii="Arial" w:hAnsi="Arial" w:cs="Arial"/>
          <w:color w:val="000000" w:themeColor="text1"/>
          <w:sz w:val="24"/>
          <w:szCs w:val="24"/>
        </w:rPr>
        <w:t>making</w:t>
      </w:r>
      <w:r w:rsidRPr="002560A2">
        <w:rPr>
          <w:rFonts w:ascii="Arial" w:hAnsi="Arial" w:cs="Arial"/>
          <w:color w:val="000000" w:themeColor="text1"/>
          <w:sz w:val="24"/>
          <w:szCs w:val="24"/>
        </w:rPr>
        <w:t xml:space="preserve"> </w:t>
      </w:r>
      <w:r w:rsidR="003856A7" w:rsidRPr="002560A2">
        <w:rPr>
          <w:rFonts w:ascii="Arial" w:hAnsi="Arial" w:cs="Arial"/>
          <w:color w:val="000000" w:themeColor="text1"/>
          <w:sz w:val="24"/>
          <w:szCs w:val="24"/>
        </w:rPr>
        <w:t>decisions</w:t>
      </w:r>
      <w:r w:rsidR="004E68C4" w:rsidRPr="002560A2">
        <w:rPr>
          <w:rFonts w:ascii="Arial" w:hAnsi="Arial" w:cs="Arial"/>
          <w:color w:val="000000" w:themeColor="text1"/>
          <w:sz w:val="24"/>
          <w:szCs w:val="24"/>
        </w:rPr>
        <w:t xml:space="preserve"> </w:t>
      </w:r>
      <w:r w:rsidR="003856A7" w:rsidRPr="002560A2">
        <w:rPr>
          <w:rFonts w:ascii="Arial" w:hAnsi="Arial" w:cs="Arial"/>
          <w:color w:val="000000" w:themeColor="text1"/>
          <w:sz w:val="24"/>
          <w:szCs w:val="24"/>
        </w:rPr>
        <w:t>about</w:t>
      </w:r>
      <w:r w:rsidR="004E68C4" w:rsidRPr="002560A2">
        <w:rPr>
          <w:rFonts w:ascii="Arial" w:hAnsi="Arial" w:cs="Arial"/>
          <w:color w:val="000000" w:themeColor="text1"/>
          <w:sz w:val="24"/>
          <w:szCs w:val="24"/>
        </w:rPr>
        <w:t xml:space="preserve"> the capital structure for the company Apple was optimized because of the Apple Corporation’s share buy-backs.</w:t>
      </w:r>
      <w:r w:rsidR="005173BD" w:rsidRPr="002560A2">
        <w:rPr>
          <w:rFonts w:ascii="Arial" w:hAnsi="Arial" w:cs="Arial"/>
          <w:color w:val="000000" w:themeColor="text1"/>
          <w:sz w:val="24"/>
          <w:szCs w:val="24"/>
        </w:rPr>
        <w:t xml:space="preserve"> The dual-class structure for the equity of the company Apple </w:t>
      </w:r>
      <w:r w:rsidR="00F62AE5" w:rsidRPr="002560A2">
        <w:rPr>
          <w:rFonts w:ascii="Arial" w:hAnsi="Arial" w:cs="Arial"/>
          <w:color w:val="000000" w:themeColor="text1"/>
          <w:sz w:val="24"/>
          <w:szCs w:val="24"/>
        </w:rPr>
        <w:t xml:space="preserve">is used to influence the decisions and Apple </w:t>
      </w:r>
      <w:r w:rsidR="00C5238C" w:rsidRPr="002560A2">
        <w:rPr>
          <w:rFonts w:ascii="Arial" w:hAnsi="Arial" w:cs="Arial"/>
          <w:color w:val="000000" w:themeColor="text1"/>
          <w:sz w:val="24"/>
          <w:szCs w:val="24"/>
        </w:rPr>
        <w:t>uses</w:t>
      </w:r>
      <w:r w:rsidR="00F62AE5" w:rsidRPr="002560A2">
        <w:rPr>
          <w:rFonts w:ascii="Arial" w:hAnsi="Arial" w:cs="Arial"/>
          <w:color w:val="000000" w:themeColor="text1"/>
          <w:sz w:val="24"/>
          <w:szCs w:val="24"/>
        </w:rPr>
        <w:t xml:space="preserve"> both equity and debt for financing its technical projects</w:t>
      </w:r>
      <w:r w:rsidRPr="002560A2">
        <w:rPr>
          <w:rFonts w:ascii="Arial" w:hAnsi="Arial" w:cs="Arial"/>
          <w:color w:val="000000" w:themeColor="text1"/>
          <w:sz w:val="24"/>
          <w:szCs w:val="24"/>
        </w:rPr>
        <w:t xml:space="preserve"> (Strafaci, et al., 2018)</w:t>
      </w:r>
      <w:r w:rsidR="00F62AE5" w:rsidRPr="002560A2">
        <w:rPr>
          <w:rFonts w:ascii="Arial" w:hAnsi="Arial" w:cs="Arial"/>
          <w:color w:val="000000" w:themeColor="text1"/>
          <w:sz w:val="24"/>
          <w:szCs w:val="24"/>
        </w:rPr>
        <w:t>.</w:t>
      </w:r>
      <w:r w:rsidR="00D861DD" w:rsidRPr="002560A2">
        <w:rPr>
          <w:rFonts w:ascii="Arial" w:hAnsi="Arial" w:cs="Arial"/>
          <w:color w:val="000000" w:themeColor="text1"/>
          <w:sz w:val="24"/>
          <w:szCs w:val="24"/>
        </w:rPr>
        <w:t xml:space="preserve"> The debt-to-equity ratio of the company Apple is continuously increasing and is rising steadily.</w:t>
      </w:r>
      <w:r w:rsidR="000A5BD5" w:rsidRPr="002560A2">
        <w:rPr>
          <w:rFonts w:ascii="Arial" w:hAnsi="Arial" w:cs="Arial"/>
          <w:color w:val="000000" w:themeColor="text1"/>
          <w:sz w:val="24"/>
          <w:szCs w:val="24"/>
        </w:rPr>
        <w:t xml:space="preserve"> Apple has made the debt less of a concern because the company has significant cash and short-term investments.</w:t>
      </w:r>
      <w:r w:rsidR="00984248" w:rsidRPr="002560A2">
        <w:rPr>
          <w:rFonts w:ascii="Arial" w:hAnsi="Arial" w:cs="Arial"/>
          <w:color w:val="000000" w:themeColor="text1"/>
          <w:sz w:val="24"/>
          <w:szCs w:val="24"/>
        </w:rPr>
        <w:t xml:space="preserve"> </w:t>
      </w:r>
      <w:r w:rsidR="005850B9" w:rsidRPr="002560A2">
        <w:rPr>
          <w:rFonts w:ascii="Arial" w:hAnsi="Arial" w:cs="Arial"/>
          <w:color w:val="000000" w:themeColor="text1"/>
          <w:sz w:val="24"/>
          <w:szCs w:val="24"/>
        </w:rPr>
        <w:t xml:space="preserve">For Apple, the capital structure decisions are influenced positively as the company </w:t>
      </w:r>
      <w:r w:rsidR="001A6F59" w:rsidRPr="002560A2">
        <w:rPr>
          <w:rFonts w:ascii="Arial" w:hAnsi="Arial" w:cs="Arial"/>
          <w:color w:val="000000" w:themeColor="text1"/>
          <w:sz w:val="24"/>
          <w:szCs w:val="24"/>
        </w:rPr>
        <w:t>manages</w:t>
      </w:r>
      <w:r w:rsidR="005850B9" w:rsidRPr="002560A2">
        <w:rPr>
          <w:rFonts w:ascii="Arial" w:hAnsi="Arial" w:cs="Arial"/>
          <w:color w:val="000000" w:themeColor="text1"/>
          <w:sz w:val="24"/>
          <w:szCs w:val="24"/>
        </w:rPr>
        <w:t xml:space="preserve"> a healthy balance sheet.</w:t>
      </w:r>
      <w:r w:rsidR="00A15646" w:rsidRPr="002560A2">
        <w:rPr>
          <w:rFonts w:ascii="Arial" w:hAnsi="Arial" w:cs="Arial"/>
          <w:color w:val="000000" w:themeColor="text1"/>
          <w:sz w:val="24"/>
          <w:szCs w:val="24"/>
        </w:rPr>
        <w:t xml:space="preserve"> This is because Apple has leveraged its debt and </w:t>
      </w:r>
      <w:r w:rsidR="009859F9" w:rsidRPr="002560A2">
        <w:rPr>
          <w:rFonts w:ascii="Arial" w:hAnsi="Arial" w:cs="Arial"/>
          <w:color w:val="000000" w:themeColor="text1"/>
          <w:sz w:val="24"/>
          <w:szCs w:val="24"/>
        </w:rPr>
        <w:t>increased</w:t>
      </w:r>
      <w:r w:rsidR="00A15646" w:rsidRPr="002560A2">
        <w:rPr>
          <w:rFonts w:ascii="Arial" w:hAnsi="Arial" w:cs="Arial"/>
          <w:color w:val="000000" w:themeColor="text1"/>
          <w:sz w:val="24"/>
          <w:szCs w:val="24"/>
        </w:rPr>
        <w:t xml:space="preserve"> equity.</w:t>
      </w:r>
      <w:r w:rsidR="00237122" w:rsidRPr="002560A2">
        <w:rPr>
          <w:rFonts w:ascii="Arial" w:hAnsi="Arial" w:cs="Arial"/>
          <w:color w:val="000000" w:themeColor="text1"/>
          <w:sz w:val="24"/>
          <w:szCs w:val="24"/>
        </w:rPr>
        <w:t xml:space="preserve"> There are namely many factors for Apple’s capital structure to be influenced.</w:t>
      </w:r>
      <w:r w:rsidR="0017580D" w:rsidRPr="002560A2">
        <w:rPr>
          <w:rFonts w:ascii="Arial" w:hAnsi="Arial" w:cs="Arial"/>
          <w:color w:val="000000" w:themeColor="text1"/>
          <w:sz w:val="24"/>
          <w:szCs w:val="24"/>
        </w:rPr>
        <w:t xml:space="preserve"> </w:t>
      </w:r>
      <w:r w:rsidR="00B01DEB" w:rsidRPr="002560A2">
        <w:rPr>
          <w:rFonts w:ascii="Arial" w:hAnsi="Arial" w:cs="Arial"/>
          <w:color w:val="000000" w:themeColor="text1"/>
          <w:sz w:val="24"/>
          <w:szCs w:val="24"/>
        </w:rPr>
        <w:t xml:space="preserve">Some of them are </w:t>
      </w:r>
      <w:r w:rsidR="0017580D" w:rsidRPr="002560A2">
        <w:rPr>
          <w:rFonts w:ascii="Arial" w:hAnsi="Arial" w:cs="Arial"/>
          <w:color w:val="000000" w:themeColor="text1"/>
          <w:sz w:val="24"/>
          <w:szCs w:val="24"/>
        </w:rPr>
        <w:t>equity capitalization</w:t>
      </w:r>
      <w:r w:rsidR="005619C8" w:rsidRPr="002560A2">
        <w:rPr>
          <w:rFonts w:ascii="Arial" w:hAnsi="Arial" w:cs="Arial"/>
          <w:color w:val="000000" w:themeColor="text1"/>
          <w:sz w:val="24"/>
          <w:szCs w:val="24"/>
        </w:rPr>
        <w:t>, debt capitalization, leverage (zero interest rate policy), debt vs. equity, enterprise value, etc</w:t>
      </w:r>
      <w:r w:rsidR="0002569B" w:rsidRPr="002560A2">
        <w:rPr>
          <w:rFonts w:ascii="Arial" w:hAnsi="Arial" w:cs="Arial"/>
          <w:color w:val="000000" w:themeColor="text1"/>
          <w:sz w:val="24"/>
          <w:szCs w:val="24"/>
        </w:rPr>
        <w:t>. (Lim, et al., 2020)</w:t>
      </w:r>
      <w:r w:rsidR="005619C8" w:rsidRPr="002560A2">
        <w:rPr>
          <w:rFonts w:ascii="Arial" w:hAnsi="Arial" w:cs="Arial"/>
          <w:color w:val="000000" w:themeColor="text1"/>
          <w:sz w:val="24"/>
          <w:szCs w:val="24"/>
        </w:rPr>
        <w:t xml:space="preserve">. The ratio of Apple jumped to </w:t>
      </w:r>
      <w:r w:rsidR="005619C8" w:rsidRPr="002560A2">
        <w:rPr>
          <w:rFonts w:ascii="Arial" w:hAnsi="Arial" w:cs="Arial"/>
          <w:color w:val="000000" w:themeColor="text1"/>
          <w:sz w:val="24"/>
          <w:szCs w:val="24"/>
        </w:rPr>
        <w:lastRenderedPageBreak/>
        <w:t>148 % from 56% which quickly changed the capital structure of the company.</w:t>
      </w:r>
      <w:r w:rsidR="00FC3796" w:rsidRPr="002560A2">
        <w:rPr>
          <w:rFonts w:ascii="Arial" w:hAnsi="Arial" w:cs="Arial"/>
          <w:color w:val="000000" w:themeColor="text1"/>
          <w:sz w:val="24"/>
          <w:szCs w:val="24"/>
        </w:rPr>
        <w:t xml:space="preserve"> Being a cash-rich corporation, Apple attracts a lot of investors and investments.</w:t>
      </w:r>
    </w:p>
    <w:p w14:paraId="2B395EA0" w14:textId="54536019" w:rsidR="001A6F59" w:rsidRPr="002560A2" w:rsidRDefault="001A6F59" w:rsidP="00B14B0D">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According to the annual reports of the year 2023 for the company IBM, the total revenue generated by the company </w:t>
      </w:r>
      <w:r w:rsidR="00360FC3" w:rsidRPr="002560A2">
        <w:rPr>
          <w:rFonts w:ascii="Arial" w:hAnsi="Arial" w:cs="Arial"/>
          <w:color w:val="000000" w:themeColor="text1"/>
          <w:sz w:val="24"/>
          <w:szCs w:val="24"/>
        </w:rPr>
        <w:t xml:space="preserve">is </w:t>
      </w:r>
      <w:r w:rsidRPr="002560A2">
        <w:rPr>
          <w:rFonts w:ascii="Arial" w:hAnsi="Arial" w:cs="Arial"/>
          <w:color w:val="000000" w:themeColor="text1"/>
          <w:sz w:val="24"/>
          <w:szCs w:val="24"/>
        </w:rPr>
        <w:t>$61 billion</w:t>
      </w:r>
      <w:r w:rsidR="002C43AC" w:rsidRPr="002560A2">
        <w:rPr>
          <w:rFonts w:ascii="Arial" w:hAnsi="Arial" w:cs="Arial"/>
          <w:color w:val="000000" w:themeColor="text1"/>
          <w:sz w:val="24"/>
          <w:szCs w:val="24"/>
        </w:rPr>
        <w:t xml:space="preserve"> (IBM</w:t>
      </w:r>
      <w:r w:rsidR="0014380B" w:rsidRPr="002560A2">
        <w:rPr>
          <w:rFonts w:ascii="Arial" w:hAnsi="Arial" w:cs="Arial"/>
          <w:color w:val="000000" w:themeColor="text1"/>
          <w:sz w:val="24"/>
          <w:szCs w:val="24"/>
        </w:rPr>
        <w:t>, 2024</w:t>
      </w:r>
      <w:r w:rsidR="002C43AC" w:rsidRPr="002560A2">
        <w:rPr>
          <w:rFonts w:ascii="Arial" w:hAnsi="Arial" w:cs="Arial"/>
          <w:color w:val="000000" w:themeColor="text1"/>
          <w:sz w:val="24"/>
          <w:szCs w:val="24"/>
        </w:rPr>
        <w:t>)</w:t>
      </w:r>
      <w:r w:rsidRPr="002560A2">
        <w:rPr>
          <w:rFonts w:ascii="Arial" w:hAnsi="Arial" w:cs="Arial"/>
          <w:color w:val="000000" w:themeColor="text1"/>
          <w:sz w:val="24"/>
          <w:szCs w:val="24"/>
        </w:rPr>
        <w:t xml:space="preserve">. This increased the cash flow of the company </w:t>
      </w:r>
      <w:r w:rsidR="005D7DDE" w:rsidRPr="002560A2">
        <w:rPr>
          <w:rFonts w:ascii="Arial" w:hAnsi="Arial" w:cs="Arial"/>
          <w:color w:val="000000" w:themeColor="text1"/>
          <w:sz w:val="24"/>
          <w:szCs w:val="24"/>
        </w:rPr>
        <w:t xml:space="preserve">to $11.2 billion </w:t>
      </w:r>
      <w:r w:rsidRPr="002560A2">
        <w:rPr>
          <w:rFonts w:ascii="Arial" w:hAnsi="Arial" w:cs="Arial"/>
          <w:color w:val="000000" w:themeColor="text1"/>
          <w:sz w:val="24"/>
          <w:szCs w:val="24"/>
        </w:rPr>
        <w:t>and thereby, influenced the capital structure of the company.</w:t>
      </w:r>
      <w:r w:rsidR="005D7DDE" w:rsidRPr="002560A2">
        <w:rPr>
          <w:rFonts w:ascii="Arial" w:hAnsi="Arial" w:cs="Arial"/>
          <w:color w:val="000000" w:themeColor="text1"/>
          <w:sz w:val="24"/>
          <w:szCs w:val="24"/>
        </w:rPr>
        <w:t xml:space="preserve"> </w:t>
      </w:r>
      <w:r w:rsidR="00243B5C" w:rsidRPr="002560A2">
        <w:rPr>
          <w:rFonts w:ascii="Arial" w:hAnsi="Arial" w:cs="Arial"/>
          <w:color w:val="000000" w:themeColor="text1"/>
          <w:sz w:val="24"/>
          <w:szCs w:val="24"/>
        </w:rPr>
        <w:t>IBM expanded the profit margins and also emphasized the high-value offerings by transforming the processes with AI.</w:t>
      </w:r>
      <w:r w:rsidR="009A4012" w:rsidRPr="002560A2">
        <w:rPr>
          <w:rFonts w:ascii="Arial" w:hAnsi="Arial" w:cs="Arial"/>
          <w:color w:val="000000" w:themeColor="text1"/>
          <w:sz w:val="24"/>
          <w:szCs w:val="24"/>
        </w:rPr>
        <w:t xml:space="preserve"> The revenue growth and cash generation enabled the company IBM to substantially invest in the technical business, hence, influencing the capital structure of the company.</w:t>
      </w:r>
      <w:r w:rsidR="00C947A8" w:rsidRPr="002560A2">
        <w:rPr>
          <w:rFonts w:ascii="Arial" w:hAnsi="Arial" w:cs="Arial"/>
          <w:color w:val="000000" w:themeColor="text1"/>
          <w:sz w:val="24"/>
          <w:szCs w:val="24"/>
        </w:rPr>
        <w:t xml:space="preserve"> This capital structure influence also made the company IBM focus on their research and development </w:t>
      </w:r>
      <w:r w:rsidR="0060049A" w:rsidRPr="002560A2">
        <w:rPr>
          <w:rFonts w:ascii="Arial" w:hAnsi="Arial" w:cs="Arial"/>
          <w:color w:val="000000" w:themeColor="text1"/>
          <w:sz w:val="24"/>
          <w:szCs w:val="24"/>
        </w:rPr>
        <w:t xml:space="preserve">and spent around $7 billion. </w:t>
      </w:r>
      <w:r w:rsidR="008359A6" w:rsidRPr="002560A2">
        <w:rPr>
          <w:rFonts w:ascii="Arial" w:hAnsi="Arial" w:cs="Arial"/>
          <w:color w:val="000000" w:themeColor="text1"/>
          <w:sz w:val="24"/>
          <w:szCs w:val="24"/>
        </w:rPr>
        <w:t xml:space="preserve">The capital structure made IBM acquire around nine other companies and IBM then returned more than $6 billion to the stockholders in the form of </w:t>
      </w:r>
      <w:r w:rsidR="00A93DF2" w:rsidRPr="002560A2">
        <w:rPr>
          <w:rFonts w:ascii="Arial" w:hAnsi="Arial" w:cs="Arial"/>
          <w:color w:val="000000" w:themeColor="text1"/>
          <w:sz w:val="24"/>
          <w:szCs w:val="24"/>
        </w:rPr>
        <w:t>dividends</w:t>
      </w:r>
      <w:r w:rsidR="008359A6" w:rsidRPr="002560A2">
        <w:rPr>
          <w:rFonts w:ascii="Arial" w:hAnsi="Arial" w:cs="Arial"/>
          <w:color w:val="000000" w:themeColor="text1"/>
          <w:sz w:val="24"/>
          <w:szCs w:val="24"/>
        </w:rPr>
        <w:t>.</w:t>
      </w:r>
      <w:r w:rsidR="00664EE2" w:rsidRPr="002560A2">
        <w:rPr>
          <w:rFonts w:ascii="Arial" w:hAnsi="Arial" w:cs="Arial"/>
          <w:color w:val="000000" w:themeColor="text1"/>
          <w:sz w:val="24"/>
          <w:szCs w:val="24"/>
        </w:rPr>
        <w:t xml:space="preserve"> As such, the capital structure of IBM is on very solid ground.</w:t>
      </w:r>
    </w:p>
    <w:p w14:paraId="4A82FF98" w14:textId="74BFDED5" w:rsidR="00DC290F" w:rsidRPr="002560A2" w:rsidRDefault="00DC290F" w:rsidP="00B14B0D">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The </w:t>
      </w:r>
      <w:r w:rsidR="00ED366A" w:rsidRPr="002560A2">
        <w:rPr>
          <w:rFonts w:ascii="Arial" w:hAnsi="Arial" w:cs="Arial"/>
          <w:color w:val="000000" w:themeColor="text1"/>
          <w:sz w:val="24"/>
          <w:szCs w:val="24"/>
        </w:rPr>
        <w:t>decision-making</w:t>
      </w:r>
      <w:r w:rsidRPr="002560A2">
        <w:rPr>
          <w:rFonts w:ascii="Arial" w:hAnsi="Arial" w:cs="Arial"/>
          <w:color w:val="000000" w:themeColor="text1"/>
          <w:sz w:val="24"/>
          <w:szCs w:val="24"/>
        </w:rPr>
        <w:t xml:space="preserve"> of the Western Digital Corporation is highly influenced by its capital structure</w:t>
      </w:r>
      <w:r w:rsidR="00CE27E1" w:rsidRPr="002560A2">
        <w:rPr>
          <w:rFonts w:ascii="Arial" w:hAnsi="Arial" w:cs="Arial"/>
          <w:color w:val="000000" w:themeColor="text1"/>
          <w:sz w:val="24"/>
          <w:szCs w:val="24"/>
        </w:rPr>
        <w:t xml:space="preserve"> (Haraguchi &amp; Lall, 2015)</w:t>
      </w:r>
      <w:r w:rsidRPr="002560A2">
        <w:rPr>
          <w:rFonts w:ascii="Arial" w:hAnsi="Arial" w:cs="Arial"/>
          <w:color w:val="000000" w:themeColor="text1"/>
          <w:sz w:val="24"/>
          <w:szCs w:val="24"/>
        </w:rPr>
        <w:t>.</w:t>
      </w:r>
      <w:r w:rsidR="00ED366A" w:rsidRPr="002560A2">
        <w:rPr>
          <w:rFonts w:ascii="Arial" w:hAnsi="Arial" w:cs="Arial"/>
          <w:color w:val="000000" w:themeColor="text1"/>
          <w:sz w:val="24"/>
          <w:szCs w:val="24"/>
        </w:rPr>
        <w:t xml:space="preserve"> In the year 2022, the revenue generated by the company Western Digital Corporation was $15.75 </w:t>
      </w:r>
      <w:r w:rsidR="0012326A" w:rsidRPr="002560A2">
        <w:rPr>
          <w:rFonts w:ascii="Arial" w:hAnsi="Arial" w:cs="Arial"/>
          <w:color w:val="000000" w:themeColor="text1"/>
          <w:sz w:val="24"/>
          <w:szCs w:val="24"/>
        </w:rPr>
        <w:t>billion</w:t>
      </w:r>
      <w:r w:rsidR="00ED366A" w:rsidRPr="002560A2">
        <w:rPr>
          <w:rFonts w:ascii="Arial" w:hAnsi="Arial" w:cs="Arial"/>
          <w:color w:val="000000" w:themeColor="text1"/>
          <w:sz w:val="24"/>
          <w:szCs w:val="24"/>
        </w:rPr>
        <w:t>.</w:t>
      </w:r>
      <w:r w:rsidR="002014AE" w:rsidRPr="002560A2">
        <w:rPr>
          <w:rFonts w:ascii="Arial" w:hAnsi="Arial" w:cs="Arial"/>
          <w:color w:val="000000" w:themeColor="text1"/>
          <w:sz w:val="24"/>
          <w:szCs w:val="24"/>
        </w:rPr>
        <w:t xml:space="preserve"> </w:t>
      </w:r>
      <w:r w:rsidR="00D90EBC" w:rsidRPr="002560A2">
        <w:rPr>
          <w:rFonts w:ascii="Arial" w:hAnsi="Arial" w:cs="Arial"/>
          <w:color w:val="000000" w:themeColor="text1"/>
          <w:sz w:val="24"/>
          <w:szCs w:val="24"/>
        </w:rPr>
        <w:t>The debt/equity of the Western Digital Corporation in the year 2023 was 0.73. This is slightly satisfactory for the company and influences the capital structure of the company.</w:t>
      </w:r>
      <w:r w:rsidR="00E04A99" w:rsidRPr="002560A2">
        <w:rPr>
          <w:rFonts w:ascii="Arial" w:hAnsi="Arial" w:cs="Arial"/>
          <w:color w:val="000000" w:themeColor="text1"/>
          <w:sz w:val="24"/>
          <w:szCs w:val="24"/>
        </w:rPr>
        <w:t xml:space="preserve"> </w:t>
      </w:r>
      <w:r w:rsidR="00D17468" w:rsidRPr="002560A2">
        <w:rPr>
          <w:rFonts w:ascii="Arial" w:hAnsi="Arial" w:cs="Arial"/>
          <w:color w:val="000000" w:themeColor="text1"/>
          <w:sz w:val="24"/>
          <w:szCs w:val="24"/>
        </w:rPr>
        <w:t xml:space="preserve">Based on the financial analysis of the company it is found that Western Digital Corporation has been incorporating </w:t>
      </w:r>
      <w:r w:rsidR="00031FEF" w:rsidRPr="002560A2">
        <w:rPr>
          <w:rFonts w:ascii="Arial" w:hAnsi="Arial" w:cs="Arial"/>
          <w:color w:val="000000" w:themeColor="text1"/>
          <w:sz w:val="24"/>
          <w:szCs w:val="24"/>
        </w:rPr>
        <w:t xml:space="preserve">an effective dividend allocation policy and returning a dividend to their shareholder on time. There are significant factors which eventually affect the dividend and capital payout decision such as </w:t>
      </w:r>
      <w:r w:rsidR="00E277AA" w:rsidRPr="002560A2">
        <w:rPr>
          <w:rFonts w:ascii="Arial" w:hAnsi="Arial" w:cs="Arial"/>
          <w:color w:val="000000" w:themeColor="text1"/>
          <w:sz w:val="24"/>
          <w:szCs w:val="24"/>
        </w:rPr>
        <w:t>changes</w:t>
      </w:r>
      <w:r w:rsidR="00031FEF" w:rsidRPr="002560A2">
        <w:rPr>
          <w:rFonts w:ascii="Arial" w:hAnsi="Arial" w:cs="Arial"/>
          <w:color w:val="000000" w:themeColor="text1"/>
          <w:sz w:val="24"/>
          <w:szCs w:val="24"/>
        </w:rPr>
        <w:t xml:space="preserve"> in market trends, stock market ineffectiveness, decline in the profit margin and increasing cost of the company. Thus, these factors affect the decisions of the technological company to </w:t>
      </w:r>
      <w:r w:rsidR="002E0266" w:rsidRPr="002560A2">
        <w:rPr>
          <w:rFonts w:ascii="Arial" w:hAnsi="Arial" w:cs="Arial"/>
          <w:color w:val="000000" w:themeColor="text1"/>
          <w:sz w:val="24"/>
          <w:szCs w:val="24"/>
        </w:rPr>
        <w:t>make</w:t>
      </w:r>
      <w:r w:rsidR="00031FEF" w:rsidRPr="002560A2">
        <w:rPr>
          <w:rFonts w:ascii="Arial" w:hAnsi="Arial" w:cs="Arial"/>
          <w:color w:val="000000" w:themeColor="text1"/>
          <w:sz w:val="24"/>
          <w:szCs w:val="24"/>
        </w:rPr>
        <w:t xml:space="preserve"> significant </w:t>
      </w:r>
      <w:r w:rsidR="00E277AA" w:rsidRPr="002560A2">
        <w:rPr>
          <w:rFonts w:ascii="Arial" w:hAnsi="Arial" w:cs="Arial"/>
          <w:color w:val="000000" w:themeColor="text1"/>
          <w:sz w:val="24"/>
          <w:szCs w:val="24"/>
        </w:rPr>
        <w:t>decisions</w:t>
      </w:r>
      <w:r w:rsidR="00031FEF" w:rsidRPr="002560A2">
        <w:rPr>
          <w:rFonts w:ascii="Arial" w:hAnsi="Arial" w:cs="Arial"/>
          <w:color w:val="000000" w:themeColor="text1"/>
          <w:sz w:val="24"/>
          <w:szCs w:val="24"/>
        </w:rPr>
        <w:t xml:space="preserve"> relevant to the capital structure and dividend policy framework of the company.</w:t>
      </w:r>
    </w:p>
    <w:p w14:paraId="2726A1CB" w14:textId="77777777" w:rsidR="00E04A99" w:rsidRPr="00AF57F1" w:rsidRDefault="00E04A99" w:rsidP="00E04A99">
      <w:pPr>
        <w:spacing w:before="240" w:after="240" w:line="360" w:lineRule="auto"/>
        <w:jc w:val="both"/>
        <w:rPr>
          <w:rFonts w:ascii="Arial" w:hAnsi="Arial" w:cs="Arial"/>
          <w:b/>
          <w:bCs/>
          <w:color w:val="000000" w:themeColor="text1"/>
          <w:sz w:val="26"/>
          <w:szCs w:val="26"/>
        </w:rPr>
      </w:pPr>
      <w:r w:rsidRPr="00AF57F1">
        <w:rPr>
          <w:rFonts w:ascii="Arial" w:hAnsi="Arial" w:cs="Arial"/>
          <w:b/>
          <w:bCs/>
          <w:color w:val="000000" w:themeColor="text1"/>
          <w:sz w:val="26"/>
          <w:szCs w:val="26"/>
        </w:rPr>
        <w:t>Objective 3 – To analyze how Apple Inc., Western Digital Corporation, and IBM's capital structure evolved in response to technological and market changes over the past decades and to assist the changes in dividend policy</w:t>
      </w:r>
    </w:p>
    <w:p w14:paraId="0BDF82B5" w14:textId="2F08EFA6" w:rsidR="00242D71" w:rsidRPr="002560A2" w:rsidRDefault="001970A3" w:rsidP="00B14B0D">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lastRenderedPageBreak/>
        <w:t xml:space="preserve">As of now, the company Apple has a strong ratio of debt-to-equity. This </w:t>
      </w:r>
      <w:r w:rsidR="00905157" w:rsidRPr="002560A2">
        <w:rPr>
          <w:rFonts w:ascii="Arial" w:hAnsi="Arial" w:cs="Arial"/>
          <w:color w:val="000000" w:themeColor="text1"/>
          <w:sz w:val="24"/>
          <w:szCs w:val="24"/>
        </w:rPr>
        <w:t xml:space="preserve">evaluates </w:t>
      </w:r>
      <w:r w:rsidR="00335E6F" w:rsidRPr="002560A2">
        <w:rPr>
          <w:rFonts w:ascii="Arial" w:hAnsi="Arial" w:cs="Arial"/>
          <w:color w:val="000000" w:themeColor="text1"/>
          <w:sz w:val="24"/>
          <w:szCs w:val="24"/>
        </w:rPr>
        <w:t xml:space="preserve">the </w:t>
      </w:r>
      <w:r w:rsidRPr="002560A2">
        <w:rPr>
          <w:rFonts w:ascii="Arial" w:hAnsi="Arial" w:cs="Arial"/>
          <w:color w:val="000000" w:themeColor="text1"/>
          <w:sz w:val="24"/>
          <w:szCs w:val="24"/>
        </w:rPr>
        <w:t>current assets of the company to its current liabilities</w:t>
      </w:r>
      <w:r w:rsidR="00D353B2" w:rsidRPr="002560A2">
        <w:rPr>
          <w:rFonts w:ascii="Arial" w:hAnsi="Arial" w:cs="Arial"/>
          <w:color w:val="000000" w:themeColor="text1"/>
          <w:sz w:val="24"/>
          <w:szCs w:val="24"/>
        </w:rPr>
        <w:t xml:space="preserve"> (Li, 2016)</w:t>
      </w:r>
      <w:r w:rsidRPr="002560A2">
        <w:rPr>
          <w:rFonts w:ascii="Arial" w:hAnsi="Arial" w:cs="Arial"/>
          <w:color w:val="000000" w:themeColor="text1"/>
          <w:sz w:val="24"/>
          <w:szCs w:val="24"/>
        </w:rPr>
        <w:t>. This ratio is 1.07.</w:t>
      </w:r>
      <w:r w:rsidR="0055677A" w:rsidRPr="002560A2">
        <w:rPr>
          <w:rFonts w:ascii="Arial" w:hAnsi="Arial" w:cs="Arial"/>
          <w:color w:val="000000" w:themeColor="text1"/>
          <w:sz w:val="24"/>
          <w:szCs w:val="24"/>
        </w:rPr>
        <w:t xml:space="preserve"> </w:t>
      </w:r>
      <w:r w:rsidR="00A84B5F" w:rsidRPr="002560A2">
        <w:rPr>
          <w:rFonts w:ascii="Arial" w:hAnsi="Arial" w:cs="Arial"/>
          <w:color w:val="000000" w:themeColor="text1"/>
          <w:sz w:val="24"/>
          <w:szCs w:val="24"/>
        </w:rPr>
        <w:t>O</w:t>
      </w:r>
      <w:r w:rsidRPr="002560A2">
        <w:rPr>
          <w:rFonts w:ascii="Arial" w:hAnsi="Arial" w:cs="Arial"/>
          <w:color w:val="000000" w:themeColor="text1"/>
          <w:sz w:val="24"/>
          <w:szCs w:val="24"/>
        </w:rPr>
        <w:t xml:space="preserve">ver the past decades, </w:t>
      </w:r>
      <w:r w:rsidR="00AA74DE" w:rsidRPr="002560A2">
        <w:rPr>
          <w:rFonts w:ascii="Arial" w:hAnsi="Arial" w:cs="Arial"/>
          <w:color w:val="000000" w:themeColor="text1"/>
          <w:sz w:val="24"/>
          <w:szCs w:val="24"/>
        </w:rPr>
        <w:t>the</w:t>
      </w:r>
      <w:r w:rsidR="0055677A" w:rsidRPr="002560A2">
        <w:rPr>
          <w:rFonts w:ascii="Arial" w:hAnsi="Arial" w:cs="Arial"/>
          <w:color w:val="000000" w:themeColor="text1"/>
          <w:sz w:val="24"/>
          <w:szCs w:val="24"/>
        </w:rPr>
        <w:t xml:space="preserve"> debt-to-equity ratio of the company Apple has been increasing</w:t>
      </w:r>
      <w:r w:rsidR="00AA74DE" w:rsidRPr="002560A2">
        <w:rPr>
          <w:rFonts w:ascii="Arial" w:hAnsi="Arial" w:cs="Arial"/>
          <w:color w:val="000000" w:themeColor="text1"/>
          <w:sz w:val="24"/>
          <w:szCs w:val="24"/>
        </w:rPr>
        <w:t>. This is because Apple has been taking more and more debt to finance the share buybacks, grow, and increase the dividends.</w:t>
      </w:r>
      <w:r w:rsidR="003C2DD7" w:rsidRPr="002560A2">
        <w:rPr>
          <w:rFonts w:ascii="Arial" w:hAnsi="Arial" w:cs="Arial"/>
          <w:color w:val="000000" w:themeColor="text1"/>
          <w:sz w:val="24"/>
          <w:szCs w:val="24"/>
        </w:rPr>
        <w:t xml:space="preserve"> For these changes, the company uses </w:t>
      </w:r>
      <w:r w:rsidR="00A710F7" w:rsidRPr="002560A2">
        <w:rPr>
          <w:rFonts w:ascii="Arial" w:hAnsi="Arial" w:cs="Arial"/>
          <w:color w:val="000000" w:themeColor="text1"/>
          <w:sz w:val="24"/>
          <w:szCs w:val="24"/>
        </w:rPr>
        <w:t xml:space="preserve">a </w:t>
      </w:r>
      <w:r w:rsidR="003C2DD7" w:rsidRPr="002560A2">
        <w:rPr>
          <w:rFonts w:ascii="Arial" w:hAnsi="Arial" w:cs="Arial"/>
          <w:color w:val="000000" w:themeColor="text1"/>
          <w:sz w:val="24"/>
          <w:szCs w:val="24"/>
        </w:rPr>
        <w:t xml:space="preserve">dual-class structure </w:t>
      </w:r>
      <w:r w:rsidR="0060521C" w:rsidRPr="002560A2">
        <w:rPr>
          <w:rFonts w:ascii="Arial" w:hAnsi="Arial" w:cs="Arial"/>
          <w:color w:val="000000" w:themeColor="text1"/>
          <w:sz w:val="24"/>
          <w:szCs w:val="24"/>
        </w:rPr>
        <w:t>to maintain everything.</w:t>
      </w:r>
      <w:r w:rsidR="00A710F7" w:rsidRPr="002560A2">
        <w:rPr>
          <w:rFonts w:ascii="Arial" w:hAnsi="Arial" w:cs="Arial"/>
          <w:color w:val="000000" w:themeColor="text1"/>
          <w:sz w:val="24"/>
          <w:szCs w:val="24"/>
        </w:rPr>
        <w:t xml:space="preserve"> The capital structure of the company Apple has changed over the past decade </w:t>
      </w:r>
      <w:r w:rsidR="001E292C" w:rsidRPr="002560A2">
        <w:rPr>
          <w:rFonts w:ascii="Arial" w:hAnsi="Arial" w:cs="Arial"/>
          <w:color w:val="000000" w:themeColor="text1"/>
          <w:sz w:val="24"/>
          <w:szCs w:val="24"/>
        </w:rPr>
        <w:t>because of the accumulation of debt.</w:t>
      </w:r>
      <w:r w:rsidR="007476D6" w:rsidRPr="002560A2">
        <w:rPr>
          <w:rFonts w:ascii="Arial" w:hAnsi="Arial" w:cs="Arial"/>
          <w:color w:val="000000" w:themeColor="text1"/>
          <w:sz w:val="24"/>
          <w:szCs w:val="24"/>
        </w:rPr>
        <w:t xml:space="preserve"> Over the last five years, the current and quick ratios of Apple have risen by </w:t>
      </w:r>
      <w:r w:rsidR="003A69A7" w:rsidRPr="002560A2">
        <w:rPr>
          <w:rFonts w:ascii="Arial" w:hAnsi="Arial" w:cs="Arial"/>
          <w:color w:val="000000" w:themeColor="text1"/>
          <w:sz w:val="24"/>
          <w:szCs w:val="24"/>
        </w:rPr>
        <w:t>thirty-three</w:t>
      </w:r>
      <w:r w:rsidR="007476D6" w:rsidRPr="002560A2">
        <w:rPr>
          <w:rFonts w:ascii="Arial" w:hAnsi="Arial" w:cs="Arial"/>
          <w:color w:val="000000" w:themeColor="text1"/>
          <w:sz w:val="24"/>
          <w:szCs w:val="24"/>
        </w:rPr>
        <w:t xml:space="preserve"> </w:t>
      </w:r>
      <w:r w:rsidR="00554E4B" w:rsidRPr="002560A2">
        <w:rPr>
          <w:rFonts w:ascii="Arial" w:hAnsi="Arial" w:cs="Arial"/>
          <w:color w:val="000000" w:themeColor="text1"/>
          <w:sz w:val="24"/>
          <w:szCs w:val="24"/>
        </w:rPr>
        <w:t>per cent</w:t>
      </w:r>
      <w:r w:rsidR="007476D6" w:rsidRPr="002560A2">
        <w:rPr>
          <w:rFonts w:ascii="Arial" w:hAnsi="Arial" w:cs="Arial"/>
          <w:color w:val="000000" w:themeColor="text1"/>
          <w:sz w:val="24"/>
          <w:szCs w:val="24"/>
        </w:rPr>
        <w:t xml:space="preserve"> (33%) and </w:t>
      </w:r>
      <w:r w:rsidR="003A69A7" w:rsidRPr="002560A2">
        <w:rPr>
          <w:rFonts w:ascii="Arial" w:hAnsi="Arial" w:cs="Arial"/>
          <w:color w:val="000000" w:themeColor="text1"/>
          <w:sz w:val="24"/>
          <w:szCs w:val="24"/>
        </w:rPr>
        <w:t>fifty-nine</w:t>
      </w:r>
      <w:r w:rsidR="007476D6" w:rsidRPr="002560A2">
        <w:rPr>
          <w:rFonts w:ascii="Arial" w:hAnsi="Arial" w:cs="Arial"/>
          <w:color w:val="000000" w:themeColor="text1"/>
          <w:sz w:val="24"/>
          <w:szCs w:val="24"/>
        </w:rPr>
        <w:t xml:space="preserve"> </w:t>
      </w:r>
      <w:r w:rsidR="00554E4B" w:rsidRPr="002560A2">
        <w:rPr>
          <w:rFonts w:ascii="Arial" w:hAnsi="Arial" w:cs="Arial"/>
          <w:color w:val="000000" w:themeColor="text1"/>
          <w:sz w:val="24"/>
          <w:szCs w:val="24"/>
        </w:rPr>
        <w:t>per cent</w:t>
      </w:r>
      <w:r w:rsidR="007476D6" w:rsidRPr="002560A2">
        <w:rPr>
          <w:rFonts w:ascii="Arial" w:hAnsi="Arial" w:cs="Arial"/>
          <w:color w:val="000000" w:themeColor="text1"/>
          <w:sz w:val="24"/>
          <w:szCs w:val="24"/>
        </w:rPr>
        <w:t xml:space="preserve"> (59%).</w:t>
      </w:r>
      <w:r w:rsidR="003A69A7" w:rsidRPr="002560A2">
        <w:rPr>
          <w:rFonts w:ascii="Arial" w:hAnsi="Arial" w:cs="Arial"/>
          <w:color w:val="000000" w:themeColor="text1"/>
          <w:sz w:val="24"/>
          <w:szCs w:val="24"/>
        </w:rPr>
        <w:t xml:space="preserve"> With this, the long-term debt of the company has also risen.</w:t>
      </w:r>
      <w:r w:rsidR="00D360F1" w:rsidRPr="002560A2">
        <w:rPr>
          <w:rFonts w:ascii="Arial" w:hAnsi="Arial" w:cs="Arial"/>
          <w:color w:val="000000" w:themeColor="text1"/>
          <w:sz w:val="24"/>
          <w:szCs w:val="24"/>
        </w:rPr>
        <w:t xml:space="preserve"> Based on the data from NASDAQ: AAPL, </w:t>
      </w:r>
      <w:r w:rsidR="00460660" w:rsidRPr="002560A2">
        <w:rPr>
          <w:rFonts w:ascii="Arial" w:hAnsi="Arial" w:cs="Arial"/>
          <w:color w:val="000000" w:themeColor="text1"/>
          <w:sz w:val="24"/>
          <w:szCs w:val="24"/>
        </w:rPr>
        <w:t>o</w:t>
      </w:r>
      <w:r w:rsidR="00D360F1" w:rsidRPr="002560A2">
        <w:rPr>
          <w:rFonts w:ascii="Arial" w:hAnsi="Arial" w:cs="Arial"/>
          <w:color w:val="000000" w:themeColor="text1"/>
          <w:sz w:val="24"/>
          <w:szCs w:val="24"/>
        </w:rPr>
        <w:t>ver the last few years, th</w:t>
      </w:r>
      <w:r w:rsidR="00460660" w:rsidRPr="002560A2">
        <w:rPr>
          <w:rFonts w:ascii="Arial" w:hAnsi="Arial" w:cs="Arial"/>
          <w:color w:val="000000" w:themeColor="text1"/>
          <w:sz w:val="24"/>
          <w:szCs w:val="24"/>
        </w:rPr>
        <w:t>e capital structure of the company Apple has dramatically changed</w:t>
      </w:r>
      <w:r w:rsidR="00FD6447" w:rsidRPr="002560A2">
        <w:rPr>
          <w:rFonts w:ascii="Arial" w:hAnsi="Arial" w:cs="Arial"/>
          <w:color w:val="000000" w:themeColor="text1"/>
          <w:sz w:val="24"/>
          <w:szCs w:val="24"/>
        </w:rPr>
        <w:t xml:space="preserve">, as the </w:t>
      </w:r>
      <w:r w:rsidR="00CC00B9" w:rsidRPr="002560A2">
        <w:rPr>
          <w:rFonts w:ascii="Arial" w:hAnsi="Arial" w:cs="Arial"/>
          <w:color w:val="000000" w:themeColor="text1"/>
          <w:sz w:val="24"/>
          <w:szCs w:val="24"/>
        </w:rPr>
        <w:t>debt-to-equity</w:t>
      </w:r>
      <w:r w:rsidR="00FD6447" w:rsidRPr="002560A2">
        <w:rPr>
          <w:rFonts w:ascii="Arial" w:hAnsi="Arial" w:cs="Arial"/>
          <w:color w:val="000000" w:themeColor="text1"/>
          <w:sz w:val="24"/>
          <w:szCs w:val="24"/>
        </w:rPr>
        <w:t xml:space="preserve"> ratio rose from 0.3 x to 1.2 x</w:t>
      </w:r>
      <w:r w:rsidR="00A42913" w:rsidRPr="002560A2">
        <w:rPr>
          <w:rFonts w:ascii="Arial" w:hAnsi="Arial" w:cs="Arial"/>
          <w:color w:val="000000" w:themeColor="text1"/>
          <w:sz w:val="24"/>
          <w:szCs w:val="24"/>
        </w:rPr>
        <w:t xml:space="preserve"> and the debt grew from $35 billion to $108 billion</w:t>
      </w:r>
      <w:r w:rsidR="006A7D7D" w:rsidRPr="002560A2">
        <w:rPr>
          <w:rFonts w:ascii="Arial" w:hAnsi="Arial" w:cs="Arial"/>
          <w:color w:val="000000" w:themeColor="text1"/>
          <w:sz w:val="24"/>
          <w:szCs w:val="24"/>
        </w:rPr>
        <w:t xml:space="preserve"> (Forbes, 2024)</w:t>
      </w:r>
      <w:r w:rsidR="00A42913" w:rsidRPr="002560A2">
        <w:rPr>
          <w:rFonts w:ascii="Arial" w:hAnsi="Arial" w:cs="Arial"/>
          <w:color w:val="000000" w:themeColor="text1"/>
          <w:sz w:val="24"/>
          <w:szCs w:val="24"/>
        </w:rPr>
        <w:t>.</w:t>
      </w:r>
      <w:r w:rsidR="00C36B26" w:rsidRPr="002560A2">
        <w:rPr>
          <w:rFonts w:ascii="Arial" w:hAnsi="Arial" w:cs="Arial"/>
          <w:color w:val="000000" w:themeColor="text1"/>
          <w:sz w:val="24"/>
          <w:szCs w:val="24"/>
        </w:rPr>
        <w:t xml:space="preserve"> Apple competes in the technological market where the disruptions are high.</w:t>
      </w:r>
      <w:r w:rsidR="007547A9" w:rsidRPr="002560A2">
        <w:rPr>
          <w:rFonts w:ascii="Arial" w:hAnsi="Arial" w:cs="Arial"/>
          <w:color w:val="000000" w:themeColor="text1"/>
          <w:sz w:val="24"/>
          <w:szCs w:val="24"/>
        </w:rPr>
        <w:t xml:space="preserve"> </w:t>
      </w:r>
      <w:r w:rsidR="000F1A57" w:rsidRPr="002560A2">
        <w:rPr>
          <w:rFonts w:ascii="Arial" w:hAnsi="Arial" w:cs="Arial"/>
          <w:color w:val="000000" w:themeColor="text1"/>
          <w:sz w:val="24"/>
          <w:szCs w:val="24"/>
        </w:rPr>
        <w:t>The company is highly leveraged and its liquidity is due to the 0.9 debt-to-capital ratio.</w:t>
      </w:r>
      <w:r w:rsidR="0013204A" w:rsidRPr="002560A2">
        <w:rPr>
          <w:rFonts w:ascii="Arial" w:hAnsi="Arial" w:cs="Arial"/>
          <w:color w:val="000000" w:themeColor="text1"/>
          <w:sz w:val="24"/>
          <w:szCs w:val="24"/>
        </w:rPr>
        <w:t xml:space="preserve"> This has a direct relationship with the cost of capital of the company Apple.</w:t>
      </w:r>
    </w:p>
    <w:p w14:paraId="10C9B306" w14:textId="6AC42862" w:rsidR="003A0E11" w:rsidRPr="002560A2" w:rsidRDefault="003A0E11" w:rsidP="00B14B0D">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For the company Western Digital Corporation, there has been very little change in the internal control of the company</w:t>
      </w:r>
      <w:r w:rsidR="00C7427D" w:rsidRPr="002560A2">
        <w:rPr>
          <w:rFonts w:ascii="Arial" w:hAnsi="Arial" w:cs="Arial"/>
          <w:color w:val="000000" w:themeColor="text1"/>
          <w:sz w:val="24"/>
          <w:szCs w:val="24"/>
        </w:rPr>
        <w:t xml:space="preserve"> </w:t>
      </w:r>
      <w:r w:rsidR="007F2C0D" w:rsidRPr="002560A2">
        <w:rPr>
          <w:rFonts w:ascii="Arial" w:hAnsi="Arial" w:cs="Arial"/>
          <w:color w:val="000000" w:themeColor="text1"/>
          <w:sz w:val="24"/>
          <w:szCs w:val="24"/>
        </w:rPr>
        <w:t xml:space="preserve">over </w:t>
      </w:r>
      <w:r w:rsidR="008065A7" w:rsidRPr="002560A2">
        <w:rPr>
          <w:rFonts w:ascii="Arial" w:hAnsi="Arial" w:cs="Arial"/>
          <w:color w:val="000000" w:themeColor="text1"/>
          <w:sz w:val="24"/>
          <w:szCs w:val="24"/>
        </w:rPr>
        <w:t>its</w:t>
      </w:r>
      <w:r w:rsidR="007F2C0D" w:rsidRPr="002560A2">
        <w:rPr>
          <w:rFonts w:ascii="Arial" w:hAnsi="Arial" w:cs="Arial"/>
          <w:color w:val="000000" w:themeColor="text1"/>
          <w:sz w:val="24"/>
          <w:szCs w:val="24"/>
        </w:rPr>
        <w:t xml:space="preserve"> financial reporting.</w:t>
      </w:r>
      <w:r w:rsidR="00531876" w:rsidRPr="002560A2">
        <w:rPr>
          <w:rFonts w:ascii="Arial" w:hAnsi="Arial" w:cs="Arial"/>
          <w:color w:val="000000" w:themeColor="text1"/>
          <w:sz w:val="24"/>
          <w:szCs w:val="24"/>
        </w:rPr>
        <w:t xml:space="preserve"> </w:t>
      </w:r>
      <w:r w:rsidR="00977FA9" w:rsidRPr="002560A2">
        <w:rPr>
          <w:rFonts w:ascii="Arial" w:hAnsi="Arial" w:cs="Arial"/>
          <w:color w:val="000000" w:themeColor="text1"/>
          <w:sz w:val="24"/>
          <w:szCs w:val="24"/>
        </w:rPr>
        <w:t>However</w:t>
      </w:r>
      <w:r w:rsidR="00D07EF6" w:rsidRPr="002560A2">
        <w:rPr>
          <w:rFonts w:ascii="Arial" w:hAnsi="Arial" w:cs="Arial"/>
          <w:color w:val="000000" w:themeColor="text1"/>
          <w:sz w:val="24"/>
          <w:szCs w:val="24"/>
        </w:rPr>
        <w:t>,</w:t>
      </w:r>
      <w:r w:rsidR="00531876" w:rsidRPr="002560A2">
        <w:rPr>
          <w:rFonts w:ascii="Arial" w:hAnsi="Arial" w:cs="Arial"/>
          <w:color w:val="000000" w:themeColor="text1"/>
          <w:sz w:val="24"/>
          <w:szCs w:val="24"/>
        </w:rPr>
        <w:t xml:space="preserve"> the company WDC or Western Digital Corporation</w:t>
      </w:r>
      <w:r w:rsidR="00A65016" w:rsidRPr="002560A2">
        <w:rPr>
          <w:rFonts w:ascii="Arial" w:hAnsi="Arial" w:cs="Arial"/>
          <w:color w:val="000000" w:themeColor="text1"/>
          <w:sz w:val="24"/>
          <w:szCs w:val="24"/>
        </w:rPr>
        <w:t xml:space="preserve"> has improved the cost structure positions for capitalizing on the enhanced earnings of the </w:t>
      </w:r>
      <w:r w:rsidR="00D265AD" w:rsidRPr="002560A2">
        <w:rPr>
          <w:rFonts w:ascii="Arial" w:hAnsi="Arial" w:cs="Arial"/>
          <w:color w:val="000000" w:themeColor="text1"/>
          <w:sz w:val="24"/>
          <w:szCs w:val="24"/>
        </w:rPr>
        <w:t>company (Dobbs, et al., 2015)</w:t>
      </w:r>
      <w:r w:rsidR="00A65016" w:rsidRPr="002560A2">
        <w:rPr>
          <w:rFonts w:ascii="Arial" w:hAnsi="Arial" w:cs="Arial"/>
          <w:color w:val="000000" w:themeColor="text1"/>
          <w:sz w:val="24"/>
          <w:szCs w:val="24"/>
        </w:rPr>
        <w:t>.</w:t>
      </w:r>
      <w:r w:rsidR="005C1B71" w:rsidRPr="002560A2">
        <w:rPr>
          <w:rFonts w:ascii="Arial" w:hAnsi="Arial" w:cs="Arial"/>
          <w:color w:val="000000" w:themeColor="text1"/>
          <w:sz w:val="24"/>
          <w:szCs w:val="24"/>
        </w:rPr>
        <w:t xml:space="preserve"> In the technology sector or market, the Western Digital Corporation has been at the lead of the </w:t>
      </w:r>
      <w:r w:rsidR="00D25924" w:rsidRPr="002560A2">
        <w:rPr>
          <w:rFonts w:ascii="Arial" w:hAnsi="Arial" w:cs="Arial"/>
          <w:color w:val="000000" w:themeColor="text1"/>
          <w:sz w:val="24"/>
          <w:szCs w:val="24"/>
        </w:rPr>
        <w:t>game-changing</w:t>
      </w:r>
      <w:r w:rsidR="005C1B71" w:rsidRPr="002560A2">
        <w:rPr>
          <w:rFonts w:ascii="Arial" w:hAnsi="Arial" w:cs="Arial"/>
          <w:color w:val="000000" w:themeColor="text1"/>
          <w:sz w:val="24"/>
          <w:szCs w:val="24"/>
        </w:rPr>
        <w:t xml:space="preserve"> innovations.</w:t>
      </w:r>
      <w:r w:rsidR="007817B9" w:rsidRPr="002560A2">
        <w:rPr>
          <w:rFonts w:ascii="Arial" w:hAnsi="Arial" w:cs="Arial"/>
          <w:color w:val="000000" w:themeColor="text1"/>
          <w:sz w:val="24"/>
          <w:szCs w:val="24"/>
        </w:rPr>
        <w:t xml:space="preserve"> </w:t>
      </w:r>
      <w:r w:rsidR="00EF00A3" w:rsidRPr="002560A2">
        <w:rPr>
          <w:rFonts w:ascii="Arial" w:hAnsi="Arial" w:cs="Arial"/>
          <w:color w:val="000000" w:themeColor="text1"/>
          <w:sz w:val="24"/>
          <w:szCs w:val="24"/>
        </w:rPr>
        <w:t>The</w:t>
      </w:r>
      <w:r w:rsidR="007817B9" w:rsidRPr="002560A2">
        <w:rPr>
          <w:rFonts w:ascii="Arial" w:hAnsi="Arial" w:cs="Arial"/>
          <w:color w:val="000000" w:themeColor="text1"/>
          <w:sz w:val="24"/>
          <w:szCs w:val="24"/>
        </w:rPr>
        <w:t xml:space="preserve"> business and capital structure of IBM has changed a lot over time in response to the technology and market changes in the past decade.</w:t>
      </w:r>
      <w:r w:rsidR="00EF00A3" w:rsidRPr="002560A2">
        <w:rPr>
          <w:rFonts w:ascii="Arial" w:hAnsi="Arial" w:cs="Arial"/>
          <w:color w:val="000000" w:themeColor="text1"/>
          <w:sz w:val="24"/>
          <w:szCs w:val="24"/>
        </w:rPr>
        <w:t xml:space="preserve"> </w:t>
      </w:r>
      <w:r w:rsidR="0005147F" w:rsidRPr="002560A2">
        <w:rPr>
          <w:rFonts w:ascii="Arial" w:hAnsi="Arial" w:cs="Arial"/>
          <w:color w:val="000000" w:themeColor="text1"/>
          <w:sz w:val="24"/>
          <w:szCs w:val="24"/>
        </w:rPr>
        <w:t>For these changes, the company IBM has made significant portfolio actions and is working on targeted investment strategies to leverage the technology</w:t>
      </w:r>
      <w:r w:rsidR="00B44B32" w:rsidRPr="002560A2">
        <w:rPr>
          <w:rFonts w:ascii="Arial" w:hAnsi="Arial" w:cs="Arial"/>
          <w:color w:val="000000" w:themeColor="text1"/>
          <w:sz w:val="24"/>
          <w:szCs w:val="24"/>
        </w:rPr>
        <w:t xml:space="preserve"> and market</w:t>
      </w:r>
      <w:r w:rsidR="00846249" w:rsidRPr="002560A2">
        <w:rPr>
          <w:rFonts w:ascii="Arial" w:hAnsi="Arial" w:cs="Arial"/>
          <w:color w:val="000000" w:themeColor="text1"/>
          <w:sz w:val="24"/>
          <w:szCs w:val="24"/>
        </w:rPr>
        <w:t xml:space="preserve"> (Coltman, et al., 2015)</w:t>
      </w:r>
      <w:r w:rsidR="00B44B32" w:rsidRPr="002560A2">
        <w:rPr>
          <w:rFonts w:ascii="Arial" w:hAnsi="Arial" w:cs="Arial"/>
          <w:color w:val="000000" w:themeColor="text1"/>
          <w:sz w:val="24"/>
          <w:szCs w:val="24"/>
        </w:rPr>
        <w:t>.</w:t>
      </w:r>
      <w:r w:rsidR="00AC4BD4" w:rsidRPr="002560A2">
        <w:rPr>
          <w:rFonts w:ascii="Arial" w:hAnsi="Arial" w:cs="Arial"/>
          <w:color w:val="000000" w:themeColor="text1"/>
          <w:sz w:val="24"/>
          <w:szCs w:val="24"/>
        </w:rPr>
        <w:t xml:space="preserve"> </w:t>
      </w:r>
      <w:r w:rsidR="00B30733" w:rsidRPr="002560A2">
        <w:rPr>
          <w:rFonts w:ascii="Arial" w:hAnsi="Arial" w:cs="Arial"/>
          <w:color w:val="000000" w:themeColor="text1"/>
          <w:sz w:val="24"/>
          <w:szCs w:val="24"/>
        </w:rPr>
        <w:t>However,</w:t>
      </w:r>
      <w:r w:rsidR="00AC4BD4" w:rsidRPr="002560A2">
        <w:rPr>
          <w:rFonts w:ascii="Arial" w:hAnsi="Arial" w:cs="Arial"/>
          <w:color w:val="000000" w:themeColor="text1"/>
          <w:sz w:val="24"/>
          <w:szCs w:val="24"/>
        </w:rPr>
        <w:t xml:space="preserve"> emerging tech companies push and give tough competition to IBM in the </w:t>
      </w:r>
      <w:r w:rsidR="006C2026" w:rsidRPr="002560A2">
        <w:rPr>
          <w:rFonts w:ascii="Arial" w:hAnsi="Arial" w:cs="Arial"/>
          <w:color w:val="000000" w:themeColor="text1"/>
          <w:sz w:val="24"/>
          <w:szCs w:val="24"/>
        </w:rPr>
        <w:t>forever-changing</w:t>
      </w:r>
      <w:r w:rsidR="00AC4BD4" w:rsidRPr="002560A2">
        <w:rPr>
          <w:rFonts w:ascii="Arial" w:hAnsi="Arial" w:cs="Arial"/>
          <w:color w:val="000000" w:themeColor="text1"/>
          <w:sz w:val="24"/>
          <w:szCs w:val="24"/>
        </w:rPr>
        <w:t xml:space="preserve"> market</w:t>
      </w:r>
      <w:r w:rsidR="001B7B5A" w:rsidRPr="002560A2">
        <w:rPr>
          <w:rFonts w:ascii="Arial" w:hAnsi="Arial" w:cs="Arial"/>
          <w:color w:val="000000" w:themeColor="text1"/>
          <w:sz w:val="24"/>
          <w:szCs w:val="24"/>
        </w:rPr>
        <w:t>.</w:t>
      </w:r>
      <w:r w:rsidR="00B30733" w:rsidRPr="002560A2">
        <w:rPr>
          <w:rFonts w:ascii="Arial" w:hAnsi="Arial" w:cs="Arial"/>
          <w:color w:val="000000" w:themeColor="text1"/>
          <w:sz w:val="24"/>
          <w:szCs w:val="24"/>
        </w:rPr>
        <w:t xml:space="preserve"> For the same, the capital structure of the company IBM has focused on higher </w:t>
      </w:r>
      <w:r w:rsidR="00A34469" w:rsidRPr="002560A2">
        <w:rPr>
          <w:rFonts w:ascii="Arial" w:hAnsi="Arial" w:cs="Arial"/>
          <w:color w:val="000000" w:themeColor="text1"/>
          <w:sz w:val="24"/>
          <w:szCs w:val="24"/>
        </w:rPr>
        <w:t>growth</w:t>
      </w:r>
      <w:r w:rsidR="00B30733" w:rsidRPr="002560A2">
        <w:rPr>
          <w:rFonts w:ascii="Arial" w:hAnsi="Arial" w:cs="Arial"/>
          <w:color w:val="000000" w:themeColor="text1"/>
          <w:sz w:val="24"/>
          <w:szCs w:val="24"/>
        </w:rPr>
        <w:t xml:space="preserve"> and higher business values.</w:t>
      </w:r>
      <w:r w:rsidR="008C113F" w:rsidRPr="002560A2">
        <w:rPr>
          <w:rFonts w:ascii="Arial" w:hAnsi="Arial" w:cs="Arial"/>
          <w:color w:val="000000" w:themeColor="text1"/>
          <w:sz w:val="24"/>
          <w:szCs w:val="24"/>
        </w:rPr>
        <w:t xml:space="preserve"> </w:t>
      </w:r>
      <w:r w:rsidR="00F57D08" w:rsidRPr="002560A2">
        <w:rPr>
          <w:rFonts w:ascii="Arial" w:hAnsi="Arial" w:cs="Arial"/>
          <w:color w:val="000000" w:themeColor="text1"/>
          <w:sz w:val="24"/>
          <w:szCs w:val="24"/>
        </w:rPr>
        <w:t>For this, IBM has grown the strong free cash flow and lowered the capital intensity</w:t>
      </w:r>
      <w:r w:rsidR="00AD5979" w:rsidRPr="002560A2">
        <w:rPr>
          <w:rFonts w:ascii="Arial" w:hAnsi="Arial" w:cs="Arial"/>
          <w:color w:val="000000" w:themeColor="text1"/>
          <w:sz w:val="24"/>
          <w:szCs w:val="24"/>
        </w:rPr>
        <w:t>.</w:t>
      </w:r>
    </w:p>
    <w:p w14:paraId="1D5B7B50" w14:textId="77777777" w:rsidR="00B829AC" w:rsidRPr="002560A2" w:rsidRDefault="00B829AC" w:rsidP="00B829AC">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Debit and equity work parallel for the firm. With the influence of any of these ratios, the company's capital structure changes and affects the cash flow and market value of the company. Debit and equity are liabilities and capital of the company. While studying </w:t>
      </w:r>
      <w:r w:rsidRPr="002560A2">
        <w:rPr>
          <w:rFonts w:ascii="Arial" w:hAnsi="Arial" w:cs="Arial"/>
          <w:color w:val="000000" w:themeColor="text1"/>
          <w:sz w:val="24"/>
          <w:szCs w:val="24"/>
        </w:rPr>
        <w:lastRenderedPageBreak/>
        <w:t xml:space="preserve">Apple Inc. Western Digital Corporation and IBM ratio factors associated with the debit and equity ratio help in developing an understanding of their market capital significance and cash flow structure mechanism. The study also replicates the dissolution of the liquidity margin which ultimately affects the company's power to pay back to its shareholders and dividend holders. Henceforth, these are the key factors that resonate in the literature to understand the significance of the debt and equity ratio while computing the capital structure of Apple, a Western digital corporation. IBM. </w:t>
      </w:r>
    </w:p>
    <w:p w14:paraId="59967DA8" w14:textId="5C0648BF" w:rsidR="00B829AC" w:rsidRPr="002560A2" w:rsidRDefault="00585F4E" w:rsidP="00B829AC">
      <w:pPr>
        <w:spacing w:before="240" w:after="240" w:line="360" w:lineRule="auto"/>
        <w:jc w:val="both"/>
        <w:rPr>
          <w:rFonts w:ascii="Arial" w:hAnsi="Arial" w:cs="Arial"/>
          <w:color w:val="000000" w:themeColor="text1"/>
          <w:sz w:val="24"/>
          <w:szCs w:val="24"/>
          <w:shd w:val="clear" w:color="auto" w:fill="FFFFFF"/>
        </w:rPr>
      </w:pPr>
      <w:r w:rsidRPr="002560A2">
        <w:rPr>
          <w:rFonts w:ascii="Arial" w:hAnsi="Arial" w:cs="Arial"/>
          <w:color w:val="000000" w:themeColor="text1"/>
          <w:sz w:val="24"/>
          <w:szCs w:val="24"/>
          <w:shd w:val="clear" w:color="auto" w:fill="FFFFFF"/>
        </w:rPr>
        <w:t xml:space="preserve">Capital structure development </w:t>
      </w:r>
      <w:r w:rsidR="003856A7" w:rsidRPr="002560A2">
        <w:rPr>
          <w:rFonts w:ascii="Arial" w:hAnsi="Arial" w:cs="Arial"/>
          <w:color w:val="000000" w:themeColor="text1"/>
          <w:sz w:val="24"/>
          <w:szCs w:val="24"/>
          <w:shd w:val="clear" w:color="auto" w:fill="FFFFFF"/>
        </w:rPr>
        <w:t>emphasises</w:t>
      </w:r>
      <w:r w:rsidRPr="002560A2">
        <w:rPr>
          <w:rFonts w:ascii="Arial" w:hAnsi="Arial" w:cs="Arial"/>
          <w:color w:val="000000" w:themeColor="text1"/>
          <w:sz w:val="24"/>
          <w:szCs w:val="24"/>
          <w:shd w:val="clear" w:color="auto" w:fill="FFFFFF"/>
        </w:rPr>
        <w:t xml:space="preserve"> </w:t>
      </w:r>
      <w:r w:rsidR="00F21CDA" w:rsidRPr="002560A2">
        <w:rPr>
          <w:rFonts w:ascii="Arial" w:hAnsi="Arial" w:cs="Arial"/>
          <w:color w:val="000000" w:themeColor="text1"/>
          <w:sz w:val="24"/>
          <w:szCs w:val="24"/>
          <w:shd w:val="clear" w:color="auto" w:fill="FFFFFF"/>
        </w:rPr>
        <w:t>debt</w:t>
      </w:r>
      <w:r w:rsidR="00B829AC" w:rsidRPr="002560A2">
        <w:rPr>
          <w:rFonts w:ascii="Arial" w:hAnsi="Arial" w:cs="Arial"/>
          <w:color w:val="000000" w:themeColor="text1"/>
          <w:sz w:val="24"/>
          <w:szCs w:val="24"/>
          <w:shd w:val="clear" w:color="auto" w:fill="FFFFFF"/>
        </w:rPr>
        <w:t xml:space="preserve"> and equity</w:t>
      </w:r>
      <w:r w:rsidRPr="002560A2">
        <w:rPr>
          <w:rFonts w:ascii="Arial" w:hAnsi="Arial" w:cs="Arial"/>
          <w:color w:val="000000" w:themeColor="text1"/>
          <w:sz w:val="24"/>
          <w:szCs w:val="24"/>
          <w:shd w:val="clear" w:color="auto" w:fill="FFFFFF"/>
        </w:rPr>
        <w:t xml:space="preserve"> distribution and maximizing </w:t>
      </w:r>
      <w:r w:rsidR="003856A7" w:rsidRPr="002560A2">
        <w:rPr>
          <w:rFonts w:ascii="Arial" w:hAnsi="Arial" w:cs="Arial"/>
          <w:color w:val="000000" w:themeColor="text1"/>
          <w:sz w:val="24"/>
          <w:szCs w:val="24"/>
          <w:shd w:val="clear" w:color="auto" w:fill="FFFFFF"/>
        </w:rPr>
        <w:t xml:space="preserve">the </w:t>
      </w:r>
      <w:r w:rsidRPr="002560A2">
        <w:rPr>
          <w:rFonts w:ascii="Arial" w:hAnsi="Arial" w:cs="Arial"/>
          <w:color w:val="000000" w:themeColor="text1"/>
          <w:sz w:val="24"/>
          <w:szCs w:val="24"/>
          <w:shd w:val="clear" w:color="auto" w:fill="FFFFFF"/>
        </w:rPr>
        <w:t xml:space="preserve">allocation of </w:t>
      </w:r>
      <w:r w:rsidR="00F21CDA" w:rsidRPr="002560A2">
        <w:rPr>
          <w:rFonts w:ascii="Arial" w:hAnsi="Arial" w:cs="Arial"/>
          <w:color w:val="000000" w:themeColor="text1"/>
          <w:sz w:val="24"/>
          <w:szCs w:val="24"/>
          <w:shd w:val="clear" w:color="auto" w:fill="FFFFFF"/>
        </w:rPr>
        <w:t>funds</w:t>
      </w:r>
      <w:r w:rsidRPr="002560A2">
        <w:rPr>
          <w:rFonts w:ascii="Arial" w:hAnsi="Arial" w:cs="Arial"/>
          <w:color w:val="000000" w:themeColor="text1"/>
          <w:sz w:val="24"/>
          <w:szCs w:val="24"/>
          <w:shd w:val="clear" w:color="auto" w:fill="FFFFFF"/>
        </w:rPr>
        <w:t xml:space="preserve"> according to the illustrated capital margin</w:t>
      </w:r>
      <w:r w:rsidR="00B829AC" w:rsidRPr="002560A2">
        <w:rPr>
          <w:rFonts w:ascii="Arial" w:hAnsi="Arial" w:cs="Arial"/>
          <w:color w:val="000000" w:themeColor="text1"/>
          <w:sz w:val="24"/>
          <w:szCs w:val="24"/>
          <w:shd w:val="clear" w:color="auto" w:fill="FFFFFF"/>
        </w:rPr>
        <w:t>. Based on the financial analysis of any company if the debit proportion of the company is higher it means that the company is borrowing more funds from the market and if the equity proportion is more than the debit it means the equity part of the company is higher which means the company has purchase equity share and increase the wealth maximization of the shareholder equity</w:t>
      </w:r>
      <w:r w:rsidRPr="002560A2">
        <w:rPr>
          <w:rFonts w:ascii="Arial" w:hAnsi="Arial" w:cs="Arial"/>
          <w:color w:val="000000" w:themeColor="text1"/>
          <w:sz w:val="24"/>
          <w:szCs w:val="24"/>
          <w:shd w:val="clear" w:color="auto" w:fill="FFFFFF"/>
        </w:rPr>
        <w:t xml:space="preserve"> </w:t>
      </w:r>
      <w:r w:rsidRPr="002560A2">
        <w:rPr>
          <w:rFonts w:ascii="Arial" w:hAnsi="Arial" w:cs="Arial"/>
          <w:color w:val="000000" w:themeColor="text1"/>
          <w:sz w:val="24"/>
          <w:szCs w:val="24"/>
        </w:rPr>
        <w:t>(</w:t>
      </w:r>
      <w:r w:rsidRPr="002560A2">
        <w:rPr>
          <w:rFonts w:ascii="Arial" w:hAnsi="Arial" w:cs="Arial"/>
          <w:color w:val="000000" w:themeColor="text1"/>
          <w:sz w:val="24"/>
          <w:szCs w:val="24"/>
          <w:shd w:val="clear" w:color="auto" w:fill="FFFFFF"/>
        </w:rPr>
        <w:t>Nukala, &amp; Prasada Rao, 2021)</w:t>
      </w:r>
      <w:r w:rsidR="00B829AC" w:rsidRPr="002560A2">
        <w:rPr>
          <w:rFonts w:ascii="Arial" w:hAnsi="Arial" w:cs="Arial"/>
          <w:color w:val="000000" w:themeColor="text1"/>
          <w:sz w:val="24"/>
          <w:szCs w:val="24"/>
          <w:shd w:val="clear" w:color="auto" w:fill="FFFFFF"/>
        </w:rPr>
        <w:t xml:space="preserve">. </w:t>
      </w:r>
      <w:r w:rsidR="0074702E" w:rsidRPr="002560A2">
        <w:rPr>
          <w:rFonts w:ascii="Arial" w:hAnsi="Arial" w:cs="Arial"/>
          <w:color w:val="000000" w:themeColor="text1"/>
          <w:sz w:val="24"/>
          <w:szCs w:val="24"/>
          <w:shd w:val="clear" w:color="auto" w:fill="FFFFFF"/>
        </w:rPr>
        <w:t xml:space="preserve"> On the other hand, </w:t>
      </w:r>
      <w:r w:rsidR="0024617B" w:rsidRPr="002560A2">
        <w:rPr>
          <w:rFonts w:ascii="Arial" w:hAnsi="Arial" w:cs="Arial"/>
          <w:color w:val="000000" w:themeColor="text1"/>
          <w:sz w:val="24"/>
          <w:szCs w:val="24"/>
          <w:shd w:val="clear" w:color="auto" w:fill="FFFFFF"/>
        </w:rPr>
        <w:t xml:space="preserve">the </w:t>
      </w:r>
      <w:r w:rsidR="0074702E" w:rsidRPr="002560A2">
        <w:rPr>
          <w:rFonts w:ascii="Arial" w:hAnsi="Arial" w:cs="Arial"/>
          <w:color w:val="000000" w:themeColor="text1"/>
          <w:sz w:val="24"/>
          <w:szCs w:val="24"/>
          <w:shd w:val="clear" w:color="auto" w:fill="FFFFFF"/>
        </w:rPr>
        <w:t xml:space="preserve">dividend structure of the company is coherently developed by the use of </w:t>
      </w:r>
      <w:r w:rsidR="0024617B" w:rsidRPr="002560A2">
        <w:rPr>
          <w:rFonts w:ascii="Arial" w:hAnsi="Arial" w:cs="Arial"/>
          <w:color w:val="000000" w:themeColor="text1"/>
          <w:sz w:val="24"/>
          <w:szCs w:val="24"/>
          <w:shd w:val="clear" w:color="auto" w:fill="FFFFFF"/>
        </w:rPr>
        <w:t xml:space="preserve">an </w:t>
      </w:r>
      <w:r w:rsidR="0074702E" w:rsidRPr="002560A2">
        <w:rPr>
          <w:rFonts w:ascii="Arial" w:hAnsi="Arial" w:cs="Arial"/>
          <w:color w:val="000000" w:themeColor="text1"/>
          <w:sz w:val="24"/>
          <w:szCs w:val="24"/>
          <w:shd w:val="clear" w:color="auto" w:fill="FFFFFF"/>
        </w:rPr>
        <w:t xml:space="preserve">effective capital structure and policy mechanism. These three companies considered the current trends in the market </w:t>
      </w:r>
      <w:r w:rsidR="00FF14DC" w:rsidRPr="002560A2">
        <w:rPr>
          <w:rFonts w:ascii="Arial" w:hAnsi="Arial" w:cs="Arial"/>
          <w:color w:val="000000" w:themeColor="text1"/>
          <w:sz w:val="24"/>
          <w:szCs w:val="24"/>
          <w:shd w:val="clear" w:color="auto" w:fill="FFFFFF"/>
        </w:rPr>
        <w:t xml:space="preserve">for dividing and </w:t>
      </w:r>
      <w:r w:rsidR="0024617B" w:rsidRPr="002560A2">
        <w:rPr>
          <w:rFonts w:ascii="Arial" w:hAnsi="Arial" w:cs="Arial"/>
          <w:color w:val="000000" w:themeColor="text1"/>
          <w:sz w:val="24"/>
          <w:szCs w:val="24"/>
          <w:shd w:val="clear" w:color="auto" w:fill="FFFFFF"/>
        </w:rPr>
        <w:t>distributing</w:t>
      </w:r>
      <w:r w:rsidR="00FF14DC" w:rsidRPr="002560A2">
        <w:rPr>
          <w:rFonts w:ascii="Arial" w:hAnsi="Arial" w:cs="Arial"/>
          <w:color w:val="000000" w:themeColor="text1"/>
          <w:sz w:val="24"/>
          <w:szCs w:val="24"/>
          <w:shd w:val="clear" w:color="auto" w:fill="FFFFFF"/>
        </w:rPr>
        <w:t xml:space="preserve"> </w:t>
      </w:r>
      <w:r w:rsidR="0024617B" w:rsidRPr="002560A2">
        <w:rPr>
          <w:rFonts w:ascii="Arial" w:hAnsi="Arial" w:cs="Arial"/>
          <w:color w:val="000000" w:themeColor="text1"/>
          <w:sz w:val="24"/>
          <w:szCs w:val="24"/>
          <w:shd w:val="clear" w:color="auto" w:fill="FFFFFF"/>
        </w:rPr>
        <w:t>dividends</w:t>
      </w:r>
      <w:r w:rsidR="00FF14DC" w:rsidRPr="002560A2">
        <w:rPr>
          <w:rFonts w:ascii="Arial" w:hAnsi="Arial" w:cs="Arial"/>
          <w:color w:val="000000" w:themeColor="text1"/>
          <w:sz w:val="24"/>
          <w:szCs w:val="24"/>
          <w:shd w:val="clear" w:color="auto" w:fill="FFFFFF"/>
        </w:rPr>
        <w:t xml:space="preserve">. The </w:t>
      </w:r>
      <w:r w:rsidR="0024617B" w:rsidRPr="002560A2">
        <w:rPr>
          <w:rFonts w:ascii="Arial" w:hAnsi="Arial" w:cs="Arial"/>
          <w:color w:val="000000" w:themeColor="text1"/>
          <w:sz w:val="24"/>
          <w:szCs w:val="24"/>
          <w:shd w:val="clear" w:color="auto" w:fill="FFFFFF"/>
        </w:rPr>
        <w:t>elements</w:t>
      </w:r>
      <w:r w:rsidR="00161A3D" w:rsidRPr="002560A2">
        <w:rPr>
          <w:rFonts w:ascii="Arial" w:hAnsi="Arial" w:cs="Arial"/>
          <w:color w:val="000000" w:themeColor="text1"/>
          <w:sz w:val="24"/>
          <w:szCs w:val="24"/>
          <w:shd w:val="clear" w:color="auto" w:fill="FFFFFF"/>
        </w:rPr>
        <w:t xml:space="preserve"> considered while implementing </w:t>
      </w:r>
      <w:r w:rsidR="0024617B" w:rsidRPr="002560A2">
        <w:rPr>
          <w:rFonts w:ascii="Arial" w:hAnsi="Arial" w:cs="Arial"/>
          <w:color w:val="000000" w:themeColor="text1"/>
          <w:sz w:val="24"/>
          <w:szCs w:val="24"/>
          <w:shd w:val="clear" w:color="auto" w:fill="FFFFFF"/>
        </w:rPr>
        <w:t>dividends</w:t>
      </w:r>
      <w:r w:rsidR="00161A3D" w:rsidRPr="002560A2">
        <w:rPr>
          <w:rFonts w:ascii="Arial" w:hAnsi="Arial" w:cs="Arial"/>
          <w:color w:val="000000" w:themeColor="text1"/>
          <w:sz w:val="24"/>
          <w:szCs w:val="24"/>
          <w:shd w:val="clear" w:color="auto" w:fill="FFFFFF"/>
        </w:rPr>
        <w:t xml:space="preserve"> </w:t>
      </w:r>
      <w:r w:rsidR="0024617B" w:rsidRPr="002560A2">
        <w:rPr>
          <w:rFonts w:ascii="Arial" w:hAnsi="Arial" w:cs="Arial"/>
          <w:color w:val="000000" w:themeColor="text1"/>
          <w:sz w:val="24"/>
          <w:szCs w:val="24"/>
          <w:shd w:val="clear" w:color="auto" w:fill="FFFFFF"/>
        </w:rPr>
        <w:t>are</w:t>
      </w:r>
      <w:r w:rsidR="00161A3D" w:rsidRPr="002560A2">
        <w:rPr>
          <w:rFonts w:ascii="Arial" w:hAnsi="Arial" w:cs="Arial"/>
          <w:color w:val="000000" w:themeColor="text1"/>
          <w:sz w:val="24"/>
          <w:szCs w:val="24"/>
          <w:shd w:val="clear" w:color="auto" w:fill="FFFFFF"/>
        </w:rPr>
        <w:t xml:space="preserve"> inflation, prior dividend </w:t>
      </w:r>
      <w:r w:rsidR="0024617B" w:rsidRPr="002560A2">
        <w:rPr>
          <w:rFonts w:ascii="Arial" w:hAnsi="Arial" w:cs="Arial"/>
          <w:color w:val="000000" w:themeColor="text1"/>
          <w:sz w:val="24"/>
          <w:szCs w:val="24"/>
          <w:shd w:val="clear" w:color="auto" w:fill="FFFFFF"/>
        </w:rPr>
        <w:t>decisions</w:t>
      </w:r>
      <w:r w:rsidR="00161A3D" w:rsidRPr="002560A2">
        <w:rPr>
          <w:rFonts w:ascii="Arial" w:hAnsi="Arial" w:cs="Arial"/>
          <w:color w:val="000000" w:themeColor="text1"/>
          <w:sz w:val="24"/>
          <w:szCs w:val="24"/>
          <w:shd w:val="clear" w:color="auto" w:fill="FFFFFF"/>
        </w:rPr>
        <w:t xml:space="preserve"> in </w:t>
      </w:r>
      <w:r w:rsidR="0024617B" w:rsidRPr="002560A2">
        <w:rPr>
          <w:rFonts w:ascii="Arial" w:hAnsi="Arial" w:cs="Arial"/>
          <w:color w:val="000000" w:themeColor="text1"/>
          <w:sz w:val="24"/>
          <w:szCs w:val="24"/>
          <w:shd w:val="clear" w:color="auto" w:fill="FFFFFF"/>
        </w:rPr>
        <w:t xml:space="preserve">the </w:t>
      </w:r>
      <w:r w:rsidR="00161A3D" w:rsidRPr="002560A2">
        <w:rPr>
          <w:rFonts w:ascii="Arial" w:hAnsi="Arial" w:cs="Arial"/>
          <w:color w:val="000000" w:themeColor="text1"/>
          <w:sz w:val="24"/>
          <w:szCs w:val="24"/>
          <w:shd w:val="clear" w:color="auto" w:fill="FFFFFF"/>
        </w:rPr>
        <w:t xml:space="preserve">annual general </w:t>
      </w:r>
      <w:r w:rsidR="0024617B" w:rsidRPr="002560A2">
        <w:rPr>
          <w:rFonts w:ascii="Arial" w:hAnsi="Arial" w:cs="Arial"/>
          <w:color w:val="000000" w:themeColor="text1"/>
          <w:sz w:val="24"/>
          <w:szCs w:val="24"/>
          <w:shd w:val="clear" w:color="auto" w:fill="FFFFFF"/>
        </w:rPr>
        <w:t>meetings</w:t>
      </w:r>
      <w:r w:rsidR="00161A3D" w:rsidRPr="002560A2">
        <w:rPr>
          <w:rFonts w:ascii="Arial" w:hAnsi="Arial" w:cs="Arial"/>
          <w:color w:val="000000" w:themeColor="text1"/>
          <w:sz w:val="24"/>
          <w:szCs w:val="24"/>
          <w:shd w:val="clear" w:color="auto" w:fill="FFFFFF"/>
        </w:rPr>
        <w:t xml:space="preserve"> and dividend payout ratio that </w:t>
      </w:r>
      <w:r w:rsidR="0024617B" w:rsidRPr="002560A2">
        <w:rPr>
          <w:rFonts w:ascii="Arial" w:hAnsi="Arial" w:cs="Arial"/>
          <w:color w:val="000000" w:themeColor="text1"/>
          <w:sz w:val="24"/>
          <w:szCs w:val="24"/>
          <w:shd w:val="clear" w:color="auto" w:fill="FFFFFF"/>
        </w:rPr>
        <w:t>are diagnosed</w:t>
      </w:r>
      <w:r w:rsidR="00161A3D" w:rsidRPr="002560A2">
        <w:rPr>
          <w:rFonts w:ascii="Arial" w:hAnsi="Arial" w:cs="Arial"/>
          <w:color w:val="000000" w:themeColor="text1"/>
          <w:sz w:val="24"/>
          <w:szCs w:val="24"/>
          <w:shd w:val="clear" w:color="auto" w:fill="FFFFFF"/>
        </w:rPr>
        <w:t xml:space="preserve"> based on </w:t>
      </w:r>
      <w:r w:rsidR="0024617B" w:rsidRPr="002560A2">
        <w:rPr>
          <w:rFonts w:ascii="Arial" w:hAnsi="Arial" w:cs="Arial"/>
          <w:color w:val="000000" w:themeColor="text1"/>
          <w:sz w:val="24"/>
          <w:szCs w:val="24"/>
          <w:shd w:val="clear" w:color="auto" w:fill="FFFFFF"/>
        </w:rPr>
        <w:t xml:space="preserve">the </w:t>
      </w:r>
      <w:r w:rsidR="00161A3D" w:rsidRPr="002560A2">
        <w:rPr>
          <w:rFonts w:ascii="Arial" w:hAnsi="Arial" w:cs="Arial"/>
          <w:color w:val="000000" w:themeColor="text1"/>
          <w:sz w:val="24"/>
          <w:szCs w:val="24"/>
          <w:shd w:val="clear" w:color="auto" w:fill="FFFFFF"/>
        </w:rPr>
        <w:t xml:space="preserve">equity and liquidity margin of the company. </w:t>
      </w:r>
    </w:p>
    <w:p w14:paraId="7D5F8ED0" w14:textId="780218F4" w:rsidR="00B829AC" w:rsidRPr="002560A2" w:rsidRDefault="00B829AC" w:rsidP="00B829AC">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shd w:val="clear" w:color="auto" w:fill="FFFFFF"/>
        </w:rPr>
        <w:t xml:space="preserve">The capital structure of Apple Inc. and the influence of debt and equity ratio on the payback period to their shareholder can be effectively understood by undertaking the insight from the annual report. According to Apple Inc., </w:t>
      </w:r>
      <w:r w:rsidR="003856A7" w:rsidRPr="002560A2">
        <w:rPr>
          <w:rFonts w:ascii="Arial" w:hAnsi="Arial" w:cs="Arial"/>
          <w:color w:val="000000" w:themeColor="text1"/>
          <w:sz w:val="24"/>
          <w:szCs w:val="24"/>
          <w:shd w:val="clear" w:color="auto" w:fill="FFFFFF"/>
        </w:rPr>
        <w:t xml:space="preserve">the </w:t>
      </w:r>
      <w:r w:rsidRPr="002560A2">
        <w:rPr>
          <w:rFonts w:ascii="Arial" w:hAnsi="Arial" w:cs="Arial"/>
          <w:color w:val="000000" w:themeColor="text1"/>
          <w:sz w:val="24"/>
          <w:szCs w:val="24"/>
          <w:shd w:val="clear" w:color="auto" w:fill="FFFFFF"/>
        </w:rPr>
        <w:t>annual report found that the total shareholder equity of the company constantly increased by $62146 in the year 2023 (</w:t>
      </w:r>
      <w:r w:rsidRPr="002560A2">
        <w:rPr>
          <w:rFonts w:ascii="Arial" w:hAnsi="Arial" w:cs="Arial"/>
          <w:color w:val="000000" w:themeColor="text1"/>
          <w:sz w:val="24"/>
          <w:szCs w:val="24"/>
        </w:rPr>
        <w:t>Apple Inc. 2023)</w:t>
      </w:r>
      <w:r w:rsidRPr="002560A2">
        <w:rPr>
          <w:rFonts w:ascii="Arial" w:hAnsi="Arial" w:cs="Arial"/>
          <w:color w:val="000000" w:themeColor="text1"/>
          <w:sz w:val="24"/>
          <w:szCs w:val="24"/>
          <w:shd w:val="clear" w:color="auto" w:fill="FFFFFF"/>
        </w:rPr>
        <w:t>. On the other hand, in the year 2022, it is $50672 which means that in the year 2023, Apple Inc. has bought certain shares from the market to foster their equity proportion and administered the capital structure for the fiscal year. The net income of the company is also increased by $22956 which denotes that the company is maximizing their sales and controlling their cost structure which also reflects that capital structure is positive to meet day to day requirements of the company (</w:t>
      </w:r>
      <w:r w:rsidRPr="002560A2">
        <w:rPr>
          <w:rFonts w:ascii="Arial" w:hAnsi="Arial" w:cs="Arial"/>
          <w:color w:val="000000" w:themeColor="text1"/>
          <w:sz w:val="24"/>
          <w:szCs w:val="24"/>
        </w:rPr>
        <w:t>Apple Inc. 2023)</w:t>
      </w:r>
      <w:r w:rsidRPr="002560A2">
        <w:rPr>
          <w:rFonts w:ascii="Arial" w:hAnsi="Arial" w:cs="Arial"/>
          <w:color w:val="000000" w:themeColor="text1"/>
          <w:sz w:val="24"/>
          <w:szCs w:val="24"/>
          <w:shd w:val="clear" w:color="auto" w:fill="FFFFFF"/>
        </w:rPr>
        <w:t xml:space="preserve">. </w:t>
      </w:r>
    </w:p>
    <w:p w14:paraId="55F6BA45" w14:textId="77777777" w:rsidR="00B829AC" w:rsidRPr="002560A2" w:rsidRDefault="00B829AC" w:rsidP="00B829AC">
      <w:pPr>
        <w:spacing w:before="240" w:after="240" w:line="360" w:lineRule="auto"/>
        <w:jc w:val="center"/>
        <w:rPr>
          <w:rFonts w:ascii="Arial" w:hAnsi="Arial" w:cs="Arial"/>
          <w:color w:val="000000" w:themeColor="text1"/>
          <w:sz w:val="24"/>
          <w:szCs w:val="24"/>
        </w:rPr>
      </w:pPr>
      <w:r w:rsidRPr="002560A2">
        <w:rPr>
          <w:rFonts w:ascii="Arial" w:hAnsi="Arial" w:cs="Arial"/>
          <w:noProof/>
          <w:color w:val="000000" w:themeColor="text1"/>
          <w:sz w:val="24"/>
          <w:szCs w:val="24"/>
        </w:rPr>
        <w:lastRenderedPageBreak/>
        <w:drawing>
          <wp:inline distT="0" distB="0" distL="0" distR="0" wp14:anchorId="48DEA98F" wp14:editId="211BBE40">
            <wp:extent cx="5059680" cy="4137660"/>
            <wp:effectExtent l="0" t="0" r="0" b="0"/>
            <wp:docPr id="1661999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999087" name=""/>
                    <pic:cNvPicPr/>
                  </pic:nvPicPr>
                  <pic:blipFill>
                    <a:blip r:embed="rId13"/>
                    <a:stretch>
                      <a:fillRect/>
                    </a:stretch>
                  </pic:blipFill>
                  <pic:spPr>
                    <a:xfrm>
                      <a:off x="0" y="0"/>
                      <a:ext cx="5059680" cy="4137660"/>
                    </a:xfrm>
                    <a:prstGeom prst="rect">
                      <a:avLst/>
                    </a:prstGeom>
                  </pic:spPr>
                </pic:pic>
              </a:graphicData>
            </a:graphic>
          </wp:inline>
        </w:drawing>
      </w:r>
    </w:p>
    <w:p w14:paraId="7554DAE1" w14:textId="77777777" w:rsidR="00B829AC" w:rsidRPr="002560A2" w:rsidRDefault="00B829AC" w:rsidP="00B829AC">
      <w:pPr>
        <w:spacing w:before="240" w:after="240" w:line="360" w:lineRule="auto"/>
        <w:jc w:val="center"/>
        <w:rPr>
          <w:rFonts w:ascii="Arial" w:hAnsi="Arial" w:cs="Arial"/>
          <w:i/>
          <w:iCs/>
          <w:color w:val="000000" w:themeColor="text1"/>
          <w:sz w:val="24"/>
          <w:szCs w:val="24"/>
        </w:rPr>
      </w:pPr>
      <w:r w:rsidRPr="002560A2">
        <w:rPr>
          <w:rFonts w:ascii="Arial" w:hAnsi="Arial" w:cs="Arial"/>
          <w:i/>
          <w:iCs/>
          <w:color w:val="000000" w:themeColor="text1"/>
          <w:sz w:val="24"/>
          <w:szCs w:val="24"/>
        </w:rPr>
        <w:t>(Source- Apple Inc. 2023)</w:t>
      </w:r>
    </w:p>
    <w:p w14:paraId="535DE691" w14:textId="66DF561D" w:rsidR="00B829AC" w:rsidRPr="002560A2" w:rsidRDefault="00B829AC" w:rsidP="00B829AC">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Based on the income statement of Apple Inc. it is found that the EPS of the company is consistently increasing by 1.47 from the year 2022 which is 1.29 which means the company is paying effective dividends to their shareholder and emphasis on boosting their market avenue and wealth margin of the company. </w:t>
      </w:r>
      <w:r w:rsidR="002E0266" w:rsidRPr="002560A2">
        <w:rPr>
          <w:rFonts w:ascii="Arial" w:hAnsi="Arial" w:cs="Arial"/>
          <w:color w:val="000000" w:themeColor="text1"/>
          <w:sz w:val="24"/>
          <w:szCs w:val="24"/>
        </w:rPr>
        <w:t xml:space="preserve">The operating expenses of Apple Inc. are also consistently increasing which indicates that the company is not exercising quality costing techniques to robust the costing performance and ensure declination in the cost to boost the overall profit margin. </w:t>
      </w:r>
      <w:r w:rsidRPr="002560A2">
        <w:rPr>
          <w:rFonts w:ascii="Arial" w:hAnsi="Arial" w:cs="Arial"/>
          <w:color w:val="000000" w:themeColor="text1"/>
          <w:sz w:val="24"/>
          <w:szCs w:val="24"/>
        </w:rPr>
        <w:t xml:space="preserve">The net income statement and operation statement also revealed that the total net share generated from the global margin is a slight decline by $89498 which indicates that there might be certain factors such as a decline in demand for phones and technology in certain regions and another factor would be a decline in the market valuation. </w:t>
      </w:r>
      <w:r w:rsidR="002E0266" w:rsidRPr="002560A2">
        <w:rPr>
          <w:rFonts w:ascii="Arial" w:hAnsi="Arial" w:cs="Arial"/>
          <w:color w:val="000000" w:themeColor="text1"/>
          <w:sz w:val="24"/>
          <w:szCs w:val="24"/>
        </w:rPr>
        <w:t xml:space="preserve">The data also disclose the saleability based on the geographical segment which indicates that there is a radical decline in the sales of goods in mentioned regions such as America, Europe, Greater China, Japan and the rest of Asia Pacific. The net sales based on segmentation is $69498 which is a decline from the previous year that is $901496. </w:t>
      </w:r>
      <w:r w:rsidRPr="002560A2">
        <w:rPr>
          <w:rFonts w:ascii="Arial" w:hAnsi="Arial" w:cs="Arial"/>
          <w:color w:val="000000" w:themeColor="text1"/>
          <w:sz w:val="24"/>
          <w:szCs w:val="24"/>
        </w:rPr>
        <w:t xml:space="preserve">Thus, these are the factors </w:t>
      </w:r>
      <w:r w:rsidRPr="002560A2">
        <w:rPr>
          <w:rFonts w:ascii="Arial" w:hAnsi="Arial" w:cs="Arial"/>
          <w:color w:val="000000" w:themeColor="text1"/>
          <w:sz w:val="24"/>
          <w:szCs w:val="24"/>
        </w:rPr>
        <w:lastRenderedPageBreak/>
        <w:t>that affect the overall market share and sales volume to develop the capital structure of the company.</w:t>
      </w:r>
    </w:p>
    <w:p w14:paraId="54633A31" w14:textId="77777777" w:rsidR="00B829AC" w:rsidRPr="002560A2" w:rsidRDefault="00B829AC" w:rsidP="00B829AC">
      <w:pPr>
        <w:spacing w:before="240" w:after="240" w:line="360" w:lineRule="auto"/>
        <w:jc w:val="center"/>
        <w:rPr>
          <w:rFonts w:ascii="Arial" w:hAnsi="Arial" w:cs="Arial"/>
          <w:color w:val="000000" w:themeColor="text1"/>
          <w:sz w:val="24"/>
          <w:szCs w:val="24"/>
        </w:rPr>
      </w:pPr>
      <w:r w:rsidRPr="002560A2">
        <w:rPr>
          <w:rFonts w:ascii="Arial" w:hAnsi="Arial" w:cs="Arial"/>
          <w:noProof/>
          <w:color w:val="000000" w:themeColor="text1"/>
          <w:sz w:val="24"/>
          <w:szCs w:val="24"/>
        </w:rPr>
        <w:drawing>
          <wp:inline distT="0" distB="0" distL="0" distR="0" wp14:anchorId="405E54EC" wp14:editId="7DECB9FF">
            <wp:extent cx="4473328" cy="3109229"/>
            <wp:effectExtent l="0" t="0" r="3810" b="0"/>
            <wp:docPr id="1481567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567840" name=""/>
                    <pic:cNvPicPr/>
                  </pic:nvPicPr>
                  <pic:blipFill>
                    <a:blip r:embed="rId14"/>
                    <a:stretch>
                      <a:fillRect/>
                    </a:stretch>
                  </pic:blipFill>
                  <pic:spPr>
                    <a:xfrm>
                      <a:off x="0" y="0"/>
                      <a:ext cx="4473328" cy="3109229"/>
                    </a:xfrm>
                    <a:prstGeom prst="rect">
                      <a:avLst/>
                    </a:prstGeom>
                  </pic:spPr>
                </pic:pic>
              </a:graphicData>
            </a:graphic>
          </wp:inline>
        </w:drawing>
      </w:r>
    </w:p>
    <w:p w14:paraId="7DBC4AC1" w14:textId="77777777" w:rsidR="00B829AC" w:rsidRPr="002560A2" w:rsidRDefault="00B829AC" w:rsidP="00B829AC">
      <w:pPr>
        <w:spacing w:before="240" w:after="240" w:line="360" w:lineRule="auto"/>
        <w:jc w:val="center"/>
        <w:rPr>
          <w:rFonts w:ascii="Arial" w:hAnsi="Arial" w:cs="Arial"/>
          <w:i/>
          <w:iCs/>
          <w:color w:val="000000" w:themeColor="text1"/>
          <w:sz w:val="24"/>
          <w:szCs w:val="24"/>
        </w:rPr>
      </w:pPr>
      <w:r w:rsidRPr="002560A2">
        <w:rPr>
          <w:rFonts w:ascii="Arial" w:hAnsi="Arial" w:cs="Arial"/>
          <w:i/>
          <w:iCs/>
          <w:color w:val="000000" w:themeColor="text1"/>
          <w:sz w:val="24"/>
          <w:szCs w:val="24"/>
        </w:rPr>
        <w:t>Source- Apple Inc. (2023)</w:t>
      </w:r>
    </w:p>
    <w:p w14:paraId="3B8CCFF7" w14:textId="0A6FB1AA" w:rsidR="00B829AC" w:rsidRPr="002560A2" w:rsidRDefault="00B829AC" w:rsidP="00B829AC">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According to the liabilities and equity analysis of Apple Inc. evaluate that total long-term liabilities have consistently declined from the year 2022-2023. This means that they are maximizing their cash inflow and reducing the outflow which leads to effective capital management and meeting the shareholder wealth maximization goals. </w:t>
      </w:r>
      <w:r w:rsidR="002E0266" w:rsidRPr="002560A2">
        <w:rPr>
          <w:rFonts w:ascii="Arial" w:hAnsi="Arial" w:cs="Arial"/>
          <w:color w:val="000000" w:themeColor="text1"/>
          <w:sz w:val="24"/>
          <w:szCs w:val="24"/>
        </w:rPr>
        <w:t xml:space="preserve"> The long-term debt that is diagnosed in the following balance sheet reflects that there is a rapid decline in the long-term debt of the company which is $290437 in the current year which is low as compared to the previous year which is $302083. It means that Apple Inc. is putting efforts into meeting its long-term and short-term debt by using its existing assets and working on its equity level to deliver effective returns to its shareholders. </w:t>
      </w:r>
      <w:r w:rsidR="00154CED" w:rsidRPr="002560A2">
        <w:rPr>
          <w:rFonts w:ascii="Arial" w:hAnsi="Arial" w:cs="Arial"/>
          <w:color w:val="000000" w:themeColor="text1"/>
          <w:sz w:val="24"/>
          <w:szCs w:val="24"/>
        </w:rPr>
        <w:t xml:space="preserve"> The </w:t>
      </w:r>
      <w:r w:rsidR="00B3500F" w:rsidRPr="002560A2">
        <w:rPr>
          <w:rFonts w:ascii="Arial" w:hAnsi="Arial" w:cs="Arial"/>
          <w:color w:val="000000" w:themeColor="text1"/>
          <w:sz w:val="24"/>
          <w:szCs w:val="24"/>
        </w:rPr>
        <w:t xml:space="preserve">dividend policy of Apple </w:t>
      </w:r>
      <w:r w:rsidR="0074702E" w:rsidRPr="002560A2">
        <w:rPr>
          <w:rFonts w:ascii="Arial" w:hAnsi="Arial" w:cs="Arial"/>
          <w:color w:val="000000" w:themeColor="text1"/>
          <w:sz w:val="24"/>
          <w:szCs w:val="24"/>
        </w:rPr>
        <w:t>Inc.</w:t>
      </w:r>
      <w:r w:rsidR="00B3500F" w:rsidRPr="002560A2">
        <w:rPr>
          <w:rFonts w:ascii="Arial" w:hAnsi="Arial" w:cs="Arial"/>
          <w:color w:val="000000" w:themeColor="text1"/>
          <w:sz w:val="24"/>
          <w:szCs w:val="24"/>
        </w:rPr>
        <w:t xml:space="preserve"> is effectively divided by using the key insights from the income and expenditure report and also gathered the previous year's </w:t>
      </w:r>
      <w:r w:rsidR="004F69CF" w:rsidRPr="002560A2">
        <w:rPr>
          <w:rFonts w:ascii="Arial" w:hAnsi="Arial" w:cs="Arial"/>
          <w:color w:val="000000" w:themeColor="text1"/>
          <w:sz w:val="24"/>
          <w:szCs w:val="24"/>
        </w:rPr>
        <w:t>dividend</w:t>
      </w:r>
      <w:r w:rsidR="00B3500F" w:rsidRPr="002560A2">
        <w:rPr>
          <w:rFonts w:ascii="Arial" w:hAnsi="Arial" w:cs="Arial"/>
          <w:color w:val="000000" w:themeColor="text1"/>
          <w:sz w:val="24"/>
          <w:szCs w:val="24"/>
        </w:rPr>
        <w:t xml:space="preserve"> payout for effective distribution of dividends. </w:t>
      </w:r>
      <w:r w:rsidRPr="002560A2">
        <w:rPr>
          <w:rFonts w:ascii="Arial" w:hAnsi="Arial" w:cs="Arial"/>
          <w:color w:val="000000" w:themeColor="text1"/>
          <w:sz w:val="24"/>
          <w:szCs w:val="24"/>
        </w:rPr>
        <w:t xml:space="preserve">Thus, as per the analysis of the annual report, it is found that Wealth Apple is accurately allocating capital margin to boost the wealth of their respective shareholder by considering their debt and equity ratio. </w:t>
      </w:r>
    </w:p>
    <w:p w14:paraId="24130854" w14:textId="77777777" w:rsidR="00B829AC" w:rsidRPr="002560A2" w:rsidRDefault="00B829AC" w:rsidP="00B829AC">
      <w:pPr>
        <w:jc w:val="center"/>
        <w:rPr>
          <w:rFonts w:ascii="Arial" w:hAnsi="Arial" w:cs="Arial"/>
          <w:color w:val="000000" w:themeColor="text1"/>
          <w:sz w:val="24"/>
          <w:szCs w:val="24"/>
        </w:rPr>
      </w:pPr>
      <w:r w:rsidRPr="002560A2">
        <w:rPr>
          <w:rFonts w:ascii="Arial" w:hAnsi="Arial" w:cs="Arial"/>
          <w:noProof/>
          <w:color w:val="000000" w:themeColor="text1"/>
          <w:sz w:val="24"/>
          <w:szCs w:val="24"/>
        </w:rPr>
        <w:lastRenderedPageBreak/>
        <w:drawing>
          <wp:inline distT="0" distB="0" distL="0" distR="0" wp14:anchorId="7DA86AC9" wp14:editId="63820562">
            <wp:extent cx="5204460" cy="2717551"/>
            <wp:effectExtent l="0" t="0" r="0" b="0"/>
            <wp:docPr id="2981817" name="Picture 1" descr="Western Digital (NASDAQ:WDC) Is Carrying A Fair Bit Of Debt - Simply Wall  St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estern Digital (NASDAQ:WDC) Is Carrying A Fair Bit Of Debt - Simply Wall  St New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16922" cy="2724058"/>
                    </a:xfrm>
                    <a:prstGeom prst="rect">
                      <a:avLst/>
                    </a:prstGeom>
                    <a:noFill/>
                    <a:ln>
                      <a:noFill/>
                    </a:ln>
                  </pic:spPr>
                </pic:pic>
              </a:graphicData>
            </a:graphic>
          </wp:inline>
        </w:drawing>
      </w:r>
    </w:p>
    <w:p w14:paraId="093350F1" w14:textId="77777777" w:rsidR="00B829AC" w:rsidRPr="002560A2" w:rsidRDefault="00B829AC" w:rsidP="00B829AC">
      <w:pPr>
        <w:jc w:val="center"/>
        <w:rPr>
          <w:rFonts w:ascii="Arial" w:hAnsi="Arial" w:cs="Arial"/>
          <w:color w:val="000000" w:themeColor="text1"/>
          <w:sz w:val="24"/>
          <w:szCs w:val="24"/>
        </w:rPr>
      </w:pPr>
      <w:r w:rsidRPr="002560A2">
        <w:rPr>
          <w:rFonts w:ascii="Arial" w:hAnsi="Arial" w:cs="Arial"/>
          <w:color w:val="000000" w:themeColor="text1"/>
          <w:sz w:val="24"/>
          <w:szCs w:val="24"/>
        </w:rPr>
        <w:t>(Source-</w:t>
      </w:r>
      <w:r w:rsidRPr="002560A2">
        <w:rPr>
          <w:rFonts w:ascii="Arial" w:eastAsia="Times New Roman" w:hAnsi="Arial" w:cs="Arial"/>
          <w:color w:val="000000" w:themeColor="text1"/>
          <w:kern w:val="0"/>
          <w:sz w:val="24"/>
          <w:szCs w:val="24"/>
          <w:lang w:eastAsia="en-IN"/>
          <w14:ligatures w14:val="none"/>
        </w:rPr>
        <w:t xml:space="preserve"> St, S.W., 2023)</w:t>
      </w:r>
    </w:p>
    <w:p w14:paraId="10B4D989" w14:textId="77777777" w:rsidR="00B829AC" w:rsidRPr="002560A2" w:rsidRDefault="00B829AC" w:rsidP="00B829AC">
      <w:pPr>
        <w:spacing w:before="240" w:after="240" w:line="360" w:lineRule="auto"/>
        <w:jc w:val="both"/>
        <w:rPr>
          <w:rFonts w:ascii="Arial" w:hAnsi="Arial" w:cs="Arial"/>
          <w:color w:val="000000" w:themeColor="text1"/>
          <w:sz w:val="24"/>
          <w:szCs w:val="24"/>
        </w:rPr>
      </w:pPr>
    </w:p>
    <w:p w14:paraId="050A2827" w14:textId="302E1C60" w:rsidR="00B829AC" w:rsidRPr="002560A2" w:rsidRDefault="00B829AC" w:rsidP="00B829AC">
      <w:pPr>
        <w:spacing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Comparing the capital structure of Western Digital Corporation with Apple Inc. the total shareholder wealth is $10.9 billion and the debit-to-equity ratio of 76.7%. This means that the company is taking more funds from the market and not focusing on equity margin sustainability. This leads to flexible market equity flow and also prevails limitation of not paying dividends on time and also affects the wealth maximization strategy of the company. According to Yahoo Finance, it is found that the total revenue of the company in the year 2023 is $12,318,000 (Western </w:t>
      </w:r>
      <w:r w:rsidR="009B567D" w:rsidRPr="002560A2">
        <w:rPr>
          <w:rFonts w:ascii="Arial" w:hAnsi="Arial" w:cs="Arial"/>
          <w:color w:val="000000" w:themeColor="text1"/>
          <w:sz w:val="24"/>
          <w:szCs w:val="24"/>
        </w:rPr>
        <w:t>Digital Corporation</w:t>
      </w:r>
      <w:r w:rsidRPr="002560A2">
        <w:rPr>
          <w:rFonts w:ascii="Arial" w:hAnsi="Arial" w:cs="Arial"/>
          <w:color w:val="000000" w:themeColor="text1"/>
          <w:sz w:val="24"/>
          <w:szCs w:val="24"/>
        </w:rPr>
        <w:t xml:space="preserve">, 2024). The earning per share capacity of the company is declining by -7.70. This replicates that the company's financial performance is vague and does not meet the wealth maximization goals of the company. Based on the following financial analysis of Western digital corporations it is found shareholders are dissatisfied with the dividend payback ratio because it is negative and untimely (Western </w:t>
      </w:r>
      <w:r w:rsidR="009B567D" w:rsidRPr="002560A2">
        <w:rPr>
          <w:rFonts w:ascii="Arial" w:hAnsi="Arial" w:cs="Arial"/>
          <w:color w:val="000000" w:themeColor="text1"/>
          <w:sz w:val="24"/>
          <w:szCs w:val="24"/>
        </w:rPr>
        <w:t>Digital Corporation</w:t>
      </w:r>
      <w:r w:rsidRPr="002560A2">
        <w:rPr>
          <w:rFonts w:ascii="Arial" w:hAnsi="Arial" w:cs="Arial"/>
          <w:color w:val="000000" w:themeColor="text1"/>
          <w:sz w:val="24"/>
          <w:szCs w:val="24"/>
        </w:rPr>
        <w:t xml:space="preserve">, 2024). </w:t>
      </w:r>
    </w:p>
    <w:p w14:paraId="71B3094D" w14:textId="77777777" w:rsidR="00B829AC" w:rsidRPr="002560A2" w:rsidRDefault="00B829AC" w:rsidP="00B829AC">
      <w:pPr>
        <w:jc w:val="center"/>
        <w:rPr>
          <w:rFonts w:ascii="Arial" w:hAnsi="Arial" w:cs="Arial"/>
          <w:color w:val="000000" w:themeColor="text1"/>
          <w:sz w:val="24"/>
          <w:szCs w:val="24"/>
        </w:rPr>
      </w:pPr>
      <w:r w:rsidRPr="002560A2">
        <w:rPr>
          <w:rFonts w:ascii="Arial" w:hAnsi="Arial" w:cs="Arial"/>
          <w:noProof/>
          <w:color w:val="000000" w:themeColor="text1"/>
          <w:sz w:val="24"/>
          <w:szCs w:val="24"/>
        </w:rPr>
        <w:lastRenderedPageBreak/>
        <w:drawing>
          <wp:inline distT="0" distB="0" distL="0" distR="0" wp14:anchorId="77410928" wp14:editId="150935BA">
            <wp:extent cx="4968961" cy="3181985"/>
            <wp:effectExtent l="0" t="0" r="0" b="0"/>
            <wp:docPr id="286127119" name="Picture 2" descr="International Business Machines (IBM) Balance Sheet &amp; Financial Health  Metrics - Simply Wall 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rnational Business Machines (IBM) Balance Sheet &amp; Financial Health  Metrics - Simply Wall S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72884" cy="3184497"/>
                    </a:xfrm>
                    <a:prstGeom prst="rect">
                      <a:avLst/>
                    </a:prstGeom>
                    <a:noFill/>
                    <a:ln>
                      <a:noFill/>
                    </a:ln>
                  </pic:spPr>
                </pic:pic>
              </a:graphicData>
            </a:graphic>
          </wp:inline>
        </w:drawing>
      </w:r>
    </w:p>
    <w:p w14:paraId="7C78C475" w14:textId="77777777" w:rsidR="00B829AC" w:rsidRPr="002560A2" w:rsidRDefault="00B829AC" w:rsidP="00B829AC">
      <w:pPr>
        <w:jc w:val="center"/>
        <w:rPr>
          <w:rFonts w:ascii="Arial" w:eastAsia="Times New Roman" w:hAnsi="Arial" w:cs="Arial"/>
          <w:color w:val="000000" w:themeColor="text1"/>
          <w:kern w:val="0"/>
          <w:sz w:val="24"/>
          <w:szCs w:val="24"/>
          <w:lang w:eastAsia="en-IN"/>
          <w14:ligatures w14:val="none"/>
        </w:rPr>
      </w:pPr>
      <w:r w:rsidRPr="002560A2">
        <w:rPr>
          <w:rFonts w:ascii="Arial" w:hAnsi="Arial" w:cs="Arial"/>
          <w:color w:val="000000" w:themeColor="text1"/>
          <w:sz w:val="24"/>
          <w:szCs w:val="24"/>
        </w:rPr>
        <w:t>(Source-</w:t>
      </w:r>
      <w:r w:rsidRPr="002560A2">
        <w:rPr>
          <w:rFonts w:ascii="Arial" w:eastAsia="Times New Roman" w:hAnsi="Arial" w:cs="Arial"/>
          <w:color w:val="000000" w:themeColor="text1"/>
          <w:kern w:val="0"/>
          <w:sz w:val="24"/>
          <w:szCs w:val="24"/>
          <w:lang w:eastAsia="en-IN"/>
          <w14:ligatures w14:val="none"/>
        </w:rPr>
        <w:t xml:space="preserve"> Simply Wall Street Pty Ltd., 2024)</w:t>
      </w:r>
    </w:p>
    <w:p w14:paraId="4015B583" w14:textId="77777777" w:rsidR="00B829AC" w:rsidRPr="002560A2" w:rsidRDefault="00B829AC" w:rsidP="00B829AC">
      <w:pPr>
        <w:spacing w:line="360" w:lineRule="auto"/>
        <w:jc w:val="both"/>
        <w:rPr>
          <w:rFonts w:ascii="Arial" w:eastAsia="Times New Roman" w:hAnsi="Arial" w:cs="Arial"/>
          <w:color w:val="000000" w:themeColor="text1"/>
          <w:kern w:val="0"/>
          <w:sz w:val="24"/>
          <w:szCs w:val="24"/>
          <w:lang w:eastAsia="en-IN"/>
          <w14:ligatures w14:val="none"/>
        </w:rPr>
      </w:pPr>
      <w:r w:rsidRPr="002560A2">
        <w:rPr>
          <w:rFonts w:ascii="Arial" w:eastAsia="Times New Roman" w:hAnsi="Arial" w:cs="Arial"/>
          <w:color w:val="000000" w:themeColor="text1"/>
          <w:kern w:val="0"/>
          <w:sz w:val="24"/>
          <w:szCs w:val="24"/>
          <w:lang w:eastAsia="en-IN"/>
          <w14:ligatures w14:val="none"/>
        </w:rPr>
        <w:t xml:space="preserve">According to the IBM stock market analysis, it is evaluated that the equity ratio of the company is 2.510 in the year 2023. The debt-to-equity ratio of IBM is 247.9% which means that the total liabilities of the company considerably increase and the equity margin of the company decreases. This leads to an increase in the financial burden of the company and also impacts its shareholder dividend return margin. This also shows that companies must work on their financial liabilities and work on their asset performance which helps in boosting their cash management and capital structure. Henceforth, based on the market study IBM illustrates that as compared to Apple Inc.'s performance IBM debt to debt-to-equity performance keeps declining which means the company should work on their financial strength and demonstrate better equity valuation to increase its value in the market (Simply Wall Street Pty Ltd., 2024). </w:t>
      </w:r>
    </w:p>
    <w:p w14:paraId="28F7A1DD" w14:textId="77777777" w:rsidR="00E277AA" w:rsidRPr="00AF57F1" w:rsidRDefault="00E277AA" w:rsidP="00E277AA">
      <w:pPr>
        <w:pStyle w:val="Heading2"/>
        <w:spacing w:line="360" w:lineRule="auto"/>
        <w:rPr>
          <w:rFonts w:ascii="Arial" w:eastAsia="Times New Roman" w:hAnsi="Arial" w:cs="Arial"/>
          <w:b/>
          <w:color w:val="000000" w:themeColor="text1"/>
          <w:sz w:val="28"/>
          <w:szCs w:val="28"/>
          <w:lang w:eastAsia="en-IN"/>
        </w:rPr>
      </w:pPr>
      <w:bookmarkStart w:id="17" w:name="_Toc166427254"/>
      <w:r w:rsidRPr="00AF57F1">
        <w:rPr>
          <w:rFonts w:ascii="Arial" w:eastAsia="Times New Roman" w:hAnsi="Arial" w:cs="Arial"/>
          <w:b/>
          <w:color w:val="000000" w:themeColor="text1"/>
          <w:sz w:val="28"/>
          <w:szCs w:val="28"/>
          <w:lang w:eastAsia="en-IN"/>
        </w:rPr>
        <w:t>2.3 Literature conclusion</w:t>
      </w:r>
      <w:bookmarkEnd w:id="17"/>
      <w:r w:rsidRPr="00AF57F1">
        <w:rPr>
          <w:rFonts w:ascii="Arial" w:eastAsia="Times New Roman" w:hAnsi="Arial" w:cs="Arial"/>
          <w:b/>
          <w:color w:val="000000" w:themeColor="text1"/>
          <w:sz w:val="28"/>
          <w:szCs w:val="28"/>
          <w:lang w:eastAsia="en-IN"/>
        </w:rPr>
        <w:t xml:space="preserve">  </w:t>
      </w:r>
    </w:p>
    <w:p w14:paraId="3F096624" w14:textId="2AAB5B6E" w:rsidR="00E277AA" w:rsidRPr="002560A2" w:rsidRDefault="00E277AA" w:rsidP="00E277AA">
      <w:pPr>
        <w:spacing w:line="360" w:lineRule="auto"/>
        <w:jc w:val="both"/>
        <w:rPr>
          <w:rFonts w:ascii="Arial" w:hAnsi="Arial" w:cs="Arial"/>
          <w:color w:val="000000" w:themeColor="text1"/>
          <w:sz w:val="24"/>
          <w:szCs w:val="24"/>
          <w:lang w:eastAsia="en-IN"/>
        </w:rPr>
      </w:pPr>
      <w:r w:rsidRPr="002560A2">
        <w:rPr>
          <w:rFonts w:ascii="Arial" w:hAnsi="Arial" w:cs="Arial"/>
          <w:color w:val="000000" w:themeColor="text1"/>
          <w:sz w:val="24"/>
          <w:szCs w:val="24"/>
          <w:lang w:eastAsia="en-IN"/>
        </w:rPr>
        <w:t>To sum up the following literature and the research analysis it is found that debit and equity evaluation plays a vital role in understanding the capital structure of Apple Inc. IBM and Western Digital Corporation. By evaluating their key performance and financial strength certain deliverables and limitations have been accessed. IBM's capital market is slightly affected due to the poor infrastructure of liabilities and equity whereas Apple Inc.'s performance is constant and increasing in the market.</w:t>
      </w:r>
      <w:r w:rsidR="0077494C" w:rsidRPr="002560A2">
        <w:rPr>
          <w:rFonts w:ascii="Arial" w:hAnsi="Arial" w:cs="Arial"/>
          <w:color w:val="000000" w:themeColor="text1"/>
          <w:sz w:val="24"/>
          <w:szCs w:val="24"/>
          <w:lang w:eastAsia="en-IN"/>
        </w:rPr>
        <w:t xml:space="preserve"> The dividend policies and </w:t>
      </w:r>
      <w:r w:rsidR="00154CED" w:rsidRPr="002560A2">
        <w:rPr>
          <w:rFonts w:ascii="Arial" w:hAnsi="Arial" w:cs="Arial"/>
          <w:color w:val="000000" w:themeColor="text1"/>
          <w:sz w:val="24"/>
          <w:szCs w:val="24"/>
          <w:lang w:eastAsia="en-IN"/>
        </w:rPr>
        <w:t>debt-to-equity</w:t>
      </w:r>
      <w:r w:rsidR="0077494C" w:rsidRPr="002560A2">
        <w:rPr>
          <w:rFonts w:ascii="Arial" w:hAnsi="Arial" w:cs="Arial"/>
          <w:color w:val="000000" w:themeColor="text1"/>
          <w:sz w:val="24"/>
          <w:szCs w:val="24"/>
          <w:lang w:eastAsia="en-IN"/>
        </w:rPr>
        <w:t xml:space="preserve"> ratio</w:t>
      </w:r>
      <w:r w:rsidR="00154CED" w:rsidRPr="002560A2">
        <w:rPr>
          <w:rFonts w:ascii="Arial" w:hAnsi="Arial" w:cs="Arial"/>
          <w:color w:val="000000" w:themeColor="text1"/>
          <w:sz w:val="24"/>
          <w:szCs w:val="24"/>
          <w:lang w:eastAsia="en-IN"/>
        </w:rPr>
        <w:t xml:space="preserve"> are being highly considered while making </w:t>
      </w:r>
      <w:r w:rsidR="00154CED" w:rsidRPr="002560A2">
        <w:rPr>
          <w:rFonts w:ascii="Arial" w:hAnsi="Arial" w:cs="Arial"/>
          <w:color w:val="000000" w:themeColor="text1"/>
          <w:sz w:val="24"/>
          <w:szCs w:val="24"/>
          <w:lang w:eastAsia="en-IN"/>
        </w:rPr>
        <w:lastRenderedPageBreak/>
        <w:t xml:space="preserve">decisions related to dividend distribution and capital structure development. </w:t>
      </w:r>
      <w:r w:rsidRPr="002560A2">
        <w:rPr>
          <w:rFonts w:ascii="Arial" w:hAnsi="Arial" w:cs="Arial"/>
          <w:color w:val="000000" w:themeColor="text1"/>
          <w:sz w:val="24"/>
          <w:szCs w:val="24"/>
          <w:lang w:eastAsia="en-IN"/>
        </w:rPr>
        <w:t xml:space="preserve">On the other hand, the literature also depicts the overcoming factors and historical evolution of the debt and equity margin and their importance in building an effective market position. Debt is part of long-term liabilities and equity is part of the shareholder avenue. Both </w:t>
      </w:r>
      <w:proofErr w:type="gramStart"/>
      <w:r w:rsidR="002E0266" w:rsidRPr="002560A2">
        <w:rPr>
          <w:rFonts w:ascii="Arial" w:hAnsi="Arial" w:cs="Arial"/>
          <w:color w:val="000000" w:themeColor="text1"/>
          <w:sz w:val="24"/>
          <w:szCs w:val="24"/>
          <w:lang w:eastAsia="en-IN"/>
        </w:rPr>
        <w:t>work</w:t>
      </w:r>
      <w:proofErr w:type="gramEnd"/>
      <w:r w:rsidRPr="002560A2">
        <w:rPr>
          <w:rFonts w:ascii="Arial" w:hAnsi="Arial" w:cs="Arial"/>
          <w:color w:val="000000" w:themeColor="text1"/>
          <w:sz w:val="24"/>
          <w:szCs w:val="24"/>
          <w:lang w:eastAsia="en-IN"/>
        </w:rPr>
        <w:t xml:space="preserve"> together to provide insight into how the market and capital are developing and whether the company can meet the cash flow demand of the operation. Thus, these are the things that have been covered in the following research. </w:t>
      </w:r>
    </w:p>
    <w:p w14:paraId="3FBBF6CB" w14:textId="77777777" w:rsidR="00E277AA" w:rsidRPr="002560A2" w:rsidRDefault="00E277AA" w:rsidP="00E277AA">
      <w:pPr>
        <w:spacing w:line="360" w:lineRule="auto"/>
        <w:jc w:val="both"/>
        <w:rPr>
          <w:rFonts w:ascii="Arial" w:eastAsia="Times New Roman" w:hAnsi="Arial" w:cs="Arial"/>
          <w:color w:val="000000" w:themeColor="text1"/>
          <w:kern w:val="0"/>
          <w:sz w:val="24"/>
          <w:szCs w:val="24"/>
          <w:lang w:eastAsia="en-IN"/>
          <w14:ligatures w14:val="none"/>
        </w:rPr>
      </w:pPr>
    </w:p>
    <w:p w14:paraId="7D28DE28" w14:textId="6638A509" w:rsidR="0036303E" w:rsidRPr="002560A2" w:rsidRDefault="0036303E" w:rsidP="00E277AA">
      <w:pPr>
        <w:spacing w:line="360" w:lineRule="auto"/>
        <w:rPr>
          <w:rFonts w:ascii="Arial" w:eastAsia="Times New Roman" w:hAnsi="Arial" w:cs="Arial"/>
          <w:b/>
          <w:color w:val="000000" w:themeColor="text1"/>
          <w:sz w:val="24"/>
          <w:szCs w:val="24"/>
          <w:lang w:eastAsia="en-IN"/>
        </w:rPr>
      </w:pPr>
      <w:r w:rsidRPr="002560A2">
        <w:rPr>
          <w:rFonts w:ascii="Arial" w:hAnsi="Arial" w:cs="Arial"/>
          <w:color w:val="000000" w:themeColor="text1"/>
          <w:sz w:val="24"/>
          <w:szCs w:val="24"/>
          <w:lang w:eastAsia="en-IN"/>
        </w:rPr>
        <w:br w:type="page"/>
      </w:r>
    </w:p>
    <w:p w14:paraId="05DD8C29" w14:textId="77777777" w:rsidR="0057418A" w:rsidRPr="00AF57F1" w:rsidRDefault="0057418A" w:rsidP="00957975">
      <w:pPr>
        <w:pStyle w:val="Heading1"/>
        <w:spacing w:after="240" w:line="360" w:lineRule="auto"/>
        <w:jc w:val="both"/>
        <w:rPr>
          <w:rFonts w:ascii="Arial" w:hAnsi="Arial" w:cs="Arial"/>
          <w:b/>
          <w:bCs/>
          <w:color w:val="000000" w:themeColor="text1"/>
        </w:rPr>
      </w:pPr>
      <w:bookmarkStart w:id="18" w:name="_Toc162610169"/>
      <w:bookmarkStart w:id="19" w:name="_Toc166427255"/>
      <w:r w:rsidRPr="00AF57F1">
        <w:rPr>
          <w:rFonts w:ascii="Arial" w:hAnsi="Arial" w:cs="Arial"/>
          <w:b/>
          <w:bCs/>
          <w:color w:val="000000" w:themeColor="text1"/>
        </w:rPr>
        <w:lastRenderedPageBreak/>
        <w:t>CHAPTER 3: RESEARCH METHODOLOGY</w:t>
      </w:r>
      <w:bookmarkEnd w:id="18"/>
      <w:bookmarkEnd w:id="19"/>
      <w:r w:rsidRPr="00AF57F1">
        <w:rPr>
          <w:rFonts w:ascii="Arial" w:hAnsi="Arial" w:cs="Arial"/>
          <w:b/>
          <w:bCs/>
          <w:color w:val="000000" w:themeColor="text1"/>
        </w:rPr>
        <w:t xml:space="preserve"> </w:t>
      </w:r>
    </w:p>
    <w:p w14:paraId="1F56C47B" w14:textId="77777777" w:rsidR="0057418A" w:rsidRPr="00AF57F1" w:rsidRDefault="0057418A" w:rsidP="00957975">
      <w:pPr>
        <w:pStyle w:val="Heading2"/>
        <w:spacing w:before="240" w:after="240" w:line="360" w:lineRule="auto"/>
        <w:jc w:val="both"/>
        <w:rPr>
          <w:rFonts w:ascii="Arial" w:hAnsi="Arial" w:cs="Arial"/>
          <w:b/>
          <w:bCs/>
          <w:color w:val="000000" w:themeColor="text1"/>
          <w:sz w:val="28"/>
          <w:szCs w:val="28"/>
          <w:lang w:eastAsia="en-IN"/>
        </w:rPr>
      </w:pPr>
      <w:bookmarkStart w:id="20" w:name="_Toc162610170"/>
      <w:bookmarkStart w:id="21" w:name="_Toc166427256"/>
      <w:r w:rsidRPr="00AF57F1">
        <w:rPr>
          <w:rFonts w:ascii="Arial" w:hAnsi="Arial" w:cs="Arial"/>
          <w:b/>
          <w:bCs/>
          <w:color w:val="000000" w:themeColor="text1"/>
          <w:sz w:val="28"/>
          <w:szCs w:val="28"/>
          <w:lang w:eastAsia="en-IN"/>
        </w:rPr>
        <w:t>3.1 Introduction</w:t>
      </w:r>
      <w:bookmarkEnd w:id="21"/>
      <w:r w:rsidRPr="00AF57F1">
        <w:rPr>
          <w:rFonts w:ascii="Arial" w:hAnsi="Arial" w:cs="Arial"/>
          <w:b/>
          <w:bCs/>
          <w:color w:val="000000" w:themeColor="text1"/>
          <w:sz w:val="28"/>
          <w:szCs w:val="28"/>
          <w:lang w:eastAsia="en-IN"/>
        </w:rPr>
        <w:t xml:space="preserve"> </w:t>
      </w:r>
    </w:p>
    <w:p w14:paraId="5EBC7660" w14:textId="77777777" w:rsidR="0057418A" w:rsidRPr="002560A2" w:rsidRDefault="0057418A" w:rsidP="00957975">
      <w:pPr>
        <w:spacing w:before="240" w:after="240" w:line="360" w:lineRule="auto"/>
        <w:jc w:val="both"/>
        <w:rPr>
          <w:rFonts w:ascii="Arial" w:hAnsi="Arial" w:cs="Arial"/>
          <w:sz w:val="24"/>
          <w:szCs w:val="24"/>
          <w:lang w:eastAsia="en-IN"/>
        </w:rPr>
      </w:pPr>
      <w:r w:rsidRPr="002560A2">
        <w:rPr>
          <w:rFonts w:ascii="Arial" w:hAnsi="Arial" w:cs="Arial"/>
          <w:sz w:val="24"/>
          <w:szCs w:val="24"/>
          <w:lang w:eastAsia="en-IN"/>
        </w:rPr>
        <w:t>This chapter is all about the methodology used to conduct the research. The techniques and procedures that are used to identify and analyze the data and information regarding the research area and study of the research are explained in this chapter. This chapter will justify in detail the specific approach and philosophy used for carrying out the research ethically with all the appropriate methods and designs. The chapter on the research methodology will justify how these research designs and methods have answered the questions of the research and simultaneously addressed the objectives of the research. Everything including the design of the research, questions that have been addressed, the settings of the research that inculcate the method, approach, and philosophy, the survey questions for the companies involved in this research, the method of data collection and analysis, and the ethical considerations that were considered while conducting the research have been explained in detail which gives all the insights of the study.</w:t>
      </w:r>
    </w:p>
    <w:p w14:paraId="7F163CF4" w14:textId="77777777" w:rsidR="0057418A" w:rsidRPr="00AF57F1" w:rsidRDefault="0057418A" w:rsidP="00957975">
      <w:pPr>
        <w:pStyle w:val="Heading2"/>
        <w:spacing w:before="240" w:after="240" w:line="360" w:lineRule="auto"/>
        <w:jc w:val="both"/>
        <w:rPr>
          <w:rFonts w:ascii="Arial" w:hAnsi="Arial" w:cs="Arial"/>
          <w:b/>
          <w:bCs/>
          <w:color w:val="000000" w:themeColor="text1"/>
          <w:sz w:val="28"/>
          <w:szCs w:val="28"/>
          <w:lang w:eastAsia="en-IN"/>
        </w:rPr>
      </w:pPr>
      <w:bookmarkStart w:id="22" w:name="_Toc166427257"/>
      <w:r w:rsidRPr="00AF57F1">
        <w:rPr>
          <w:rFonts w:ascii="Arial" w:hAnsi="Arial" w:cs="Arial"/>
          <w:b/>
          <w:bCs/>
          <w:color w:val="000000" w:themeColor="text1"/>
          <w:sz w:val="28"/>
          <w:szCs w:val="28"/>
          <w:lang w:eastAsia="en-IN"/>
        </w:rPr>
        <w:t>3.2 Research Design</w:t>
      </w:r>
      <w:bookmarkEnd w:id="22"/>
      <w:r w:rsidRPr="00AF57F1">
        <w:rPr>
          <w:rFonts w:ascii="Arial" w:hAnsi="Arial" w:cs="Arial"/>
          <w:b/>
          <w:bCs/>
          <w:color w:val="000000" w:themeColor="text1"/>
          <w:sz w:val="28"/>
          <w:szCs w:val="28"/>
          <w:lang w:eastAsia="en-IN"/>
        </w:rPr>
        <w:t xml:space="preserve"> </w:t>
      </w:r>
    </w:p>
    <w:p w14:paraId="132D550E" w14:textId="6BCFD611" w:rsidR="0057418A" w:rsidRPr="002560A2" w:rsidRDefault="0057418A" w:rsidP="00957975">
      <w:pPr>
        <w:spacing w:before="240" w:after="240" w:line="360" w:lineRule="auto"/>
        <w:jc w:val="both"/>
        <w:rPr>
          <w:rFonts w:ascii="Arial" w:hAnsi="Arial" w:cs="Arial"/>
          <w:color w:val="000000" w:themeColor="text1"/>
          <w:sz w:val="24"/>
          <w:szCs w:val="24"/>
          <w:lang w:val="en-US"/>
        </w:rPr>
      </w:pPr>
      <w:r w:rsidRPr="002560A2">
        <w:rPr>
          <w:rFonts w:ascii="Arial" w:hAnsi="Arial" w:cs="Arial"/>
          <w:color w:val="000000" w:themeColor="text1"/>
          <w:sz w:val="24"/>
          <w:szCs w:val="24"/>
          <w:lang w:val="en-US"/>
        </w:rPr>
        <w:t xml:space="preserve">The research started with the selection of the topic for the research. After the topic for the research was selected, the objectives and questions for the research were framed. The literature mind map or the structured literature review was conducted on the proposed objectives of the research with the help of the publications of authorized authors and writers. This literature review in the research served as the compilation of the research area after studying and going through many perceptions and realities in real. In the literature review, the readers will get the knowledge and idea of the established topic including the strengths and weaknesses of the research. For the study area of the research, the specific approach, method, philosophy, design, and method of collecting the data, and also the method for analyzing the data were selected according to the nature of the study area with which it </w:t>
      </w:r>
      <w:r w:rsidR="007350A0" w:rsidRPr="002560A2">
        <w:rPr>
          <w:rFonts w:ascii="Arial" w:hAnsi="Arial" w:cs="Arial"/>
          <w:color w:val="000000" w:themeColor="text1"/>
          <w:sz w:val="24"/>
          <w:szCs w:val="24"/>
          <w:lang w:val="en-US"/>
        </w:rPr>
        <w:t xml:space="preserve">was </w:t>
      </w:r>
      <w:r w:rsidRPr="002560A2">
        <w:rPr>
          <w:rFonts w:ascii="Arial" w:hAnsi="Arial" w:cs="Arial"/>
          <w:color w:val="000000" w:themeColor="text1"/>
          <w:sz w:val="24"/>
          <w:szCs w:val="24"/>
          <w:lang w:val="en-US"/>
        </w:rPr>
        <w:t>best suited. For the same, the case study approach has been used for gathering the data for the research.</w:t>
      </w:r>
    </w:p>
    <w:p w14:paraId="3908E3C8" w14:textId="53219EBF" w:rsidR="006616ED" w:rsidRPr="002560A2" w:rsidRDefault="006616ED" w:rsidP="00957975">
      <w:pPr>
        <w:spacing w:before="240" w:after="240" w:line="360" w:lineRule="auto"/>
        <w:jc w:val="both"/>
        <w:rPr>
          <w:rFonts w:ascii="Arial" w:hAnsi="Arial" w:cs="Arial"/>
          <w:color w:val="000000" w:themeColor="text1"/>
          <w:sz w:val="24"/>
          <w:szCs w:val="24"/>
          <w:lang w:val="en-US"/>
        </w:rPr>
      </w:pPr>
      <w:r w:rsidRPr="002560A2">
        <w:rPr>
          <w:rFonts w:ascii="Arial" w:hAnsi="Arial" w:cs="Arial"/>
          <w:color w:val="000000" w:themeColor="text1"/>
          <w:sz w:val="24"/>
          <w:szCs w:val="24"/>
          <w:lang w:val="en-US"/>
        </w:rPr>
        <w:lastRenderedPageBreak/>
        <w:t>For the implementation of the research, there are several methods which have been accompanied by the researcher such as the quantitative method, qualitative method, case study-based method and the mixed research method. The qualitative research method is the method which helps in collecting data from journal articles, scholarly journals newspapers and valid sources. On the other hand, the quantitative method helps in studying</w:t>
      </w:r>
      <w:r w:rsidR="004F69CF" w:rsidRPr="002560A2">
        <w:rPr>
          <w:rFonts w:ascii="Arial" w:hAnsi="Arial" w:cs="Arial"/>
          <w:color w:val="000000" w:themeColor="text1"/>
          <w:sz w:val="24"/>
          <w:szCs w:val="24"/>
          <w:lang w:val="en-US"/>
        </w:rPr>
        <w:t xml:space="preserve"> </w:t>
      </w:r>
      <w:r w:rsidRPr="002560A2">
        <w:rPr>
          <w:rFonts w:ascii="Arial" w:hAnsi="Arial" w:cs="Arial"/>
          <w:color w:val="000000" w:themeColor="text1"/>
          <w:sz w:val="24"/>
          <w:szCs w:val="24"/>
          <w:lang w:val="en-US"/>
        </w:rPr>
        <w:t xml:space="preserve">the data by using descriptive insight and </w:t>
      </w:r>
      <w:r w:rsidR="004F69CF" w:rsidRPr="002560A2">
        <w:rPr>
          <w:rFonts w:ascii="Arial" w:hAnsi="Arial" w:cs="Arial"/>
          <w:color w:val="000000" w:themeColor="text1"/>
          <w:sz w:val="24"/>
          <w:szCs w:val="24"/>
          <w:lang w:val="en-US"/>
        </w:rPr>
        <w:t>measuring</w:t>
      </w:r>
      <w:r w:rsidRPr="002560A2">
        <w:rPr>
          <w:rFonts w:ascii="Arial" w:hAnsi="Arial" w:cs="Arial"/>
          <w:color w:val="000000" w:themeColor="text1"/>
          <w:sz w:val="24"/>
          <w:szCs w:val="24"/>
          <w:lang w:val="en-US"/>
        </w:rPr>
        <w:t xml:space="preserve"> the outcome of the research </w:t>
      </w:r>
      <w:r w:rsidR="004F69CF" w:rsidRPr="002560A2">
        <w:rPr>
          <w:rFonts w:ascii="Arial" w:hAnsi="Arial" w:cs="Arial"/>
          <w:color w:val="000000" w:themeColor="text1"/>
          <w:sz w:val="24"/>
          <w:szCs w:val="24"/>
          <w:lang w:val="en-US"/>
        </w:rPr>
        <w:t>by</w:t>
      </w:r>
      <w:r w:rsidRPr="002560A2">
        <w:rPr>
          <w:rFonts w:ascii="Arial" w:hAnsi="Arial" w:cs="Arial"/>
          <w:color w:val="000000" w:themeColor="text1"/>
          <w:sz w:val="24"/>
          <w:szCs w:val="24"/>
          <w:lang w:val="en-US"/>
        </w:rPr>
        <w:t xml:space="preserve"> demonstrating the average mean of the data and by illustrating hypothesis analysis. Various </w:t>
      </w:r>
      <w:r w:rsidR="004F69CF" w:rsidRPr="002560A2">
        <w:rPr>
          <w:rFonts w:ascii="Arial" w:hAnsi="Arial" w:cs="Arial"/>
          <w:color w:val="000000" w:themeColor="text1"/>
          <w:sz w:val="24"/>
          <w:szCs w:val="24"/>
          <w:lang w:val="en-US"/>
        </w:rPr>
        <w:t>researchers</w:t>
      </w:r>
      <w:r w:rsidRPr="002560A2">
        <w:rPr>
          <w:rFonts w:ascii="Arial" w:hAnsi="Arial" w:cs="Arial"/>
          <w:color w:val="000000" w:themeColor="text1"/>
          <w:sz w:val="24"/>
          <w:szCs w:val="24"/>
          <w:lang w:val="en-US"/>
        </w:rPr>
        <w:t xml:space="preserve"> </w:t>
      </w:r>
      <w:r w:rsidR="004F69CF" w:rsidRPr="002560A2">
        <w:rPr>
          <w:rFonts w:ascii="Arial" w:hAnsi="Arial" w:cs="Arial"/>
          <w:color w:val="000000" w:themeColor="text1"/>
          <w:sz w:val="24"/>
          <w:szCs w:val="24"/>
          <w:lang w:val="en-US"/>
        </w:rPr>
        <w:t>have</w:t>
      </w:r>
      <w:r w:rsidRPr="002560A2">
        <w:rPr>
          <w:rFonts w:ascii="Arial" w:hAnsi="Arial" w:cs="Arial"/>
          <w:color w:val="000000" w:themeColor="text1"/>
          <w:sz w:val="24"/>
          <w:szCs w:val="24"/>
          <w:lang w:val="en-US"/>
        </w:rPr>
        <w:t xml:space="preserve"> also used the mixed research method for demonstration for theoretical and constructive analysis of the acquired data. Many </w:t>
      </w:r>
      <w:r w:rsidR="007350A0" w:rsidRPr="002560A2">
        <w:rPr>
          <w:rFonts w:ascii="Arial" w:hAnsi="Arial" w:cs="Arial"/>
          <w:color w:val="000000" w:themeColor="text1"/>
          <w:sz w:val="24"/>
          <w:szCs w:val="24"/>
          <w:lang w:val="en-US"/>
        </w:rPr>
        <w:t>researchers</w:t>
      </w:r>
      <w:r w:rsidRPr="002560A2">
        <w:rPr>
          <w:rFonts w:ascii="Arial" w:hAnsi="Arial" w:cs="Arial"/>
          <w:color w:val="000000" w:themeColor="text1"/>
          <w:sz w:val="24"/>
          <w:szCs w:val="24"/>
          <w:lang w:val="en-US"/>
        </w:rPr>
        <w:t xml:space="preserve"> also conduct case </w:t>
      </w:r>
      <w:r w:rsidR="007350A0" w:rsidRPr="002560A2">
        <w:rPr>
          <w:rFonts w:ascii="Arial" w:hAnsi="Arial" w:cs="Arial"/>
          <w:color w:val="000000" w:themeColor="text1"/>
          <w:sz w:val="24"/>
          <w:szCs w:val="24"/>
          <w:lang w:val="en-US"/>
        </w:rPr>
        <w:t>study-based</w:t>
      </w:r>
      <w:r w:rsidRPr="002560A2">
        <w:rPr>
          <w:rFonts w:ascii="Arial" w:hAnsi="Arial" w:cs="Arial"/>
          <w:color w:val="000000" w:themeColor="text1"/>
          <w:sz w:val="24"/>
          <w:szCs w:val="24"/>
          <w:lang w:val="en-US"/>
        </w:rPr>
        <w:t xml:space="preserve"> </w:t>
      </w:r>
      <w:r w:rsidR="004F69CF" w:rsidRPr="002560A2">
        <w:rPr>
          <w:rFonts w:ascii="Arial" w:hAnsi="Arial" w:cs="Arial"/>
          <w:color w:val="000000" w:themeColor="text1"/>
          <w:sz w:val="24"/>
          <w:szCs w:val="24"/>
          <w:lang w:val="en-US"/>
        </w:rPr>
        <w:t>methods</w:t>
      </w:r>
      <w:r w:rsidRPr="002560A2">
        <w:rPr>
          <w:rFonts w:ascii="Arial" w:hAnsi="Arial" w:cs="Arial"/>
          <w:color w:val="000000" w:themeColor="text1"/>
          <w:sz w:val="24"/>
          <w:szCs w:val="24"/>
          <w:lang w:val="en-US"/>
        </w:rPr>
        <w:t xml:space="preserve"> for specifying the areas of research and conduct the research by using a particular company case study and analysis. </w:t>
      </w:r>
    </w:p>
    <w:p w14:paraId="4D24A9AA" w14:textId="07C22D75" w:rsidR="0057418A" w:rsidRPr="002560A2" w:rsidRDefault="0057418A" w:rsidP="00957975">
      <w:pPr>
        <w:spacing w:before="240" w:after="240" w:line="360" w:lineRule="auto"/>
        <w:jc w:val="both"/>
        <w:rPr>
          <w:rFonts w:ascii="Arial" w:hAnsi="Arial" w:cs="Arial"/>
          <w:color w:val="000000" w:themeColor="text1"/>
          <w:sz w:val="24"/>
          <w:szCs w:val="24"/>
          <w:lang w:val="en-US"/>
        </w:rPr>
      </w:pPr>
      <w:r w:rsidRPr="002560A2">
        <w:rPr>
          <w:rFonts w:ascii="Arial" w:hAnsi="Arial" w:cs="Arial"/>
          <w:color w:val="000000" w:themeColor="text1"/>
          <w:sz w:val="24"/>
          <w:szCs w:val="24"/>
          <w:lang w:val="en-US"/>
        </w:rPr>
        <w:t>For this research, the qualitative research design methodology will be used for studying the area of companies in the technology sector of the USA that used capital structures and dividend policies over the past decade and what transformation happened then. The secondary data collection method will be used to collect the data for the research. This means that the information and knowledge will be gathered from the publications of the already-conducted research on the taken area of research. The “</w:t>
      </w:r>
      <w:r w:rsidRPr="002560A2">
        <w:rPr>
          <w:rFonts w:ascii="Arial" w:hAnsi="Arial" w:cs="Arial"/>
          <w:sz w:val="24"/>
          <w:szCs w:val="24"/>
          <w:lang w:eastAsia="en-IN"/>
        </w:rPr>
        <w:t>interpretive paradigm</w:t>
      </w:r>
      <w:r w:rsidRPr="002560A2">
        <w:rPr>
          <w:rFonts w:ascii="Arial" w:hAnsi="Arial" w:cs="Arial"/>
          <w:color w:val="000000" w:themeColor="text1"/>
          <w:sz w:val="24"/>
          <w:szCs w:val="24"/>
          <w:lang w:val="en-US"/>
        </w:rPr>
        <w:t>” philosophy for this qualitative research will be used, as the knowledge for this will be based on history and will be ambiguous (Simpson, 201</w:t>
      </w:r>
      <w:r w:rsidR="00AA58F9">
        <w:rPr>
          <w:rFonts w:ascii="Arial" w:hAnsi="Arial" w:cs="Arial"/>
          <w:color w:val="000000" w:themeColor="text1"/>
          <w:sz w:val="24"/>
          <w:szCs w:val="24"/>
          <w:lang w:val="en-US"/>
        </w:rPr>
        <w:t>8</w:t>
      </w:r>
      <w:r w:rsidRPr="002560A2">
        <w:rPr>
          <w:rFonts w:ascii="Arial" w:hAnsi="Arial" w:cs="Arial"/>
          <w:color w:val="000000" w:themeColor="text1"/>
          <w:sz w:val="24"/>
          <w:szCs w:val="24"/>
          <w:lang w:val="en-US"/>
        </w:rPr>
        <w:t>). This research will employ the “</w:t>
      </w:r>
      <w:r w:rsidRPr="002560A2">
        <w:rPr>
          <w:rFonts w:ascii="Arial" w:hAnsi="Arial" w:cs="Arial"/>
          <w:sz w:val="24"/>
          <w:szCs w:val="24"/>
          <w:lang w:eastAsia="en-IN"/>
        </w:rPr>
        <w:t>phenomenological</w:t>
      </w:r>
      <w:r w:rsidRPr="002560A2">
        <w:rPr>
          <w:rFonts w:ascii="Arial" w:hAnsi="Arial" w:cs="Arial"/>
          <w:color w:val="000000" w:themeColor="text1"/>
          <w:sz w:val="24"/>
          <w:szCs w:val="24"/>
          <w:lang w:val="en-US"/>
        </w:rPr>
        <w:t>” approach for the comprehensive analysis of the research area. The qualitative methodology with the systematic investigation will also be used to focus and gain in-depth insights into the research area (Nassaji, 2020).</w:t>
      </w:r>
    </w:p>
    <w:p w14:paraId="2B20D5B7" w14:textId="135E8EF9" w:rsidR="00870247" w:rsidRPr="00AF57F1" w:rsidRDefault="00870247" w:rsidP="00870247">
      <w:pPr>
        <w:pStyle w:val="Heading3"/>
        <w:spacing w:before="240" w:after="240" w:line="360" w:lineRule="auto"/>
        <w:jc w:val="both"/>
        <w:rPr>
          <w:rFonts w:ascii="Arial" w:hAnsi="Arial" w:cs="Arial"/>
          <w:b/>
          <w:bCs/>
          <w:color w:val="000000" w:themeColor="text1"/>
          <w:sz w:val="26"/>
          <w:szCs w:val="26"/>
          <w:lang w:eastAsia="en-IN"/>
        </w:rPr>
      </w:pPr>
      <w:bookmarkStart w:id="23" w:name="_Toc166427258"/>
      <w:r w:rsidRPr="00AF57F1">
        <w:rPr>
          <w:rFonts w:ascii="Arial" w:hAnsi="Arial" w:cs="Arial"/>
          <w:b/>
          <w:bCs/>
          <w:color w:val="000000" w:themeColor="text1"/>
          <w:sz w:val="26"/>
          <w:szCs w:val="26"/>
          <w:lang w:eastAsia="en-IN"/>
        </w:rPr>
        <w:t>3.</w:t>
      </w:r>
      <w:r w:rsidR="00AE0AF9" w:rsidRPr="00AF57F1">
        <w:rPr>
          <w:rFonts w:ascii="Arial" w:hAnsi="Arial" w:cs="Arial"/>
          <w:b/>
          <w:bCs/>
          <w:color w:val="000000" w:themeColor="text1"/>
          <w:sz w:val="26"/>
          <w:szCs w:val="26"/>
          <w:lang w:eastAsia="en-IN"/>
        </w:rPr>
        <w:t>2.1</w:t>
      </w:r>
      <w:r w:rsidRPr="00AF57F1">
        <w:rPr>
          <w:rFonts w:ascii="Arial" w:hAnsi="Arial" w:cs="Arial"/>
          <w:b/>
          <w:bCs/>
          <w:color w:val="000000" w:themeColor="text1"/>
          <w:sz w:val="26"/>
          <w:szCs w:val="26"/>
          <w:lang w:eastAsia="en-IN"/>
        </w:rPr>
        <w:t xml:space="preserve"> Research Philosophy</w:t>
      </w:r>
      <w:bookmarkEnd w:id="23"/>
    </w:p>
    <w:p w14:paraId="25B389F3" w14:textId="77777777" w:rsidR="00870247" w:rsidRPr="002560A2" w:rsidRDefault="00870247" w:rsidP="00870247">
      <w:pPr>
        <w:spacing w:before="240" w:after="240" w:line="360" w:lineRule="auto"/>
        <w:jc w:val="both"/>
        <w:rPr>
          <w:rFonts w:ascii="Arial" w:hAnsi="Arial" w:cs="Arial"/>
          <w:sz w:val="24"/>
          <w:szCs w:val="24"/>
          <w:lang w:eastAsia="en-IN"/>
        </w:rPr>
      </w:pPr>
      <w:r w:rsidRPr="002560A2">
        <w:rPr>
          <w:rFonts w:ascii="Arial" w:hAnsi="Arial" w:cs="Arial"/>
          <w:sz w:val="24"/>
          <w:szCs w:val="24"/>
          <w:lang w:eastAsia="en-IN"/>
        </w:rPr>
        <w:t xml:space="preserve">For this research study, the “interpretive paradigm” has been used, as this research context is based on financial studies, particularly on the relationship between capital structures and dividend policies in certain companies. This interpretive paradigm has been used as the study object does not only depend on the financial market. This is so because more diverse, deeper, and meaningful results for the research have to be obtained. This philosophy made it easy to analyze the data in a way that the </w:t>
      </w:r>
      <w:r w:rsidRPr="002560A2">
        <w:rPr>
          <w:rFonts w:ascii="Arial" w:hAnsi="Arial" w:cs="Arial"/>
          <w:sz w:val="24"/>
          <w:szCs w:val="24"/>
          <w:lang w:eastAsia="en-IN"/>
        </w:rPr>
        <w:lastRenderedPageBreak/>
        <w:t xml:space="preserve">experiences remained unchanged. There is a belief in this interpretive paradigm that the knowledge of the research is contextual and is full of shared meanings. </w:t>
      </w:r>
    </w:p>
    <w:p w14:paraId="73BFF927" w14:textId="77777777" w:rsidR="00870247" w:rsidRPr="002560A2" w:rsidRDefault="00870247" w:rsidP="00870247">
      <w:pPr>
        <w:spacing w:before="240" w:after="240" w:line="360" w:lineRule="auto"/>
        <w:jc w:val="both"/>
        <w:rPr>
          <w:rFonts w:ascii="Arial" w:hAnsi="Arial" w:cs="Arial"/>
          <w:sz w:val="24"/>
          <w:szCs w:val="24"/>
          <w:lang w:eastAsia="en-IN"/>
        </w:rPr>
      </w:pPr>
      <w:r w:rsidRPr="002560A2">
        <w:rPr>
          <w:rFonts w:ascii="Arial" w:hAnsi="Arial" w:cs="Arial"/>
          <w:sz w:val="24"/>
          <w:szCs w:val="24"/>
          <w:lang w:eastAsia="en-IN"/>
        </w:rPr>
        <w:t xml:space="preserve">The interpretive paradigm or philosophy for this research has been used as this philosophy is based on subjective reality, which is socially constructed (Gichuru, 2017). The description of the interpretive paradigm in the qualitative research design and methodology aligns with the naturalistic and constructivist orientation of the inquiry for the research area or study. This paradigm was best suited here as the aim of the research was not to discover the facts but the main objective was to understand the behaviours and experiences of the organizations dealing with capital structures and dividend policies. This research paradigm is best suited here as this is based on the assumption that the social reality of the organizations relating to their capital structures and dividend policies is not objective or singular. </w:t>
      </w:r>
    </w:p>
    <w:p w14:paraId="26C6511E" w14:textId="77777777" w:rsidR="00870247" w:rsidRPr="002560A2" w:rsidRDefault="00870247" w:rsidP="00870247">
      <w:pPr>
        <w:spacing w:before="240" w:after="240" w:line="360" w:lineRule="auto"/>
        <w:jc w:val="both"/>
        <w:rPr>
          <w:rFonts w:ascii="Arial" w:hAnsi="Arial" w:cs="Arial"/>
          <w:sz w:val="24"/>
          <w:szCs w:val="24"/>
          <w:lang w:eastAsia="en-IN"/>
        </w:rPr>
      </w:pPr>
      <w:r w:rsidRPr="002560A2">
        <w:rPr>
          <w:rFonts w:ascii="Arial" w:hAnsi="Arial" w:cs="Arial"/>
          <w:sz w:val="24"/>
          <w:szCs w:val="24"/>
          <w:lang w:eastAsia="en-IN"/>
        </w:rPr>
        <w:t>With this philosophy, human knowledge was known to be contextual and comprised of shared meanings (Darby, et al., 2019). The shared meanings were identified with this philosophy as beliefs and human perceptions from all three companies, that is, Apple, Western Digital Corporation, and IBM were taken into consideration. The actual phenomena were understood with the help of meanings that people assigned to those phenomena. The subjective and understanding theories of the interpretive paradigm were understood from the perspectives of the individuals of the company and that was based on their experiences and reality. This philosophy of conducting the research made it easy to decode the data that was collected around this phenomenon. As the paradigm word itself means or defines the nature of the problems revolving in the world, the existing knowledge of the research areas and the methods of investigation through which the data can be interpreted, examined, and studied (</w:t>
      </w:r>
      <w:proofErr w:type="spellStart"/>
      <w:r w:rsidRPr="002560A2">
        <w:rPr>
          <w:rFonts w:ascii="Arial" w:hAnsi="Arial" w:cs="Arial"/>
          <w:sz w:val="24"/>
          <w:szCs w:val="24"/>
          <w:lang w:eastAsia="en-IN"/>
        </w:rPr>
        <w:t>Muzari</w:t>
      </w:r>
      <w:proofErr w:type="spellEnd"/>
      <w:r w:rsidRPr="002560A2">
        <w:rPr>
          <w:rFonts w:ascii="Arial" w:hAnsi="Arial" w:cs="Arial"/>
          <w:sz w:val="24"/>
          <w:szCs w:val="24"/>
          <w:lang w:eastAsia="en-IN"/>
        </w:rPr>
        <w:t>, et al., 2022).</w:t>
      </w:r>
    </w:p>
    <w:p w14:paraId="2122C0CB" w14:textId="77777777" w:rsidR="00870247" w:rsidRPr="002560A2" w:rsidRDefault="00870247" w:rsidP="00870247">
      <w:pPr>
        <w:spacing w:before="240" w:after="240" w:line="360" w:lineRule="auto"/>
        <w:jc w:val="both"/>
        <w:rPr>
          <w:rFonts w:ascii="Arial" w:hAnsi="Arial" w:cs="Arial"/>
          <w:sz w:val="24"/>
          <w:szCs w:val="24"/>
          <w:lang w:eastAsia="en-IN"/>
        </w:rPr>
      </w:pPr>
      <w:r w:rsidRPr="002560A2">
        <w:rPr>
          <w:rFonts w:ascii="Arial" w:hAnsi="Arial" w:cs="Arial"/>
          <w:sz w:val="24"/>
          <w:szCs w:val="24"/>
          <w:lang w:eastAsia="en-IN"/>
        </w:rPr>
        <w:t xml:space="preserve">However, this interpretive paradigm offers several benefits when conducting the research. With this philosophy, the researchers find it easy to understand the meanings of the phenomena, with which carrying out the research becomes a lot easier, with this philosophy, the researchers get an empathetic and responsive understanding of social life by going beyond the knowledgeable processes and inculcating the complete powers of the mind. Not only this, but the interpretive paradigm serves as the practical guide in conducting the research. This practical guide </w:t>
      </w:r>
      <w:r w:rsidRPr="002560A2">
        <w:rPr>
          <w:rFonts w:ascii="Arial" w:hAnsi="Arial" w:cs="Arial"/>
          <w:sz w:val="24"/>
          <w:szCs w:val="24"/>
          <w:lang w:eastAsia="en-IN"/>
        </w:rPr>
        <w:lastRenderedPageBreak/>
        <w:t xml:space="preserve">enables the researchers to make truth claims that are meaningful and accountable in the context of complex political backgrounds. </w:t>
      </w:r>
    </w:p>
    <w:p w14:paraId="4D4AFDDE" w14:textId="347CFA09" w:rsidR="00870247" w:rsidRPr="00AF57F1" w:rsidRDefault="00870247" w:rsidP="00870247">
      <w:pPr>
        <w:pStyle w:val="Heading3"/>
        <w:spacing w:before="240" w:after="240" w:line="360" w:lineRule="auto"/>
        <w:jc w:val="both"/>
        <w:rPr>
          <w:rFonts w:ascii="Arial" w:hAnsi="Arial" w:cs="Arial"/>
          <w:b/>
          <w:bCs/>
          <w:color w:val="000000" w:themeColor="text1"/>
          <w:sz w:val="28"/>
          <w:szCs w:val="28"/>
          <w:lang w:eastAsia="en-IN"/>
        </w:rPr>
      </w:pPr>
      <w:bookmarkStart w:id="24" w:name="_Toc166427259"/>
      <w:r w:rsidRPr="00AF57F1">
        <w:rPr>
          <w:rFonts w:ascii="Arial" w:hAnsi="Arial" w:cs="Arial"/>
          <w:b/>
          <w:bCs/>
          <w:color w:val="000000" w:themeColor="text1"/>
          <w:sz w:val="28"/>
          <w:szCs w:val="28"/>
          <w:lang w:eastAsia="en-IN"/>
        </w:rPr>
        <w:t>3.4 Research Approach</w:t>
      </w:r>
      <w:bookmarkEnd w:id="24"/>
      <w:r w:rsidRPr="00AF57F1">
        <w:rPr>
          <w:rFonts w:ascii="Arial" w:hAnsi="Arial" w:cs="Arial"/>
          <w:b/>
          <w:bCs/>
          <w:color w:val="000000" w:themeColor="text1"/>
          <w:sz w:val="28"/>
          <w:szCs w:val="28"/>
          <w:lang w:eastAsia="en-IN"/>
        </w:rPr>
        <w:t xml:space="preserve"> </w:t>
      </w:r>
    </w:p>
    <w:p w14:paraId="50FA0A7C" w14:textId="77777777" w:rsidR="00870247" w:rsidRPr="002560A2" w:rsidRDefault="00870247" w:rsidP="00870247">
      <w:pPr>
        <w:spacing w:before="240" w:after="240" w:line="360" w:lineRule="auto"/>
        <w:jc w:val="both"/>
        <w:rPr>
          <w:rFonts w:ascii="Arial" w:hAnsi="Arial" w:cs="Arial"/>
          <w:sz w:val="24"/>
          <w:szCs w:val="24"/>
          <w:lang w:eastAsia="en-IN"/>
        </w:rPr>
      </w:pPr>
      <w:r w:rsidRPr="002560A2">
        <w:rPr>
          <w:rFonts w:ascii="Arial" w:hAnsi="Arial" w:cs="Arial"/>
          <w:sz w:val="24"/>
          <w:szCs w:val="24"/>
          <w:lang w:eastAsia="en-IN"/>
        </w:rPr>
        <w:t>The “phenomenological approach” with the qualitative research method and design has been used for this research context and study area. The phenomenological research approach comes under the qualitative research methodology and is a part of it that seeks to first understand and then define the universal essence of the phenomenon related to the research areas and context (Williams, 2021). In this research approach, the phenomenon and events are investigated and the lived experiences are interpreted. Because of this reason, the phenomenological approach best suits the qualitative research methodology and interpretive paradigm in this research context. The shared phenomenon of similar organizations is discovered who are likely to experience the same things. In this research approach, the reality is based on the ideal-material duality. This means that the experiences of the companies including Apple, Western Digital Corporation, and IBM on their capital structures and dividend policies have material and ideal components.</w:t>
      </w:r>
    </w:p>
    <w:p w14:paraId="237112E9" w14:textId="77777777" w:rsidR="00870247" w:rsidRPr="002560A2" w:rsidRDefault="00870247" w:rsidP="00870247">
      <w:pPr>
        <w:spacing w:before="240" w:after="240" w:line="360" w:lineRule="auto"/>
        <w:jc w:val="both"/>
        <w:rPr>
          <w:rFonts w:ascii="Arial" w:hAnsi="Arial" w:cs="Arial"/>
          <w:sz w:val="24"/>
          <w:szCs w:val="24"/>
          <w:lang w:eastAsia="en-IN"/>
        </w:rPr>
      </w:pPr>
      <w:r w:rsidRPr="002560A2">
        <w:rPr>
          <w:rFonts w:ascii="Arial" w:hAnsi="Arial" w:cs="Arial"/>
          <w:sz w:val="24"/>
          <w:szCs w:val="24"/>
          <w:lang w:eastAsia="en-IN"/>
        </w:rPr>
        <w:t>This approach helps to explore the financial knowledge in the best ways possible. As the study was based on the three companies, so there was no use of any personal beliefs and own experiences to interfere with the research study, and this thing was supported by the phenomenological approach. Only the findings are interpreted based on the significant statements relating to the research areas. With this phenomenological research approach, the nature of the capital structures and dividend policies are explained in the way they are experienced by the companies (</w:t>
      </w:r>
      <w:proofErr w:type="spellStart"/>
      <w:r w:rsidRPr="002560A2">
        <w:rPr>
          <w:rFonts w:ascii="Arial" w:hAnsi="Arial" w:cs="Arial"/>
          <w:sz w:val="24"/>
          <w:szCs w:val="24"/>
          <w:lang w:eastAsia="en-IN"/>
        </w:rPr>
        <w:t>Alase</w:t>
      </w:r>
      <w:proofErr w:type="spellEnd"/>
      <w:r w:rsidRPr="002560A2">
        <w:rPr>
          <w:rFonts w:ascii="Arial" w:hAnsi="Arial" w:cs="Arial"/>
          <w:sz w:val="24"/>
          <w:szCs w:val="24"/>
          <w:lang w:eastAsia="en-IN"/>
        </w:rPr>
        <w:t xml:space="preserve">, 2017).  </w:t>
      </w:r>
    </w:p>
    <w:p w14:paraId="1C849513" w14:textId="77777777" w:rsidR="00846E4F" w:rsidRPr="002560A2" w:rsidRDefault="00870247" w:rsidP="00957975">
      <w:pPr>
        <w:spacing w:before="240" w:after="240" w:line="360" w:lineRule="auto"/>
        <w:jc w:val="both"/>
        <w:rPr>
          <w:rFonts w:ascii="Arial" w:hAnsi="Arial" w:cs="Arial"/>
          <w:sz w:val="24"/>
          <w:szCs w:val="24"/>
          <w:lang w:eastAsia="en-IN"/>
        </w:rPr>
      </w:pPr>
      <w:r w:rsidRPr="002560A2">
        <w:rPr>
          <w:rFonts w:ascii="Arial" w:hAnsi="Arial" w:cs="Arial"/>
          <w:sz w:val="24"/>
          <w:szCs w:val="24"/>
          <w:lang w:eastAsia="en-IN"/>
        </w:rPr>
        <w:t xml:space="preserve">This phenomenological research approach provided the essential descriptions of the capital structures and dividend policies of the companies Apple, IBM, and Western Digital Corporation (WDC). These descriptions are explained as clearly and accurately as possible with the proper structure of the phenomenon. The qualitative phenomenological approach uncovered the particular capital structures and dividend policies, what they mean to these specific three organizations, and how they comply with and experience them. With this approach, the immediate experiences were </w:t>
      </w:r>
      <w:r w:rsidRPr="002560A2">
        <w:rPr>
          <w:rFonts w:ascii="Arial" w:hAnsi="Arial" w:cs="Arial"/>
          <w:sz w:val="24"/>
          <w:szCs w:val="24"/>
          <w:lang w:eastAsia="en-IN"/>
        </w:rPr>
        <w:lastRenderedPageBreak/>
        <w:t>considered to complete the study and the research and not the prior assumptions and prejudices.</w:t>
      </w:r>
    </w:p>
    <w:p w14:paraId="6EBA3B3A" w14:textId="797F1CE6" w:rsidR="00846E4F" w:rsidRPr="002560A2" w:rsidRDefault="00870247" w:rsidP="00957975">
      <w:pPr>
        <w:spacing w:before="240" w:after="240" w:line="360" w:lineRule="auto"/>
        <w:jc w:val="both"/>
        <w:rPr>
          <w:rFonts w:ascii="Arial" w:hAnsi="Arial" w:cs="Arial"/>
          <w:sz w:val="24"/>
          <w:szCs w:val="24"/>
          <w:lang w:eastAsia="en-IN"/>
        </w:rPr>
      </w:pPr>
      <w:r w:rsidRPr="002560A2">
        <w:rPr>
          <w:rFonts w:ascii="Arial" w:hAnsi="Arial" w:cs="Arial"/>
          <w:sz w:val="24"/>
          <w:szCs w:val="24"/>
          <w:lang w:eastAsia="en-IN"/>
        </w:rPr>
        <w:t xml:space="preserve"> First, the immediate experiences were discussed with this approach and then the description of the existing theories about the research study was considered. About the capital structures and dividend policies of the companies, the knowledge was broadened and also this research will create awareness about this certain phenomenon. Not only this but this research will also contribute to the development of new theories regarding the area of study of this research because the phenomenological approach has been used and this approach helps in developing the new theories of the phenomena. </w:t>
      </w:r>
    </w:p>
    <w:p w14:paraId="1B392633" w14:textId="1161C473" w:rsidR="00870247" w:rsidRPr="002560A2" w:rsidRDefault="00870247" w:rsidP="00957975">
      <w:pPr>
        <w:spacing w:before="240" w:after="240" w:line="360" w:lineRule="auto"/>
        <w:jc w:val="both"/>
        <w:rPr>
          <w:rFonts w:ascii="Arial" w:hAnsi="Arial" w:cs="Arial"/>
          <w:sz w:val="24"/>
          <w:szCs w:val="24"/>
        </w:rPr>
      </w:pPr>
      <w:r w:rsidRPr="002560A2">
        <w:rPr>
          <w:rFonts w:ascii="Arial" w:hAnsi="Arial" w:cs="Arial"/>
          <w:sz w:val="24"/>
          <w:szCs w:val="24"/>
          <w:lang w:eastAsia="en-IN"/>
        </w:rPr>
        <w:t>These phenomena were complex to be understood and presented, but the phenomenology approach helped to present the authentic accounts of it (Jackson, et al., 2018). Apart from this, the biggest advantage of using this approach was that the approach is a humanistic style of approach. This was found to be a powerful way to conduct this research on this topic.</w:t>
      </w:r>
    </w:p>
    <w:p w14:paraId="128DC5B6" w14:textId="1F3E1228" w:rsidR="0057418A" w:rsidRPr="00AF57F1" w:rsidRDefault="0057418A" w:rsidP="00957975">
      <w:pPr>
        <w:pStyle w:val="Heading2"/>
        <w:spacing w:before="240" w:after="240" w:line="360" w:lineRule="auto"/>
        <w:jc w:val="both"/>
        <w:rPr>
          <w:rFonts w:ascii="Arial" w:hAnsi="Arial" w:cs="Arial"/>
          <w:b/>
          <w:bCs/>
          <w:color w:val="000000" w:themeColor="text1"/>
          <w:sz w:val="28"/>
          <w:szCs w:val="28"/>
          <w:lang w:eastAsia="en-IN"/>
        </w:rPr>
      </w:pPr>
      <w:bookmarkStart w:id="25" w:name="_Toc166427260"/>
      <w:r w:rsidRPr="00AF57F1">
        <w:rPr>
          <w:rFonts w:ascii="Arial" w:hAnsi="Arial" w:cs="Arial"/>
          <w:b/>
          <w:bCs/>
          <w:color w:val="000000" w:themeColor="text1"/>
          <w:sz w:val="28"/>
          <w:szCs w:val="28"/>
          <w:lang w:eastAsia="en-IN"/>
        </w:rPr>
        <w:t>3.</w:t>
      </w:r>
      <w:r w:rsidR="00384A42" w:rsidRPr="00AF57F1">
        <w:rPr>
          <w:rFonts w:ascii="Arial" w:hAnsi="Arial" w:cs="Arial"/>
          <w:b/>
          <w:bCs/>
          <w:color w:val="000000" w:themeColor="text1"/>
          <w:sz w:val="28"/>
          <w:szCs w:val="28"/>
          <w:lang w:eastAsia="en-IN"/>
        </w:rPr>
        <w:t>5</w:t>
      </w:r>
      <w:r w:rsidRPr="00AF57F1">
        <w:rPr>
          <w:rFonts w:ascii="Arial" w:hAnsi="Arial" w:cs="Arial"/>
          <w:b/>
          <w:bCs/>
          <w:color w:val="000000" w:themeColor="text1"/>
          <w:sz w:val="28"/>
          <w:szCs w:val="28"/>
          <w:lang w:eastAsia="en-IN"/>
        </w:rPr>
        <w:t xml:space="preserve"> Research Questions</w:t>
      </w:r>
      <w:bookmarkEnd w:id="25"/>
      <w:r w:rsidRPr="00AF57F1">
        <w:rPr>
          <w:rFonts w:ascii="Arial" w:hAnsi="Arial" w:cs="Arial"/>
          <w:b/>
          <w:bCs/>
          <w:color w:val="000000" w:themeColor="text1"/>
          <w:sz w:val="28"/>
          <w:szCs w:val="28"/>
          <w:lang w:eastAsia="en-IN"/>
        </w:rPr>
        <w:t xml:space="preserve"> </w:t>
      </w:r>
    </w:p>
    <w:p w14:paraId="63E6A09F" w14:textId="77777777" w:rsidR="0057418A" w:rsidRPr="002560A2" w:rsidRDefault="0057418A" w:rsidP="00957975">
      <w:pPr>
        <w:spacing w:before="240" w:after="240" w:line="360" w:lineRule="auto"/>
        <w:jc w:val="both"/>
        <w:rPr>
          <w:rFonts w:ascii="Arial" w:hAnsi="Arial" w:cs="Arial"/>
          <w:color w:val="000000" w:themeColor="text1"/>
          <w:sz w:val="24"/>
          <w:szCs w:val="24"/>
          <w:lang w:val="en-US"/>
        </w:rPr>
      </w:pPr>
      <w:r w:rsidRPr="002560A2">
        <w:rPr>
          <w:rFonts w:ascii="Arial" w:hAnsi="Arial" w:cs="Arial"/>
          <w:color w:val="000000" w:themeColor="text1"/>
          <w:sz w:val="24"/>
          <w:szCs w:val="24"/>
          <w:lang w:val="en-US"/>
        </w:rPr>
        <w:t xml:space="preserve">Question 1 – What are the historical evolutions of Capital Structures and Dividend Policy in the technology sector in the USA? </w:t>
      </w:r>
    </w:p>
    <w:p w14:paraId="21ACD4DF" w14:textId="77777777" w:rsidR="0057418A" w:rsidRPr="002560A2" w:rsidRDefault="0057418A" w:rsidP="00957975">
      <w:pPr>
        <w:spacing w:before="240" w:after="240" w:line="360" w:lineRule="auto"/>
        <w:jc w:val="both"/>
        <w:rPr>
          <w:rFonts w:ascii="Arial" w:hAnsi="Arial" w:cs="Arial"/>
          <w:color w:val="000000" w:themeColor="text1"/>
          <w:sz w:val="24"/>
          <w:szCs w:val="24"/>
          <w:lang w:val="en-US"/>
        </w:rPr>
      </w:pPr>
      <w:r w:rsidRPr="002560A2">
        <w:rPr>
          <w:rFonts w:ascii="Arial" w:hAnsi="Arial" w:cs="Arial"/>
          <w:color w:val="000000" w:themeColor="text1"/>
          <w:sz w:val="24"/>
          <w:szCs w:val="24"/>
          <w:lang w:val="en-US"/>
        </w:rPr>
        <w:t>Question 2 – Which factors influence the Capital Structure and Dividend Policy decisions among technology companies in the USA?</w:t>
      </w:r>
    </w:p>
    <w:p w14:paraId="7E6F3212" w14:textId="77777777" w:rsidR="0057418A" w:rsidRPr="002560A2" w:rsidRDefault="0057418A" w:rsidP="00957975">
      <w:pPr>
        <w:spacing w:before="240" w:after="240" w:line="360" w:lineRule="auto"/>
        <w:jc w:val="both"/>
        <w:rPr>
          <w:rFonts w:ascii="Arial" w:hAnsi="Arial" w:cs="Arial"/>
          <w:b/>
          <w:bCs/>
          <w:color w:val="000000" w:themeColor="text1"/>
          <w:sz w:val="24"/>
          <w:szCs w:val="24"/>
          <w:lang w:val="en-US"/>
        </w:rPr>
      </w:pPr>
      <w:r w:rsidRPr="002560A2">
        <w:rPr>
          <w:rFonts w:ascii="Arial" w:hAnsi="Arial" w:cs="Arial"/>
          <w:color w:val="000000" w:themeColor="text1"/>
          <w:sz w:val="24"/>
          <w:szCs w:val="24"/>
          <w:lang w:val="en-US"/>
        </w:rPr>
        <w:t>Question 3 – How has the capital structure of Apple Inc., Western Digital Corporation, and IBM evolved in response to technological and market changes over the past decade, and is there a correlation between capital structure and dividend policy?</w:t>
      </w:r>
    </w:p>
    <w:p w14:paraId="0AE0CC30" w14:textId="02D66D0C" w:rsidR="0057418A" w:rsidRPr="00AF57F1" w:rsidRDefault="0057418A" w:rsidP="00957975">
      <w:pPr>
        <w:pStyle w:val="Heading2"/>
        <w:spacing w:before="240" w:after="240" w:line="360" w:lineRule="auto"/>
        <w:jc w:val="both"/>
        <w:rPr>
          <w:rFonts w:ascii="Arial" w:hAnsi="Arial" w:cs="Arial"/>
          <w:b/>
          <w:bCs/>
          <w:color w:val="000000" w:themeColor="text1"/>
          <w:sz w:val="28"/>
          <w:szCs w:val="28"/>
          <w:lang w:eastAsia="en-IN"/>
        </w:rPr>
      </w:pPr>
      <w:bookmarkStart w:id="26" w:name="_Toc166427261"/>
      <w:r w:rsidRPr="00AF57F1">
        <w:rPr>
          <w:rFonts w:ascii="Arial" w:hAnsi="Arial" w:cs="Arial"/>
          <w:b/>
          <w:bCs/>
          <w:color w:val="000000" w:themeColor="text1"/>
          <w:sz w:val="28"/>
          <w:szCs w:val="28"/>
          <w:lang w:eastAsia="en-IN"/>
        </w:rPr>
        <w:t>3.</w:t>
      </w:r>
      <w:r w:rsidR="00384A42" w:rsidRPr="00AF57F1">
        <w:rPr>
          <w:rFonts w:ascii="Arial" w:hAnsi="Arial" w:cs="Arial"/>
          <w:b/>
          <w:bCs/>
          <w:color w:val="000000" w:themeColor="text1"/>
          <w:sz w:val="28"/>
          <w:szCs w:val="28"/>
          <w:lang w:eastAsia="en-IN"/>
        </w:rPr>
        <w:t>6</w:t>
      </w:r>
      <w:r w:rsidRPr="00AF57F1">
        <w:rPr>
          <w:rFonts w:ascii="Arial" w:hAnsi="Arial" w:cs="Arial"/>
          <w:b/>
          <w:bCs/>
          <w:color w:val="000000" w:themeColor="text1"/>
          <w:sz w:val="28"/>
          <w:szCs w:val="28"/>
          <w:lang w:eastAsia="en-IN"/>
        </w:rPr>
        <w:t xml:space="preserve"> </w:t>
      </w:r>
      <w:r w:rsidR="00870247" w:rsidRPr="00AF57F1">
        <w:rPr>
          <w:rFonts w:ascii="Arial" w:hAnsi="Arial" w:cs="Arial"/>
          <w:b/>
          <w:bCs/>
          <w:color w:val="000000" w:themeColor="text1"/>
          <w:sz w:val="28"/>
          <w:szCs w:val="28"/>
          <w:lang w:eastAsia="en-IN"/>
        </w:rPr>
        <w:t>Research Methodology</w:t>
      </w:r>
      <w:bookmarkEnd w:id="26"/>
      <w:r w:rsidR="00870247" w:rsidRPr="00AF57F1">
        <w:rPr>
          <w:rFonts w:ascii="Arial" w:hAnsi="Arial" w:cs="Arial"/>
          <w:b/>
          <w:bCs/>
          <w:color w:val="000000" w:themeColor="text1"/>
          <w:sz w:val="28"/>
          <w:szCs w:val="28"/>
          <w:lang w:eastAsia="en-IN"/>
        </w:rPr>
        <w:t xml:space="preserve"> </w:t>
      </w:r>
    </w:p>
    <w:p w14:paraId="6D05F36C" w14:textId="6FD815AB" w:rsidR="0057418A" w:rsidRPr="00AF57F1" w:rsidRDefault="0057418A" w:rsidP="00957975">
      <w:pPr>
        <w:pStyle w:val="Heading3"/>
        <w:spacing w:before="240" w:after="240" w:line="360" w:lineRule="auto"/>
        <w:jc w:val="both"/>
        <w:rPr>
          <w:rFonts w:ascii="Arial" w:hAnsi="Arial" w:cs="Arial"/>
          <w:b/>
          <w:bCs/>
          <w:color w:val="000000" w:themeColor="text1"/>
          <w:sz w:val="26"/>
          <w:szCs w:val="26"/>
          <w:lang w:eastAsia="en-IN"/>
        </w:rPr>
      </w:pPr>
      <w:bookmarkStart w:id="27" w:name="_Toc166427262"/>
      <w:r w:rsidRPr="00AF57F1">
        <w:rPr>
          <w:rFonts w:ascii="Arial" w:hAnsi="Arial" w:cs="Arial"/>
          <w:b/>
          <w:bCs/>
          <w:color w:val="000000" w:themeColor="text1"/>
          <w:sz w:val="26"/>
          <w:szCs w:val="26"/>
          <w:lang w:eastAsia="en-IN"/>
        </w:rPr>
        <w:t>3.</w:t>
      </w:r>
      <w:r w:rsidR="00384A42" w:rsidRPr="00AF57F1">
        <w:rPr>
          <w:rFonts w:ascii="Arial" w:hAnsi="Arial" w:cs="Arial"/>
          <w:b/>
          <w:bCs/>
          <w:color w:val="000000" w:themeColor="text1"/>
          <w:sz w:val="26"/>
          <w:szCs w:val="26"/>
          <w:lang w:eastAsia="en-IN"/>
        </w:rPr>
        <w:t>6</w:t>
      </w:r>
      <w:r w:rsidRPr="00AF57F1">
        <w:rPr>
          <w:rFonts w:ascii="Arial" w:hAnsi="Arial" w:cs="Arial"/>
          <w:b/>
          <w:bCs/>
          <w:color w:val="000000" w:themeColor="text1"/>
          <w:sz w:val="26"/>
          <w:szCs w:val="26"/>
          <w:lang w:eastAsia="en-IN"/>
        </w:rPr>
        <w:t xml:space="preserve">.1 Research </w:t>
      </w:r>
      <w:r w:rsidR="00870247" w:rsidRPr="00AF57F1">
        <w:rPr>
          <w:rFonts w:ascii="Arial" w:hAnsi="Arial" w:cs="Arial"/>
          <w:b/>
          <w:bCs/>
          <w:color w:val="000000" w:themeColor="text1"/>
          <w:sz w:val="26"/>
          <w:szCs w:val="26"/>
          <w:lang w:eastAsia="en-IN"/>
        </w:rPr>
        <w:t>Setting</w:t>
      </w:r>
      <w:bookmarkEnd w:id="27"/>
      <w:r w:rsidR="00870247" w:rsidRPr="00AF57F1">
        <w:rPr>
          <w:rFonts w:ascii="Arial" w:hAnsi="Arial" w:cs="Arial"/>
          <w:b/>
          <w:bCs/>
          <w:color w:val="000000" w:themeColor="text1"/>
          <w:sz w:val="26"/>
          <w:szCs w:val="26"/>
          <w:lang w:eastAsia="en-IN"/>
        </w:rPr>
        <w:t xml:space="preserve"> </w:t>
      </w:r>
    </w:p>
    <w:p w14:paraId="185879F6" w14:textId="77777777" w:rsidR="0057418A" w:rsidRPr="002560A2" w:rsidRDefault="0057418A" w:rsidP="00957975">
      <w:pPr>
        <w:spacing w:before="240" w:after="240" w:line="360" w:lineRule="auto"/>
        <w:jc w:val="both"/>
        <w:rPr>
          <w:rFonts w:ascii="Arial" w:hAnsi="Arial" w:cs="Arial"/>
          <w:sz w:val="24"/>
          <w:szCs w:val="24"/>
          <w:lang w:eastAsia="en-IN"/>
        </w:rPr>
      </w:pPr>
      <w:r w:rsidRPr="002560A2">
        <w:rPr>
          <w:rFonts w:ascii="Arial" w:hAnsi="Arial" w:cs="Arial"/>
          <w:sz w:val="24"/>
          <w:szCs w:val="24"/>
          <w:lang w:eastAsia="en-IN"/>
        </w:rPr>
        <w:t xml:space="preserve">The research on the relationship between capital structure and dividend policy is carried on with “qualitative research design and method”. With this research design and method, non-numerical data is collected easily and analyzed to understand the </w:t>
      </w:r>
      <w:r w:rsidRPr="002560A2">
        <w:rPr>
          <w:rFonts w:ascii="Arial" w:hAnsi="Arial" w:cs="Arial"/>
          <w:sz w:val="24"/>
          <w:szCs w:val="24"/>
          <w:lang w:eastAsia="en-IN"/>
        </w:rPr>
        <w:lastRenderedPageBreak/>
        <w:t>concepts of the research areas, the opinions of the other researchers, and their experiences with the context and area of the research study (Hammarberg, et al., 2016). This qualitative research method and design were used to gather a deep understanding and knowledge of the capital structure and dividend policy of the three companies, that are, Apple, IBM, and Western Digital Corporation (WDC). With this qualitative design and method of conducting the research, new ideas of the research context were generated. This research methodology helped to understand how people or specifically, how organizations experience the world and business procedures.</w:t>
      </w:r>
    </w:p>
    <w:p w14:paraId="154B926F" w14:textId="1EDC889E" w:rsidR="0057418A" w:rsidRPr="002560A2" w:rsidRDefault="0057418A" w:rsidP="00957975">
      <w:pPr>
        <w:spacing w:before="240" w:after="240" w:line="360" w:lineRule="auto"/>
        <w:jc w:val="both"/>
        <w:rPr>
          <w:rFonts w:ascii="Arial" w:hAnsi="Arial" w:cs="Arial"/>
          <w:sz w:val="24"/>
          <w:szCs w:val="24"/>
          <w:lang w:eastAsia="en-IN"/>
        </w:rPr>
      </w:pPr>
      <w:r w:rsidRPr="002560A2">
        <w:rPr>
          <w:rFonts w:ascii="Arial" w:hAnsi="Arial" w:cs="Arial"/>
          <w:sz w:val="24"/>
          <w:szCs w:val="24"/>
          <w:lang w:eastAsia="en-IN"/>
        </w:rPr>
        <w:t xml:space="preserve">The in-depth knowledge was gathered for responding to the questions and objectives of the research. The motives of all three companies according to the market research are easy to draw. This qualitative research method and design helped to reveal the </w:t>
      </w:r>
      <w:r w:rsidR="005B2FB8" w:rsidRPr="002560A2">
        <w:rPr>
          <w:rFonts w:ascii="Arial" w:hAnsi="Arial" w:cs="Arial"/>
          <w:sz w:val="24"/>
          <w:szCs w:val="24"/>
          <w:lang w:eastAsia="en-IN"/>
        </w:rPr>
        <w:t>behaviour</w:t>
      </w:r>
      <w:r w:rsidRPr="002560A2">
        <w:rPr>
          <w:rFonts w:ascii="Arial" w:hAnsi="Arial" w:cs="Arial"/>
          <w:sz w:val="24"/>
          <w:szCs w:val="24"/>
          <w:lang w:eastAsia="en-IN"/>
        </w:rPr>
        <w:t xml:space="preserve"> and perceptions of the companies involved in the research. Accordingly, the qualitative research method was conducted based on the case study. This is because the results of the qualitative case study research are more descriptive and it is easy to draw inferences from </w:t>
      </w:r>
      <w:r w:rsidR="005B2FB8" w:rsidRPr="002560A2">
        <w:rPr>
          <w:rFonts w:ascii="Arial" w:hAnsi="Arial" w:cs="Arial"/>
          <w:sz w:val="24"/>
          <w:szCs w:val="24"/>
          <w:lang w:eastAsia="en-IN"/>
        </w:rPr>
        <w:t xml:space="preserve">the </w:t>
      </w:r>
      <w:r w:rsidRPr="002560A2">
        <w:rPr>
          <w:rFonts w:ascii="Arial" w:hAnsi="Arial" w:cs="Arial"/>
          <w:sz w:val="24"/>
          <w:szCs w:val="24"/>
          <w:lang w:eastAsia="en-IN"/>
        </w:rPr>
        <w:t xml:space="preserve">data and information that is obtained (Harrison, et al., 2017). As the study depends on social research, the qualitative research method and design best fit the study. In today’s world, studies are becoming tough and complicated, and because of this, it has become difficult to understand the thinking of the people regarding the research area. To comply with this, the online methods of conducting the research are considered far better for gaining insights into the research area as this online method of carrying out the research is considered more descriptive and communicative and the qualitative research method is a part of it only. For this research study, the various methods could have been chosen like the interview, focus group, ethnographic research, record keeping, qualitative observations, and the case study research. However, according to the topic of the research, the case study research and interviews were considered best to get the desired results. </w:t>
      </w:r>
    </w:p>
    <w:p w14:paraId="0F3D6B6B" w14:textId="77777777" w:rsidR="0057418A" w:rsidRPr="002560A2" w:rsidRDefault="0057418A" w:rsidP="00957975">
      <w:pPr>
        <w:spacing w:before="240" w:after="240" w:line="360" w:lineRule="auto"/>
        <w:jc w:val="both"/>
        <w:rPr>
          <w:rFonts w:ascii="Arial" w:hAnsi="Arial" w:cs="Arial"/>
          <w:sz w:val="24"/>
          <w:szCs w:val="24"/>
        </w:rPr>
      </w:pPr>
      <w:r w:rsidRPr="002560A2">
        <w:rPr>
          <w:rFonts w:ascii="Arial" w:hAnsi="Arial" w:cs="Arial"/>
          <w:sz w:val="24"/>
          <w:szCs w:val="24"/>
          <w:lang w:eastAsia="en-IN"/>
        </w:rPr>
        <w:t xml:space="preserve">The semi-interviews with the employees of the companies involved in this research were conversational methods and also provided opportunities to get in-depth details that were grounded in the information of the companies. The semi-interview helped to get more precise details of the realities of the companies. Apart from this, the case study research or the case study method was used to research as it is known to be a valuable quality research method. The case studies of all three organizations or </w:t>
      </w:r>
      <w:r w:rsidRPr="002560A2">
        <w:rPr>
          <w:rFonts w:ascii="Arial" w:hAnsi="Arial" w:cs="Arial"/>
          <w:sz w:val="24"/>
          <w:szCs w:val="24"/>
          <w:lang w:eastAsia="en-IN"/>
        </w:rPr>
        <w:lastRenderedPageBreak/>
        <w:t>companies, that are, Apple, IBM, and Western Digital Corporation were easy to get from the internet. Earlier it was looking very difficult to operate, but, after using this method of case study research, it was known that this method was one of the easiest methods to get the insights of the research. It is because this research allows diving deeper into the understanding and also inferring the data.</w:t>
      </w:r>
    </w:p>
    <w:p w14:paraId="424E9919" w14:textId="77777777" w:rsidR="0057418A" w:rsidRPr="002560A2" w:rsidRDefault="0057418A" w:rsidP="00957975">
      <w:pPr>
        <w:spacing w:before="240" w:after="240" w:line="360" w:lineRule="auto"/>
        <w:jc w:val="both"/>
        <w:rPr>
          <w:rFonts w:ascii="Arial" w:hAnsi="Arial" w:cs="Arial"/>
          <w:sz w:val="24"/>
          <w:szCs w:val="24"/>
          <w:lang w:eastAsia="en-IN"/>
        </w:rPr>
      </w:pPr>
      <w:r w:rsidRPr="002560A2">
        <w:rPr>
          <w:rFonts w:ascii="Arial" w:hAnsi="Arial" w:cs="Arial"/>
          <w:sz w:val="24"/>
          <w:szCs w:val="24"/>
          <w:lang w:eastAsia="en-IN"/>
        </w:rPr>
        <w:t xml:space="preserve">The research context and topic were to be investigated in a meaningful way, so for this reason, the qualitative research method and design were used. The research questions and objectives cannot be passed by simply and they need a detailed explanation, which was fulfilled with the qualitative research methodology. With this research context, the qualitative research methodology helped to measure the company's performance, and this knowledge was gathered on how they make crucial decisions related to the capital structure and dividend policies. The human experiences were easy to understand with the everyday realities of the organizations with the qualitative research methodology (Fuster Guillen, 2019). </w:t>
      </w:r>
    </w:p>
    <w:p w14:paraId="5C543AE2" w14:textId="77777777" w:rsidR="0057418A" w:rsidRPr="002560A2" w:rsidRDefault="0057418A" w:rsidP="00957975">
      <w:pPr>
        <w:spacing w:before="240" w:after="240" w:line="360" w:lineRule="auto"/>
        <w:jc w:val="both"/>
        <w:rPr>
          <w:rFonts w:ascii="Arial" w:hAnsi="Arial" w:cs="Arial"/>
          <w:sz w:val="24"/>
          <w:szCs w:val="24"/>
          <w:lang w:eastAsia="en-IN"/>
        </w:rPr>
      </w:pPr>
      <w:r w:rsidRPr="002560A2">
        <w:rPr>
          <w:rFonts w:ascii="Arial" w:hAnsi="Arial" w:cs="Arial"/>
          <w:sz w:val="24"/>
          <w:szCs w:val="24"/>
          <w:lang w:eastAsia="en-IN"/>
        </w:rPr>
        <w:t>There were many advantages of using the qualitative research method and design. One of the best advantages of the qualitative research method is that the qualitative research method is a content material generator. The justification for this is that the studies that are qualitative permit for gathering of the proper thoughts from the socioeconomic demographics. The socioeconomic demographics then are treated as the records that are used to display the messages. The qualitative research method gives a definite explanation of the study area and permits the companies and organizations to confirm the descriptive data (Tracy, 2019). Holding client relationships becomes less difficult as with the qualitative research method, the attitudes are better recognized. The other best thing or aspect of the qualitative research method is that this method saves a lot of money as this method uses a smaller pattern length than various methods of conducting research in the market. The pattern sizes that are obtained with this method of research are smaller in size which equates to reducing the costs associated with the study and also the quicker results are obtained. For vital decisions, if the records are wanted on a fast note, this method of conducting the research is termed as the best alternative in today’s time.</w:t>
      </w:r>
    </w:p>
    <w:p w14:paraId="2663D209" w14:textId="77777777" w:rsidR="0057418A" w:rsidRPr="002560A2" w:rsidRDefault="0057418A" w:rsidP="00957975">
      <w:pPr>
        <w:spacing w:before="240" w:after="240" w:line="360" w:lineRule="auto"/>
        <w:jc w:val="both"/>
        <w:rPr>
          <w:rFonts w:ascii="Arial" w:hAnsi="Arial" w:cs="Arial"/>
          <w:sz w:val="24"/>
          <w:szCs w:val="24"/>
        </w:rPr>
      </w:pPr>
      <w:r w:rsidRPr="002560A2">
        <w:rPr>
          <w:rFonts w:ascii="Arial" w:hAnsi="Arial" w:cs="Arial"/>
          <w:sz w:val="24"/>
          <w:szCs w:val="24"/>
          <w:lang w:eastAsia="en-IN"/>
        </w:rPr>
        <w:t xml:space="preserve">The qualitative research method can offer precise insights and knowledge of the industry or the company that is involved in the research. The qualitative research </w:t>
      </w:r>
      <w:r w:rsidRPr="002560A2">
        <w:rPr>
          <w:rFonts w:ascii="Arial" w:hAnsi="Arial" w:cs="Arial"/>
          <w:sz w:val="24"/>
          <w:szCs w:val="24"/>
          <w:lang w:eastAsia="en-IN"/>
        </w:rPr>
        <w:lastRenderedPageBreak/>
        <w:t>method was used as the communique to the middle demographics and the insights are genuine and correct (Goldberg &amp; Allen, 2015). Due to miscommunication, the dangers and issues of experiencing poor responses are gradually reduced with the qualitative research method. Despite focusing on creativity, the qualitative research method focuses on the desired observations. Apart from this, the qualitative research method is continually an open-minded method and consists of human revel in it. Also, this method has very much flexibility and gives predictive qualities. With this method of research, the intuition of humans is given a space to be acquired in the study. Last but not least, the qualitative research method lets in for the records to be collected that are detail-oriented.</w:t>
      </w:r>
    </w:p>
    <w:p w14:paraId="0C026E80" w14:textId="26D1ED6E" w:rsidR="0057418A" w:rsidRPr="00AF57F1" w:rsidRDefault="0057418A" w:rsidP="00957975">
      <w:pPr>
        <w:pStyle w:val="Heading2"/>
        <w:spacing w:before="240" w:after="240" w:line="360" w:lineRule="auto"/>
        <w:jc w:val="both"/>
        <w:rPr>
          <w:rFonts w:ascii="Arial" w:hAnsi="Arial" w:cs="Arial"/>
          <w:b/>
          <w:bCs/>
          <w:color w:val="000000" w:themeColor="text1"/>
          <w:sz w:val="28"/>
          <w:szCs w:val="28"/>
          <w:lang w:eastAsia="en-IN"/>
        </w:rPr>
      </w:pPr>
      <w:bookmarkStart w:id="28" w:name="_Toc166427263"/>
      <w:r w:rsidRPr="00AF57F1">
        <w:rPr>
          <w:rFonts w:ascii="Arial" w:hAnsi="Arial" w:cs="Arial"/>
          <w:b/>
          <w:bCs/>
          <w:color w:val="000000" w:themeColor="text1"/>
          <w:sz w:val="28"/>
          <w:szCs w:val="28"/>
          <w:lang w:eastAsia="en-IN"/>
        </w:rPr>
        <w:t>3.</w:t>
      </w:r>
      <w:r w:rsidR="00384A42" w:rsidRPr="00AF57F1">
        <w:rPr>
          <w:rFonts w:ascii="Arial" w:hAnsi="Arial" w:cs="Arial"/>
          <w:b/>
          <w:bCs/>
          <w:color w:val="000000" w:themeColor="text1"/>
          <w:sz w:val="28"/>
          <w:szCs w:val="28"/>
          <w:lang w:eastAsia="en-IN"/>
        </w:rPr>
        <w:t>7</w:t>
      </w:r>
      <w:r w:rsidRPr="00AF57F1">
        <w:rPr>
          <w:rFonts w:ascii="Arial" w:hAnsi="Arial" w:cs="Arial"/>
          <w:b/>
          <w:bCs/>
          <w:color w:val="000000" w:themeColor="text1"/>
          <w:sz w:val="28"/>
          <w:szCs w:val="28"/>
          <w:lang w:eastAsia="en-IN"/>
        </w:rPr>
        <w:t xml:space="preserve"> </w:t>
      </w:r>
      <w:r w:rsidR="00846E4F" w:rsidRPr="00AF57F1">
        <w:rPr>
          <w:rFonts w:ascii="Arial" w:hAnsi="Arial" w:cs="Arial"/>
          <w:b/>
          <w:bCs/>
          <w:color w:val="000000" w:themeColor="text1"/>
          <w:sz w:val="28"/>
          <w:szCs w:val="28"/>
          <w:lang w:eastAsia="en-IN"/>
        </w:rPr>
        <w:t>Case Companies</w:t>
      </w:r>
      <w:bookmarkEnd w:id="28"/>
      <w:r w:rsidR="00846E4F" w:rsidRPr="00AF57F1">
        <w:rPr>
          <w:rFonts w:ascii="Arial" w:hAnsi="Arial" w:cs="Arial"/>
          <w:b/>
          <w:bCs/>
          <w:color w:val="000000" w:themeColor="text1"/>
          <w:sz w:val="28"/>
          <w:szCs w:val="28"/>
          <w:lang w:eastAsia="en-IN"/>
        </w:rPr>
        <w:t xml:space="preserve"> </w:t>
      </w:r>
    </w:p>
    <w:p w14:paraId="5455E430" w14:textId="77777777" w:rsidR="0057418A" w:rsidRPr="002560A2" w:rsidRDefault="0057418A" w:rsidP="00957975">
      <w:pPr>
        <w:spacing w:before="240" w:after="240" w:line="360" w:lineRule="auto"/>
        <w:jc w:val="both"/>
        <w:rPr>
          <w:rFonts w:ascii="Arial" w:hAnsi="Arial" w:cs="Arial"/>
          <w:sz w:val="24"/>
          <w:szCs w:val="24"/>
          <w:lang w:eastAsia="en-IN"/>
        </w:rPr>
      </w:pPr>
      <w:r w:rsidRPr="002560A2">
        <w:rPr>
          <w:rFonts w:ascii="Arial" w:hAnsi="Arial" w:cs="Arial"/>
          <w:sz w:val="24"/>
          <w:szCs w:val="24"/>
          <w:lang w:eastAsia="en-IN"/>
        </w:rPr>
        <w:t>The below-listed answers to the questions for the participant multinational companies or organizations (Apple, Western Digital Corporation, and IBM) in this research were found.</w:t>
      </w:r>
    </w:p>
    <w:p w14:paraId="7E1FEE69" w14:textId="77777777" w:rsidR="0057418A" w:rsidRPr="002560A2" w:rsidRDefault="0057418A" w:rsidP="00957975">
      <w:pPr>
        <w:spacing w:before="240" w:after="240" w:line="360" w:lineRule="auto"/>
        <w:jc w:val="both"/>
        <w:rPr>
          <w:rFonts w:ascii="Arial" w:hAnsi="Arial" w:cs="Arial"/>
          <w:b/>
          <w:bCs/>
          <w:sz w:val="24"/>
          <w:szCs w:val="24"/>
          <w:u w:val="single"/>
          <w:lang w:eastAsia="en-IN"/>
        </w:rPr>
      </w:pPr>
      <w:r w:rsidRPr="002560A2">
        <w:rPr>
          <w:rFonts w:ascii="Arial" w:hAnsi="Arial" w:cs="Arial"/>
          <w:b/>
          <w:bCs/>
          <w:sz w:val="24"/>
          <w:szCs w:val="24"/>
          <w:u w:val="single"/>
          <w:lang w:eastAsia="en-IN"/>
        </w:rPr>
        <w:t>Question for Apple</w:t>
      </w:r>
    </w:p>
    <w:p w14:paraId="2A0A1E58" w14:textId="77777777" w:rsidR="0057418A" w:rsidRPr="002560A2" w:rsidRDefault="0057418A" w:rsidP="00957975">
      <w:pPr>
        <w:spacing w:before="240" w:after="240" w:line="360" w:lineRule="auto"/>
        <w:jc w:val="both"/>
        <w:rPr>
          <w:rFonts w:ascii="Arial" w:hAnsi="Arial" w:cs="Arial"/>
          <w:sz w:val="24"/>
          <w:szCs w:val="24"/>
          <w:lang w:eastAsia="en-IN"/>
        </w:rPr>
      </w:pPr>
      <w:r w:rsidRPr="002560A2">
        <w:rPr>
          <w:rFonts w:ascii="Arial" w:hAnsi="Arial" w:cs="Arial"/>
          <w:sz w:val="24"/>
          <w:szCs w:val="24"/>
          <w:lang w:eastAsia="en-IN"/>
        </w:rPr>
        <w:t>What are the capital structure and dividend policies of Apple and how do they benefit the company?</w:t>
      </w:r>
    </w:p>
    <w:p w14:paraId="613AD488" w14:textId="77777777" w:rsidR="0057418A" w:rsidRPr="002560A2" w:rsidRDefault="0057418A" w:rsidP="00957975">
      <w:pPr>
        <w:spacing w:before="240" w:after="240" w:line="360" w:lineRule="auto"/>
        <w:jc w:val="both"/>
        <w:rPr>
          <w:rFonts w:ascii="Arial" w:hAnsi="Arial" w:cs="Arial"/>
          <w:sz w:val="24"/>
          <w:szCs w:val="24"/>
          <w:lang w:eastAsia="en-IN"/>
        </w:rPr>
      </w:pPr>
      <w:r w:rsidRPr="002560A2">
        <w:rPr>
          <w:rFonts w:ascii="Arial" w:hAnsi="Arial" w:cs="Arial"/>
          <w:sz w:val="24"/>
          <w:szCs w:val="24"/>
          <w:lang w:eastAsia="en-IN"/>
        </w:rPr>
        <w:t>The capital structure of the company Apple is leveraging debt and increasing equity. For equity, the company Apply uses dual-class structures and it has two classes of common shares. All the dividends of the company are based on the foreign earnings (He, et al., 2017). This dependency on foreign earnings can cause financial stress around the head office of the company. But the company has a strong dividend policy under which it pays out to its investors and shareholders in every quarter and this makes the reputation of the company.</w:t>
      </w:r>
    </w:p>
    <w:p w14:paraId="28F858F3" w14:textId="77777777" w:rsidR="0057418A" w:rsidRPr="002560A2" w:rsidRDefault="0057418A" w:rsidP="00957975">
      <w:pPr>
        <w:spacing w:before="240" w:after="240" w:line="360" w:lineRule="auto"/>
        <w:jc w:val="both"/>
        <w:rPr>
          <w:rFonts w:ascii="Arial" w:hAnsi="Arial" w:cs="Arial"/>
          <w:b/>
          <w:bCs/>
          <w:sz w:val="24"/>
          <w:szCs w:val="24"/>
          <w:u w:val="single"/>
          <w:lang w:eastAsia="en-IN"/>
        </w:rPr>
      </w:pPr>
      <w:r w:rsidRPr="002560A2">
        <w:rPr>
          <w:rFonts w:ascii="Arial" w:hAnsi="Arial" w:cs="Arial"/>
          <w:b/>
          <w:bCs/>
          <w:sz w:val="24"/>
          <w:szCs w:val="24"/>
          <w:u w:val="single"/>
          <w:lang w:eastAsia="en-IN"/>
        </w:rPr>
        <w:t xml:space="preserve">Question for Western Digital Corporation </w:t>
      </w:r>
    </w:p>
    <w:p w14:paraId="5A791933" w14:textId="77777777" w:rsidR="0057418A" w:rsidRPr="002560A2" w:rsidRDefault="0057418A" w:rsidP="00957975">
      <w:pPr>
        <w:spacing w:before="240" w:after="240" w:line="360" w:lineRule="auto"/>
        <w:jc w:val="both"/>
        <w:rPr>
          <w:rFonts w:ascii="Arial" w:hAnsi="Arial" w:cs="Arial"/>
          <w:sz w:val="24"/>
          <w:szCs w:val="24"/>
          <w:lang w:eastAsia="en-IN"/>
        </w:rPr>
      </w:pPr>
      <w:r w:rsidRPr="002560A2">
        <w:rPr>
          <w:rFonts w:ascii="Arial" w:hAnsi="Arial" w:cs="Arial"/>
          <w:sz w:val="24"/>
          <w:szCs w:val="24"/>
          <w:lang w:eastAsia="en-IN"/>
        </w:rPr>
        <w:t>How does the dividend policy of the Western Digital Corporation affect its capital structure?</w:t>
      </w:r>
    </w:p>
    <w:p w14:paraId="72C898D5" w14:textId="77777777" w:rsidR="0057418A" w:rsidRPr="002560A2" w:rsidRDefault="0057418A" w:rsidP="00957975">
      <w:pPr>
        <w:spacing w:before="240" w:after="240" w:line="360" w:lineRule="auto"/>
        <w:jc w:val="both"/>
        <w:rPr>
          <w:rFonts w:ascii="Arial" w:hAnsi="Arial" w:cs="Arial"/>
          <w:sz w:val="24"/>
          <w:szCs w:val="24"/>
          <w:lang w:eastAsia="en-IN"/>
        </w:rPr>
      </w:pPr>
      <w:r w:rsidRPr="002560A2">
        <w:rPr>
          <w:rFonts w:ascii="Arial" w:hAnsi="Arial" w:cs="Arial"/>
          <w:sz w:val="24"/>
          <w:szCs w:val="24"/>
          <w:lang w:eastAsia="en-IN"/>
        </w:rPr>
        <w:t xml:space="preserve">The high dividends of the firm Western Digital Corporation (WDC) reduced the retained earnings of the company and increased the need for external financing. It is </w:t>
      </w:r>
      <w:r w:rsidRPr="002560A2">
        <w:rPr>
          <w:rFonts w:ascii="Arial" w:hAnsi="Arial" w:cs="Arial"/>
          <w:sz w:val="24"/>
          <w:szCs w:val="24"/>
          <w:lang w:eastAsia="en-IN"/>
        </w:rPr>
        <w:lastRenderedPageBreak/>
        <w:t>because of the high dividends, that the amount of cash available gets reduced. The dividends of the firm affected the capital structure of the company as the earnings were retained and this increased the common equity relative to debt.</w:t>
      </w:r>
    </w:p>
    <w:p w14:paraId="149C2562" w14:textId="77777777" w:rsidR="0057418A" w:rsidRPr="002560A2" w:rsidRDefault="0057418A" w:rsidP="00957975">
      <w:pPr>
        <w:spacing w:before="240" w:after="240" w:line="360" w:lineRule="auto"/>
        <w:jc w:val="both"/>
        <w:rPr>
          <w:rFonts w:ascii="Arial" w:hAnsi="Arial" w:cs="Arial"/>
          <w:b/>
          <w:bCs/>
          <w:sz w:val="24"/>
          <w:szCs w:val="24"/>
          <w:u w:val="single"/>
          <w:lang w:eastAsia="en-IN"/>
        </w:rPr>
      </w:pPr>
      <w:r w:rsidRPr="002560A2">
        <w:rPr>
          <w:rFonts w:ascii="Arial" w:hAnsi="Arial" w:cs="Arial"/>
          <w:b/>
          <w:bCs/>
          <w:sz w:val="24"/>
          <w:szCs w:val="24"/>
          <w:u w:val="single"/>
          <w:lang w:eastAsia="en-IN"/>
        </w:rPr>
        <w:t>Question for IBM</w:t>
      </w:r>
    </w:p>
    <w:p w14:paraId="4552D9C6" w14:textId="77777777" w:rsidR="0057418A" w:rsidRPr="002560A2" w:rsidRDefault="0057418A" w:rsidP="00957975">
      <w:pPr>
        <w:spacing w:before="240" w:after="240" w:line="360" w:lineRule="auto"/>
        <w:jc w:val="both"/>
        <w:rPr>
          <w:rFonts w:ascii="Arial" w:hAnsi="Arial" w:cs="Arial"/>
          <w:sz w:val="24"/>
          <w:szCs w:val="24"/>
          <w:lang w:eastAsia="en-IN"/>
        </w:rPr>
      </w:pPr>
      <w:r w:rsidRPr="002560A2">
        <w:rPr>
          <w:rFonts w:ascii="Arial" w:hAnsi="Arial" w:cs="Arial"/>
          <w:sz w:val="24"/>
          <w:szCs w:val="24"/>
          <w:lang w:eastAsia="en-IN"/>
        </w:rPr>
        <w:t>How do IBM’s dividend policies affect its capital structure?</w:t>
      </w:r>
    </w:p>
    <w:p w14:paraId="16794B1D" w14:textId="77777777" w:rsidR="0057418A" w:rsidRPr="002560A2" w:rsidRDefault="0057418A" w:rsidP="00957975">
      <w:pPr>
        <w:spacing w:before="240" w:after="240" w:line="360" w:lineRule="auto"/>
        <w:jc w:val="both"/>
        <w:rPr>
          <w:rFonts w:ascii="Arial" w:hAnsi="Arial" w:cs="Arial"/>
          <w:sz w:val="24"/>
          <w:szCs w:val="24"/>
          <w:lang w:eastAsia="en-IN"/>
        </w:rPr>
      </w:pPr>
      <w:r w:rsidRPr="002560A2">
        <w:rPr>
          <w:rFonts w:ascii="Arial" w:hAnsi="Arial" w:cs="Arial"/>
          <w:sz w:val="24"/>
          <w:szCs w:val="24"/>
          <w:lang w:eastAsia="en-IN"/>
        </w:rPr>
        <w:t>The multinational company IBM follows a special policy for payout in which it follows the special dividend process of share repurchase. The accelerated share repurchases are utilized by the company. This reduced the total assets of the company and also the other metrics including the return on equity were improved for the company. Reducing the number of shares was done by the company to quickly grow the revenue and increase the cash flow (Nosov, et al., 2021).</w:t>
      </w:r>
    </w:p>
    <w:p w14:paraId="46434444" w14:textId="6351A541" w:rsidR="0057418A" w:rsidRPr="00AF57F1" w:rsidRDefault="0057418A" w:rsidP="00957975">
      <w:pPr>
        <w:pStyle w:val="Heading2"/>
        <w:spacing w:before="240" w:after="240" w:line="360" w:lineRule="auto"/>
        <w:jc w:val="both"/>
        <w:rPr>
          <w:rFonts w:ascii="Arial" w:eastAsiaTheme="minorHAnsi" w:hAnsi="Arial" w:cs="Arial"/>
          <w:color w:val="auto"/>
          <w:sz w:val="24"/>
          <w:szCs w:val="24"/>
          <w:lang w:eastAsia="en-IN"/>
        </w:rPr>
      </w:pPr>
      <w:bookmarkStart w:id="29" w:name="_Toc166427264"/>
      <w:r w:rsidRPr="00AF57F1">
        <w:rPr>
          <w:rFonts w:ascii="Arial" w:hAnsi="Arial" w:cs="Arial"/>
          <w:b/>
          <w:bCs/>
          <w:color w:val="000000" w:themeColor="text1"/>
          <w:sz w:val="28"/>
          <w:szCs w:val="28"/>
          <w:lang w:eastAsia="en-IN"/>
        </w:rPr>
        <w:t>3.</w:t>
      </w:r>
      <w:r w:rsidR="00384A42" w:rsidRPr="00AF57F1">
        <w:rPr>
          <w:rFonts w:ascii="Arial" w:hAnsi="Arial" w:cs="Arial"/>
          <w:b/>
          <w:bCs/>
          <w:color w:val="000000" w:themeColor="text1"/>
          <w:sz w:val="28"/>
          <w:szCs w:val="28"/>
          <w:lang w:eastAsia="en-IN"/>
        </w:rPr>
        <w:t>8</w:t>
      </w:r>
      <w:r w:rsidRPr="00AF57F1">
        <w:rPr>
          <w:rFonts w:ascii="Arial" w:hAnsi="Arial" w:cs="Arial"/>
          <w:b/>
          <w:bCs/>
          <w:color w:val="000000" w:themeColor="text1"/>
          <w:sz w:val="28"/>
          <w:szCs w:val="28"/>
          <w:lang w:eastAsia="en-IN"/>
        </w:rPr>
        <w:t xml:space="preserve"> Data Collection</w:t>
      </w:r>
      <w:bookmarkEnd w:id="29"/>
      <w:r w:rsidRPr="00AF57F1">
        <w:rPr>
          <w:rFonts w:ascii="Arial" w:eastAsiaTheme="minorHAnsi" w:hAnsi="Arial" w:cs="Arial"/>
          <w:color w:val="auto"/>
          <w:sz w:val="24"/>
          <w:szCs w:val="24"/>
          <w:lang w:eastAsia="en-IN"/>
        </w:rPr>
        <w:t xml:space="preserve"> </w:t>
      </w:r>
    </w:p>
    <w:p w14:paraId="1D9ECF67" w14:textId="77777777" w:rsidR="0057418A" w:rsidRPr="002560A2" w:rsidRDefault="0057418A" w:rsidP="00957975">
      <w:pPr>
        <w:spacing w:before="240" w:after="240" w:line="360" w:lineRule="auto"/>
        <w:jc w:val="both"/>
        <w:rPr>
          <w:rFonts w:ascii="Arial" w:hAnsi="Arial" w:cs="Arial"/>
          <w:sz w:val="24"/>
          <w:szCs w:val="24"/>
          <w:lang w:eastAsia="en-IN"/>
        </w:rPr>
      </w:pPr>
      <w:r w:rsidRPr="002560A2">
        <w:rPr>
          <w:rFonts w:ascii="Arial" w:hAnsi="Arial" w:cs="Arial"/>
          <w:sz w:val="24"/>
          <w:szCs w:val="24"/>
          <w:lang w:eastAsia="en-IN"/>
        </w:rPr>
        <w:t>The secondary data collection method has been chosen to conduct and carry out this research. The existing data has been collected in the form of text and images. The existing data that has been used and compiled is sourced from a variety of channels like internet sources including websites of the organizations and government statistics (Sutton &amp; Austin, 2015). The data that was analyzed was already collected by someone else and then it was used to carry out this research. This data was gathered from the published datasets, survey responses, and the reports that were uploaded by the companies Apple, Western Digital Corporation, and IBM on their official websites. With this secondary data collection method, the data was easily collected, verified, analyzed, and incorporated to address the objectives, questions, goals, and aim of the research (Rassel, et al., 2020). With this secondary data collection method, the hypothesis statements are verified early and then they are established to determine whether the data gained or collected is worth continuing the research in the particular areas or not.</w:t>
      </w:r>
    </w:p>
    <w:p w14:paraId="70876F11" w14:textId="77777777" w:rsidR="0057418A" w:rsidRPr="002560A2" w:rsidRDefault="0057418A" w:rsidP="00957975">
      <w:pPr>
        <w:spacing w:before="240" w:after="240" w:line="360" w:lineRule="auto"/>
        <w:jc w:val="both"/>
        <w:rPr>
          <w:rFonts w:ascii="Arial" w:hAnsi="Arial" w:cs="Arial"/>
          <w:sz w:val="24"/>
          <w:szCs w:val="24"/>
          <w:lang w:eastAsia="en-IN"/>
        </w:rPr>
      </w:pPr>
      <w:r w:rsidRPr="002560A2">
        <w:rPr>
          <w:rFonts w:ascii="Arial" w:hAnsi="Arial" w:cs="Arial"/>
          <w:sz w:val="24"/>
          <w:szCs w:val="24"/>
          <w:lang w:eastAsia="en-IN"/>
        </w:rPr>
        <w:t xml:space="preserve">The secondary data for this research was collected by first identifying and defining the topic of the research. For the same, the existing data sources were found. After this, the search was started from the data collected and obtained. The main thing to be seen with the secondary data is that the data should be relevant to the context of the </w:t>
      </w:r>
      <w:r w:rsidRPr="002560A2">
        <w:rPr>
          <w:rFonts w:ascii="Arial" w:hAnsi="Arial" w:cs="Arial"/>
          <w:sz w:val="24"/>
          <w:szCs w:val="24"/>
          <w:lang w:eastAsia="en-IN"/>
        </w:rPr>
        <w:lastRenderedPageBreak/>
        <w:t>study and research area. The secondary data was then combined and after combining, the results of the research were compared. It was then analyzed, and this whole process covered the secondary method of data collection.</w:t>
      </w:r>
    </w:p>
    <w:p w14:paraId="16BCD86A" w14:textId="77777777" w:rsidR="0057418A" w:rsidRPr="002560A2" w:rsidRDefault="0057418A" w:rsidP="00957975">
      <w:pPr>
        <w:spacing w:before="240" w:after="240" w:line="360" w:lineRule="auto"/>
        <w:jc w:val="both"/>
        <w:rPr>
          <w:rFonts w:ascii="Arial" w:hAnsi="Arial" w:cs="Arial"/>
          <w:sz w:val="24"/>
          <w:szCs w:val="24"/>
          <w:lang w:eastAsia="en-IN"/>
        </w:rPr>
      </w:pPr>
      <w:r w:rsidRPr="002560A2">
        <w:rPr>
          <w:rFonts w:ascii="Arial" w:hAnsi="Arial" w:cs="Arial"/>
          <w:sz w:val="24"/>
          <w:szCs w:val="24"/>
          <w:lang w:eastAsia="en-IN"/>
        </w:rPr>
        <w:t>There were many advantages of using the secondary data for this qualitative research. Using this method for the collection of data and information saved time as obtaining the source of information was quicker with this method and also reduced the costs needed to conduct the research. The data collection was done by utilizing the existing databases which helped gather the information for the dissertation. Not only this but also comparing multiple organizations was done with the secondary method of collecting the data or secondary data. If the data had been collected by self, there were chances for not being sure about the data or there may be problems with the credibility of the data (Ranney, et al., 2015). However, with the secondary data, it was not so. The secondary data collected regarding three multinational organizations was more reliable as the greater financial and human resources of these firms have already conducted the data collection on a large scale from which the data for this research has been extracted and scrutinized.</w:t>
      </w:r>
    </w:p>
    <w:p w14:paraId="6CFCBD7D" w14:textId="6B4DDD78" w:rsidR="00384A42" w:rsidRPr="00AF57F1" w:rsidRDefault="00384A42" w:rsidP="00384A42">
      <w:pPr>
        <w:pStyle w:val="Heading3"/>
        <w:rPr>
          <w:rFonts w:ascii="Arial" w:hAnsi="Arial" w:cs="Arial"/>
          <w:b/>
          <w:bCs/>
          <w:color w:val="auto"/>
          <w:sz w:val="26"/>
          <w:szCs w:val="26"/>
          <w:lang w:eastAsia="en-IN"/>
        </w:rPr>
      </w:pPr>
      <w:bookmarkStart w:id="30" w:name="_Toc166427265"/>
      <w:r w:rsidRPr="00AF57F1">
        <w:rPr>
          <w:rFonts w:ascii="Arial" w:hAnsi="Arial" w:cs="Arial"/>
          <w:b/>
          <w:bCs/>
          <w:color w:val="auto"/>
          <w:sz w:val="26"/>
          <w:szCs w:val="26"/>
          <w:lang w:eastAsia="en-IN"/>
        </w:rPr>
        <w:t>3.8.1 Ethical Consideration</w:t>
      </w:r>
      <w:bookmarkEnd w:id="30"/>
    </w:p>
    <w:p w14:paraId="534DDBF9" w14:textId="582A4F92" w:rsidR="00384A42" w:rsidRPr="002560A2" w:rsidRDefault="00384A42" w:rsidP="00957975">
      <w:pPr>
        <w:spacing w:before="240" w:after="240" w:line="360" w:lineRule="auto"/>
        <w:jc w:val="both"/>
        <w:rPr>
          <w:rFonts w:ascii="Arial" w:hAnsi="Arial" w:cs="Arial"/>
          <w:color w:val="000000" w:themeColor="text1"/>
          <w:sz w:val="24"/>
          <w:szCs w:val="24"/>
          <w:lang w:val="en-US"/>
        </w:rPr>
      </w:pPr>
      <w:r w:rsidRPr="002560A2">
        <w:rPr>
          <w:rFonts w:ascii="Arial" w:hAnsi="Arial" w:cs="Arial"/>
          <w:color w:val="000000" w:themeColor="text1"/>
          <w:sz w:val="24"/>
          <w:szCs w:val="24"/>
          <w:lang w:val="en-US"/>
        </w:rPr>
        <w:t>The research has been conducted with all the rules, regulations, ethicalities, and norms that need to be followed when carrying out research. First of all, the secondary data that was collected, has been gathered and collected from authorized sources and belongs to the authorized publishers and authors. The confidentiality of their sensitive and crucial data has been maintained successfully in this research. This means that personal details and private information have been kept anonymous. The secondary data that was gathered was stored protectively. The research ethics of informed consent have been considered. The authors and researchers whose publications, articles, and journals have been used in the research are properly credited by the citations. The official websites of the companies have also been cited properly in the research. This research in the future will not harm anyone’s concerns relating to the context of the research. This research in the future will not create any areas of conflict between the organizations, customers, and stakeholders. The data or information in this research will not harm the sentiments of any individual personally.</w:t>
      </w:r>
    </w:p>
    <w:p w14:paraId="65C70A16" w14:textId="62177548" w:rsidR="0057418A" w:rsidRPr="00AF57F1" w:rsidRDefault="0057418A" w:rsidP="00957975">
      <w:pPr>
        <w:pStyle w:val="Heading2"/>
        <w:spacing w:before="240" w:after="240" w:line="360" w:lineRule="auto"/>
        <w:jc w:val="both"/>
        <w:rPr>
          <w:rFonts w:ascii="Arial" w:hAnsi="Arial" w:cs="Arial"/>
          <w:b/>
          <w:bCs/>
          <w:color w:val="000000" w:themeColor="text1"/>
          <w:sz w:val="28"/>
          <w:szCs w:val="28"/>
          <w:lang w:eastAsia="en-IN"/>
        </w:rPr>
      </w:pPr>
      <w:bookmarkStart w:id="31" w:name="_Toc166427266"/>
      <w:r w:rsidRPr="00AF57F1">
        <w:rPr>
          <w:rFonts w:ascii="Arial" w:hAnsi="Arial" w:cs="Arial"/>
          <w:b/>
          <w:bCs/>
          <w:color w:val="000000" w:themeColor="text1"/>
          <w:sz w:val="28"/>
          <w:szCs w:val="28"/>
          <w:lang w:eastAsia="en-IN"/>
        </w:rPr>
        <w:lastRenderedPageBreak/>
        <w:t>3.</w:t>
      </w:r>
      <w:r w:rsidR="00384A42" w:rsidRPr="00AF57F1">
        <w:rPr>
          <w:rFonts w:ascii="Arial" w:hAnsi="Arial" w:cs="Arial"/>
          <w:b/>
          <w:bCs/>
          <w:color w:val="000000" w:themeColor="text1"/>
          <w:sz w:val="28"/>
          <w:szCs w:val="28"/>
          <w:lang w:eastAsia="en-IN"/>
        </w:rPr>
        <w:t>9</w:t>
      </w:r>
      <w:r w:rsidRPr="00AF57F1">
        <w:rPr>
          <w:rFonts w:ascii="Arial" w:hAnsi="Arial" w:cs="Arial"/>
          <w:b/>
          <w:bCs/>
          <w:color w:val="000000" w:themeColor="text1"/>
          <w:sz w:val="28"/>
          <w:szCs w:val="28"/>
          <w:lang w:eastAsia="en-IN"/>
        </w:rPr>
        <w:t xml:space="preserve"> Data Analysis</w:t>
      </w:r>
      <w:bookmarkEnd w:id="31"/>
      <w:r w:rsidRPr="00AF57F1">
        <w:rPr>
          <w:rFonts w:ascii="Arial" w:hAnsi="Arial" w:cs="Arial"/>
          <w:b/>
          <w:bCs/>
          <w:color w:val="000000" w:themeColor="text1"/>
          <w:sz w:val="28"/>
          <w:szCs w:val="28"/>
          <w:lang w:eastAsia="en-IN"/>
        </w:rPr>
        <w:t xml:space="preserve"> </w:t>
      </w:r>
    </w:p>
    <w:p w14:paraId="1FDAD4F2" w14:textId="541CD085" w:rsidR="0057418A" w:rsidRPr="002560A2" w:rsidRDefault="0057418A" w:rsidP="00957975">
      <w:pPr>
        <w:spacing w:before="240" w:after="240" w:line="360" w:lineRule="auto"/>
        <w:jc w:val="both"/>
        <w:rPr>
          <w:rFonts w:ascii="Arial" w:hAnsi="Arial" w:cs="Arial"/>
          <w:sz w:val="24"/>
          <w:szCs w:val="24"/>
          <w:lang w:eastAsia="en-IN"/>
        </w:rPr>
      </w:pPr>
      <w:r w:rsidRPr="002560A2">
        <w:rPr>
          <w:rFonts w:ascii="Arial" w:hAnsi="Arial" w:cs="Arial"/>
          <w:sz w:val="24"/>
          <w:szCs w:val="24"/>
          <w:lang w:eastAsia="en-IN"/>
        </w:rPr>
        <w:t xml:space="preserve">In this research study, the “thematic data analysis” method has been used to analyze the data. This data analysis method helped in this research by identifying the data gathered, and then categorizing it according to the facts and theories, analyzing them, and then interpreting the patterns generated in the qualitative study data (Vaismoradi, et al., 2016). This thematic data analysis method focuses on identifying the patterns and themes in the secondary data collected to carry out the research. The thematic data analysis method is best suited here with this research study as it was an efficient way to process a large amount of secondary raw data into understandable summaries. With the thematic analysis method, it became easy to draw important and relevant information from the raw data (Nowell, et al., 2017). The </w:t>
      </w:r>
      <w:r w:rsidR="005B2FB8" w:rsidRPr="002560A2">
        <w:rPr>
          <w:rFonts w:ascii="Arial" w:hAnsi="Arial" w:cs="Arial"/>
          <w:sz w:val="24"/>
          <w:szCs w:val="24"/>
          <w:lang w:eastAsia="en-IN"/>
        </w:rPr>
        <w:t>behaviours</w:t>
      </w:r>
      <w:r w:rsidRPr="002560A2">
        <w:rPr>
          <w:rFonts w:ascii="Arial" w:hAnsi="Arial" w:cs="Arial"/>
          <w:sz w:val="24"/>
          <w:szCs w:val="24"/>
          <w:lang w:eastAsia="en-IN"/>
        </w:rPr>
        <w:t xml:space="preserve"> of the companies taken in this research were better analyzed in the context of the capital structures and dividend policies of their organizations.</w:t>
      </w:r>
    </w:p>
    <w:p w14:paraId="2928116C" w14:textId="22C5A6B6" w:rsidR="0057418A" w:rsidRPr="002560A2" w:rsidRDefault="0057418A" w:rsidP="00957975">
      <w:pPr>
        <w:spacing w:before="240" w:after="240" w:line="360" w:lineRule="auto"/>
        <w:jc w:val="both"/>
        <w:rPr>
          <w:rFonts w:ascii="Arial" w:hAnsi="Arial" w:cs="Arial"/>
          <w:sz w:val="24"/>
          <w:szCs w:val="24"/>
          <w:lang w:eastAsia="en-IN"/>
        </w:rPr>
      </w:pPr>
      <w:r w:rsidRPr="002560A2">
        <w:rPr>
          <w:rFonts w:ascii="Arial" w:hAnsi="Arial" w:cs="Arial"/>
          <w:sz w:val="24"/>
          <w:szCs w:val="24"/>
          <w:lang w:eastAsia="en-IN"/>
        </w:rPr>
        <w:t xml:space="preserve">After identifying the themes with th thematic data analysis method, getting actionable insights into what the companies expect from their capital structures and dividend policies became hassle-free. This data analysis method was adaptable and compatible with the qualitative research method and design. It was very suitable as the large data sets were collected for conducting the research. The themes when interpreted related to the research context, it is then supported by the data in the thematic data analysis method. </w:t>
      </w:r>
    </w:p>
    <w:p w14:paraId="013116FB" w14:textId="77777777" w:rsidR="0057418A" w:rsidRPr="002560A2" w:rsidRDefault="0057418A" w:rsidP="00957975">
      <w:pPr>
        <w:spacing w:before="240" w:after="240" w:line="360" w:lineRule="auto"/>
        <w:jc w:val="both"/>
        <w:rPr>
          <w:rFonts w:ascii="Arial" w:hAnsi="Arial" w:cs="Arial"/>
          <w:sz w:val="24"/>
          <w:szCs w:val="24"/>
          <w:lang w:eastAsia="en-IN"/>
        </w:rPr>
      </w:pPr>
      <w:r w:rsidRPr="002560A2">
        <w:rPr>
          <w:rFonts w:ascii="Arial" w:hAnsi="Arial" w:cs="Arial"/>
          <w:sz w:val="24"/>
          <w:szCs w:val="24"/>
          <w:lang w:eastAsia="en-IN"/>
        </w:rPr>
        <w:t>With this data analysis method, new perspectives of the research context were found and the thematic analysis also helped in identifying the differences and commonalities between the three multinational companies. This framework was found to be very flexible and adaptable as this suited the aim of the research and also the objectives and questions of the research. The communication and presentation of the findings were organized by the thematic data analysis method as this organized the data into meaningful themes. This data analysis method for this research was used with careful planning, execution, and also the evaluation. Using the thematic data analysis method became easy as the objectives and questions were defined before carrying out the research and also the focus and scope of analysis were defined. Identifying the unexpected results and getting in-depth information became easy with this.</w:t>
      </w:r>
    </w:p>
    <w:p w14:paraId="6B552949" w14:textId="77777777" w:rsidR="0057418A" w:rsidRPr="002560A2" w:rsidRDefault="0057418A" w:rsidP="00957975">
      <w:pPr>
        <w:spacing w:before="240" w:after="240" w:line="360" w:lineRule="auto"/>
        <w:jc w:val="both"/>
        <w:rPr>
          <w:rFonts w:ascii="Arial" w:hAnsi="Arial" w:cs="Arial"/>
          <w:color w:val="000000" w:themeColor="text1"/>
          <w:sz w:val="24"/>
          <w:szCs w:val="24"/>
          <w:lang w:val="en-US"/>
        </w:rPr>
      </w:pPr>
      <w:r w:rsidRPr="002560A2">
        <w:rPr>
          <w:rFonts w:ascii="Arial" w:hAnsi="Arial" w:cs="Arial"/>
          <w:color w:val="000000" w:themeColor="text1"/>
          <w:sz w:val="24"/>
          <w:szCs w:val="24"/>
          <w:lang w:val="en-US"/>
        </w:rPr>
        <w:lastRenderedPageBreak/>
        <w:t>Proper integrity and transparency have been followed while conducting the research, as this is a vital aspect of the research (Haven, et al., 2022). The data including the results of the research, literature review, findings of the research, and the methodology has been presented honestly and transparently in the research. The honesty of the research has been maintained by addressing the research objectives and research questions. The results of the research are communicated ethically with honesty, reliably, and credibly. The personal biases in this research are kept aside to avoid any ethical issues in the research. It has been ensured that the research has been conducted while obeying the best practices and ethicalities.</w:t>
      </w:r>
    </w:p>
    <w:p w14:paraId="3D1DC34A" w14:textId="29E50149" w:rsidR="0057418A" w:rsidRPr="00AF57F1" w:rsidRDefault="0057418A" w:rsidP="00957975">
      <w:pPr>
        <w:pStyle w:val="Heading2"/>
        <w:spacing w:before="240" w:after="240" w:line="360" w:lineRule="auto"/>
        <w:jc w:val="both"/>
        <w:rPr>
          <w:rFonts w:ascii="Arial" w:hAnsi="Arial" w:cs="Arial"/>
          <w:b/>
          <w:bCs/>
          <w:color w:val="000000" w:themeColor="text1"/>
          <w:sz w:val="28"/>
          <w:szCs w:val="28"/>
          <w:lang w:eastAsia="en-IN"/>
        </w:rPr>
      </w:pPr>
      <w:bookmarkStart w:id="32" w:name="_Toc166427267"/>
      <w:r w:rsidRPr="00AF57F1">
        <w:rPr>
          <w:rFonts w:ascii="Arial" w:hAnsi="Arial" w:cs="Arial"/>
          <w:b/>
          <w:bCs/>
          <w:color w:val="000000" w:themeColor="text1"/>
          <w:sz w:val="28"/>
          <w:szCs w:val="28"/>
          <w:lang w:eastAsia="en-IN"/>
        </w:rPr>
        <w:t>3.</w:t>
      </w:r>
      <w:r w:rsidR="00384A42" w:rsidRPr="00AF57F1">
        <w:rPr>
          <w:rFonts w:ascii="Arial" w:hAnsi="Arial" w:cs="Arial"/>
          <w:b/>
          <w:bCs/>
          <w:color w:val="000000" w:themeColor="text1"/>
          <w:sz w:val="28"/>
          <w:szCs w:val="28"/>
          <w:lang w:eastAsia="en-IN"/>
        </w:rPr>
        <w:t>10</w:t>
      </w:r>
      <w:r w:rsidRPr="00AF57F1">
        <w:rPr>
          <w:rFonts w:ascii="Arial" w:hAnsi="Arial" w:cs="Arial"/>
          <w:b/>
          <w:bCs/>
          <w:color w:val="000000" w:themeColor="text1"/>
          <w:sz w:val="28"/>
          <w:szCs w:val="28"/>
          <w:lang w:eastAsia="en-IN"/>
        </w:rPr>
        <w:t xml:space="preserve"> Conclusion</w:t>
      </w:r>
      <w:bookmarkEnd w:id="32"/>
      <w:r w:rsidRPr="00AF57F1">
        <w:rPr>
          <w:rFonts w:ascii="Arial" w:hAnsi="Arial" w:cs="Arial"/>
          <w:b/>
          <w:bCs/>
          <w:color w:val="000000" w:themeColor="text1"/>
          <w:sz w:val="28"/>
          <w:szCs w:val="28"/>
          <w:lang w:eastAsia="en-IN"/>
        </w:rPr>
        <w:t xml:space="preserve"> </w:t>
      </w:r>
    </w:p>
    <w:bookmarkEnd w:id="20"/>
    <w:p w14:paraId="4E8B55EA" w14:textId="77777777" w:rsidR="00FC1B38" w:rsidRDefault="0057418A" w:rsidP="00957975">
      <w:pPr>
        <w:spacing w:before="240" w:after="240" w:line="360" w:lineRule="auto"/>
        <w:jc w:val="both"/>
        <w:rPr>
          <w:rFonts w:ascii="Arial" w:hAnsi="Arial" w:cs="Arial"/>
          <w:color w:val="000000" w:themeColor="text1"/>
          <w:sz w:val="24"/>
          <w:szCs w:val="24"/>
          <w:lang w:val="en-US"/>
        </w:rPr>
      </w:pPr>
      <w:r w:rsidRPr="002560A2">
        <w:rPr>
          <w:rFonts w:ascii="Arial" w:hAnsi="Arial" w:cs="Arial"/>
          <w:color w:val="000000" w:themeColor="text1"/>
          <w:sz w:val="24"/>
          <w:szCs w:val="24"/>
          <w:lang w:val="en-US"/>
        </w:rPr>
        <w:t>This chapter iterated the qualitative research method, the interpretive paradigm philosophy, the phenomenological approach, the secondary method of data collection, the thematic data analysis method, and ethical considerations. Due to the suitability and benefits, the above-listed methods were considered best for this research. These methods or methodologies also created some challenges that were overcome during the research period. This research has been conducted and completed with all the norms and ethical considerations of conducting the research. This chapter has given the proper explanation and justifications for choosing the specific methods, philosophy, and approach.</w:t>
      </w:r>
    </w:p>
    <w:p w14:paraId="6108366F" w14:textId="77777777" w:rsidR="00AF57F1" w:rsidRDefault="00AF57F1" w:rsidP="00957975">
      <w:pPr>
        <w:spacing w:before="240" w:after="240" w:line="360" w:lineRule="auto"/>
        <w:jc w:val="both"/>
        <w:rPr>
          <w:rFonts w:ascii="Arial" w:hAnsi="Arial" w:cs="Arial"/>
          <w:color w:val="000000" w:themeColor="text1"/>
          <w:sz w:val="24"/>
          <w:szCs w:val="24"/>
          <w:lang w:val="en-US"/>
        </w:rPr>
      </w:pPr>
    </w:p>
    <w:p w14:paraId="1F9C91BB" w14:textId="77777777" w:rsidR="00AF57F1" w:rsidRDefault="00AF57F1" w:rsidP="00957975">
      <w:pPr>
        <w:spacing w:before="240" w:after="240" w:line="360" w:lineRule="auto"/>
        <w:jc w:val="both"/>
        <w:rPr>
          <w:rFonts w:ascii="Arial" w:hAnsi="Arial" w:cs="Arial"/>
          <w:color w:val="000000" w:themeColor="text1"/>
          <w:sz w:val="24"/>
          <w:szCs w:val="24"/>
          <w:lang w:val="en-US"/>
        </w:rPr>
      </w:pPr>
    </w:p>
    <w:p w14:paraId="5D710109" w14:textId="77777777" w:rsidR="00AF57F1" w:rsidRDefault="00AF57F1" w:rsidP="00957975">
      <w:pPr>
        <w:spacing w:before="240" w:after="240" w:line="360" w:lineRule="auto"/>
        <w:jc w:val="both"/>
        <w:rPr>
          <w:rFonts w:ascii="Arial" w:hAnsi="Arial" w:cs="Arial"/>
          <w:color w:val="000000" w:themeColor="text1"/>
          <w:sz w:val="24"/>
          <w:szCs w:val="24"/>
          <w:lang w:val="en-US"/>
        </w:rPr>
      </w:pPr>
    </w:p>
    <w:p w14:paraId="2A27CC60" w14:textId="77777777" w:rsidR="00AF57F1" w:rsidRDefault="00AF57F1" w:rsidP="00957975">
      <w:pPr>
        <w:spacing w:before="240" w:after="240" w:line="360" w:lineRule="auto"/>
        <w:jc w:val="both"/>
        <w:rPr>
          <w:rFonts w:ascii="Arial" w:hAnsi="Arial" w:cs="Arial"/>
          <w:color w:val="000000" w:themeColor="text1"/>
          <w:sz w:val="24"/>
          <w:szCs w:val="24"/>
          <w:lang w:val="en-US"/>
        </w:rPr>
      </w:pPr>
    </w:p>
    <w:p w14:paraId="2DCF2688" w14:textId="77777777" w:rsidR="00AF57F1" w:rsidRDefault="00AF57F1" w:rsidP="00957975">
      <w:pPr>
        <w:spacing w:before="240" w:after="240" w:line="360" w:lineRule="auto"/>
        <w:jc w:val="both"/>
        <w:rPr>
          <w:rFonts w:ascii="Arial" w:hAnsi="Arial" w:cs="Arial"/>
          <w:color w:val="000000" w:themeColor="text1"/>
          <w:sz w:val="24"/>
          <w:szCs w:val="24"/>
          <w:lang w:val="en-US"/>
        </w:rPr>
      </w:pPr>
    </w:p>
    <w:p w14:paraId="393DE95E" w14:textId="77777777" w:rsidR="00AF57F1" w:rsidRDefault="00AF57F1" w:rsidP="00957975">
      <w:pPr>
        <w:spacing w:before="240" w:after="240" w:line="360" w:lineRule="auto"/>
        <w:jc w:val="both"/>
        <w:rPr>
          <w:rFonts w:ascii="Arial" w:hAnsi="Arial" w:cs="Arial"/>
          <w:color w:val="000000" w:themeColor="text1"/>
          <w:sz w:val="24"/>
          <w:szCs w:val="24"/>
          <w:lang w:val="en-US"/>
        </w:rPr>
      </w:pPr>
    </w:p>
    <w:p w14:paraId="28145370" w14:textId="77777777" w:rsidR="00AF57F1" w:rsidRDefault="00AF57F1" w:rsidP="00957975">
      <w:pPr>
        <w:spacing w:before="240" w:after="240" w:line="360" w:lineRule="auto"/>
        <w:jc w:val="both"/>
        <w:rPr>
          <w:rFonts w:ascii="Arial" w:hAnsi="Arial" w:cs="Arial"/>
          <w:color w:val="000000" w:themeColor="text1"/>
          <w:sz w:val="24"/>
          <w:szCs w:val="24"/>
          <w:lang w:val="en-US"/>
        </w:rPr>
      </w:pPr>
    </w:p>
    <w:p w14:paraId="045DDBFB" w14:textId="77777777" w:rsidR="00AF57F1" w:rsidRDefault="00AF57F1" w:rsidP="00957975">
      <w:pPr>
        <w:spacing w:before="240" w:after="240" w:line="360" w:lineRule="auto"/>
        <w:jc w:val="both"/>
        <w:rPr>
          <w:rFonts w:ascii="Arial" w:hAnsi="Arial" w:cs="Arial"/>
          <w:color w:val="000000" w:themeColor="text1"/>
          <w:sz w:val="24"/>
          <w:szCs w:val="24"/>
          <w:lang w:val="en-US"/>
        </w:rPr>
      </w:pPr>
    </w:p>
    <w:p w14:paraId="75BDFF18" w14:textId="77777777" w:rsidR="00AF57F1" w:rsidRPr="002560A2" w:rsidRDefault="00AF57F1" w:rsidP="00957975">
      <w:pPr>
        <w:spacing w:before="240" w:after="240" w:line="360" w:lineRule="auto"/>
        <w:jc w:val="both"/>
        <w:rPr>
          <w:rFonts w:ascii="Arial" w:hAnsi="Arial" w:cs="Arial"/>
          <w:color w:val="000000" w:themeColor="text1"/>
          <w:sz w:val="24"/>
          <w:szCs w:val="24"/>
          <w:lang w:val="en-US"/>
        </w:rPr>
      </w:pPr>
    </w:p>
    <w:p w14:paraId="614138D2" w14:textId="53AA7AE9" w:rsidR="00FC1B38" w:rsidRPr="00AF57F1" w:rsidRDefault="00FC1B38" w:rsidP="00056C51">
      <w:pPr>
        <w:pStyle w:val="Heading1"/>
        <w:spacing w:line="360" w:lineRule="auto"/>
        <w:rPr>
          <w:rFonts w:ascii="Arial" w:hAnsi="Arial" w:cs="Arial"/>
          <w:b/>
          <w:bCs/>
          <w:color w:val="auto"/>
          <w:lang w:val="en-US"/>
        </w:rPr>
      </w:pPr>
      <w:bookmarkStart w:id="33" w:name="_Toc166427268"/>
      <w:r w:rsidRPr="00AF57F1">
        <w:rPr>
          <w:rFonts w:ascii="Arial" w:hAnsi="Arial" w:cs="Arial"/>
          <w:b/>
          <w:bCs/>
          <w:color w:val="auto"/>
          <w:lang w:val="en-US"/>
        </w:rPr>
        <w:t>Chapter 4- Res</w:t>
      </w:r>
      <w:r w:rsidR="0061017C" w:rsidRPr="00AF57F1">
        <w:rPr>
          <w:rFonts w:ascii="Arial" w:hAnsi="Arial" w:cs="Arial"/>
          <w:b/>
          <w:bCs/>
          <w:color w:val="auto"/>
          <w:lang w:val="en-US"/>
        </w:rPr>
        <w:t>earch Finding</w:t>
      </w:r>
      <w:r w:rsidR="006E2309" w:rsidRPr="00AF57F1">
        <w:rPr>
          <w:rFonts w:ascii="Arial" w:hAnsi="Arial" w:cs="Arial"/>
          <w:b/>
          <w:bCs/>
          <w:color w:val="auto"/>
          <w:lang w:val="en-US"/>
        </w:rPr>
        <w:t>s</w:t>
      </w:r>
      <w:bookmarkEnd w:id="33"/>
    </w:p>
    <w:p w14:paraId="1580F7AD" w14:textId="0E70BE84" w:rsidR="0061017C" w:rsidRPr="00AF57F1" w:rsidRDefault="00C90AD1" w:rsidP="00056C51">
      <w:pPr>
        <w:pStyle w:val="Heading2"/>
        <w:spacing w:line="360" w:lineRule="auto"/>
        <w:rPr>
          <w:rFonts w:ascii="Arial" w:hAnsi="Arial" w:cs="Arial"/>
          <w:b/>
          <w:bCs/>
          <w:color w:val="000000" w:themeColor="text1"/>
          <w:sz w:val="28"/>
          <w:szCs w:val="28"/>
        </w:rPr>
      </w:pPr>
      <w:bookmarkStart w:id="34" w:name="_Toc166427269"/>
      <w:r>
        <w:rPr>
          <w:rFonts w:ascii="Arial" w:hAnsi="Arial" w:cs="Arial"/>
          <w:b/>
          <w:bCs/>
          <w:color w:val="000000" w:themeColor="text1"/>
          <w:sz w:val="28"/>
          <w:szCs w:val="28"/>
        </w:rPr>
        <w:t xml:space="preserve">4.1 </w:t>
      </w:r>
      <w:r w:rsidR="0061017C" w:rsidRPr="00AF57F1">
        <w:rPr>
          <w:rFonts w:ascii="Arial" w:hAnsi="Arial" w:cs="Arial"/>
          <w:b/>
          <w:bCs/>
          <w:color w:val="000000" w:themeColor="text1"/>
          <w:sz w:val="28"/>
          <w:szCs w:val="28"/>
        </w:rPr>
        <w:t>Introduction</w:t>
      </w:r>
      <w:bookmarkEnd w:id="34"/>
    </w:p>
    <w:p w14:paraId="736EBA69" w14:textId="11F347B2" w:rsidR="00F0198E" w:rsidRPr="002560A2" w:rsidRDefault="00F0198E" w:rsidP="00056C51">
      <w:pPr>
        <w:spacing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In the following finding and result section</w:t>
      </w:r>
      <w:r w:rsidR="006E2309" w:rsidRPr="002560A2">
        <w:rPr>
          <w:rFonts w:ascii="Arial" w:hAnsi="Arial" w:cs="Arial"/>
          <w:color w:val="000000" w:themeColor="text1"/>
          <w:sz w:val="24"/>
          <w:szCs w:val="24"/>
        </w:rPr>
        <w:t xml:space="preserve">, </w:t>
      </w:r>
      <w:r w:rsidRPr="002560A2">
        <w:rPr>
          <w:rFonts w:ascii="Arial" w:hAnsi="Arial" w:cs="Arial"/>
          <w:color w:val="000000" w:themeColor="text1"/>
          <w:sz w:val="24"/>
          <w:szCs w:val="24"/>
        </w:rPr>
        <w:t>results</w:t>
      </w:r>
      <w:r w:rsidR="006E2309" w:rsidRPr="002560A2">
        <w:rPr>
          <w:rFonts w:ascii="Arial" w:hAnsi="Arial" w:cs="Arial"/>
          <w:color w:val="000000" w:themeColor="text1"/>
          <w:sz w:val="24"/>
          <w:szCs w:val="24"/>
        </w:rPr>
        <w:t xml:space="preserve"> have </w:t>
      </w:r>
      <w:r w:rsidR="001E4792" w:rsidRPr="002560A2">
        <w:rPr>
          <w:rFonts w:ascii="Arial" w:hAnsi="Arial" w:cs="Arial"/>
          <w:color w:val="000000" w:themeColor="text1"/>
          <w:sz w:val="24"/>
          <w:szCs w:val="24"/>
        </w:rPr>
        <w:t>been</w:t>
      </w:r>
      <w:r w:rsidR="006E2309" w:rsidRPr="002560A2">
        <w:rPr>
          <w:rFonts w:ascii="Arial" w:hAnsi="Arial" w:cs="Arial"/>
          <w:color w:val="000000" w:themeColor="text1"/>
          <w:sz w:val="24"/>
          <w:szCs w:val="24"/>
        </w:rPr>
        <w:t xml:space="preserve"> presented and analysed/examined for the chosen </w:t>
      </w:r>
      <w:r w:rsidR="001E4792" w:rsidRPr="002560A2">
        <w:rPr>
          <w:rFonts w:ascii="Arial" w:hAnsi="Arial" w:cs="Arial"/>
          <w:color w:val="000000" w:themeColor="text1"/>
          <w:sz w:val="24"/>
          <w:szCs w:val="24"/>
        </w:rPr>
        <w:t>three USA</w:t>
      </w:r>
      <w:r w:rsidR="006E2309" w:rsidRPr="002560A2">
        <w:rPr>
          <w:rFonts w:ascii="Arial" w:hAnsi="Arial" w:cs="Arial"/>
          <w:color w:val="000000" w:themeColor="text1"/>
          <w:sz w:val="24"/>
          <w:szCs w:val="24"/>
        </w:rPr>
        <w:t xml:space="preserve"> technological organizations ‘capital structure and dividend decision’. </w:t>
      </w:r>
      <w:r w:rsidRPr="002560A2">
        <w:rPr>
          <w:rFonts w:ascii="Arial" w:hAnsi="Arial" w:cs="Arial"/>
          <w:color w:val="000000" w:themeColor="text1"/>
          <w:sz w:val="24"/>
          <w:szCs w:val="24"/>
        </w:rPr>
        <w:t>Three organizations have been separately illustrating their respective performance and dividend policies based on their capital structure.</w:t>
      </w:r>
      <w:r w:rsidR="006E2309" w:rsidRPr="002560A2">
        <w:rPr>
          <w:rFonts w:ascii="Arial" w:hAnsi="Arial" w:cs="Arial"/>
          <w:color w:val="000000" w:themeColor="text1"/>
          <w:sz w:val="24"/>
          <w:szCs w:val="24"/>
        </w:rPr>
        <w:t xml:space="preserve"> C</w:t>
      </w:r>
      <w:r w:rsidRPr="002560A2">
        <w:rPr>
          <w:rFonts w:ascii="Arial" w:hAnsi="Arial" w:cs="Arial"/>
          <w:color w:val="000000" w:themeColor="text1"/>
          <w:sz w:val="24"/>
          <w:szCs w:val="24"/>
        </w:rPr>
        <w:t xml:space="preserve">apital structure is a composition of equity and debt. The study of these compositions has been carried out in the following literature to demonstrate key elements that one company should consider while </w:t>
      </w:r>
      <w:r w:rsidR="00A7531B" w:rsidRPr="002560A2">
        <w:rPr>
          <w:rFonts w:ascii="Arial" w:hAnsi="Arial" w:cs="Arial"/>
          <w:color w:val="000000" w:themeColor="text1"/>
          <w:sz w:val="24"/>
          <w:szCs w:val="24"/>
        </w:rPr>
        <w:t>making</w:t>
      </w:r>
      <w:r w:rsidRPr="002560A2">
        <w:rPr>
          <w:rFonts w:ascii="Arial" w:hAnsi="Arial" w:cs="Arial"/>
          <w:color w:val="000000" w:themeColor="text1"/>
          <w:sz w:val="24"/>
          <w:szCs w:val="24"/>
        </w:rPr>
        <w:t xml:space="preserve"> dividend and capital structure decisions. The research also demonstrates the key milestones and key </w:t>
      </w:r>
      <w:r w:rsidR="00A7531B" w:rsidRPr="002560A2">
        <w:rPr>
          <w:rFonts w:ascii="Arial" w:hAnsi="Arial" w:cs="Arial"/>
          <w:color w:val="000000" w:themeColor="text1"/>
          <w:sz w:val="24"/>
          <w:szCs w:val="24"/>
        </w:rPr>
        <w:t>strengths</w:t>
      </w:r>
      <w:r w:rsidRPr="002560A2">
        <w:rPr>
          <w:rFonts w:ascii="Arial" w:hAnsi="Arial" w:cs="Arial"/>
          <w:color w:val="000000" w:themeColor="text1"/>
          <w:sz w:val="24"/>
          <w:szCs w:val="24"/>
        </w:rPr>
        <w:t xml:space="preserve"> that are checked by the traders and the organization while distributing dividends and issuing equity in the financial year. Thus, these are the core things that have been carried out in the following qualitative and annual report-based research of three </w:t>
      </w:r>
      <w:r w:rsidR="00A7531B" w:rsidRPr="002560A2">
        <w:rPr>
          <w:rFonts w:ascii="Arial" w:hAnsi="Arial" w:cs="Arial"/>
          <w:color w:val="000000" w:themeColor="text1"/>
          <w:sz w:val="24"/>
          <w:szCs w:val="24"/>
        </w:rPr>
        <w:t>companies</w:t>
      </w:r>
      <w:r w:rsidRPr="002560A2">
        <w:rPr>
          <w:rFonts w:ascii="Arial" w:hAnsi="Arial" w:cs="Arial"/>
          <w:color w:val="000000" w:themeColor="text1"/>
          <w:sz w:val="24"/>
          <w:szCs w:val="24"/>
        </w:rPr>
        <w:t xml:space="preserve"> inc., Western </w:t>
      </w:r>
      <w:r w:rsidR="0024617B" w:rsidRPr="002560A2">
        <w:rPr>
          <w:rFonts w:ascii="Arial" w:hAnsi="Arial" w:cs="Arial"/>
          <w:color w:val="000000" w:themeColor="text1"/>
          <w:sz w:val="24"/>
          <w:szCs w:val="24"/>
        </w:rPr>
        <w:t>Digital Corporation</w:t>
      </w:r>
      <w:r w:rsidRPr="002560A2">
        <w:rPr>
          <w:rFonts w:ascii="Arial" w:hAnsi="Arial" w:cs="Arial"/>
          <w:color w:val="000000" w:themeColor="text1"/>
          <w:sz w:val="24"/>
          <w:szCs w:val="24"/>
        </w:rPr>
        <w:t xml:space="preserve">, </w:t>
      </w:r>
      <w:r w:rsidR="00A7531B" w:rsidRPr="002560A2">
        <w:rPr>
          <w:rFonts w:ascii="Arial" w:hAnsi="Arial" w:cs="Arial"/>
          <w:color w:val="000000" w:themeColor="text1"/>
          <w:sz w:val="24"/>
          <w:szCs w:val="24"/>
        </w:rPr>
        <w:t xml:space="preserve">and </w:t>
      </w:r>
      <w:r w:rsidRPr="002560A2">
        <w:rPr>
          <w:rFonts w:ascii="Arial" w:hAnsi="Arial" w:cs="Arial"/>
          <w:color w:val="000000" w:themeColor="text1"/>
          <w:sz w:val="24"/>
          <w:szCs w:val="24"/>
        </w:rPr>
        <w:t xml:space="preserve">IBM. </w:t>
      </w:r>
      <w:r w:rsidR="006E2309" w:rsidRPr="002560A2">
        <w:rPr>
          <w:rFonts w:ascii="Arial" w:hAnsi="Arial" w:cs="Arial"/>
          <w:color w:val="000000" w:themeColor="text1"/>
          <w:sz w:val="24"/>
          <w:szCs w:val="24"/>
        </w:rPr>
        <w:t>Data has been presented to illustrate the relationship between capital structure and dividend dec</w:t>
      </w:r>
      <w:r w:rsidR="00B468B7" w:rsidRPr="002560A2">
        <w:rPr>
          <w:rFonts w:ascii="Arial" w:hAnsi="Arial" w:cs="Arial"/>
          <w:color w:val="000000" w:themeColor="text1"/>
          <w:sz w:val="24"/>
          <w:szCs w:val="24"/>
        </w:rPr>
        <w:t>ision.</w:t>
      </w:r>
    </w:p>
    <w:p w14:paraId="44C9EFD7" w14:textId="64B1509A" w:rsidR="00BD3A21" w:rsidRPr="002560A2" w:rsidRDefault="00FC1B38" w:rsidP="00056C51">
      <w:pPr>
        <w:spacing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According to the research findings, a brief analysis and understanding of several facts associated with financial derivatives like debt, bonds, security funds, long-term debt, capital structure, etc. Moreover, the research investigates and understands the relationship between capital structure and dividend policies based on the case studies provided by very well-known and established companies like Apple, WDC, and IBM. The research offers an understanding to meet and manage the financial needs of the enterprises. Furthermore, the researcher and results show that bank loans and debentures are mainly borrowed or taken by the organization to handle the operations and to accomplish the financial requirements of the organization.</w:t>
      </w:r>
      <w:r w:rsidR="00B468B7" w:rsidRPr="002560A2">
        <w:rPr>
          <w:rFonts w:ascii="Arial" w:hAnsi="Arial" w:cs="Arial"/>
          <w:color w:val="000000" w:themeColor="text1"/>
          <w:sz w:val="24"/>
          <w:szCs w:val="24"/>
        </w:rPr>
        <w:t xml:space="preserve"> Below is the table showing historical Gearing and dividend per share (DPS).</w:t>
      </w:r>
    </w:p>
    <w:tbl>
      <w:tblPr>
        <w:tblW w:w="85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23"/>
        <w:gridCol w:w="1573"/>
        <w:gridCol w:w="874"/>
        <w:gridCol w:w="1573"/>
        <w:gridCol w:w="874"/>
        <w:gridCol w:w="1573"/>
        <w:gridCol w:w="874"/>
      </w:tblGrid>
      <w:tr w:rsidR="00BA1B93" w:rsidRPr="002560A2" w14:paraId="03C48B6C" w14:textId="77777777" w:rsidTr="00BA1B93">
        <w:trPr>
          <w:trHeight w:val="269"/>
        </w:trPr>
        <w:tc>
          <w:tcPr>
            <w:tcW w:w="1223" w:type="dxa"/>
            <w:shd w:val="clear" w:color="auto" w:fill="auto"/>
            <w:noWrap/>
            <w:vAlign w:val="bottom"/>
            <w:hideMark/>
          </w:tcPr>
          <w:p w14:paraId="569846D8" w14:textId="77777777" w:rsidR="00061761" w:rsidRPr="002560A2" w:rsidRDefault="00061761" w:rsidP="00061761">
            <w:pPr>
              <w:spacing w:after="0" w:line="240" w:lineRule="auto"/>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 </w:t>
            </w:r>
          </w:p>
        </w:tc>
        <w:tc>
          <w:tcPr>
            <w:tcW w:w="2447" w:type="dxa"/>
            <w:gridSpan w:val="2"/>
            <w:shd w:val="clear" w:color="auto" w:fill="auto"/>
            <w:noWrap/>
            <w:vAlign w:val="bottom"/>
            <w:hideMark/>
          </w:tcPr>
          <w:p w14:paraId="2AE29D8B" w14:textId="77777777" w:rsidR="00061761" w:rsidRPr="002560A2" w:rsidRDefault="00061761" w:rsidP="00061761">
            <w:pPr>
              <w:spacing w:after="0" w:line="240" w:lineRule="auto"/>
              <w:jc w:val="center"/>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 xml:space="preserve">Apple </w:t>
            </w:r>
          </w:p>
        </w:tc>
        <w:tc>
          <w:tcPr>
            <w:tcW w:w="2447" w:type="dxa"/>
            <w:gridSpan w:val="2"/>
            <w:shd w:val="clear" w:color="auto" w:fill="auto"/>
            <w:noWrap/>
            <w:vAlign w:val="bottom"/>
            <w:hideMark/>
          </w:tcPr>
          <w:p w14:paraId="52C2A580" w14:textId="77777777" w:rsidR="00061761" w:rsidRPr="002560A2" w:rsidRDefault="00061761" w:rsidP="00061761">
            <w:pPr>
              <w:spacing w:after="0" w:line="240" w:lineRule="auto"/>
              <w:jc w:val="center"/>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 xml:space="preserve">IBM </w:t>
            </w:r>
          </w:p>
        </w:tc>
        <w:tc>
          <w:tcPr>
            <w:tcW w:w="2447" w:type="dxa"/>
            <w:gridSpan w:val="2"/>
            <w:shd w:val="clear" w:color="auto" w:fill="auto"/>
            <w:noWrap/>
            <w:vAlign w:val="bottom"/>
            <w:hideMark/>
          </w:tcPr>
          <w:p w14:paraId="10540EB2" w14:textId="77777777" w:rsidR="00061761" w:rsidRPr="002560A2" w:rsidRDefault="00061761" w:rsidP="00061761">
            <w:pPr>
              <w:spacing w:after="0" w:line="240" w:lineRule="auto"/>
              <w:jc w:val="center"/>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WDC</w:t>
            </w:r>
          </w:p>
        </w:tc>
      </w:tr>
      <w:tr w:rsidR="00BA1B93" w:rsidRPr="002560A2" w14:paraId="05DA5FA7" w14:textId="77777777" w:rsidTr="00BA1B93">
        <w:trPr>
          <w:trHeight w:val="269"/>
        </w:trPr>
        <w:tc>
          <w:tcPr>
            <w:tcW w:w="1223" w:type="dxa"/>
            <w:shd w:val="clear" w:color="auto" w:fill="auto"/>
            <w:noWrap/>
            <w:vAlign w:val="bottom"/>
            <w:hideMark/>
          </w:tcPr>
          <w:p w14:paraId="26257006" w14:textId="77777777" w:rsidR="00061761" w:rsidRPr="002560A2" w:rsidRDefault="00061761" w:rsidP="00061761">
            <w:pPr>
              <w:spacing w:after="0" w:line="240" w:lineRule="auto"/>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 </w:t>
            </w:r>
          </w:p>
        </w:tc>
        <w:tc>
          <w:tcPr>
            <w:tcW w:w="1573" w:type="dxa"/>
            <w:shd w:val="clear" w:color="auto" w:fill="auto"/>
            <w:noWrap/>
            <w:vAlign w:val="bottom"/>
            <w:hideMark/>
          </w:tcPr>
          <w:p w14:paraId="05475C17" w14:textId="77777777" w:rsidR="00061761" w:rsidRPr="002560A2" w:rsidRDefault="00061761" w:rsidP="00061761">
            <w:pPr>
              <w:spacing w:after="0" w:line="240" w:lineRule="auto"/>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 xml:space="preserve">Gearing </w:t>
            </w:r>
          </w:p>
        </w:tc>
        <w:tc>
          <w:tcPr>
            <w:tcW w:w="874" w:type="dxa"/>
            <w:shd w:val="clear" w:color="auto" w:fill="auto"/>
            <w:noWrap/>
            <w:vAlign w:val="bottom"/>
            <w:hideMark/>
          </w:tcPr>
          <w:p w14:paraId="1DA4A3E4" w14:textId="77777777" w:rsidR="00061761" w:rsidRPr="002560A2" w:rsidRDefault="00061761" w:rsidP="00061761">
            <w:pPr>
              <w:spacing w:after="0" w:line="240" w:lineRule="auto"/>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DPS</w:t>
            </w:r>
          </w:p>
        </w:tc>
        <w:tc>
          <w:tcPr>
            <w:tcW w:w="1573" w:type="dxa"/>
            <w:shd w:val="clear" w:color="auto" w:fill="auto"/>
            <w:noWrap/>
            <w:vAlign w:val="bottom"/>
            <w:hideMark/>
          </w:tcPr>
          <w:p w14:paraId="50302AE2" w14:textId="77777777" w:rsidR="00061761" w:rsidRPr="002560A2" w:rsidRDefault="00061761" w:rsidP="00061761">
            <w:pPr>
              <w:spacing w:after="0" w:line="240" w:lineRule="auto"/>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 xml:space="preserve">Gearing </w:t>
            </w:r>
          </w:p>
        </w:tc>
        <w:tc>
          <w:tcPr>
            <w:tcW w:w="874" w:type="dxa"/>
            <w:shd w:val="clear" w:color="auto" w:fill="auto"/>
            <w:noWrap/>
            <w:vAlign w:val="bottom"/>
            <w:hideMark/>
          </w:tcPr>
          <w:p w14:paraId="62E9FDC3" w14:textId="77777777" w:rsidR="00061761" w:rsidRPr="002560A2" w:rsidRDefault="00061761" w:rsidP="00061761">
            <w:pPr>
              <w:spacing w:after="0" w:line="240" w:lineRule="auto"/>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DPS</w:t>
            </w:r>
          </w:p>
        </w:tc>
        <w:tc>
          <w:tcPr>
            <w:tcW w:w="1573" w:type="dxa"/>
            <w:shd w:val="clear" w:color="auto" w:fill="auto"/>
            <w:noWrap/>
            <w:vAlign w:val="bottom"/>
            <w:hideMark/>
          </w:tcPr>
          <w:p w14:paraId="45B8FDA1" w14:textId="77777777" w:rsidR="00061761" w:rsidRPr="002560A2" w:rsidRDefault="00061761" w:rsidP="00061761">
            <w:pPr>
              <w:spacing w:after="0" w:line="240" w:lineRule="auto"/>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 xml:space="preserve">Gearing </w:t>
            </w:r>
          </w:p>
        </w:tc>
        <w:tc>
          <w:tcPr>
            <w:tcW w:w="874" w:type="dxa"/>
            <w:shd w:val="clear" w:color="auto" w:fill="auto"/>
            <w:noWrap/>
            <w:vAlign w:val="bottom"/>
            <w:hideMark/>
          </w:tcPr>
          <w:p w14:paraId="64E6D085" w14:textId="77777777" w:rsidR="00061761" w:rsidRPr="002560A2" w:rsidRDefault="00061761" w:rsidP="00061761">
            <w:pPr>
              <w:spacing w:after="0" w:line="240" w:lineRule="auto"/>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DPS</w:t>
            </w:r>
          </w:p>
        </w:tc>
      </w:tr>
      <w:tr w:rsidR="00BA1B93" w:rsidRPr="002560A2" w14:paraId="58F2993C" w14:textId="77777777" w:rsidTr="00BA1B93">
        <w:trPr>
          <w:trHeight w:val="269"/>
        </w:trPr>
        <w:tc>
          <w:tcPr>
            <w:tcW w:w="1223" w:type="dxa"/>
            <w:shd w:val="clear" w:color="auto" w:fill="auto"/>
            <w:noWrap/>
            <w:vAlign w:val="bottom"/>
            <w:hideMark/>
          </w:tcPr>
          <w:p w14:paraId="25943B46"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2018</w:t>
            </w:r>
          </w:p>
        </w:tc>
        <w:tc>
          <w:tcPr>
            <w:tcW w:w="1573" w:type="dxa"/>
            <w:shd w:val="clear" w:color="auto" w:fill="auto"/>
            <w:noWrap/>
            <w:vAlign w:val="bottom"/>
            <w:hideMark/>
          </w:tcPr>
          <w:p w14:paraId="42B2A959"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4%</w:t>
            </w:r>
          </w:p>
        </w:tc>
        <w:tc>
          <w:tcPr>
            <w:tcW w:w="874" w:type="dxa"/>
            <w:shd w:val="clear" w:color="auto" w:fill="auto"/>
            <w:noWrap/>
            <w:vAlign w:val="bottom"/>
            <w:hideMark/>
          </w:tcPr>
          <w:p w14:paraId="5B1788A8"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0.48</w:t>
            </w:r>
          </w:p>
        </w:tc>
        <w:tc>
          <w:tcPr>
            <w:tcW w:w="1573" w:type="dxa"/>
            <w:shd w:val="clear" w:color="auto" w:fill="auto"/>
            <w:noWrap/>
            <w:vAlign w:val="bottom"/>
            <w:hideMark/>
          </w:tcPr>
          <w:p w14:paraId="30E28041"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5%</w:t>
            </w:r>
          </w:p>
        </w:tc>
        <w:tc>
          <w:tcPr>
            <w:tcW w:w="874" w:type="dxa"/>
            <w:shd w:val="clear" w:color="auto" w:fill="auto"/>
            <w:noWrap/>
            <w:vAlign w:val="bottom"/>
            <w:hideMark/>
          </w:tcPr>
          <w:p w14:paraId="7C5F14AD"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1.54</w:t>
            </w:r>
          </w:p>
        </w:tc>
        <w:tc>
          <w:tcPr>
            <w:tcW w:w="1573" w:type="dxa"/>
            <w:shd w:val="clear" w:color="auto" w:fill="auto"/>
            <w:noWrap/>
            <w:vAlign w:val="bottom"/>
            <w:hideMark/>
          </w:tcPr>
          <w:p w14:paraId="66A93398"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4.10%</w:t>
            </w:r>
          </w:p>
        </w:tc>
        <w:tc>
          <w:tcPr>
            <w:tcW w:w="874" w:type="dxa"/>
            <w:shd w:val="clear" w:color="auto" w:fill="auto"/>
            <w:noWrap/>
            <w:vAlign w:val="bottom"/>
            <w:hideMark/>
          </w:tcPr>
          <w:p w14:paraId="042D4D14"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0.5</w:t>
            </w:r>
          </w:p>
        </w:tc>
      </w:tr>
      <w:tr w:rsidR="00BA1B93" w:rsidRPr="002560A2" w14:paraId="6C628525" w14:textId="77777777" w:rsidTr="00BA1B93">
        <w:trPr>
          <w:trHeight w:val="269"/>
        </w:trPr>
        <w:tc>
          <w:tcPr>
            <w:tcW w:w="1223" w:type="dxa"/>
            <w:shd w:val="clear" w:color="auto" w:fill="auto"/>
            <w:noWrap/>
            <w:vAlign w:val="bottom"/>
            <w:hideMark/>
          </w:tcPr>
          <w:p w14:paraId="6DED69A3"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2019</w:t>
            </w:r>
          </w:p>
        </w:tc>
        <w:tc>
          <w:tcPr>
            <w:tcW w:w="1573" w:type="dxa"/>
            <w:shd w:val="clear" w:color="auto" w:fill="auto"/>
            <w:noWrap/>
            <w:vAlign w:val="bottom"/>
            <w:hideMark/>
          </w:tcPr>
          <w:p w14:paraId="47FA800F"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6%</w:t>
            </w:r>
          </w:p>
        </w:tc>
        <w:tc>
          <w:tcPr>
            <w:tcW w:w="874" w:type="dxa"/>
            <w:shd w:val="clear" w:color="auto" w:fill="auto"/>
            <w:noWrap/>
            <w:vAlign w:val="bottom"/>
            <w:hideMark/>
          </w:tcPr>
          <w:p w14:paraId="700FA460"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0.48</w:t>
            </w:r>
          </w:p>
        </w:tc>
        <w:tc>
          <w:tcPr>
            <w:tcW w:w="1573" w:type="dxa"/>
            <w:shd w:val="clear" w:color="auto" w:fill="auto"/>
            <w:noWrap/>
            <w:vAlign w:val="bottom"/>
            <w:hideMark/>
          </w:tcPr>
          <w:p w14:paraId="2321EA6B"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5%</w:t>
            </w:r>
          </w:p>
        </w:tc>
        <w:tc>
          <w:tcPr>
            <w:tcW w:w="874" w:type="dxa"/>
            <w:shd w:val="clear" w:color="auto" w:fill="auto"/>
            <w:noWrap/>
            <w:vAlign w:val="bottom"/>
            <w:hideMark/>
          </w:tcPr>
          <w:p w14:paraId="672AC1F1"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1.62</w:t>
            </w:r>
          </w:p>
        </w:tc>
        <w:tc>
          <w:tcPr>
            <w:tcW w:w="1573" w:type="dxa"/>
            <w:shd w:val="clear" w:color="auto" w:fill="auto"/>
            <w:noWrap/>
            <w:vAlign w:val="bottom"/>
            <w:hideMark/>
          </w:tcPr>
          <w:p w14:paraId="6E5F27CB"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4.40%</w:t>
            </w:r>
          </w:p>
        </w:tc>
        <w:tc>
          <w:tcPr>
            <w:tcW w:w="874" w:type="dxa"/>
            <w:shd w:val="clear" w:color="auto" w:fill="auto"/>
            <w:noWrap/>
            <w:vAlign w:val="bottom"/>
            <w:hideMark/>
          </w:tcPr>
          <w:p w14:paraId="53869081"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0.5</w:t>
            </w:r>
          </w:p>
        </w:tc>
      </w:tr>
      <w:tr w:rsidR="00BA1B93" w:rsidRPr="002560A2" w14:paraId="3AAD863E" w14:textId="77777777" w:rsidTr="00BA1B93">
        <w:trPr>
          <w:trHeight w:val="269"/>
        </w:trPr>
        <w:tc>
          <w:tcPr>
            <w:tcW w:w="1223" w:type="dxa"/>
            <w:shd w:val="clear" w:color="auto" w:fill="auto"/>
            <w:noWrap/>
            <w:vAlign w:val="bottom"/>
            <w:hideMark/>
          </w:tcPr>
          <w:p w14:paraId="1A9AC5F1"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2020</w:t>
            </w:r>
          </w:p>
        </w:tc>
        <w:tc>
          <w:tcPr>
            <w:tcW w:w="1573" w:type="dxa"/>
            <w:shd w:val="clear" w:color="auto" w:fill="auto"/>
            <w:noWrap/>
            <w:vAlign w:val="bottom"/>
            <w:hideMark/>
          </w:tcPr>
          <w:p w14:paraId="3EA87ECD"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4%</w:t>
            </w:r>
          </w:p>
        </w:tc>
        <w:tc>
          <w:tcPr>
            <w:tcW w:w="874" w:type="dxa"/>
            <w:shd w:val="clear" w:color="auto" w:fill="auto"/>
            <w:noWrap/>
            <w:vAlign w:val="bottom"/>
            <w:hideMark/>
          </w:tcPr>
          <w:p w14:paraId="6115468D"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0.48</w:t>
            </w:r>
          </w:p>
        </w:tc>
        <w:tc>
          <w:tcPr>
            <w:tcW w:w="1573" w:type="dxa"/>
            <w:shd w:val="clear" w:color="auto" w:fill="auto"/>
            <w:noWrap/>
            <w:vAlign w:val="bottom"/>
            <w:hideMark/>
          </w:tcPr>
          <w:p w14:paraId="08408563"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5%</w:t>
            </w:r>
          </w:p>
        </w:tc>
        <w:tc>
          <w:tcPr>
            <w:tcW w:w="874" w:type="dxa"/>
            <w:shd w:val="clear" w:color="auto" w:fill="auto"/>
            <w:noWrap/>
            <w:vAlign w:val="bottom"/>
            <w:hideMark/>
          </w:tcPr>
          <w:p w14:paraId="2E49EB9A"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1.63</w:t>
            </w:r>
          </w:p>
        </w:tc>
        <w:tc>
          <w:tcPr>
            <w:tcW w:w="1573" w:type="dxa"/>
            <w:shd w:val="clear" w:color="auto" w:fill="auto"/>
            <w:noWrap/>
            <w:vAlign w:val="bottom"/>
            <w:hideMark/>
          </w:tcPr>
          <w:p w14:paraId="64E0351B"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2.50%</w:t>
            </w:r>
          </w:p>
        </w:tc>
        <w:tc>
          <w:tcPr>
            <w:tcW w:w="874" w:type="dxa"/>
            <w:shd w:val="clear" w:color="auto" w:fill="auto"/>
            <w:noWrap/>
            <w:vAlign w:val="bottom"/>
            <w:hideMark/>
          </w:tcPr>
          <w:p w14:paraId="08623590"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0.5</w:t>
            </w:r>
          </w:p>
        </w:tc>
      </w:tr>
      <w:tr w:rsidR="00BA1B93" w:rsidRPr="002560A2" w14:paraId="087BB657" w14:textId="77777777" w:rsidTr="00BA1B93">
        <w:trPr>
          <w:trHeight w:val="269"/>
        </w:trPr>
        <w:tc>
          <w:tcPr>
            <w:tcW w:w="1223" w:type="dxa"/>
            <w:shd w:val="clear" w:color="auto" w:fill="auto"/>
            <w:noWrap/>
            <w:vAlign w:val="bottom"/>
            <w:hideMark/>
          </w:tcPr>
          <w:p w14:paraId="2E03C374"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2021</w:t>
            </w:r>
          </w:p>
        </w:tc>
        <w:tc>
          <w:tcPr>
            <w:tcW w:w="1573" w:type="dxa"/>
            <w:shd w:val="clear" w:color="auto" w:fill="auto"/>
            <w:noWrap/>
            <w:vAlign w:val="bottom"/>
            <w:hideMark/>
          </w:tcPr>
          <w:p w14:paraId="616E0531"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11%</w:t>
            </w:r>
          </w:p>
        </w:tc>
        <w:tc>
          <w:tcPr>
            <w:tcW w:w="874" w:type="dxa"/>
            <w:shd w:val="clear" w:color="auto" w:fill="auto"/>
            <w:noWrap/>
            <w:vAlign w:val="bottom"/>
            <w:hideMark/>
          </w:tcPr>
          <w:p w14:paraId="54CA10A7"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0.48</w:t>
            </w:r>
          </w:p>
        </w:tc>
        <w:tc>
          <w:tcPr>
            <w:tcW w:w="1573" w:type="dxa"/>
            <w:shd w:val="clear" w:color="auto" w:fill="auto"/>
            <w:noWrap/>
            <w:vAlign w:val="bottom"/>
            <w:hideMark/>
          </w:tcPr>
          <w:p w14:paraId="66EDA710"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5%</w:t>
            </w:r>
          </w:p>
        </w:tc>
        <w:tc>
          <w:tcPr>
            <w:tcW w:w="874" w:type="dxa"/>
            <w:shd w:val="clear" w:color="auto" w:fill="auto"/>
            <w:noWrap/>
            <w:vAlign w:val="bottom"/>
            <w:hideMark/>
          </w:tcPr>
          <w:p w14:paraId="462F0D32"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1.63</w:t>
            </w:r>
          </w:p>
        </w:tc>
        <w:tc>
          <w:tcPr>
            <w:tcW w:w="1573" w:type="dxa"/>
            <w:shd w:val="clear" w:color="auto" w:fill="auto"/>
            <w:noWrap/>
            <w:vAlign w:val="bottom"/>
            <w:hideMark/>
          </w:tcPr>
          <w:p w14:paraId="1619FEB9"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3.50%</w:t>
            </w:r>
          </w:p>
        </w:tc>
        <w:tc>
          <w:tcPr>
            <w:tcW w:w="874" w:type="dxa"/>
            <w:shd w:val="clear" w:color="auto" w:fill="auto"/>
            <w:noWrap/>
            <w:vAlign w:val="bottom"/>
            <w:hideMark/>
          </w:tcPr>
          <w:p w14:paraId="7E4DC496"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0.5</w:t>
            </w:r>
          </w:p>
        </w:tc>
      </w:tr>
      <w:tr w:rsidR="00BA1B93" w:rsidRPr="002560A2" w14:paraId="692F0EBE" w14:textId="77777777" w:rsidTr="00BA1B93">
        <w:trPr>
          <w:trHeight w:val="269"/>
        </w:trPr>
        <w:tc>
          <w:tcPr>
            <w:tcW w:w="1223" w:type="dxa"/>
            <w:shd w:val="clear" w:color="auto" w:fill="auto"/>
            <w:noWrap/>
            <w:vAlign w:val="bottom"/>
            <w:hideMark/>
          </w:tcPr>
          <w:p w14:paraId="0D0EE739"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2022</w:t>
            </w:r>
          </w:p>
        </w:tc>
        <w:tc>
          <w:tcPr>
            <w:tcW w:w="1573" w:type="dxa"/>
            <w:shd w:val="clear" w:color="auto" w:fill="auto"/>
            <w:noWrap/>
            <w:vAlign w:val="bottom"/>
            <w:hideMark/>
          </w:tcPr>
          <w:p w14:paraId="0FC9315A"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3.45%</w:t>
            </w:r>
          </w:p>
        </w:tc>
        <w:tc>
          <w:tcPr>
            <w:tcW w:w="874" w:type="dxa"/>
            <w:shd w:val="clear" w:color="auto" w:fill="auto"/>
            <w:noWrap/>
            <w:vAlign w:val="bottom"/>
            <w:hideMark/>
          </w:tcPr>
          <w:p w14:paraId="347713A7"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0.48</w:t>
            </w:r>
          </w:p>
        </w:tc>
        <w:tc>
          <w:tcPr>
            <w:tcW w:w="1573" w:type="dxa"/>
            <w:shd w:val="clear" w:color="auto" w:fill="auto"/>
            <w:noWrap/>
            <w:vAlign w:val="bottom"/>
            <w:hideMark/>
          </w:tcPr>
          <w:p w14:paraId="5739ABDB"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6%</w:t>
            </w:r>
          </w:p>
        </w:tc>
        <w:tc>
          <w:tcPr>
            <w:tcW w:w="874" w:type="dxa"/>
            <w:shd w:val="clear" w:color="auto" w:fill="auto"/>
            <w:noWrap/>
            <w:vAlign w:val="bottom"/>
            <w:hideMark/>
          </w:tcPr>
          <w:p w14:paraId="5A82E79E"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1.65</w:t>
            </w:r>
          </w:p>
        </w:tc>
        <w:tc>
          <w:tcPr>
            <w:tcW w:w="1573" w:type="dxa"/>
            <w:shd w:val="clear" w:color="auto" w:fill="auto"/>
            <w:noWrap/>
            <w:vAlign w:val="bottom"/>
            <w:hideMark/>
          </w:tcPr>
          <w:p w14:paraId="6AFC8A4A"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2.20%</w:t>
            </w:r>
          </w:p>
        </w:tc>
        <w:tc>
          <w:tcPr>
            <w:tcW w:w="874" w:type="dxa"/>
            <w:shd w:val="clear" w:color="auto" w:fill="auto"/>
            <w:noWrap/>
            <w:vAlign w:val="bottom"/>
            <w:hideMark/>
          </w:tcPr>
          <w:p w14:paraId="75521651"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0.5</w:t>
            </w:r>
          </w:p>
        </w:tc>
      </w:tr>
      <w:tr w:rsidR="00BA1B93" w:rsidRPr="002560A2" w14:paraId="58A53A8C" w14:textId="77777777" w:rsidTr="00BA1B93">
        <w:trPr>
          <w:trHeight w:val="269"/>
        </w:trPr>
        <w:tc>
          <w:tcPr>
            <w:tcW w:w="1223" w:type="dxa"/>
            <w:shd w:val="clear" w:color="auto" w:fill="auto"/>
            <w:noWrap/>
            <w:vAlign w:val="bottom"/>
            <w:hideMark/>
          </w:tcPr>
          <w:p w14:paraId="4D558FD3"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2023</w:t>
            </w:r>
          </w:p>
        </w:tc>
        <w:tc>
          <w:tcPr>
            <w:tcW w:w="1573" w:type="dxa"/>
            <w:shd w:val="clear" w:color="auto" w:fill="auto"/>
            <w:noWrap/>
            <w:vAlign w:val="bottom"/>
            <w:hideMark/>
          </w:tcPr>
          <w:p w14:paraId="667B74B5"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6%</w:t>
            </w:r>
          </w:p>
        </w:tc>
        <w:tc>
          <w:tcPr>
            <w:tcW w:w="874" w:type="dxa"/>
            <w:shd w:val="clear" w:color="auto" w:fill="auto"/>
            <w:noWrap/>
            <w:vAlign w:val="bottom"/>
            <w:hideMark/>
          </w:tcPr>
          <w:p w14:paraId="2939228A"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0.48</w:t>
            </w:r>
          </w:p>
        </w:tc>
        <w:tc>
          <w:tcPr>
            <w:tcW w:w="1573" w:type="dxa"/>
            <w:shd w:val="clear" w:color="auto" w:fill="auto"/>
            <w:noWrap/>
            <w:vAlign w:val="bottom"/>
            <w:hideMark/>
          </w:tcPr>
          <w:p w14:paraId="0FEED95C"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4.05%</w:t>
            </w:r>
          </w:p>
        </w:tc>
        <w:tc>
          <w:tcPr>
            <w:tcW w:w="874" w:type="dxa"/>
            <w:shd w:val="clear" w:color="auto" w:fill="auto"/>
            <w:noWrap/>
            <w:vAlign w:val="bottom"/>
            <w:hideMark/>
          </w:tcPr>
          <w:p w14:paraId="59154E00"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6.63</w:t>
            </w:r>
          </w:p>
        </w:tc>
        <w:tc>
          <w:tcPr>
            <w:tcW w:w="1573" w:type="dxa"/>
            <w:shd w:val="clear" w:color="auto" w:fill="auto"/>
            <w:noWrap/>
            <w:vAlign w:val="bottom"/>
            <w:hideMark/>
          </w:tcPr>
          <w:p w14:paraId="215E3CF4"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3.90%</w:t>
            </w:r>
          </w:p>
        </w:tc>
        <w:tc>
          <w:tcPr>
            <w:tcW w:w="874" w:type="dxa"/>
            <w:shd w:val="clear" w:color="auto" w:fill="auto"/>
            <w:noWrap/>
            <w:vAlign w:val="bottom"/>
            <w:hideMark/>
          </w:tcPr>
          <w:p w14:paraId="37552625"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0.5</w:t>
            </w:r>
          </w:p>
        </w:tc>
      </w:tr>
      <w:tr w:rsidR="00BA1B93" w:rsidRPr="002560A2" w14:paraId="586FD718" w14:textId="77777777" w:rsidTr="00BA1B93">
        <w:trPr>
          <w:trHeight w:val="269"/>
        </w:trPr>
        <w:tc>
          <w:tcPr>
            <w:tcW w:w="1223" w:type="dxa"/>
            <w:shd w:val="clear" w:color="auto" w:fill="auto"/>
            <w:noWrap/>
            <w:vAlign w:val="bottom"/>
            <w:hideMark/>
          </w:tcPr>
          <w:p w14:paraId="55C3F648"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lastRenderedPageBreak/>
              <w:t>2024</w:t>
            </w:r>
          </w:p>
        </w:tc>
        <w:tc>
          <w:tcPr>
            <w:tcW w:w="1573" w:type="dxa"/>
            <w:shd w:val="clear" w:color="auto" w:fill="auto"/>
            <w:noWrap/>
            <w:vAlign w:val="bottom"/>
            <w:hideMark/>
          </w:tcPr>
          <w:p w14:paraId="59CC17CC"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76%</w:t>
            </w:r>
          </w:p>
        </w:tc>
        <w:tc>
          <w:tcPr>
            <w:tcW w:w="874" w:type="dxa"/>
            <w:shd w:val="clear" w:color="auto" w:fill="auto"/>
            <w:noWrap/>
            <w:vAlign w:val="bottom"/>
            <w:hideMark/>
          </w:tcPr>
          <w:p w14:paraId="05B9DFAE"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0.48</w:t>
            </w:r>
          </w:p>
        </w:tc>
        <w:tc>
          <w:tcPr>
            <w:tcW w:w="1573" w:type="dxa"/>
            <w:shd w:val="clear" w:color="auto" w:fill="auto"/>
            <w:noWrap/>
            <w:vAlign w:val="bottom"/>
            <w:hideMark/>
          </w:tcPr>
          <w:p w14:paraId="46C6BF46"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4%</w:t>
            </w:r>
          </w:p>
        </w:tc>
        <w:tc>
          <w:tcPr>
            <w:tcW w:w="874" w:type="dxa"/>
            <w:shd w:val="clear" w:color="auto" w:fill="auto"/>
            <w:noWrap/>
            <w:vAlign w:val="bottom"/>
            <w:hideMark/>
          </w:tcPr>
          <w:p w14:paraId="51A4A896"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1.67</w:t>
            </w:r>
          </w:p>
        </w:tc>
        <w:tc>
          <w:tcPr>
            <w:tcW w:w="1573" w:type="dxa"/>
            <w:shd w:val="clear" w:color="auto" w:fill="auto"/>
            <w:noWrap/>
            <w:vAlign w:val="bottom"/>
            <w:hideMark/>
          </w:tcPr>
          <w:p w14:paraId="34E45943"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4.50%</w:t>
            </w:r>
          </w:p>
        </w:tc>
        <w:tc>
          <w:tcPr>
            <w:tcW w:w="874" w:type="dxa"/>
            <w:shd w:val="clear" w:color="auto" w:fill="auto"/>
            <w:noWrap/>
            <w:vAlign w:val="bottom"/>
            <w:hideMark/>
          </w:tcPr>
          <w:p w14:paraId="37411FDB" w14:textId="77777777" w:rsidR="00061761" w:rsidRPr="002560A2" w:rsidRDefault="00061761" w:rsidP="00061761">
            <w:pPr>
              <w:spacing w:after="0" w:line="240" w:lineRule="auto"/>
              <w:jc w:val="right"/>
              <w:rPr>
                <w:rFonts w:ascii="Arial" w:eastAsia="Times New Roman" w:hAnsi="Arial" w:cs="Arial"/>
                <w:b/>
                <w:bCs/>
                <w:kern w:val="0"/>
                <w:sz w:val="24"/>
                <w:szCs w:val="24"/>
                <w:lang w:val="en-IN" w:eastAsia="en-IN"/>
                <w14:ligatures w14:val="none"/>
              </w:rPr>
            </w:pPr>
            <w:r w:rsidRPr="002560A2">
              <w:rPr>
                <w:rFonts w:ascii="Arial" w:eastAsia="Times New Roman" w:hAnsi="Arial" w:cs="Arial"/>
                <w:b/>
                <w:bCs/>
                <w:kern w:val="0"/>
                <w:sz w:val="24"/>
                <w:szCs w:val="24"/>
                <w:lang w:val="en-IN" w:eastAsia="en-IN"/>
                <w14:ligatures w14:val="none"/>
              </w:rPr>
              <w:t>0.5</w:t>
            </w:r>
          </w:p>
        </w:tc>
      </w:tr>
    </w:tbl>
    <w:p w14:paraId="5FAE188B" w14:textId="13070F79" w:rsidR="00FC1B38" w:rsidRPr="002560A2" w:rsidRDefault="00AF57F1" w:rsidP="00CD4C65">
      <w:pPr>
        <w:spacing w:line="360" w:lineRule="auto"/>
        <w:jc w:val="center"/>
        <w:rPr>
          <w:rFonts w:ascii="Arial" w:hAnsi="Arial" w:cs="Arial"/>
          <w:i/>
          <w:iCs/>
          <w:color w:val="000000" w:themeColor="text1"/>
          <w:sz w:val="24"/>
          <w:szCs w:val="24"/>
        </w:rPr>
      </w:pPr>
      <w:r w:rsidRPr="002560A2">
        <w:rPr>
          <w:rFonts w:ascii="Arial" w:hAnsi="Arial" w:cs="Arial"/>
          <w:i/>
          <w:iCs/>
          <w:color w:val="000000" w:themeColor="text1"/>
          <w:sz w:val="24"/>
          <w:szCs w:val="24"/>
        </w:rPr>
        <w:t>Source: -</w:t>
      </w:r>
      <w:r w:rsidR="00B468B7" w:rsidRPr="002560A2">
        <w:rPr>
          <w:rFonts w:ascii="Arial" w:hAnsi="Arial" w:cs="Arial"/>
          <w:i/>
          <w:iCs/>
          <w:color w:val="000000" w:themeColor="text1"/>
          <w:sz w:val="24"/>
          <w:szCs w:val="24"/>
        </w:rPr>
        <w:t xml:space="preserve"> </w:t>
      </w:r>
      <w:r w:rsidR="00CD4C65" w:rsidRPr="002560A2">
        <w:rPr>
          <w:rFonts w:ascii="Arial" w:hAnsi="Arial" w:cs="Arial"/>
          <w:i/>
          <w:iCs/>
          <w:color w:val="000000" w:themeColor="text1"/>
          <w:sz w:val="24"/>
          <w:szCs w:val="24"/>
        </w:rPr>
        <w:t>(</w:t>
      </w:r>
      <w:r w:rsidR="00821C02" w:rsidRPr="002560A2">
        <w:rPr>
          <w:rFonts w:ascii="Arial" w:eastAsia="Times New Roman" w:hAnsi="Arial" w:cs="Arial"/>
          <w:i/>
          <w:iCs/>
          <w:kern w:val="0"/>
          <w:sz w:val="24"/>
          <w:szCs w:val="24"/>
          <w:lang w:val="en-IN" w:eastAsia="en-IN"/>
          <w14:ligatures w14:val="none"/>
        </w:rPr>
        <w:t xml:space="preserve">Apple inc. </w:t>
      </w:r>
      <w:r w:rsidR="00B179D4" w:rsidRPr="002560A2">
        <w:rPr>
          <w:rFonts w:ascii="Arial" w:eastAsia="Times New Roman" w:hAnsi="Arial" w:cs="Arial"/>
          <w:i/>
          <w:iCs/>
          <w:kern w:val="0"/>
          <w:sz w:val="24"/>
          <w:szCs w:val="24"/>
          <w:lang w:val="en-IN" w:eastAsia="en-IN"/>
          <w14:ligatures w14:val="none"/>
        </w:rPr>
        <w:t>2024;</w:t>
      </w:r>
      <w:r w:rsidR="00B179D4" w:rsidRPr="002560A2">
        <w:rPr>
          <w:rFonts w:ascii="Arial" w:hAnsi="Arial" w:cs="Arial"/>
          <w:i/>
          <w:iCs/>
          <w:sz w:val="24"/>
          <w:szCs w:val="24"/>
        </w:rPr>
        <w:t xml:space="preserve"> Western digital corporation., 2024</w:t>
      </w:r>
      <w:r w:rsidR="00CD4C65" w:rsidRPr="002560A2">
        <w:rPr>
          <w:rFonts w:ascii="Arial" w:hAnsi="Arial" w:cs="Arial"/>
          <w:i/>
          <w:iCs/>
          <w:sz w:val="24"/>
          <w:szCs w:val="24"/>
        </w:rPr>
        <w:t>;</w:t>
      </w:r>
      <w:r w:rsidR="00CD4C65" w:rsidRPr="002560A2">
        <w:rPr>
          <w:rFonts w:ascii="Arial" w:eastAsia="Times New Roman" w:hAnsi="Arial" w:cs="Arial"/>
          <w:i/>
          <w:iCs/>
          <w:kern w:val="0"/>
          <w:sz w:val="24"/>
          <w:szCs w:val="24"/>
          <w:lang w:val="en-IN" w:eastAsia="en-IN"/>
          <w14:ligatures w14:val="none"/>
        </w:rPr>
        <w:t xml:space="preserve"> IBM., 2024)</w:t>
      </w:r>
    </w:p>
    <w:p w14:paraId="47D216DF" w14:textId="5FDD8679" w:rsidR="00BD3A21" w:rsidRPr="002560A2" w:rsidRDefault="00061761" w:rsidP="00056C51">
      <w:pPr>
        <w:spacing w:line="360" w:lineRule="auto"/>
        <w:jc w:val="both"/>
        <w:rPr>
          <w:rFonts w:ascii="Arial" w:hAnsi="Arial" w:cs="Arial"/>
          <w:color w:val="000000" w:themeColor="text1"/>
          <w:sz w:val="24"/>
          <w:szCs w:val="24"/>
        </w:rPr>
      </w:pPr>
      <w:r w:rsidRPr="002560A2">
        <w:rPr>
          <w:rFonts w:ascii="Arial" w:hAnsi="Arial" w:cs="Arial"/>
          <w:noProof/>
        </w:rPr>
        <w:drawing>
          <wp:inline distT="0" distB="0" distL="0" distR="0" wp14:anchorId="507CAA9F" wp14:editId="4CF59E95">
            <wp:extent cx="5173980" cy="2743200"/>
            <wp:effectExtent l="0" t="0" r="7620" b="0"/>
            <wp:docPr id="1795556085" name="Chart 1">
              <a:extLst xmlns:a="http://schemas.openxmlformats.org/drawingml/2006/main">
                <a:ext uri="{FF2B5EF4-FFF2-40B4-BE49-F238E27FC236}">
                  <a16:creationId xmlns:a16="http://schemas.microsoft.com/office/drawing/2014/main" id="{D169EA4E-4082-CC24-9CB8-74337779AA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2D2116F" w14:textId="113989E9" w:rsidR="00BD3A21" w:rsidRPr="002560A2" w:rsidRDefault="00BD3A21" w:rsidP="00056C51">
      <w:pPr>
        <w:spacing w:line="360" w:lineRule="auto"/>
        <w:jc w:val="both"/>
        <w:rPr>
          <w:rFonts w:ascii="Arial" w:hAnsi="Arial" w:cs="Arial"/>
          <w:color w:val="000000" w:themeColor="text1"/>
          <w:sz w:val="24"/>
          <w:szCs w:val="24"/>
        </w:rPr>
      </w:pPr>
    </w:p>
    <w:p w14:paraId="23AC4357" w14:textId="77777777" w:rsidR="00F0198E" w:rsidRPr="002560A2" w:rsidRDefault="00FC1B38" w:rsidP="00056C51">
      <w:pPr>
        <w:spacing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Furthermore, the research assesses several articles, journals, and case studies to find how these organizations maintain consistent cashflows, and financial management to perform each activity like manufacturing activities and several other tasks. Moreover, the research identifies that equity structure focuses on the issuance the shares, security reserves, and other shares required for the organization issued by the corporations. Furthermore, several theories have been established, which briefly explain capitalization demand and the structure of economic entities creating demand for finances. Moreover, the research findings explain the changes that occurred in capital structure and dividend policy mainly in USA technology</w:t>
      </w:r>
      <w:r w:rsidR="009E254F" w:rsidRPr="002560A2">
        <w:rPr>
          <w:rFonts w:ascii="Arial" w:hAnsi="Arial" w:cs="Arial"/>
          <w:color w:val="000000" w:themeColor="text1"/>
          <w:sz w:val="24"/>
          <w:szCs w:val="24"/>
        </w:rPr>
        <w:t xml:space="preserve">. </w:t>
      </w:r>
      <w:r w:rsidR="00F0198E" w:rsidRPr="002560A2">
        <w:rPr>
          <w:rFonts w:ascii="Arial" w:hAnsi="Arial" w:cs="Arial"/>
          <w:color w:val="000000" w:themeColor="text1"/>
          <w:sz w:val="24"/>
          <w:szCs w:val="24"/>
        </w:rPr>
        <w:t xml:space="preserve"> </w:t>
      </w:r>
    </w:p>
    <w:tbl>
      <w:tblPr>
        <w:tblStyle w:val="TableGrid"/>
        <w:tblW w:w="0" w:type="auto"/>
        <w:tblLook w:val="04A0" w:firstRow="1" w:lastRow="0" w:firstColumn="1" w:lastColumn="0" w:noHBand="0" w:noVBand="1"/>
      </w:tblPr>
      <w:tblGrid>
        <w:gridCol w:w="954"/>
        <w:gridCol w:w="1987"/>
        <w:gridCol w:w="1476"/>
        <w:gridCol w:w="2178"/>
        <w:gridCol w:w="2421"/>
      </w:tblGrid>
      <w:tr w:rsidR="00821C02" w:rsidRPr="002560A2" w14:paraId="3BCCD53B" w14:textId="77777777" w:rsidTr="00D63BCE">
        <w:tc>
          <w:tcPr>
            <w:tcW w:w="988" w:type="dxa"/>
          </w:tcPr>
          <w:p w14:paraId="23358024" w14:textId="77777777" w:rsidR="00821C02" w:rsidRPr="002560A2" w:rsidRDefault="00821C02" w:rsidP="00D63BCE">
            <w:pPr>
              <w:spacing w:before="240" w:after="240" w:line="360" w:lineRule="auto"/>
              <w:jc w:val="both"/>
              <w:rPr>
                <w:rFonts w:ascii="Arial" w:hAnsi="Arial" w:cs="Arial"/>
                <w:b/>
                <w:bCs/>
                <w:sz w:val="24"/>
                <w:szCs w:val="24"/>
              </w:rPr>
            </w:pPr>
            <w:r w:rsidRPr="002560A2">
              <w:rPr>
                <w:rFonts w:ascii="Arial" w:hAnsi="Arial" w:cs="Arial"/>
                <w:b/>
                <w:bCs/>
                <w:sz w:val="24"/>
                <w:szCs w:val="24"/>
              </w:rPr>
              <w:t xml:space="preserve">Index </w:t>
            </w:r>
          </w:p>
        </w:tc>
        <w:tc>
          <w:tcPr>
            <w:tcW w:w="1842" w:type="dxa"/>
          </w:tcPr>
          <w:p w14:paraId="5681B03B" w14:textId="77777777" w:rsidR="00821C02" w:rsidRPr="002560A2" w:rsidRDefault="00821C02" w:rsidP="00D63BCE">
            <w:pPr>
              <w:spacing w:before="240" w:after="240" w:line="360" w:lineRule="auto"/>
              <w:jc w:val="both"/>
              <w:rPr>
                <w:rFonts w:ascii="Arial" w:hAnsi="Arial" w:cs="Arial"/>
                <w:b/>
                <w:bCs/>
                <w:sz w:val="24"/>
                <w:szCs w:val="24"/>
              </w:rPr>
            </w:pPr>
            <w:r w:rsidRPr="002560A2">
              <w:rPr>
                <w:rFonts w:ascii="Arial" w:hAnsi="Arial" w:cs="Arial"/>
                <w:b/>
                <w:bCs/>
                <w:sz w:val="24"/>
                <w:szCs w:val="24"/>
              </w:rPr>
              <w:t xml:space="preserve">Authors </w:t>
            </w:r>
          </w:p>
        </w:tc>
        <w:tc>
          <w:tcPr>
            <w:tcW w:w="1701" w:type="dxa"/>
          </w:tcPr>
          <w:p w14:paraId="4852A864" w14:textId="77777777" w:rsidR="00821C02" w:rsidRPr="002560A2" w:rsidRDefault="00821C02" w:rsidP="00D63BCE">
            <w:pPr>
              <w:spacing w:before="240" w:after="240" w:line="360" w:lineRule="auto"/>
              <w:jc w:val="both"/>
              <w:rPr>
                <w:rFonts w:ascii="Arial" w:hAnsi="Arial" w:cs="Arial"/>
                <w:b/>
                <w:bCs/>
                <w:sz w:val="24"/>
                <w:szCs w:val="24"/>
              </w:rPr>
            </w:pPr>
            <w:r w:rsidRPr="002560A2">
              <w:rPr>
                <w:rFonts w:ascii="Arial" w:hAnsi="Arial" w:cs="Arial"/>
                <w:b/>
                <w:bCs/>
                <w:sz w:val="24"/>
                <w:szCs w:val="24"/>
              </w:rPr>
              <w:t>Year</w:t>
            </w:r>
          </w:p>
        </w:tc>
        <w:tc>
          <w:tcPr>
            <w:tcW w:w="1989" w:type="dxa"/>
          </w:tcPr>
          <w:p w14:paraId="2612DFD1" w14:textId="77777777" w:rsidR="00821C02" w:rsidRPr="002560A2" w:rsidRDefault="00821C02" w:rsidP="00D63BCE">
            <w:pPr>
              <w:spacing w:before="240" w:after="240" w:line="360" w:lineRule="auto"/>
              <w:jc w:val="both"/>
              <w:rPr>
                <w:rFonts w:ascii="Arial" w:hAnsi="Arial" w:cs="Arial"/>
                <w:b/>
                <w:bCs/>
                <w:sz w:val="24"/>
                <w:szCs w:val="24"/>
              </w:rPr>
            </w:pPr>
            <w:r w:rsidRPr="002560A2">
              <w:rPr>
                <w:rFonts w:ascii="Arial" w:hAnsi="Arial" w:cs="Arial"/>
                <w:b/>
                <w:bCs/>
                <w:sz w:val="24"/>
                <w:szCs w:val="24"/>
              </w:rPr>
              <w:t xml:space="preserve">Title </w:t>
            </w:r>
          </w:p>
        </w:tc>
        <w:tc>
          <w:tcPr>
            <w:tcW w:w="2500" w:type="dxa"/>
          </w:tcPr>
          <w:p w14:paraId="3D212673" w14:textId="77777777" w:rsidR="00821C02" w:rsidRPr="002560A2" w:rsidRDefault="00821C02" w:rsidP="00D63BCE">
            <w:pPr>
              <w:spacing w:before="240" w:after="240" w:line="360" w:lineRule="auto"/>
              <w:jc w:val="both"/>
              <w:rPr>
                <w:rFonts w:ascii="Arial" w:hAnsi="Arial" w:cs="Arial"/>
                <w:b/>
                <w:bCs/>
                <w:sz w:val="24"/>
                <w:szCs w:val="24"/>
              </w:rPr>
            </w:pPr>
            <w:r w:rsidRPr="002560A2">
              <w:rPr>
                <w:rFonts w:ascii="Arial" w:hAnsi="Arial" w:cs="Arial"/>
                <w:b/>
                <w:bCs/>
                <w:sz w:val="24"/>
                <w:szCs w:val="24"/>
              </w:rPr>
              <w:t>Key themes or Keywords</w:t>
            </w:r>
          </w:p>
        </w:tc>
      </w:tr>
      <w:tr w:rsidR="00821C02" w:rsidRPr="002560A2" w14:paraId="554B852B" w14:textId="77777777" w:rsidTr="00D63BCE">
        <w:tc>
          <w:tcPr>
            <w:tcW w:w="988" w:type="dxa"/>
          </w:tcPr>
          <w:p w14:paraId="3C1D0EE7"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1</w:t>
            </w:r>
          </w:p>
        </w:tc>
        <w:tc>
          <w:tcPr>
            <w:tcW w:w="1842" w:type="dxa"/>
          </w:tcPr>
          <w:p w14:paraId="41D17EEC"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Abbas, A., Hashmi, S.H. and Chishti, A.,</w:t>
            </w:r>
          </w:p>
        </w:tc>
        <w:tc>
          <w:tcPr>
            <w:tcW w:w="1701" w:type="dxa"/>
          </w:tcPr>
          <w:p w14:paraId="1CFEF6C2"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2016</w:t>
            </w:r>
          </w:p>
        </w:tc>
        <w:tc>
          <w:tcPr>
            <w:tcW w:w="1989" w:type="dxa"/>
          </w:tcPr>
          <w:p w14:paraId="7C4D2DD7"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Dividend policy and capital structure: Testing endogeneity</w:t>
            </w:r>
          </w:p>
        </w:tc>
        <w:tc>
          <w:tcPr>
            <w:tcW w:w="2500" w:type="dxa"/>
          </w:tcPr>
          <w:p w14:paraId="37E4883E"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Dividend policy and capital structure </w:t>
            </w:r>
          </w:p>
        </w:tc>
      </w:tr>
      <w:tr w:rsidR="00821C02" w:rsidRPr="002560A2" w14:paraId="42C83E80" w14:textId="77777777" w:rsidTr="00D63BCE">
        <w:tc>
          <w:tcPr>
            <w:tcW w:w="988" w:type="dxa"/>
          </w:tcPr>
          <w:p w14:paraId="4D40A9DF"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w:t>
            </w:r>
          </w:p>
        </w:tc>
        <w:tc>
          <w:tcPr>
            <w:tcW w:w="1842" w:type="dxa"/>
          </w:tcPr>
          <w:p w14:paraId="44C1B564" w14:textId="77777777" w:rsidR="00821C02" w:rsidRPr="002560A2" w:rsidRDefault="00821C02" w:rsidP="00D63BCE">
            <w:pPr>
              <w:jc w:val="both"/>
              <w:rPr>
                <w:rFonts w:ascii="Arial" w:hAnsi="Arial" w:cs="Arial"/>
                <w:sz w:val="24"/>
                <w:szCs w:val="24"/>
              </w:rPr>
            </w:pPr>
            <w:proofErr w:type="spellStart"/>
            <w:r w:rsidRPr="002560A2">
              <w:rPr>
                <w:rFonts w:ascii="Arial" w:hAnsi="Arial" w:cs="Arial"/>
                <w:color w:val="000000" w:themeColor="text1"/>
                <w:sz w:val="24"/>
                <w:szCs w:val="24"/>
                <w:shd w:val="clear" w:color="auto" w:fill="FFFFFF"/>
              </w:rPr>
              <w:t>Alase</w:t>
            </w:r>
            <w:proofErr w:type="spellEnd"/>
            <w:r w:rsidRPr="002560A2">
              <w:rPr>
                <w:rFonts w:ascii="Arial" w:hAnsi="Arial" w:cs="Arial"/>
                <w:color w:val="000000" w:themeColor="text1"/>
                <w:sz w:val="24"/>
                <w:szCs w:val="24"/>
                <w:shd w:val="clear" w:color="auto" w:fill="FFFFFF"/>
              </w:rPr>
              <w:t>, A.,</w:t>
            </w:r>
          </w:p>
        </w:tc>
        <w:tc>
          <w:tcPr>
            <w:tcW w:w="1701" w:type="dxa"/>
          </w:tcPr>
          <w:p w14:paraId="56588DF3"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2017</w:t>
            </w:r>
          </w:p>
        </w:tc>
        <w:tc>
          <w:tcPr>
            <w:tcW w:w="1989" w:type="dxa"/>
          </w:tcPr>
          <w:p w14:paraId="1E4A8E34"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 xml:space="preserve">The interpretative phenomenological analysis (IPA): A guide to a good qualitative </w:t>
            </w:r>
            <w:r w:rsidRPr="002560A2">
              <w:rPr>
                <w:rFonts w:ascii="Arial" w:hAnsi="Arial" w:cs="Arial"/>
                <w:color w:val="000000" w:themeColor="text1"/>
                <w:sz w:val="24"/>
                <w:szCs w:val="24"/>
                <w:shd w:val="clear" w:color="auto" w:fill="FFFFFF"/>
              </w:rPr>
              <w:lastRenderedPageBreak/>
              <w:t>research approach. </w:t>
            </w:r>
          </w:p>
        </w:tc>
        <w:tc>
          <w:tcPr>
            <w:tcW w:w="2500" w:type="dxa"/>
          </w:tcPr>
          <w:p w14:paraId="2D3E1C16"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lastRenderedPageBreak/>
              <w:t xml:space="preserve">Interpretative phenomenological and qualitative research approach </w:t>
            </w:r>
          </w:p>
        </w:tc>
      </w:tr>
      <w:tr w:rsidR="00821C02" w:rsidRPr="002560A2" w14:paraId="289F6E33" w14:textId="77777777" w:rsidTr="00D63BCE">
        <w:tc>
          <w:tcPr>
            <w:tcW w:w="988" w:type="dxa"/>
          </w:tcPr>
          <w:p w14:paraId="17128B6B"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3</w:t>
            </w:r>
          </w:p>
        </w:tc>
        <w:tc>
          <w:tcPr>
            <w:tcW w:w="1842" w:type="dxa"/>
          </w:tcPr>
          <w:p w14:paraId="3D7B5652"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Amin, A.,</w:t>
            </w:r>
          </w:p>
        </w:tc>
        <w:tc>
          <w:tcPr>
            <w:tcW w:w="1701" w:type="dxa"/>
          </w:tcPr>
          <w:p w14:paraId="3FAB6872"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2017</w:t>
            </w:r>
          </w:p>
        </w:tc>
        <w:tc>
          <w:tcPr>
            <w:tcW w:w="1989" w:type="dxa"/>
          </w:tcPr>
          <w:p w14:paraId="2DD2C365"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An institutionalist perspective on regional economic development. In </w:t>
            </w:r>
            <w:r w:rsidRPr="002560A2">
              <w:rPr>
                <w:rFonts w:ascii="Arial" w:hAnsi="Arial" w:cs="Arial"/>
                <w:i/>
                <w:iCs/>
                <w:color w:val="000000" w:themeColor="text1"/>
                <w:sz w:val="24"/>
                <w:szCs w:val="24"/>
                <w:shd w:val="clear" w:color="auto" w:fill="FFFFFF"/>
              </w:rPr>
              <w:t>Economy</w:t>
            </w:r>
            <w:r w:rsidRPr="002560A2">
              <w:rPr>
                <w:rFonts w:ascii="Arial" w:hAnsi="Arial" w:cs="Arial"/>
                <w:color w:val="000000" w:themeColor="text1"/>
                <w:sz w:val="24"/>
                <w:szCs w:val="24"/>
                <w:shd w:val="clear" w:color="auto" w:fill="FFFFFF"/>
              </w:rPr>
              <w:t> </w:t>
            </w:r>
          </w:p>
        </w:tc>
        <w:tc>
          <w:tcPr>
            <w:tcW w:w="2500" w:type="dxa"/>
          </w:tcPr>
          <w:p w14:paraId="099EB557"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Institutionalist perspective and regional economic development</w:t>
            </w:r>
          </w:p>
        </w:tc>
      </w:tr>
      <w:tr w:rsidR="00821C02" w:rsidRPr="002560A2" w14:paraId="0991478E" w14:textId="77777777" w:rsidTr="00D63BCE">
        <w:tc>
          <w:tcPr>
            <w:tcW w:w="988" w:type="dxa"/>
          </w:tcPr>
          <w:p w14:paraId="075358B9"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4</w:t>
            </w:r>
          </w:p>
        </w:tc>
        <w:tc>
          <w:tcPr>
            <w:tcW w:w="1842" w:type="dxa"/>
          </w:tcPr>
          <w:p w14:paraId="237F5B8B"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rPr>
              <w:t xml:space="preserve">Anderson, R., </w:t>
            </w:r>
          </w:p>
        </w:tc>
        <w:tc>
          <w:tcPr>
            <w:tcW w:w="1701" w:type="dxa"/>
          </w:tcPr>
          <w:p w14:paraId="67E7AF06"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rPr>
              <w:t>2003</w:t>
            </w:r>
          </w:p>
        </w:tc>
        <w:tc>
          <w:tcPr>
            <w:tcW w:w="1989" w:type="dxa"/>
          </w:tcPr>
          <w:p w14:paraId="3E32569E"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rPr>
              <w:t>Capital structure, firm liquidity, and growth. In Firms’ Investment and Finance Decisions</w:t>
            </w:r>
          </w:p>
        </w:tc>
        <w:tc>
          <w:tcPr>
            <w:tcW w:w="2500" w:type="dxa"/>
          </w:tcPr>
          <w:p w14:paraId="2C31B248"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Capital structure, liquidity, and growth.</w:t>
            </w:r>
          </w:p>
        </w:tc>
      </w:tr>
      <w:tr w:rsidR="00821C02" w:rsidRPr="002560A2" w14:paraId="0AE548DE" w14:textId="77777777" w:rsidTr="00D63BCE">
        <w:tc>
          <w:tcPr>
            <w:tcW w:w="988" w:type="dxa"/>
          </w:tcPr>
          <w:p w14:paraId="2572CC6F"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5</w:t>
            </w:r>
          </w:p>
        </w:tc>
        <w:tc>
          <w:tcPr>
            <w:tcW w:w="1842" w:type="dxa"/>
          </w:tcPr>
          <w:p w14:paraId="40197A7E"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 xml:space="preserve">Bandyopadhyay, A. and Barua, N.M., </w:t>
            </w:r>
          </w:p>
        </w:tc>
        <w:tc>
          <w:tcPr>
            <w:tcW w:w="1701" w:type="dxa"/>
          </w:tcPr>
          <w:p w14:paraId="2C7D0825"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2016</w:t>
            </w:r>
          </w:p>
        </w:tc>
        <w:tc>
          <w:tcPr>
            <w:tcW w:w="1989" w:type="dxa"/>
          </w:tcPr>
          <w:p w14:paraId="53AE3B26"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Factors determining capital structure and corporate performance in India: Studying the business cycle effects</w:t>
            </w:r>
          </w:p>
        </w:tc>
        <w:tc>
          <w:tcPr>
            <w:tcW w:w="2500" w:type="dxa"/>
          </w:tcPr>
          <w:p w14:paraId="5E1FF420"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Capital structure and corporate performance </w:t>
            </w:r>
          </w:p>
        </w:tc>
      </w:tr>
      <w:tr w:rsidR="00821C02" w:rsidRPr="002560A2" w14:paraId="2E14E3A2" w14:textId="77777777" w:rsidTr="00D63BCE">
        <w:tc>
          <w:tcPr>
            <w:tcW w:w="988" w:type="dxa"/>
          </w:tcPr>
          <w:p w14:paraId="19292CF1"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6</w:t>
            </w:r>
          </w:p>
        </w:tc>
        <w:tc>
          <w:tcPr>
            <w:tcW w:w="1842" w:type="dxa"/>
          </w:tcPr>
          <w:p w14:paraId="5BADC72E"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Barros, V., Matos, P.V., Sarmento, J.M. and Vieira, P.R.,</w:t>
            </w:r>
          </w:p>
        </w:tc>
        <w:tc>
          <w:tcPr>
            <w:tcW w:w="1701" w:type="dxa"/>
          </w:tcPr>
          <w:p w14:paraId="34BF214E"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2023</w:t>
            </w:r>
          </w:p>
        </w:tc>
        <w:tc>
          <w:tcPr>
            <w:tcW w:w="1989" w:type="dxa"/>
          </w:tcPr>
          <w:p w14:paraId="236D6EE6"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High-tech firms: Dividend policy in a context of sustainability and technological change</w:t>
            </w:r>
          </w:p>
        </w:tc>
        <w:tc>
          <w:tcPr>
            <w:tcW w:w="2500" w:type="dxa"/>
          </w:tcPr>
          <w:p w14:paraId="384444EC"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Dividend policy and sustainability and technological change </w:t>
            </w:r>
          </w:p>
        </w:tc>
      </w:tr>
      <w:tr w:rsidR="00821C02" w:rsidRPr="002560A2" w14:paraId="2D9FA379" w14:textId="77777777" w:rsidTr="00D63BCE">
        <w:tc>
          <w:tcPr>
            <w:tcW w:w="988" w:type="dxa"/>
          </w:tcPr>
          <w:p w14:paraId="726D85C8"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7</w:t>
            </w:r>
          </w:p>
        </w:tc>
        <w:tc>
          <w:tcPr>
            <w:tcW w:w="1842" w:type="dxa"/>
          </w:tcPr>
          <w:p w14:paraId="6EB231E1" w14:textId="77777777" w:rsidR="00821C02" w:rsidRPr="002560A2" w:rsidRDefault="00821C02" w:rsidP="00D63BCE">
            <w:pPr>
              <w:jc w:val="both"/>
              <w:rPr>
                <w:rFonts w:ascii="Arial" w:hAnsi="Arial" w:cs="Arial"/>
                <w:sz w:val="24"/>
                <w:szCs w:val="24"/>
              </w:rPr>
            </w:pPr>
            <w:proofErr w:type="spellStart"/>
            <w:r w:rsidRPr="002560A2">
              <w:rPr>
                <w:rFonts w:ascii="Arial" w:hAnsi="Arial" w:cs="Arial"/>
                <w:color w:val="000000" w:themeColor="text1"/>
                <w:sz w:val="24"/>
                <w:szCs w:val="24"/>
                <w:shd w:val="clear" w:color="auto" w:fill="FFFFFF"/>
              </w:rPr>
              <w:t>Brusov</w:t>
            </w:r>
            <w:proofErr w:type="spellEnd"/>
            <w:r w:rsidRPr="002560A2">
              <w:rPr>
                <w:rFonts w:ascii="Arial" w:hAnsi="Arial" w:cs="Arial"/>
                <w:color w:val="000000" w:themeColor="text1"/>
                <w:sz w:val="24"/>
                <w:szCs w:val="24"/>
                <w:shd w:val="clear" w:color="auto" w:fill="FFFFFF"/>
              </w:rPr>
              <w:t>, P. and Filatova, T.,</w:t>
            </w:r>
          </w:p>
        </w:tc>
        <w:tc>
          <w:tcPr>
            <w:tcW w:w="1701" w:type="dxa"/>
          </w:tcPr>
          <w:p w14:paraId="4530780E"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2023</w:t>
            </w:r>
          </w:p>
        </w:tc>
        <w:tc>
          <w:tcPr>
            <w:tcW w:w="1989" w:type="dxa"/>
          </w:tcPr>
          <w:p w14:paraId="6F7A798A"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Capital structure theory: Past, present, future</w:t>
            </w:r>
          </w:p>
        </w:tc>
        <w:tc>
          <w:tcPr>
            <w:tcW w:w="2500" w:type="dxa"/>
          </w:tcPr>
          <w:p w14:paraId="489595C6"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Capital structure theory </w:t>
            </w:r>
          </w:p>
        </w:tc>
      </w:tr>
      <w:tr w:rsidR="00821C02" w:rsidRPr="002560A2" w14:paraId="50B25AB0" w14:textId="77777777" w:rsidTr="00D63BCE">
        <w:tc>
          <w:tcPr>
            <w:tcW w:w="988" w:type="dxa"/>
          </w:tcPr>
          <w:p w14:paraId="604F2AED"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8</w:t>
            </w:r>
          </w:p>
        </w:tc>
        <w:tc>
          <w:tcPr>
            <w:tcW w:w="1842" w:type="dxa"/>
          </w:tcPr>
          <w:p w14:paraId="582EBB5C"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Coltman, T., Tallon, P., Sharma, R. and Queiroz, M.,</w:t>
            </w:r>
          </w:p>
        </w:tc>
        <w:tc>
          <w:tcPr>
            <w:tcW w:w="1701" w:type="dxa"/>
          </w:tcPr>
          <w:p w14:paraId="13D69C87"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2015</w:t>
            </w:r>
          </w:p>
        </w:tc>
        <w:tc>
          <w:tcPr>
            <w:tcW w:w="1989" w:type="dxa"/>
          </w:tcPr>
          <w:p w14:paraId="2B3FB44C"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Strategic IT alignment: twenty-five years on</w:t>
            </w:r>
          </w:p>
        </w:tc>
        <w:tc>
          <w:tcPr>
            <w:tcW w:w="2500" w:type="dxa"/>
          </w:tcPr>
          <w:p w14:paraId="45F48580"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Technological market understanding </w:t>
            </w:r>
          </w:p>
        </w:tc>
      </w:tr>
      <w:tr w:rsidR="00821C02" w:rsidRPr="002560A2" w14:paraId="3809C84E" w14:textId="77777777" w:rsidTr="00D63BCE">
        <w:tc>
          <w:tcPr>
            <w:tcW w:w="988" w:type="dxa"/>
          </w:tcPr>
          <w:p w14:paraId="654DEDF3"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9</w:t>
            </w:r>
          </w:p>
        </w:tc>
        <w:tc>
          <w:tcPr>
            <w:tcW w:w="1842" w:type="dxa"/>
          </w:tcPr>
          <w:p w14:paraId="79AE5F36"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Darby, J.L., Fugate, B.S. and Murray, J.B.,</w:t>
            </w:r>
          </w:p>
        </w:tc>
        <w:tc>
          <w:tcPr>
            <w:tcW w:w="1701" w:type="dxa"/>
          </w:tcPr>
          <w:p w14:paraId="318795F3"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2019</w:t>
            </w:r>
          </w:p>
        </w:tc>
        <w:tc>
          <w:tcPr>
            <w:tcW w:w="1989" w:type="dxa"/>
          </w:tcPr>
          <w:p w14:paraId="39906485"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Interpretive research: A complementary approach to seeking knowledge in supply chain management. </w:t>
            </w:r>
          </w:p>
        </w:tc>
        <w:tc>
          <w:tcPr>
            <w:tcW w:w="2500" w:type="dxa"/>
          </w:tcPr>
          <w:p w14:paraId="736D029A"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Interpretive research and complementary approach </w:t>
            </w:r>
          </w:p>
        </w:tc>
      </w:tr>
      <w:tr w:rsidR="00821C02" w:rsidRPr="002560A2" w14:paraId="4618C0D1" w14:textId="77777777" w:rsidTr="00D63BCE">
        <w:tc>
          <w:tcPr>
            <w:tcW w:w="988" w:type="dxa"/>
          </w:tcPr>
          <w:p w14:paraId="6A5623A3"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10</w:t>
            </w:r>
          </w:p>
        </w:tc>
        <w:tc>
          <w:tcPr>
            <w:tcW w:w="1842" w:type="dxa"/>
          </w:tcPr>
          <w:p w14:paraId="05A2131D"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Dobbs, R., Koller, T. and Ramaswamy, S.,</w:t>
            </w:r>
          </w:p>
        </w:tc>
        <w:tc>
          <w:tcPr>
            <w:tcW w:w="1701" w:type="dxa"/>
          </w:tcPr>
          <w:p w14:paraId="35C3EC6B"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2015</w:t>
            </w:r>
          </w:p>
        </w:tc>
        <w:tc>
          <w:tcPr>
            <w:tcW w:w="1989" w:type="dxa"/>
          </w:tcPr>
          <w:p w14:paraId="38519725"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Playing to Win: the new global competition for corporate profits.</w:t>
            </w:r>
          </w:p>
        </w:tc>
        <w:tc>
          <w:tcPr>
            <w:tcW w:w="2500" w:type="dxa"/>
          </w:tcPr>
          <w:p w14:paraId="2D202ADA"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Competition and corporate profits</w:t>
            </w:r>
          </w:p>
        </w:tc>
      </w:tr>
      <w:tr w:rsidR="00821C02" w:rsidRPr="002560A2" w14:paraId="51E87B4E" w14:textId="77777777" w:rsidTr="00D63BCE">
        <w:tc>
          <w:tcPr>
            <w:tcW w:w="988" w:type="dxa"/>
          </w:tcPr>
          <w:p w14:paraId="3EA9E0AD"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11</w:t>
            </w:r>
          </w:p>
        </w:tc>
        <w:tc>
          <w:tcPr>
            <w:tcW w:w="1842" w:type="dxa"/>
          </w:tcPr>
          <w:p w14:paraId="161D2305"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Fuster Guillen, D.E.,</w:t>
            </w:r>
          </w:p>
        </w:tc>
        <w:tc>
          <w:tcPr>
            <w:tcW w:w="1701" w:type="dxa"/>
          </w:tcPr>
          <w:p w14:paraId="76D525F1"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2019</w:t>
            </w:r>
          </w:p>
        </w:tc>
        <w:tc>
          <w:tcPr>
            <w:tcW w:w="1989" w:type="dxa"/>
          </w:tcPr>
          <w:p w14:paraId="6A1D986B"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Qualitative research: Hermeneutical phenomenological method. </w:t>
            </w:r>
          </w:p>
        </w:tc>
        <w:tc>
          <w:tcPr>
            <w:tcW w:w="2500" w:type="dxa"/>
          </w:tcPr>
          <w:p w14:paraId="0C6D231B"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Qualitative research</w:t>
            </w:r>
          </w:p>
        </w:tc>
      </w:tr>
      <w:tr w:rsidR="00821C02" w:rsidRPr="002560A2" w14:paraId="61FD2FB9" w14:textId="77777777" w:rsidTr="00D63BCE">
        <w:tc>
          <w:tcPr>
            <w:tcW w:w="988" w:type="dxa"/>
          </w:tcPr>
          <w:p w14:paraId="5ECF3786"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lastRenderedPageBreak/>
              <w:t>12</w:t>
            </w:r>
          </w:p>
        </w:tc>
        <w:tc>
          <w:tcPr>
            <w:tcW w:w="1842" w:type="dxa"/>
          </w:tcPr>
          <w:p w14:paraId="4E9207DD"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Gharaibeh, A.M.O.,</w:t>
            </w:r>
          </w:p>
        </w:tc>
        <w:tc>
          <w:tcPr>
            <w:tcW w:w="1701" w:type="dxa"/>
          </w:tcPr>
          <w:p w14:paraId="5344909C"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2015</w:t>
            </w:r>
          </w:p>
        </w:tc>
        <w:tc>
          <w:tcPr>
            <w:tcW w:w="1989" w:type="dxa"/>
          </w:tcPr>
          <w:p w14:paraId="086C9D06"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The determinants of capital structure: Empirical evidence from Kuwait</w:t>
            </w:r>
          </w:p>
        </w:tc>
        <w:tc>
          <w:tcPr>
            <w:tcW w:w="2500" w:type="dxa"/>
          </w:tcPr>
          <w:p w14:paraId="49D09551"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Determinants of capital structure </w:t>
            </w:r>
          </w:p>
        </w:tc>
      </w:tr>
      <w:tr w:rsidR="00821C02" w:rsidRPr="002560A2" w14:paraId="439F8AC4" w14:textId="77777777" w:rsidTr="00D63BCE">
        <w:tc>
          <w:tcPr>
            <w:tcW w:w="988" w:type="dxa"/>
          </w:tcPr>
          <w:p w14:paraId="491CAA3E"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13</w:t>
            </w:r>
          </w:p>
        </w:tc>
        <w:tc>
          <w:tcPr>
            <w:tcW w:w="1842" w:type="dxa"/>
          </w:tcPr>
          <w:p w14:paraId="6BBBE4C9"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Goldberg, A.E. and Allen, K.R.,</w:t>
            </w:r>
          </w:p>
        </w:tc>
        <w:tc>
          <w:tcPr>
            <w:tcW w:w="1701" w:type="dxa"/>
          </w:tcPr>
          <w:p w14:paraId="2244F22D"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2015</w:t>
            </w:r>
          </w:p>
        </w:tc>
        <w:tc>
          <w:tcPr>
            <w:tcW w:w="1989" w:type="dxa"/>
          </w:tcPr>
          <w:p w14:paraId="4A0B6544"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Communicating qualitative research: Some practical guideposts for scholars. </w:t>
            </w:r>
          </w:p>
        </w:tc>
        <w:tc>
          <w:tcPr>
            <w:tcW w:w="2500" w:type="dxa"/>
          </w:tcPr>
          <w:p w14:paraId="3238AF08"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Qualitative research and practical approaches </w:t>
            </w:r>
          </w:p>
        </w:tc>
      </w:tr>
      <w:tr w:rsidR="00821C02" w:rsidRPr="002560A2" w14:paraId="0BBDA6A7" w14:textId="77777777" w:rsidTr="00D63BCE">
        <w:tc>
          <w:tcPr>
            <w:tcW w:w="988" w:type="dxa"/>
          </w:tcPr>
          <w:p w14:paraId="5A9B5845"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14</w:t>
            </w:r>
          </w:p>
        </w:tc>
        <w:tc>
          <w:tcPr>
            <w:tcW w:w="1842" w:type="dxa"/>
          </w:tcPr>
          <w:p w14:paraId="14962B75"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 xml:space="preserve">Gompers, P., Kaplan, S.N. and </w:t>
            </w:r>
            <w:proofErr w:type="spellStart"/>
            <w:r w:rsidRPr="002560A2">
              <w:rPr>
                <w:rFonts w:ascii="Arial" w:hAnsi="Arial" w:cs="Arial"/>
                <w:color w:val="000000" w:themeColor="text1"/>
                <w:sz w:val="24"/>
                <w:szCs w:val="24"/>
                <w:shd w:val="clear" w:color="auto" w:fill="FFFFFF"/>
              </w:rPr>
              <w:t>Mukharlyamov</w:t>
            </w:r>
            <w:proofErr w:type="spellEnd"/>
            <w:r w:rsidRPr="002560A2">
              <w:rPr>
                <w:rFonts w:ascii="Arial" w:hAnsi="Arial" w:cs="Arial"/>
                <w:color w:val="000000" w:themeColor="text1"/>
                <w:sz w:val="24"/>
                <w:szCs w:val="24"/>
                <w:shd w:val="clear" w:color="auto" w:fill="FFFFFF"/>
              </w:rPr>
              <w:t>, V.,</w:t>
            </w:r>
          </w:p>
        </w:tc>
        <w:tc>
          <w:tcPr>
            <w:tcW w:w="1701" w:type="dxa"/>
          </w:tcPr>
          <w:p w14:paraId="600DD98E"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2016</w:t>
            </w:r>
          </w:p>
        </w:tc>
        <w:tc>
          <w:tcPr>
            <w:tcW w:w="1989" w:type="dxa"/>
          </w:tcPr>
          <w:p w14:paraId="0E600351"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What do private equity firms say they do?</w:t>
            </w:r>
          </w:p>
        </w:tc>
        <w:tc>
          <w:tcPr>
            <w:tcW w:w="2500" w:type="dxa"/>
          </w:tcPr>
          <w:p w14:paraId="146BEF07"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Private equity firms </w:t>
            </w:r>
          </w:p>
        </w:tc>
      </w:tr>
      <w:tr w:rsidR="00821C02" w:rsidRPr="002560A2" w14:paraId="2DA2FC13" w14:textId="77777777" w:rsidTr="00D63BCE">
        <w:tc>
          <w:tcPr>
            <w:tcW w:w="988" w:type="dxa"/>
          </w:tcPr>
          <w:p w14:paraId="05AF169C"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15</w:t>
            </w:r>
          </w:p>
        </w:tc>
        <w:tc>
          <w:tcPr>
            <w:tcW w:w="1842" w:type="dxa"/>
          </w:tcPr>
          <w:p w14:paraId="29030C28"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Grabinska, B., Kedzior, M., Kedzior, D. and Grabinski, K.,</w:t>
            </w:r>
          </w:p>
        </w:tc>
        <w:tc>
          <w:tcPr>
            <w:tcW w:w="1701" w:type="dxa"/>
          </w:tcPr>
          <w:p w14:paraId="74F617D2"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2021</w:t>
            </w:r>
          </w:p>
        </w:tc>
        <w:tc>
          <w:tcPr>
            <w:tcW w:w="1989" w:type="dxa"/>
          </w:tcPr>
          <w:p w14:paraId="1FFCC376"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The impact of corporate governance on the capital structure of companies from the energy industry. In the case of Poland. </w:t>
            </w:r>
          </w:p>
        </w:tc>
        <w:tc>
          <w:tcPr>
            <w:tcW w:w="2500" w:type="dxa"/>
          </w:tcPr>
          <w:p w14:paraId="3EE33632"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Capital structure of the companies </w:t>
            </w:r>
          </w:p>
        </w:tc>
      </w:tr>
      <w:tr w:rsidR="00821C02" w:rsidRPr="002560A2" w14:paraId="02FA14C0" w14:textId="77777777" w:rsidTr="00D63BCE">
        <w:tc>
          <w:tcPr>
            <w:tcW w:w="988" w:type="dxa"/>
          </w:tcPr>
          <w:p w14:paraId="60AD2B8F"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16</w:t>
            </w:r>
          </w:p>
        </w:tc>
        <w:tc>
          <w:tcPr>
            <w:tcW w:w="1842" w:type="dxa"/>
          </w:tcPr>
          <w:p w14:paraId="6E6CF1CD"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Graham, J.R., Leary, M.T. and Roberts, M.R.,</w:t>
            </w:r>
          </w:p>
        </w:tc>
        <w:tc>
          <w:tcPr>
            <w:tcW w:w="1701" w:type="dxa"/>
          </w:tcPr>
          <w:p w14:paraId="6485320B"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2015</w:t>
            </w:r>
          </w:p>
        </w:tc>
        <w:tc>
          <w:tcPr>
            <w:tcW w:w="1989" w:type="dxa"/>
          </w:tcPr>
          <w:p w14:paraId="64DDB17A"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A century of capital structure: The leveraging of corporate America. </w:t>
            </w:r>
          </w:p>
        </w:tc>
        <w:tc>
          <w:tcPr>
            <w:tcW w:w="2500" w:type="dxa"/>
          </w:tcPr>
          <w:p w14:paraId="27EE7B39"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Capital structure and leveraging corporate equity decision.</w:t>
            </w:r>
          </w:p>
        </w:tc>
      </w:tr>
      <w:tr w:rsidR="00821C02" w:rsidRPr="002560A2" w14:paraId="071F59F0" w14:textId="77777777" w:rsidTr="00D63BCE">
        <w:tc>
          <w:tcPr>
            <w:tcW w:w="988" w:type="dxa"/>
          </w:tcPr>
          <w:p w14:paraId="4EFAB176"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17</w:t>
            </w:r>
          </w:p>
        </w:tc>
        <w:tc>
          <w:tcPr>
            <w:tcW w:w="1842" w:type="dxa"/>
          </w:tcPr>
          <w:p w14:paraId="0276E00E"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Hammarberg, K., Kirkman, M. and De Lacey, S.,</w:t>
            </w:r>
          </w:p>
        </w:tc>
        <w:tc>
          <w:tcPr>
            <w:tcW w:w="1701" w:type="dxa"/>
          </w:tcPr>
          <w:p w14:paraId="257E1795"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2016</w:t>
            </w:r>
          </w:p>
        </w:tc>
        <w:tc>
          <w:tcPr>
            <w:tcW w:w="1989" w:type="dxa"/>
          </w:tcPr>
          <w:p w14:paraId="715B8632"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Qualitative research methods: when to use them and how to judge them</w:t>
            </w:r>
          </w:p>
        </w:tc>
        <w:tc>
          <w:tcPr>
            <w:tcW w:w="2500" w:type="dxa"/>
          </w:tcPr>
          <w:p w14:paraId="5F381F8D"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Qualitative research method </w:t>
            </w:r>
          </w:p>
        </w:tc>
      </w:tr>
      <w:tr w:rsidR="00821C02" w:rsidRPr="002560A2" w14:paraId="18C4516B" w14:textId="77777777" w:rsidTr="00D63BCE">
        <w:tc>
          <w:tcPr>
            <w:tcW w:w="988" w:type="dxa"/>
          </w:tcPr>
          <w:p w14:paraId="58CA0D60"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18</w:t>
            </w:r>
          </w:p>
        </w:tc>
        <w:tc>
          <w:tcPr>
            <w:tcW w:w="1842" w:type="dxa"/>
          </w:tcPr>
          <w:p w14:paraId="5A6FF6C3"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Haraguchi, M. and Lall, U.,</w:t>
            </w:r>
          </w:p>
        </w:tc>
        <w:tc>
          <w:tcPr>
            <w:tcW w:w="1701" w:type="dxa"/>
          </w:tcPr>
          <w:p w14:paraId="145A7D58"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2015</w:t>
            </w:r>
          </w:p>
        </w:tc>
        <w:tc>
          <w:tcPr>
            <w:tcW w:w="1989" w:type="dxa"/>
          </w:tcPr>
          <w:p w14:paraId="6E875F06"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Flood risks and impacts: A case study of Thailand’s floods in 2011 and research questions for supply chain decision making</w:t>
            </w:r>
          </w:p>
        </w:tc>
        <w:tc>
          <w:tcPr>
            <w:tcW w:w="2500" w:type="dxa"/>
          </w:tcPr>
          <w:p w14:paraId="5A556303"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Research questions guidance relevance to the company </w:t>
            </w:r>
          </w:p>
        </w:tc>
      </w:tr>
      <w:tr w:rsidR="00821C02" w:rsidRPr="002560A2" w14:paraId="0B6C264B" w14:textId="77777777" w:rsidTr="00D63BCE">
        <w:tc>
          <w:tcPr>
            <w:tcW w:w="988" w:type="dxa"/>
          </w:tcPr>
          <w:p w14:paraId="3E743BDB"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19</w:t>
            </w:r>
          </w:p>
        </w:tc>
        <w:tc>
          <w:tcPr>
            <w:tcW w:w="1842" w:type="dxa"/>
          </w:tcPr>
          <w:p w14:paraId="0C290D10"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Harrison, H., Birks, M., Franklin, R. and Mills, J.,</w:t>
            </w:r>
          </w:p>
        </w:tc>
        <w:tc>
          <w:tcPr>
            <w:tcW w:w="1701" w:type="dxa"/>
          </w:tcPr>
          <w:p w14:paraId="1DE6E3C0"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2017</w:t>
            </w:r>
          </w:p>
        </w:tc>
        <w:tc>
          <w:tcPr>
            <w:tcW w:w="1989" w:type="dxa"/>
          </w:tcPr>
          <w:p w14:paraId="3DBBF46C"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Case study research: Foundations and methodological orientations</w:t>
            </w:r>
          </w:p>
        </w:tc>
        <w:tc>
          <w:tcPr>
            <w:tcW w:w="2500" w:type="dxa"/>
          </w:tcPr>
          <w:p w14:paraId="6E9CAB7F"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Case study-based research </w:t>
            </w:r>
          </w:p>
        </w:tc>
      </w:tr>
      <w:tr w:rsidR="00821C02" w:rsidRPr="002560A2" w14:paraId="7AD0507C" w14:textId="77777777" w:rsidTr="00D63BCE">
        <w:tc>
          <w:tcPr>
            <w:tcW w:w="988" w:type="dxa"/>
          </w:tcPr>
          <w:p w14:paraId="4F05C82A"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lastRenderedPageBreak/>
              <w:t>20</w:t>
            </w:r>
          </w:p>
        </w:tc>
        <w:tc>
          <w:tcPr>
            <w:tcW w:w="1842" w:type="dxa"/>
          </w:tcPr>
          <w:p w14:paraId="2BDCC096"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 xml:space="preserve">Haven, T., Gopalakrishna, G., </w:t>
            </w:r>
            <w:proofErr w:type="spellStart"/>
            <w:r w:rsidRPr="002560A2">
              <w:rPr>
                <w:rFonts w:ascii="Arial" w:hAnsi="Arial" w:cs="Arial"/>
                <w:color w:val="000000" w:themeColor="text1"/>
                <w:sz w:val="24"/>
                <w:szCs w:val="24"/>
                <w:shd w:val="clear" w:color="auto" w:fill="FFFFFF"/>
              </w:rPr>
              <w:t>Tijdink</w:t>
            </w:r>
            <w:proofErr w:type="spellEnd"/>
            <w:r w:rsidRPr="002560A2">
              <w:rPr>
                <w:rFonts w:ascii="Arial" w:hAnsi="Arial" w:cs="Arial"/>
                <w:color w:val="000000" w:themeColor="text1"/>
                <w:sz w:val="24"/>
                <w:szCs w:val="24"/>
                <w:shd w:val="clear" w:color="auto" w:fill="FFFFFF"/>
              </w:rPr>
              <w:t xml:space="preserve">, J., van der </w:t>
            </w:r>
            <w:proofErr w:type="spellStart"/>
            <w:r w:rsidRPr="002560A2">
              <w:rPr>
                <w:rFonts w:ascii="Arial" w:hAnsi="Arial" w:cs="Arial"/>
                <w:color w:val="000000" w:themeColor="text1"/>
                <w:sz w:val="24"/>
                <w:szCs w:val="24"/>
                <w:shd w:val="clear" w:color="auto" w:fill="FFFFFF"/>
              </w:rPr>
              <w:t>Schot</w:t>
            </w:r>
            <w:proofErr w:type="spellEnd"/>
            <w:r w:rsidRPr="002560A2">
              <w:rPr>
                <w:rFonts w:ascii="Arial" w:hAnsi="Arial" w:cs="Arial"/>
                <w:color w:val="000000" w:themeColor="text1"/>
                <w:sz w:val="24"/>
                <w:szCs w:val="24"/>
                <w:shd w:val="clear" w:color="auto" w:fill="FFFFFF"/>
              </w:rPr>
              <w:t>, D. and Bouter, L.,</w:t>
            </w:r>
          </w:p>
        </w:tc>
        <w:tc>
          <w:tcPr>
            <w:tcW w:w="1701" w:type="dxa"/>
          </w:tcPr>
          <w:p w14:paraId="4ED4FF5A"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2022</w:t>
            </w:r>
          </w:p>
        </w:tc>
        <w:tc>
          <w:tcPr>
            <w:tcW w:w="1989" w:type="dxa"/>
          </w:tcPr>
          <w:p w14:paraId="5C54F6C3"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Promoting trust in research and researchers: How open science and research integrity are intertwined</w:t>
            </w:r>
          </w:p>
        </w:tc>
        <w:tc>
          <w:tcPr>
            <w:tcW w:w="2500" w:type="dxa"/>
          </w:tcPr>
          <w:p w14:paraId="428B733A"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Research integrity and ethical consideration </w:t>
            </w:r>
          </w:p>
        </w:tc>
      </w:tr>
      <w:tr w:rsidR="00821C02" w:rsidRPr="002560A2" w14:paraId="0ADBEC70" w14:textId="77777777" w:rsidTr="00D63BCE">
        <w:tc>
          <w:tcPr>
            <w:tcW w:w="988" w:type="dxa"/>
          </w:tcPr>
          <w:p w14:paraId="24AC8BC7"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21</w:t>
            </w:r>
          </w:p>
        </w:tc>
        <w:tc>
          <w:tcPr>
            <w:tcW w:w="1842" w:type="dxa"/>
          </w:tcPr>
          <w:p w14:paraId="0A7B05F9"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 xml:space="preserve">He, W., Ng, L., </w:t>
            </w:r>
            <w:proofErr w:type="spellStart"/>
            <w:r w:rsidRPr="002560A2">
              <w:rPr>
                <w:rFonts w:ascii="Arial" w:hAnsi="Arial" w:cs="Arial"/>
                <w:color w:val="000000" w:themeColor="text1"/>
                <w:sz w:val="24"/>
                <w:szCs w:val="24"/>
                <w:shd w:val="clear" w:color="auto" w:fill="FFFFFF"/>
              </w:rPr>
              <w:t>Zaiats</w:t>
            </w:r>
            <w:proofErr w:type="spellEnd"/>
            <w:r w:rsidRPr="002560A2">
              <w:rPr>
                <w:rFonts w:ascii="Arial" w:hAnsi="Arial" w:cs="Arial"/>
                <w:color w:val="000000" w:themeColor="text1"/>
                <w:sz w:val="24"/>
                <w:szCs w:val="24"/>
                <w:shd w:val="clear" w:color="auto" w:fill="FFFFFF"/>
              </w:rPr>
              <w:t>, N. and Zhang, B.,</w:t>
            </w:r>
          </w:p>
        </w:tc>
        <w:tc>
          <w:tcPr>
            <w:tcW w:w="1701" w:type="dxa"/>
          </w:tcPr>
          <w:p w14:paraId="2CA0C92C"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2017</w:t>
            </w:r>
          </w:p>
        </w:tc>
        <w:tc>
          <w:tcPr>
            <w:tcW w:w="1989" w:type="dxa"/>
          </w:tcPr>
          <w:p w14:paraId="2F525ACD"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Dividend policy and earnings management across countries</w:t>
            </w:r>
          </w:p>
        </w:tc>
        <w:tc>
          <w:tcPr>
            <w:tcW w:w="2500" w:type="dxa"/>
          </w:tcPr>
          <w:p w14:paraId="05723EB2"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Dividend policy and earning management </w:t>
            </w:r>
          </w:p>
        </w:tc>
      </w:tr>
      <w:tr w:rsidR="00821C02" w:rsidRPr="002560A2" w14:paraId="09CCCEBD" w14:textId="77777777" w:rsidTr="00D63BCE">
        <w:tc>
          <w:tcPr>
            <w:tcW w:w="988" w:type="dxa"/>
          </w:tcPr>
          <w:p w14:paraId="320A39E3"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22</w:t>
            </w:r>
          </w:p>
        </w:tc>
        <w:tc>
          <w:tcPr>
            <w:tcW w:w="1842" w:type="dxa"/>
          </w:tcPr>
          <w:p w14:paraId="4D5B91F4" w14:textId="77777777" w:rsidR="00821C02" w:rsidRPr="002560A2" w:rsidRDefault="00821C02" w:rsidP="00D63BCE">
            <w:pPr>
              <w:jc w:val="both"/>
              <w:rPr>
                <w:rFonts w:ascii="Arial" w:hAnsi="Arial" w:cs="Arial"/>
                <w:sz w:val="24"/>
                <w:szCs w:val="24"/>
              </w:rPr>
            </w:pPr>
            <w:r w:rsidRPr="002560A2">
              <w:rPr>
                <w:rFonts w:ascii="Arial" w:eastAsia="Times New Roman" w:hAnsi="Arial" w:cs="Arial"/>
                <w:kern w:val="0"/>
                <w:sz w:val="24"/>
                <w:szCs w:val="24"/>
                <w:lang w:val="en-IN" w:eastAsia="en-IN"/>
                <w14:ligatures w14:val="none"/>
              </w:rPr>
              <w:t xml:space="preserve">IBM., </w:t>
            </w:r>
          </w:p>
        </w:tc>
        <w:tc>
          <w:tcPr>
            <w:tcW w:w="1701" w:type="dxa"/>
          </w:tcPr>
          <w:p w14:paraId="4CFB2B56" w14:textId="77777777" w:rsidR="00821C02" w:rsidRPr="002560A2" w:rsidRDefault="00821C02" w:rsidP="00D63BCE">
            <w:pPr>
              <w:jc w:val="both"/>
              <w:rPr>
                <w:rFonts w:ascii="Arial" w:hAnsi="Arial" w:cs="Arial"/>
                <w:sz w:val="24"/>
                <w:szCs w:val="24"/>
              </w:rPr>
            </w:pPr>
            <w:r w:rsidRPr="002560A2">
              <w:rPr>
                <w:rFonts w:ascii="Arial" w:eastAsia="Times New Roman" w:hAnsi="Arial" w:cs="Arial"/>
                <w:kern w:val="0"/>
                <w:sz w:val="24"/>
                <w:szCs w:val="24"/>
                <w:lang w:val="en-IN" w:eastAsia="en-IN"/>
                <w14:ligatures w14:val="none"/>
              </w:rPr>
              <w:t>2024</w:t>
            </w:r>
          </w:p>
        </w:tc>
        <w:tc>
          <w:tcPr>
            <w:tcW w:w="1989" w:type="dxa"/>
          </w:tcPr>
          <w:p w14:paraId="5ABA5915" w14:textId="77777777" w:rsidR="00821C02" w:rsidRPr="002560A2" w:rsidRDefault="00821C02" w:rsidP="00D63BCE">
            <w:pPr>
              <w:jc w:val="both"/>
              <w:rPr>
                <w:rFonts w:ascii="Arial" w:hAnsi="Arial" w:cs="Arial"/>
                <w:sz w:val="24"/>
                <w:szCs w:val="24"/>
              </w:rPr>
            </w:pPr>
            <w:r w:rsidRPr="002560A2">
              <w:rPr>
                <w:rFonts w:ascii="Arial" w:eastAsia="Times New Roman" w:hAnsi="Arial" w:cs="Arial"/>
                <w:kern w:val="0"/>
                <w:sz w:val="24"/>
                <w:szCs w:val="24"/>
                <w:lang w:val="en-IN" w:eastAsia="en-IN"/>
                <w14:ligatures w14:val="none"/>
              </w:rPr>
              <w:t>International Business Machines (IBM) Stock Price, News, Quote &amp; History - Yahoo</w:t>
            </w:r>
          </w:p>
        </w:tc>
        <w:tc>
          <w:tcPr>
            <w:tcW w:w="2500" w:type="dxa"/>
          </w:tcPr>
          <w:p w14:paraId="39F86879"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Stock information and dividend data </w:t>
            </w:r>
          </w:p>
        </w:tc>
      </w:tr>
      <w:tr w:rsidR="00821C02" w:rsidRPr="002560A2" w14:paraId="7AB97DB7" w14:textId="77777777" w:rsidTr="00D63BCE">
        <w:tc>
          <w:tcPr>
            <w:tcW w:w="988" w:type="dxa"/>
          </w:tcPr>
          <w:p w14:paraId="1123E7E7"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23</w:t>
            </w:r>
          </w:p>
        </w:tc>
        <w:tc>
          <w:tcPr>
            <w:tcW w:w="1842" w:type="dxa"/>
          </w:tcPr>
          <w:p w14:paraId="29844816"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 xml:space="preserve">IBM., </w:t>
            </w:r>
          </w:p>
        </w:tc>
        <w:tc>
          <w:tcPr>
            <w:tcW w:w="1701" w:type="dxa"/>
          </w:tcPr>
          <w:p w14:paraId="52CE2C30"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2024</w:t>
            </w:r>
          </w:p>
        </w:tc>
        <w:tc>
          <w:tcPr>
            <w:tcW w:w="1989" w:type="dxa"/>
          </w:tcPr>
          <w:p w14:paraId="4A82101E"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IBM Annual Report</w:t>
            </w:r>
          </w:p>
        </w:tc>
        <w:tc>
          <w:tcPr>
            <w:tcW w:w="2500" w:type="dxa"/>
          </w:tcPr>
          <w:p w14:paraId="7AB13133"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Consolidate statement information</w:t>
            </w:r>
          </w:p>
        </w:tc>
      </w:tr>
      <w:tr w:rsidR="00821C02" w:rsidRPr="002560A2" w14:paraId="2A7D467F" w14:textId="77777777" w:rsidTr="00D63BCE">
        <w:tc>
          <w:tcPr>
            <w:tcW w:w="988" w:type="dxa"/>
          </w:tcPr>
          <w:p w14:paraId="3918CFFD"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24</w:t>
            </w:r>
          </w:p>
        </w:tc>
        <w:tc>
          <w:tcPr>
            <w:tcW w:w="1842" w:type="dxa"/>
          </w:tcPr>
          <w:p w14:paraId="07EFF627"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Islam, A., Mansoor, A., Rahman, M. and Abd Wahab, S.,</w:t>
            </w:r>
          </w:p>
        </w:tc>
        <w:tc>
          <w:tcPr>
            <w:tcW w:w="1701" w:type="dxa"/>
          </w:tcPr>
          <w:p w14:paraId="1BC2F675"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2020</w:t>
            </w:r>
          </w:p>
        </w:tc>
        <w:tc>
          <w:tcPr>
            <w:tcW w:w="1989" w:type="dxa"/>
          </w:tcPr>
          <w:p w14:paraId="2175BA80"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Adjusting a strategic Cash-Flow model for Bangladeshi small and medium enterprises: the art of surviving COVID-19 emergency. </w:t>
            </w:r>
          </w:p>
        </w:tc>
        <w:tc>
          <w:tcPr>
            <w:tcW w:w="2500" w:type="dxa"/>
          </w:tcPr>
          <w:p w14:paraId="3C808BBB"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Cash flow analysis and working structure and capital development </w:t>
            </w:r>
          </w:p>
        </w:tc>
      </w:tr>
      <w:tr w:rsidR="00821C02" w:rsidRPr="002560A2" w14:paraId="6DACF789" w14:textId="77777777" w:rsidTr="00D63BCE">
        <w:tc>
          <w:tcPr>
            <w:tcW w:w="988" w:type="dxa"/>
          </w:tcPr>
          <w:p w14:paraId="23064D81"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25</w:t>
            </w:r>
          </w:p>
        </w:tc>
        <w:tc>
          <w:tcPr>
            <w:tcW w:w="1842" w:type="dxa"/>
          </w:tcPr>
          <w:p w14:paraId="43D81FC3"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Jackson, C., Vaughan, D.R. and Brown, L.,</w:t>
            </w:r>
          </w:p>
        </w:tc>
        <w:tc>
          <w:tcPr>
            <w:tcW w:w="1701" w:type="dxa"/>
          </w:tcPr>
          <w:p w14:paraId="554743C5"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2018</w:t>
            </w:r>
          </w:p>
        </w:tc>
        <w:tc>
          <w:tcPr>
            <w:tcW w:w="1989" w:type="dxa"/>
          </w:tcPr>
          <w:p w14:paraId="29FFC4CB"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Discovering lived experiences through descriptive phenomenology. </w:t>
            </w:r>
          </w:p>
        </w:tc>
        <w:tc>
          <w:tcPr>
            <w:tcW w:w="2500" w:type="dxa"/>
          </w:tcPr>
          <w:p w14:paraId="542D6C9F"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Descriptive phenomenology </w:t>
            </w:r>
          </w:p>
        </w:tc>
      </w:tr>
      <w:tr w:rsidR="00821C02" w:rsidRPr="002560A2" w14:paraId="61989503" w14:textId="77777777" w:rsidTr="00D63BCE">
        <w:tc>
          <w:tcPr>
            <w:tcW w:w="988" w:type="dxa"/>
          </w:tcPr>
          <w:p w14:paraId="1FA13291"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26</w:t>
            </w:r>
          </w:p>
        </w:tc>
        <w:tc>
          <w:tcPr>
            <w:tcW w:w="1842" w:type="dxa"/>
          </w:tcPr>
          <w:p w14:paraId="061D9875" w14:textId="77777777" w:rsidR="00821C02" w:rsidRPr="002560A2" w:rsidRDefault="00821C02" w:rsidP="00D63BCE">
            <w:pPr>
              <w:jc w:val="both"/>
              <w:rPr>
                <w:rFonts w:ascii="Arial" w:hAnsi="Arial" w:cs="Arial"/>
                <w:sz w:val="24"/>
                <w:szCs w:val="24"/>
              </w:rPr>
            </w:pPr>
            <w:r w:rsidRPr="002560A2">
              <w:rPr>
                <w:rFonts w:ascii="Arial" w:hAnsi="Arial" w:cs="Arial"/>
                <w:color w:val="000000"/>
                <w:sz w:val="24"/>
                <w:szCs w:val="24"/>
                <w14:ligatures w14:val="none"/>
              </w:rPr>
              <w:t>Kaplan Financial Knowledge Bank.,</w:t>
            </w:r>
          </w:p>
        </w:tc>
        <w:tc>
          <w:tcPr>
            <w:tcW w:w="1701" w:type="dxa"/>
          </w:tcPr>
          <w:p w14:paraId="386E6153"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2024</w:t>
            </w:r>
          </w:p>
        </w:tc>
        <w:tc>
          <w:tcPr>
            <w:tcW w:w="1989" w:type="dxa"/>
          </w:tcPr>
          <w:p w14:paraId="7D98760E" w14:textId="77777777" w:rsidR="00821C02" w:rsidRPr="002560A2" w:rsidRDefault="00821C02" w:rsidP="00D63BCE">
            <w:pPr>
              <w:jc w:val="both"/>
              <w:rPr>
                <w:rFonts w:ascii="Arial" w:hAnsi="Arial" w:cs="Arial"/>
                <w:sz w:val="24"/>
                <w:szCs w:val="24"/>
              </w:rPr>
            </w:pPr>
            <w:r w:rsidRPr="002560A2">
              <w:rPr>
                <w:rFonts w:ascii="Arial" w:hAnsi="Arial" w:cs="Arial"/>
                <w:color w:val="000000"/>
                <w:sz w:val="24"/>
                <w:szCs w:val="24"/>
                <w14:ligatures w14:val="none"/>
              </w:rPr>
              <w:t>International dividend policy</w:t>
            </w:r>
          </w:p>
        </w:tc>
        <w:tc>
          <w:tcPr>
            <w:tcW w:w="2500" w:type="dxa"/>
          </w:tcPr>
          <w:p w14:paraId="5CF5ED2C"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Dividend policy </w:t>
            </w:r>
          </w:p>
        </w:tc>
      </w:tr>
      <w:tr w:rsidR="00821C02" w:rsidRPr="002560A2" w14:paraId="4B2BFBBA" w14:textId="77777777" w:rsidTr="00D63BCE">
        <w:tc>
          <w:tcPr>
            <w:tcW w:w="988" w:type="dxa"/>
          </w:tcPr>
          <w:p w14:paraId="359980BD"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27</w:t>
            </w:r>
          </w:p>
        </w:tc>
        <w:tc>
          <w:tcPr>
            <w:tcW w:w="1842" w:type="dxa"/>
          </w:tcPr>
          <w:p w14:paraId="5CEC94AC"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Kedzior, M., Grabinska, B., Grabinski, K. and Kedzior, D.,</w:t>
            </w:r>
          </w:p>
        </w:tc>
        <w:tc>
          <w:tcPr>
            <w:tcW w:w="1701" w:type="dxa"/>
          </w:tcPr>
          <w:p w14:paraId="7B10654B"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2020</w:t>
            </w:r>
          </w:p>
        </w:tc>
        <w:tc>
          <w:tcPr>
            <w:tcW w:w="1989" w:type="dxa"/>
          </w:tcPr>
          <w:p w14:paraId="3F0AF425"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Capital structure choices in technology firms: Empirical results from Polish listed companies. </w:t>
            </w:r>
          </w:p>
        </w:tc>
        <w:tc>
          <w:tcPr>
            <w:tcW w:w="2500" w:type="dxa"/>
          </w:tcPr>
          <w:p w14:paraId="2244F9B3"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The capital structure of the technological market </w:t>
            </w:r>
          </w:p>
        </w:tc>
      </w:tr>
      <w:tr w:rsidR="00821C02" w:rsidRPr="002560A2" w14:paraId="26BAA84F" w14:textId="77777777" w:rsidTr="00D63BCE">
        <w:tc>
          <w:tcPr>
            <w:tcW w:w="988" w:type="dxa"/>
          </w:tcPr>
          <w:p w14:paraId="7164F525"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28</w:t>
            </w:r>
          </w:p>
        </w:tc>
        <w:tc>
          <w:tcPr>
            <w:tcW w:w="1842" w:type="dxa"/>
          </w:tcPr>
          <w:p w14:paraId="491D7FD5"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Li, H.,</w:t>
            </w:r>
          </w:p>
        </w:tc>
        <w:tc>
          <w:tcPr>
            <w:tcW w:w="1701" w:type="dxa"/>
          </w:tcPr>
          <w:p w14:paraId="0BBDDDBB"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2016</w:t>
            </w:r>
          </w:p>
        </w:tc>
        <w:tc>
          <w:tcPr>
            <w:tcW w:w="1989" w:type="dxa"/>
          </w:tcPr>
          <w:p w14:paraId="0DF01020"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Profitability Assessment of Apple Company</w:t>
            </w:r>
          </w:p>
        </w:tc>
        <w:tc>
          <w:tcPr>
            <w:tcW w:w="2500" w:type="dxa"/>
          </w:tcPr>
          <w:p w14:paraId="4DA75026"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Profitability assessment </w:t>
            </w:r>
          </w:p>
        </w:tc>
      </w:tr>
      <w:tr w:rsidR="00821C02" w:rsidRPr="002560A2" w14:paraId="2BEE258A" w14:textId="77777777" w:rsidTr="00D63BCE">
        <w:tc>
          <w:tcPr>
            <w:tcW w:w="988" w:type="dxa"/>
          </w:tcPr>
          <w:p w14:paraId="61D7A4C1"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29</w:t>
            </w:r>
          </w:p>
        </w:tc>
        <w:tc>
          <w:tcPr>
            <w:tcW w:w="1842" w:type="dxa"/>
          </w:tcPr>
          <w:p w14:paraId="28D879F3" w14:textId="77777777" w:rsidR="00821C02" w:rsidRPr="002560A2" w:rsidRDefault="00821C02" w:rsidP="00D63BCE">
            <w:pPr>
              <w:jc w:val="both"/>
              <w:rPr>
                <w:rFonts w:ascii="Arial" w:hAnsi="Arial" w:cs="Arial"/>
                <w:sz w:val="24"/>
                <w:szCs w:val="24"/>
              </w:rPr>
            </w:pPr>
            <w:r w:rsidRPr="002560A2">
              <w:rPr>
                <w:rFonts w:ascii="Arial" w:eastAsia="Times New Roman" w:hAnsi="Arial" w:cs="Arial"/>
                <w:kern w:val="0"/>
                <w:sz w:val="24"/>
                <w:szCs w:val="24"/>
                <w:lang w:val="en-IN" w:eastAsia="en-IN"/>
                <w14:ligatures w14:val="none"/>
              </w:rPr>
              <w:t xml:space="preserve">Apple inc., </w:t>
            </w:r>
          </w:p>
        </w:tc>
        <w:tc>
          <w:tcPr>
            <w:tcW w:w="1701" w:type="dxa"/>
          </w:tcPr>
          <w:p w14:paraId="13CB2018" w14:textId="77777777" w:rsidR="00821C02" w:rsidRPr="002560A2" w:rsidRDefault="00821C02" w:rsidP="00D63BCE">
            <w:pPr>
              <w:jc w:val="both"/>
              <w:rPr>
                <w:rFonts w:ascii="Arial" w:hAnsi="Arial" w:cs="Arial"/>
                <w:sz w:val="24"/>
                <w:szCs w:val="24"/>
              </w:rPr>
            </w:pPr>
            <w:r w:rsidRPr="002560A2">
              <w:rPr>
                <w:rFonts w:ascii="Arial" w:eastAsia="Times New Roman" w:hAnsi="Arial" w:cs="Arial"/>
                <w:kern w:val="0"/>
                <w:sz w:val="24"/>
                <w:szCs w:val="24"/>
                <w:lang w:val="en-IN" w:eastAsia="en-IN"/>
                <w14:ligatures w14:val="none"/>
              </w:rPr>
              <w:t>2024</w:t>
            </w:r>
          </w:p>
        </w:tc>
        <w:tc>
          <w:tcPr>
            <w:tcW w:w="1989" w:type="dxa"/>
          </w:tcPr>
          <w:p w14:paraId="729AF0C3" w14:textId="77777777" w:rsidR="00821C02" w:rsidRPr="002560A2" w:rsidRDefault="00821C02" w:rsidP="00D63BCE">
            <w:pPr>
              <w:jc w:val="both"/>
              <w:rPr>
                <w:rFonts w:ascii="Arial" w:hAnsi="Arial" w:cs="Arial"/>
                <w:sz w:val="24"/>
                <w:szCs w:val="24"/>
              </w:rPr>
            </w:pPr>
            <w:r w:rsidRPr="002560A2">
              <w:rPr>
                <w:rFonts w:ascii="Arial" w:eastAsia="Times New Roman" w:hAnsi="Arial" w:cs="Arial"/>
                <w:kern w:val="0"/>
                <w:sz w:val="24"/>
                <w:szCs w:val="24"/>
                <w:lang w:val="en-IN" w:eastAsia="en-IN"/>
                <w14:ligatures w14:val="none"/>
              </w:rPr>
              <w:t>Apple inc. Stock Price, News, Quote &amp; History - Yahoo Finance</w:t>
            </w:r>
          </w:p>
        </w:tc>
        <w:tc>
          <w:tcPr>
            <w:tcW w:w="2500" w:type="dxa"/>
          </w:tcPr>
          <w:p w14:paraId="3D1363F3"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Stock price </w:t>
            </w:r>
          </w:p>
        </w:tc>
      </w:tr>
      <w:tr w:rsidR="00821C02" w:rsidRPr="002560A2" w14:paraId="2D5D01B1" w14:textId="77777777" w:rsidTr="00D63BCE">
        <w:tc>
          <w:tcPr>
            <w:tcW w:w="988" w:type="dxa"/>
          </w:tcPr>
          <w:p w14:paraId="6A22E4D0"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lastRenderedPageBreak/>
              <w:t>30</w:t>
            </w:r>
          </w:p>
        </w:tc>
        <w:tc>
          <w:tcPr>
            <w:tcW w:w="1842" w:type="dxa"/>
          </w:tcPr>
          <w:p w14:paraId="57B0FCEB"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Lim, S.C., Macias, A.J. and Moeller, T.,</w:t>
            </w:r>
          </w:p>
        </w:tc>
        <w:tc>
          <w:tcPr>
            <w:tcW w:w="1701" w:type="dxa"/>
          </w:tcPr>
          <w:p w14:paraId="3BE398CA"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2020</w:t>
            </w:r>
          </w:p>
        </w:tc>
        <w:tc>
          <w:tcPr>
            <w:tcW w:w="1989" w:type="dxa"/>
          </w:tcPr>
          <w:p w14:paraId="256959EC"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Intangible assets and capital structure. </w:t>
            </w:r>
          </w:p>
        </w:tc>
        <w:tc>
          <w:tcPr>
            <w:tcW w:w="2500" w:type="dxa"/>
          </w:tcPr>
          <w:p w14:paraId="55AB72B9"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Capital structure </w:t>
            </w:r>
          </w:p>
        </w:tc>
      </w:tr>
      <w:tr w:rsidR="00821C02" w:rsidRPr="002560A2" w14:paraId="7DC407FE" w14:textId="77777777" w:rsidTr="00D63BCE">
        <w:tc>
          <w:tcPr>
            <w:tcW w:w="988" w:type="dxa"/>
          </w:tcPr>
          <w:p w14:paraId="6416BF03"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31</w:t>
            </w:r>
          </w:p>
        </w:tc>
        <w:tc>
          <w:tcPr>
            <w:tcW w:w="1842" w:type="dxa"/>
          </w:tcPr>
          <w:p w14:paraId="57AABC84"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rPr>
              <w:t>Markides, C.C.,</w:t>
            </w:r>
          </w:p>
        </w:tc>
        <w:tc>
          <w:tcPr>
            <w:tcW w:w="1701" w:type="dxa"/>
          </w:tcPr>
          <w:p w14:paraId="4C0EF968"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2013</w:t>
            </w:r>
          </w:p>
        </w:tc>
        <w:tc>
          <w:tcPr>
            <w:tcW w:w="1989" w:type="dxa"/>
          </w:tcPr>
          <w:p w14:paraId="7582E25F"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rPr>
              <w:t>Game-changing strategies: How to create new market space in established industries by breaking the rules.</w:t>
            </w:r>
          </w:p>
        </w:tc>
        <w:tc>
          <w:tcPr>
            <w:tcW w:w="2500" w:type="dxa"/>
          </w:tcPr>
          <w:p w14:paraId="39333D50"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New market strategy and market understanding </w:t>
            </w:r>
          </w:p>
        </w:tc>
      </w:tr>
      <w:tr w:rsidR="00821C02" w:rsidRPr="002560A2" w14:paraId="34E87539" w14:textId="77777777" w:rsidTr="00D63BCE">
        <w:tc>
          <w:tcPr>
            <w:tcW w:w="988" w:type="dxa"/>
          </w:tcPr>
          <w:p w14:paraId="6473849F"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32</w:t>
            </w:r>
          </w:p>
        </w:tc>
        <w:tc>
          <w:tcPr>
            <w:tcW w:w="1842" w:type="dxa"/>
          </w:tcPr>
          <w:p w14:paraId="3EB3B096"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Kedzior, M., Grabinska, B., Grabinski, K. and Kedzior, D., 2020</w:t>
            </w:r>
          </w:p>
        </w:tc>
        <w:tc>
          <w:tcPr>
            <w:tcW w:w="1701" w:type="dxa"/>
          </w:tcPr>
          <w:p w14:paraId="0E8A48C1"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2020</w:t>
            </w:r>
          </w:p>
        </w:tc>
        <w:tc>
          <w:tcPr>
            <w:tcW w:w="1989" w:type="dxa"/>
          </w:tcPr>
          <w:p w14:paraId="6A15DAEB"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Capital structure choices in technology firms: Empirical results from Polish listed companies</w:t>
            </w:r>
          </w:p>
        </w:tc>
        <w:tc>
          <w:tcPr>
            <w:tcW w:w="2500" w:type="dxa"/>
          </w:tcPr>
          <w:p w14:paraId="637C5C29"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Capital structure and empirical result </w:t>
            </w:r>
          </w:p>
        </w:tc>
      </w:tr>
      <w:tr w:rsidR="00821C02" w:rsidRPr="002560A2" w14:paraId="40434A3B" w14:textId="77777777" w:rsidTr="00D63BCE">
        <w:tc>
          <w:tcPr>
            <w:tcW w:w="988" w:type="dxa"/>
          </w:tcPr>
          <w:p w14:paraId="54E5EDDD"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33</w:t>
            </w:r>
          </w:p>
        </w:tc>
        <w:tc>
          <w:tcPr>
            <w:tcW w:w="1842" w:type="dxa"/>
          </w:tcPr>
          <w:p w14:paraId="13E30F2E" w14:textId="77777777" w:rsidR="00821C02" w:rsidRPr="002560A2" w:rsidRDefault="00821C02" w:rsidP="00D63BCE">
            <w:pPr>
              <w:jc w:val="both"/>
              <w:rPr>
                <w:rFonts w:ascii="Arial" w:hAnsi="Arial" w:cs="Arial"/>
                <w:sz w:val="24"/>
                <w:szCs w:val="24"/>
              </w:rPr>
            </w:pPr>
            <w:proofErr w:type="spellStart"/>
            <w:r w:rsidRPr="002560A2">
              <w:rPr>
                <w:rFonts w:ascii="Arial" w:hAnsi="Arial" w:cs="Arial"/>
                <w:color w:val="000000" w:themeColor="text1"/>
                <w:sz w:val="24"/>
                <w:szCs w:val="24"/>
                <w:shd w:val="clear" w:color="auto" w:fill="FFFFFF"/>
              </w:rPr>
              <w:t>Muzari</w:t>
            </w:r>
            <w:proofErr w:type="spellEnd"/>
            <w:r w:rsidRPr="002560A2">
              <w:rPr>
                <w:rFonts w:ascii="Arial" w:hAnsi="Arial" w:cs="Arial"/>
                <w:color w:val="000000" w:themeColor="text1"/>
                <w:sz w:val="24"/>
                <w:szCs w:val="24"/>
                <w:shd w:val="clear" w:color="auto" w:fill="FFFFFF"/>
              </w:rPr>
              <w:t>, T., Shava, G.N. and Shonhiwa, S.,</w:t>
            </w:r>
          </w:p>
        </w:tc>
        <w:tc>
          <w:tcPr>
            <w:tcW w:w="1701" w:type="dxa"/>
          </w:tcPr>
          <w:p w14:paraId="08CA0DAA"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2022</w:t>
            </w:r>
          </w:p>
        </w:tc>
        <w:tc>
          <w:tcPr>
            <w:tcW w:w="1989" w:type="dxa"/>
          </w:tcPr>
          <w:p w14:paraId="4A7ADDD7"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Qualitative research paradigm, a key research design for educational researchers, processes and procedures: A theoretical overview</w:t>
            </w:r>
          </w:p>
        </w:tc>
        <w:tc>
          <w:tcPr>
            <w:tcW w:w="2500" w:type="dxa"/>
          </w:tcPr>
          <w:p w14:paraId="669D6BF4"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Qualitative research paradigm</w:t>
            </w:r>
          </w:p>
        </w:tc>
      </w:tr>
      <w:tr w:rsidR="00821C02" w:rsidRPr="002560A2" w14:paraId="22D53331" w14:textId="77777777" w:rsidTr="00D63BCE">
        <w:tc>
          <w:tcPr>
            <w:tcW w:w="988" w:type="dxa"/>
          </w:tcPr>
          <w:p w14:paraId="7083840F"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34</w:t>
            </w:r>
          </w:p>
        </w:tc>
        <w:tc>
          <w:tcPr>
            <w:tcW w:w="1842" w:type="dxa"/>
          </w:tcPr>
          <w:p w14:paraId="006E305C"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Nassaji, H.,</w:t>
            </w:r>
          </w:p>
        </w:tc>
        <w:tc>
          <w:tcPr>
            <w:tcW w:w="1701" w:type="dxa"/>
          </w:tcPr>
          <w:p w14:paraId="1E41E51C"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2020</w:t>
            </w:r>
          </w:p>
        </w:tc>
        <w:tc>
          <w:tcPr>
            <w:tcW w:w="1989" w:type="dxa"/>
          </w:tcPr>
          <w:p w14:paraId="60FF12AD"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Good qualitative research. </w:t>
            </w:r>
          </w:p>
        </w:tc>
        <w:tc>
          <w:tcPr>
            <w:tcW w:w="2500" w:type="dxa"/>
          </w:tcPr>
          <w:p w14:paraId="347C6255"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Qualitative research</w:t>
            </w:r>
          </w:p>
        </w:tc>
      </w:tr>
      <w:tr w:rsidR="00821C02" w:rsidRPr="002560A2" w14:paraId="177F0F50" w14:textId="77777777" w:rsidTr="00D63BCE">
        <w:tc>
          <w:tcPr>
            <w:tcW w:w="988" w:type="dxa"/>
          </w:tcPr>
          <w:p w14:paraId="6819B03F"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35</w:t>
            </w:r>
          </w:p>
        </w:tc>
        <w:tc>
          <w:tcPr>
            <w:tcW w:w="1842" w:type="dxa"/>
          </w:tcPr>
          <w:p w14:paraId="3C8B4BBC"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 xml:space="preserve">Nosov, A., </w:t>
            </w:r>
            <w:proofErr w:type="spellStart"/>
            <w:r w:rsidRPr="002560A2">
              <w:rPr>
                <w:rFonts w:ascii="Arial" w:hAnsi="Arial" w:cs="Arial"/>
                <w:color w:val="000000" w:themeColor="text1"/>
                <w:sz w:val="24"/>
                <w:szCs w:val="24"/>
                <w:shd w:val="clear" w:color="auto" w:fill="FFFFFF"/>
              </w:rPr>
              <w:t>Tagirova</w:t>
            </w:r>
            <w:proofErr w:type="spellEnd"/>
            <w:r w:rsidRPr="002560A2">
              <w:rPr>
                <w:rFonts w:ascii="Arial" w:hAnsi="Arial" w:cs="Arial"/>
                <w:color w:val="000000" w:themeColor="text1"/>
                <w:sz w:val="24"/>
                <w:szCs w:val="24"/>
                <w:shd w:val="clear" w:color="auto" w:fill="FFFFFF"/>
              </w:rPr>
              <w:t xml:space="preserve">, O., Fedotova, M. and </w:t>
            </w:r>
            <w:proofErr w:type="spellStart"/>
            <w:r w:rsidRPr="002560A2">
              <w:rPr>
                <w:rFonts w:ascii="Arial" w:hAnsi="Arial" w:cs="Arial"/>
                <w:color w:val="000000" w:themeColor="text1"/>
                <w:sz w:val="24"/>
                <w:szCs w:val="24"/>
                <w:shd w:val="clear" w:color="auto" w:fill="FFFFFF"/>
              </w:rPr>
              <w:t>Novichkova</w:t>
            </w:r>
            <w:proofErr w:type="spellEnd"/>
            <w:r w:rsidRPr="002560A2">
              <w:rPr>
                <w:rFonts w:ascii="Arial" w:hAnsi="Arial" w:cs="Arial"/>
                <w:color w:val="000000" w:themeColor="text1"/>
                <w:sz w:val="24"/>
                <w:szCs w:val="24"/>
                <w:shd w:val="clear" w:color="auto" w:fill="FFFFFF"/>
              </w:rPr>
              <w:t>, O.,</w:t>
            </w:r>
          </w:p>
        </w:tc>
        <w:tc>
          <w:tcPr>
            <w:tcW w:w="1701" w:type="dxa"/>
          </w:tcPr>
          <w:p w14:paraId="46E545E3"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2021</w:t>
            </w:r>
          </w:p>
        </w:tc>
        <w:tc>
          <w:tcPr>
            <w:tcW w:w="1989" w:type="dxa"/>
          </w:tcPr>
          <w:p w14:paraId="64B6E017"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Forecasting as a way to reduce the risks of a cash flow deficit in agricultural organizations.</w:t>
            </w:r>
          </w:p>
        </w:tc>
        <w:tc>
          <w:tcPr>
            <w:tcW w:w="2500" w:type="dxa"/>
          </w:tcPr>
          <w:p w14:paraId="56BFCF43"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Forecasting and decision-making method </w:t>
            </w:r>
          </w:p>
        </w:tc>
      </w:tr>
      <w:tr w:rsidR="00821C02" w:rsidRPr="002560A2" w14:paraId="10AEC9AD" w14:textId="77777777" w:rsidTr="00D63BCE">
        <w:tc>
          <w:tcPr>
            <w:tcW w:w="988" w:type="dxa"/>
          </w:tcPr>
          <w:p w14:paraId="007B3EF7"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36</w:t>
            </w:r>
          </w:p>
        </w:tc>
        <w:tc>
          <w:tcPr>
            <w:tcW w:w="1842" w:type="dxa"/>
          </w:tcPr>
          <w:p w14:paraId="132B4779"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Nowell, L.S., Norris, J.M., White, D.E. and Moules, N.J.,</w:t>
            </w:r>
          </w:p>
        </w:tc>
        <w:tc>
          <w:tcPr>
            <w:tcW w:w="1701" w:type="dxa"/>
          </w:tcPr>
          <w:p w14:paraId="7E61BA35"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2017</w:t>
            </w:r>
          </w:p>
        </w:tc>
        <w:tc>
          <w:tcPr>
            <w:tcW w:w="1989" w:type="dxa"/>
          </w:tcPr>
          <w:p w14:paraId="06317303"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Thematic analysis: Striving to meet the trustworthiness criteria</w:t>
            </w:r>
          </w:p>
        </w:tc>
        <w:tc>
          <w:tcPr>
            <w:tcW w:w="2500" w:type="dxa"/>
          </w:tcPr>
          <w:p w14:paraId="3215FD9A"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Thematic analysis guidance </w:t>
            </w:r>
          </w:p>
        </w:tc>
      </w:tr>
      <w:tr w:rsidR="00821C02" w:rsidRPr="002560A2" w14:paraId="7AA6F6D7" w14:textId="77777777" w:rsidTr="00D63BCE">
        <w:tc>
          <w:tcPr>
            <w:tcW w:w="988" w:type="dxa"/>
          </w:tcPr>
          <w:p w14:paraId="1C7BA553"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37</w:t>
            </w:r>
          </w:p>
        </w:tc>
        <w:tc>
          <w:tcPr>
            <w:tcW w:w="1842" w:type="dxa"/>
          </w:tcPr>
          <w:p w14:paraId="4E8232D3"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Nukala, V.B. and Prasada Rao, S.S.,</w:t>
            </w:r>
          </w:p>
        </w:tc>
        <w:tc>
          <w:tcPr>
            <w:tcW w:w="1701" w:type="dxa"/>
          </w:tcPr>
          <w:p w14:paraId="73E4A20A"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2021</w:t>
            </w:r>
          </w:p>
        </w:tc>
        <w:tc>
          <w:tcPr>
            <w:tcW w:w="1989" w:type="dxa"/>
          </w:tcPr>
          <w:p w14:paraId="25294E39"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Role of debt-to-equity ratio in project investment valuation, assessing risk and return in capital markets</w:t>
            </w:r>
          </w:p>
        </w:tc>
        <w:tc>
          <w:tcPr>
            <w:tcW w:w="2500" w:type="dxa"/>
          </w:tcPr>
          <w:p w14:paraId="3CAAAC76"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Debt-to-equity ratio analysis and investment valuation.</w:t>
            </w:r>
          </w:p>
        </w:tc>
      </w:tr>
      <w:tr w:rsidR="00821C02" w:rsidRPr="002560A2" w14:paraId="1FECD8EC" w14:textId="77777777" w:rsidTr="00D63BCE">
        <w:tc>
          <w:tcPr>
            <w:tcW w:w="988" w:type="dxa"/>
          </w:tcPr>
          <w:p w14:paraId="72589D59"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38</w:t>
            </w:r>
          </w:p>
        </w:tc>
        <w:tc>
          <w:tcPr>
            <w:tcW w:w="1842" w:type="dxa"/>
          </w:tcPr>
          <w:p w14:paraId="4C995A4A"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 xml:space="preserve">Pradhan, R.P., Arvin, M.B., Nair, M., Bennett, </w:t>
            </w:r>
            <w:r w:rsidRPr="002560A2">
              <w:rPr>
                <w:rFonts w:ascii="Arial" w:hAnsi="Arial" w:cs="Arial"/>
                <w:color w:val="000000" w:themeColor="text1"/>
                <w:sz w:val="24"/>
                <w:szCs w:val="24"/>
                <w:shd w:val="clear" w:color="auto" w:fill="FFFFFF"/>
              </w:rPr>
              <w:lastRenderedPageBreak/>
              <w:t>S.E., Bahmani, S. and Hall, J.H.,</w:t>
            </w:r>
          </w:p>
        </w:tc>
        <w:tc>
          <w:tcPr>
            <w:tcW w:w="1701" w:type="dxa"/>
          </w:tcPr>
          <w:p w14:paraId="3229A592"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lastRenderedPageBreak/>
              <w:t>2018</w:t>
            </w:r>
          </w:p>
        </w:tc>
        <w:tc>
          <w:tcPr>
            <w:tcW w:w="1989" w:type="dxa"/>
          </w:tcPr>
          <w:p w14:paraId="02C19FF8"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 xml:space="preserve">Endogenous dynamics between innovation, </w:t>
            </w:r>
            <w:r w:rsidRPr="002560A2">
              <w:rPr>
                <w:rFonts w:ascii="Arial" w:hAnsi="Arial" w:cs="Arial"/>
                <w:color w:val="000000" w:themeColor="text1"/>
                <w:sz w:val="24"/>
                <w:szCs w:val="24"/>
                <w:shd w:val="clear" w:color="auto" w:fill="FFFFFF"/>
              </w:rPr>
              <w:lastRenderedPageBreak/>
              <w:t>financial markets, venture capital and economic growth: Evidence from Europe. </w:t>
            </w:r>
          </w:p>
        </w:tc>
        <w:tc>
          <w:tcPr>
            <w:tcW w:w="2500" w:type="dxa"/>
          </w:tcPr>
          <w:p w14:paraId="59229CF9"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lastRenderedPageBreak/>
              <w:t>Financial markets and venture capital framework</w:t>
            </w:r>
          </w:p>
        </w:tc>
      </w:tr>
      <w:tr w:rsidR="00821C02" w:rsidRPr="002560A2" w14:paraId="4406375A" w14:textId="77777777" w:rsidTr="00D63BCE">
        <w:tc>
          <w:tcPr>
            <w:tcW w:w="988" w:type="dxa"/>
          </w:tcPr>
          <w:p w14:paraId="5C4AA5C2"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39</w:t>
            </w:r>
          </w:p>
        </w:tc>
        <w:tc>
          <w:tcPr>
            <w:tcW w:w="1842" w:type="dxa"/>
          </w:tcPr>
          <w:p w14:paraId="36C5DD04"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Ranney, M.L., Meisel, Z.F., Choo, E.K., Garro, A.C., Sasson, C. and Morrow Guthrie, K.,</w:t>
            </w:r>
          </w:p>
        </w:tc>
        <w:tc>
          <w:tcPr>
            <w:tcW w:w="1701" w:type="dxa"/>
          </w:tcPr>
          <w:p w14:paraId="5FBCBE9D"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2015</w:t>
            </w:r>
          </w:p>
        </w:tc>
        <w:tc>
          <w:tcPr>
            <w:tcW w:w="1989" w:type="dxa"/>
          </w:tcPr>
          <w:p w14:paraId="66E976E8"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Interview</w:t>
            </w:r>
            <w:r w:rsidRPr="002560A2">
              <w:rPr>
                <w:rFonts w:ascii="Cambria Math" w:hAnsi="Cambria Math" w:cs="Cambria Math"/>
                <w:color w:val="000000" w:themeColor="text1"/>
                <w:sz w:val="24"/>
                <w:szCs w:val="24"/>
                <w:shd w:val="clear" w:color="auto" w:fill="FFFFFF"/>
              </w:rPr>
              <w:t>‐</w:t>
            </w:r>
            <w:r w:rsidRPr="002560A2">
              <w:rPr>
                <w:rFonts w:ascii="Arial" w:hAnsi="Arial" w:cs="Arial"/>
                <w:color w:val="000000" w:themeColor="text1"/>
                <w:sz w:val="24"/>
                <w:szCs w:val="24"/>
                <w:shd w:val="clear" w:color="auto" w:fill="FFFFFF"/>
              </w:rPr>
              <w:t>based qualitative research in emergency care part II: Data collection, analysis and results reporting. </w:t>
            </w:r>
          </w:p>
        </w:tc>
        <w:tc>
          <w:tcPr>
            <w:tcW w:w="2500" w:type="dxa"/>
          </w:tcPr>
          <w:p w14:paraId="2583955F"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Qualitative research analysis </w:t>
            </w:r>
          </w:p>
        </w:tc>
      </w:tr>
      <w:tr w:rsidR="00821C02" w:rsidRPr="002560A2" w14:paraId="57299009" w14:textId="77777777" w:rsidTr="00D63BCE">
        <w:tc>
          <w:tcPr>
            <w:tcW w:w="988" w:type="dxa"/>
          </w:tcPr>
          <w:p w14:paraId="3D86495E"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40</w:t>
            </w:r>
          </w:p>
        </w:tc>
        <w:tc>
          <w:tcPr>
            <w:tcW w:w="1842" w:type="dxa"/>
          </w:tcPr>
          <w:p w14:paraId="63B97489"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Rassel, G., Leland, S., Mohr, Z. and O'Sullivan, E.,</w:t>
            </w:r>
          </w:p>
        </w:tc>
        <w:tc>
          <w:tcPr>
            <w:tcW w:w="1701" w:type="dxa"/>
          </w:tcPr>
          <w:p w14:paraId="5CB8A05B"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2020</w:t>
            </w:r>
          </w:p>
        </w:tc>
        <w:tc>
          <w:tcPr>
            <w:tcW w:w="1989" w:type="dxa"/>
          </w:tcPr>
          <w:p w14:paraId="31ECB52D"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Research methods for public administrators. Routledge.</w:t>
            </w:r>
          </w:p>
        </w:tc>
        <w:tc>
          <w:tcPr>
            <w:tcW w:w="2500" w:type="dxa"/>
          </w:tcPr>
          <w:p w14:paraId="60EF4B53"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Research Methodology </w:t>
            </w:r>
          </w:p>
        </w:tc>
      </w:tr>
      <w:tr w:rsidR="00821C02" w:rsidRPr="002560A2" w14:paraId="3710A7C6" w14:textId="77777777" w:rsidTr="00D63BCE">
        <w:tc>
          <w:tcPr>
            <w:tcW w:w="988" w:type="dxa"/>
          </w:tcPr>
          <w:p w14:paraId="70877DC9"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41</w:t>
            </w:r>
          </w:p>
        </w:tc>
        <w:tc>
          <w:tcPr>
            <w:tcW w:w="1842" w:type="dxa"/>
          </w:tcPr>
          <w:p w14:paraId="18F18407" w14:textId="77777777" w:rsidR="00821C02" w:rsidRPr="002560A2" w:rsidRDefault="00821C02" w:rsidP="00D63BCE">
            <w:pPr>
              <w:jc w:val="both"/>
              <w:rPr>
                <w:rFonts w:ascii="Arial" w:hAnsi="Arial" w:cs="Arial"/>
                <w:sz w:val="24"/>
                <w:szCs w:val="24"/>
              </w:rPr>
            </w:pPr>
            <w:r w:rsidRPr="002560A2">
              <w:rPr>
                <w:rFonts w:ascii="Arial" w:eastAsia="Times New Roman" w:hAnsi="Arial" w:cs="Arial"/>
                <w:color w:val="000000" w:themeColor="text1"/>
                <w:kern w:val="0"/>
                <w:sz w:val="24"/>
                <w:szCs w:val="24"/>
                <w:lang w:eastAsia="en-IN"/>
                <w14:ligatures w14:val="none"/>
              </w:rPr>
              <w:t>Simply Wall Street Pty Ltd.,</w:t>
            </w:r>
          </w:p>
        </w:tc>
        <w:tc>
          <w:tcPr>
            <w:tcW w:w="1701" w:type="dxa"/>
          </w:tcPr>
          <w:p w14:paraId="0462CBB3" w14:textId="77777777" w:rsidR="00821C02" w:rsidRPr="002560A2" w:rsidRDefault="00821C02" w:rsidP="00D63BCE">
            <w:pPr>
              <w:jc w:val="both"/>
              <w:rPr>
                <w:rFonts w:ascii="Arial" w:hAnsi="Arial" w:cs="Arial"/>
                <w:sz w:val="24"/>
                <w:szCs w:val="24"/>
              </w:rPr>
            </w:pPr>
            <w:r w:rsidRPr="002560A2">
              <w:rPr>
                <w:rFonts w:ascii="Arial" w:eastAsia="Times New Roman" w:hAnsi="Arial" w:cs="Arial"/>
                <w:color w:val="000000" w:themeColor="text1"/>
                <w:kern w:val="0"/>
                <w:sz w:val="24"/>
                <w:szCs w:val="24"/>
                <w:lang w:eastAsia="en-IN"/>
                <w14:ligatures w14:val="none"/>
              </w:rPr>
              <w:t>2024</w:t>
            </w:r>
          </w:p>
        </w:tc>
        <w:tc>
          <w:tcPr>
            <w:tcW w:w="1989" w:type="dxa"/>
          </w:tcPr>
          <w:p w14:paraId="5D2D4C9F" w14:textId="77777777" w:rsidR="00821C02" w:rsidRPr="002560A2" w:rsidRDefault="00821C02" w:rsidP="00D63BCE">
            <w:pPr>
              <w:jc w:val="both"/>
              <w:rPr>
                <w:rFonts w:ascii="Arial" w:hAnsi="Arial" w:cs="Arial"/>
                <w:sz w:val="24"/>
                <w:szCs w:val="24"/>
              </w:rPr>
            </w:pPr>
            <w:r w:rsidRPr="002560A2">
              <w:rPr>
                <w:rFonts w:ascii="Arial" w:eastAsia="Times New Roman" w:hAnsi="Arial" w:cs="Arial"/>
                <w:color w:val="000000" w:themeColor="text1"/>
                <w:kern w:val="0"/>
                <w:sz w:val="24"/>
                <w:szCs w:val="24"/>
                <w:lang w:eastAsia="en-IN"/>
                <w14:ligatures w14:val="none"/>
              </w:rPr>
              <w:t>International Business Machines (IBM) Balance Sheet &amp; Financial Health Metrics -</w:t>
            </w:r>
          </w:p>
        </w:tc>
        <w:tc>
          <w:tcPr>
            <w:tcW w:w="2500" w:type="dxa"/>
          </w:tcPr>
          <w:p w14:paraId="2DE14B40"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Balance sheet and financial health of IBM</w:t>
            </w:r>
          </w:p>
        </w:tc>
      </w:tr>
      <w:tr w:rsidR="00821C02" w:rsidRPr="002560A2" w14:paraId="0D7A995A" w14:textId="77777777" w:rsidTr="00D63BCE">
        <w:tc>
          <w:tcPr>
            <w:tcW w:w="988" w:type="dxa"/>
          </w:tcPr>
          <w:p w14:paraId="15012263"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42</w:t>
            </w:r>
          </w:p>
        </w:tc>
        <w:tc>
          <w:tcPr>
            <w:tcW w:w="1842" w:type="dxa"/>
          </w:tcPr>
          <w:p w14:paraId="6790E011"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Simpson, B.,</w:t>
            </w:r>
          </w:p>
        </w:tc>
        <w:tc>
          <w:tcPr>
            <w:tcW w:w="1701" w:type="dxa"/>
          </w:tcPr>
          <w:p w14:paraId="3BF0DD8B"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2018</w:t>
            </w:r>
          </w:p>
        </w:tc>
        <w:tc>
          <w:tcPr>
            <w:tcW w:w="1989" w:type="dxa"/>
          </w:tcPr>
          <w:p w14:paraId="226FF085"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Pragmatism: A philosophy of practice</w:t>
            </w:r>
          </w:p>
        </w:tc>
        <w:tc>
          <w:tcPr>
            <w:tcW w:w="2500" w:type="dxa"/>
          </w:tcPr>
          <w:p w14:paraId="3B6ADBAF"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Pragmatism philosophy </w:t>
            </w:r>
          </w:p>
        </w:tc>
      </w:tr>
      <w:tr w:rsidR="00821C02" w:rsidRPr="002560A2" w14:paraId="4D0631E8" w14:textId="77777777" w:rsidTr="00D63BCE">
        <w:tc>
          <w:tcPr>
            <w:tcW w:w="988" w:type="dxa"/>
          </w:tcPr>
          <w:p w14:paraId="3359BDD4"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43</w:t>
            </w:r>
          </w:p>
        </w:tc>
        <w:tc>
          <w:tcPr>
            <w:tcW w:w="1842" w:type="dxa"/>
          </w:tcPr>
          <w:p w14:paraId="14D44755" w14:textId="77777777" w:rsidR="00821C02" w:rsidRPr="002560A2" w:rsidRDefault="00821C02" w:rsidP="00D63BCE">
            <w:pPr>
              <w:jc w:val="both"/>
              <w:rPr>
                <w:rFonts w:ascii="Arial" w:hAnsi="Arial" w:cs="Arial"/>
                <w:sz w:val="24"/>
                <w:szCs w:val="24"/>
              </w:rPr>
            </w:pPr>
            <w:r w:rsidRPr="002560A2">
              <w:rPr>
                <w:rFonts w:ascii="Arial" w:eastAsia="Times New Roman" w:hAnsi="Arial" w:cs="Arial"/>
                <w:color w:val="000000" w:themeColor="text1"/>
                <w:kern w:val="0"/>
                <w:sz w:val="24"/>
                <w:szCs w:val="24"/>
                <w:lang w:eastAsia="en-IN"/>
                <w14:ligatures w14:val="none"/>
              </w:rPr>
              <w:t>St, S.W.,</w:t>
            </w:r>
          </w:p>
        </w:tc>
        <w:tc>
          <w:tcPr>
            <w:tcW w:w="1701" w:type="dxa"/>
          </w:tcPr>
          <w:p w14:paraId="2EC14F23"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2023</w:t>
            </w:r>
          </w:p>
        </w:tc>
        <w:tc>
          <w:tcPr>
            <w:tcW w:w="1989" w:type="dxa"/>
          </w:tcPr>
          <w:p w14:paraId="4905C197" w14:textId="77777777" w:rsidR="00821C02" w:rsidRPr="002560A2" w:rsidRDefault="00821C02" w:rsidP="00D63BCE">
            <w:pPr>
              <w:jc w:val="both"/>
              <w:rPr>
                <w:rFonts w:ascii="Arial" w:hAnsi="Arial" w:cs="Arial"/>
                <w:sz w:val="24"/>
                <w:szCs w:val="24"/>
              </w:rPr>
            </w:pPr>
            <w:r w:rsidRPr="002560A2">
              <w:rPr>
                <w:rFonts w:ascii="Arial" w:eastAsia="Times New Roman" w:hAnsi="Arial" w:cs="Arial"/>
                <w:color w:val="000000" w:themeColor="text1"/>
                <w:kern w:val="0"/>
                <w:sz w:val="24"/>
                <w:szCs w:val="24"/>
                <w:lang w:eastAsia="en-IN"/>
                <w14:ligatures w14:val="none"/>
              </w:rPr>
              <w:t>Western Digital (NASDAQ: WDC) is carrying a fair bit of debt, Simply Wall St News, 8</w:t>
            </w:r>
          </w:p>
        </w:tc>
        <w:tc>
          <w:tcPr>
            <w:tcW w:w="2500" w:type="dxa"/>
          </w:tcPr>
          <w:p w14:paraId="7CE08974"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Western Digital Corporation </w:t>
            </w:r>
          </w:p>
        </w:tc>
      </w:tr>
      <w:tr w:rsidR="00821C02" w:rsidRPr="002560A2" w14:paraId="4AFB3233" w14:textId="77777777" w:rsidTr="00D63BCE">
        <w:tc>
          <w:tcPr>
            <w:tcW w:w="988" w:type="dxa"/>
          </w:tcPr>
          <w:p w14:paraId="01B57A69"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44</w:t>
            </w:r>
          </w:p>
        </w:tc>
        <w:tc>
          <w:tcPr>
            <w:tcW w:w="1842" w:type="dxa"/>
          </w:tcPr>
          <w:p w14:paraId="2A25BB8E"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Strafaci, E., Crooks, D., Tully, C. and Beyer, S.,</w:t>
            </w:r>
          </w:p>
        </w:tc>
        <w:tc>
          <w:tcPr>
            <w:tcW w:w="1701" w:type="dxa"/>
          </w:tcPr>
          <w:p w14:paraId="0498ECEA"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2018</w:t>
            </w:r>
          </w:p>
        </w:tc>
        <w:tc>
          <w:tcPr>
            <w:tcW w:w="1989" w:type="dxa"/>
          </w:tcPr>
          <w:p w14:paraId="79C58B92"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Optimization of Corporate Buybacks, utilizing a Structured Short Put Strategy to Enhance Economic Returns and Cash Flow, While Reducing Outstanding Shares: Pro and Con</w:t>
            </w:r>
          </w:p>
        </w:tc>
        <w:tc>
          <w:tcPr>
            <w:tcW w:w="2500" w:type="dxa"/>
          </w:tcPr>
          <w:p w14:paraId="2A885395"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Corporate buybacks and strategy relevance to capital structure</w:t>
            </w:r>
          </w:p>
        </w:tc>
      </w:tr>
      <w:tr w:rsidR="00821C02" w:rsidRPr="002560A2" w14:paraId="62A38CCB" w14:textId="77777777" w:rsidTr="00D63BCE">
        <w:tc>
          <w:tcPr>
            <w:tcW w:w="988" w:type="dxa"/>
          </w:tcPr>
          <w:p w14:paraId="21C1BBC6"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45</w:t>
            </w:r>
          </w:p>
        </w:tc>
        <w:tc>
          <w:tcPr>
            <w:tcW w:w="1842" w:type="dxa"/>
          </w:tcPr>
          <w:p w14:paraId="204D6E54"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Sutton, J. and Austin, Z.,</w:t>
            </w:r>
          </w:p>
        </w:tc>
        <w:tc>
          <w:tcPr>
            <w:tcW w:w="1701" w:type="dxa"/>
          </w:tcPr>
          <w:p w14:paraId="558E465C"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2015</w:t>
            </w:r>
          </w:p>
        </w:tc>
        <w:tc>
          <w:tcPr>
            <w:tcW w:w="1989" w:type="dxa"/>
          </w:tcPr>
          <w:p w14:paraId="4E2E19F4"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Qualitative research: Data collection, analysis, and management. </w:t>
            </w:r>
          </w:p>
        </w:tc>
        <w:tc>
          <w:tcPr>
            <w:tcW w:w="2500" w:type="dxa"/>
          </w:tcPr>
          <w:p w14:paraId="59A67A02"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Qualitative research </w:t>
            </w:r>
          </w:p>
        </w:tc>
      </w:tr>
      <w:tr w:rsidR="00821C02" w:rsidRPr="002560A2" w14:paraId="1EF7481D" w14:textId="77777777" w:rsidTr="00D63BCE">
        <w:tc>
          <w:tcPr>
            <w:tcW w:w="988" w:type="dxa"/>
          </w:tcPr>
          <w:p w14:paraId="375D416E"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46</w:t>
            </w:r>
          </w:p>
        </w:tc>
        <w:tc>
          <w:tcPr>
            <w:tcW w:w="1842" w:type="dxa"/>
          </w:tcPr>
          <w:p w14:paraId="0FA3F234" w14:textId="77777777" w:rsidR="00821C02" w:rsidRPr="002560A2" w:rsidRDefault="00821C02" w:rsidP="00D63BCE">
            <w:pPr>
              <w:jc w:val="both"/>
              <w:rPr>
                <w:rFonts w:ascii="Arial" w:hAnsi="Arial" w:cs="Arial"/>
                <w:sz w:val="24"/>
                <w:szCs w:val="24"/>
              </w:rPr>
            </w:pPr>
            <w:r w:rsidRPr="002560A2">
              <w:rPr>
                <w:rFonts w:ascii="Arial" w:hAnsi="Arial" w:cs="Arial"/>
                <w:color w:val="000000"/>
                <w:sz w:val="24"/>
                <w:szCs w:val="24"/>
              </w:rPr>
              <w:t>Thakur, M.,</w:t>
            </w:r>
          </w:p>
        </w:tc>
        <w:tc>
          <w:tcPr>
            <w:tcW w:w="1701" w:type="dxa"/>
          </w:tcPr>
          <w:p w14:paraId="1F8F752E"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2019</w:t>
            </w:r>
          </w:p>
        </w:tc>
        <w:tc>
          <w:tcPr>
            <w:tcW w:w="1989" w:type="dxa"/>
          </w:tcPr>
          <w:p w14:paraId="5D8F39B4" w14:textId="77777777" w:rsidR="00821C02" w:rsidRPr="002560A2" w:rsidRDefault="00821C02" w:rsidP="00D63BCE">
            <w:pPr>
              <w:jc w:val="both"/>
              <w:rPr>
                <w:rFonts w:ascii="Arial" w:hAnsi="Arial" w:cs="Arial"/>
                <w:sz w:val="24"/>
                <w:szCs w:val="24"/>
              </w:rPr>
            </w:pPr>
            <w:r w:rsidRPr="002560A2">
              <w:rPr>
                <w:rFonts w:ascii="Arial" w:hAnsi="Arial" w:cs="Arial"/>
                <w:color w:val="000000"/>
                <w:sz w:val="24"/>
                <w:szCs w:val="24"/>
              </w:rPr>
              <w:t xml:space="preserve">Dividend Policy Types | Top 4 Most </w:t>
            </w:r>
            <w:r w:rsidRPr="002560A2">
              <w:rPr>
                <w:rFonts w:ascii="Arial" w:hAnsi="Arial" w:cs="Arial"/>
                <w:color w:val="000000"/>
                <w:sz w:val="24"/>
                <w:szCs w:val="24"/>
              </w:rPr>
              <w:lastRenderedPageBreak/>
              <w:t>Common Types of Dividend Policies</w:t>
            </w:r>
          </w:p>
        </w:tc>
        <w:tc>
          <w:tcPr>
            <w:tcW w:w="2500" w:type="dxa"/>
          </w:tcPr>
          <w:p w14:paraId="5AA59FFB"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lastRenderedPageBreak/>
              <w:t xml:space="preserve">Dividend policy </w:t>
            </w:r>
          </w:p>
        </w:tc>
      </w:tr>
      <w:tr w:rsidR="00821C02" w:rsidRPr="002560A2" w14:paraId="6177AFDE" w14:textId="77777777" w:rsidTr="00D63BCE">
        <w:tc>
          <w:tcPr>
            <w:tcW w:w="988" w:type="dxa"/>
          </w:tcPr>
          <w:p w14:paraId="0F96318B"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47</w:t>
            </w:r>
          </w:p>
        </w:tc>
        <w:tc>
          <w:tcPr>
            <w:tcW w:w="1842" w:type="dxa"/>
          </w:tcPr>
          <w:p w14:paraId="0FF74D08"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Tidd, J., &amp; Bessant, J. R.,</w:t>
            </w:r>
          </w:p>
        </w:tc>
        <w:tc>
          <w:tcPr>
            <w:tcW w:w="1701" w:type="dxa"/>
          </w:tcPr>
          <w:p w14:paraId="1D52F3D7"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2020</w:t>
            </w:r>
          </w:p>
        </w:tc>
        <w:tc>
          <w:tcPr>
            <w:tcW w:w="1989" w:type="dxa"/>
          </w:tcPr>
          <w:p w14:paraId="126140F8"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Managing innovation: integrating technological, market and organizational change.</w:t>
            </w:r>
          </w:p>
        </w:tc>
        <w:tc>
          <w:tcPr>
            <w:tcW w:w="2500" w:type="dxa"/>
          </w:tcPr>
          <w:p w14:paraId="380636F9"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Innovation and integration of technology and market </w:t>
            </w:r>
          </w:p>
        </w:tc>
      </w:tr>
      <w:tr w:rsidR="00821C02" w:rsidRPr="002560A2" w14:paraId="6652A550" w14:textId="77777777" w:rsidTr="00D63BCE">
        <w:tc>
          <w:tcPr>
            <w:tcW w:w="988" w:type="dxa"/>
          </w:tcPr>
          <w:p w14:paraId="47A2C771"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48</w:t>
            </w:r>
          </w:p>
        </w:tc>
        <w:tc>
          <w:tcPr>
            <w:tcW w:w="1842" w:type="dxa"/>
          </w:tcPr>
          <w:p w14:paraId="4ACA1430"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Tracy, S.J.,</w:t>
            </w:r>
          </w:p>
        </w:tc>
        <w:tc>
          <w:tcPr>
            <w:tcW w:w="1701" w:type="dxa"/>
          </w:tcPr>
          <w:p w14:paraId="457562FC"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2019</w:t>
            </w:r>
          </w:p>
        </w:tc>
        <w:tc>
          <w:tcPr>
            <w:tcW w:w="1989" w:type="dxa"/>
          </w:tcPr>
          <w:p w14:paraId="43632674"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Qualitative research methods: Collecting evidence, crafting analysis, communicating impact.</w:t>
            </w:r>
          </w:p>
        </w:tc>
        <w:tc>
          <w:tcPr>
            <w:tcW w:w="2500" w:type="dxa"/>
          </w:tcPr>
          <w:p w14:paraId="4DC6FFDD"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Qualitative research method </w:t>
            </w:r>
          </w:p>
        </w:tc>
      </w:tr>
      <w:tr w:rsidR="00821C02" w:rsidRPr="002560A2" w14:paraId="4297233F" w14:textId="77777777" w:rsidTr="00D63BCE">
        <w:tc>
          <w:tcPr>
            <w:tcW w:w="988" w:type="dxa"/>
          </w:tcPr>
          <w:p w14:paraId="0B9CDAB6"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49</w:t>
            </w:r>
          </w:p>
        </w:tc>
        <w:tc>
          <w:tcPr>
            <w:tcW w:w="1842" w:type="dxa"/>
          </w:tcPr>
          <w:p w14:paraId="1B7F3A22"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Vaismoradi, M., Jones, J., Turunen, H. and Snelgrove, S.,</w:t>
            </w:r>
          </w:p>
        </w:tc>
        <w:tc>
          <w:tcPr>
            <w:tcW w:w="1701" w:type="dxa"/>
          </w:tcPr>
          <w:p w14:paraId="7AE5DECC"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2016</w:t>
            </w:r>
          </w:p>
        </w:tc>
        <w:tc>
          <w:tcPr>
            <w:tcW w:w="1989" w:type="dxa"/>
          </w:tcPr>
          <w:p w14:paraId="5FA13E01"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Theme development in qualitative content analysis and thematic analysis.</w:t>
            </w:r>
          </w:p>
        </w:tc>
        <w:tc>
          <w:tcPr>
            <w:tcW w:w="2500" w:type="dxa"/>
          </w:tcPr>
          <w:p w14:paraId="47D49CFB"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Theme and qualitative development </w:t>
            </w:r>
          </w:p>
        </w:tc>
      </w:tr>
      <w:tr w:rsidR="00821C02" w:rsidRPr="002560A2" w14:paraId="6466944B" w14:textId="77777777" w:rsidTr="00D63BCE">
        <w:tc>
          <w:tcPr>
            <w:tcW w:w="988" w:type="dxa"/>
          </w:tcPr>
          <w:p w14:paraId="3B300E77"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50</w:t>
            </w:r>
          </w:p>
        </w:tc>
        <w:tc>
          <w:tcPr>
            <w:tcW w:w="1842" w:type="dxa"/>
          </w:tcPr>
          <w:p w14:paraId="3DA7B842"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Williams, H.,</w:t>
            </w:r>
          </w:p>
        </w:tc>
        <w:tc>
          <w:tcPr>
            <w:tcW w:w="1701" w:type="dxa"/>
          </w:tcPr>
          <w:p w14:paraId="66548B53"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2021</w:t>
            </w:r>
          </w:p>
        </w:tc>
        <w:tc>
          <w:tcPr>
            <w:tcW w:w="1989" w:type="dxa"/>
          </w:tcPr>
          <w:p w14:paraId="5471D6B4" w14:textId="77777777" w:rsidR="00821C02" w:rsidRPr="002560A2" w:rsidRDefault="00821C02" w:rsidP="00D63BCE">
            <w:pPr>
              <w:jc w:val="both"/>
              <w:rPr>
                <w:rFonts w:ascii="Arial" w:hAnsi="Arial" w:cs="Arial"/>
                <w:sz w:val="24"/>
                <w:szCs w:val="24"/>
              </w:rPr>
            </w:pPr>
            <w:r w:rsidRPr="002560A2">
              <w:rPr>
                <w:rFonts w:ascii="Arial" w:hAnsi="Arial" w:cs="Arial"/>
                <w:color w:val="000000" w:themeColor="text1"/>
                <w:sz w:val="24"/>
                <w:szCs w:val="24"/>
                <w:shd w:val="clear" w:color="auto" w:fill="FFFFFF"/>
              </w:rPr>
              <w:t>The meaning of “Phenomenology”: Qualitative and philosophical phenomenological research methods</w:t>
            </w:r>
          </w:p>
        </w:tc>
        <w:tc>
          <w:tcPr>
            <w:tcW w:w="2500" w:type="dxa"/>
          </w:tcPr>
          <w:p w14:paraId="2E469248" w14:textId="77777777" w:rsidR="00821C02" w:rsidRPr="002560A2" w:rsidRDefault="00821C02" w:rsidP="00D63BCE">
            <w:pPr>
              <w:jc w:val="both"/>
              <w:rPr>
                <w:rFonts w:ascii="Arial" w:hAnsi="Arial" w:cs="Arial"/>
                <w:sz w:val="24"/>
                <w:szCs w:val="24"/>
              </w:rPr>
            </w:pPr>
            <w:r w:rsidRPr="002560A2">
              <w:rPr>
                <w:rFonts w:ascii="Arial" w:hAnsi="Arial" w:cs="Arial"/>
                <w:sz w:val="24"/>
                <w:szCs w:val="24"/>
              </w:rPr>
              <w:t xml:space="preserve">Phenomenology qualitative and philosophical </w:t>
            </w:r>
          </w:p>
        </w:tc>
      </w:tr>
    </w:tbl>
    <w:p w14:paraId="13E3BF7B" w14:textId="77777777" w:rsidR="00821C02" w:rsidRPr="002560A2" w:rsidRDefault="00821C02" w:rsidP="00056C51">
      <w:pPr>
        <w:spacing w:line="360" w:lineRule="auto"/>
        <w:jc w:val="both"/>
        <w:rPr>
          <w:rFonts w:ascii="Arial" w:hAnsi="Arial" w:cs="Arial"/>
          <w:color w:val="000000" w:themeColor="text1"/>
          <w:sz w:val="24"/>
          <w:szCs w:val="24"/>
        </w:rPr>
      </w:pPr>
    </w:p>
    <w:p w14:paraId="34BFEB1F" w14:textId="54E01F52" w:rsidR="0061017C" w:rsidRPr="00AF57F1" w:rsidRDefault="00C90AD1" w:rsidP="00056C51">
      <w:pPr>
        <w:pStyle w:val="Heading2"/>
        <w:spacing w:line="360" w:lineRule="auto"/>
        <w:rPr>
          <w:rFonts w:ascii="Arial" w:hAnsi="Arial" w:cs="Arial"/>
          <w:b/>
          <w:bCs/>
          <w:color w:val="000000" w:themeColor="text1"/>
          <w:sz w:val="28"/>
          <w:szCs w:val="28"/>
        </w:rPr>
      </w:pPr>
      <w:bookmarkStart w:id="35" w:name="_Toc166427270"/>
      <w:r>
        <w:rPr>
          <w:rFonts w:ascii="Arial" w:hAnsi="Arial" w:cs="Arial"/>
          <w:b/>
          <w:bCs/>
          <w:color w:val="000000" w:themeColor="text1"/>
          <w:sz w:val="28"/>
          <w:szCs w:val="28"/>
        </w:rPr>
        <w:t xml:space="preserve">4.2 </w:t>
      </w:r>
      <w:r w:rsidR="0061017C" w:rsidRPr="00AF57F1">
        <w:rPr>
          <w:rFonts w:ascii="Arial" w:hAnsi="Arial" w:cs="Arial"/>
          <w:b/>
          <w:bCs/>
          <w:color w:val="000000" w:themeColor="text1"/>
          <w:sz w:val="28"/>
          <w:szCs w:val="28"/>
        </w:rPr>
        <w:t>Findings</w:t>
      </w:r>
      <w:bookmarkEnd w:id="35"/>
      <w:r w:rsidR="0061017C" w:rsidRPr="00AF57F1">
        <w:rPr>
          <w:rFonts w:ascii="Arial" w:hAnsi="Arial" w:cs="Arial"/>
          <w:b/>
          <w:bCs/>
          <w:color w:val="000000" w:themeColor="text1"/>
          <w:sz w:val="28"/>
          <w:szCs w:val="28"/>
        </w:rPr>
        <w:t xml:space="preserve"> </w:t>
      </w:r>
    </w:p>
    <w:p w14:paraId="525AEFE9" w14:textId="3C89C6B9" w:rsidR="00F0198E" w:rsidRPr="00C90AD1" w:rsidRDefault="005A5C1C" w:rsidP="00056C51">
      <w:pPr>
        <w:spacing w:before="240" w:after="240" w:line="360" w:lineRule="auto"/>
        <w:jc w:val="both"/>
        <w:rPr>
          <w:rFonts w:ascii="Arial" w:hAnsi="Arial" w:cs="Arial"/>
          <w:b/>
          <w:bCs/>
          <w:color w:val="000000" w:themeColor="text1"/>
          <w:sz w:val="26"/>
          <w:szCs w:val="26"/>
        </w:rPr>
      </w:pPr>
      <w:r w:rsidRPr="00C90AD1">
        <w:rPr>
          <w:rFonts w:ascii="Arial" w:hAnsi="Arial" w:cs="Arial"/>
          <w:b/>
          <w:bCs/>
          <w:color w:val="000000" w:themeColor="text1"/>
          <w:sz w:val="26"/>
          <w:szCs w:val="26"/>
        </w:rPr>
        <w:t>Objective 1 – Analyzing the Historical Evolution of Capital Structure and Dividend Policy in the USA Technology Sector</w:t>
      </w:r>
      <w:r w:rsidR="00DD37CF" w:rsidRPr="00C90AD1">
        <w:rPr>
          <w:rFonts w:ascii="Arial" w:hAnsi="Arial" w:cs="Arial"/>
          <w:b/>
          <w:bCs/>
          <w:color w:val="000000" w:themeColor="text1"/>
          <w:sz w:val="26"/>
          <w:szCs w:val="26"/>
        </w:rPr>
        <w:t>.</w:t>
      </w:r>
    </w:p>
    <w:p w14:paraId="787F94F3" w14:textId="063DA0BA" w:rsidR="00056C51" w:rsidRPr="002560A2" w:rsidRDefault="00056C51" w:rsidP="00056C51">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According to the first objective of the research the key finding that has been acquired from the dividend policy and capital structure study </w:t>
      </w:r>
      <w:r w:rsidR="00995E9A" w:rsidRPr="002560A2">
        <w:rPr>
          <w:rFonts w:ascii="Arial" w:hAnsi="Arial" w:cs="Arial"/>
          <w:color w:val="000000" w:themeColor="text1"/>
          <w:sz w:val="24"/>
          <w:szCs w:val="24"/>
        </w:rPr>
        <w:t xml:space="preserve">is that the company decide on the following policy by using integrated theories and market understanding. Capitalization at that time demanded the capital structure of the companies in the technology sector of the USA to be modified. The companies or the technology sector in the USA for capitalization started with equity. After this, when the forecasts of the technology sector companies strengthened and matured, the balance sheets of the companies gradually started having debt added to them. The life cycle stages of the firms and companies in the technology sector had a very big effect on the capital structure (Graham, et al., </w:t>
      </w:r>
      <w:r w:rsidR="00995E9A" w:rsidRPr="002560A2">
        <w:rPr>
          <w:rFonts w:ascii="Arial" w:hAnsi="Arial" w:cs="Arial"/>
          <w:color w:val="000000" w:themeColor="text1"/>
          <w:sz w:val="24"/>
          <w:szCs w:val="24"/>
        </w:rPr>
        <w:lastRenderedPageBreak/>
        <w:t xml:space="preserve">2015). On the other hand, the dividend policy was highly </w:t>
      </w:r>
      <w:r w:rsidR="00A5690B" w:rsidRPr="002560A2">
        <w:rPr>
          <w:rFonts w:ascii="Arial" w:hAnsi="Arial" w:cs="Arial"/>
          <w:color w:val="000000" w:themeColor="text1"/>
          <w:sz w:val="24"/>
          <w:szCs w:val="24"/>
        </w:rPr>
        <w:t>dependent</w:t>
      </w:r>
      <w:r w:rsidR="00995E9A" w:rsidRPr="002560A2">
        <w:rPr>
          <w:rFonts w:ascii="Arial" w:hAnsi="Arial" w:cs="Arial"/>
          <w:color w:val="000000" w:themeColor="text1"/>
          <w:sz w:val="24"/>
          <w:szCs w:val="24"/>
        </w:rPr>
        <w:t xml:space="preserve"> on the key factors that are associated with the external market such as share market fluctuation, investors' portion for the dividend provision, the change in the equity holder position and the profit margin that has been earned by the company in the financial year (Pradhan, et al., 2018).</w:t>
      </w:r>
    </w:p>
    <w:p w14:paraId="5E5DEFFF" w14:textId="77777777" w:rsidR="00A7531B" w:rsidRPr="002560A2" w:rsidRDefault="00A7531B" w:rsidP="00A7531B">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As per the research findings, US technological companies are investing more time in planning for their interim dividend and working on their global shareholder wealth maximization process. The use of the debt-to-equity ratio and the equity ratio has been estimated to analyse the corporation's capital structure. The study shows that the fundamental evolution of the capital structure was altered because the companies in the technology sector of the USA started issuing new shares and assumed debts for the large procurement. If there is any fluctuation in the market based on the change in market instrument, debt price and coupon percentage the direct impact is caused to the company's capital structure. Many corporations including the three select perform various market analyses to capture the accurate insight of the market enumerate the key strength of the market and ensure risk and return factors to robust the market position of the company. </w:t>
      </w:r>
    </w:p>
    <w:p w14:paraId="54CD015F" w14:textId="77777777" w:rsidR="00A7531B" w:rsidRPr="002560A2" w:rsidRDefault="00A7531B" w:rsidP="00A7531B">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In the leadership board, the market understanding and the market goodwill can be illustrated by using the company's liquidity, cash flow and statement of the financial position of the company. Apple inc., WDC and IBM continuously use their capital markup policy to enhance market volatility and boost market consistency. External stakeholders of the companies especially the investors and creditors check the capital structure of the company and the market stock position before investing and allotting money to the corporation. Thus, it becomes important for the corporation to maintain the stock volume and ensure debt and equity margins to maintain the business operation and cash flow margin of the company. </w:t>
      </w:r>
    </w:p>
    <w:p w14:paraId="57BA7D64" w14:textId="6B4F40AE" w:rsidR="00A7531B" w:rsidRPr="002560A2" w:rsidRDefault="00A7531B" w:rsidP="00A7531B">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The key finding also illustrates that companies need to stand high in the market by using their previous stock market performance and ensure quality returns to their respective shareholders</w:t>
      </w:r>
      <w:r w:rsidR="00B468B7" w:rsidRPr="002560A2">
        <w:rPr>
          <w:rFonts w:ascii="Arial" w:hAnsi="Arial" w:cs="Arial"/>
          <w:color w:val="000000" w:themeColor="text1"/>
          <w:sz w:val="24"/>
          <w:szCs w:val="24"/>
        </w:rPr>
        <w:t xml:space="preserve"> </w:t>
      </w:r>
      <w:r w:rsidRPr="002560A2">
        <w:rPr>
          <w:rFonts w:ascii="Arial" w:hAnsi="Arial" w:cs="Arial"/>
          <w:color w:val="000000" w:themeColor="text1"/>
          <w:sz w:val="24"/>
          <w:szCs w:val="24"/>
        </w:rPr>
        <w:t xml:space="preserve">(Kedzior, et al., 2020). The research findings also illustrate that capital structure helps in managing future capital goals minimises the risk and return factors and meets the wealth maximization goals of the company. Various studies found that the right capital structure helps in boosting operating income and </w:t>
      </w:r>
      <w:r w:rsidRPr="002560A2">
        <w:rPr>
          <w:rFonts w:ascii="Arial" w:hAnsi="Arial" w:cs="Arial"/>
          <w:color w:val="000000" w:themeColor="text1"/>
          <w:sz w:val="24"/>
          <w:szCs w:val="24"/>
        </w:rPr>
        <w:lastRenderedPageBreak/>
        <w:t>enhance the liquidity of the company</w:t>
      </w:r>
      <w:r w:rsidR="00BF6DAB" w:rsidRPr="002560A2">
        <w:rPr>
          <w:rFonts w:ascii="Arial" w:hAnsi="Arial" w:cs="Arial"/>
          <w:color w:val="000000" w:themeColor="text1"/>
          <w:sz w:val="24"/>
          <w:szCs w:val="24"/>
        </w:rPr>
        <w:t xml:space="preserve"> (Anderson, R., 2003)</w:t>
      </w:r>
      <w:r w:rsidRPr="002560A2">
        <w:rPr>
          <w:rFonts w:ascii="Arial" w:hAnsi="Arial" w:cs="Arial"/>
          <w:color w:val="000000" w:themeColor="text1"/>
          <w:sz w:val="24"/>
          <w:szCs w:val="24"/>
        </w:rPr>
        <w:t xml:space="preserve">. The company eventually formed the base for the dividend policy by analysing the capital structure of the company.  </w:t>
      </w:r>
      <w:r w:rsidR="00BF6DAB" w:rsidRPr="002560A2">
        <w:rPr>
          <w:rFonts w:ascii="Arial" w:hAnsi="Arial" w:cs="Arial"/>
          <w:color w:val="000000" w:themeColor="text1"/>
          <w:sz w:val="24"/>
          <w:szCs w:val="24"/>
        </w:rPr>
        <w:t>T</w:t>
      </w:r>
      <w:r w:rsidRPr="002560A2">
        <w:rPr>
          <w:rFonts w:ascii="Arial" w:hAnsi="Arial" w:cs="Arial"/>
          <w:color w:val="000000" w:themeColor="text1"/>
          <w:sz w:val="24"/>
          <w:szCs w:val="24"/>
        </w:rPr>
        <w:t>he right balance became a good point as the evolution of the capital structure in the technology sector companies of the USA. The changes in the technical sector whether because of external factors or internal factors the capital structure and investment policy will be radically affected. This evolution for the technical sector and changing the capital structure helps in analysing the shareholders and provides satisfaction to the shareholders by offering a great dividend percentage and maximising the market position. With the opinions of the shareholders, the investors of the company always kept an eye on the risks associated with the change in the capital structure by using the capitalization ratios (Grabin ska, et al., 2021).</w:t>
      </w:r>
    </w:p>
    <w:p w14:paraId="251CD682" w14:textId="635B310E" w:rsidR="00A7531B" w:rsidRPr="002560A2" w:rsidRDefault="00A7531B" w:rsidP="00A7531B">
      <w:pPr>
        <w:spacing w:line="360" w:lineRule="auto"/>
        <w:jc w:val="both"/>
        <w:rPr>
          <w:rFonts w:ascii="Arial" w:hAnsi="Arial" w:cs="Arial"/>
          <w:sz w:val="24"/>
          <w:szCs w:val="24"/>
          <w:lang w:val="en-US"/>
        </w:rPr>
      </w:pPr>
      <w:r w:rsidRPr="002560A2">
        <w:rPr>
          <w:rFonts w:ascii="Arial" w:hAnsi="Arial" w:cs="Arial"/>
          <w:sz w:val="24"/>
          <w:szCs w:val="24"/>
          <w:lang w:val="en-US"/>
        </w:rPr>
        <w:t xml:space="preserve">Furthermore, the historical evolution of the dividend policy and capital structure illustrates that the business life cycle viably affects the earnings of the company. Apple inc., IBM and WDC </w:t>
      </w:r>
      <w:r w:rsidR="00B468B7" w:rsidRPr="002560A2">
        <w:rPr>
          <w:rFonts w:ascii="Arial" w:hAnsi="Arial" w:cs="Arial"/>
          <w:sz w:val="24"/>
          <w:szCs w:val="24"/>
          <w:lang w:val="en-US"/>
        </w:rPr>
        <w:t>emphasize</w:t>
      </w:r>
      <w:r w:rsidRPr="002560A2">
        <w:rPr>
          <w:rFonts w:ascii="Arial" w:hAnsi="Arial" w:cs="Arial"/>
          <w:sz w:val="24"/>
          <w:szCs w:val="24"/>
          <w:lang w:val="en-US"/>
        </w:rPr>
        <w:t xml:space="preserve"> the formation of the capital structure by organizing their core liquidity margin and cash and cash equivalent to ensure debt decline and increase the equity position of the company. The capital structure and dividend yield work parallel in the uncertain business market and ensure innovation and best practices in the business. The technological market is a very riskier market where shareholders read all the possibilities and risk uncertainty before investing in the market. They acquired all the information and ensured they would get effective and positive returns. They eventually acquired all the information associated with the debt margin and long-term borrowing to state whether the company is feasible to meet the capital margin of the company or not. Thus, by using the </w:t>
      </w:r>
      <w:r w:rsidR="00F44854" w:rsidRPr="002560A2">
        <w:rPr>
          <w:rFonts w:ascii="Arial" w:hAnsi="Arial" w:cs="Arial"/>
          <w:sz w:val="24"/>
          <w:szCs w:val="24"/>
          <w:lang w:val="en-US"/>
        </w:rPr>
        <w:t>investor's</w:t>
      </w:r>
      <w:r w:rsidRPr="002560A2">
        <w:rPr>
          <w:rFonts w:ascii="Arial" w:hAnsi="Arial" w:cs="Arial"/>
          <w:sz w:val="24"/>
          <w:szCs w:val="24"/>
          <w:lang w:val="en-US"/>
        </w:rPr>
        <w:t xml:space="preserve"> statistics and capital management theories Apple, IBM and WDC </w:t>
      </w:r>
      <w:r w:rsidR="00F44854" w:rsidRPr="002560A2">
        <w:rPr>
          <w:rFonts w:ascii="Arial" w:hAnsi="Arial" w:cs="Arial"/>
          <w:sz w:val="24"/>
          <w:szCs w:val="24"/>
          <w:lang w:val="en-US"/>
        </w:rPr>
        <w:t xml:space="preserve">can utilize their resources and reduce the overlapping and enhance their dividend and capital policy as well as strengthen their market structure. </w:t>
      </w:r>
    </w:p>
    <w:p w14:paraId="3705F341" w14:textId="7E934708" w:rsidR="00DD37CF" w:rsidRPr="00C90AD1" w:rsidRDefault="00DD37CF" w:rsidP="00056C51">
      <w:pPr>
        <w:spacing w:before="240" w:after="240" w:line="360" w:lineRule="auto"/>
        <w:jc w:val="both"/>
        <w:rPr>
          <w:rFonts w:ascii="Arial" w:hAnsi="Arial" w:cs="Arial"/>
          <w:b/>
          <w:bCs/>
          <w:color w:val="000000" w:themeColor="text1"/>
          <w:sz w:val="26"/>
          <w:szCs w:val="26"/>
        </w:rPr>
      </w:pPr>
      <w:r w:rsidRPr="00C90AD1">
        <w:rPr>
          <w:rFonts w:ascii="Arial" w:hAnsi="Arial" w:cs="Arial"/>
          <w:b/>
          <w:bCs/>
          <w:color w:val="000000" w:themeColor="text1"/>
          <w:sz w:val="26"/>
          <w:szCs w:val="26"/>
        </w:rPr>
        <w:t>Objective 2 – To Analyze the Factors Influencing Capital Structure Decisions among Technology Companies.</w:t>
      </w:r>
    </w:p>
    <w:p w14:paraId="4BECB995" w14:textId="76170EAF" w:rsidR="00E14CC2" w:rsidRPr="002560A2" w:rsidRDefault="00E14CC2" w:rsidP="00056C51">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Based on the following research findings it is found that capital structure and dividend policy has been influencing and fluctuating because of the changing in internal and external. There </w:t>
      </w:r>
      <w:r w:rsidR="00AA58F9" w:rsidRPr="002560A2">
        <w:rPr>
          <w:rFonts w:ascii="Arial" w:hAnsi="Arial" w:cs="Arial"/>
          <w:color w:val="000000" w:themeColor="text1"/>
          <w:sz w:val="24"/>
          <w:szCs w:val="24"/>
        </w:rPr>
        <w:t>are</w:t>
      </w:r>
      <w:r w:rsidRPr="002560A2">
        <w:rPr>
          <w:rFonts w:ascii="Arial" w:hAnsi="Arial" w:cs="Arial"/>
          <w:color w:val="000000" w:themeColor="text1"/>
          <w:sz w:val="24"/>
          <w:szCs w:val="24"/>
        </w:rPr>
        <w:t xml:space="preserve"> subsequent factors that help in reforming the capital structure and dividend policy of the company are the economy of the technology sector in the </w:t>
      </w:r>
      <w:r w:rsidR="00B468B7" w:rsidRPr="002560A2">
        <w:rPr>
          <w:rFonts w:ascii="Arial" w:hAnsi="Arial" w:cs="Arial"/>
          <w:color w:val="000000" w:themeColor="text1"/>
          <w:sz w:val="24"/>
          <w:szCs w:val="24"/>
        </w:rPr>
        <w:t xml:space="preserve">USA, </w:t>
      </w:r>
      <w:r w:rsidR="00B468B7" w:rsidRPr="002560A2">
        <w:rPr>
          <w:rFonts w:ascii="Arial" w:hAnsi="Arial" w:cs="Arial"/>
          <w:color w:val="000000" w:themeColor="text1"/>
          <w:sz w:val="24"/>
          <w:szCs w:val="24"/>
        </w:rPr>
        <w:lastRenderedPageBreak/>
        <w:t>competitive</w:t>
      </w:r>
      <w:r w:rsidRPr="002560A2">
        <w:rPr>
          <w:rFonts w:ascii="Arial" w:hAnsi="Arial" w:cs="Arial"/>
          <w:color w:val="000000" w:themeColor="text1"/>
          <w:sz w:val="24"/>
          <w:szCs w:val="24"/>
        </w:rPr>
        <w:t xml:space="preserve"> power and a greater and increasing startup in the country. These things influence the capital structure of the companies in the technical sector in the USA. Before adopting the capital structure, the investors considered and tracked several factors of the company (Ammin, 2017). Every factor looked to by the investors differs or vary company to company. Some of the factors that influenced the capital structure in the past decade were the size and age of the firm, the liquidity, the profitability, and the growth opportunities that were obtained by the companies, including internal and external innovativeness (Gharaibeh, 2015).</w:t>
      </w:r>
    </w:p>
    <w:p w14:paraId="504C8115" w14:textId="3B0DF63A" w:rsidR="008C244D" w:rsidRPr="002560A2" w:rsidRDefault="008C244D" w:rsidP="008C244D">
      <w:pPr>
        <w:spacing w:before="240" w:after="240" w:line="360" w:lineRule="auto"/>
        <w:jc w:val="both"/>
        <w:rPr>
          <w:rFonts w:ascii="Arial" w:hAnsi="Arial" w:cs="Arial"/>
          <w:sz w:val="24"/>
          <w:szCs w:val="24"/>
        </w:rPr>
      </w:pPr>
      <w:r w:rsidRPr="002560A2">
        <w:rPr>
          <w:rFonts w:ascii="Arial" w:hAnsi="Arial" w:cs="Arial"/>
          <w:sz w:val="24"/>
          <w:szCs w:val="24"/>
        </w:rPr>
        <w:t xml:space="preserve">As per the analysis of the overall results, the research determines that innovation for the economy offered several important innovations and opportunities to upgrade technological sectors. The research determines that influencing a well-maintained capital structure helps to promote technical sector growth. </w:t>
      </w:r>
      <w:r w:rsidR="00BF6DAB" w:rsidRPr="002560A2">
        <w:rPr>
          <w:rFonts w:ascii="Arial" w:hAnsi="Arial" w:cs="Arial"/>
          <w:sz w:val="24"/>
          <w:szCs w:val="24"/>
        </w:rPr>
        <w:t>T</w:t>
      </w:r>
      <w:r w:rsidRPr="002560A2">
        <w:rPr>
          <w:rFonts w:ascii="Arial" w:hAnsi="Arial" w:cs="Arial"/>
          <w:sz w:val="24"/>
          <w:szCs w:val="24"/>
        </w:rPr>
        <w:t xml:space="preserve">he USA has overcome several challenges in the technological sectors and innovations ensure and promote better capital structure management. Furthermore, the results also explore factors, that contribute to better investment decision-making process development for several organizations including SMEs in the USA. As per results, several factors have influenced capital structure over the past several years, however, it mainly includes positive aspects or changes like better size and age of the enterprises, internal and external growth, and development. Furthermore, the main changes that occurred in capital structure include changes due to market trends, ownership, and debt-to-equity ratio. </w:t>
      </w:r>
    </w:p>
    <w:p w14:paraId="250873BB" w14:textId="1A04E682" w:rsidR="008C244D" w:rsidRPr="002560A2" w:rsidRDefault="008C244D" w:rsidP="00056C51">
      <w:pPr>
        <w:spacing w:before="240" w:after="240" w:line="360" w:lineRule="auto"/>
        <w:jc w:val="both"/>
        <w:rPr>
          <w:rFonts w:ascii="Arial" w:hAnsi="Arial" w:cs="Arial"/>
          <w:sz w:val="24"/>
          <w:szCs w:val="24"/>
        </w:rPr>
      </w:pPr>
      <w:r w:rsidRPr="002560A2">
        <w:rPr>
          <w:rFonts w:ascii="Arial" w:hAnsi="Arial" w:cs="Arial"/>
          <w:sz w:val="24"/>
          <w:szCs w:val="24"/>
        </w:rPr>
        <w:t xml:space="preserve">The results further explain that stakeholders and investors play a crucial role in helping to maintain capital structure and better adoption of technologies for future growth and management. Furthermore, the overall results factors influence major elements of the companies as well as economic crisis and promote long-term objectives and milestones for the business development. Moreover, the results determine that capital structure growth also helps the three companies including Apple, IBM, and WDC, as these companies contribute a huge amount to the USA's economic changes in financial marketing trends and changes. Moreover, the research also offers in-depth insight into debt and equity structure which shows market value. As per the findings, many USA corporations take snapshots offer external market investors’ opinions, and support organizations in strengthening the organizations and economic policy to </w:t>
      </w:r>
      <w:r w:rsidRPr="002560A2">
        <w:rPr>
          <w:rFonts w:ascii="Arial" w:hAnsi="Arial" w:cs="Arial"/>
          <w:sz w:val="24"/>
          <w:szCs w:val="24"/>
        </w:rPr>
        <w:lastRenderedPageBreak/>
        <w:t xml:space="preserve">develop financial governance. The overall findings help to analyze financial decision-making to optimize the capital structure of the three companies. The overall results define, that better capital structure helps to leverage debt and increase equity management for the firms, it also helps to be more competitive through adopting marketing trends and technical innovations to strengthen the financial department or structure of the firm. Moreover, the results determine that financial analysis helps to allocate or develop effective dividend policies and stakeholder management. </w:t>
      </w:r>
    </w:p>
    <w:p w14:paraId="6E28E9D7" w14:textId="2F7FA498" w:rsidR="005A5C1C" w:rsidRPr="00C90AD1" w:rsidRDefault="005A5C1C" w:rsidP="00995E9A">
      <w:pPr>
        <w:spacing w:before="240" w:after="240" w:line="360" w:lineRule="auto"/>
        <w:jc w:val="both"/>
        <w:rPr>
          <w:rFonts w:ascii="Arial" w:hAnsi="Arial" w:cs="Arial"/>
          <w:b/>
          <w:bCs/>
          <w:color w:val="000000" w:themeColor="text1"/>
          <w:sz w:val="26"/>
          <w:szCs w:val="26"/>
        </w:rPr>
      </w:pPr>
      <w:r w:rsidRPr="00C90AD1">
        <w:rPr>
          <w:rFonts w:ascii="Arial" w:hAnsi="Arial" w:cs="Arial"/>
          <w:b/>
          <w:bCs/>
          <w:color w:val="000000" w:themeColor="text1"/>
          <w:sz w:val="26"/>
          <w:szCs w:val="26"/>
        </w:rPr>
        <w:t>Objective 3 – To analyze how Apple Inc., Western Digital Corporation, and IBM's capital structure evolved in response to technological and market changes over the past decades and to assist the changes in dividend policy</w:t>
      </w:r>
    </w:p>
    <w:p w14:paraId="150BD6C1" w14:textId="79AC7E7C" w:rsidR="00A5690B" w:rsidRPr="002560A2" w:rsidRDefault="00A5690B" w:rsidP="00995E9A">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Based on the following objective finding capital structure of the company Apple has changed over the past decade because of the accumulation of debt. Over the last five years, the current and quick ratios of Apple have risen by thirty-three per cent (33%) and fifty-nine per cent (59%). With this, the long-term debt of the company has also risen. Based on the data from NASDAQ: AAPL, over the last few years, the capital structure of the company Apple has dramatically changed, as the debt-to-equity ratio rose from 0.3 x to 1.2 x and the debt grew from $35 billion to $108 billion (Forbes, 2024). Apple competes in the technological market where the disruptions are high. The company is highly leveraged and its liquidity is due to the 0.9 debt-to-capital ratio. This has a direct relationship with the cost of capital of the company Apple. </w:t>
      </w:r>
      <w:r w:rsidR="00E14CC2" w:rsidRPr="002560A2">
        <w:rPr>
          <w:rFonts w:ascii="Arial" w:hAnsi="Arial" w:cs="Arial"/>
          <w:color w:val="000000" w:themeColor="text1"/>
          <w:sz w:val="24"/>
          <w:szCs w:val="24"/>
        </w:rPr>
        <w:t xml:space="preserve">On the other hand, </w:t>
      </w:r>
      <w:r w:rsidRPr="002560A2">
        <w:rPr>
          <w:rFonts w:ascii="Arial" w:hAnsi="Arial" w:cs="Arial"/>
          <w:color w:val="000000" w:themeColor="text1"/>
          <w:sz w:val="24"/>
          <w:szCs w:val="24"/>
        </w:rPr>
        <w:t xml:space="preserve">Western Digital Corporation, </w:t>
      </w:r>
      <w:r w:rsidR="00E14CC2" w:rsidRPr="002560A2">
        <w:rPr>
          <w:rFonts w:ascii="Arial" w:hAnsi="Arial" w:cs="Arial"/>
          <w:color w:val="000000" w:themeColor="text1"/>
          <w:sz w:val="24"/>
          <w:szCs w:val="24"/>
        </w:rPr>
        <w:t xml:space="preserve">it is found that the financial structure and capital structure are not sound and satisfactory. </w:t>
      </w:r>
      <w:r w:rsidRPr="002560A2">
        <w:rPr>
          <w:rFonts w:ascii="Arial" w:hAnsi="Arial" w:cs="Arial"/>
          <w:color w:val="000000" w:themeColor="text1"/>
          <w:sz w:val="24"/>
          <w:szCs w:val="24"/>
        </w:rPr>
        <w:t xml:space="preserve"> However, the company WDC or Western Digital Corporation has improved the cost structure positions for capitalizing on the enhanced earnings of the company (Dobbs, et al., 2015).</w:t>
      </w:r>
      <w:r w:rsidR="00E14CC2" w:rsidRPr="002560A2">
        <w:rPr>
          <w:rFonts w:ascii="Arial" w:hAnsi="Arial" w:cs="Arial"/>
          <w:color w:val="000000" w:themeColor="text1"/>
          <w:sz w:val="24"/>
          <w:szCs w:val="24"/>
        </w:rPr>
        <w:t xml:space="preserve"> Contrastingly,</w:t>
      </w:r>
      <w:r w:rsidR="005F4A09" w:rsidRPr="002560A2">
        <w:rPr>
          <w:rFonts w:ascii="Arial" w:hAnsi="Arial" w:cs="Arial"/>
          <w:color w:val="000000" w:themeColor="text1"/>
          <w:sz w:val="24"/>
          <w:szCs w:val="24"/>
        </w:rPr>
        <w:t xml:space="preserve"> the </w:t>
      </w:r>
      <w:r w:rsidR="00E14CC2" w:rsidRPr="002560A2">
        <w:rPr>
          <w:rFonts w:ascii="Arial" w:hAnsi="Arial" w:cs="Arial"/>
          <w:color w:val="000000" w:themeColor="text1"/>
          <w:sz w:val="24"/>
          <w:szCs w:val="24"/>
        </w:rPr>
        <w:t>dividend policy</w:t>
      </w:r>
      <w:r w:rsidRPr="002560A2">
        <w:rPr>
          <w:rFonts w:ascii="Arial" w:hAnsi="Arial" w:cs="Arial"/>
          <w:color w:val="000000" w:themeColor="text1"/>
          <w:sz w:val="24"/>
          <w:szCs w:val="24"/>
        </w:rPr>
        <w:t xml:space="preserve"> and capital structure of IBM </w:t>
      </w:r>
      <w:r w:rsidR="005F4A09" w:rsidRPr="002560A2">
        <w:rPr>
          <w:rFonts w:ascii="Arial" w:hAnsi="Arial" w:cs="Arial"/>
          <w:color w:val="000000" w:themeColor="text1"/>
          <w:sz w:val="24"/>
          <w:szCs w:val="24"/>
        </w:rPr>
        <w:t>have</w:t>
      </w:r>
      <w:r w:rsidRPr="002560A2">
        <w:rPr>
          <w:rFonts w:ascii="Arial" w:hAnsi="Arial" w:cs="Arial"/>
          <w:color w:val="000000" w:themeColor="text1"/>
          <w:sz w:val="24"/>
          <w:szCs w:val="24"/>
        </w:rPr>
        <w:t xml:space="preserve"> changed a lot over time in response to the technology and market changes in the past decade. For these changes, the company IBM has made significant portfolio actions and is working on targeted investment strategies to leverage the technology and market (Coltman, et al., 2015).</w:t>
      </w:r>
    </w:p>
    <w:p w14:paraId="62644818" w14:textId="10C44EE7" w:rsidR="008C244D" w:rsidRPr="002560A2" w:rsidRDefault="008C244D" w:rsidP="00995E9A">
      <w:pPr>
        <w:spacing w:before="240" w:after="240" w:line="360" w:lineRule="auto"/>
        <w:jc w:val="both"/>
        <w:rPr>
          <w:rFonts w:ascii="Arial" w:hAnsi="Arial" w:cs="Arial"/>
          <w:color w:val="000000" w:themeColor="text1"/>
          <w:sz w:val="24"/>
          <w:szCs w:val="24"/>
        </w:rPr>
      </w:pPr>
      <w:r w:rsidRPr="002560A2">
        <w:rPr>
          <w:rFonts w:ascii="Arial" w:hAnsi="Arial" w:cs="Arial"/>
          <w:sz w:val="24"/>
          <w:szCs w:val="24"/>
        </w:rPr>
        <w:t xml:space="preserve">Furthermore, the research focuses on exploring capital structure response to technological and market changes over the past decades to analyze dividend policies. </w:t>
      </w:r>
      <w:r w:rsidRPr="002560A2">
        <w:rPr>
          <w:rFonts w:ascii="Arial" w:hAnsi="Arial" w:cs="Arial"/>
          <w:sz w:val="24"/>
          <w:szCs w:val="24"/>
        </w:rPr>
        <w:lastRenderedPageBreak/>
        <w:t xml:space="preserve">Further, the research examines how effectively debt to finance helps to take more shares to grow and increase dividends. The research determines that a minor change in internal firm structure helps to control financial reporting, and improves cost structure management of the organization, like WDC company has improved its cost structure by enhancing the earnings of the organization and making changes like adopting and implementing innovations. </w:t>
      </w:r>
      <w:r w:rsidRPr="002560A2">
        <w:rPr>
          <w:rFonts w:ascii="Arial" w:hAnsi="Arial" w:cs="Arial"/>
          <w:color w:val="000000" w:themeColor="text1"/>
          <w:sz w:val="24"/>
          <w:szCs w:val="24"/>
        </w:rPr>
        <w:t>In the technology sector or market, the Western Digital Corporation has been at the lead of the game-changing innovations</w:t>
      </w:r>
      <w:r w:rsidR="00BF6DAB" w:rsidRPr="002560A2">
        <w:rPr>
          <w:rFonts w:ascii="Arial" w:hAnsi="Arial" w:cs="Arial"/>
          <w:color w:val="000000" w:themeColor="text1"/>
          <w:sz w:val="24"/>
          <w:szCs w:val="24"/>
          <w:highlight w:val="red"/>
        </w:rPr>
        <w:t xml:space="preserve"> </w:t>
      </w:r>
      <w:r w:rsidR="00BF6DAB" w:rsidRPr="002560A2">
        <w:rPr>
          <w:rFonts w:ascii="Arial" w:hAnsi="Arial" w:cs="Arial"/>
          <w:color w:val="000000" w:themeColor="text1"/>
          <w:sz w:val="24"/>
          <w:szCs w:val="24"/>
        </w:rPr>
        <w:t>(Markides, C.C., 2013).</w:t>
      </w:r>
      <w:r w:rsidRPr="002560A2">
        <w:rPr>
          <w:rFonts w:ascii="Arial" w:hAnsi="Arial" w:cs="Arial"/>
          <w:color w:val="000000" w:themeColor="text1"/>
          <w:sz w:val="24"/>
          <w:szCs w:val="24"/>
        </w:rPr>
        <w:t xml:space="preserve"> The business and capital structure of IBM has changed a lot over time in response to the technology and market changes in the past decade. </w:t>
      </w:r>
    </w:p>
    <w:p w14:paraId="078B753D" w14:textId="1E5A5E0D" w:rsidR="008C244D" w:rsidRPr="002560A2" w:rsidRDefault="008C244D" w:rsidP="00995E9A">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For these changes, the company IBM has made significant portfolio actions and is working on targeted investment strategies to leverage the technology and market (Coltman, et al., 2015). However, the emerging tech companies push and give tough competition to IBM in the forever-changing market. For the same, the capital structure of the company IBM has focused on higher growth and higher business values. For this, IBM has grown the strong free cash flow and lowered the capital intensity. However, the results </w:t>
      </w:r>
      <w:r w:rsidR="002619C8" w:rsidRPr="002560A2">
        <w:rPr>
          <w:rFonts w:ascii="Arial" w:hAnsi="Arial" w:cs="Arial"/>
          <w:color w:val="000000" w:themeColor="text1"/>
          <w:sz w:val="24"/>
          <w:szCs w:val="24"/>
        </w:rPr>
        <w:t>show</w:t>
      </w:r>
      <w:r w:rsidRPr="002560A2">
        <w:rPr>
          <w:rFonts w:ascii="Arial" w:hAnsi="Arial" w:cs="Arial"/>
          <w:color w:val="000000" w:themeColor="text1"/>
          <w:sz w:val="24"/>
          <w:szCs w:val="24"/>
        </w:rPr>
        <w:t xml:space="preserve"> that equity and </w:t>
      </w:r>
      <w:r w:rsidR="002619C8" w:rsidRPr="002560A2">
        <w:rPr>
          <w:rFonts w:ascii="Arial" w:hAnsi="Arial" w:cs="Arial"/>
          <w:color w:val="000000" w:themeColor="text1"/>
          <w:sz w:val="24"/>
          <w:szCs w:val="24"/>
        </w:rPr>
        <w:t>debt</w:t>
      </w:r>
      <w:r w:rsidRPr="002560A2">
        <w:rPr>
          <w:rFonts w:ascii="Arial" w:hAnsi="Arial" w:cs="Arial"/>
          <w:color w:val="000000" w:themeColor="text1"/>
          <w:sz w:val="24"/>
          <w:szCs w:val="24"/>
        </w:rPr>
        <w:t xml:space="preserve"> are different and </w:t>
      </w:r>
      <w:r w:rsidR="002619C8" w:rsidRPr="002560A2">
        <w:rPr>
          <w:rFonts w:ascii="Arial" w:hAnsi="Arial" w:cs="Arial"/>
          <w:color w:val="000000" w:themeColor="text1"/>
          <w:sz w:val="24"/>
          <w:szCs w:val="24"/>
        </w:rPr>
        <w:t>work</w:t>
      </w:r>
      <w:r w:rsidRPr="002560A2">
        <w:rPr>
          <w:rFonts w:ascii="Arial" w:hAnsi="Arial" w:cs="Arial"/>
          <w:color w:val="000000" w:themeColor="text1"/>
          <w:sz w:val="24"/>
          <w:szCs w:val="24"/>
        </w:rPr>
        <w:t xml:space="preserve"> oppositely for the organi</w:t>
      </w:r>
      <w:r w:rsidR="002619C8" w:rsidRPr="002560A2">
        <w:rPr>
          <w:rFonts w:ascii="Arial" w:hAnsi="Arial" w:cs="Arial"/>
          <w:color w:val="000000" w:themeColor="text1"/>
          <w:sz w:val="24"/>
          <w:szCs w:val="24"/>
        </w:rPr>
        <w:t>s</w:t>
      </w:r>
      <w:r w:rsidRPr="002560A2">
        <w:rPr>
          <w:rFonts w:ascii="Arial" w:hAnsi="Arial" w:cs="Arial"/>
          <w:color w:val="000000" w:themeColor="text1"/>
          <w:sz w:val="24"/>
          <w:szCs w:val="24"/>
        </w:rPr>
        <w:t>ation.</w:t>
      </w:r>
      <w:r w:rsidRPr="002560A2">
        <w:rPr>
          <w:rFonts w:ascii="Arial" w:hAnsi="Arial" w:cs="Arial"/>
          <w:color w:val="000000" w:themeColor="text1"/>
          <w:sz w:val="24"/>
          <w:szCs w:val="24"/>
          <w:shd w:val="clear" w:color="auto" w:fill="FFFFFF"/>
        </w:rPr>
        <w:t xml:space="preserve"> Based on the financial analysis of any company if the debt proportion of the company is higher it means that the company is borrowing more funds from the market and if the equity proportion is more than the debt it means the equity part of the company is higher which means the company has purchase equity share and increase the wealth maximi</w:t>
      </w:r>
      <w:r w:rsidR="002619C8" w:rsidRPr="002560A2">
        <w:rPr>
          <w:rFonts w:ascii="Arial" w:hAnsi="Arial" w:cs="Arial"/>
          <w:color w:val="000000" w:themeColor="text1"/>
          <w:sz w:val="24"/>
          <w:szCs w:val="24"/>
          <w:shd w:val="clear" w:color="auto" w:fill="FFFFFF"/>
        </w:rPr>
        <w:t>s</w:t>
      </w:r>
      <w:r w:rsidRPr="002560A2">
        <w:rPr>
          <w:rFonts w:ascii="Arial" w:hAnsi="Arial" w:cs="Arial"/>
          <w:color w:val="000000" w:themeColor="text1"/>
          <w:sz w:val="24"/>
          <w:szCs w:val="24"/>
          <w:shd w:val="clear" w:color="auto" w:fill="FFFFFF"/>
        </w:rPr>
        <w:t xml:space="preserve">ation of the shareholder equity </w:t>
      </w:r>
      <w:r w:rsidRPr="002560A2">
        <w:rPr>
          <w:rFonts w:ascii="Arial" w:hAnsi="Arial" w:cs="Arial"/>
          <w:color w:val="000000" w:themeColor="text1"/>
          <w:sz w:val="24"/>
          <w:szCs w:val="24"/>
        </w:rPr>
        <w:t>(</w:t>
      </w:r>
      <w:r w:rsidRPr="002560A2">
        <w:rPr>
          <w:rFonts w:ascii="Arial" w:hAnsi="Arial" w:cs="Arial"/>
          <w:color w:val="000000" w:themeColor="text1"/>
          <w:sz w:val="24"/>
          <w:szCs w:val="24"/>
          <w:shd w:val="clear" w:color="auto" w:fill="FFFFFF"/>
        </w:rPr>
        <w:t>Nukala, &amp; Prasada Rao, 2021). Furthermore, the results determine that financial analysis helps to analy</w:t>
      </w:r>
      <w:r w:rsidR="002619C8" w:rsidRPr="002560A2">
        <w:rPr>
          <w:rFonts w:ascii="Arial" w:hAnsi="Arial" w:cs="Arial"/>
          <w:color w:val="000000" w:themeColor="text1"/>
          <w:sz w:val="24"/>
          <w:szCs w:val="24"/>
          <w:shd w:val="clear" w:color="auto" w:fill="FFFFFF"/>
        </w:rPr>
        <w:t>s</w:t>
      </w:r>
      <w:r w:rsidRPr="002560A2">
        <w:rPr>
          <w:rFonts w:ascii="Arial" w:hAnsi="Arial" w:cs="Arial"/>
          <w:color w:val="000000" w:themeColor="text1"/>
          <w:sz w:val="24"/>
          <w:szCs w:val="24"/>
          <w:shd w:val="clear" w:color="auto" w:fill="FFFFFF"/>
        </w:rPr>
        <w:t>e annual reports and understand the growth and improvement requirements for better capital structure and cost management of the organi</w:t>
      </w:r>
      <w:r w:rsidR="002619C8" w:rsidRPr="002560A2">
        <w:rPr>
          <w:rFonts w:ascii="Arial" w:hAnsi="Arial" w:cs="Arial"/>
          <w:color w:val="000000" w:themeColor="text1"/>
          <w:sz w:val="24"/>
          <w:szCs w:val="24"/>
          <w:shd w:val="clear" w:color="auto" w:fill="FFFFFF"/>
        </w:rPr>
        <w:t>sa</w:t>
      </w:r>
      <w:r w:rsidRPr="002560A2">
        <w:rPr>
          <w:rFonts w:ascii="Arial" w:hAnsi="Arial" w:cs="Arial"/>
          <w:color w:val="000000" w:themeColor="text1"/>
          <w:sz w:val="24"/>
          <w:szCs w:val="24"/>
          <w:shd w:val="clear" w:color="auto" w:fill="FFFFFF"/>
        </w:rPr>
        <w:t xml:space="preserve">tion. </w:t>
      </w:r>
    </w:p>
    <w:p w14:paraId="243AF1BC" w14:textId="04515CDE" w:rsidR="00995E9A" w:rsidRPr="00AF57F1" w:rsidRDefault="00C90AD1" w:rsidP="00056C51">
      <w:pPr>
        <w:pStyle w:val="Heading2"/>
        <w:spacing w:line="360" w:lineRule="auto"/>
        <w:rPr>
          <w:rFonts w:ascii="Arial" w:hAnsi="Arial" w:cs="Arial"/>
          <w:b/>
          <w:bCs/>
          <w:color w:val="000000" w:themeColor="text1"/>
          <w:sz w:val="28"/>
          <w:szCs w:val="28"/>
        </w:rPr>
      </w:pPr>
      <w:bookmarkStart w:id="36" w:name="_Toc166427271"/>
      <w:r>
        <w:rPr>
          <w:rFonts w:ascii="Arial" w:hAnsi="Arial" w:cs="Arial"/>
          <w:b/>
          <w:bCs/>
          <w:color w:val="000000" w:themeColor="text1"/>
          <w:sz w:val="28"/>
          <w:szCs w:val="28"/>
        </w:rPr>
        <w:t xml:space="preserve">4.3 </w:t>
      </w:r>
      <w:r w:rsidR="0061017C" w:rsidRPr="00AF57F1">
        <w:rPr>
          <w:rFonts w:ascii="Arial" w:hAnsi="Arial" w:cs="Arial"/>
          <w:b/>
          <w:bCs/>
          <w:color w:val="000000" w:themeColor="text1"/>
          <w:sz w:val="28"/>
          <w:szCs w:val="28"/>
        </w:rPr>
        <w:t>Conclusion</w:t>
      </w:r>
      <w:bookmarkEnd w:id="36"/>
    </w:p>
    <w:p w14:paraId="0588378B" w14:textId="1B0D747A" w:rsidR="002619C8" w:rsidRDefault="00995E9A" w:rsidP="00995E9A">
      <w:pPr>
        <w:spacing w:line="360" w:lineRule="auto"/>
        <w:jc w:val="both"/>
        <w:rPr>
          <w:rFonts w:ascii="Arial" w:hAnsi="Arial" w:cs="Arial"/>
          <w:sz w:val="24"/>
          <w:szCs w:val="24"/>
        </w:rPr>
      </w:pPr>
      <w:r w:rsidRPr="002560A2">
        <w:rPr>
          <w:rFonts w:ascii="Arial" w:hAnsi="Arial" w:cs="Arial"/>
          <w:sz w:val="24"/>
          <w:szCs w:val="24"/>
        </w:rPr>
        <w:t>Based on the finding</w:t>
      </w:r>
      <w:r w:rsidR="00963CDD" w:rsidRPr="002560A2">
        <w:rPr>
          <w:rFonts w:ascii="Arial" w:hAnsi="Arial" w:cs="Arial"/>
          <w:sz w:val="24"/>
          <w:szCs w:val="24"/>
        </w:rPr>
        <w:t>s and analysis above,</w:t>
      </w:r>
      <w:r w:rsidRPr="002560A2">
        <w:rPr>
          <w:rFonts w:ascii="Arial" w:hAnsi="Arial" w:cs="Arial"/>
          <w:sz w:val="24"/>
          <w:szCs w:val="24"/>
        </w:rPr>
        <w:t xml:space="preserve"> it is found that with the collaboration of historical data and forward practices, technological companies can reform their capital structure and demonstrate accurate market statistics to maximize the wealth of their stakeholder. The key factors that they considered while adopting trending and growth dividend policy are the previous year's equity margin, dividend margin and current year's profit. By using this significant model many companies and these three companies will make effective and accurate decisions associated with the capital </w:t>
      </w:r>
      <w:r w:rsidRPr="002560A2">
        <w:rPr>
          <w:rFonts w:ascii="Arial" w:hAnsi="Arial" w:cs="Arial"/>
          <w:sz w:val="24"/>
          <w:szCs w:val="24"/>
        </w:rPr>
        <w:lastRenderedPageBreak/>
        <w:t xml:space="preserve">structure development and dividend return margin. Based on the three research </w:t>
      </w:r>
      <w:r w:rsidR="00A5690B" w:rsidRPr="002560A2">
        <w:rPr>
          <w:rFonts w:ascii="Arial" w:hAnsi="Arial" w:cs="Arial"/>
          <w:sz w:val="24"/>
          <w:szCs w:val="24"/>
        </w:rPr>
        <w:t>objectives</w:t>
      </w:r>
      <w:r w:rsidR="00CD4C65" w:rsidRPr="002560A2">
        <w:rPr>
          <w:rFonts w:ascii="Arial" w:hAnsi="Arial" w:cs="Arial"/>
          <w:sz w:val="24"/>
          <w:szCs w:val="24"/>
        </w:rPr>
        <w:t xml:space="preserve"> it is found that the dividend strategy and capital structure of the company are essential for the segregation of the fund. </w:t>
      </w:r>
      <w:r w:rsidRPr="002560A2">
        <w:rPr>
          <w:rFonts w:ascii="Arial" w:hAnsi="Arial" w:cs="Arial"/>
          <w:sz w:val="24"/>
          <w:szCs w:val="24"/>
        </w:rPr>
        <w:t xml:space="preserve">Thus, by </w:t>
      </w:r>
      <w:r w:rsidR="00A5690B" w:rsidRPr="002560A2">
        <w:rPr>
          <w:rFonts w:ascii="Arial" w:hAnsi="Arial" w:cs="Arial"/>
          <w:sz w:val="24"/>
          <w:szCs w:val="24"/>
        </w:rPr>
        <w:t>implementing</w:t>
      </w:r>
      <w:r w:rsidRPr="002560A2">
        <w:rPr>
          <w:rFonts w:ascii="Arial" w:hAnsi="Arial" w:cs="Arial"/>
          <w:sz w:val="24"/>
          <w:szCs w:val="24"/>
        </w:rPr>
        <w:t xml:space="preserve"> better policy and procedure dividend examination and dividend functioning can be embedded in the annual report and annual meeting of the company. </w:t>
      </w:r>
      <w:r w:rsidR="002619C8" w:rsidRPr="002560A2">
        <w:rPr>
          <w:rFonts w:ascii="Arial" w:hAnsi="Arial" w:cs="Arial"/>
          <w:sz w:val="24"/>
          <w:szCs w:val="24"/>
        </w:rPr>
        <w:t>H</w:t>
      </w:r>
      <w:r w:rsidRPr="002560A2">
        <w:rPr>
          <w:rFonts w:ascii="Arial" w:hAnsi="Arial" w:cs="Arial"/>
          <w:sz w:val="24"/>
          <w:szCs w:val="24"/>
        </w:rPr>
        <w:t xml:space="preserve">enceforth, these are the key </w:t>
      </w:r>
      <w:r w:rsidR="00A5690B" w:rsidRPr="002560A2">
        <w:rPr>
          <w:rFonts w:ascii="Arial" w:hAnsi="Arial" w:cs="Arial"/>
          <w:sz w:val="24"/>
          <w:szCs w:val="24"/>
        </w:rPr>
        <w:t>findings</w:t>
      </w:r>
      <w:r w:rsidRPr="002560A2">
        <w:rPr>
          <w:rFonts w:ascii="Arial" w:hAnsi="Arial" w:cs="Arial"/>
          <w:sz w:val="24"/>
          <w:szCs w:val="24"/>
        </w:rPr>
        <w:t xml:space="preserve"> that </w:t>
      </w:r>
      <w:r w:rsidR="00A5690B" w:rsidRPr="002560A2">
        <w:rPr>
          <w:rFonts w:ascii="Arial" w:hAnsi="Arial" w:cs="Arial"/>
          <w:sz w:val="24"/>
          <w:szCs w:val="24"/>
        </w:rPr>
        <w:t>have</w:t>
      </w:r>
      <w:r w:rsidRPr="002560A2">
        <w:rPr>
          <w:rFonts w:ascii="Arial" w:hAnsi="Arial" w:cs="Arial"/>
          <w:sz w:val="24"/>
          <w:szCs w:val="24"/>
        </w:rPr>
        <w:t xml:space="preserve"> been examined in the following research. </w:t>
      </w:r>
    </w:p>
    <w:p w14:paraId="2FD014FE" w14:textId="77777777" w:rsidR="00AF57F1" w:rsidRDefault="00AF57F1" w:rsidP="00995E9A">
      <w:pPr>
        <w:spacing w:line="360" w:lineRule="auto"/>
        <w:jc w:val="both"/>
        <w:rPr>
          <w:rFonts w:ascii="Arial" w:hAnsi="Arial" w:cs="Arial"/>
          <w:sz w:val="24"/>
          <w:szCs w:val="24"/>
        </w:rPr>
      </w:pPr>
    </w:p>
    <w:p w14:paraId="49E20D0D" w14:textId="77777777" w:rsidR="00AF57F1" w:rsidRDefault="00AF57F1" w:rsidP="00995E9A">
      <w:pPr>
        <w:spacing w:line="360" w:lineRule="auto"/>
        <w:jc w:val="both"/>
        <w:rPr>
          <w:rFonts w:ascii="Arial" w:hAnsi="Arial" w:cs="Arial"/>
          <w:sz w:val="24"/>
          <w:szCs w:val="24"/>
        </w:rPr>
      </w:pPr>
    </w:p>
    <w:p w14:paraId="09BCC7E1" w14:textId="77777777" w:rsidR="00AF57F1" w:rsidRDefault="00AF57F1" w:rsidP="00995E9A">
      <w:pPr>
        <w:spacing w:line="360" w:lineRule="auto"/>
        <w:jc w:val="both"/>
        <w:rPr>
          <w:rFonts w:ascii="Arial" w:hAnsi="Arial" w:cs="Arial"/>
          <w:sz w:val="24"/>
          <w:szCs w:val="24"/>
        </w:rPr>
      </w:pPr>
    </w:p>
    <w:p w14:paraId="522FFA81" w14:textId="77777777" w:rsidR="00AF57F1" w:rsidRDefault="00AF57F1" w:rsidP="00995E9A">
      <w:pPr>
        <w:spacing w:line="360" w:lineRule="auto"/>
        <w:jc w:val="both"/>
        <w:rPr>
          <w:rFonts w:ascii="Arial" w:hAnsi="Arial" w:cs="Arial"/>
          <w:sz w:val="24"/>
          <w:szCs w:val="24"/>
        </w:rPr>
      </w:pPr>
    </w:p>
    <w:p w14:paraId="1AEDC8C8" w14:textId="77777777" w:rsidR="00AF57F1" w:rsidRDefault="00AF57F1" w:rsidP="00995E9A">
      <w:pPr>
        <w:spacing w:line="360" w:lineRule="auto"/>
        <w:jc w:val="both"/>
        <w:rPr>
          <w:rFonts w:ascii="Arial" w:hAnsi="Arial" w:cs="Arial"/>
          <w:sz w:val="24"/>
          <w:szCs w:val="24"/>
        </w:rPr>
      </w:pPr>
    </w:p>
    <w:p w14:paraId="64C403EB" w14:textId="77777777" w:rsidR="00C90AD1" w:rsidRDefault="00C90AD1" w:rsidP="00995E9A">
      <w:pPr>
        <w:spacing w:line="360" w:lineRule="auto"/>
        <w:jc w:val="both"/>
        <w:rPr>
          <w:rFonts w:ascii="Arial" w:hAnsi="Arial" w:cs="Arial"/>
          <w:sz w:val="24"/>
          <w:szCs w:val="24"/>
        </w:rPr>
      </w:pPr>
    </w:p>
    <w:p w14:paraId="31CF1307" w14:textId="77777777" w:rsidR="00C90AD1" w:rsidRDefault="00C90AD1" w:rsidP="00995E9A">
      <w:pPr>
        <w:spacing w:line="360" w:lineRule="auto"/>
        <w:jc w:val="both"/>
        <w:rPr>
          <w:rFonts w:ascii="Arial" w:hAnsi="Arial" w:cs="Arial"/>
          <w:sz w:val="24"/>
          <w:szCs w:val="24"/>
        </w:rPr>
      </w:pPr>
    </w:p>
    <w:p w14:paraId="280E841B" w14:textId="77777777" w:rsidR="00C90AD1" w:rsidRDefault="00C90AD1" w:rsidP="00995E9A">
      <w:pPr>
        <w:spacing w:line="360" w:lineRule="auto"/>
        <w:jc w:val="both"/>
        <w:rPr>
          <w:rFonts w:ascii="Arial" w:hAnsi="Arial" w:cs="Arial"/>
          <w:sz w:val="24"/>
          <w:szCs w:val="24"/>
        </w:rPr>
      </w:pPr>
    </w:p>
    <w:p w14:paraId="1446BED9" w14:textId="77777777" w:rsidR="00C90AD1" w:rsidRDefault="00C90AD1" w:rsidP="00995E9A">
      <w:pPr>
        <w:spacing w:line="360" w:lineRule="auto"/>
        <w:jc w:val="both"/>
        <w:rPr>
          <w:rFonts w:ascii="Arial" w:hAnsi="Arial" w:cs="Arial"/>
          <w:sz w:val="24"/>
          <w:szCs w:val="24"/>
        </w:rPr>
      </w:pPr>
    </w:p>
    <w:p w14:paraId="1AEBD440" w14:textId="77777777" w:rsidR="00C90AD1" w:rsidRDefault="00C90AD1" w:rsidP="00995E9A">
      <w:pPr>
        <w:spacing w:line="360" w:lineRule="auto"/>
        <w:jc w:val="both"/>
        <w:rPr>
          <w:rFonts w:ascii="Arial" w:hAnsi="Arial" w:cs="Arial"/>
          <w:sz w:val="24"/>
          <w:szCs w:val="24"/>
        </w:rPr>
      </w:pPr>
    </w:p>
    <w:p w14:paraId="2D94741A" w14:textId="77777777" w:rsidR="00C90AD1" w:rsidRDefault="00C90AD1" w:rsidP="00995E9A">
      <w:pPr>
        <w:spacing w:line="360" w:lineRule="auto"/>
        <w:jc w:val="both"/>
        <w:rPr>
          <w:rFonts w:ascii="Arial" w:hAnsi="Arial" w:cs="Arial"/>
          <w:sz w:val="24"/>
          <w:szCs w:val="24"/>
        </w:rPr>
      </w:pPr>
    </w:p>
    <w:p w14:paraId="5C3E733E" w14:textId="77777777" w:rsidR="00C90AD1" w:rsidRDefault="00C90AD1" w:rsidP="00995E9A">
      <w:pPr>
        <w:spacing w:line="360" w:lineRule="auto"/>
        <w:jc w:val="both"/>
        <w:rPr>
          <w:rFonts w:ascii="Arial" w:hAnsi="Arial" w:cs="Arial"/>
          <w:sz w:val="24"/>
          <w:szCs w:val="24"/>
        </w:rPr>
      </w:pPr>
    </w:p>
    <w:p w14:paraId="10B21D5B" w14:textId="77777777" w:rsidR="00C90AD1" w:rsidRDefault="00C90AD1" w:rsidP="00995E9A">
      <w:pPr>
        <w:spacing w:line="360" w:lineRule="auto"/>
        <w:jc w:val="both"/>
        <w:rPr>
          <w:rFonts w:ascii="Arial" w:hAnsi="Arial" w:cs="Arial"/>
          <w:sz w:val="24"/>
          <w:szCs w:val="24"/>
        </w:rPr>
      </w:pPr>
    </w:p>
    <w:p w14:paraId="34406531" w14:textId="77777777" w:rsidR="00C90AD1" w:rsidRDefault="00C90AD1" w:rsidP="00995E9A">
      <w:pPr>
        <w:spacing w:line="360" w:lineRule="auto"/>
        <w:jc w:val="both"/>
        <w:rPr>
          <w:rFonts w:ascii="Arial" w:hAnsi="Arial" w:cs="Arial"/>
          <w:sz w:val="24"/>
          <w:szCs w:val="24"/>
        </w:rPr>
      </w:pPr>
    </w:p>
    <w:p w14:paraId="59A5A47F" w14:textId="77777777" w:rsidR="00C90AD1" w:rsidRDefault="00C90AD1" w:rsidP="00995E9A">
      <w:pPr>
        <w:spacing w:line="360" w:lineRule="auto"/>
        <w:jc w:val="both"/>
        <w:rPr>
          <w:rFonts w:ascii="Arial" w:hAnsi="Arial" w:cs="Arial"/>
          <w:sz w:val="24"/>
          <w:szCs w:val="24"/>
        </w:rPr>
      </w:pPr>
    </w:p>
    <w:p w14:paraId="0928C0E6" w14:textId="77777777" w:rsidR="00AF57F1" w:rsidRPr="002560A2" w:rsidRDefault="00AF57F1" w:rsidP="00995E9A">
      <w:pPr>
        <w:spacing w:line="360" w:lineRule="auto"/>
        <w:jc w:val="both"/>
        <w:rPr>
          <w:rFonts w:ascii="Arial" w:hAnsi="Arial" w:cs="Arial"/>
          <w:sz w:val="24"/>
          <w:szCs w:val="24"/>
        </w:rPr>
      </w:pPr>
    </w:p>
    <w:p w14:paraId="1DCA1385" w14:textId="77777777" w:rsidR="002619C8" w:rsidRPr="00AF57F1" w:rsidRDefault="002619C8" w:rsidP="00B94084">
      <w:pPr>
        <w:pStyle w:val="Heading1"/>
        <w:spacing w:line="360" w:lineRule="auto"/>
        <w:jc w:val="both"/>
        <w:rPr>
          <w:rFonts w:ascii="Arial" w:hAnsi="Arial" w:cs="Arial"/>
          <w:b/>
          <w:bCs/>
          <w:color w:val="auto"/>
        </w:rPr>
      </w:pPr>
      <w:bookmarkStart w:id="37" w:name="_Toc166427272"/>
      <w:r w:rsidRPr="00AF57F1">
        <w:rPr>
          <w:rFonts w:ascii="Arial" w:hAnsi="Arial" w:cs="Arial"/>
          <w:b/>
          <w:bCs/>
          <w:color w:val="auto"/>
        </w:rPr>
        <w:lastRenderedPageBreak/>
        <w:t>Chapter 5- Conclusion/Discussion/ Suggestions for future research</w:t>
      </w:r>
      <w:bookmarkEnd w:id="37"/>
      <w:r w:rsidRPr="00AF57F1">
        <w:rPr>
          <w:rFonts w:ascii="Arial" w:hAnsi="Arial" w:cs="Arial"/>
          <w:b/>
          <w:bCs/>
          <w:color w:val="auto"/>
        </w:rPr>
        <w:t xml:space="preserve"> </w:t>
      </w:r>
    </w:p>
    <w:p w14:paraId="1804B240" w14:textId="1748F1C8" w:rsidR="00AE6959" w:rsidRPr="00AF57F1" w:rsidRDefault="00C90AD1" w:rsidP="00B94084">
      <w:pPr>
        <w:pStyle w:val="Heading2"/>
        <w:spacing w:line="360" w:lineRule="auto"/>
        <w:jc w:val="both"/>
        <w:rPr>
          <w:rFonts w:ascii="Arial" w:hAnsi="Arial" w:cs="Arial"/>
          <w:b/>
          <w:bCs/>
          <w:color w:val="auto"/>
          <w:sz w:val="28"/>
          <w:szCs w:val="28"/>
        </w:rPr>
      </w:pPr>
      <w:bookmarkStart w:id="38" w:name="_Toc166427273"/>
      <w:r>
        <w:rPr>
          <w:rFonts w:ascii="Arial" w:hAnsi="Arial" w:cs="Arial"/>
          <w:b/>
          <w:bCs/>
          <w:color w:val="auto"/>
          <w:sz w:val="28"/>
          <w:szCs w:val="28"/>
        </w:rPr>
        <w:t xml:space="preserve">5.1 </w:t>
      </w:r>
      <w:r w:rsidR="00AE6959" w:rsidRPr="00AF57F1">
        <w:rPr>
          <w:rFonts w:ascii="Arial" w:hAnsi="Arial" w:cs="Arial"/>
          <w:b/>
          <w:bCs/>
          <w:color w:val="auto"/>
          <w:sz w:val="28"/>
          <w:szCs w:val="28"/>
        </w:rPr>
        <w:t>Introduction</w:t>
      </w:r>
      <w:bookmarkEnd w:id="38"/>
      <w:r w:rsidR="00AE6959" w:rsidRPr="00AF57F1">
        <w:rPr>
          <w:rFonts w:ascii="Arial" w:hAnsi="Arial" w:cs="Arial"/>
          <w:b/>
          <w:bCs/>
          <w:color w:val="auto"/>
          <w:sz w:val="28"/>
          <w:szCs w:val="28"/>
        </w:rPr>
        <w:t xml:space="preserve"> </w:t>
      </w:r>
    </w:p>
    <w:p w14:paraId="1BD4B8AA" w14:textId="06201AA9" w:rsidR="006C4623" w:rsidRPr="002560A2" w:rsidRDefault="006C4623" w:rsidP="00B94084">
      <w:pPr>
        <w:spacing w:line="360" w:lineRule="auto"/>
        <w:jc w:val="both"/>
        <w:rPr>
          <w:rFonts w:ascii="Arial" w:hAnsi="Arial" w:cs="Arial"/>
          <w:sz w:val="24"/>
          <w:szCs w:val="24"/>
        </w:rPr>
      </w:pPr>
      <w:r w:rsidRPr="002560A2">
        <w:rPr>
          <w:rFonts w:ascii="Arial" w:hAnsi="Arial" w:cs="Arial"/>
          <w:sz w:val="24"/>
          <w:szCs w:val="24"/>
        </w:rPr>
        <w:t>In the following section, a discussion and overall conclusion demonstrate relevance to the research project</w:t>
      </w:r>
      <w:r w:rsidR="005956DD" w:rsidRPr="002560A2">
        <w:rPr>
          <w:rFonts w:ascii="Arial" w:hAnsi="Arial" w:cs="Arial"/>
          <w:sz w:val="24"/>
          <w:szCs w:val="24"/>
        </w:rPr>
        <w:t xml:space="preserve"> which is </w:t>
      </w:r>
      <w:r w:rsidR="00AA58F9" w:rsidRPr="002560A2">
        <w:rPr>
          <w:rFonts w:ascii="Arial" w:hAnsi="Arial" w:cs="Arial"/>
          <w:sz w:val="24"/>
          <w:szCs w:val="24"/>
        </w:rPr>
        <w:t>an</w:t>
      </w:r>
      <w:r w:rsidR="005956DD" w:rsidRPr="002560A2">
        <w:rPr>
          <w:rFonts w:ascii="Arial" w:hAnsi="Arial" w:cs="Arial"/>
          <w:sz w:val="24"/>
          <w:szCs w:val="24"/>
        </w:rPr>
        <w:t xml:space="preserve"> </w:t>
      </w:r>
      <w:r w:rsidR="00963CDD" w:rsidRPr="002560A2">
        <w:rPr>
          <w:rFonts w:ascii="Arial" w:hAnsi="Arial" w:cs="Arial"/>
          <w:sz w:val="24"/>
          <w:szCs w:val="24"/>
        </w:rPr>
        <w:t>i</w:t>
      </w:r>
      <w:r w:rsidR="005956DD" w:rsidRPr="002560A2">
        <w:rPr>
          <w:rFonts w:ascii="Arial" w:hAnsi="Arial" w:cs="Arial"/>
          <w:sz w:val="24"/>
          <w:szCs w:val="24"/>
        </w:rPr>
        <w:t xml:space="preserve">nvestigation of the </w:t>
      </w:r>
      <w:r w:rsidR="00963CDD" w:rsidRPr="002560A2">
        <w:rPr>
          <w:rFonts w:ascii="Arial" w:hAnsi="Arial" w:cs="Arial"/>
          <w:sz w:val="24"/>
          <w:szCs w:val="24"/>
        </w:rPr>
        <w:t>r</w:t>
      </w:r>
      <w:r w:rsidR="005956DD" w:rsidRPr="002560A2">
        <w:rPr>
          <w:rFonts w:ascii="Arial" w:hAnsi="Arial" w:cs="Arial"/>
          <w:sz w:val="24"/>
          <w:szCs w:val="24"/>
        </w:rPr>
        <w:t xml:space="preserve">elationship between </w:t>
      </w:r>
      <w:r w:rsidR="00963CDD" w:rsidRPr="002560A2">
        <w:rPr>
          <w:rFonts w:ascii="Arial" w:hAnsi="Arial" w:cs="Arial"/>
          <w:sz w:val="24"/>
          <w:szCs w:val="24"/>
        </w:rPr>
        <w:t>c</w:t>
      </w:r>
      <w:r w:rsidR="005956DD" w:rsidRPr="002560A2">
        <w:rPr>
          <w:rFonts w:ascii="Arial" w:hAnsi="Arial" w:cs="Arial"/>
          <w:sz w:val="24"/>
          <w:szCs w:val="24"/>
        </w:rPr>
        <w:t xml:space="preserve">apital </w:t>
      </w:r>
      <w:r w:rsidR="00963CDD" w:rsidRPr="002560A2">
        <w:rPr>
          <w:rFonts w:ascii="Arial" w:hAnsi="Arial" w:cs="Arial"/>
          <w:sz w:val="24"/>
          <w:szCs w:val="24"/>
        </w:rPr>
        <w:t>s</w:t>
      </w:r>
      <w:r w:rsidR="005956DD" w:rsidRPr="002560A2">
        <w:rPr>
          <w:rFonts w:ascii="Arial" w:hAnsi="Arial" w:cs="Arial"/>
          <w:sz w:val="24"/>
          <w:szCs w:val="24"/>
        </w:rPr>
        <w:t xml:space="preserve">tructure and </w:t>
      </w:r>
      <w:r w:rsidR="00963CDD" w:rsidRPr="002560A2">
        <w:rPr>
          <w:rFonts w:ascii="Arial" w:hAnsi="Arial" w:cs="Arial"/>
          <w:sz w:val="24"/>
          <w:szCs w:val="24"/>
        </w:rPr>
        <w:t>d</w:t>
      </w:r>
      <w:r w:rsidR="005956DD" w:rsidRPr="002560A2">
        <w:rPr>
          <w:rFonts w:ascii="Arial" w:hAnsi="Arial" w:cs="Arial"/>
          <w:sz w:val="24"/>
          <w:szCs w:val="24"/>
        </w:rPr>
        <w:t xml:space="preserve">ividend </w:t>
      </w:r>
      <w:r w:rsidR="00963CDD" w:rsidRPr="002560A2">
        <w:rPr>
          <w:rFonts w:ascii="Arial" w:hAnsi="Arial" w:cs="Arial"/>
          <w:sz w:val="24"/>
          <w:szCs w:val="24"/>
        </w:rPr>
        <w:t>p</w:t>
      </w:r>
      <w:r w:rsidR="005956DD" w:rsidRPr="002560A2">
        <w:rPr>
          <w:rFonts w:ascii="Arial" w:hAnsi="Arial" w:cs="Arial"/>
          <w:sz w:val="24"/>
          <w:szCs w:val="24"/>
        </w:rPr>
        <w:t>olicy</w:t>
      </w:r>
      <w:r w:rsidR="00F82D33" w:rsidRPr="002560A2">
        <w:rPr>
          <w:rFonts w:ascii="Arial" w:hAnsi="Arial" w:cs="Arial"/>
          <w:sz w:val="24"/>
          <w:szCs w:val="24"/>
        </w:rPr>
        <w:t>,</w:t>
      </w:r>
      <w:r w:rsidR="00F0081B" w:rsidRPr="002560A2">
        <w:rPr>
          <w:rFonts w:ascii="Arial" w:hAnsi="Arial" w:cs="Arial"/>
          <w:sz w:val="24"/>
          <w:szCs w:val="24"/>
        </w:rPr>
        <w:t xml:space="preserve"> t</w:t>
      </w:r>
      <w:r w:rsidR="005956DD" w:rsidRPr="002560A2">
        <w:rPr>
          <w:rFonts w:ascii="Arial" w:hAnsi="Arial" w:cs="Arial"/>
          <w:sz w:val="24"/>
          <w:szCs w:val="24"/>
        </w:rPr>
        <w:t>he case study of Apple, WDC, and IBM</w:t>
      </w:r>
      <w:r w:rsidR="00F82D33" w:rsidRPr="002560A2">
        <w:rPr>
          <w:rFonts w:ascii="Arial" w:hAnsi="Arial" w:cs="Arial"/>
          <w:sz w:val="24"/>
          <w:szCs w:val="24"/>
        </w:rPr>
        <w:t>.</w:t>
      </w:r>
      <w:r w:rsidR="005956DD" w:rsidRPr="002560A2">
        <w:rPr>
          <w:rFonts w:ascii="Arial" w:hAnsi="Arial" w:cs="Arial"/>
          <w:sz w:val="24"/>
          <w:szCs w:val="24"/>
        </w:rPr>
        <w:t xml:space="preserve"> In this research</w:t>
      </w:r>
      <w:r w:rsidR="00CD4C65" w:rsidRPr="002560A2">
        <w:rPr>
          <w:rFonts w:ascii="Arial" w:hAnsi="Arial" w:cs="Arial"/>
          <w:sz w:val="24"/>
          <w:szCs w:val="24"/>
        </w:rPr>
        <w:t>,</w:t>
      </w:r>
      <w:r w:rsidR="005956DD" w:rsidRPr="002560A2">
        <w:rPr>
          <w:rFonts w:ascii="Arial" w:hAnsi="Arial" w:cs="Arial"/>
          <w:sz w:val="24"/>
          <w:szCs w:val="24"/>
        </w:rPr>
        <w:t xml:space="preserve"> the analysis has been carried out of these three companies Apple, WDC</w:t>
      </w:r>
      <w:r w:rsidR="00CD4C65" w:rsidRPr="002560A2">
        <w:rPr>
          <w:rFonts w:ascii="Arial" w:hAnsi="Arial" w:cs="Arial"/>
          <w:sz w:val="24"/>
          <w:szCs w:val="24"/>
        </w:rPr>
        <w:t>,</w:t>
      </w:r>
      <w:r w:rsidR="005956DD" w:rsidRPr="002560A2">
        <w:rPr>
          <w:rFonts w:ascii="Arial" w:hAnsi="Arial" w:cs="Arial"/>
          <w:sz w:val="24"/>
          <w:szCs w:val="24"/>
        </w:rPr>
        <w:t xml:space="preserve"> and IBM</w:t>
      </w:r>
      <w:r w:rsidR="00CD4C65" w:rsidRPr="002560A2">
        <w:rPr>
          <w:rFonts w:ascii="Arial" w:hAnsi="Arial" w:cs="Arial"/>
          <w:sz w:val="24"/>
          <w:szCs w:val="24"/>
        </w:rPr>
        <w:t>,</w:t>
      </w:r>
      <w:r w:rsidR="005956DD" w:rsidRPr="002560A2">
        <w:rPr>
          <w:rFonts w:ascii="Arial" w:hAnsi="Arial" w:cs="Arial"/>
          <w:sz w:val="24"/>
          <w:szCs w:val="24"/>
        </w:rPr>
        <w:t xml:space="preserve"> and acquired their annual report to demonstrate their financial and capital structure. The annual report reveals the key strengths and weaknesses of the company's debt and capital market. The findings give insight</w:t>
      </w:r>
      <w:r w:rsidR="00666E8D" w:rsidRPr="002560A2">
        <w:rPr>
          <w:rFonts w:ascii="Arial" w:hAnsi="Arial" w:cs="Arial"/>
          <w:sz w:val="24"/>
          <w:szCs w:val="24"/>
        </w:rPr>
        <w:t xml:space="preserve"> into </w:t>
      </w:r>
      <w:r w:rsidR="005956DD" w:rsidRPr="002560A2">
        <w:rPr>
          <w:rFonts w:ascii="Arial" w:hAnsi="Arial" w:cs="Arial"/>
          <w:sz w:val="24"/>
          <w:szCs w:val="24"/>
        </w:rPr>
        <w:t>how effectively Apple, WDC</w:t>
      </w:r>
      <w:r w:rsidR="00CD4C65" w:rsidRPr="002560A2">
        <w:rPr>
          <w:rFonts w:ascii="Arial" w:hAnsi="Arial" w:cs="Arial"/>
          <w:sz w:val="24"/>
          <w:szCs w:val="24"/>
        </w:rPr>
        <w:t>,</w:t>
      </w:r>
      <w:r w:rsidR="005956DD" w:rsidRPr="002560A2">
        <w:rPr>
          <w:rFonts w:ascii="Arial" w:hAnsi="Arial" w:cs="Arial"/>
          <w:sz w:val="24"/>
          <w:szCs w:val="24"/>
        </w:rPr>
        <w:t xml:space="preserve"> and IBM </w:t>
      </w:r>
      <w:r w:rsidR="00666E8D" w:rsidRPr="002560A2">
        <w:rPr>
          <w:rFonts w:ascii="Arial" w:hAnsi="Arial" w:cs="Arial"/>
          <w:sz w:val="24"/>
          <w:szCs w:val="24"/>
        </w:rPr>
        <w:t>have</w:t>
      </w:r>
      <w:r w:rsidR="005956DD" w:rsidRPr="002560A2">
        <w:rPr>
          <w:rFonts w:ascii="Arial" w:hAnsi="Arial" w:cs="Arial"/>
          <w:sz w:val="24"/>
          <w:szCs w:val="24"/>
        </w:rPr>
        <w:t xml:space="preserve"> </w:t>
      </w:r>
      <w:r w:rsidR="006F3BB1" w:rsidRPr="002560A2">
        <w:rPr>
          <w:rFonts w:ascii="Arial" w:hAnsi="Arial" w:cs="Arial"/>
          <w:sz w:val="24"/>
          <w:szCs w:val="24"/>
        </w:rPr>
        <w:t>managed</w:t>
      </w:r>
      <w:r w:rsidR="005956DD" w:rsidRPr="002560A2">
        <w:rPr>
          <w:rFonts w:ascii="Arial" w:hAnsi="Arial" w:cs="Arial"/>
          <w:sz w:val="24"/>
          <w:szCs w:val="24"/>
        </w:rPr>
        <w:t xml:space="preserve"> their fund and </w:t>
      </w:r>
      <w:r w:rsidR="00666E8D" w:rsidRPr="002560A2">
        <w:rPr>
          <w:rFonts w:ascii="Arial" w:hAnsi="Arial" w:cs="Arial"/>
          <w:sz w:val="24"/>
          <w:szCs w:val="24"/>
        </w:rPr>
        <w:t>allocated</w:t>
      </w:r>
      <w:r w:rsidR="005956DD" w:rsidRPr="002560A2">
        <w:rPr>
          <w:rFonts w:ascii="Arial" w:hAnsi="Arial" w:cs="Arial"/>
          <w:sz w:val="24"/>
          <w:szCs w:val="24"/>
        </w:rPr>
        <w:t xml:space="preserve"> the capital to </w:t>
      </w:r>
      <w:r w:rsidR="00666E8D" w:rsidRPr="002560A2">
        <w:rPr>
          <w:rFonts w:ascii="Arial" w:hAnsi="Arial" w:cs="Arial"/>
          <w:sz w:val="24"/>
          <w:szCs w:val="24"/>
        </w:rPr>
        <w:t>meet the daily operation needs of the organization. The technological sectors have been developing continuously and keep revamping the debt and capital structure effectively and efficiently. The different practices have</w:t>
      </w:r>
      <w:r w:rsidR="00CE4323" w:rsidRPr="002560A2">
        <w:rPr>
          <w:rFonts w:ascii="Arial" w:hAnsi="Arial" w:cs="Arial"/>
          <w:sz w:val="24"/>
          <w:szCs w:val="24"/>
        </w:rPr>
        <w:t xml:space="preserve"> been studied in the research that are relevant</w:t>
      </w:r>
      <w:r w:rsidR="00666E8D" w:rsidRPr="002560A2">
        <w:rPr>
          <w:rFonts w:ascii="Arial" w:hAnsi="Arial" w:cs="Arial"/>
          <w:sz w:val="24"/>
          <w:szCs w:val="24"/>
        </w:rPr>
        <w:t xml:space="preserve"> to the dividend policy and capital structure policy </w:t>
      </w:r>
      <w:r w:rsidR="00CE4323" w:rsidRPr="002560A2">
        <w:rPr>
          <w:rFonts w:ascii="Arial" w:hAnsi="Arial" w:cs="Arial"/>
          <w:sz w:val="24"/>
          <w:szCs w:val="24"/>
        </w:rPr>
        <w:t>have</w:t>
      </w:r>
      <w:r w:rsidR="00666E8D" w:rsidRPr="002560A2">
        <w:rPr>
          <w:rFonts w:ascii="Arial" w:hAnsi="Arial" w:cs="Arial"/>
          <w:sz w:val="24"/>
          <w:szCs w:val="24"/>
        </w:rPr>
        <w:t xml:space="preserve"> been incorporated in the following research. </w:t>
      </w:r>
    </w:p>
    <w:p w14:paraId="189B1A3E" w14:textId="56CFF50A" w:rsidR="00BF7D11" w:rsidRDefault="00B563EB" w:rsidP="00B94084">
      <w:pPr>
        <w:spacing w:line="360" w:lineRule="auto"/>
        <w:jc w:val="both"/>
        <w:rPr>
          <w:rFonts w:ascii="Arial" w:hAnsi="Arial" w:cs="Arial"/>
          <w:sz w:val="24"/>
          <w:szCs w:val="24"/>
        </w:rPr>
      </w:pPr>
      <w:r w:rsidRPr="002560A2">
        <w:rPr>
          <w:rFonts w:ascii="Arial" w:hAnsi="Arial" w:cs="Arial"/>
          <w:sz w:val="24"/>
          <w:szCs w:val="24"/>
        </w:rPr>
        <w:t xml:space="preserve">The capital structure </w:t>
      </w:r>
      <w:r w:rsidR="00E66741" w:rsidRPr="002560A2">
        <w:rPr>
          <w:rFonts w:ascii="Arial" w:hAnsi="Arial" w:cs="Arial"/>
          <w:sz w:val="24"/>
          <w:szCs w:val="24"/>
        </w:rPr>
        <w:t>strategy</w:t>
      </w:r>
      <w:r w:rsidR="00D21A08" w:rsidRPr="002560A2">
        <w:rPr>
          <w:rFonts w:ascii="Arial" w:hAnsi="Arial" w:cs="Arial"/>
          <w:sz w:val="24"/>
          <w:szCs w:val="24"/>
        </w:rPr>
        <w:t xml:space="preserve"> that has been introduced in the following dissertation</w:t>
      </w:r>
      <w:r w:rsidR="008A11A1" w:rsidRPr="002560A2">
        <w:rPr>
          <w:rFonts w:ascii="Arial" w:hAnsi="Arial" w:cs="Arial"/>
          <w:sz w:val="24"/>
          <w:szCs w:val="24"/>
        </w:rPr>
        <w:t xml:space="preserve"> is relevant to capital budgeting, and capital market tactics and related to resource management. The capital structure is helpful in the development of the cash portfolio and management of the overall financial structure of the company. If a company has a good and advanced financial structure, technological companies can expand their business and excel in the stock exchange and debt market. A capital structure is the combination of the debt and equity of the company. In the research Apple Inc., IBM and Western </w:t>
      </w:r>
      <w:r w:rsidR="00BF7D11" w:rsidRPr="002560A2">
        <w:rPr>
          <w:rFonts w:ascii="Arial" w:hAnsi="Arial" w:cs="Arial"/>
          <w:sz w:val="24"/>
          <w:szCs w:val="24"/>
        </w:rPr>
        <w:t>Digital</w:t>
      </w:r>
      <w:r w:rsidR="008A11A1" w:rsidRPr="002560A2">
        <w:rPr>
          <w:rFonts w:ascii="Arial" w:hAnsi="Arial" w:cs="Arial"/>
          <w:sz w:val="24"/>
          <w:szCs w:val="24"/>
        </w:rPr>
        <w:t xml:space="preserve"> corporation debt and equity </w:t>
      </w:r>
      <w:r w:rsidR="00BF7D11" w:rsidRPr="002560A2">
        <w:rPr>
          <w:rFonts w:ascii="Arial" w:hAnsi="Arial" w:cs="Arial"/>
          <w:sz w:val="24"/>
          <w:szCs w:val="24"/>
        </w:rPr>
        <w:t>ratios</w:t>
      </w:r>
      <w:r w:rsidR="008A11A1" w:rsidRPr="002560A2">
        <w:rPr>
          <w:rFonts w:ascii="Arial" w:hAnsi="Arial" w:cs="Arial"/>
          <w:sz w:val="24"/>
          <w:szCs w:val="24"/>
        </w:rPr>
        <w:t xml:space="preserve"> </w:t>
      </w:r>
      <w:r w:rsidR="00BF7D11" w:rsidRPr="002560A2">
        <w:rPr>
          <w:rFonts w:ascii="Arial" w:hAnsi="Arial" w:cs="Arial"/>
          <w:sz w:val="24"/>
          <w:szCs w:val="24"/>
        </w:rPr>
        <w:t>have</w:t>
      </w:r>
      <w:r w:rsidR="008A11A1" w:rsidRPr="002560A2">
        <w:rPr>
          <w:rFonts w:ascii="Arial" w:hAnsi="Arial" w:cs="Arial"/>
          <w:sz w:val="24"/>
          <w:szCs w:val="24"/>
        </w:rPr>
        <w:t xml:space="preserve"> been evaluated effectively and efficiently.</w:t>
      </w:r>
      <w:r w:rsidR="00BF7D11" w:rsidRPr="002560A2">
        <w:rPr>
          <w:rFonts w:ascii="Arial" w:hAnsi="Arial" w:cs="Arial"/>
          <w:sz w:val="24"/>
          <w:szCs w:val="24"/>
        </w:rPr>
        <w:t xml:space="preserve"> </w:t>
      </w:r>
      <w:r w:rsidR="008A11A1" w:rsidRPr="002560A2">
        <w:rPr>
          <w:rFonts w:ascii="Arial" w:hAnsi="Arial" w:cs="Arial"/>
          <w:sz w:val="24"/>
          <w:szCs w:val="24"/>
        </w:rPr>
        <w:t xml:space="preserve"> </w:t>
      </w:r>
      <w:r w:rsidR="0024617B" w:rsidRPr="002560A2">
        <w:rPr>
          <w:rFonts w:ascii="Arial" w:hAnsi="Arial" w:cs="Arial"/>
          <w:sz w:val="24"/>
          <w:szCs w:val="24"/>
        </w:rPr>
        <w:t xml:space="preserve">In the research dividend policy has also been depicted in the overall research which comprised of the dividend return and the percentage that has been provided to the respective shareholders of the company. The dividend policy indulges in the </w:t>
      </w:r>
      <w:r w:rsidR="00CD4C65" w:rsidRPr="002560A2">
        <w:rPr>
          <w:rFonts w:ascii="Arial" w:hAnsi="Arial" w:cs="Arial"/>
          <w:sz w:val="24"/>
          <w:szCs w:val="24"/>
        </w:rPr>
        <w:t>maximization</w:t>
      </w:r>
      <w:r w:rsidR="0024617B" w:rsidRPr="002560A2">
        <w:rPr>
          <w:rFonts w:ascii="Arial" w:hAnsi="Arial" w:cs="Arial"/>
          <w:sz w:val="24"/>
          <w:szCs w:val="24"/>
        </w:rPr>
        <w:t xml:space="preserve"> of shareholder wealth. The dividend decision can be taken by using different dividend strategies such as growth strategy and the DPS method. This may help in accumulating the dividend margin for the particular period and ensure the shareholder will gain their respective percentage in the financial year. </w:t>
      </w:r>
    </w:p>
    <w:p w14:paraId="40FED701" w14:textId="77777777" w:rsidR="00C90AD1" w:rsidRPr="002560A2" w:rsidRDefault="00C90AD1" w:rsidP="00B94084">
      <w:pPr>
        <w:spacing w:line="360" w:lineRule="auto"/>
        <w:jc w:val="both"/>
        <w:rPr>
          <w:rFonts w:ascii="Arial" w:hAnsi="Arial" w:cs="Arial"/>
          <w:sz w:val="24"/>
          <w:szCs w:val="24"/>
        </w:rPr>
      </w:pPr>
    </w:p>
    <w:p w14:paraId="0A6C0866" w14:textId="2D715A7A" w:rsidR="00B179D4" w:rsidRDefault="00C90AD1" w:rsidP="00C90AD1">
      <w:pPr>
        <w:pStyle w:val="Heading2"/>
        <w:rPr>
          <w:rFonts w:ascii="Arial" w:hAnsi="Arial" w:cs="Arial"/>
          <w:b/>
          <w:bCs/>
          <w:color w:val="auto"/>
          <w:sz w:val="28"/>
          <w:szCs w:val="28"/>
        </w:rPr>
      </w:pPr>
      <w:bookmarkStart w:id="39" w:name="_Toc166427274"/>
      <w:r w:rsidRPr="00C90AD1">
        <w:rPr>
          <w:rFonts w:ascii="Arial" w:hAnsi="Arial" w:cs="Arial"/>
          <w:b/>
          <w:bCs/>
          <w:color w:val="auto"/>
          <w:sz w:val="28"/>
          <w:szCs w:val="28"/>
        </w:rPr>
        <w:lastRenderedPageBreak/>
        <w:t xml:space="preserve">5.2 </w:t>
      </w:r>
      <w:r w:rsidR="00BE1891" w:rsidRPr="00C90AD1">
        <w:rPr>
          <w:rFonts w:ascii="Arial" w:hAnsi="Arial" w:cs="Arial"/>
          <w:b/>
          <w:bCs/>
          <w:color w:val="auto"/>
          <w:sz w:val="28"/>
          <w:szCs w:val="28"/>
        </w:rPr>
        <w:t>Limitations</w:t>
      </w:r>
      <w:bookmarkEnd w:id="39"/>
      <w:r w:rsidR="00BE1891" w:rsidRPr="00C90AD1">
        <w:rPr>
          <w:rFonts w:ascii="Arial" w:hAnsi="Arial" w:cs="Arial"/>
          <w:b/>
          <w:bCs/>
          <w:color w:val="auto"/>
          <w:sz w:val="28"/>
          <w:szCs w:val="28"/>
        </w:rPr>
        <w:t xml:space="preserve"> </w:t>
      </w:r>
    </w:p>
    <w:p w14:paraId="79DB36F3" w14:textId="77777777" w:rsidR="00AA58F9" w:rsidRPr="00AA58F9" w:rsidRDefault="00AA58F9" w:rsidP="00AA58F9"/>
    <w:p w14:paraId="7A719619" w14:textId="66162E40" w:rsidR="00B179D4" w:rsidRPr="002560A2" w:rsidRDefault="00B179D4" w:rsidP="00B94084">
      <w:pPr>
        <w:spacing w:line="360" w:lineRule="auto"/>
        <w:jc w:val="both"/>
        <w:rPr>
          <w:rFonts w:ascii="Arial" w:hAnsi="Arial" w:cs="Arial"/>
          <w:sz w:val="24"/>
          <w:szCs w:val="24"/>
        </w:rPr>
      </w:pPr>
      <w:r w:rsidRPr="002560A2">
        <w:rPr>
          <w:rFonts w:ascii="Arial" w:hAnsi="Arial" w:cs="Arial"/>
          <w:sz w:val="24"/>
          <w:szCs w:val="24"/>
        </w:rPr>
        <w:t>The</w:t>
      </w:r>
      <w:r w:rsidR="00CD4C65" w:rsidRPr="002560A2">
        <w:rPr>
          <w:rFonts w:ascii="Arial" w:hAnsi="Arial" w:cs="Arial"/>
          <w:sz w:val="24"/>
          <w:szCs w:val="24"/>
        </w:rPr>
        <w:t xml:space="preserve"> limitation that has been </w:t>
      </w:r>
      <w:r w:rsidR="00A63B8B" w:rsidRPr="002560A2">
        <w:rPr>
          <w:rFonts w:ascii="Arial" w:hAnsi="Arial" w:cs="Arial"/>
          <w:sz w:val="24"/>
          <w:szCs w:val="24"/>
        </w:rPr>
        <w:t xml:space="preserve">faced by research while implementing this research is </w:t>
      </w:r>
      <w:r w:rsidR="003F2767" w:rsidRPr="002560A2">
        <w:rPr>
          <w:rFonts w:ascii="Arial" w:hAnsi="Arial" w:cs="Arial"/>
          <w:sz w:val="24"/>
          <w:szCs w:val="24"/>
        </w:rPr>
        <w:t xml:space="preserve">related to the inaccuracy of the company data. The main limitation associated with the research is the lack of sources and the difficulties in carrying out data related to the historical dividend. The research framework development is one of the big tasks and challenging to incorporate a deep understanding of research. Another limitation associated </w:t>
      </w:r>
      <w:r w:rsidR="007D5142" w:rsidRPr="002560A2">
        <w:rPr>
          <w:rFonts w:ascii="Arial" w:hAnsi="Arial" w:cs="Arial"/>
          <w:sz w:val="24"/>
          <w:szCs w:val="24"/>
        </w:rPr>
        <w:t xml:space="preserve">with the data collection process and the incorporation of the data for the management of the research framework. Furthermore, the challenges are associated with the research literature implementation. Suggesting objectives and executing the literature effectively and efficiently in the research is a challenging task in the research. The time is also one of the </w:t>
      </w:r>
      <w:r w:rsidR="00107D24" w:rsidRPr="002560A2">
        <w:rPr>
          <w:rFonts w:ascii="Arial" w:hAnsi="Arial" w:cs="Arial"/>
          <w:sz w:val="24"/>
          <w:szCs w:val="24"/>
        </w:rPr>
        <w:t>limitations</w:t>
      </w:r>
      <w:r w:rsidR="007D5142" w:rsidRPr="002560A2">
        <w:rPr>
          <w:rFonts w:ascii="Arial" w:hAnsi="Arial" w:cs="Arial"/>
          <w:sz w:val="24"/>
          <w:szCs w:val="24"/>
        </w:rPr>
        <w:t xml:space="preserve"> which affect the overall research framework.</w:t>
      </w:r>
    </w:p>
    <w:p w14:paraId="4DD7B898" w14:textId="7B25E51E" w:rsidR="00AE6959" w:rsidRPr="00AF57F1" w:rsidRDefault="00C90AD1" w:rsidP="00B94084">
      <w:pPr>
        <w:pStyle w:val="Heading2"/>
        <w:spacing w:line="360" w:lineRule="auto"/>
        <w:jc w:val="both"/>
        <w:rPr>
          <w:rFonts w:ascii="Arial" w:hAnsi="Arial" w:cs="Arial"/>
          <w:b/>
          <w:bCs/>
          <w:color w:val="auto"/>
          <w:sz w:val="28"/>
          <w:szCs w:val="28"/>
        </w:rPr>
      </w:pPr>
      <w:bookmarkStart w:id="40" w:name="_Toc166427275"/>
      <w:r>
        <w:rPr>
          <w:rFonts w:ascii="Arial" w:hAnsi="Arial" w:cs="Arial"/>
          <w:b/>
          <w:bCs/>
          <w:color w:val="auto"/>
          <w:sz w:val="28"/>
          <w:szCs w:val="28"/>
        </w:rPr>
        <w:t xml:space="preserve">5.3 </w:t>
      </w:r>
      <w:r w:rsidR="00AE6959" w:rsidRPr="00AF57F1">
        <w:rPr>
          <w:rFonts w:ascii="Arial" w:hAnsi="Arial" w:cs="Arial"/>
          <w:b/>
          <w:bCs/>
          <w:color w:val="auto"/>
          <w:sz w:val="28"/>
          <w:szCs w:val="28"/>
        </w:rPr>
        <w:t>Summary of findings</w:t>
      </w:r>
      <w:bookmarkEnd w:id="40"/>
      <w:r w:rsidR="00AE6959" w:rsidRPr="00AF57F1">
        <w:rPr>
          <w:rFonts w:ascii="Arial" w:hAnsi="Arial" w:cs="Arial"/>
          <w:b/>
          <w:bCs/>
          <w:color w:val="auto"/>
          <w:sz w:val="28"/>
          <w:szCs w:val="28"/>
        </w:rPr>
        <w:t xml:space="preserve"> </w:t>
      </w:r>
    </w:p>
    <w:p w14:paraId="5025A021" w14:textId="77777777" w:rsidR="00963CDD" w:rsidRPr="002560A2" w:rsidRDefault="00B94084" w:rsidP="00B94084">
      <w:pPr>
        <w:spacing w:before="240" w:after="240" w:line="360" w:lineRule="auto"/>
        <w:jc w:val="both"/>
        <w:rPr>
          <w:rFonts w:ascii="Arial" w:hAnsi="Arial" w:cs="Arial"/>
          <w:sz w:val="24"/>
          <w:szCs w:val="24"/>
        </w:rPr>
      </w:pPr>
      <w:r w:rsidRPr="002560A2">
        <w:rPr>
          <w:rFonts w:ascii="Arial" w:hAnsi="Arial" w:cs="Arial"/>
          <w:sz w:val="24"/>
          <w:szCs w:val="24"/>
        </w:rPr>
        <w:t>The findings have represented the capital structure and dividend policy of the three technological organizations of the USA, that are, Apple, IBM, and Western Digital Corporation. The findings have shown how these organizations work with these policies and have illustrated their performance regarding the dividend policy and capital structure. The composition of the equity and debt is the capital structure of the companies and these should be considered by the company while making decisions regarding the capital structure and dividend policy (</w:t>
      </w:r>
      <w:proofErr w:type="spellStart"/>
      <w:r w:rsidRPr="002560A2">
        <w:rPr>
          <w:rFonts w:ascii="Arial" w:hAnsi="Arial" w:cs="Arial"/>
          <w:sz w:val="24"/>
          <w:szCs w:val="24"/>
        </w:rPr>
        <w:t>Purwanti</w:t>
      </w:r>
      <w:proofErr w:type="spellEnd"/>
      <w:r w:rsidRPr="002560A2">
        <w:rPr>
          <w:rFonts w:ascii="Arial" w:hAnsi="Arial" w:cs="Arial"/>
          <w:sz w:val="24"/>
          <w:szCs w:val="24"/>
        </w:rPr>
        <w:t xml:space="preserve">, 2020). </w:t>
      </w:r>
    </w:p>
    <w:p w14:paraId="70BEAEAB" w14:textId="4E7D0168" w:rsidR="00B94084" w:rsidRPr="002560A2" w:rsidRDefault="00B94084" w:rsidP="00B94084">
      <w:pPr>
        <w:spacing w:before="240" w:after="240" w:line="360" w:lineRule="auto"/>
        <w:jc w:val="both"/>
        <w:rPr>
          <w:rFonts w:ascii="Arial" w:hAnsi="Arial" w:cs="Arial"/>
          <w:sz w:val="24"/>
          <w:szCs w:val="24"/>
        </w:rPr>
      </w:pPr>
      <w:r w:rsidRPr="002560A2">
        <w:rPr>
          <w:rFonts w:ascii="Arial" w:hAnsi="Arial" w:cs="Arial"/>
          <w:sz w:val="24"/>
          <w:szCs w:val="24"/>
        </w:rPr>
        <w:t xml:space="preserve">This dissertation or the research paper has highlighted the key elements, key strengths, and milestones that are to be kept in mind by the companies and organizations at the time of issuing the equity and capital structures and also distributing the dividends. The financial derivatives like security funds, debt, equity, capital structure, bond, long-term debt, security funds, etc, have been briefly analyzed and understood for the companies focused in this research paper, that are, Apple, Western Digital Corporation (WDC), and IBM. Based on the case studies of these three multinational organizations or companies, the investigation has been done in this research on the relationship between capital structure and dividend policy. The investigation has found how the financial needs of the enterprise are met and managed. It has been found in the analysis that to accomplish the financial requirements and handle the operations, multinational organizations and companies </w:t>
      </w:r>
      <w:r w:rsidRPr="002560A2">
        <w:rPr>
          <w:rFonts w:ascii="Arial" w:hAnsi="Arial" w:cs="Arial"/>
          <w:sz w:val="24"/>
          <w:szCs w:val="24"/>
        </w:rPr>
        <w:lastRenderedPageBreak/>
        <w:t>borrow loans from banks and debentures (</w:t>
      </w:r>
      <w:proofErr w:type="spellStart"/>
      <w:r w:rsidRPr="002560A2">
        <w:rPr>
          <w:rFonts w:ascii="Arial" w:hAnsi="Arial" w:cs="Arial"/>
          <w:sz w:val="24"/>
          <w:szCs w:val="24"/>
        </w:rPr>
        <w:t>Emovon</w:t>
      </w:r>
      <w:proofErr w:type="spellEnd"/>
      <w:r w:rsidRPr="002560A2">
        <w:rPr>
          <w:rFonts w:ascii="Arial" w:hAnsi="Arial" w:cs="Arial"/>
          <w:sz w:val="24"/>
          <w:szCs w:val="24"/>
        </w:rPr>
        <w:t>, et al., 2023). A lot of journals and articles, along with the case studies of the three focused multinational organizations have been used and assessed to know how these organizations and multinational companies perform financially and manage their performance and consistent cash flow like the several other tasks and activities in the organization. The research has focused on the security reserves, shares, and issuance of the shares that the three organizations do. There have been several theories and case studies which are identified and assessed for the same. These several theories when established and assessed, explained the structure of the economic entities and the demand of the capitalization for the finances. The findings of the research or dissertation have also explained the changes in the dividend policies and capital structure of the organization that occurred in the USA technology.</w:t>
      </w:r>
    </w:p>
    <w:p w14:paraId="5E3FC444" w14:textId="15C592C8" w:rsidR="00B94084" w:rsidRPr="002560A2" w:rsidRDefault="00B94084" w:rsidP="00B94084">
      <w:pPr>
        <w:spacing w:before="240" w:after="240" w:line="360" w:lineRule="auto"/>
        <w:jc w:val="both"/>
        <w:rPr>
          <w:rFonts w:ascii="Arial" w:hAnsi="Arial" w:cs="Arial"/>
          <w:sz w:val="24"/>
          <w:szCs w:val="24"/>
        </w:rPr>
      </w:pPr>
      <w:r w:rsidRPr="002560A2">
        <w:rPr>
          <w:rFonts w:ascii="Arial" w:hAnsi="Arial" w:cs="Arial"/>
          <w:sz w:val="24"/>
          <w:szCs w:val="24"/>
        </w:rPr>
        <w:t xml:space="preserve">The historical evaluation of the </w:t>
      </w:r>
      <w:r w:rsidR="004F69CF" w:rsidRPr="002560A2">
        <w:rPr>
          <w:rFonts w:ascii="Arial" w:hAnsi="Arial" w:cs="Arial"/>
          <w:sz w:val="24"/>
          <w:szCs w:val="24"/>
        </w:rPr>
        <w:t>US</w:t>
      </w:r>
      <w:r w:rsidRPr="002560A2">
        <w:rPr>
          <w:rFonts w:ascii="Arial" w:hAnsi="Arial" w:cs="Arial"/>
          <w:sz w:val="24"/>
          <w:szCs w:val="24"/>
        </w:rPr>
        <w:t xml:space="preserve"> technology sector regarding the capital structure and the dividend policy says that in earlier times, the capitalization for the companies demanded that the capital structures of the company be modified (</w:t>
      </w:r>
      <w:proofErr w:type="spellStart"/>
      <w:r w:rsidRPr="002560A2">
        <w:rPr>
          <w:rFonts w:ascii="Arial" w:hAnsi="Arial" w:cs="Arial"/>
          <w:sz w:val="24"/>
          <w:szCs w:val="24"/>
        </w:rPr>
        <w:t>Sualehkhattak</w:t>
      </w:r>
      <w:proofErr w:type="spellEnd"/>
      <w:r w:rsidRPr="002560A2">
        <w:rPr>
          <w:rFonts w:ascii="Arial" w:hAnsi="Arial" w:cs="Arial"/>
          <w:sz w:val="24"/>
          <w:szCs w:val="24"/>
        </w:rPr>
        <w:t xml:space="preserve"> &amp; Hussain, 2017). For the same, the companies in the USA started with the equity for the capitalization in the organization. After this, when these companies became stable and their forecasts also became stable, the debt was added to the balance sheet of these multinational organizations. For the capital structure of these companies, the life cycle stages of the firms played a very big role and had a very big effect. Apart from this, the dividend policies of these multinational companies were highly dependent on key factors like the change in the position of the equity holder, the profit margins, the fluctuations in the share market, and the portion of the dividend provision by the investors, and the profits earned by these multinational companies and organizations in the financial year. </w:t>
      </w:r>
    </w:p>
    <w:p w14:paraId="4F593F24" w14:textId="6B6E38F2" w:rsidR="00B94084" w:rsidRPr="002560A2" w:rsidRDefault="00B94084" w:rsidP="00B94084">
      <w:pPr>
        <w:spacing w:before="240" w:after="240" w:line="360" w:lineRule="auto"/>
        <w:jc w:val="both"/>
        <w:rPr>
          <w:rFonts w:ascii="Arial" w:hAnsi="Arial" w:cs="Arial"/>
          <w:sz w:val="24"/>
          <w:szCs w:val="24"/>
        </w:rPr>
      </w:pPr>
      <w:r w:rsidRPr="002560A2">
        <w:rPr>
          <w:rFonts w:ascii="Arial" w:hAnsi="Arial" w:cs="Arial"/>
          <w:sz w:val="24"/>
          <w:szCs w:val="24"/>
        </w:rPr>
        <w:t xml:space="preserve">The findings also detailed the factors that influenced the decisions of the capital structure in these companies. These technological sectors were greatly influenced by several important innovations and opportunities that the companies got to upgrade their sectors of business. The well-maintained capital structures of the company promoted growth in the technical sectors of these multinational companies (Msomi, 2023). The results for the same also concluded that these technological sectors promoted better management of capital structures by overcoming a lot of challenges </w:t>
      </w:r>
      <w:r w:rsidRPr="002560A2">
        <w:rPr>
          <w:rFonts w:ascii="Arial" w:hAnsi="Arial" w:cs="Arial"/>
          <w:sz w:val="24"/>
          <w:szCs w:val="24"/>
        </w:rPr>
        <w:lastRenderedPageBreak/>
        <w:t>in the technological sectors. The results and findings also say that to develop financial governance, the organizations strengthened themselves with economic policies. They were supported by the opinions of the external market investors. The capital structure of the three focused companies evolved in response to the market changes and technological changes that happened in the last few years so that the changes in the dividend policy can be assisted (Murinde, et al., 2022). Over the past few years or the past decade, in response to the technology market in which the three companies are dealing have seen a lot of changes in the capital structure an</w:t>
      </w:r>
      <w:r w:rsidR="00AA2306" w:rsidRPr="002560A2">
        <w:rPr>
          <w:rFonts w:ascii="Arial" w:hAnsi="Arial" w:cs="Arial"/>
          <w:sz w:val="24"/>
          <w:szCs w:val="24"/>
        </w:rPr>
        <w:t>11</w:t>
      </w:r>
      <w:r w:rsidRPr="002560A2">
        <w:rPr>
          <w:rFonts w:ascii="Arial" w:hAnsi="Arial" w:cs="Arial"/>
          <w:sz w:val="24"/>
          <w:szCs w:val="24"/>
        </w:rPr>
        <w:t xml:space="preserve">d the dividend policies. However, among all these companies, the multinational company IBM has made significant changes over the past decade including portfolio actions and targeted investment strategies so that the company can leverage the changes in the market and technology (Grover, et al., 2018). </w:t>
      </w:r>
    </w:p>
    <w:p w14:paraId="048155A1" w14:textId="543D1FAB" w:rsidR="00B94084" w:rsidRPr="002560A2" w:rsidRDefault="00B94084" w:rsidP="00B94084">
      <w:pPr>
        <w:spacing w:before="240" w:after="240" w:line="360" w:lineRule="auto"/>
        <w:jc w:val="both"/>
        <w:rPr>
          <w:rFonts w:ascii="Arial" w:hAnsi="Arial" w:cs="Arial"/>
        </w:rPr>
      </w:pPr>
      <w:r w:rsidRPr="002560A2">
        <w:rPr>
          <w:rFonts w:ascii="Arial" w:hAnsi="Arial" w:cs="Arial"/>
          <w:sz w:val="24"/>
          <w:szCs w:val="24"/>
        </w:rPr>
        <w:t>The research has focused on the growth of the shares and increased dividends that happen because of the effective debt to finance. The study has found that multinational companies make minor changes in the structure of the internal firm which helps the companies to improve the cost structure management of the organization and this also helps the company to control the financial reporting (Dereli, 2015). Apart from this, to leverage, a multinational company like WDC adopts and implements the innovation into the structure of the company. This adoption of the WDC changed the game of its market and because of this, the company has been at the top of the game-changing innovations. To match these changes, the company IBM has also made significant portfolio actions. After this, the company IBM also got tough competition from other companies. To leverage this, IBM focused on higher business values and growth. This made the company grow the strong cash flow and lower the intensity of the capital.</w:t>
      </w:r>
    </w:p>
    <w:p w14:paraId="093AF96C" w14:textId="6C247621" w:rsidR="00BF7D11" w:rsidRPr="00AF57F1" w:rsidRDefault="00C90AD1" w:rsidP="00B94084">
      <w:pPr>
        <w:pStyle w:val="Heading2"/>
        <w:spacing w:line="360" w:lineRule="auto"/>
        <w:jc w:val="both"/>
        <w:rPr>
          <w:rFonts w:ascii="Arial" w:hAnsi="Arial" w:cs="Arial"/>
          <w:b/>
          <w:bCs/>
          <w:color w:val="auto"/>
          <w:sz w:val="28"/>
          <w:szCs w:val="28"/>
        </w:rPr>
      </w:pPr>
      <w:bookmarkStart w:id="41" w:name="_Toc166427276"/>
      <w:r>
        <w:rPr>
          <w:rFonts w:ascii="Arial" w:hAnsi="Arial" w:cs="Arial"/>
          <w:b/>
          <w:bCs/>
          <w:color w:val="auto"/>
          <w:sz w:val="28"/>
          <w:szCs w:val="28"/>
        </w:rPr>
        <w:t xml:space="preserve">5.4 </w:t>
      </w:r>
      <w:r w:rsidR="00AE6959" w:rsidRPr="00AF57F1">
        <w:rPr>
          <w:rFonts w:ascii="Arial" w:hAnsi="Arial" w:cs="Arial"/>
          <w:b/>
          <w:bCs/>
          <w:color w:val="auto"/>
          <w:sz w:val="28"/>
          <w:szCs w:val="28"/>
        </w:rPr>
        <w:t>Conclusion</w:t>
      </w:r>
      <w:bookmarkEnd w:id="41"/>
    </w:p>
    <w:p w14:paraId="1C29D437" w14:textId="41EAD3DA" w:rsidR="00AE6959" w:rsidRPr="002560A2" w:rsidRDefault="00E4431E" w:rsidP="00B94084">
      <w:pPr>
        <w:spacing w:line="360" w:lineRule="auto"/>
        <w:jc w:val="both"/>
        <w:rPr>
          <w:rFonts w:ascii="Arial" w:hAnsi="Arial" w:cs="Arial"/>
          <w:sz w:val="24"/>
          <w:szCs w:val="24"/>
        </w:rPr>
      </w:pPr>
      <w:r w:rsidRPr="002560A2">
        <w:rPr>
          <w:rFonts w:ascii="Arial" w:hAnsi="Arial" w:cs="Arial"/>
          <w:sz w:val="24"/>
          <w:szCs w:val="24"/>
        </w:rPr>
        <w:t>Based on</w:t>
      </w:r>
      <w:r w:rsidR="00BF7D11" w:rsidRPr="002560A2">
        <w:rPr>
          <w:rFonts w:ascii="Arial" w:hAnsi="Arial" w:cs="Arial"/>
          <w:sz w:val="24"/>
          <w:szCs w:val="24"/>
        </w:rPr>
        <w:t xml:space="preserve"> the research findings, it is found that using the historical data and annual report understanding and practices as well as evaluating the technological companies' capital structure and reform helps in demonstrating accurate market statistics to maximize the wealth of their stakeholder. The key factors that they considered while adopting trending and growth dividend policy are the previous year's equity margin, dividend margin and current year's profit. </w:t>
      </w:r>
      <w:r w:rsidR="007F1801" w:rsidRPr="002560A2">
        <w:rPr>
          <w:rFonts w:ascii="Arial" w:hAnsi="Arial" w:cs="Arial"/>
          <w:sz w:val="24"/>
          <w:szCs w:val="24"/>
        </w:rPr>
        <w:t xml:space="preserve"> The key finding of the research illustrates that technological companies </w:t>
      </w:r>
      <w:r w:rsidRPr="002560A2">
        <w:rPr>
          <w:rFonts w:ascii="Arial" w:hAnsi="Arial" w:cs="Arial"/>
          <w:sz w:val="24"/>
          <w:szCs w:val="24"/>
        </w:rPr>
        <w:t xml:space="preserve">are empowering their strategic intent to robust their </w:t>
      </w:r>
      <w:r w:rsidRPr="002560A2">
        <w:rPr>
          <w:rFonts w:ascii="Arial" w:hAnsi="Arial" w:cs="Arial"/>
          <w:sz w:val="24"/>
          <w:szCs w:val="24"/>
        </w:rPr>
        <w:lastRenderedPageBreak/>
        <w:t xml:space="preserve">financial market. Apple Inc. is the growing technological companies </w:t>
      </w:r>
      <w:r w:rsidR="00416A31" w:rsidRPr="002560A2">
        <w:rPr>
          <w:rFonts w:ascii="Arial" w:hAnsi="Arial" w:cs="Arial"/>
          <w:sz w:val="24"/>
          <w:szCs w:val="24"/>
        </w:rPr>
        <w:t>that</w:t>
      </w:r>
      <w:r w:rsidRPr="002560A2">
        <w:rPr>
          <w:rFonts w:ascii="Arial" w:hAnsi="Arial" w:cs="Arial"/>
          <w:sz w:val="24"/>
          <w:szCs w:val="24"/>
        </w:rPr>
        <w:t xml:space="preserve"> invest </w:t>
      </w:r>
      <w:r w:rsidR="00416A31" w:rsidRPr="002560A2">
        <w:rPr>
          <w:rFonts w:ascii="Arial" w:hAnsi="Arial" w:cs="Arial"/>
          <w:sz w:val="24"/>
          <w:szCs w:val="24"/>
        </w:rPr>
        <w:t>its</w:t>
      </w:r>
      <w:r w:rsidRPr="002560A2">
        <w:rPr>
          <w:rFonts w:ascii="Arial" w:hAnsi="Arial" w:cs="Arial"/>
          <w:sz w:val="24"/>
          <w:szCs w:val="24"/>
        </w:rPr>
        <w:t xml:space="preserve"> time in the management of the shareholder </w:t>
      </w:r>
      <w:r w:rsidR="00416A31" w:rsidRPr="002560A2">
        <w:rPr>
          <w:rFonts w:ascii="Arial" w:hAnsi="Arial" w:cs="Arial"/>
          <w:sz w:val="24"/>
          <w:szCs w:val="24"/>
        </w:rPr>
        <w:t xml:space="preserve">and encourage effective and efficient decision-making relevance to their dividend decision and debt investment decisions. </w:t>
      </w:r>
    </w:p>
    <w:p w14:paraId="647593DA" w14:textId="389A0518" w:rsidR="00416A31" w:rsidRPr="002560A2" w:rsidRDefault="00416A31" w:rsidP="00B94084">
      <w:pPr>
        <w:spacing w:before="240" w:after="240" w:line="360" w:lineRule="auto"/>
        <w:jc w:val="both"/>
        <w:rPr>
          <w:rFonts w:ascii="Arial" w:hAnsi="Arial" w:cs="Arial"/>
          <w:color w:val="000000" w:themeColor="text1"/>
          <w:sz w:val="24"/>
          <w:szCs w:val="24"/>
        </w:rPr>
      </w:pPr>
      <w:r w:rsidRPr="002560A2">
        <w:rPr>
          <w:rFonts w:ascii="Arial" w:hAnsi="Arial" w:cs="Arial"/>
          <w:sz w:val="24"/>
          <w:szCs w:val="24"/>
        </w:rPr>
        <w:t>There is a significant analysis that has been demonstrated in the following research which replicates that o</w:t>
      </w:r>
      <w:r w:rsidRPr="002560A2">
        <w:rPr>
          <w:rFonts w:ascii="Arial" w:hAnsi="Arial" w:cs="Arial"/>
          <w:color w:val="000000" w:themeColor="text1"/>
          <w:sz w:val="24"/>
          <w:szCs w:val="24"/>
        </w:rPr>
        <w:t xml:space="preserve">ver the last five years, the current and quick ratios of Apple have risen by thirty-three per cent (33%) and fifty-nine per cent (59%). With this, the long-term debt of the company has also risen. The rise in the liquidity ratio indicates that the company can meet its short-term debt efficiently and effectively as well as manage to gain better returns from the market.  Based on the data from NASDAQ: AAPL, over the last few years, the capital structure of the company Apple has dramatically changed, as the debt-to-equity ratio rose from 0.3 x to 1.2 x and the debt grew from $35 billion to $108 billion. Based on the following report it is found that there is a seamless increase in the debt margin which implies that Apple is continuously raising its borrowing and funding margin effectively and efficiently.  Apple competes in the technological market where the disruptions are high. The company is highly leveraged and its liquidity is due to the 0.9 debt-to-capital ratio. Henceforth, it means that the company raises their financial standard and meets debt on time as well as working on the upliftment of the shareholder fund and wealth. </w:t>
      </w:r>
    </w:p>
    <w:p w14:paraId="4741E5EC" w14:textId="77777777" w:rsidR="00963CDD" w:rsidRPr="002560A2" w:rsidRDefault="00416A31" w:rsidP="00B94084">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On the other hand, Western Digital Corporation, it is found that the financial structure and capital structure are not sound and satisfactory.  However, the company WDC or Western Digital Corporation has improved the cost structure positions for capitalizing on the enhanced earnings of the company. Contrastingly, the dividend policy and capital structure of IBM have changed a lot over time in response to the technology and market changes in the past decade. For these changes, the company IBM has made significant portfolio actions and is working on targeted investment strategies to leverage the technology and market. Based on the analysis it is found that Western digital corporations </w:t>
      </w:r>
      <w:r w:rsidR="004F69CF" w:rsidRPr="002560A2">
        <w:rPr>
          <w:rFonts w:ascii="Arial" w:hAnsi="Arial" w:cs="Arial"/>
          <w:color w:val="000000" w:themeColor="text1"/>
          <w:sz w:val="24"/>
          <w:szCs w:val="24"/>
        </w:rPr>
        <w:t>have</w:t>
      </w:r>
      <w:r w:rsidRPr="002560A2">
        <w:rPr>
          <w:rFonts w:ascii="Arial" w:hAnsi="Arial" w:cs="Arial"/>
          <w:color w:val="000000" w:themeColor="text1"/>
          <w:sz w:val="24"/>
          <w:szCs w:val="24"/>
        </w:rPr>
        <w:t xml:space="preserve"> not </w:t>
      </w:r>
      <w:r w:rsidR="004F69CF" w:rsidRPr="002560A2">
        <w:rPr>
          <w:rFonts w:ascii="Arial" w:hAnsi="Arial" w:cs="Arial"/>
          <w:color w:val="000000" w:themeColor="text1"/>
          <w:sz w:val="24"/>
          <w:szCs w:val="24"/>
        </w:rPr>
        <w:t>worked</w:t>
      </w:r>
      <w:r w:rsidRPr="002560A2">
        <w:rPr>
          <w:rFonts w:ascii="Arial" w:hAnsi="Arial" w:cs="Arial"/>
          <w:color w:val="000000" w:themeColor="text1"/>
          <w:sz w:val="24"/>
          <w:szCs w:val="24"/>
        </w:rPr>
        <w:t xml:space="preserve"> efficiently over </w:t>
      </w:r>
      <w:r w:rsidR="004F69CF" w:rsidRPr="002560A2">
        <w:rPr>
          <w:rFonts w:ascii="Arial" w:hAnsi="Arial" w:cs="Arial"/>
          <w:color w:val="000000" w:themeColor="text1"/>
          <w:sz w:val="24"/>
          <w:szCs w:val="24"/>
        </w:rPr>
        <w:t xml:space="preserve">the </w:t>
      </w:r>
      <w:r w:rsidRPr="002560A2">
        <w:rPr>
          <w:rFonts w:ascii="Arial" w:hAnsi="Arial" w:cs="Arial"/>
          <w:color w:val="000000" w:themeColor="text1"/>
          <w:sz w:val="24"/>
          <w:szCs w:val="24"/>
        </w:rPr>
        <w:t>last few years.</w:t>
      </w:r>
      <w:r w:rsidR="00B83805" w:rsidRPr="002560A2">
        <w:rPr>
          <w:rFonts w:ascii="Arial" w:hAnsi="Arial" w:cs="Arial"/>
          <w:color w:val="000000" w:themeColor="text1"/>
          <w:sz w:val="24"/>
          <w:szCs w:val="24"/>
        </w:rPr>
        <w:t xml:space="preserve"> </w:t>
      </w:r>
      <w:r w:rsidR="004F69CF" w:rsidRPr="002560A2">
        <w:rPr>
          <w:rFonts w:ascii="Arial" w:hAnsi="Arial" w:cs="Arial"/>
          <w:color w:val="000000" w:themeColor="text1"/>
          <w:sz w:val="24"/>
          <w:szCs w:val="24"/>
        </w:rPr>
        <w:t>The overall</w:t>
      </w:r>
      <w:r w:rsidR="00B83805" w:rsidRPr="002560A2">
        <w:rPr>
          <w:rFonts w:ascii="Arial" w:hAnsi="Arial" w:cs="Arial"/>
          <w:color w:val="000000" w:themeColor="text1"/>
          <w:sz w:val="24"/>
          <w:szCs w:val="24"/>
        </w:rPr>
        <w:t xml:space="preserve"> decision of the company </w:t>
      </w:r>
      <w:r w:rsidR="005F20E5" w:rsidRPr="002560A2">
        <w:rPr>
          <w:rFonts w:ascii="Arial" w:hAnsi="Arial" w:cs="Arial"/>
          <w:color w:val="000000" w:themeColor="text1"/>
          <w:sz w:val="24"/>
          <w:szCs w:val="24"/>
        </w:rPr>
        <w:t>highly relies</w:t>
      </w:r>
      <w:r w:rsidR="00B83805" w:rsidRPr="002560A2">
        <w:rPr>
          <w:rFonts w:ascii="Arial" w:hAnsi="Arial" w:cs="Arial"/>
          <w:color w:val="000000" w:themeColor="text1"/>
          <w:sz w:val="24"/>
          <w:szCs w:val="24"/>
        </w:rPr>
        <w:t xml:space="preserve"> on external factors and market performance as well as significant change that has been </w:t>
      </w:r>
      <w:r w:rsidR="005F20E5" w:rsidRPr="002560A2">
        <w:rPr>
          <w:rFonts w:ascii="Arial" w:hAnsi="Arial" w:cs="Arial"/>
          <w:color w:val="000000" w:themeColor="text1"/>
          <w:sz w:val="24"/>
          <w:szCs w:val="24"/>
        </w:rPr>
        <w:t>taking</w:t>
      </w:r>
      <w:r w:rsidR="00B83805" w:rsidRPr="002560A2">
        <w:rPr>
          <w:rFonts w:ascii="Arial" w:hAnsi="Arial" w:cs="Arial"/>
          <w:color w:val="000000" w:themeColor="text1"/>
          <w:sz w:val="24"/>
          <w:szCs w:val="24"/>
        </w:rPr>
        <w:t xml:space="preserve"> place in the last few years. For instance, during </w:t>
      </w:r>
      <w:r w:rsidR="004F69CF" w:rsidRPr="002560A2">
        <w:rPr>
          <w:rFonts w:ascii="Arial" w:hAnsi="Arial" w:cs="Arial"/>
          <w:color w:val="000000" w:themeColor="text1"/>
          <w:sz w:val="24"/>
          <w:szCs w:val="24"/>
        </w:rPr>
        <w:t>COVID-19</w:t>
      </w:r>
      <w:r w:rsidR="00B83805" w:rsidRPr="002560A2">
        <w:rPr>
          <w:rFonts w:ascii="Arial" w:hAnsi="Arial" w:cs="Arial"/>
          <w:color w:val="000000" w:themeColor="text1"/>
          <w:sz w:val="24"/>
          <w:szCs w:val="24"/>
        </w:rPr>
        <w:t xml:space="preserve"> there </w:t>
      </w:r>
      <w:r w:rsidR="004F69CF" w:rsidRPr="002560A2">
        <w:rPr>
          <w:rFonts w:ascii="Arial" w:hAnsi="Arial" w:cs="Arial"/>
          <w:color w:val="000000" w:themeColor="text1"/>
          <w:sz w:val="24"/>
          <w:szCs w:val="24"/>
        </w:rPr>
        <w:t>was</w:t>
      </w:r>
      <w:r w:rsidR="00B83805" w:rsidRPr="002560A2">
        <w:rPr>
          <w:rFonts w:ascii="Arial" w:hAnsi="Arial" w:cs="Arial"/>
          <w:color w:val="000000" w:themeColor="text1"/>
          <w:sz w:val="24"/>
          <w:szCs w:val="24"/>
        </w:rPr>
        <w:t xml:space="preserve"> </w:t>
      </w:r>
      <w:r w:rsidR="005F20E5" w:rsidRPr="002560A2">
        <w:rPr>
          <w:rFonts w:ascii="Arial" w:hAnsi="Arial" w:cs="Arial"/>
          <w:color w:val="000000" w:themeColor="text1"/>
          <w:sz w:val="24"/>
          <w:szCs w:val="24"/>
        </w:rPr>
        <w:t xml:space="preserve">a </w:t>
      </w:r>
      <w:r w:rsidR="00B83805" w:rsidRPr="002560A2">
        <w:rPr>
          <w:rFonts w:ascii="Arial" w:hAnsi="Arial" w:cs="Arial"/>
          <w:color w:val="000000" w:themeColor="text1"/>
          <w:sz w:val="24"/>
          <w:szCs w:val="24"/>
        </w:rPr>
        <w:t xml:space="preserve">drastic change in the financial market which </w:t>
      </w:r>
      <w:r w:rsidR="005F20E5" w:rsidRPr="002560A2">
        <w:rPr>
          <w:rFonts w:ascii="Arial" w:hAnsi="Arial" w:cs="Arial"/>
          <w:color w:val="000000" w:themeColor="text1"/>
          <w:sz w:val="24"/>
          <w:szCs w:val="24"/>
        </w:rPr>
        <w:t>influenced</w:t>
      </w:r>
      <w:r w:rsidR="00B83805" w:rsidRPr="002560A2">
        <w:rPr>
          <w:rFonts w:ascii="Arial" w:hAnsi="Arial" w:cs="Arial"/>
          <w:color w:val="000000" w:themeColor="text1"/>
          <w:sz w:val="24"/>
          <w:szCs w:val="24"/>
        </w:rPr>
        <w:t xml:space="preserve"> the economic decision and highly </w:t>
      </w:r>
      <w:r w:rsidR="005F20E5" w:rsidRPr="002560A2">
        <w:rPr>
          <w:rFonts w:ascii="Arial" w:hAnsi="Arial" w:cs="Arial"/>
          <w:color w:val="000000" w:themeColor="text1"/>
          <w:sz w:val="24"/>
          <w:szCs w:val="24"/>
        </w:rPr>
        <w:t>raised</w:t>
      </w:r>
      <w:r w:rsidR="00B83805" w:rsidRPr="002560A2">
        <w:rPr>
          <w:rFonts w:ascii="Arial" w:hAnsi="Arial" w:cs="Arial"/>
          <w:color w:val="000000" w:themeColor="text1"/>
          <w:sz w:val="24"/>
          <w:szCs w:val="24"/>
        </w:rPr>
        <w:t xml:space="preserve"> the</w:t>
      </w:r>
      <w:r w:rsidR="002120F4" w:rsidRPr="002560A2">
        <w:rPr>
          <w:rFonts w:ascii="Arial" w:hAnsi="Arial" w:cs="Arial"/>
          <w:color w:val="000000" w:themeColor="text1"/>
          <w:sz w:val="24"/>
          <w:szCs w:val="24"/>
        </w:rPr>
        <w:t xml:space="preserve"> standard of the technological market. </w:t>
      </w:r>
    </w:p>
    <w:p w14:paraId="46DB59B2" w14:textId="0BFEC114" w:rsidR="00416A31" w:rsidRPr="002560A2" w:rsidRDefault="002120F4" w:rsidP="00B94084">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lastRenderedPageBreak/>
        <w:t xml:space="preserve">While implementing the dividend policy and capital structure company needs to undertake various </w:t>
      </w:r>
      <w:r w:rsidR="005F20E5" w:rsidRPr="002560A2">
        <w:rPr>
          <w:rFonts w:ascii="Arial" w:hAnsi="Arial" w:cs="Arial"/>
          <w:color w:val="000000" w:themeColor="text1"/>
          <w:sz w:val="24"/>
          <w:szCs w:val="24"/>
        </w:rPr>
        <w:t>examinations</w:t>
      </w:r>
      <w:r w:rsidRPr="002560A2">
        <w:rPr>
          <w:rFonts w:ascii="Arial" w:hAnsi="Arial" w:cs="Arial"/>
          <w:color w:val="000000" w:themeColor="text1"/>
          <w:sz w:val="24"/>
          <w:szCs w:val="24"/>
        </w:rPr>
        <w:t xml:space="preserve">, </w:t>
      </w:r>
      <w:r w:rsidR="005F20E5" w:rsidRPr="002560A2">
        <w:rPr>
          <w:rFonts w:ascii="Arial" w:hAnsi="Arial" w:cs="Arial"/>
          <w:color w:val="000000" w:themeColor="text1"/>
          <w:sz w:val="24"/>
          <w:szCs w:val="24"/>
        </w:rPr>
        <w:t xml:space="preserve">and </w:t>
      </w:r>
      <w:r w:rsidRPr="002560A2">
        <w:rPr>
          <w:rFonts w:ascii="Arial" w:hAnsi="Arial" w:cs="Arial"/>
          <w:color w:val="000000" w:themeColor="text1"/>
          <w:sz w:val="24"/>
          <w:szCs w:val="24"/>
        </w:rPr>
        <w:t xml:space="preserve">market </w:t>
      </w:r>
      <w:r w:rsidR="005F20E5" w:rsidRPr="002560A2">
        <w:rPr>
          <w:rFonts w:ascii="Arial" w:hAnsi="Arial" w:cs="Arial"/>
          <w:color w:val="000000" w:themeColor="text1"/>
          <w:sz w:val="24"/>
          <w:szCs w:val="24"/>
        </w:rPr>
        <w:t>studies</w:t>
      </w:r>
      <w:r w:rsidRPr="002560A2">
        <w:rPr>
          <w:rFonts w:ascii="Arial" w:hAnsi="Arial" w:cs="Arial"/>
          <w:color w:val="000000" w:themeColor="text1"/>
          <w:sz w:val="24"/>
          <w:szCs w:val="24"/>
        </w:rPr>
        <w:t xml:space="preserve"> to highlight the revenue margin and profitability strength of the company. They can also demonstrate various </w:t>
      </w:r>
      <w:r w:rsidR="005F20E5" w:rsidRPr="002560A2">
        <w:rPr>
          <w:rFonts w:ascii="Arial" w:hAnsi="Arial" w:cs="Arial"/>
          <w:color w:val="000000" w:themeColor="text1"/>
          <w:sz w:val="24"/>
          <w:szCs w:val="24"/>
        </w:rPr>
        <w:t>factors</w:t>
      </w:r>
      <w:r w:rsidRPr="002560A2">
        <w:rPr>
          <w:rFonts w:ascii="Arial" w:hAnsi="Arial" w:cs="Arial"/>
          <w:color w:val="000000" w:themeColor="text1"/>
          <w:sz w:val="24"/>
          <w:szCs w:val="24"/>
        </w:rPr>
        <w:t xml:space="preserve"> relevance to the technological aspect, </w:t>
      </w:r>
      <w:r w:rsidR="005F20E5" w:rsidRPr="002560A2">
        <w:rPr>
          <w:rFonts w:ascii="Arial" w:hAnsi="Arial" w:cs="Arial"/>
          <w:color w:val="000000" w:themeColor="text1"/>
          <w:sz w:val="24"/>
          <w:szCs w:val="24"/>
        </w:rPr>
        <w:t>economic</w:t>
      </w:r>
      <w:r w:rsidRPr="002560A2">
        <w:rPr>
          <w:rFonts w:ascii="Arial" w:hAnsi="Arial" w:cs="Arial"/>
          <w:color w:val="000000" w:themeColor="text1"/>
          <w:sz w:val="24"/>
          <w:szCs w:val="24"/>
        </w:rPr>
        <w:t xml:space="preserve"> aspects and social aspects that </w:t>
      </w:r>
      <w:r w:rsidR="005F20E5" w:rsidRPr="002560A2">
        <w:rPr>
          <w:rFonts w:ascii="Arial" w:hAnsi="Arial" w:cs="Arial"/>
          <w:color w:val="000000" w:themeColor="text1"/>
          <w:sz w:val="24"/>
          <w:szCs w:val="24"/>
        </w:rPr>
        <w:t>help</w:t>
      </w:r>
      <w:r w:rsidRPr="002560A2">
        <w:rPr>
          <w:rFonts w:ascii="Arial" w:hAnsi="Arial" w:cs="Arial"/>
          <w:color w:val="000000" w:themeColor="text1"/>
          <w:sz w:val="24"/>
          <w:szCs w:val="24"/>
        </w:rPr>
        <w:t xml:space="preserve"> in evaluating whether the working capital is enough to meet the dividend policy structure. </w:t>
      </w:r>
      <w:r w:rsidR="00B83805" w:rsidRPr="002560A2">
        <w:rPr>
          <w:rFonts w:ascii="Arial" w:hAnsi="Arial" w:cs="Arial"/>
          <w:color w:val="000000" w:themeColor="text1"/>
          <w:sz w:val="24"/>
          <w:szCs w:val="24"/>
        </w:rPr>
        <w:t xml:space="preserve"> </w:t>
      </w:r>
    </w:p>
    <w:p w14:paraId="0BDEFDD2" w14:textId="76E360A0" w:rsidR="002120F4" w:rsidRPr="002560A2" w:rsidRDefault="002120F4" w:rsidP="00B94084">
      <w:pPr>
        <w:spacing w:before="240" w:after="240" w:line="360" w:lineRule="auto"/>
        <w:jc w:val="both"/>
        <w:rPr>
          <w:rFonts w:ascii="Arial" w:hAnsi="Arial" w:cs="Arial"/>
          <w:color w:val="000000" w:themeColor="text1"/>
          <w:sz w:val="24"/>
          <w:szCs w:val="24"/>
        </w:rPr>
      </w:pPr>
      <w:r w:rsidRPr="002560A2">
        <w:rPr>
          <w:rFonts w:ascii="Arial" w:hAnsi="Arial" w:cs="Arial"/>
          <w:color w:val="000000" w:themeColor="text1"/>
          <w:sz w:val="24"/>
          <w:szCs w:val="24"/>
        </w:rPr>
        <w:t xml:space="preserve">The analysis also </w:t>
      </w:r>
      <w:r w:rsidR="005F20E5" w:rsidRPr="002560A2">
        <w:rPr>
          <w:rFonts w:ascii="Arial" w:hAnsi="Arial" w:cs="Arial"/>
          <w:color w:val="000000" w:themeColor="text1"/>
          <w:sz w:val="24"/>
          <w:szCs w:val="24"/>
        </w:rPr>
        <w:t>constructs</w:t>
      </w:r>
      <w:r w:rsidRPr="002560A2">
        <w:rPr>
          <w:rFonts w:ascii="Arial" w:hAnsi="Arial" w:cs="Arial"/>
          <w:color w:val="000000" w:themeColor="text1"/>
          <w:sz w:val="24"/>
          <w:szCs w:val="24"/>
        </w:rPr>
        <w:t xml:space="preserve"> the stakeholder and investor role in the management of the fund. The </w:t>
      </w:r>
      <w:r w:rsidR="005F20E5" w:rsidRPr="002560A2">
        <w:rPr>
          <w:rFonts w:ascii="Arial" w:hAnsi="Arial" w:cs="Arial"/>
          <w:color w:val="000000" w:themeColor="text1"/>
          <w:sz w:val="24"/>
          <w:szCs w:val="24"/>
        </w:rPr>
        <w:t>stakeholders</w:t>
      </w:r>
      <w:r w:rsidRPr="002560A2">
        <w:rPr>
          <w:rFonts w:ascii="Arial" w:hAnsi="Arial" w:cs="Arial"/>
          <w:color w:val="000000" w:themeColor="text1"/>
          <w:sz w:val="24"/>
          <w:szCs w:val="24"/>
        </w:rPr>
        <w:t xml:space="preserve"> such as internal and external </w:t>
      </w:r>
      <w:r w:rsidR="00963CDD" w:rsidRPr="002560A2">
        <w:rPr>
          <w:rFonts w:ascii="Arial" w:hAnsi="Arial" w:cs="Arial"/>
          <w:color w:val="000000" w:themeColor="text1"/>
          <w:sz w:val="24"/>
          <w:szCs w:val="24"/>
        </w:rPr>
        <w:t>stakeholder’s</w:t>
      </w:r>
      <w:r w:rsidRPr="002560A2">
        <w:rPr>
          <w:rFonts w:ascii="Arial" w:hAnsi="Arial" w:cs="Arial"/>
          <w:color w:val="000000" w:themeColor="text1"/>
          <w:sz w:val="24"/>
          <w:szCs w:val="24"/>
        </w:rPr>
        <w:t xml:space="preserve"> dividend distribution </w:t>
      </w:r>
      <w:r w:rsidR="005F20E5" w:rsidRPr="002560A2">
        <w:rPr>
          <w:rFonts w:ascii="Arial" w:hAnsi="Arial" w:cs="Arial"/>
          <w:color w:val="000000" w:themeColor="text1"/>
          <w:sz w:val="24"/>
          <w:szCs w:val="24"/>
        </w:rPr>
        <w:t>decisions</w:t>
      </w:r>
      <w:r w:rsidRPr="002560A2">
        <w:rPr>
          <w:rFonts w:ascii="Arial" w:hAnsi="Arial" w:cs="Arial"/>
          <w:color w:val="000000" w:themeColor="text1"/>
          <w:sz w:val="24"/>
          <w:szCs w:val="24"/>
        </w:rPr>
        <w:t xml:space="preserve"> highly relied on the current year profit margin of the company. The </w:t>
      </w:r>
      <w:r w:rsidR="005F20E5" w:rsidRPr="002560A2">
        <w:rPr>
          <w:rFonts w:ascii="Arial" w:hAnsi="Arial" w:cs="Arial"/>
          <w:color w:val="000000" w:themeColor="text1"/>
          <w:sz w:val="24"/>
          <w:szCs w:val="24"/>
        </w:rPr>
        <w:t>shareholders</w:t>
      </w:r>
      <w:r w:rsidRPr="002560A2">
        <w:rPr>
          <w:rFonts w:ascii="Arial" w:hAnsi="Arial" w:cs="Arial"/>
          <w:color w:val="000000" w:themeColor="text1"/>
          <w:sz w:val="24"/>
          <w:szCs w:val="24"/>
        </w:rPr>
        <w:t xml:space="preserve"> and board of </w:t>
      </w:r>
      <w:r w:rsidR="008A1E96" w:rsidRPr="002560A2">
        <w:rPr>
          <w:rFonts w:ascii="Arial" w:hAnsi="Arial" w:cs="Arial"/>
          <w:color w:val="000000" w:themeColor="text1"/>
          <w:sz w:val="24"/>
          <w:szCs w:val="24"/>
        </w:rPr>
        <w:t>directors</w:t>
      </w:r>
      <w:r w:rsidRPr="002560A2">
        <w:rPr>
          <w:rFonts w:ascii="Arial" w:hAnsi="Arial" w:cs="Arial"/>
          <w:color w:val="000000" w:themeColor="text1"/>
          <w:sz w:val="24"/>
          <w:szCs w:val="24"/>
        </w:rPr>
        <w:t xml:space="preserve"> organize the annual general meeting where all the shareholder reveals their dividend </w:t>
      </w:r>
      <w:r w:rsidR="008A1E96" w:rsidRPr="002560A2">
        <w:rPr>
          <w:rFonts w:ascii="Arial" w:hAnsi="Arial" w:cs="Arial"/>
          <w:color w:val="000000" w:themeColor="text1"/>
          <w:sz w:val="24"/>
          <w:szCs w:val="24"/>
        </w:rPr>
        <w:t>expectations</w:t>
      </w:r>
      <w:r w:rsidRPr="002560A2">
        <w:rPr>
          <w:rFonts w:ascii="Arial" w:hAnsi="Arial" w:cs="Arial"/>
          <w:color w:val="000000" w:themeColor="text1"/>
          <w:sz w:val="24"/>
          <w:szCs w:val="24"/>
        </w:rPr>
        <w:t xml:space="preserve"> and </w:t>
      </w:r>
      <w:r w:rsidR="008A1E96" w:rsidRPr="002560A2">
        <w:rPr>
          <w:rFonts w:ascii="Arial" w:hAnsi="Arial" w:cs="Arial"/>
          <w:color w:val="000000" w:themeColor="text1"/>
          <w:sz w:val="24"/>
          <w:szCs w:val="24"/>
        </w:rPr>
        <w:t xml:space="preserve">the </w:t>
      </w:r>
      <w:r w:rsidRPr="002560A2">
        <w:rPr>
          <w:rFonts w:ascii="Arial" w:hAnsi="Arial" w:cs="Arial"/>
          <w:color w:val="000000" w:themeColor="text1"/>
          <w:sz w:val="24"/>
          <w:szCs w:val="24"/>
        </w:rPr>
        <w:t xml:space="preserve">percentage that they want to acquire in the financial year. The interim dividend has been </w:t>
      </w:r>
      <w:r w:rsidR="008A1E96" w:rsidRPr="002560A2">
        <w:rPr>
          <w:rFonts w:ascii="Arial" w:hAnsi="Arial" w:cs="Arial"/>
          <w:color w:val="000000" w:themeColor="text1"/>
          <w:sz w:val="24"/>
          <w:szCs w:val="24"/>
        </w:rPr>
        <w:t>introduced</w:t>
      </w:r>
      <w:r w:rsidRPr="002560A2">
        <w:rPr>
          <w:rFonts w:ascii="Arial" w:hAnsi="Arial" w:cs="Arial"/>
          <w:color w:val="000000" w:themeColor="text1"/>
          <w:sz w:val="24"/>
          <w:szCs w:val="24"/>
        </w:rPr>
        <w:t xml:space="preserve"> and proposed to the shareholder dividend for the financial quarter. The quarter result reveals the final dividend expectation and yield percentage. Henceforth, these are the following things which </w:t>
      </w:r>
      <w:r w:rsidR="00CF6171" w:rsidRPr="002560A2">
        <w:rPr>
          <w:rFonts w:ascii="Arial" w:hAnsi="Arial" w:cs="Arial"/>
          <w:color w:val="000000" w:themeColor="text1"/>
          <w:sz w:val="24"/>
          <w:szCs w:val="24"/>
        </w:rPr>
        <w:t>have</w:t>
      </w:r>
      <w:r w:rsidRPr="002560A2">
        <w:rPr>
          <w:rFonts w:ascii="Arial" w:hAnsi="Arial" w:cs="Arial"/>
          <w:color w:val="000000" w:themeColor="text1"/>
          <w:sz w:val="24"/>
          <w:szCs w:val="24"/>
        </w:rPr>
        <w:t xml:space="preserve"> been demonstrated in the following research and illustrate </w:t>
      </w:r>
      <w:r w:rsidR="00CF6171" w:rsidRPr="002560A2">
        <w:rPr>
          <w:rFonts w:ascii="Arial" w:hAnsi="Arial" w:cs="Arial"/>
          <w:color w:val="000000" w:themeColor="text1"/>
          <w:sz w:val="24"/>
          <w:szCs w:val="24"/>
        </w:rPr>
        <w:t xml:space="preserve">the </w:t>
      </w:r>
      <w:r w:rsidRPr="002560A2">
        <w:rPr>
          <w:rFonts w:ascii="Arial" w:hAnsi="Arial" w:cs="Arial"/>
          <w:color w:val="000000" w:themeColor="text1"/>
          <w:sz w:val="24"/>
          <w:szCs w:val="24"/>
        </w:rPr>
        <w:t xml:space="preserve">different capital </w:t>
      </w:r>
      <w:r w:rsidR="00CF6171" w:rsidRPr="002560A2">
        <w:rPr>
          <w:rFonts w:ascii="Arial" w:hAnsi="Arial" w:cs="Arial"/>
          <w:color w:val="000000" w:themeColor="text1"/>
          <w:sz w:val="24"/>
          <w:szCs w:val="24"/>
        </w:rPr>
        <w:t>structures</w:t>
      </w:r>
      <w:r w:rsidRPr="002560A2">
        <w:rPr>
          <w:rFonts w:ascii="Arial" w:hAnsi="Arial" w:cs="Arial"/>
          <w:color w:val="000000" w:themeColor="text1"/>
          <w:sz w:val="24"/>
          <w:szCs w:val="24"/>
        </w:rPr>
        <w:t xml:space="preserve"> and</w:t>
      </w:r>
      <w:r w:rsidR="00CF6171" w:rsidRPr="002560A2">
        <w:rPr>
          <w:rFonts w:ascii="Arial" w:hAnsi="Arial" w:cs="Arial"/>
          <w:color w:val="000000" w:themeColor="text1"/>
          <w:sz w:val="24"/>
          <w:szCs w:val="24"/>
        </w:rPr>
        <w:t xml:space="preserve"> dividend policy matrices that help in maximising the stock market value. Thus, these are things which has been considered w</w:t>
      </w:r>
      <w:r w:rsidR="006966E6" w:rsidRPr="002560A2">
        <w:rPr>
          <w:rFonts w:ascii="Arial" w:hAnsi="Arial" w:cs="Arial"/>
          <w:color w:val="000000" w:themeColor="text1"/>
          <w:sz w:val="24"/>
          <w:szCs w:val="24"/>
        </w:rPr>
        <w:t xml:space="preserve">hile implementing </w:t>
      </w:r>
      <w:r w:rsidR="008A1E96" w:rsidRPr="002560A2">
        <w:rPr>
          <w:rFonts w:ascii="Arial" w:hAnsi="Arial" w:cs="Arial"/>
          <w:color w:val="000000" w:themeColor="text1"/>
          <w:sz w:val="24"/>
          <w:szCs w:val="24"/>
        </w:rPr>
        <w:t xml:space="preserve">the </w:t>
      </w:r>
      <w:r w:rsidR="006966E6" w:rsidRPr="002560A2">
        <w:rPr>
          <w:rFonts w:ascii="Arial" w:hAnsi="Arial" w:cs="Arial"/>
          <w:color w:val="000000" w:themeColor="text1"/>
          <w:sz w:val="24"/>
          <w:szCs w:val="24"/>
        </w:rPr>
        <w:t xml:space="preserve">capital structure of the company. </w:t>
      </w:r>
    </w:p>
    <w:p w14:paraId="3122D60D" w14:textId="7CC10841" w:rsidR="008A1E96" w:rsidRPr="00AF57F1" w:rsidRDefault="00C90AD1" w:rsidP="00B94084">
      <w:pPr>
        <w:pStyle w:val="Heading2"/>
        <w:spacing w:line="360" w:lineRule="auto"/>
        <w:jc w:val="both"/>
        <w:rPr>
          <w:rFonts w:ascii="Arial" w:hAnsi="Arial" w:cs="Arial"/>
          <w:b/>
          <w:bCs/>
          <w:color w:val="auto"/>
          <w:sz w:val="28"/>
          <w:szCs w:val="28"/>
        </w:rPr>
      </w:pPr>
      <w:bookmarkStart w:id="42" w:name="_Toc166427277"/>
      <w:r>
        <w:rPr>
          <w:rFonts w:ascii="Arial" w:hAnsi="Arial" w:cs="Arial"/>
          <w:b/>
          <w:bCs/>
          <w:color w:val="auto"/>
          <w:sz w:val="28"/>
          <w:szCs w:val="28"/>
        </w:rPr>
        <w:t xml:space="preserve">5.5 </w:t>
      </w:r>
      <w:r w:rsidR="00AE6959" w:rsidRPr="00AF57F1">
        <w:rPr>
          <w:rFonts w:ascii="Arial" w:hAnsi="Arial" w:cs="Arial"/>
          <w:b/>
          <w:bCs/>
          <w:color w:val="auto"/>
          <w:sz w:val="28"/>
          <w:szCs w:val="28"/>
        </w:rPr>
        <w:t>Discussion</w:t>
      </w:r>
      <w:bookmarkEnd w:id="42"/>
    </w:p>
    <w:p w14:paraId="16707B84" w14:textId="3153786B" w:rsidR="008A1E96" w:rsidRPr="002560A2" w:rsidRDefault="008A1E96" w:rsidP="00B94084">
      <w:pPr>
        <w:spacing w:line="360" w:lineRule="auto"/>
        <w:jc w:val="both"/>
        <w:rPr>
          <w:rFonts w:ascii="Arial" w:hAnsi="Arial" w:cs="Arial"/>
          <w:sz w:val="24"/>
          <w:szCs w:val="24"/>
        </w:rPr>
      </w:pPr>
      <w:r w:rsidRPr="002560A2">
        <w:rPr>
          <w:rFonts w:ascii="Arial" w:hAnsi="Arial" w:cs="Arial"/>
          <w:sz w:val="24"/>
          <w:szCs w:val="24"/>
        </w:rPr>
        <w:t xml:space="preserve">Based on the overall </w:t>
      </w:r>
      <w:r w:rsidR="00B94084" w:rsidRPr="002560A2">
        <w:rPr>
          <w:rFonts w:ascii="Arial" w:hAnsi="Arial" w:cs="Arial"/>
          <w:sz w:val="24"/>
          <w:szCs w:val="24"/>
        </w:rPr>
        <w:t xml:space="preserve">research evaluation it is found that incorporating an effective capital structure and dividend policy in an organization. The dividend and capital structure strategy is crucial for the development of the financial structure and the allocation of funds wisely and effectively. </w:t>
      </w:r>
      <w:r w:rsidR="001D05B8" w:rsidRPr="002560A2">
        <w:rPr>
          <w:rFonts w:ascii="Arial" w:hAnsi="Arial" w:cs="Arial"/>
          <w:sz w:val="24"/>
          <w:szCs w:val="24"/>
        </w:rPr>
        <w:t>Using</w:t>
      </w:r>
      <w:r w:rsidR="00B94084" w:rsidRPr="002560A2">
        <w:rPr>
          <w:rFonts w:ascii="Arial" w:hAnsi="Arial" w:cs="Arial"/>
          <w:sz w:val="24"/>
          <w:szCs w:val="24"/>
        </w:rPr>
        <w:t xml:space="preserve"> the dividend policy helps in the effective development of the dividend percentage and the </w:t>
      </w:r>
      <w:r w:rsidR="001D05B8" w:rsidRPr="002560A2">
        <w:rPr>
          <w:rFonts w:ascii="Arial" w:hAnsi="Arial" w:cs="Arial"/>
          <w:sz w:val="24"/>
          <w:szCs w:val="24"/>
        </w:rPr>
        <w:t xml:space="preserve">sharing the insight into the stock market. The dividend policy such as DPS and the growth dividend policy helps in the embedment of wealth maximization and enhancement of dividend growth as well as better distribution of the profitability of the company. </w:t>
      </w:r>
    </w:p>
    <w:p w14:paraId="1D1D4EC7" w14:textId="48D1A8E8" w:rsidR="00A13A24" w:rsidRPr="002560A2" w:rsidRDefault="00A13A24" w:rsidP="00B94084">
      <w:pPr>
        <w:spacing w:line="360" w:lineRule="auto"/>
        <w:jc w:val="both"/>
        <w:rPr>
          <w:rFonts w:ascii="Arial" w:hAnsi="Arial" w:cs="Arial"/>
          <w:sz w:val="24"/>
          <w:szCs w:val="24"/>
        </w:rPr>
      </w:pPr>
      <w:r w:rsidRPr="002560A2">
        <w:rPr>
          <w:rFonts w:ascii="Arial" w:hAnsi="Arial" w:cs="Arial"/>
          <w:sz w:val="24"/>
          <w:szCs w:val="24"/>
        </w:rPr>
        <w:t xml:space="preserve">Comparing the three technological companies, Apple Inc. IBM helps in </w:t>
      </w:r>
      <w:r w:rsidR="002C41AA" w:rsidRPr="002560A2">
        <w:rPr>
          <w:rFonts w:ascii="Arial" w:hAnsi="Arial" w:cs="Arial"/>
          <w:sz w:val="24"/>
          <w:szCs w:val="24"/>
        </w:rPr>
        <w:t xml:space="preserve">the development of a core understanding of how debt and capital structure and dividend policy help in managing the working capital of the company. The operation and business performance are also enhanced if the dividend structure and the capital policy of the company are well-structured and generic. By using the </w:t>
      </w:r>
      <w:r w:rsidR="002C41AA" w:rsidRPr="002560A2">
        <w:rPr>
          <w:rFonts w:ascii="Arial" w:hAnsi="Arial" w:cs="Arial"/>
          <w:color w:val="000000" w:themeColor="text1"/>
          <w:sz w:val="24"/>
          <w:szCs w:val="24"/>
          <w:shd w:val="clear" w:color="auto" w:fill="FFFFFF"/>
        </w:rPr>
        <w:t xml:space="preserve">financial analysis </w:t>
      </w:r>
      <w:r w:rsidR="002C41AA" w:rsidRPr="002560A2">
        <w:rPr>
          <w:rFonts w:ascii="Arial" w:hAnsi="Arial" w:cs="Arial"/>
          <w:color w:val="000000" w:themeColor="text1"/>
          <w:sz w:val="24"/>
          <w:szCs w:val="24"/>
          <w:shd w:val="clear" w:color="auto" w:fill="FFFFFF"/>
        </w:rPr>
        <w:lastRenderedPageBreak/>
        <w:t xml:space="preserve">of these three companies an organization can analyse the debit proportion of the company and evaluate how much borrowing they can acquire for the cash management in the operation. Financial and investment strategic development can be done by using the key insight from the market and the financial strengths and weaknesses of the company.  In the overall financial analysis, it is found that stock market standard insight helps boost the market reputation and enhance the equity margin of the corporation. On the other hand, it also depicts the debt and equity relationship. For instance, if the equity proportion is more than the debit it means the equity part of the company is higher which means the company has purchased equity shares and increased the wealth maximisation of the shareholder equity.  Thus, overall debt, equity and dividend </w:t>
      </w:r>
      <w:r w:rsidR="005F20E5" w:rsidRPr="002560A2">
        <w:rPr>
          <w:rFonts w:ascii="Arial" w:hAnsi="Arial" w:cs="Arial"/>
          <w:color w:val="000000" w:themeColor="text1"/>
          <w:sz w:val="24"/>
          <w:szCs w:val="24"/>
          <w:shd w:val="clear" w:color="auto" w:fill="FFFFFF"/>
        </w:rPr>
        <w:t>decisions</w:t>
      </w:r>
      <w:r w:rsidR="002C41AA" w:rsidRPr="002560A2">
        <w:rPr>
          <w:rFonts w:ascii="Arial" w:hAnsi="Arial" w:cs="Arial"/>
          <w:color w:val="000000" w:themeColor="text1"/>
          <w:sz w:val="24"/>
          <w:szCs w:val="24"/>
          <w:shd w:val="clear" w:color="auto" w:fill="FFFFFF"/>
        </w:rPr>
        <w:t xml:space="preserve"> are highly relied on the following financial analysis and market understanding. </w:t>
      </w:r>
    </w:p>
    <w:p w14:paraId="3EF0DF72" w14:textId="2A9E9BB6" w:rsidR="00AE6959" w:rsidRPr="00C90AD1" w:rsidRDefault="00AE6959" w:rsidP="00B94084">
      <w:pPr>
        <w:pStyle w:val="Heading2"/>
        <w:spacing w:line="360" w:lineRule="auto"/>
        <w:jc w:val="both"/>
        <w:rPr>
          <w:rFonts w:ascii="Arial" w:hAnsi="Arial" w:cs="Arial"/>
          <w:b/>
          <w:bCs/>
          <w:color w:val="auto"/>
          <w:sz w:val="28"/>
          <w:szCs w:val="28"/>
        </w:rPr>
      </w:pPr>
      <w:r w:rsidRPr="002560A2">
        <w:rPr>
          <w:rFonts w:ascii="Arial" w:hAnsi="Arial" w:cs="Arial"/>
          <w:b/>
          <w:bCs/>
          <w:color w:val="auto"/>
          <w:sz w:val="24"/>
          <w:szCs w:val="24"/>
        </w:rPr>
        <w:t xml:space="preserve"> </w:t>
      </w:r>
      <w:bookmarkStart w:id="43" w:name="_Toc166427278"/>
      <w:r w:rsidR="00C90AD1" w:rsidRPr="00C90AD1">
        <w:rPr>
          <w:rFonts w:ascii="Arial" w:hAnsi="Arial" w:cs="Arial"/>
          <w:b/>
          <w:bCs/>
          <w:color w:val="auto"/>
          <w:sz w:val="28"/>
          <w:szCs w:val="28"/>
        </w:rPr>
        <w:t xml:space="preserve">5.6 </w:t>
      </w:r>
      <w:r w:rsidRPr="00C90AD1">
        <w:rPr>
          <w:rFonts w:ascii="Arial" w:hAnsi="Arial" w:cs="Arial"/>
          <w:b/>
          <w:bCs/>
          <w:color w:val="auto"/>
          <w:sz w:val="28"/>
          <w:szCs w:val="28"/>
        </w:rPr>
        <w:t>Suggestions for future research</w:t>
      </w:r>
      <w:bookmarkEnd w:id="43"/>
      <w:r w:rsidRPr="00C90AD1">
        <w:rPr>
          <w:rFonts w:ascii="Arial" w:hAnsi="Arial" w:cs="Arial"/>
          <w:b/>
          <w:bCs/>
          <w:color w:val="auto"/>
          <w:sz w:val="28"/>
          <w:szCs w:val="28"/>
        </w:rPr>
        <w:t xml:space="preserve"> </w:t>
      </w:r>
    </w:p>
    <w:p w14:paraId="64BB01F9" w14:textId="45A57858" w:rsidR="001A6F59" w:rsidRPr="002560A2" w:rsidRDefault="00B94084" w:rsidP="00B94084">
      <w:pPr>
        <w:spacing w:line="360" w:lineRule="auto"/>
        <w:jc w:val="both"/>
        <w:rPr>
          <w:rFonts w:ascii="Arial" w:hAnsi="Arial" w:cs="Arial"/>
        </w:rPr>
      </w:pPr>
      <w:r w:rsidRPr="002560A2">
        <w:rPr>
          <w:rFonts w:ascii="Arial" w:hAnsi="Arial" w:cs="Arial"/>
          <w:sz w:val="24"/>
          <w:szCs w:val="24"/>
        </w:rPr>
        <w:t>The results and findings of this research study and dissertation have told a lot about the relationship between capital structure and dividend policy of multinational and technical companies like Apple, IBM, and Western Digital Corporation (WDC). But, while researching for the context, there arose some additional questions that can be answered in the future and its objectives also can be answered in the future with the proper explanations, which may or may not be in the context of particularly these chosen companies. The research in the future can more focus on dividend policies and dividend payout ratios. This research in the future would become more interesting if the same context of the relationship between capital structure and dividend policy were researched for some different companies operating worldwide. For future studies in this research area and study, the different terms can be studied along with the capital structure and dividend policy. This study would become interesting in the future if researched in the context of some other companies. Seeing the results for the different companies around the globe will provide different knowledge about the same context.</w:t>
      </w:r>
      <w:r w:rsidR="001A6F59" w:rsidRPr="002560A2">
        <w:rPr>
          <w:rFonts w:ascii="Arial" w:hAnsi="Arial" w:cs="Arial"/>
        </w:rPr>
        <w:br w:type="page"/>
      </w:r>
    </w:p>
    <w:p w14:paraId="6226A553" w14:textId="1A2E8BDC" w:rsidR="004000BC" w:rsidRDefault="00C83C1E" w:rsidP="004000BC">
      <w:pPr>
        <w:pStyle w:val="Heading1"/>
        <w:spacing w:after="240" w:line="360" w:lineRule="auto"/>
        <w:jc w:val="both"/>
        <w:rPr>
          <w:rFonts w:ascii="Arial" w:hAnsi="Arial" w:cs="Arial"/>
          <w:b/>
          <w:bCs/>
          <w:color w:val="000000" w:themeColor="text1"/>
          <w:sz w:val="24"/>
          <w:szCs w:val="24"/>
        </w:rPr>
      </w:pPr>
      <w:bookmarkStart w:id="44" w:name="_Toc166427279"/>
      <w:r w:rsidRPr="002560A2">
        <w:rPr>
          <w:rFonts w:ascii="Arial" w:hAnsi="Arial" w:cs="Arial"/>
          <w:b/>
          <w:bCs/>
          <w:color w:val="000000" w:themeColor="text1"/>
          <w:sz w:val="24"/>
          <w:szCs w:val="24"/>
        </w:rPr>
        <w:lastRenderedPageBreak/>
        <w:t>References</w:t>
      </w:r>
      <w:bookmarkEnd w:id="44"/>
    </w:p>
    <w:p w14:paraId="644FA309" w14:textId="77777777" w:rsidR="00AF57F1" w:rsidRPr="00AF57F1" w:rsidRDefault="00AF57F1" w:rsidP="00AF57F1">
      <w:pPr>
        <w:spacing w:before="240" w:after="240" w:line="360" w:lineRule="auto"/>
        <w:jc w:val="both"/>
        <w:rPr>
          <w:rFonts w:ascii="Arial" w:hAnsi="Arial" w:cs="Arial"/>
          <w:color w:val="000000" w:themeColor="text1"/>
          <w:sz w:val="24"/>
          <w:szCs w:val="24"/>
        </w:rPr>
      </w:pPr>
      <w:r w:rsidRPr="00AF57F1">
        <w:rPr>
          <w:rFonts w:ascii="Arial" w:hAnsi="Arial" w:cs="Arial"/>
          <w:color w:val="000000" w:themeColor="text1"/>
          <w:sz w:val="24"/>
          <w:szCs w:val="24"/>
          <w:shd w:val="clear" w:color="auto" w:fill="FFFFFF"/>
        </w:rPr>
        <w:t>Abbas, A., Hashmi, S.H. and Chishti, A., 2016. Dividend policy and capital structure: Testing endogeneity. </w:t>
      </w:r>
      <w:r w:rsidRPr="00AF57F1">
        <w:rPr>
          <w:rFonts w:ascii="Arial" w:hAnsi="Arial" w:cs="Arial"/>
          <w:i/>
          <w:iCs/>
          <w:color w:val="000000" w:themeColor="text1"/>
          <w:sz w:val="24"/>
          <w:szCs w:val="24"/>
          <w:shd w:val="clear" w:color="auto" w:fill="FFFFFF"/>
        </w:rPr>
        <w:t>Available at SSRN 2745726</w:t>
      </w:r>
      <w:r w:rsidRPr="00AF57F1">
        <w:rPr>
          <w:rFonts w:ascii="Arial" w:hAnsi="Arial" w:cs="Arial"/>
          <w:color w:val="000000" w:themeColor="text1"/>
          <w:sz w:val="24"/>
          <w:szCs w:val="24"/>
          <w:shd w:val="clear" w:color="auto" w:fill="FFFFFF"/>
        </w:rPr>
        <w:t xml:space="preserve">. Link: </w:t>
      </w:r>
      <w:hyperlink r:id="rId18" w:history="1">
        <w:r w:rsidRPr="00AF57F1">
          <w:rPr>
            <w:rStyle w:val="Hyperlink"/>
            <w:rFonts w:ascii="Arial" w:hAnsi="Arial" w:cs="Arial"/>
            <w:color w:val="000000" w:themeColor="text1"/>
            <w:sz w:val="24"/>
            <w:szCs w:val="24"/>
            <w:shd w:val="clear" w:color="auto" w:fill="FFFFFF"/>
          </w:rPr>
          <w:t>https://www.academia.edu/download/44512354/Dividend_Policy_and_Capital_Structure.pdf</w:t>
        </w:r>
      </w:hyperlink>
      <w:r w:rsidRPr="00AF57F1">
        <w:rPr>
          <w:rFonts w:ascii="Arial" w:hAnsi="Arial" w:cs="Arial"/>
          <w:color w:val="000000" w:themeColor="text1"/>
          <w:sz w:val="24"/>
          <w:szCs w:val="24"/>
          <w:shd w:val="clear" w:color="auto" w:fill="FFFFFF"/>
        </w:rPr>
        <w:t xml:space="preserve"> </w:t>
      </w:r>
    </w:p>
    <w:p w14:paraId="5E2E6D41"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proofErr w:type="spellStart"/>
      <w:r w:rsidRPr="00AF57F1">
        <w:rPr>
          <w:rFonts w:ascii="Arial" w:hAnsi="Arial" w:cs="Arial"/>
          <w:color w:val="000000" w:themeColor="text1"/>
          <w:sz w:val="24"/>
          <w:szCs w:val="24"/>
          <w:shd w:val="clear" w:color="auto" w:fill="FFFFFF"/>
        </w:rPr>
        <w:t>Alase</w:t>
      </w:r>
      <w:proofErr w:type="spellEnd"/>
      <w:r w:rsidRPr="00AF57F1">
        <w:rPr>
          <w:rFonts w:ascii="Arial" w:hAnsi="Arial" w:cs="Arial"/>
          <w:color w:val="000000" w:themeColor="text1"/>
          <w:sz w:val="24"/>
          <w:szCs w:val="24"/>
          <w:shd w:val="clear" w:color="auto" w:fill="FFFFFF"/>
        </w:rPr>
        <w:t>, A., 2017. The interpretative phenomenological analysis (IPA): A guide to a good qualitative research approach. </w:t>
      </w:r>
      <w:r w:rsidRPr="00AF57F1">
        <w:rPr>
          <w:rFonts w:ascii="Arial" w:hAnsi="Arial" w:cs="Arial"/>
          <w:i/>
          <w:iCs/>
          <w:color w:val="000000" w:themeColor="text1"/>
          <w:sz w:val="24"/>
          <w:szCs w:val="24"/>
          <w:shd w:val="clear" w:color="auto" w:fill="FFFFFF"/>
        </w:rPr>
        <w:t>International journal of education and literacy studies</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5</w:t>
      </w:r>
      <w:r w:rsidRPr="00AF57F1">
        <w:rPr>
          <w:rFonts w:ascii="Arial" w:hAnsi="Arial" w:cs="Arial"/>
          <w:color w:val="000000" w:themeColor="text1"/>
          <w:sz w:val="24"/>
          <w:szCs w:val="24"/>
          <w:shd w:val="clear" w:color="auto" w:fill="FFFFFF"/>
        </w:rPr>
        <w:t xml:space="preserve">(2), pp.9-19. Link: </w:t>
      </w:r>
      <w:hyperlink r:id="rId19" w:history="1">
        <w:r w:rsidRPr="00AF57F1">
          <w:rPr>
            <w:rStyle w:val="Hyperlink"/>
            <w:rFonts w:ascii="Arial" w:hAnsi="Arial" w:cs="Arial"/>
            <w:color w:val="000000" w:themeColor="text1"/>
            <w:sz w:val="24"/>
            <w:szCs w:val="24"/>
            <w:shd w:val="clear" w:color="auto" w:fill="FFFFFF"/>
          </w:rPr>
          <w:t>https://files.eric.ed.gov/fulltext/EJ1149107.pdf</w:t>
        </w:r>
      </w:hyperlink>
      <w:r w:rsidRPr="00AF57F1">
        <w:rPr>
          <w:rFonts w:ascii="Arial" w:hAnsi="Arial" w:cs="Arial"/>
          <w:color w:val="000000" w:themeColor="text1"/>
          <w:sz w:val="24"/>
          <w:szCs w:val="24"/>
          <w:shd w:val="clear" w:color="auto" w:fill="FFFFFF"/>
        </w:rPr>
        <w:t xml:space="preserve"> </w:t>
      </w:r>
    </w:p>
    <w:p w14:paraId="3622406A"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t>Amin, A., 2017. An institutionalist perspective on regional economic development. In </w:t>
      </w:r>
      <w:r w:rsidRPr="00AF57F1">
        <w:rPr>
          <w:rFonts w:ascii="Arial" w:hAnsi="Arial" w:cs="Arial"/>
          <w:i/>
          <w:iCs/>
          <w:color w:val="000000" w:themeColor="text1"/>
          <w:sz w:val="24"/>
          <w:szCs w:val="24"/>
          <w:shd w:val="clear" w:color="auto" w:fill="FFFFFF"/>
        </w:rPr>
        <w:t>Economy</w:t>
      </w:r>
      <w:r w:rsidRPr="00AF57F1">
        <w:rPr>
          <w:rFonts w:ascii="Arial" w:hAnsi="Arial" w:cs="Arial"/>
          <w:color w:val="000000" w:themeColor="text1"/>
          <w:sz w:val="24"/>
          <w:szCs w:val="24"/>
          <w:shd w:val="clear" w:color="auto" w:fill="FFFFFF"/>
        </w:rPr>
        <w:t xml:space="preserve"> (pp. 59-72). Routledge. Link: </w:t>
      </w:r>
      <w:hyperlink r:id="rId20" w:history="1">
        <w:r w:rsidRPr="00AF57F1">
          <w:rPr>
            <w:rStyle w:val="Hyperlink"/>
            <w:rFonts w:ascii="Arial" w:hAnsi="Arial" w:cs="Arial"/>
            <w:color w:val="000000" w:themeColor="text1"/>
            <w:sz w:val="24"/>
            <w:szCs w:val="24"/>
            <w:shd w:val="clear" w:color="auto" w:fill="FFFFFF"/>
          </w:rPr>
          <w:t>https://www.academia.edu/download/32035964/amin.pdf</w:t>
        </w:r>
      </w:hyperlink>
      <w:r w:rsidRPr="00AF57F1">
        <w:rPr>
          <w:rFonts w:ascii="Arial" w:hAnsi="Arial" w:cs="Arial"/>
          <w:color w:val="000000" w:themeColor="text1"/>
          <w:sz w:val="24"/>
          <w:szCs w:val="24"/>
          <w:shd w:val="clear" w:color="auto" w:fill="FFFFFF"/>
        </w:rPr>
        <w:t xml:space="preserve"> </w:t>
      </w:r>
    </w:p>
    <w:p w14:paraId="5B0DE844" w14:textId="77777777" w:rsidR="00AF57F1" w:rsidRPr="00AF57F1" w:rsidRDefault="00AF57F1" w:rsidP="00AF57F1">
      <w:pPr>
        <w:spacing w:before="240" w:after="240" w:line="360" w:lineRule="auto"/>
        <w:jc w:val="both"/>
        <w:rPr>
          <w:rFonts w:ascii="Arial" w:hAnsi="Arial" w:cs="Arial"/>
          <w:color w:val="000000" w:themeColor="text1"/>
          <w:sz w:val="24"/>
          <w:szCs w:val="24"/>
        </w:rPr>
      </w:pPr>
      <w:r w:rsidRPr="00AF57F1">
        <w:rPr>
          <w:rFonts w:ascii="Arial" w:hAnsi="Arial" w:cs="Arial"/>
          <w:color w:val="000000" w:themeColor="text1"/>
          <w:sz w:val="24"/>
          <w:szCs w:val="24"/>
        </w:rPr>
        <w:t>Anderson, R., 2003. Capital structure, firm liquidity and growth. In Firms’ Investment and Finance Decisions (pp. 270-294). Edward Elgar Publishing.</w:t>
      </w:r>
    </w:p>
    <w:p w14:paraId="3F9456AA" w14:textId="77777777" w:rsidR="00AF57F1" w:rsidRPr="00AF57F1" w:rsidRDefault="00AF57F1" w:rsidP="00AF57F1">
      <w:pPr>
        <w:spacing w:before="240" w:after="240" w:line="360" w:lineRule="auto"/>
        <w:jc w:val="both"/>
        <w:rPr>
          <w:rFonts w:ascii="Arial" w:eastAsia="Times New Roman" w:hAnsi="Arial" w:cs="Arial"/>
          <w:kern w:val="0"/>
          <w:sz w:val="24"/>
          <w:szCs w:val="24"/>
          <w:lang w:val="en-IN" w:eastAsia="en-IN"/>
          <w14:ligatures w14:val="none"/>
        </w:rPr>
      </w:pPr>
      <w:r w:rsidRPr="00AF57F1">
        <w:rPr>
          <w:rFonts w:ascii="Arial" w:eastAsia="Times New Roman" w:hAnsi="Arial" w:cs="Arial"/>
          <w:kern w:val="0"/>
          <w:sz w:val="24"/>
          <w:szCs w:val="24"/>
          <w:lang w:val="en-IN" w:eastAsia="en-IN"/>
          <w14:ligatures w14:val="none"/>
        </w:rPr>
        <w:t xml:space="preserve">Apple inc., 2024, </w:t>
      </w:r>
      <w:r w:rsidRPr="00AF57F1">
        <w:rPr>
          <w:rFonts w:ascii="Arial" w:eastAsia="Times New Roman" w:hAnsi="Arial" w:cs="Arial"/>
          <w:i/>
          <w:iCs/>
          <w:kern w:val="0"/>
          <w:sz w:val="24"/>
          <w:szCs w:val="24"/>
          <w:lang w:val="en-IN" w:eastAsia="en-IN"/>
          <w14:ligatures w14:val="none"/>
        </w:rPr>
        <w:t>Apple inc. Stock Price, News, Quote &amp; History - Yahoo Finance</w:t>
      </w:r>
      <w:r w:rsidRPr="00AF57F1">
        <w:rPr>
          <w:rFonts w:ascii="Arial" w:eastAsia="Times New Roman" w:hAnsi="Arial" w:cs="Arial"/>
          <w:kern w:val="0"/>
          <w:sz w:val="24"/>
          <w:szCs w:val="24"/>
          <w:lang w:val="en-IN" w:eastAsia="en-IN"/>
          <w14:ligatures w14:val="none"/>
        </w:rPr>
        <w:t>, finance.yahoo.com.</w:t>
      </w:r>
    </w:p>
    <w:p w14:paraId="38CD890E"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t>Bandyopadhyay, A. and Barua, N.M., 2016. Factors determining capital structure and corporate performance in India: Studying the business cycle effects. </w:t>
      </w:r>
      <w:r w:rsidRPr="00AF57F1">
        <w:rPr>
          <w:rFonts w:ascii="Arial" w:hAnsi="Arial" w:cs="Arial"/>
          <w:i/>
          <w:iCs/>
          <w:color w:val="000000" w:themeColor="text1"/>
          <w:sz w:val="24"/>
          <w:szCs w:val="24"/>
          <w:shd w:val="clear" w:color="auto" w:fill="FFFFFF"/>
        </w:rPr>
        <w:t>The Quarterly Review of Economics and Finance</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61</w:t>
      </w:r>
      <w:r w:rsidRPr="00AF57F1">
        <w:rPr>
          <w:rFonts w:ascii="Arial" w:hAnsi="Arial" w:cs="Arial"/>
          <w:color w:val="000000" w:themeColor="text1"/>
          <w:sz w:val="24"/>
          <w:szCs w:val="24"/>
          <w:shd w:val="clear" w:color="auto" w:fill="FFFFFF"/>
        </w:rPr>
        <w:t xml:space="preserve">, pp.160-172. Link: </w:t>
      </w:r>
      <w:hyperlink r:id="rId21" w:history="1">
        <w:r w:rsidRPr="00AF57F1">
          <w:rPr>
            <w:rStyle w:val="Hyperlink"/>
            <w:rFonts w:ascii="Arial" w:hAnsi="Arial" w:cs="Arial"/>
            <w:color w:val="000000" w:themeColor="text1"/>
            <w:sz w:val="24"/>
            <w:szCs w:val="24"/>
            <w:shd w:val="clear" w:color="auto" w:fill="FFFFFF"/>
          </w:rPr>
          <w:t>https://www.academia.edu/download/84141636/981993.pdf</w:t>
        </w:r>
      </w:hyperlink>
      <w:r w:rsidRPr="00AF57F1">
        <w:rPr>
          <w:rFonts w:ascii="Arial" w:hAnsi="Arial" w:cs="Arial"/>
          <w:color w:val="000000" w:themeColor="text1"/>
          <w:sz w:val="24"/>
          <w:szCs w:val="24"/>
          <w:shd w:val="clear" w:color="auto" w:fill="FFFFFF"/>
        </w:rPr>
        <w:t xml:space="preserve"> </w:t>
      </w:r>
    </w:p>
    <w:p w14:paraId="400FBAFF" w14:textId="77777777" w:rsidR="00AF57F1" w:rsidRPr="00AF57F1" w:rsidRDefault="00AF57F1" w:rsidP="00AF57F1">
      <w:pPr>
        <w:spacing w:before="240" w:after="240" w:line="360" w:lineRule="auto"/>
        <w:jc w:val="both"/>
        <w:rPr>
          <w:rFonts w:ascii="Arial" w:hAnsi="Arial" w:cs="Arial"/>
          <w:color w:val="000000" w:themeColor="text1"/>
          <w:sz w:val="24"/>
          <w:szCs w:val="24"/>
        </w:rPr>
      </w:pPr>
      <w:r w:rsidRPr="00AF57F1">
        <w:rPr>
          <w:rFonts w:ascii="Arial" w:hAnsi="Arial" w:cs="Arial"/>
          <w:color w:val="000000" w:themeColor="text1"/>
          <w:sz w:val="24"/>
          <w:szCs w:val="24"/>
          <w:shd w:val="clear" w:color="auto" w:fill="FFFFFF"/>
        </w:rPr>
        <w:t>Barros, V., Matos, P.V., Sarmento, J.M. and Vieira, P.R., 2023. High-tech firms: Dividend policy in a context of sustainability and technological change. </w:t>
      </w:r>
      <w:r w:rsidRPr="00AF57F1">
        <w:rPr>
          <w:rFonts w:ascii="Arial" w:hAnsi="Arial" w:cs="Arial"/>
          <w:i/>
          <w:iCs/>
          <w:color w:val="000000" w:themeColor="text1"/>
          <w:sz w:val="24"/>
          <w:szCs w:val="24"/>
          <w:shd w:val="clear" w:color="auto" w:fill="FFFFFF"/>
        </w:rPr>
        <w:t>Technological Forecasting and Social Change</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190</w:t>
      </w:r>
      <w:r w:rsidRPr="00AF57F1">
        <w:rPr>
          <w:rFonts w:ascii="Arial" w:hAnsi="Arial" w:cs="Arial"/>
          <w:color w:val="000000" w:themeColor="text1"/>
          <w:sz w:val="24"/>
          <w:szCs w:val="24"/>
          <w:shd w:val="clear" w:color="auto" w:fill="FFFFFF"/>
        </w:rPr>
        <w:t>, p.122434.</w:t>
      </w:r>
      <w:r w:rsidRPr="00AF57F1">
        <w:rPr>
          <w:rFonts w:ascii="Arial" w:hAnsi="Arial" w:cs="Arial"/>
          <w:color w:val="000000" w:themeColor="text1"/>
          <w:sz w:val="24"/>
          <w:szCs w:val="24"/>
        </w:rPr>
        <w:t xml:space="preserve"> </w:t>
      </w:r>
      <w:hyperlink r:id="rId22" w:tgtFrame="_blank" w:tooltip="Persistent link using digital object identifier" w:history="1">
        <w:r w:rsidRPr="00AF57F1">
          <w:rPr>
            <w:rStyle w:val="anchor-text"/>
            <w:rFonts w:ascii="Arial" w:hAnsi="Arial" w:cs="Arial"/>
            <w:color w:val="000000" w:themeColor="text1"/>
            <w:sz w:val="24"/>
            <w:szCs w:val="24"/>
          </w:rPr>
          <w:t>https://doi.org/10.1016/j.techfore.2023.122434</w:t>
        </w:r>
      </w:hyperlink>
    </w:p>
    <w:p w14:paraId="3685AB78" w14:textId="77777777" w:rsidR="00AF57F1" w:rsidRPr="00AF57F1" w:rsidRDefault="00AF57F1" w:rsidP="00AF57F1">
      <w:pPr>
        <w:spacing w:before="240" w:after="240" w:line="360" w:lineRule="auto"/>
        <w:jc w:val="both"/>
        <w:rPr>
          <w:rStyle w:val="Hyperlink"/>
          <w:rFonts w:ascii="Arial" w:hAnsi="Arial" w:cs="Arial"/>
          <w:b/>
          <w:bCs/>
          <w:color w:val="000000" w:themeColor="text1"/>
          <w:sz w:val="24"/>
          <w:szCs w:val="24"/>
          <w:shd w:val="clear" w:color="auto" w:fill="FFFFFF"/>
        </w:rPr>
      </w:pPr>
      <w:proofErr w:type="spellStart"/>
      <w:r w:rsidRPr="00AF57F1">
        <w:rPr>
          <w:rFonts w:ascii="Arial" w:hAnsi="Arial" w:cs="Arial"/>
          <w:color w:val="000000" w:themeColor="text1"/>
          <w:sz w:val="24"/>
          <w:szCs w:val="24"/>
          <w:shd w:val="clear" w:color="auto" w:fill="FFFFFF"/>
        </w:rPr>
        <w:t>Brusov</w:t>
      </w:r>
      <w:proofErr w:type="spellEnd"/>
      <w:r w:rsidRPr="00AF57F1">
        <w:rPr>
          <w:rFonts w:ascii="Arial" w:hAnsi="Arial" w:cs="Arial"/>
          <w:color w:val="000000" w:themeColor="text1"/>
          <w:sz w:val="24"/>
          <w:szCs w:val="24"/>
          <w:shd w:val="clear" w:color="auto" w:fill="FFFFFF"/>
        </w:rPr>
        <w:t>, P. and Filatova, T., 2023. Capital structure theory: Past, present, future. </w:t>
      </w:r>
      <w:r w:rsidRPr="00AF57F1">
        <w:rPr>
          <w:rFonts w:ascii="Arial" w:hAnsi="Arial" w:cs="Arial"/>
          <w:i/>
          <w:iCs/>
          <w:color w:val="000000" w:themeColor="text1"/>
          <w:sz w:val="24"/>
          <w:szCs w:val="24"/>
          <w:shd w:val="clear" w:color="auto" w:fill="FFFFFF"/>
        </w:rPr>
        <w:t>Mathematics</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11</w:t>
      </w:r>
      <w:r w:rsidRPr="00AF57F1">
        <w:rPr>
          <w:rFonts w:ascii="Arial" w:hAnsi="Arial" w:cs="Arial"/>
          <w:color w:val="000000" w:themeColor="text1"/>
          <w:sz w:val="24"/>
          <w:szCs w:val="24"/>
          <w:shd w:val="clear" w:color="auto" w:fill="FFFFFF"/>
        </w:rPr>
        <w:t>(3), p.616.  </w:t>
      </w:r>
      <w:hyperlink r:id="rId23" w:history="1">
        <w:r w:rsidRPr="00AF57F1">
          <w:rPr>
            <w:rStyle w:val="Hyperlink"/>
            <w:rFonts w:ascii="Arial" w:hAnsi="Arial" w:cs="Arial"/>
            <w:color w:val="000000" w:themeColor="text1"/>
            <w:sz w:val="24"/>
            <w:szCs w:val="24"/>
            <w:shd w:val="clear" w:color="auto" w:fill="FFFFFF"/>
          </w:rPr>
          <w:t>https://doi.org/10.3390/math11030616</w:t>
        </w:r>
      </w:hyperlink>
    </w:p>
    <w:p w14:paraId="410FE479" w14:textId="77777777" w:rsidR="00AF57F1" w:rsidRPr="00AF57F1" w:rsidRDefault="00AF57F1" w:rsidP="00AF57F1">
      <w:pPr>
        <w:spacing w:before="240" w:after="240" w:line="360" w:lineRule="auto"/>
        <w:jc w:val="both"/>
        <w:rPr>
          <w:rFonts w:ascii="Arial" w:hAnsi="Arial" w:cs="Arial"/>
          <w:color w:val="000000" w:themeColor="text1"/>
          <w:sz w:val="24"/>
          <w:szCs w:val="24"/>
        </w:rPr>
      </w:pPr>
      <w:r w:rsidRPr="00AF57F1">
        <w:rPr>
          <w:rFonts w:ascii="Arial" w:hAnsi="Arial" w:cs="Arial"/>
          <w:color w:val="000000" w:themeColor="text1"/>
          <w:sz w:val="24"/>
          <w:szCs w:val="24"/>
          <w:shd w:val="clear" w:color="auto" w:fill="FFFFFF"/>
        </w:rPr>
        <w:t>Coltman, T., Tallon, P., Sharma, R. and Queiroz, M., 2015. Strategic IT alignment: twenty-five years on. </w:t>
      </w:r>
      <w:r w:rsidRPr="00AF57F1">
        <w:rPr>
          <w:rFonts w:ascii="Arial" w:hAnsi="Arial" w:cs="Arial"/>
          <w:i/>
          <w:iCs/>
          <w:color w:val="000000" w:themeColor="text1"/>
          <w:sz w:val="24"/>
          <w:szCs w:val="24"/>
          <w:shd w:val="clear" w:color="auto" w:fill="FFFFFF"/>
        </w:rPr>
        <w:t>Journal of Information Technology</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30</w:t>
      </w:r>
      <w:r w:rsidRPr="00AF57F1">
        <w:rPr>
          <w:rFonts w:ascii="Arial" w:hAnsi="Arial" w:cs="Arial"/>
          <w:color w:val="000000" w:themeColor="text1"/>
          <w:sz w:val="24"/>
          <w:szCs w:val="24"/>
          <w:shd w:val="clear" w:color="auto" w:fill="FFFFFF"/>
        </w:rPr>
        <w:t xml:space="preserve">, pp.91-100. Link: </w:t>
      </w:r>
      <w:hyperlink r:id="rId24" w:history="1">
        <w:r w:rsidRPr="00AF57F1">
          <w:rPr>
            <w:rStyle w:val="Hyperlink"/>
            <w:rFonts w:ascii="Arial" w:hAnsi="Arial" w:cs="Arial"/>
            <w:color w:val="000000" w:themeColor="text1"/>
            <w:sz w:val="24"/>
            <w:szCs w:val="24"/>
            <w:shd w:val="clear" w:color="auto" w:fill="FFFFFF"/>
          </w:rPr>
          <w:t>https://link.springer.com/article/10.1057/jit.2014.35</w:t>
        </w:r>
      </w:hyperlink>
      <w:r w:rsidRPr="00AF57F1">
        <w:rPr>
          <w:rFonts w:ascii="Arial" w:hAnsi="Arial" w:cs="Arial"/>
          <w:color w:val="000000" w:themeColor="text1"/>
          <w:sz w:val="24"/>
          <w:szCs w:val="24"/>
        </w:rPr>
        <w:t xml:space="preserve"> </w:t>
      </w:r>
    </w:p>
    <w:p w14:paraId="19BCD38C"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lastRenderedPageBreak/>
        <w:t>Darby, J.L., Fugate, B.S. and Murray, J.B., 2019. Interpretive research: A complementary approach to seeking knowledge in supply chain management. </w:t>
      </w:r>
      <w:r w:rsidRPr="00AF57F1">
        <w:rPr>
          <w:rFonts w:ascii="Arial" w:hAnsi="Arial" w:cs="Arial"/>
          <w:i/>
          <w:iCs/>
          <w:color w:val="000000" w:themeColor="text1"/>
          <w:sz w:val="24"/>
          <w:szCs w:val="24"/>
          <w:shd w:val="clear" w:color="auto" w:fill="FFFFFF"/>
        </w:rPr>
        <w:t>The International Journal of Logistics Management</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30</w:t>
      </w:r>
      <w:r w:rsidRPr="00AF57F1">
        <w:rPr>
          <w:rFonts w:ascii="Arial" w:hAnsi="Arial" w:cs="Arial"/>
          <w:color w:val="000000" w:themeColor="text1"/>
          <w:sz w:val="24"/>
          <w:szCs w:val="24"/>
          <w:shd w:val="clear" w:color="auto" w:fill="FFFFFF"/>
        </w:rPr>
        <w:t xml:space="preserve">(2), pp.395-413. Link: </w:t>
      </w:r>
      <w:hyperlink r:id="rId25" w:history="1">
        <w:r w:rsidRPr="00AF57F1">
          <w:rPr>
            <w:rStyle w:val="Hyperlink"/>
            <w:rFonts w:ascii="Arial" w:hAnsi="Arial" w:cs="Arial"/>
            <w:color w:val="000000" w:themeColor="text1"/>
            <w:sz w:val="24"/>
            <w:szCs w:val="24"/>
            <w:shd w:val="clear" w:color="auto" w:fill="FFFFFF"/>
          </w:rPr>
          <w:t>https://www.researchgate.net/profile/Jessica-Darby/publication/331684725_Interpretive_Research_A_Complementary_Approach_to_Seeking_Knowledge_in_Supply_Chain_Management/links/5c87dc1592851c1df93d3312/Interpretive-Research-A-Complementary-Approach-to-Seeking-Knowledge-in-Supply-Chain-Management.pdf?origin=journalDetail&amp;_tp=eyJwYWdlIjoiam91cm5hbERldGFpbCJ9</w:t>
        </w:r>
      </w:hyperlink>
      <w:r w:rsidRPr="00AF57F1">
        <w:rPr>
          <w:rFonts w:ascii="Arial" w:hAnsi="Arial" w:cs="Arial"/>
          <w:color w:val="000000" w:themeColor="text1"/>
          <w:sz w:val="24"/>
          <w:szCs w:val="24"/>
          <w:shd w:val="clear" w:color="auto" w:fill="FFFFFF"/>
        </w:rPr>
        <w:t xml:space="preserve"> </w:t>
      </w:r>
    </w:p>
    <w:p w14:paraId="7C0C5050"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t>Dobbs, R., Koller, T. and Ramaswamy, S., 2015. </w:t>
      </w:r>
      <w:r w:rsidRPr="00AF57F1">
        <w:rPr>
          <w:rFonts w:ascii="Arial" w:hAnsi="Arial" w:cs="Arial"/>
          <w:i/>
          <w:iCs/>
          <w:color w:val="000000" w:themeColor="text1"/>
          <w:sz w:val="24"/>
          <w:szCs w:val="24"/>
          <w:shd w:val="clear" w:color="auto" w:fill="FFFFFF"/>
        </w:rPr>
        <w:t>Playing to Win: the new global competition for corporate profits</w:t>
      </w:r>
      <w:r w:rsidRPr="00AF57F1">
        <w:rPr>
          <w:rFonts w:ascii="Arial" w:hAnsi="Arial" w:cs="Arial"/>
          <w:color w:val="000000" w:themeColor="text1"/>
          <w:sz w:val="24"/>
          <w:szCs w:val="24"/>
          <w:shd w:val="clear" w:color="auto" w:fill="FFFFFF"/>
        </w:rPr>
        <w:t xml:space="preserve">. McKinsey Global Institute. Link: </w:t>
      </w:r>
      <w:hyperlink r:id="rId26" w:history="1">
        <w:r w:rsidRPr="00AF57F1">
          <w:rPr>
            <w:rStyle w:val="Hyperlink"/>
            <w:rFonts w:ascii="Arial" w:hAnsi="Arial" w:cs="Arial"/>
            <w:color w:val="000000" w:themeColor="text1"/>
            <w:sz w:val="24"/>
            <w:szCs w:val="24"/>
            <w:shd w:val="clear" w:color="auto" w:fill="FFFFFF"/>
          </w:rPr>
          <w:t>http://dln.jaipuria.ac.in:8080/jspui/bitstream/123456789/2865/1/MGI%20Global%20Competition_Full%20Report_Sep%202015.pdf</w:t>
        </w:r>
      </w:hyperlink>
      <w:r w:rsidRPr="00AF57F1">
        <w:rPr>
          <w:rFonts w:ascii="Arial" w:hAnsi="Arial" w:cs="Arial"/>
          <w:color w:val="000000" w:themeColor="text1"/>
          <w:sz w:val="24"/>
          <w:szCs w:val="24"/>
          <w:shd w:val="clear" w:color="auto" w:fill="FFFFFF"/>
        </w:rPr>
        <w:t xml:space="preserve"> </w:t>
      </w:r>
    </w:p>
    <w:p w14:paraId="7F71FE93"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t xml:space="preserve">Forbes., 2024. A Closer Look </w:t>
      </w:r>
      <w:proofErr w:type="gramStart"/>
      <w:r w:rsidRPr="00AF57F1">
        <w:rPr>
          <w:rFonts w:ascii="Arial" w:hAnsi="Arial" w:cs="Arial"/>
          <w:color w:val="000000" w:themeColor="text1"/>
          <w:sz w:val="24"/>
          <w:szCs w:val="24"/>
          <w:shd w:val="clear" w:color="auto" w:fill="FFFFFF"/>
        </w:rPr>
        <w:t>At</w:t>
      </w:r>
      <w:proofErr w:type="gramEnd"/>
      <w:r w:rsidRPr="00AF57F1">
        <w:rPr>
          <w:rFonts w:ascii="Arial" w:hAnsi="Arial" w:cs="Arial"/>
          <w:color w:val="000000" w:themeColor="text1"/>
          <w:sz w:val="24"/>
          <w:szCs w:val="24"/>
          <w:shd w:val="clear" w:color="auto" w:fill="FFFFFF"/>
        </w:rPr>
        <w:t xml:space="preserve"> Apple’s Debt &amp; Changing Capital Structure. [ONLINE]. Available at: </w:t>
      </w:r>
      <w:hyperlink r:id="rId27" w:history="1">
        <w:r w:rsidRPr="00AF57F1">
          <w:rPr>
            <w:rStyle w:val="Hyperlink"/>
            <w:rFonts w:ascii="Arial" w:hAnsi="Arial" w:cs="Arial"/>
            <w:color w:val="000000" w:themeColor="text1"/>
            <w:sz w:val="24"/>
            <w:szCs w:val="24"/>
            <w:shd w:val="clear" w:color="auto" w:fill="FFFFFF"/>
          </w:rPr>
          <w:t>https://www.forbes.com/sites/greatspeculations/2020/02/03/a-closer-look-at-apples-debt--changing-capital-structure/?sh=61dcc4bd7b65</w:t>
        </w:r>
      </w:hyperlink>
      <w:r w:rsidRPr="00AF57F1">
        <w:rPr>
          <w:rFonts w:ascii="Arial" w:hAnsi="Arial" w:cs="Arial"/>
          <w:color w:val="000000" w:themeColor="text1"/>
          <w:sz w:val="24"/>
          <w:szCs w:val="24"/>
          <w:shd w:val="clear" w:color="auto" w:fill="FFFFFF"/>
        </w:rPr>
        <w:t xml:space="preserve">. [Accessed on 22nd March 2024]. </w:t>
      </w:r>
    </w:p>
    <w:p w14:paraId="534054CC"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t>Fuster Guillen, D.E., 2019. Qualitative research: Hermeneutical phenomenological method. </w:t>
      </w:r>
      <w:r w:rsidRPr="00AF57F1">
        <w:rPr>
          <w:rFonts w:ascii="Arial" w:hAnsi="Arial" w:cs="Arial"/>
          <w:i/>
          <w:iCs/>
          <w:color w:val="000000" w:themeColor="text1"/>
          <w:sz w:val="24"/>
          <w:szCs w:val="24"/>
          <w:shd w:val="clear" w:color="auto" w:fill="FFFFFF"/>
        </w:rPr>
        <w:t>Journal of Educational Psychology-</w:t>
      </w:r>
      <w:proofErr w:type="spellStart"/>
      <w:r w:rsidRPr="00AF57F1">
        <w:rPr>
          <w:rFonts w:ascii="Arial" w:hAnsi="Arial" w:cs="Arial"/>
          <w:i/>
          <w:iCs/>
          <w:color w:val="000000" w:themeColor="text1"/>
          <w:sz w:val="24"/>
          <w:szCs w:val="24"/>
          <w:shd w:val="clear" w:color="auto" w:fill="FFFFFF"/>
        </w:rPr>
        <w:t>Propositos</w:t>
      </w:r>
      <w:proofErr w:type="spellEnd"/>
      <w:r w:rsidRPr="00AF57F1">
        <w:rPr>
          <w:rFonts w:ascii="Arial" w:hAnsi="Arial" w:cs="Arial"/>
          <w:i/>
          <w:iCs/>
          <w:color w:val="000000" w:themeColor="text1"/>
          <w:sz w:val="24"/>
          <w:szCs w:val="24"/>
          <w:shd w:val="clear" w:color="auto" w:fill="FFFFFF"/>
        </w:rPr>
        <w:t xml:space="preserve"> y </w:t>
      </w:r>
      <w:proofErr w:type="spellStart"/>
      <w:r w:rsidRPr="00AF57F1">
        <w:rPr>
          <w:rFonts w:ascii="Arial" w:hAnsi="Arial" w:cs="Arial"/>
          <w:i/>
          <w:iCs/>
          <w:color w:val="000000" w:themeColor="text1"/>
          <w:sz w:val="24"/>
          <w:szCs w:val="24"/>
          <w:shd w:val="clear" w:color="auto" w:fill="FFFFFF"/>
        </w:rPr>
        <w:t>Representaciones</w:t>
      </w:r>
      <w:proofErr w:type="spellEnd"/>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7</w:t>
      </w:r>
      <w:r w:rsidRPr="00AF57F1">
        <w:rPr>
          <w:rFonts w:ascii="Arial" w:hAnsi="Arial" w:cs="Arial"/>
          <w:color w:val="000000" w:themeColor="text1"/>
          <w:sz w:val="24"/>
          <w:szCs w:val="24"/>
          <w:shd w:val="clear" w:color="auto" w:fill="FFFFFF"/>
        </w:rPr>
        <w:t xml:space="preserve">(1), pp.217-229. Link: </w:t>
      </w:r>
      <w:hyperlink r:id="rId28" w:history="1">
        <w:r w:rsidRPr="00AF57F1">
          <w:rPr>
            <w:rStyle w:val="Hyperlink"/>
            <w:rFonts w:ascii="Arial" w:hAnsi="Arial" w:cs="Arial"/>
            <w:color w:val="000000" w:themeColor="text1"/>
            <w:sz w:val="24"/>
            <w:szCs w:val="24"/>
            <w:shd w:val="clear" w:color="auto" w:fill="FFFFFF"/>
          </w:rPr>
          <w:t>https://files.eric.ed.gov/fulltext/EJ1212514.pdf</w:t>
        </w:r>
      </w:hyperlink>
      <w:r w:rsidRPr="00AF57F1">
        <w:rPr>
          <w:rFonts w:ascii="Arial" w:hAnsi="Arial" w:cs="Arial"/>
          <w:color w:val="000000" w:themeColor="text1"/>
          <w:sz w:val="24"/>
          <w:szCs w:val="24"/>
          <w:shd w:val="clear" w:color="auto" w:fill="FFFFFF"/>
        </w:rPr>
        <w:t xml:space="preserve"> </w:t>
      </w:r>
    </w:p>
    <w:p w14:paraId="6601F8A3"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proofErr w:type="spellStart"/>
      <w:r w:rsidRPr="00AF57F1">
        <w:rPr>
          <w:rFonts w:ascii="Arial" w:hAnsi="Arial" w:cs="Arial"/>
          <w:color w:val="000000" w:themeColor="text1"/>
          <w:sz w:val="24"/>
          <w:szCs w:val="24"/>
          <w:shd w:val="clear" w:color="auto" w:fill="FFFFFF"/>
        </w:rPr>
        <w:t>Gharaibeh</w:t>
      </w:r>
      <w:proofErr w:type="spellEnd"/>
      <w:r w:rsidRPr="00AF57F1">
        <w:rPr>
          <w:rFonts w:ascii="Arial" w:hAnsi="Arial" w:cs="Arial"/>
          <w:color w:val="000000" w:themeColor="text1"/>
          <w:sz w:val="24"/>
          <w:szCs w:val="24"/>
          <w:shd w:val="clear" w:color="auto" w:fill="FFFFFF"/>
        </w:rPr>
        <w:t>, A.M.O., 2015. The determinants of capital structure: Empirical evidence from Kuwait. </w:t>
      </w:r>
      <w:r w:rsidRPr="00AF57F1">
        <w:rPr>
          <w:rFonts w:ascii="Arial" w:hAnsi="Arial" w:cs="Arial"/>
          <w:i/>
          <w:iCs/>
          <w:color w:val="000000" w:themeColor="text1"/>
          <w:sz w:val="24"/>
          <w:szCs w:val="24"/>
          <w:shd w:val="clear" w:color="auto" w:fill="FFFFFF"/>
        </w:rPr>
        <w:t>European Journal of Business, Economics and Accountancy</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3</w:t>
      </w:r>
      <w:r w:rsidRPr="00AF57F1">
        <w:rPr>
          <w:rFonts w:ascii="Arial" w:hAnsi="Arial" w:cs="Arial"/>
          <w:color w:val="000000" w:themeColor="text1"/>
          <w:sz w:val="24"/>
          <w:szCs w:val="24"/>
          <w:shd w:val="clear" w:color="auto" w:fill="FFFFFF"/>
        </w:rPr>
        <w:t xml:space="preserve">(6), pp.1-25. Link: </w:t>
      </w:r>
      <w:hyperlink r:id="rId29" w:history="1">
        <w:r w:rsidRPr="00AF57F1">
          <w:rPr>
            <w:rStyle w:val="Hyperlink"/>
            <w:rFonts w:ascii="Arial" w:hAnsi="Arial" w:cs="Arial"/>
            <w:color w:val="000000" w:themeColor="text1"/>
            <w:sz w:val="24"/>
            <w:szCs w:val="24"/>
            <w:shd w:val="clear" w:color="auto" w:fill="FFFFFF"/>
          </w:rPr>
          <w:t>http://www.idpublications.org/wp-content/uploads/2015/09/THE-DETERMINANTS-OF-CAPITAL-STRUCTURE-EMPIRICAL-EVIDENCE-FROM-KUWAIT.pdf</w:t>
        </w:r>
      </w:hyperlink>
      <w:r w:rsidRPr="00AF57F1">
        <w:rPr>
          <w:rFonts w:ascii="Arial" w:hAnsi="Arial" w:cs="Arial"/>
          <w:color w:val="000000" w:themeColor="text1"/>
          <w:sz w:val="24"/>
          <w:szCs w:val="24"/>
          <w:shd w:val="clear" w:color="auto" w:fill="FFFFFF"/>
        </w:rPr>
        <w:t xml:space="preserve"> </w:t>
      </w:r>
    </w:p>
    <w:p w14:paraId="74AC7FF2"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t>Gichuru, M.J., 2017. The interpretive research paradigm: A critical review of research methodologies. </w:t>
      </w:r>
      <w:r w:rsidRPr="00AF57F1">
        <w:rPr>
          <w:rFonts w:ascii="Arial" w:hAnsi="Arial" w:cs="Arial"/>
          <w:i/>
          <w:iCs/>
          <w:color w:val="000000" w:themeColor="text1"/>
          <w:sz w:val="24"/>
          <w:szCs w:val="24"/>
          <w:shd w:val="clear" w:color="auto" w:fill="FFFFFF"/>
        </w:rPr>
        <w:t>International Journal of Innovative Research and Advanced Studies (IJIRAS)</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4</w:t>
      </w:r>
      <w:r w:rsidRPr="00AF57F1">
        <w:rPr>
          <w:rFonts w:ascii="Arial" w:hAnsi="Arial" w:cs="Arial"/>
          <w:color w:val="000000" w:themeColor="text1"/>
          <w:sz w:val="24"/>
          <w:szCs w:val="24"/>
          <w:shd w:val="clear" w:color="auto" w:fill="FFFFFF"/>
        </w:rPr>
        <w:t xml:space="preserve">(2), pp.1-5. Link: </w:t>
      </w:r>
      <w:hyperlink r:id="rId30" w:history="1">
        <w:r w:rsidRPr="00AF57F1">
          <w:rPr>
            <w:rStyle w:val="Hyperlink"/>
            <w:rFonts w:ascii="Arial" w:hAnsi="Arial" w:cs="Arial"/>
            <w:color w:val="000000" w:themeColor="text1"/>
            <w:sz w:val="24"/>
            <w:szCs w:val="24"/>
            <w:shd w:val="clear" w:color="auto" w:fill="FFFFFF"/>
          </w:rPr>
          <w:t>https://www.ijiras.com/2017/Vol_4-Issue_2/paper_1.pdf</w:t>
        </w:r>
      </w:hyperlink>
      <w:r w:rsidRPr="00AF57F1">
        <w:rPr>
          <w:rFonts w:ascii="Arial" w:hAnsi="Arial" w:cs="Arial"/>
          <w:color w:val="000000" w:themeColor="text1"/>
          <w:sz w:val="24"/>
          <w:szCs w:val="24"/>
          <w:shd w:val="clear" w:color="auto" w:fill="FFFFFF"/>
        </w:rPr>
        <w:t xml:space="preserve"> </w:t>
      </w:r>
    </w:p>
    <w:p w14:paraId="18B554FD"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t>Goldberg, A.E. and Allen, K.R., 2015. Communicating qualitative research: Some practical guideposts for scholars. </w:t>
      </w:r>
      <w:r w:rsidRPr="00AF57F1">
        <w:rPr>
          <w:rFonts w:ascii="Arial" w:hAnsi="Arial" w:cs="Arial"/>
          <w:i/>
          <w:iCs/>
          <w:color w:val="000000" w:themeColor="text1"/>
          <w:sz w:val="24"/>
          <w:szCs w:val="24"/>
          <w:shd w:val="clear" w:color="auto" w:fill="FFFFFF"/>
        </w:rPr>
        <w:t>Journal of Marriage and Family</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77</w:t>
      </w:r>
      <w:r w:rsidRPr="00AF57F1">
        <w:rPr>
          <w:rFonts w:ascii="Arial" w:hAnsi="Arial" w:cs="Arial"/>
          <w:color w:val="000000" w:themeColor="text1"/>
          <w:sz w:val="24"/>
          <w:szCs w:val="24"/>
          <w:shd w:val="clear" w:color="auto" w:fill="FFFFFF"/>
        </w:rPr>
        <w:t xml:space="preserve">(1), pp.3-22. Link: </w:t>
      </w:r>
      <w:hyperlink r:id="rId31" w:history="1">
        <w:r w:rsidRPr="00AF57F1">
          <w:rPr>
            <w:rStyle w:val="Hyperlink"/>
            <w:rFonts w:ascii="Arial" w:hAnsi="Arial" w:cs="Arial"/>
            <w:color w:val="000000" w:themeColor="text1"/>
            <w:sz w:val="24"/>
            <w:szCs w:val="24"/>
            <w:shd w:val="clear" w:color="auto" w:fill="FFFFFF"/>
          </w:rPr>
          <w:t>https://wordpress.clarku.edu/wp-content/uploads/sites/156/2012/03/Goldberg-Allen-2015-JMF1.pdf</w:t>
        </w:r>
      </w:hyperlink>
      <w:r w:rsidRPr="00AF57F1">
        <w:rPr>
          <w:rFonts w:ascii="Arial" w:hAnsi="Arial" w:cs="Arial"/>
          <w:color w:val="000000" w:themeColor="text1"/>
          <w:sz w:val="24"/>
          <w:szCs w:val="24"/>
          <w:shd w:val="clear" w:color="auto" w:fill="FFFFFF"/>
        </w:rPr>
        <w:t xml:space="preserve"> </w:t>
      </w:r>
    </w:p>
    <w:p w14:paraId="7F8A1AF0" w14:textId="77777777" w:rsidR="00AF57F1" w:rsidRPr="00AF57F1" w:rsidRDefault="00AF57F1" w:rsidP="00AF57F1">
      <w:pPr>
        <w:spacing w:before="240" w:after="240" w:line="360" w:lineRule="auto"/>
        <w:jc w:val="both"/>
        <w:rPr>
          <w:rFonts w:ascii="Arial" w:hAnsi="Arial" w:cs="Arial"/>
          <w:color w:val="000000" w:themeColor="text1"/>
          <w:sz w:val="24"/>
          <w:szCs w:val="24"/>
        </w:rPr>
      </w:pPr>
      <w:r w:rsidRPr="00AF57F1">
        <w:rPr>
          <w:rFonts w:ascii="Arial" w:hAnsi="Arial" w:cs="Arial"/>
          <w:color w:val="000000" w:themeColor="text1"/>
          <w:sz w:val="24"/>
          <w:szCs w:val="24"/>
          <w:shd w:val="clear" w:color="auto" w:fill="FFFFFF"/>
        </w:rPr>
        <w:t xml:space="preserve">Gompers, P., Kaplan, S.N. and </w:t>
      </w:r>
      <w:proofErr w:type="spellStart"/>
      <w:r w:rsidRPr="00AF57F1">
        <w:rPr>
          <w:rFonts w:ascii="Arial" w:hAnsi="Arial" w:cs="Arial"/>
          <w:color w:val="000000" w:themeColor="text1"/>
          <w:sz w:val="24"/>
          <w:szCs w:val="24"/>
          <w:shd w:val="clear" w:color="auto" w:fill="FFFFFF"/>
        </w:rPr>
        <w:t>Mukharlyamov</w:t>
      </w:r>
      <w:proofErr w:type="spellEnd"/>
      <w:r w:rsidRPr="00AF57F1">
        <w:rPr>
          <w:rFonts w:ascii="Arial" w:hAnsi="Arial" w:cs="Arial"/>
          <w:color w:val="000000" w:themeColor="text1"/>
          <w:sz w:val="24"/>
          <w:szCs w:val="24"/>
          <w:shd w:val="clear" w:color="auto" w:fill="FFFFFF"/>
        </w:rPr>
        <w:t>, V., 2016. What do private equity firms say they do? </w:t>
      </w:r>
      <w:r w:rsidRPr="00AF57F1">
        <w:rPr>
          <w:rFonts w:ascii="Arial" w:hAnsi="Arial" w:cs="Arial"/>
          <w:i/>
          <w:iCs/>
          <w:color w:val="000000" w:themeColor="text1"/>
          <w:sz w:val="24"/>
          <w:szCs w:val="24"/>
          <w:shd w:val="clear" w:color="auto" w:fill="FFFFFF"/>
        </w:rPr>
        <w:t>Journal of Financial Economics</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121</w:t>
      </w:r>
      <w:r w:rsidRPr="00AF57F1">
        <w:rPr>
          <w:rFonts w:ascii="Arial" w:hAnsi="Arial" w:cs="Arial"/>
          <w:color w:val="000000" w:themeColor="text1"/>
          <w:sz w:val="24"/>
          <w:szCs w:val="24"/>
          <w:shd w:val="clear" w:color="auto" w:fill="FFFFFF"/>
        </w:rPr>
        <w:t xml:space="preserve">(3), pp.449-476. </w:t>
      </w:r>
      <w:r w:rsidRPr="00AF57F1">
        <w:rPr>
          <w:rFonts w:ascii="Arial" w:hAnsi="Arial" w:cs="Arial"/>
          <w:color w:val="000000" w:themeColor="text1"/>
          <w:sz w:val="24"/>
          <w:szCs w:val="24"/>
        </w:rPr>
        <w:t xml:space="preserve">Link: </w:t>
      </w:r>
      <w:hyperlink r:id="rId32" w:history="1">
        <w:r w:rsidRPr="00AF57F1">
          <w:rPr>
            <w:rStyle w:val="Hyperlink"/>
            <w:rFonts w:ascii="Arial" w:hAnsi="Arial" w:cs="Arial"/>
            <w:color w:val="000000" w:themeColor="text1"/>
            <w:sz w:val="24"/>
            <w:szCs w:val="24"/>
          </w:rPr>
          <w:t>https://www.academia.edu/download/60345844/Whatistheroleofinstitutionalinvestorsincorporatecapital_structuredecisionsAsurveyanalysis_Gompers20190820-21601-14elfwl.pdf</w:t>
        </w:r>
      </w:hyperlink>
      <w:r w:rsidRPr="00AF57F1">
        <w:rPr>
          <w:rFonts w:ascii="Arial" w:hAnsi="Arial" w:cs="Arial"/>
          <w:color w:val="000000" w:themeColor="text1"/>
          <w:sz w:val="24"/>
          <w:szCs w:val="24"/>
        </w:rPr>
        <w:t xml:space="preserve"> </w:t>
      </w:r>
    </w:p>
    <w:p w14:paraId="70386FC2" w14:textId="77777777" w:rsidR="00AF57F1" w:rsidRPr="00AF57F1" w:rsidRDefault="00AF57F1" w:rsidP="00AF57F1">
      <w:pPr>
        <w:spacing w:before="240" w:after="240" w:line="360" w:lineRule="auto"/>
        <w:jc w:val="both"/>
        <w:rPr>
          <w:rFonts w:ascii="Arial" w:hAnsi="Arial" w:cs="Arial"/>
          <w:color w:val="000000" w:themeColor="text1"/>
          <w:sz w:val="24"/>
          <w:szCs w:val="24"/>
        </w:rPr>
      </w:pPr>
      <w:r w:rsidRPr="00AF57F1">
        <w:rPr>
          <w:rFonts w:ascii="Arial" w:hAnsi="Arial" w:cs="Arial"/>
          <w:color w:val="000000" w:themeColor="text1"/>
          <w:sz w:val="24"/>
          <w:szCs w:val="24"/>
          <w:shd w:val="clear" w:color="auto" w:fill="FFFFFF"/>
        </w:rPr>
        <w:t>Grabinska, B., Kedzior, M., Kedzior, D. and Grabinski, K., 2021. The impact of corporate governance on the capital structure of companies from the energy industry. In the case of Poland. </w:t>
      </w:r>
      <w:r w:rsidRPr="00AF57F1">
        <w:rPr>
          <w:rFonts w:ascii="Arial" w:hAnsi="Arial" w:cs="Arial"/>
          <w:i/>
          <w:iCs/>
          <w:color w:val="000000" w:themeColor="text1"/>
          <w:sz w:val="24"/>
          <w:szCs w:val="24"/>
          <w:shd w:val="clear" w:color="auto" w:fill="FFFFFF"/>
        </w:rPr>
        <w:t>Energies</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14</w:t>
      </w:r>
      <w:r w:rsidRPr="00AF57F1">
        <w:rPr>
          <w:rFonts w:ascii="Arial" w:hAnsi="Arial" w:cs="Arial"/>
          <w:color w:val="000000" w:themeColor="text1"/>
          <w:sz w:val="24"/>
          <w:szCs w:val="24"/>
          <w:shd w:val="clear" w:color="auto" w:fill="FFFFFF"/>
        </w:rPr>
        <w:t xml:space="preserve">(21), p.7412. Link: </w:t>
      </w:r>
      <w:hyperlink r:id="rId33" w:history="1">
        <w:r w:rsidRPr="00AF57F1">
          <w:rPr>
            <w:rStyle w:val="Hyperlink"/>
            <w:rFonts w:ascii="Arial" w:hAnsi="Arial" w:cs="Arial"/>
            <w:color w:val="000000" w:themeColor="text1"/>
            <w:sz w:val="24"/>
            <w:szCs w:val="24"/>
            <w:shd w:val="clear" w:color="auto" w:fill="FFFFFF"/>
          </w:rPr>
          <w:t>https://www.mdpi.com/1996-1073/14/21/7412</w:t>
        </w:r>
      </w:hyperlink>
      <w:r w:rsidRPr="00AF57F1">
        <w:rPr>
          <w:rFonts w:ascii="Arial" w:hAnsi="Arial" w:cs="Arial"/>
          <w:color w:val="000000" w:themeColor="text1"/>
          <w:sz w:val="24"/>
          <w:szCs w:val="24"/>
          <w:shd w:val="clear" w:color="auto" w:fill="FFFFFF"/>
        </w:rPr>
        <w:t xml:space="preserve"> </w:t>
      </w:r>
    </w:p>
    <w:p w14:paraId="40244802"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t>Graham, J.R., Leary, M.T. and Roberts, M.R., 2015. A century of capital structure: The leveraging of corporate America. </w:t>
      </w:r>
      <w:r w:rsidRPr="00AF57F1">
        <w:rPr>
          <w:rFonts w:ascii="Arial" w:hAnsi="Arial" w:cs="Arial"/>
          <w:i/>
          <w:iCs/>
          <w:color w:val="000000" w:themeColor="text1"/>
          <w:sz w:val="24"/>
          <w:szCs w:val="24"/>
          <w:shd w:val="clear" w:color="auto" w:fill="FFFFFF"/>
        </w:rPr>
        <w:t>Journal of financial economics</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118</w:t>
      </w:r>
      <w:r w:rsidRPr="00AF57F1">
        <w:rPr>
          <w:rFonts w:ascii="Arial" w:hAnsi="Arial" w:cs="Arial"/>
          <w:color w:val="000000" w:themeColor="text1"/>
          <w:sz w:val="24"/>
          <w:szCs w:val="24"/>
          <w:shd w:val="clear" w:color="auto" w:fill="FFFFFF"/>
        </w:rPr>
        <w:t xml:space="preserve">(3), pp.658-683. Link: </w:t>
      </w:r>
      <w:hyperlink r:id="rId34" w:history="1">
        <w:r w:rsidRPr="00AF57F1">
          <w:rPr>
            <w:rStyle w:val="Hyperlink"/>
            <w:rFonts w:ascii="Arial" w:hAnsi="Arial" w:cs="Arial"/>
            <w:color w:val="000000" w:themeColor="text1"/>
            <w:sz w:val="24"/>
            <w:szCs w:val="24"/>
            <w:shd w:val="clear" w:color="auto" w:fill="FFFFFF"/>
          </w:rPr>
          <w:t>https://www.nber.org/system/files/working_papers/w19910/w19910.pdf</w:t>
        </w:r>
      </w:hyperlink>
      <w:r w:rsidRPr="00AF57F1">
        <w:rPr>
          <w:rFonts w:ascii="Arial" w:hAnsi="Arial" w:cs="Arial"/>
          <w:color w:val="000000" w:themeColor="text1"/>
          <w:sz w:val="24"/>
          <w:szCs w:val="24"/>
          <w:shd w:val="clear" w:color="auto" w:fill="FFFFFF"/>
        </w:rPr>
        <w:t xml:space="preserve"> </w:t>
      </w:r>
    </w:p>
    <w:p w14:paraId="4AEB492C"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t>Hammarberg, K., Kirkman, M. and De Lacey, S., 2016. Qualitative research methods: when to use them and how to judge them. </w:t>
      </w:r>
      <w:r w:rsidRPr="00AF57F1">
        <w:rPr>
          <w:rFonts w:ascii="Arial" w:hAnsi="Arial" w:cs="Arial"/>
          <w:i/>
          <w:iCs/>
          <w:color w:val="000000" w:themeColor="text1"/>
          <w:sz w:val="24"/>
          <w:szCs w:val="24"/>
          <w:shd w:val="clear" w:color="auto" w:fill="FFFFFF"/>
        </w:rPr>
        <w:t>Human reproduction</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31</w:t>
      </w:r>
      <w:r w:rsidRPr="00AF57F1">
        <w:rPr>
          <w:rFonts w:ascii="Arial" w:hAnsi="Arial" w:cs="Arial"/>
          <w:color w:val="000000" w:themeColor="text1"/>
          <w:sz w:val="24"/>
          <w:szCs w:val="24"/>
          <w:shd w:val="clear" w:color="auto" w:fill="FFFFFF"/>
        </w:rPr>
        <w:t xml:space="preserve">(3), pp.498-501. Link: </w:t>
      </w:r>
      <w:hyperlink r:id="rId35" w:history="1">
        <w:r w:rsidRPr="00AF57F1">
          <w:rPr>
            <w:rStyle w:val="Hyperlink"/>
            <w:rFonts w:ascii="Arial" w:hAnsi="Arial" w:cs="Arial"/>
            <w:color w:val="000000" w:themeColor="text1"/>
            <w:sz w:val="24"/>
            <w:szCs w:val="24"/>
            <w:shd w:val="clear" w:color="auto" w:fill="FFFFFF"/>
          </w:rPr>
          <w:t>https://academic.oup.com/humrep/article/31/3/498/2384737</w:t>
        </w:r>
      </w:hyperlink>
      <w:r w:rsidRPr="00AF57F1">
        <w:rPr>
          <w:rFonts w:ascii="Arial" w:hAnsi="Arial" w:cs="Arial"/>
          <w:color w:val="000000" w:themeColor="text1"/>
          <w:sz w:val="24"/>
          <w:szCs w:val="24"/>
          <w:shd w:val="clear" w:color="auto" w:fill="FFFFFF"/>
        </w:rPr>
        <w:t xml:space="preserve"> </w:t>
      </w:r>
    </w:p>
    <w:p w14:paraId="3F62EBA9"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t>Haraguchi, M. and Lall, U., 2015. Flood risks and impacts: A case study of Thailand’s floods in 2011 and research questions for supply chain decision making. </w:t>
      </w:r>
      <w:r w:rsidRPr="00AF57F1">
        <w:rPr>
          <w:rFonts w:ascii="Arial" w:hAnsi="Arial" w:cs="Arial"/>
          <w:i/>
          <w:iCs/>
          <w:color w:val="000000" w:themeColor="text1"/>
          <w:sz w:val="24"/>
          <w:szCs w:val="24"/>
          <w:shd w:val="clear" w:color="auto" w:fill="FFFFFF"/>
        </w:rPr>
        <w:t>International Journal of Disaster Risk Reduction</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14</w:t>
      </w:r>
      <w:r w:rsidRPr="00AF57F1">
        <w:rPr>
          <w:rFonts w:ascii="Arial" w:hAnsi="Arial" w:cs="Arial"/>
          <w:color w:val="000000" w:themeColor="text1"/>
          <w:sz w:val="24"/>
          <w:szCs w:val="24"/>
          <w:shd w:val="clear" w:color="auto" w:fill="FFFFFF"/>
        </w:rPr>
        <w:t xml:space="preserve">, pp.256-272. Link: </w:t>
      </w:r>
      <w:hyperlink r:id="rId36" w:history="1">
        <w:r w:rsidRPr="00AF57F1">
          <w:rPr>
            <w:rStyle w:val="Hyperlink"/>
            <w:rFonts w:ascii="Arial" w:hAnsi="Arial" w:cs="Arial"/>
            <w:color w:val="000000" w:themeColor="text1"/>
            <w:sz w:val="24"/>
            <w:szCs w:val="24"/>
            <w:shd w:val="clear" w:color="auto" w:fill="FFFFFF"/>
          </w:rPr>
          <w:t>https://www.academia.edu/download/46391850/Haraguchi_Lall_IJDRR.pdf</w:t>
        </w:r>
      </w:hyperlink>
      <w:r w:rsidRPr="00AF57F1">
        <w:rPr>
          <w:rFonts w:ascii="Arial" w:hAnsi="Arial" w:cs="Arial"/>
          <w:color w:val="000000" w:themeColor="text1"/>
          <w:sz w:val="24"/>
          <w:szCs w:val="24"/>
          <w:shd w:val="clear" w:color="auto" w:fill="FFFFFF"/>
        </w:rPr>
        <w:t xml:space="preserve"> </w:t>
      </w:r>
    </w:p>
    <w:p w14:paraId="50F78198"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t>Harrison, H., Birks, M., Franklin, R. and Mills, J., 2017, January. Case study research: Foundations and methodological orientations. In </w:t>
      </w:r>
      <w:r w:rsidRPr="00AF57F1">
        <w:rPr>
          <w:rFonts w:ascii="Arial" w:hAnsi="Arial" w:cs="Arial"/>
          <w:i/>
          <w:iCs/>
          <w:color w:val="000000" w:themeColor="text1"/>
          <w:sz w:val="24"/>
          <w:szCs w:val="24"/>
          <w:shd w:val="clear" w:color="auto" w:fill="FFFFFF"/>
        </w:rPr>
        <w:t xml:space="preserve">Forum Qualitative </w:t>
      </w:r>
      <w:proofErr w:type="spellStart"/>
      <w:r w:rsidRPr="00AF57F1">
        <w:rPr>
          <w:rFonts w:ascii="Arial" w:hAnsi="Arial" w:cs="Arial"/>
          <w:i/>
          <w:iCs/>
          <w:color w:val="000000" w:themeColor="text1"/>
          <w:sz w:val="24"/>
          <w:szCs w:val="24"/>
          <w:shd w:val="clear" w:color="auto" w:fill="FFFFFF"/>
        </w:rPr>
        <w:t>Sozialforschung</w:t>
      </w:r>
      <w:proofErr w:type="spellEnd"/>
      <w:r w:rsidRPr="00AF57F1">
        <w:rPr>
          <w:rFonts w:ascii="Arial" w:hAnsi="Arial" w:cs="Arial"/>
          <w:i/>
          <w:iCs/>
          <w:color w:val="000000" w:themeColor="text1"/>
          <w:sz w:val="24"/>
          <w:szCs w:val="24"/>
          <w:shd w:val="clear" w:color="auto" w:fill="FFFFFF"/>
        </w:rPr>
        <w:t>/Forum: qualitative social research</w:t>
      </w:r>
      <w:r w:rsidRPr="00AF57F1">
        <w:rPr>
          <w:rFonts w:ascii="Arial" w:hAnsi="Arial" w:cs="Arial"/>
          <w:color w:val="000000" w:themeColor="text1"/>
          <w:sz w:val="24"/>
          <w:szCs w:val="24"/>
          <w:shd w:val="clear" w:color="auto" w:fill="FFFFFF"/>
        </w:rPr>
        <w:t xml:space="preserve"> (Vol. 18, No. 1). Link: </w:t>
      </w:r>
      <w:hyperlink r:id="rId37" w:history="1">
        <w:r w:rsidRPr="00AF57F1">
          <w:rPr>
            <w:rStyle w:val="Hyperlink"/>
            <w:rFonts w:ascii="Arial" w:hAnsi="Arial" w:cs="Arial"/>
            <w:color w:val="000000" w:themeColor="text1"/>
            <w:sz w:val="24"/>
            <w:szCs w:val="24"/>
            <w:shd w:val="clear" w:color="auto" w:fill="FFFFFF"/>
          </w:rPr>
          <w:t>https://www.qualitative-research.net/index.php/fqs/article/download/2655/4080/</w:t>
        </w:r>
      </w:hyperlink>
      <w:r w:rsidRPr="00AF57F1">
        <w:rPr>
          <w:rFonts w:ascii="Arial" w:hAnsi="Arial" w:cs="Arial"/>
          <w:color w:val="000000" w:themeColor="text1"/>
          <w:sz w:val="24"/>
          <w:szCs w:val="24"/>
          <w:shd w:val="clear" w:color="auto" w:fill="FFFFFF"/>
        </w:rPr>
        <w:t xml:space="preserve"> </w:t>
      </w:r>
    </w:p>
    <w:p w14:paraId="42337DD5" w14:textId="77777777" w:rsidR="00AF57F1" w:rsidRPr="00AF57F1" w:rsidRDefault="00AF57F1" w:rsidP="00AF57F1">
      <w:pPr>
        <w:spacing w:before="240" w:after="240" w:line="360" w:lineRule="auto"/>
        <w:jc w:val="both"/>
        <w:rPr>
          <w:rFonts w:ascii="Arial" w:hAnsi="Arial" w:cs="Arial"/>
          <w:color w:val="000000" w:themeColor="text1"/>
          <w:sz w:val="24"/>
          <w:szCs w:val="24"/>
        </w:rPr>
      </w:pPr>
      <w:r w:rsidRPr="00AF57F1">
        <w:rPr>
          <w:rFonts w:ascii="Arial" w:hAnsi="Arial" w:cs="Arial"/>
          <w:color w:val="000000" w:themeColor="text1"/>
          <w:sz w:val="24"/>
          <w:szCs w:val="24"/>
          <w:shd w:val="clear" w:color="auto" w:fill="FFFFFF"/>
        </w:rPr>
        <w:t xml:space="preserve">Haven, T., Gopalakrishna, G., </w:t>
      </w:r>
      <w:proofErr w:type="spellStart"/>
      <w:r w:rsidRPr="00AF57F1">
        <w:rPr>
          <w:rFonts w:ascii="Arial" w:hAnsi="Arial" w:cs="Arial"/>
          <w:color w:val="000000" w:themeColor="text1"/>
          <w:sz w:val="24"/>
          <w:szCs w:val="24"/>
          <w:shd w:val="clear" w:color="auto" w:fill="FFFFFF"/>
        </w:rPr>
        <w:t>Tijdink</w:t>
      </w:r>
      <w:proofErr w:type="spellEnd"/>
      <w:r w:rsidRPr="00AF57F1">
        <w:rPr>
          <w:rFonts w:ascii="Arial" w:hAnsi="Arial" w:cs="Arial"/>
          <w:color w:val="000000" w:themeColor="text1"/>
          <w:sz w:val="24"/>
          <w:szCs w:val="24"/>
          <w:shd w:val="clear" w:color="auto" w:fill="FFFFFF"/>
        </w:rPr>
        <w:t xml:space="preserve">, J., van der </w:t>
      </w:r>
      <w:proofErr w:type="spellStart"/>
      <w:r w:rsidRPr="00AF57F1">
        <w:rPr>
          <w:rFonts w:ascii="Arial" w:hAnsi="Arial" w:cs="Arial"/>
          <w:color w:val="000000" w:themeColor="text1"/>
          <w:sz w:val="24"/>
          <w:szCs w:val="24"/>
          <w:shd w:val="clear" w:color="auto" w:fill="FFFFFF"/>
        </w:rPr>
        <w:t>Schot</w:t>
      </w:r>
      <w:proofErr w:type="spellEnd"/>
      <w:r w:rsidRPr="00AF57F1">
        <w:rPr>
          <w:rFonts w:ascii="Arial" w:hAnsi="Arial" w:cs="Arial"/>
          <w:color w:val="000000" w:themeColor="text1"/>
          <w:sz w:val="24"/>
          <w:szCs w:val="24"/>
          <w:shd w:val="clear" w:color="auto" w:fill="FFFFFF"/>
        </w:rPr>
        <w:t>, D. and Bouter, L., 2022. Promoting trust in research and researchers: How open science and research integrity are intertwined. </w:t>
      </w:r>
      <w:r w:rsidRPr="00AF57F1">
        <w:rPr>
          <w:rFonts w:ascii="Arial" w:hAnsi="Arial" w:cs="Arial"/>
          <w:i/>
          <w:iCs/>
          <w:color w:val="000000" w:themeColor="text1"/>
          <w:sz w:val="24"/>
          <w:szCs w:val="24"/>
          <w:shd w:val="clear" w:color="auto" w:fill="FFFFFF"/>
        </w:rPr>
        <w:t>BMC research notes</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15</w:t>
      </w:r>
      <w:r w:rsidRPr="00AF57F1">
        <w:rPr>
          <w:rFonts w:ascii="Arial" w:hAnsi="Arial" w:cs="Arial"/>
          <w:color w:val="000000" w:themeColor="text1"/>
          <w:sz w:val="24"/>
          <w:szCs w:val="24"/>
          <w:shd w:val="clear" w:color="auto" w:fill="FFFFFF"/>
        </w:rPr>
        <w:t xml:space="preserve">(1), p.302. Link: </w:t>
      </w:r>
      <w:hyperlink r:id="rId38" w:history="1">
        <w:r w:rsidRPr="00AF57F1">
          <w:rPr>
            <w:rStyle w:val="Hyperlink"/>
            <w:rFonts w:ascii="Arial" w:hAnsi="Arial" w:cs="Arial"/>
            <w:color w:val="000000" w:themeColor="text1"/>
            <w:sz w:val="24"/>
            <w:szCs w:val="24"/>
            <w:shd w:val="clear" w:color="auto" w:fill="FFFFFF"/>
          </w:rPr>
          <w:t>https://link.springer.com/article/10.1186/s13104-022-06169-y</w:t>
        </w:r>
      </w:hyperlink>
    </w:p>
    <w:p w14:paraId="4C6F3782"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lastRenderedPageBreak/>
        <w:t xml:space="preserve">He, W., Ng, L., </w:t>
      </w:r>
      <w:proofErr w:type="spellStart"/>
      <w:r w:rsidRPr="00AF57F1">
        <w:rPr>
          <w:rFonts w:ascii="Arial" w:hAnsi="Arial" w:cs="Arial"/>
          <w:color w:val="000000" w:themeColor="text1"/>
          <w:sz w:val="24"/>
          <w:szCs w:val="24"/>
          <w:shd w:val="clear" w:color="auto" w:fill="FFFFFF"/>
        </w:rPr>
        <w:t>Zaiats</w:t>
      </w:r>
      <w:proofErr w:type="spellEnd"/>
      <w:r w:rsidRPr="00AF57F1">
        <w:rPr>
          <w:rFonts w:ascii="Arial" w:hAnsi="Arial" w:cs="Arial"/>
          <w:color w:val="000000" w:themeColor="text1"/>
          <w:sz w:val="24"/>
          <w:szCs w:val="24"/>
          <w:shd w:val="clear" w:color="auto" w:fill="FFFFFF"/>
        </w:rPr>
        <w:t>, N. and Zhang, B., 2017. Dividend policy and earnings management across countries. </w:t>
      </w:r>
      <w:r w:rsidRPr="00AF57F1">
        <w:rPr>
          <w:rFonts w:ascii="Arial" w:hAnsi="Arial" w:cs="Arial"/>
          <w:i/>
          <w:iCs/>
          <w:color w:val="000000" w:themeColor="text1"/>
          <w:sz w:val="24"/>
          <w:szCs w:val="24"/>
          <w:shd w:val="clear" w:color="auto" w:fill="FFFFFF"/>
        </w:rPr>
        <w:t>Journal of Corporate Finance</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42</w:t>
      </w:r>
      <w:r w:rsidRPr="00AF57F1">
        <w:rPr>
          <w:rFonts w:ascii="Arial" w:hAnsi="Arial" w:cs="Arial"/>
          <w:color w:val="000000" w:themeColor="text1"/>
          <w:sz w:val="24"/>
          <w:szCs w:val="24"/>
          <w:shd w:val="clear" w:color="auto" w:fill="FFFFFF"/>
        </w:rPr>
        <w:t xml:space="preserve">, pp.267-286. Link: </w:t>
      </w:r>
      <w:hyperlink r:id="rId39" w:history="1">
        <w:r w:rsidRPr="00AF57F1">
          <w:rPr>
            <w:rStyle w:val="Hyperlink"/>
            <w:rFonts w:ascii="Arial" w:hAnsi="Arial" w:cs="Arial"/>
            <w:color w:val="000000" w:themeColor="text1"/>
            <w:sz w:val="24"/>
            <w:szCs w:val="24"/>
            <w:shd w:val="clear" w:color="auto" w:fill="FFFFFF"/>
          </w:rPr>
          <w:t>https://core.ac.uk/download/pdf/83979489.pdf</w:t>
        </w:r>
      </w:hyperlink>
      <w:r w:rsidRPr="00AF57F1">
        <w:rPr>
          <w:rFonts w:ascii="Arial" w:hAnsi="Arial" w:cs="Arial"/>
          <w:color w:val="000000" w:themeColor="text1"/>
          <w:sz w:val="24"/>
          <w:szCs w:val="24"/>
          <w:shd w:val="clear" w:color="auto" w:fill="FFFFFF"/>
        </w:rPr>
        <w:t xml:space="preserve"> </w:t>
      </w:r>
    </w:p>
    <w:p w14:paraId="61B15BFA" w14:textId="77777777" w:rsidR="00AF57F1" w:rsidRPr="00AF57F1" w:rsidRDefault="00AF57F1" w:rsidP="00AF57F1">
      <w:pPr>
        <w:spacing w:before="240" w:after="240" w:line="360" w:lineRule="auto"/>
        <w:jc w:val="both"/>
        <w:rPr>
          <w:rFonts w:ascii="Arial" w:eastAsia="Times New Roman" w:hAnsi="Arial" w:cs="Arial"/>
          <w:kern w:val="0"/>
          <w:sz w:val="24"/>
          <w:szCs w:val="24"/>
          <w:lang w:val="en-IN" w:eastAsia="en-IN"/>
          <w14:ligatures w14:val="none"/>
        </w:rPr>
      </w:pPr>
      <w:r w:rsidRPr="00AF57F1">
        <w:rPr>
          <w:rFonts w:ascii="Arial" w:eastAsia="Times New Roman" w:hAnsi="Arial" w:cs="Arial"/>
          <w:kern w:val="0"/>
          <w:sz w:val="24"/>
          <w:szCs w:val="24"/>
          <w:lang w:val="en-IN" w:eastAsia="en-IN"/>
          <w14:ligatures w14:val="none"/>
        </w:rPr>
        <w:t xml:space="preserve">IBM., 2024, </w:t>
      </w:r>
      <w:r w:rsidRPr="00AF57F1">
        <w:rPr>
          <w:rFonts w:ascii="Arial" w:eastAsia="Times New Roman" w:hAnsi="Arial" w:cs="Arial"/>
          <w:i/>
          <w:iCs/>
          <w:kern w:val="0"/>
          <w:sz w:val="24"/>
          <w:szCs w:val="24"/>
          <w:lang w:val="en-IN" w:eastAsia="en-IN"/>
          <w14:ligatures w14:val="none"/>
        </w:rPr>
        <w:t>International Business Machines (IBM) Stock Price, News, Quote &amp; History - Yahoo Finance</w:t>
      </w:r>
      <w:r w:rsidRPr="00AF57F1">
        <w:rPr>
          <w:rFonts w:ascii="Arial" w:eastAsia="Times New Roman" w:hAnsi="Arial" w:cs="Arial"/>
          <w:kern w:val="0"/>
          <w:sz w:val="24"/>
          <w:szCs w:val="24"/>
          <w:lang w:val="en-IN" w:eastAsia="en-IN"/>
          <w14:ligatures w14:val="none"/>
        </w:rPr>
        <w:t>, finance.yahoo.com.</w:t>
      </w:r>
    </w:p>
    <w:p w14:paraId="6C227948"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t xml:space="preserve">IBM., 2024. 2023 IBM Annual Report. [ONLINE]. Available at: </w:t>
      </w:r>
      <w:hyperlink r:id="rId40" w:history="1">
        <w:r w:rsidRPr="00AF57F1">
          <w:rPr>
            <w:rStyle w:val="Hyperlink"/>
            <w:rFonts w:ascii="Arial" w:hAnsi="Arial" w:cs="Arial"/>
            <w:color w:val="000000" w:themeColor="text1"/>
            <w:sz w:val="24"/>
            <w:szCs w:val="24"/>
            <w:shd w:val="clear" w:color="auto" w:fill="FFFFFF"/>
          </w:rPr>
          <w:t>https://www.ibm.com/annualreport/</w:t>
        </w:r>
      </w:hyperlink>
      <w:r w:rsidRPr="00AF57F1">
        <w:rPr>
          <w:rFonts w:ascii="Arial" w:hAnsi="Arial" w:cs="Arial"/>
          <w:color w:val="000000" w:themeColor="text1"/>
          <w:sz w:val="24"/>
          <w:szCs w:val="24"/>
          <w:shd w:val="clear" w:color="auto" w:fill="FFFFFF"/>
        </w:rPr>
        <w:t xml:space="preserve">. [Accessed on 22nd March 2024]. </w:t>
      </w:r>
    </w:p>
    <w:p w14:paraId="0193BBD7"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t>Islam, A., Mansoor, A., Rahman, M. and Abd Wahab, S., 2020. Adjusting a strategic Cash-Flow model for Bangladeshi small and medium enterprises: the art of surviving COVID-19 emergency. </w:t>
      </w:r>
      <w:r w:rsidRPr="00AF57F1">
        <w:rPr>
          <w:rFonts w:ascii="Arial" w:hAnsi="Arial" w:cs="Arial"/>
          <w:i/>
          <w:iCs/>
          <w:color w:val="000000" w:themeColor="text1"/>
          <w:sz w:val="24"/>
          <w:szCs w:val="24"/>
          <w:shd w:val="clear" w:color="auto" w:fill="FFFFFF"/>
        </w:rPr>
        <w:t>Business Excellence and Management</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10</w:t>
      </w:r>
      <w:r w:rsidRPr="00AF57F1">
        <w:rPr>
          <w:rFonts w:ascii="Arial" w:hAnsi="Arial" w:cs="Arial"/>
          <w:color w:val="000000" w:themeColor="text1"/>
          <w:sz w:val="24"/>
          <w:szCs w:val="24"/>
          <w:shd w:val="clear" w:color="auto" w:fill="FFFFFF"/>
        </w:rPr>
        <w:t xml:space="preserve">(5), pp.194-213. Link: </w:t>
      </w:r>
      <w:hyperlink r:id="rId41" w:history="1">
        <w:r w:rsidRPr="00AF57F1">
          <w:rPr>
            <w:rStyle w:val="Hyperlink"/>
            <w:rFonts w:ascii="Arial" w:hAnsi="Arial" w:cs="Arial"/>
            <w:color w:val="000000" w:themeColor="text1"/>
            <w:sz w:val="24"/>
            <w:szCs w:val="24"/>
            <w:shd w:val="clear" w:color="auto" w:fill="FFFFFF"/>
          </w:rPr>
          <w:t>http://beman.ase.ro/special_issue_1/16.pdf</w:t>
        </w:r>
      </w:hyperlink>
      <w:r w:rsidRPr="00AF57F1">
        <w:rPr>
          <w:rFonts w:ascii="Arial" w:hAnsi="Arial" w:cs="Arial"/>
          <w:color w:val="000000" w:themeColor="text1"/>
          <w:sz w:val="24"/>
          <w:szCs w:val="24"/>
          <w:shd w:val="clear" w:color="auto" w:fill="FFFFFF"/>
        </w:rPr>
        <w:t xml:space="preserve">  </w:t>
      </w:r>
    </w:p>
    <w:p w14:paraId="1B99E42D"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t>Jackson, C., Vaughan, D.R. and Brown, L., 2018. Discovering lived experiences through descriptive phenomenology. </w:t>
      </w:r>
      <w:r w:rsidRPr="00AF57F1">
        <w:rPr>
          <w:rFonts w:ascii="Arial" w:hAnsi="Arial" w:cs="Arial"/>
          <w:i/>
          <w:iCs/>
          <w:color w:val="000000" w:themeColor="text1"/>
          <w:sz w:val="24"/>
          <w:szCs w:val="24"/>
          <w:shd w:val="clear" w:color="auto" w:fill="FFFFFF"/>
        </w:rPr>
        <w:t>International Journal of Contemporary Hospitality Management</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30</w:t>
      </w:r>
      <w:r w:rsidRPr="00AF57F1">
        <w:rPr>
          <w:rFonts w:ascii="Arial" w:hAnsi="Arial" w:cs="Arial"/>
          <w:color w:val="000000" w:themeColor="text1"/>
          <w:sz w:val="24"/>
          <w:szCs w:val="24"/>
          <w:shd w:val="clear" w:color="auto" w:fill="FFFFFF"/>
        </w:rPr>
        <w:t xml:space="preserve">(11), pp.3309-3325. Link: </w:t>
      </w:r>
      <w:hyperlink r:id="rId42" w:history="1">
        <w:r w:rsidRPr="00AF57F1">
          <w:rPr>
            <w:rStyle w:val="Hyperlink"/>
            <w:rFonts w:ascii="Arial" w:hAnsi="Arial" w:cs="Arial"/>
            <w:color w:val="000000" w:themeColor="text1"/>
            <w:sz w:val="24"/>
            <w:szCs w:val="24"/>
            <w:shd w:val="clear" w:color="auto" w:fill="FFFFFF"/>
          </w:rPr>
          <w:t>http://eprints.bournemouth.ac.uk/30492/1/IJCHM%20DP%20final%20proof.pdf</w:t>
        </w:r>
      </w:hyperlink>
      <w:r w:rsidRPr="00AF57F1">
        <w:rPr>
          <w:rFonts w:ascii="Arial" w:hAnsi="Arial" w:cs="Arial"/>
          <w:color w:val="000000" w:themeColor="text1"/>
          <w:sz w:val="24"/>
          <w:szCs w:val="24"/>
          <w:shd w:val="clear" w:color="auto" w:fill="FFFFFF"/>
        </w:rPr>
        <w:t xml:space="preserve"> </w:t>
      </w:r>
    </w:p>
    <w:p w14:paraId="79D3473F" w14:textId="77777777" w:rsidR="00AF57F1" w:rsidRPr="00AF57F1" w:rsidRDefault="00AF57F1" w:rsidP="00AF57F1">
      <w:pPr>
        <w:pStyle w:val="NormalWeb"/>
        <w:spacing w:before="240" w:beforeAutospacing="0" w:after="240" w:afterAutospacing="0" w:line="360" w:lineRule="auto"/>
        <w:jc w:val="both"/>
        <w:rPr>
          <w:rFonts w:ascii="Arial" w:hAnsi="Arial" w:cs="Arial"/>
          <w:color w:val="000000"/>
          <w14:ligatures w14:val="none"/>
        </w:rPr>
      </w:pPr>
      <w:r w:rsidRPr="00AF57F1">
        <w:rPr>
          <w:rFonts w:ascii="Arial" w:hAnsi="Arial" w:cs="Arial"/>
          <w:color w:val="000000"/>
          <w14:ligatures w14:val="none"/>
        </w:rPr>
        <w:t>Kaplan Financial Knowledge Bank., 2024. </w:t>
      </w:r>
      <w:r w:rsidRPr="00AF57F1">
        <w:rPr>
          <w:rFonts w:ascii="Arial" w:hAnsi="Arial" w:cs="Arial"/>
          <w:i/>
          <w:iCs/>
          <w:color w:val="000000"/>
          <w14:ligatures w14:val="none"/>
        </w:rPr>
        <w:t>International dividend policy</w:t>
      </w:r>
      <w:r w:rsidRPr="00AF57F1">
        <w:rPr>
          <w:rFonts w:ascii="Arial" w:hAnsi="Arial" w:cs="Arial"/>
          <w:color w:val="000000"/>
          <w14:ligatures w14:val="none"/>
        </w:rPr>
        <w:t>. [online] Available at: https://kfknowledgebank.kaplan.co.uk/international-dividend-policy- [Accessed 9 Apr. 2021].</w:t>
      </w:r>
    </w:p>
    <w:p w14:paraId="39612A5F"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t>Kedzior, M., Grabinska, B., Grabinski, K. and Kedzior, D., 2020. Capital structure choices in technology firms: Empirical results from Polish listed companies. </w:t>
      </w:r>
      <w:r w:rsidRPr="00AF57F1">
        <w:rPr>
          <w:rFonts w:ascii="Arial" w:hAnsi="Arial" w:cs="Arial"/>
          <w:i/>
          <w:iCs/>
          <w:color w:val="000000" w:themeColor="text1"/>
          <w:sz w:val="24"/>
          <w:szCs w:val="24"/>
          <w:shd w:val="clear" w:color="auto" w:fill="FFFFFF"/>
        </w:rPr>
        <w:t>Journal of Risk and Financial Management</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13</w:t>
      </w:r>
      <w:r w:rsidRPr="00AF57F1">
        <w:rPr>
          <w:rFonts w:ascii="Arial" w:hAnsi="Arial" w:cs="Arial"/>
          <w:color w:val="000000" w:themeColor="text1"/>
          <w:sz w:val="24"/>
          <w:szCs w:val="24"/>
          <w:shd w:val="clear" w:color="auto" w:fill="FFFFFF"/>
        </w:rPr>
        <w:t xml:space="preserve">(9), p.221. Link: </w:t>
      </w:r>
      <w:hyperlink r:id="rId43" w:history="1">
        <w:r w:rsidRPr="00AF57F1">
          <w:rPr>
            <w:rStyle w:val="Hyperlink"/>
            <w:rFonts w:ascii="Arial" w:hAnsi="Arial" w:cs="Arial"/>
            <w:color w:val="000000" w:themeColor="text1"/>
            <w:sz w:val="24"/>
            <w:szCs w:val="24"/>
            <w:shd w:val="clear" w:color="auto" w:fill="FFFFFF"/>
          </w:rPr>
          <w:t>https://www.mdpi.com/1911-8074/13/9/221/pdf</w:t>
        </w:r>
      </w:hyperlink>
      <w:r w:rsidRPr="00AF57F1">
        <w:rPr>
          <w:rFonts w:ascii="Arial" w:hAnsi="Arial" w:cs="Arial"/>
          <w:color w:val="000000" w:themeColor="text1"/>
          <w:sz w:val="24"/>
          <w:szCs w:val="24"/>
          <w:shd w:val="clear" w:color="auto" w:fill="FFFFFF"/>
        </w:rPr>
        <w:t xml:space="preserve"> </w:t>
      </w:r>
    </w:p>
    <w:p w14:paraId="5FA33EB9" w14:textId="77777777" w:rsidR="00AF57F1" w:rsidRPr="00AF57F1" w:rsidRDefault="00AF57F1" w:rsidP="00AF57F1">
      <w:pPr>
        <w:spacing w:before="240" w:after="240" w:line="360" w:lineRule="auto"/>
        <w:jc w:val="both"/>
        <w:rPr>
          <w:rFonts w:ascii="Arial" w:hAnsi="Arial" w:cs="Arial"/>
          <w:color w:val="000000" w:themeColor="text1"/>
          <w:sz w:val="24"/>
          <w:szCs w:val="24"/>
        </w:rPr>
      </w:pPr>
      <w:r w:rsidRPr="00AF57F1">
        <w:rPr>
          <w:rFonts w:ascii="Arial" w:hAnsi="Arial" w:cs="Arial"/>
          <w:color w:val="000000" w:themeColor="text1"/>
          <w:sz w:val="24"/>
          <w:szCs w:val="24"/>
          <w:shd w:val="clear" w:color="auto" w:fill="FFFFFF"/>
        </w:rPr>
        <w:t>Kedzior, M., Grabinska, B., Grabinski, K. and Kedzior, D., 2020. Capital structure choices in technology firms: Empirical results from Polish listed companies. </w:t>
      </w:r>
      <w:r w:rsidRPr="00AF57F1">
        <w:rPr>
          <w:rFonts w:ascii="Arial" w:hAnsi="Arial" w:cs="Arial"/>
          <w:i/>
          <w:iCs/>
          <w:color w:val="000000" w:themeColor="text1"/>
          <w:sz w:val="24"/>
          <w:szCs w:val="24"/>
          <w:shd w:val="clear" w:color="auto" w:fill="FFFFFF"/>
        </w:rPr>
        <w:t>Journal of Risk and Financial management</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13</w:t>
      </w:r>
      <w:r w:rsidRPr="00AF57F1">
        <w:rPr>
          <w:rFonts w:ascii="Arial" w:hAnsi="Arial" w:cs="Arial"/>
          <w:color w:val="000000" w:themeColor="text1"/>
          <w:sz w:val="24"/>
          <w:szCs w:val="24"/>
          <w:shd w:val="clear" w:color="auto" w:fill="FFFFFF"/>
        </w:rPr>
        <w:t>(9), p.221.</w:t>
      </w:r>
      <w:r w:rsidRPr="00AF57F1">
        <w:rPr>
          <w:rFonts w:ascii="Arial" w:hAnsi="Arial" w:cs="Arial"/>
          <w:color w:val="000000" w:themeColor="text1"/>
          <w:sz w:val="24"/>
          <w:szCs w:val="24"/>
        </w:rPr>
        <w:t xml:space="preserve"> </w:t>
      </w:r>
      <w:hyperlink r:id="rId44" w:history="1">
        <w:r w:rsidRPr="00AF57F1">
          <w:rPr>
            <w:rStyle w:val="Hyperlink"/>
            <w:rFonts w:ascii="Arial" w:hAnsi="Arial" w:cs="Arial"/>
            <w:color w:val="000000" w:themeColor="text1"/>
            <w:sz w:val="24"/>
            <w:szCs w:val="24"/>
            <w:shd w:val="clear" w:color="auto" w:fill="FFFFFF"/>
          </w:rPr>
          <w:t>https://doi.org/10.3390/jrfm13090221</w:t>
        </w:r>
      </w:hyperlink>
    </w:p>
    <w:p w14:paraId="14AA3299"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t xml:space="preserve">Li, H., 2016. Profitability Assessment of Apple Company. Link: </w:t>
      </w:r>
      <w:hyperlink r:id="rId45" w:history="1">
        <w:r w:rsidRPr="00AF57F1">
          <w:rPr>
            <w:rStyle w:val="Hyperlink"/>
            <w:rFonts w:ascii="Arial" w:hAnsi="Arial" w:cs="Arial"/>
            <w:color w:val="000000" w:themeColor="text1"/>
            <w:sz w:val="24"/>
            <w:szCs w:val="24"/>
            <w:shd w:val="clear" w:color="auto" w:fill="FFFFFF"/>
          </w:rPr>
          <w:t>https://core.ac.uk/download/pdf/84392719.pdf</w:t>
        </w:r>
      </w:hyperlink>
      <w:r w:rsidRPr="00AF57F1">
        <w:rPr>
          <w:rFonts w:ascii="Arial" w:hAnsi="Arial" w:cs="Arial"/>
          <w:color w:val="000000" w:themeColor="text1"/>
          <w:sz w:val="24"/>
          <w:szCs w:val="24"/>
          <w:shd w:val="clear" w:color="auto" w:fill="FFFFFF"/>
        </w:rPr>
        <w:t xml:space="preserve"> </w:t>
      </w:r>
    </w:p>
    <w:p w14:paraId="6063E6EE"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lastRenderedPageBreak/>
        <w:t>Lim, S.C., Macias, A.J. and Moeller, T., 2020. Intangible assets and capital structure. </w:t>
      </w:r>
      <w:r w:rsidRPr="00AF57F1">
        <w:rPr>
          <w:rFonts w:ascii="Arial" w:hAnsi="Arial" w:cs="Arial"/>
          <w:i/>
          <w:iCs/>
          <w:color w:val="000000" w:themeColor="text1"/>
          <w:sz w:val="24"/>
          <w:szCs w:val="24"/>
          <w:shd w:val="clear" w:color="auto" w:fill="FFFFFF"/>
        </w:rPr>
        <w:t>Journal of Banking &amp; Finance</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118</w:t>
      </w:r>
      <w:r w:rsidRPr="00AF57F1">
        <w:rPr>
          <w:rFonts w:ascii="Arial" w:hAnsi="Arial" w:cs="Arial"/>
          <w:color w:val="000000" w:themeColor="text1"/>
          <w:sz w:val="24"/>
          <w:szCs w:val="24"/>
          <w:shd w:val="clear" w:color="auto" w:fill="FFFFFF"/>
        </w:rPr>
        <w:t xml:space="preserve">, p.105873. link: </w:t>
      </w:r>
      <w:hyperlink r:id="rId46" w:history="1">
        <w:r w:rsidRPr="00AF57F1">
          <w:rPr>
            <w:rStyle w:val="Hyperlink"/>
            <w:rFonts w:ascii="Arial" w:hAnsi="Arial" w:cs="Arial"/>
            <w:color w:val="000000" w:themeColor="text1"/>
            <w:sz w:val="24"/>
            <w:szCs w:val="24"/>
            <w:shd w:val="clear" w:color="auto" w:fill="FFFFFF"/>
          </w:rPr>
          <w:t>https://www.depts.ttu.edu/rawlsbusiness/about/finance/research-seminar/documents/2017/intangible_assets_leverage_2017_10_22_thomas_moeller.pdf</w:t>
        </w:r>
      </w:hyperlink>
      <w:r w:rsidRPr="00AF57F1">
        <w:rPr>
          <w:rFonts w:ascii="Arial" w:hAnsi="Arial" w:cs="Arial"/>
          <w:color w:val="000000" w:themeColor="text1"/>
          <w:sz w:val="24"/>
          <w:szCs w:val="24"/>
          <w:shd w:val="clear" w:color="auto" w:fill="FFFFFF"/>
        </w:rPr>
        <w:t xml:space="preserve"> </w:t>
      </w:r>
    </w:p>
    <w:p w14:paraId="739F2002" w14:textId="77777777" w:rsidR="00AF57F1" w:rsidRPr="00AF57F1" w:rsidRDefault="00AF57F1" w:rsidP="00AF57F1">
      <w:pPr>
        <w:spacing w:before="240" w:after="240" w:line="360" w:lineRule="auto"/>
        <w:jc w:val="both"/>
        <w:rPr>
          <w:rFonts w:ascii="Arial" w:hAnsi="Arial" w:cs="Arial"/>
          <w:color w:val="000000" w:themeColor="text1"/>
          <w:sz w:val="24"/>
          <w:szCs w:val="24"/>
        </w:rPr>
      </w:pPr>
      <w:r w:rsidRPr="00AF57F1">
        <w:rPr>
          <w:rFonts w:ascii="Arial" w:hAnsi="Arial" w:cs="Arial"/>
          <w:color w:val="000000" w:themeColor="text1"/>
          <w:sz w:val="24"/>
          <w:szCs w:val="24"/>
        </w:rPr>
        <w:t>Markides, C.C., 2013. Game-changing strategies: How to create new market space in established industries by breaking the rules. John Wiley &amp; Sons.</w:t>
      </w:r>
    </w:p>
    <w:p w14:paraId="3A9BEDFB"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proofErr w:type="spellStart"/>
      <w:r w:rsidRPr="00AF57F1">
        <w:rPr>
          <w:rFonts w:ascii="Arial" w:hAnsi="Arial" w:cs="Arial"/>
          <w:color w:val="000000" w:themeColor="text1"/>
          <w:sz w:val="24"/>
          <w:szCs w:val="24"/>
          <w:shd w:val="clear" w:color="auto" w:fill="FFFFFF"/>
        </w:rPr>
        <w:t>Muzari</w:t>
      </w:r>
      <w:proofErr w:type="spellEnd"/>
      <w:r w:rsidRPr="00AF57F1">
        <w:rPr>
          <w:rFonts w:ascii="Arial" w:hAnsi="Arial" w:cs="Arial"/>
          <w:color w:val="000000" w:themeColor="text1"/>
          <w:sz w:val="24"/>
          <w:szCs w:val="24"/>
          <w:shd w:val="clear" w:color="auto" w:fill="FFFFFF"/>
        </w:rPr>
        <w:t>, T., Shava, G.N. and Shonhiwa, S., 2022. Qualitative research paradigm, a key research design for educational researchers, processes and procedures: A theoretical overview. </w:t>
      </w:r>
      <w:r w:rsidRPr="00AF57F1">
        <w:rPr>
          <w:rFonts w:ascii="Arial" w:hAnsi="Arial" w:cs="Arial"/>
          <w:i/>
          <w:iCs/>
          <w:color w:val="000000" w:themeColor="text1"/>
          <w:sz w:val="24"/>
          <w:szCs w:val="24"/>
          <w:shd w:val="clear" w:color="auto" w:fill="FFFFFF"/>
        </w:rPr>
        <w:t>Indiana Journal of Humanities and Social Sciences</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3</w:t>
      </w:r>
      <w:r w:rsidRPr="00AF57F1">
        <w:rPr>
          <w:rFonts w:ascii="Arial" w:hAnsi="Arial" w:cs="Arial"/>
          <w:color w:val="000000" w:themeColor="text1"/>
          <w:sz w:val="24"/>
          <w:szCs w:val="24"/>
          <w:shd w:val="clear" w:color="auto" w:fill="FFFFFF"/>
        </w:rPr>
        <w:t xml:space="preserve">(1), pp.14-20. Link: </w:t>
      </w:r>
      <w:hyperlink r:id="rId47" w:history="1">
        <w:r w:rsidRPr="00AF57F1">
          <w:rPr>
            <w:rStyle w:val="Hyperlink"/>
            <w:rFonts w:ascii="Arial" w:hAnsi="Arial" w:cs="Arial"/>
            <w:color w:val="000000" w:themeColor="text1"/>
            <w:sz w:val="24"/>
            <w:szCs w:val="24"/>
            <w:shd w:val="clear" w:color="auto" w:fill="FFFFFF"/>
          </w:rPr>
          <w:t>https://indianapublications.com/articles/IJHSS_3(1)_14-20_61f38990115064.95135470.pdf</w:t>
        </w:r>
      </w:hyperlink>
      <w:r w:rsidRPr="00AF57F1">
        <w:rPr>
          <w:rFonts w:ascii="Arial" w:hAnsi="Arial" w:cs="Arial"/>
          <w:color w:val="000000" w:themeColor="text1"/>
          <w:sz w:val="24"/>
          <w:szCs w:val="24"/>
          <w:shd w:val="clear" w:color="auto" w:fill="FFFFFF"/>
        </w:rPr>
        <w:t xml:space="preserve"> </w:t>
      </w:r>
    </w:p>
    <w:p w14:paraId="0B057667"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proofErr w:type="spellStart"/>
      <w:r w:rsidRPr="00AF57F1">
        <w:rPr>
          <w:rFonts w:ascii="Arial" w:hAnsi="Arial" w:cs="Arial"/>
          <w:color w:val="000000" w:themeColor="text1"/>
          <w:sz w:val="24"/>
          <w:szCs w:val="24"/>
          <w:shd w:val="clear" w:color="auto" w:fill="FFFFFF"/>
        </w:rPr>
        <w:t>Nassaji</w:t>
      </w:r>
      <w:proofErr w:type="spellEnd"/>
      <w:r w:rsidRPr="00AF57F1">
        <w:rPr>
          <w:rFonts w:ascii="Arial" w:hAnsi="Arial" w:cs="Arial"/>
          <w:color w:val="000000" w:themeColor="text1"/>
          <w:sz w:val="24"/>
          <w:szCs w:val="24"/>
          <w:shd w:val="clear" w:color="auto" w:fill="FFFFFF"/>
        </w:rPr>
        <w:t>, H., 2020. Good qualitative research. </w:t>
      </w:r>
      <w:r w:rsidRPr="00AF57F1">
        <w:rPr>
          <w:rFonts w:ascii="Arial" w:hAnsi="Arial" w:cs="Arial"/>
          <w:i/>
          <w:iCs/>
          <w:color w:val="000000" w:themeColor="text1"/>
          <w:sz w:val="24"/>
          <w:szCs w:val="24"/>
          <w:shd w:val="clear" w:color="auto" w:fill="FFFFFF"/>
        </w:rPr>
        <w:t>Language Teaching Research</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24</w:t>
      </w:r>
      <w:r w:rsidRPr="00AF57F1">
        <w:rPr>
          <w:rFonts w:ascii="Arial" w:hAnsi="Arial" w:cs="Arial"/>
          <w:color w:val="000000" w:themeColor="text1"/>
          <w:sz w:val="24"/>
          <w:szCs w:val="24"/>
          <w:shd w:val="clear" w:color="auto" w:fill="FFFFFF"/>
        </w:rPr>
        <w:t xml:space="preserve">(4), pp.427-431. Link: </w:t>
      </w:r>
      <w:hyperlink r:id="rId48" w:history="1">
        <w:r w:rsidRPr="00AF57F1">
          <w:rPr>
            <w:rStyle w:val="Hyperlink"/>
            <w:rFonts w:ascii="Arial" w:hAnsi="Arial" w:cs="Arial"/>
            <w:color w:val="000000" w:themeColor="text1"/>
            <w:sz w:val="24"/>
            <w:szCs w:val="24"/>
            <w:shd w:val="clear" w:color="auto" w:fill="FFFFFF"/>
          </w:rPr>
          <w:t>https://www.academia.edu/download/81689060/1362168820941288.pdf</w:t>
        </w:r>
      </w:hyperlink>
      <w:r w:rsidRPr="00AF57F1">
        <w:rPr>
          <w:rFonts w:ascii="Arial" w:hAnsi="Arial" w:cs="Arial"/>
          <w:color w:val="000000" w:themeColor="text1"/>
          <w:sz w:val="24"/>
          <w:szCs w:val="24"/>
          <w:shd w:val="clear" w:color="auto" w:fill="FFFFFF"/>
        </w:rPr>
        <w:t xml:space="preserve"> </w:t>
      </w:r>
    </w:p>
    <w:p w14:paraId="6B9BF414"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t xml:space="preserve">Nosov, A., </w:t>
      </w:r>
      <w:proofErr w:type="spellStart"/>
      <w:r w:rsidRPr="00AF57F1">
        <w:rPr>
          <w:rFonts w:ascii="Arial" w:hAnsi="Arial" w:cs="Arial"/>
          <w:color w:val="000000" w:themeColor="text1"/>
          <w:sz w:val="24"/>
          <w:szCs w:val="24"/>
          <w:shd w:val="clear" w:color="auto" w:fill="FFFFFF"/>
        </w:rPr>
        <w:t>Tagirova</w:t>
      </w:r>
      <w:proofErr w:type="spellEnd"/>
      <w:r w:rsidRPr="00AF57F1">
        <w:rPr>
          <w:rFonts w:ascii="Arial" w:hAnsi="Arial" w:cs="Arial"/>
          <w:color w:val="000000" w:themeColor="text1"/>
          <w:sz w:val="24"/>
          <w:szCs w:val="24"/>
          <w:shd w:val="clear" w:color="auto" w:fill="FFFFFF"/>
        </w:rPr>
        <w:t xml:space="preserve">, O., Fedotova, M. and </w:t>
      </w:r>
      <w:proofErr w:type="spellStart"/>
      <w:r w:rsidRPr="00AF57F1">
        <w:rPr>
          <w:rFonts w:ascii="Arial" w:hAnsi="Arial" w:cs="Arial"/>
          <w:color w:val="000000" w:themeColor="text1"/>
          <w:sz w:val="24"/>
          <w:szCs w:val="24"/>
          <w:shd w:val="clear" w:color="auto" w:fill="FFFFFF"/>
        </w:rPr>
        <w:t>Novichkova</w:t>
      </w:r>
      <w:proofErr w:type="spellEnd"/>
      <w:r w:rsidRPr="00AF57F1">
        <w:rPr>
          <w:rFonts w:ascii="Arial" w:hAnsi="Arial" w:cs="Arial"/>
          <w:color w:val="000000" w:themeColor="text1"/>
          <w:sz w:val="24"/>
          <w:szCs w:val="24"/>
          <w:shd w:val="clear" w:color="auto" w:fill="FFFFFF"/>
        </w:rPr>
        <w:t xml:space="preserve">, O., 2021. Forecasting as a way to reduce the risks of a cash flow deficit in agricultural organizations. Link: </w:t>
      </w:r>
      <w:hyperlink r:id="rId49" w:history="1">
        <w:r w:rsidRPr="00AF57F1">
          <w:rPr>
            <w:rStyle w:val="Hyperlink"/>
            <w:rFonts w:ascii="Arial" w:hAnsi="Arial" w:cs="Arial"/>
            <w:color w:val="000000" w:themeColor="text1"/>
            <w:sz w:val="24"/>
            <w:szCs w:val="24"/>
            <w:shd w:val="clear" w:color="auto" w:fill="FFFFFF"/>
          </w:rPr>
          <w:t>https://managementjournal.usamv.ro/pdf/vol.21_2/Art50.pdf</w:t>
        </w:r>
      </w:hyperlink>
      <w:r w:rsidRPr="00AF57F1">
        <w:rPr>
          <w:rFonts w:ascii="Arial" w:hAnsi="Arial" w:cs="Arial"/>
          <w:color w:val="000000" w:themeColor="text1"/>
          <w:sz w:val="24"/>
          <w:szCs w:val="24"/>
          <w:shd w:val="clear" w:color="auto" w:fill="FFFFFF"/>
        </w:rPr>
        <w:t xml:space="preserve"> </w:t>
      </w:r>
    </w:p>
    <w:p w14:paraId="58EF98FA" w14:textId="77777777" w:rsidR="00AF57F1" w:rsidRPr="00AF57F1" w:rsidRDefault="00AF57F1" w:rsidP="00AF57F1">
      <w:pPr>
        <w:spacing w:before="240" w:after="240" w:line="360" w:lineRule="auto"/>
        <w:jc w:val="both"/>
        <w:rPr>
          <w:rFonts w:ascii="Arial" w:hAnsi="Arial" w:cs="Arial"/>
          <w:color w:val="000000" w:themeColor="text1"/>
          <w:sz w:val="24"/>
          <w:szCs w:val="24"/>
        </w:rPr>
      </w:pPr>
      <w:r w:rsidRPr="00AF57F1">
        <w:rPr>
          <w:rFonts w:ascii="Arial" w:hAnsi="Arial" w:cs="Arial"/>
          <w:color w:val="000000" w:themeColor="text1"/>
          <w:sz w:val="24"/>
          <w:szCs w:val="24"/>
          <w:shd w:val="clear" w:color="auto" w:fill="FFFFFF"/>
        </w:rPr>
        <w:t>Nowell, L.S., Norris, J.M., White, D.E. and Moules, N.J., 2017. Thematic analysis: Striving to meet the trustworthiness criteria. </w:t>
      </w:r>
      <w:r w:rsidRPr="00AF57F1">
        <w:rPr>
          <w:rFonts w:ascii="Arial" w:hAnsi="Arial" w:cs="Arial"/>
          <w:i/>
          <w:iCs/>
          <w:color w:val="000000" w:themeColor="text1"/>
          <w:sz w:val="24"/>
          <w:szCs w:val="24"/>
          <w:shd w:val="clear" w:color="auto" w:fill="FFFFFF"/>
        </w:rPr>
        <w:t>International journal of qualitative methods</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16</w:t>
      </w:r>
      <w:r w:rsidRPr="00AF57F1">
        <w:rPr>
          <w:rFonts w:ascii="Arial" w:hAnsi="Arial" w:cs="Arial"/>
          <w:color w:val="000000" w:themeColor="text1"/>
          <w:sz w:val="24"/>
          <w:szCs w:val="24"/>
          <w:shd w:val="clear" w:color="auto" w:fill="FFFFFF"/>
        </w:rPr>
        <w:t xml:space="preserve">(1), p.1609406917733847. Link: </w:t>
      </w:r>
      <w:hyperlink r:id="rId50" w:history="1">
        <w:r w:rsidRPr="00AF57F1">
          <w:rPr>
            <w:rStyle w:val="Hyperlink"/>
            <w:rFonts w:ascii="Arial" w:hAnsi="Arial" w:cs="Arial"/>
            <w:color w:val="000000" w:themeColor="text1"/>
            <w:sz w:val="24"/>
            <w:szCs w:val="24"/>
            <w:shd w:val="clear" w:color="auto" w:fill="FFFFFF"/>
          </w:rPr>
          <w:t>https://journals.sagepub.com/doi/full/10.1177/1609406917733847?utm_source=summon&amp;utm_medium=discovery-provider</w:t>
        </w:r>
      </w:hyperlink>
      <w:r w:rsidRPr="00AF57F1">
        <w:rPr>
          <w:rFonts w:ascii="Arial" w:hAnsi="Arial" w:cs="Arial"/>
          <w:color w:val="000000" w:themeColor="text1"/>
          <w:sz w:val="24"/>
          <w:szCs w:val="24"/>
          <w:shd w:val="clear" w:color="auto" w:fill="FFFFFF"/>
        </w:rPr>
        <w:t xml:space="preserve"> </w:t>
      </w:r>
    </w:p>
    <w:p w14:paraId="7ACC9671"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t>Nukala, V.B. and Prasada Rao, S.S., 2021. Role of debt-to-equity ratio in project investment valuation, assessing risk and return in capital markets. </w:t>
      </w:r>
      <w:r w:rsidRPr="00AF57F1">
        <w:rPr>
          <w:rFonts w:ascii="Arial" w:hAnsi="Arial" w:cs="Arial"/>
          <w:i/>
          <w:iCs/>
          <w:color w:val="000000" w:themeColor="text1"/>
          <w:sz w:val="24"/>
          <w:szCs w:val="24"/>
          <w:shd w:val="clear" w:color="auto" w:fill="FFFFFF"/>
        </w:rPr>
        <w:t>Future Business Journal</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7</w:t>
      </w:r>
      <w:r w:rsidRPr="00AF57F1">
        <w:rPr>
          <w:rFonts w:ascii="Arial" w:hAnsi="Arial" w:cs="Arial"/>
          <w:color w:val="000000" w:themeColor="text1"/>
          <w:sz w:val="24"/>
          <w:szCs w:val="24"/>
          <w:shd w:val="clear" w:color="auto" w:fill="FFFFFF"/>
        </w:rPr>
        <w:t>(1), p.13.</w:t>
      </w:r>
      <w:r w:rsidRPr="00AF57F1">
        <w:rPr>
          <w:rFonts w:ascii="Arial" w:hAnsi="Arial" w:cs="Arial"/>
          <w:color w:val="000000" w:themeColor="text1"/>
          <w:sz w:val="24"/>
          <w:szCs w:val="24"/>
        </w:rPr>
        <w:t xml:space="preserve"> </w:t>
      </w:r>
      <w:hyperlink r:id="rId51" w:history="1">
        <w:r w:rsidRPr="00AF57F1">
          <w:rPr>
            <w:rStyle w:val="Hyperlink"/>
            <w:rFonts w:ascii="Arial" w:hAnsi="Arial" w:cs="Arial"/>
            <w:color w:val="000000" w:themeColor="text1"/>
            <w:sz w:val="24"/>
            <w:szCs w:val="24"/>
            <w:shd w:val="clear" w:color="auto" w:fill="FFFFFF"/>
          </w:rPr>
          <w:t>https://link.springer.com/content/pdf/10.1186/s43093-021-00058-9.pdf</w:t>
        </w:r>
      </w:hyperlink>
    </w:p>
    <w:p w14:paraId="15B47546"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t xml:space="preserve">Pradhan, R.P., Arvin, M.B., Nair, M., Bennett, S.E., Bahmani, S. and Hall, J.H., 2018. Endogenous dynamics between innovation, financial markets, venture capital and </w:t>
      </w:r>
      <w:r w:rsidRPr="00AF57F1">
        <w:rPr>
          <w:rFonts w:ascii="Arial" w:hAnsi="Arial" w:cs="Arial"/>
          <w:color w:val="000000" w:themeColor="text1"/>
          <w:sz w:val="24"/>
          <w:szCs w:val="24"/>
          <w:shd w:val="clear" w:color="auto" w:fill="FFFFFF"/>
        </w:rPr>
        <w:lastRenderedPageBreak/>
        <w:t>economic growth: Evidence from Europe. </w:t>
      </w:r>
      <w:r w:rsidRPr="00AF57F1">
        <w:rPr>
          <w:rFonts w:ascii="Arial" w:hAnsi="Arial" w:cs="Arial"/>
          <w:i/>
          <w:iCs/>
          <w:color w:val="000000" w:themeColor="text1"/>
          <w:sz w:val="24"/>
          <w:szCs w:val="24"/>
          <w:shd w:val="clear" w:color="auto" w:fill="FFFFFF"/>
        </w:rPr>
        <w:t>Journal of Multinational Financial Management</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45</w:t>
      </w:r>
      <w:r w:rsidRPr="00AF57F1">
        <w:rPr>
          <w:rFonts w:ascii="Arial" w:hAnsi="Arial" w:cs="Arial"/>
          <w:color w:val="000000" w:themeColor="text1"/>
          <w:sz w:val="24"/>
          <w:szCs w:val="24"/>
          <w:shd w:val="clear" w:color="auto" w:fill="FFFFFF"/>
        </w:rPr>
        <w:t xml:space="preserve">, pp.15-34. Link: </w:t>
      </w:r>
      <w:hyperlink r:id="rId52" w:history="1">
        <w:r w:rsidRPr="00AF57F1">
          <w:rPr>
            <w:rStyle w:val="Hyperlink"/>
            <w:rFonts w:ascii="Arial" w:hAnsi="Arial" w:cs="Arial"/>
            <w:color w:val="000000" w:themeColor="text1"/>
            <w:sz w:val="24"/>
            <w:szCs w:val="24"/>
            <w:shd w:val="clear" w:color="auto" w:fill="FFFFFF"/>
          </w:rPr>
          <w:t>https://repository.up.ac.za/bitstream/handle/2263/64023/Pradhan_Endogenous_2018.pdf?sequence=1</w:t>
        </w:r>
      </w:hyperlink>
    </w:p>
    <w:p w14:paraId="4703BA99"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t>Ranney, M.L., Meisel, Z.F., Choo, E.K., Garro, A.C., Sasson, C. and Morrow Guthrie, K., 2015. Interview</w:t>
      </w:r>
      <w:r w:rsidRPr="00AF57F1">
        <w:rPr>
          <w:rFonts w:ascii="Cambria Math" w:hAnsi="Cambria Math" w:cs="Cambria Math"/>
          <w:color w:val="000000" w:themeColor="text1"/>
          <w:sz w:val="24"/>
          <w:szCs w:val="24"/>
          <w:shd w:val="clear" w:color="auto" w:fill="FFFFFF"/>
        </w:rPr>
        <w:t>‐</w:t>
      </w:r>
      <w:r w:rsidRPr="00AF57F1">
        <w:rPr>
          <w:rFonts w:ascii="Arial" w:hAnsi="Arial" w:cs="Arial"/>
          <w:color w:val="000000" w:themeColor="text1"/>
          <w:sz w:val="24"/>
          <w:szCs w:val="24"/>
          <w:shd w:val="clear" w:color="auto" w:fill="FFFFFF"/>
        </w:rPr>
        <w:t>based qualitative research in emergency care part II: Data collection, analysis and results reporting. </w:t>
      </w:r>
      <w:r w:rsidRPr="00AF57F1">
        <w:rPr>
          <w:rFonts w:ascii="Arial" w:hAnsi="Arial" w:cs="Arial"/>
          <w:i/>
          <w:iCs/>
          <w:color w:val="000000" w:themeColor="text1"/>
          <w:sz w:val="24"/>
          <w:szCs w:val="24"/>
          <w:shd w:val="clear" w:color="auto" w:fill="FFFFFF"/>
        </w:rPr>
        <w:t>Academic Emergency Medicine</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22</w:t>
      </w:r>
      <w:r w:rsidRPr="00AF57F1">
        <w:rPr>
          <w:rFonts w:ascii="Arial" w:hAnsi="Arial" w:cs="Arial"/>
          <w:color w:val="000000" w:themeColor="text1"/>
          <w:sz w:val="24"/>
          <w:szCs w:val="24"/>
          <w:shd w:val="clear" w:color="auto" w:fill="FFFFFF"/>
        </w:rPr>
        <w:t xml:space="preserve">(9), pp.1103-1112. Link: </w:t>
      </w:r>
      <w:hyperlink r:id="rId53" w:history="1">
        <w:r w:rsidRPr="00AF57F1">
          <w:rPr>
            <w:rStyle w:val="Hyperlink"/>
            <w:rFonts w:ascii="Arial" w:hAnsi="Arial" w:cs="Arial"/>
            <w:color w:val="000000" w:themeColor="text1"/>
            <w:sz w:val="24"/>
            <w:szCs w:val="24"/>
            <w:shd w:val="clear" w:color="auto" w:fill="FFFFFF"/>
          </w:rPr>
          <w:t>https://onlinelibrary.wiley.com/doi/pdfdirect/10.1111/acem.12735</w:t>
        </w:r>
      </w:hyperlink>
      <w:r w:rsidRPr="00AF57F1">
        <w:rPr>
          <w:rFonts w:ascii="Arial" w:hAnsi="Arial" w:cs="Arial"/>
          <w:color w:val="000000" w:themeColor="text1"/>
          <w:sz w:val="24"/>
          <w:szCs w:val="24"/>
          <w:shd w:val="clear" w:color="auto" w:fill="FFFFFF"/>
        </w:rPr>
        <w:t xml:space="preserve"> </w:t>
      </w:r>
    </w:p>
    <w:p w14:paraId="751A53F3"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t>Rassel, G., Leland, S., Mohr, Z. and O'Sullivan, E., 2020. </w:t>
      </w:r>
      <w:r w:rsidRPr="00AF57F1">
        <w:rPr>
          <w:rFonts w:ascii="Arial" w:hAnsi="Arial" w:cs="Arial"/>
          <w:i/>
          <w:iCs/>
          <w:color w:val="000000" w:themeColor="text1"/>
          <w:sz w:val="24"/>
          <w:szCs w:val="24"/>
          <w:shd w:val="clear" w:color="auto" w:fill="FFFFFF"/>
        </w:rPr>
        <w:t>Research methods for public administrators</w:t>
      </w:r>
      <w:r w:rsidRPr="00AF57F1">
        <w:rPr>
          <w:rFonts w:ascii="Arial" w:hAnsi="Arial" w:cs="Arial"/>
          <w:color w:val="000000" w:themeColor="text1"/>
          <w:sz w:val="24"/>
          <w:szCs w:val="24"/>
          <w:shd w:val="clear" w:color="auto" w:fill="FFFFFF"/>
        </w:rPr>
        <w:t xml:space="preserve">. Routledge. Link: </w:t>
      </w:r>
      <w:hyperlink r:id="rId54" w:history="1">
        <w:r w:rsidRPr="00AF57F1">
          <w:rPr>
            <w:rStyle w:val="Hyperlink"/>
            <w:rFonts w:ascii="Arial" w:hAnsi="Arial" w:cs="Arial"/>
            <w:color w:val="000000" w:themeColor="text1"/>
            <w:sz w:val="24"/>
            <w:szCs w:val="24"/>
            <w:shd w:val="clear" w:color="auto" w:fill="FFFFFF"/>
          </w:rPr>
          <w:t>https://mlodyobywatel.ceo.org.pl/sites/mlodyobywatel.ceo.org.pl/files/webform/research-methods-for-public-administrators-elizabethann-osullivan-gary-rassel-maureen-berner-jocelyn-dev-pdf-download-free-book-b8d1097.pdf</w:t>
        </w:r>
      </w:hyperlink>
      <w:r w:rsidRPr="00AF57F1">
        <w:rPr>
          <w:rFonts w:ascii="Arial" w:hAnsi="Arial" w:cs="Arial"/>
          <w:color w:val="000000" w:themeColor="text1"/>
          <w:sz w:val="24"/>
          <w:szCs w:val="24"/>
          <w:shd w:val="clear" w:color="auto" w:fill="FFFFFF"/>
        </w:rPr>
        <w:t xml:space="preserve"> </w:t>
      </w:r>
    </w:p>
    <w:p w14:paraId="0E137F5A" w14:textId="77777777" w:rsidR="00AF57F1" w:rsidRPr="00AF57F1" w:rsidRDefault="00AF57F1" w:rsidP="00AF57F1">
      <w:pPr>
        <w:spacing w:before="240" w:after="240" w:line="360" w:lineRule="auto"/>
        <w:jc w:val="both"/>
        <w:rPr>
          <w:rFonts w:ascii="Arial" w:eastAsia="Times New Roman" w:hAnsi="Arial" w:cs="Arial"/>
          <w:color w:val="000000" w:themeColor="text1"/>
          <w:kern w:val="0"/>
          <w:sz w:val="24"/>
          <w:szCs w:val="24"/>
          <w:lang w:eastAsia="en-IN"/>
          <w14:ligatures w14:val="none"/>
        </w:rPr>
      </w:pPr>
      <w:r w:rsidRPr="00AF57F1">
        <w:rPr>
          <w:rFonts w:ascii="Arial" w:eastAsia="Times New Roman" w:hAnsi="Arial" w:cs="Arial"/>
          <w:color w:val="000000" w:themeColor="text1"/>
          <w:kern w:val="0"/>
          <w:sz w:val="24"/>
          <w:szCs w:val="24"/>
          <w:lang w:eastAsia="en-IN"/>
          <w14:ligatures w14:val="none"/>
        </w:rPr>
        <w:t xml:space="preserve">Simply Wall Street Pty Ltd., 2024.  </w:t>
      </w:r>
      <w:r w:rsidRPr="00AF57F1">
        <w:rPr>
          <w:rFonts w:ascii="Arial" w:eastAsia="Times New Roman" w:hAnsi="Arial" w:cs="Arial"/>
          <w:i/>
          <w:iCs/>
          <w:color w:val="000000" w:themeColor="text1"/>
          <w:kern w:val="0"/>
          <w:sz w:val="24"/>
          <w:szCs w:val="24"/>
          <w:lang w:eastAsia="en-IN"/>
          <w14:ligatures w14:val="none"/>
        </w:rPr>
        <w:t>International Business Machines (IBM) Balance Sheet &amp; Financial Health Metrics - Simply Wall St</w:t>
      </w:r>
      <w:r w:rsidRPr="00AF57F1">
        <w:rPr>
          <w:rFonts w:ascii="Arial" w:eastAsia="Times New Roman" w:hAnsi="Arial" w:cs="Arial"/>
          <w:color w:val="000000" w:themeColor="text1"/>
          <w:kern w:val="0"/>
          <w:sz w:val="24"/>
          <w:szCs w:val="24"/>
          <w:lang w:eastAsia="en-IN"/>
          <w14:ligatures w14:val="none"/>
        </w:rPr>
        <w:t xml:space="preserve">. </w:t>
      </w:r>
      <w:hyperlink r:id="rId55" w:history="1">
        <w:r w:rsidRPr="00AF57F1">
          <w:rPr>
            <w:rStyle w:val="Hyperlink"/>
            <w:rFonts w:ascii="Arial" w:eastAsia="Times New Roman" w:hAnsi="Arial" w:cs="Arial"/>
            <w:color w:val="000000" w:themeColor="text1"/>
            <w:kern w:val="0"/>
            <w:sz w:val="24"/>
            <w:szCs w:val="24"/>
            <w:lang w:eastAsia="en-IN"/>
            <w14:ligatures w14:val="none"/>
          </w:rPr>
          <w:t>https://simplywall.st/stocks/us/software/nyse-ibm/international-business-machines/health</w:t>
        </w:r>
      </w:hyperlink>
      <w:r w:rsidRPr="00AF57F1">
        <w:rPr>
          <w:rFonts w:ascii="Arial" w:eastAsia="Times New Roman" w:hAnsi="Arial" w:cs="Arial"/>
          <w:color w:val="000000" w:themeColor="text1"/>
          <w:kern w:val="0"/>
          <w:sz w:val="24"/>
          <w:szCs w:val="24"/>
          <w:lang w:eastAsia="en-IN"/>
          <w14:ligatures w14:val="none"/>
        </w:rPr>
        <w:t xml:space="preserve"> </w:t>
      </w:r>
    </w:p>
    <w:p w14:paraId="1D094CBB"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t>Simpson, B., 2018. Pragmatism: A philosophy of practice. </w:t>
      </w:r>
      <w:r w:rsidRPr="00AF57F1">
        <w:rPr>
          <w:rFonts w:ascii="Arial" w:hAnsi="Arial" w:cs="Arial"/>
          <w:i/>
          <w:iCs/>
          <w:color w:val="000000" w:themeColor="text1"/>
          <w:sz w:val="24"/>
          <w:szCs w:val="24"/>
          <w:shd w:val="clear" w:color="auto" w:fill="FFFFFF"/>
        </w:rPr>
        <w:t>The SAGE Handbook of Qualitative Business and Management Research Methods</w:t>
      </w:r>
      <w:r w:rsidRPr="00AF57F1">
        <w:rPr>
          <w:rFonts w:ascii="Arial" w:hAnsi="Arial" w:cs="Arial"/>
          <w:color w:val="000000" w:themeColor="text1"/>
          <w:sz w:val="24"/>
          <w:szCs w:val="24"/>
          <w:shd w:val="clear" w:color="auto" w:fill="FFFFFF"/>
        </w:rPr>
        <w:t xml:space="preserve">, pp.54-68. Link: </w:t>
      </w:r>
      <w:hyperlink r:id="rId56" w:history="1">
        <w:r w:rsidRPr="00AF57F1">
          <w:rPr>
            <w:rStyle w:val="Hyperlink"/>
            <w:rFonts w:ascii="Arial" w:hAnsi="Arial" w:cs="Arial"/>
            <w:color w:val="000000" w:themeColor="text1"/>
            <w:sz w:val="24"/>
            <w:szCs w:val="24"/>
            <w:shd w:val="clear" w:color="auto" w:fill="FFFFFF"/>
          </w:rPr>
          <w:t>https://strathprints.strath.ac.uk/63055/1/Simpson_SAGE2017_Pragmatism_a_philosophy_of_practice.pdf</w:t>
        </w:r>
      </w:hyperlink>
      <w:r w:rsidRPr="00AF57F1">
        <w:rPr>
          <w:rFonts w:ascii="Arial" w:hAnsi="Arial" w:cs="Arial"/>
          <w:color w:val="000000" w:themeColor="text1"/>
          <w:sz w:val="24"/>
          <w:szCs w:val="24"/>
          <w:shd w:val="clear" w:color="auto" w:fill="FFFFFF"/>
        </w:rPr>
        <w:t xml:space="preserve"> </w:t>
      </w:r>
    </w:p>
    <w:p w14:paraId="08D15BC8" w14:textId="77777777" w:rsidR="00AF57F1" w:rsidRPr="00AF57F1" w:rsidRDefault="00AF57F1" w:rsidP="00AF57F1">
      <w:pPr>
        <w:spacing w:before="240" w:after="240" w:line="360" w:lineRule="auto"/>
        <w:jc w:val="both"/>
        <w:rPr>
          <w:rFonts w:ascii="Arial" w:eastAsia="Times New Roman" w:hAnsi="Arial" w:cs="Arial"/>
          <w:color w:val="000000" w:themeColor="text1"/>
          <w:kern w:val="0"/>
          <w:sz w:val="24"/>
          <w:szCs w:val="24"/>
          <w:lang w:eastAsia="en-IN"/>
          <w14:ligatures w14:val="none"/>
        </w:rPr>
      </w:pPr>
      <w:r w:rsidRPr="00AF57F1">
        <w:rPr>
          <w:rFonts w:ascii="Arial" w:eastAsia="Times New Roman" w:hAnsi="Arial" w:cs="Arial"/>
          <w:color w:val="000000" w:themeColor="text1"/>
          <w:kern w:val="0"/>
          <w:sz w:val="24"/>
          <w:szCs w:val="24"/>
          <w:lang w:eastAsia="en-IN"/>
          <w14:ligatures w14:val="none"/>
        </w:rPr>
        <w:t xml:space="preserve">St, S.W., 2023. Western Digital (NASDAQ: WDC) is carrying a fair bit of debt, </w:t>
      </w:r>
      <w:r w:rsidRPr="00AF57F1">
        <w:rPr>
          <w:rFonts w:ascii="Arial" w:eastAsia="Times New Roman" w:hAnsi="Arial" w:cs="Arial"/>
          <w:i/>
          <w:iCs/>
          <w:color w:val="000000" w:themeColor="text1"/>
          <w:kern w:val="0"/>
          <w:sz w:val="24"/>
          <w:szCs w:val="24"/>
          <w:lang w:eastAsia="en-IN"/>
          <w14:ligatures w14:val="none"/>
        </w:rPr>
        <w:t>Simply Wall St News</w:t>
      </w:r>
      <w:r w:rsidRPr="00AF57F1">
        <w:rPr>
          <w:rFonts w:ascii="Arial" w:eastAsia="Times New Roman" w:hAnsi="Arial" w:cs="Arial"/>
          <w:color w:val="000000" w:themeColor="text1"/>
          <w:kern w:val="0"/>
          <w:sz w:val="24"/>
          <w:szCs w:val="24"/>
          <w:lang w:eastAsia="en-IN"/>
          <w14:ligatures w14:val="none"/>
        </w:rPr>
        <w:t xml:space="preserve">, 8 December. </w:t>
      </w:r>
      <w:hyperlink r:id="rId57" w:history="1">
        <w:r w:rsidRPr="00AF57F1">
          <w:rPr>
            <w:rStyle w:val="Hyperlink"/>
            <w:rFonts w:ascii="Arial" w:eastAsia="Times New Roman" w:hAnsi="Arial" w:cs="Arial"/>
            <w:color w:val="000000" w:themeColor="text1"/>
            <w:kern w:val="0"/>
            <w:sz w:val="24"/>
            <w:szCs w:val="24"/>
            <w:lang w:eastAsia="en-IN"/>
            <w14:ligatures w14:val="none"/>
          </w:rPr>
          <w:t>https://simplywall.st/stocks/us/tech/nasdaq-wdc/western-digital/news/western-digital-nasdaqwdc-is-carrying-a-fair-bit-of-debt</w:t>
        </w:r>
      </w:hyperlink>
      <w:r w:rsidRPr="00AF57F1">
        <w:rPr>
          <w:rFonts w:ascii="Arial" w:eastAsia="Times New Roman" w:hAnsi="Arial" w:cs="Arial"/>
          <w:color w:val="000000" w:themeColor="text1"/>
          <w:kern w:val="0"/>
          <w:sz w:val="24"/>
          <w:szCs w:val="24"/>
          <w:lang w:eastAsia="en-IN"/>
          <w14:ligatures w14:val="none"/>
        </w:rPr>
        <w:t>.</w:t>
      </w:r>
    </w:p>
    <w:p w14:paraId="62BAC3D2"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t>Strafaci, E., Crooks, D., Tully, C. and Beyer, S., 2018. Optimization of Corporate Buybacks, utilizing a Structured Short Put Strategy to Enhance Economic Returns and Cash Flow, While Reducing Outstanding Shares: Pro and Con. </w:t>
      </w:r>
      <w:r w:rsidRPr="00AF57F1">
        <w:rPr>
          <w:rFonts w:ascii="Arial" w:hAnsi="Arial" w:cs="Arial"/>
          <w:i/>
          <w:iCs/>
          <w:color w:val="000000" w:themeColor="text1"/>
          <w:sz w:val="24"/>
          <w:szCs w:val="24"/>
          <w:shd w:val="clear" w:color="auto" w:fill="FFFFFF"/>
        </w:rPr>
        <w:t>Academy of Business Research Journal</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3</w:t>
      </w:r>
      <w:r w:rsidRPr="00AF57F1">
        <w:rPr>
          <w:rFonts w:ascii="Arial" w:hAnsi="Arial" w:cs="Arial"/>
          <w:color w:val="000000" w:themeColor="text1"/>
          <w:sz w:val="24"/>
          <w:szCs w:val="24"/>
          <w:shd w:val="clear" w:color="auto" w:fill="FFFFFF"/>
        </w:rPr>
        <w:t xml:space="preserve">, pp.72-86. Link: </w:t>
      </w:r>
      <w:hyperlink r:id="rId58" w:anchor="page=71" w:history="1">
        <w:r w:rsidRPr="00AF57F1">
          <w:rPr>
            <w:rStyle w:val="Hyperlink"/>
            <w:rFonts w:ascii="Arial" w:hAnsi="Arial" w:cs="Arial"/>
            <w:color w:val="000000" w:themeColor="text1"/>
            <w:sz w:val="24"/>
            <w:szCs w:val="24"/>
            <w:shd w:val="clear" w:color="auto" w:fill="FFFFFF"/>
          </w:rPr>
          <w:t>https://www.researchgate.net/profile/Sean-Walker-7/publication/329543983_The_Non-Bully_Perpetrator_The_Identification_of_an_Integral_Group_Involved_in_Workplace</w:t>
        </w:r>
        <w:r w:rsidRPr="00AF57F1">
          <w:rPr>
            <w:rStyle w:val="Hyperlink"/>
            <w:rFonts w:ascii="Arial" w:hAnsi="Arial" w:cs="Arial"/>
            <w:color w:val="000000" w:themeColor="text1"/>
            <w:sz w:val="24"/>
            <w:szCs w:val="24"/>
            <w:shd w:val="clear" w:color="auto" w:fill="FFFFFF"/>
          </w:rPr>
          <w:lastRenderedPageBreak/>
          <w:t>_Bullying/links/5c0ed7c3a6fdcc494feb05e6/The-Non-Bully-Perpetrator-The-Identification-of-an-Integral-Group-Involved-in-Workplace-Bullying.pdf#page=71</w:t>
        </w:r>
      </w:hyperlink>
      <w:r w:rsidRPr="00AF57F1">
        <w:rPr>
          <w:rFonts w:ascii="Arial" w:hAnsi="Arial" w:cs="Arial"/>
          <w:color w:val="000000" w:themeColor="text1"/>
          <w:sz w:val="24"/>
          <w:szCs w:val="24"/>
          <w:shd w:val="clear" w:color="auto" w:fill="FFFFFF"/>
        </w:rPr>
        <w:t xml:space="preserve"> </w:t>
      </w:r>
    </w:p>
    <w:p w14:paraId="31F74A06"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t>Sutton, J. and Austin, Z., 2015. Qualitative research: Data collection, analysis, and management. </w:t>
      </w:r>
      <w:r w:rsidRPr="00AF57F1">
        <w:rPr>
          <w:rFonts w:ascii="Arial" w:hAnsi="Arial" w:cs="Arial"/>
          <w:i/>
          <w:iCs/>
          <w:color w:val="000000" w:themeColor="text1"/>
          <w:sz w:val="24"/>
          <w:szCs w:val="24"/>
          <w:shd w:val="clear" w:color="auto" w:fill="FFFFFF"/>
        </w:rPr>
        <w:t>The Canadian Journal of hospital pharmacy</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68</w:t>
      </w:r>
      <w:r w:rsidRPr="00AF57F1">
        <w:rPr>
          <w:rFonts w:ascii="Arial" w:hAnsi="Arial" w:cs="Arial"/>
          <w:color w:val="000000" w:themeColor="text1"/>
          <w:sz w:val="24"/>
          <w:szCs w:val="24"/>
          <w:shd w:val="clear" w:color="auto" w:fill="FFFFFF"/>
        </w:rPr>
        <w:t xml:space="preserve">(3), p.226. Link: </w:t>
      </w:r>
      <w:hyperlink r:id="rId59" w:history="1">
        <w:r w:rsidRPr="00AF57F1">
          <w:rPr>
            <w:rStyle w:val="Hyperlink"/>
            <w:rFonts w:ascii="Arial" w:hAnsi="Arial" w:cs="Arial"/>
            <w:color w:val="000000" w:themeColor="text1"/>
            <w:sz w:val="24"/>
            <w:szCs w:val="24"/>
            <w:shd w:val="clear" w:color="auto" w:fill="FFFFFF"/>
          </w:rPr>
          <w:t>https://www.ncbi.nlm.nih.gov/pmc/articles/PMC4485510/</w:t>
        </w:r>
      </w:hyperlink>
      <w:r w:rsidRPr="00AF57F1">
        <w:rPr>
          <w:rFonts w:ascii="Arial" w:hAnsi="Arial" w:cs="Arial"/>
          <w:color w:val="000000" w:themeColor="text1"/>
          <w:sz w:val="24"/>
          <w:szCs w:val="24"/>
          <w:shd w:val="clear" w:color="auto" w:fill="FFFFFF"/>
        </w:rPr>
        <w:t xml:space="preserve"> </w:t>
      </w:r>
    </w:p>
    <w:p w14:paraId="76DF8FE2" w14:textId="77777777" w:rsidR="00AF57F1" w:rsidRPr="00AF57F1" w:rsidRDefault="00AF57F1" w:rsidP="00AF57F1">
      <w:pPr>
        <w:pStyle w:val="NormalWeb"/>
        <w:spacing w:before="240" w:beforeAutospacing="0" w:after="240" w:afterAutospacing="0" w:line="360" w:lineRule="auto"/>
        <w:jc w:val="both"/>
        <w:rPr>
          <w:rFonts w:ascii="Arial" w:hAnsi="Arial" w:cs="Arial"/>
          <w:color w:val="000000"/>
        </w:rPr>
      </w:pPr>
      <w:r w:rsidRPr="00AF57F1">
        <w:rPr>
          <w:rFonts w:ascii="Arial" w:hAnsi="Arial" w:cs="Arial"/>
          <w:color w:val="000000"/>
        </w:rPr>
        <w:t>Thakur, M., 2019, </w:t>
      </w:r>
      <w:r w:rsidRPr="00AF57F1">
        <w:rPr>
          <w:rFonts w:ascii="Arial" w:hAnsi="Arial" w:cs="Arial"/>
          <w:i/>
          <w:iCs/>
          <w:color w:val="000000"/>
        </w:rPr>
        <w:t>Dividend Policy Types | Top 4 Most Common Types of Dividend Policies</w:t>
      </w:r>
      <w:r w:rsidRPr="00AF57F1">
        <w:rPr>
          <w:rFonts w:ascii="Arial" w:hAnsi="Arial" w:cs="Arial"/>
          <w:color w:val="000000"/>
        </w:rPr>
        <w:t xml:space="preserve">, </w:t>
      </w:r>
      <w:proofErr w:type="spellStart"/>
      <w:r w:rsidRPr="00AF57F1">
        <w:rPr>
          <w:rFonts w:ascii="Arial" w:hAnsi="Arial" w:cs="Arial"/>
          <w:color w:val="000000"/>
        </w:rPr>
        <w:t>WallStreetMojo</w:t>
      </w:r>
      <w:proofErr w:type="spellEnd"/>
      <w:r w:rsidRPr="00AF57F1">
        <w:rPr>
          <w:rFonts w:ascii="Arial" w:hAnsi="Arial" w:cs="Arial"/>
          <w:color w:val="000000"/>
        </w:rPr>
        <w:t>.</w:t>
      </w:r>
    </w:p>
    <w:p w14:paraId="799FCAC8"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t>Tidd, J., &amp; Bessant, J. R., 2020. </w:t>
      </w:r>
      <w:r w:rsidRPr="00AF57F1">
        <w:rPr>
          <w:rFonts w:ascii="Arial" w:hAnsi="Arial" w:cs="Arial"/>
          <w:i/>
          <w:iCs/>
          <w:color w:val="000000" w:themeColor="text1"/>
          <w:sz w:val="24"/>
          <w:szCs w:val="24"/>
          <w:shd w:val="clear" w:color="auto" w:fill="FFFFFF"/>
        </w:rPr>
        <w:t>Managing innovation: integrating technological, market and organizational change</w:t>
      </w:r>
      <w:r w:rsidRPr="00AF57F1">
        <w:rPr>
          <w:rFonts w:ascii="Arial" w:hAnsi="Arial" w:cs="Arial"/>
          <w:color w:val="000000" w:themeColor="text1"/>
          <w:sz w:val="24"/>
          <w:szCs w:val="24"/>
          <w:shd w:val="clear" w:color="auto" w:fill="FFFFFF"/>
        </w:rPr>
        <w:t xml:space="preserve">. John Wiley &amp; Sons. Link: </w:t>
      </w:r>
      <w:hyperlink r:id="rId60" w:history="1">
        <w:r w:rsidRPr="00AF57F1">
          <w:rPr>
            <w:rStyle w:val="Hyperlink"/>
            <w:rFonts w:ascii="Arial" w:hAnsi="Arial" w:cs="Arial"/>
            <w:color w:val="000000" w:themeColor="text1"/>
            <w:sz w:val="24"/>
            <w:szCs w:val="24"/>
            <w:shd w:val="clear" w:color="auto" w:fill="FFFFFF"/>
          </w:rPr>
          <w:t>https://repository.urindo.ac.id/files/original/3c0b08b87545f2e1164a84f527662d0a441951c9.pdf</w:t>
        </w:r>
      </w:hyperlink>
      <w:r w:rsidRPr="00AF57F1">
        <w:rPr>
          <w:rFonts w:ascii="Arial" w:hAnsi="Arial" w:cs="Arial"/>
          <w:color w:val="000000" w:themeColor="text1"/>
          <w:sz w:val="24"/>
          <w:szCs w:val="24"/>
          <w:shd w:val="clear" w:color="auto" w:fill="FFFFFF"/>
        </w:rPr>
        <w:t xml:space="preserve"> </w:t>
      </w:r>
    </w:p>
    <w:p w14:paraId="02335A43"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t>Tracy, S.J., 2019. </w:t>
      </w:r>
      <w:r w:rsidRPr="00AF57F1">
        <w:rPr>
          <w:rFonts w:ascii="Arial" w:hAnsi="Arial" w:cs="Arial"/>
          <w:i/>
          <w:iCs/>
          <w:color w:val="000000" w:themeColor="text1"/>
          <w:sz w:val="24"/>
          <w:szCs w:val="24"/>
          <w:shd w:val="clear" w:color="auto" w:fill="FFFFFF"/>
        </w:rPr>
        <w:t>Qualitative research methods: Collecting evidence, crafting analysis, communicating impact</w:t>
      </w:r>
      <w:r w:rsidRPr="00AF57F1">
        <w:rPr>
          <w:rFonts w:ascii="Arial" w:hAnsi="Arial" w:cs="Arial"/>
          <w:color w:val="000000" w:themeColor="text1"/>
          <w:sz w:val="24"/>
          <w:szCs w:val="24"/>
          <w:shd w:val="clear" w:color="auto" w:fill="FFFFFF"/>
        </w:rPr>
        <w:t xml:space="preserve">. John Wiley &amp; Sons. Link: </w:t>
      </w:r>
      <w:hyperlink r:id="rId61" w:history="1">
        <w:r w:rsidRPr="00AF57F1">
          <w:rPr>
            <w:rStyle w:val="Hyperlink"/>
            <w:rFonts w:ascii="Arial" w:hAnsi="Arial" w:cs="Arial"/>
            <w:color w:val="000000" w:themeColor="text1"/>
            <w:sz w:val="24"/>
            <w:szCs w:val="24"/>
            <w:shd w:val="clear" w:color="auto" w:fill="FFFFFF"/>
          </w:rPr>
          <w:t>http://voicebucketvoitto.s3.amazonaws.com/pdf/ingles/The%20power%20of%20Self-Confidence%20-%20Brian%20Tracy.pdf</w:t>
        </w:r>
      </w:hyperlink>
      <w:r w:rsidRPr="00AF57F1">
        <w:rPr>
          <w:rFonts w:ascii="Arial" w:hAnsi="Arial" w:cs="Arial"/>
          <w:color w:val="000000" w:themeColor="text1"/>
          <w:sz w:val="24"/>
          <w:szCs w:val="24"/>
          <w:shd w:val="clear" w:color="auto" w:fill="FFFFFF"/>
        </w:rPr>
        <w:t xml:space="preserve"> </w:t>
      </w:r>
    </w:p>
    <w:p w14:paraId="071A7CB5"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proofErr w:type="spellStart"/>
      <w:r w:rsidRPr="00AF57F1">
        <w:rPr>
          <w:rFonts w:ascii="Arial" w:hAnsi="Arial" w:cs="Arial"/>
          <w:color w:val="000000" w:themeColor="text1"/>
          <w:sz w:val="24"/>
          <w:szCs w:val="24"/>
          <w:shd w:val="clear" w:color="auto" w:fill="FFFFFF"/>
        </w:rPr>
        <w:t>Vaismoradi</w:t>
      </w:r>
      <w:proofErr w:type="spellEnd"/>
      <w:r w:rsidRPr="00AF57F1">
        <w:rPr>
          <w:rFonts w:ascii="Arial" w:hAnsi="Arial" w:cs="Arial"/>
          <w:color w:val="000000" w:themeColor="text1"/>
          <w:sz w:val="24"/>
          <w:szCs w:val="24"/>
          <w:shd w:val="clear" w:color="auto" w:fill="FFFFFF"/>
        </w:rPr>
        <w:t xml:space="preserve">, M., Jones, J., Turunen, H. and Snelgrove, S., 2016. Theme development in qualitative content analysis and thematic analysis. Link: </w:t>
      </w:r>
      <w:hyperlink r:id="rId62" w:history="1">
        <w:r w:rsidRPr="00AF57F1">
          <w:rPr>
            <w:rStyle w:val="Hyperlink"/>
            <w:rFonts w:ascii="Arial" w:hAnsi="Arial" w:cs="Arial"/>
            <w:color w:val="000000" w:themeColor="text1"/>
            <w:sz w:val="24"/>
            <w:szCs w:val="24"/>
            <w:shd w:val="clear" w:color="auto" w:fill="FFFFFF"/>
          </w:rPr>
          <w:t>https://nordopen.nord.no/nord-xmlui/bitstream/handle/11250/2386408/Vaismoradi.pdf?seque</w:t>
        </w:r>
      </w:hyperlink>
      <w:r w:rsidRPr="00AF57F1">
        <w:rPr>
          <w:rFonts w:ascii="Arial" w:hAnsi="Arial" w:cs="Arial"/>
          <w:color w:val="000000" w:themeColor="text1"/>
          <w:sz w:val="24"/>
          <w:szCs w:val="24"/>
          <w:shd w:val="clear" w:color="auto" w:fill="FFFFFF"/>
        </w:rPr>
        <w:t xml:space="preserve"> </w:t>
      </w:r>
    </w:p>
    <w:p w14:paraId="1E2EE05C" w14:textId="77777777" w:rsidR="00AF57F1" w:rsidRPr="00AF57F1" w:rsidRDefault="00AF57F1" w:rsidP="00AF57F1">
      <w:pPr>
        <w:pStyle w:val="NormalWeb"/>
        <w:spacing w:before="240" w:beforeAutospacing="0" w:after="240" w:afterAutospacing="0" w:line="360" w:lineRule="auto"/>
        <w:jc w:val="both"/>
        <w:rPr>
          <w:rFonts w:ascii="Arial" w:hAnsi="Arial" w:cs="Arial"/>
          <w:color w:val="000000" w:themeColor="text1"/>
        </w:rPr>
      </w:pPr>
      <w:r w:rsidRPr="00AF57F1">
        <w:rPr>
          <w:rFonts w:ascii="Arial" w:hAnsi="Arial" w:cs="Arial"/>
          <w:color w:val="000000" w:themeColor="text1"/>
        </w:rPr>
        <w:t xml:space="preserve">Western Digital Corporation., 2024, </w:t>
      </w:r>
      <w:r w:rsidRPr="00AF57F1">
        <w:rPr>
          <w:rFonts w:ascii="Arial" w:hAnsi="Arial" w:cs="Arial"/>
          <w:i/>
          <w:iCs/>
          <w:color w:val="000000" w:themeColor="text1"/>
        </w:rPr>
        <w:t>Western Digital Corporation (WDC) Stock Price, News, Quote &amp; History - Yahoo Finance</w:t>
      </w:r>
      <w:r w:rsidRPr="00AF57F1">
        <w:rPr>
          <w:rFonts w:ascii="Arial" w:hAnsi="Arial" w:cs="Arial"/>
          <w:color w:val="000000" w:themeColor="text1"/>
        </w:rPr>
        <w:t xml:space="preserve">, Yahoo.com, viewed 10 May 2024, </w:t>
      </w:r>
      <w:hyperlink r:id="rId63" w:history="1">
        <w:r w:rsidRPr="00AF57F1">
          <w:rPr>
            <w:rStyle w:val="Hyperlink"/>
            <w:rFonts w:ascii="Arial" w:hAnsi="Arial" w:cs="Arial"/>
            <w:color w:val="000000" w:themeColor="text1"/>
          </w:rPr>
          <w:t>https://finance.yahoo.com/quote/WDC</w:t>
        </w:r>
      </w:hyperlink>
    </w:p>
    <w:p w14:paraId="0761E12A" w14:textId="77777777" w:rsidR="00AF57F1" w:rsidRPr="00AF57F1" w:rsidRDefault="00AF57F1" w:rsidP="00AF57F1">
      <w:pPr>
        <w:spacing w:before="240" w:after="240" w:line="360" w:lineRule="auto"/>
        <w:jc w:val="both"/>
        <w:rPr>
          <w:rFonts w:ascii="Arial" w:hAnsi="Arial" w:cs="Arial"/>
          <w:color w:val="000000" w:themeColor="text1"/>
          <w:sz w:val="24"/>
          <w:szCs w:val="24"/>
        </w:rPr>
      </w:pPr>
      <w:r w:rsidRPr="00AF57F1">
        <w:rPr>
          <w:rFonts w:ascii="Arial" w:hAnsi="Arial" w:cs="Arial"/>
          <w:color w:val="000000" w:themeColor="text1"/>
          <w:sz w:val="24"/>
          <w:szCs w:val="24"/>
        </w:rPr>
        <w:t xml:space="preserve">Western Digital Corporation., 2024. </w:t>
      </w:r>
      <w:r w:rsidRPr="00AF57F1">
        <w:rPr>
          <w:rFonts w:ascii="Arial" w:hAnsi="Arial" w:cs="Arial"/>
          <w:i/>
          <w:iCs/>
          <w:color w:val="000000" w:themeColor="text1"/>
          <w:sz w:val="24"/>
          <w:szCs w:val="24"/>
        </w:rPr>
        <w:t>Yahoo is part of the Yahoo family of brands</w:t>
      </w:r>
      <w:r w:rsidRPr="00AF57F1">
        <w:rPr>
          <w:rFonts w:ascii="Arial" w:hAnsi="Arial" w:cs="Arial"/>
          <w:color w:val="000000" w:themeColor="text1"/>
          <w:sz w:val="24"/>
          <w:szCs w:val="24"/>
        </w:rPr>
        <w:t xml:space="preserve">. </w:t>
      </w:r>
      <w:hyperlink r:id="rId64" w:history="1">
        <w:r w:rsidRPr="00AF57F1">
          <w:rPr>
            <w:rStyle w:val="Hyperlink"/>
            <w:rFonts w:ascii="Arial" w:hAnsi="Arial" w:cs="Arial"/>
            <w:color w:val="000000" w:themeColor="text1"/>
            <w:sz w:val="24"/>
            <w:szCs w:val="24"/>
          </w:rPr>
          <w:t>https://finance.yahoo.com/quote/WDC/financials</w:t>
        </w:r>
      </w:hyperlink>
      <w:r w:rsidRPr="00AF57F1">
        <w:rPr>
          <w:rFonts w:ascii="Arial" w:hAnsi="Arial" w:cs="Arial"/>
          <w:color w:val="000000" w:themeColor="text1"/>
          <w:sz w:val="24"/>
          <w:szCs w:val="24"/>
        </w:rPr>
        <w:t>.</w:t>
      </w:r>
    </w:p>
    <w:p w14:paraId="5107B1E1" w14:textId="77777777" w:rsidR="00AF57F1" w:rsidRPr="00AF57F1" w:rsidRDefault="00AF57F1" w:rsidP="00AF57F1">
      <w:pPr>
        <w:spacing w:before="240" w:after="240" w:line="360" w:lineRule="auto"/>
        <w:jc w:val="both"/>
        <w:rPr>
          <w:rFonts w:ascii="Arial" w:hAnsi="Arial" w:cs="Arial"/>
          <w:color w:val="000000" w:themeColor="text1"/>
          <w:sz w:val="24"/>
          <w:szCs w:val="24"/>
          <w:shd w:val="clear" w:color="auto" w:fill="FFFFFF"/>
        </w:rPr>
      </w:pPr>
      <w:r w:rsidRPr="00AF57F1">
        <w:rPr>
          <w:rFonts w:ascii="Arial" w:hAnsi="Arial" w:cs="Arial"/>
          <w:color w:val="000000" w:themeColor="text1"/>
          <w:sz w:val="24"/>
          <w:szCs w:val="24"/>
          <w:shd w:val="clear" w:color="auto" w:fill="FFFFFF"/>
        </w:rPr>
        <w:t>Williams, H., 2021. The meaning of “Phenomenology”: Qualitative and philosophical phenomenological research methods. </w:t>
      </w:r>
      <w:r w:rsidRPr="00AF57F1">
        <w:rPr>
          <w:rFonts w:ascii="Arial" w:hAnsi="Arial" w:cs="Arial"/>
          <w:i/>
          <w:iCs/>
          <w:color w:val="000000" w:themeColor="text1"/>
          <w:sz w:val="24"/>
          <w:szCs w:val="24"/>
          <w:shd w:val="clear" w:color="auto" w:fill="FFFFFF"/>
        </w:rPr>
        <w:t>The Qualitative Report</w:t>
      </w:r>
      <w:r w:rsidRPr="00AF57F1">
        <w:rPr>
          <w:rFonts w:ascii="Arial" w:hAnsi="Arial" w:cs="Arial"/>
          <w:color w:val="000000" w:themeColor="text1"/>
          <w:sz w:val="24"/>
          <w:szCs w:val="24"/>
          <w:shd w:val="clear" w:color="auto" w:fill="FFFFFF"/>
        </w:rPr>
        <w:t>, </w:t>
      </w:r>
      <w:r w:rsidRPr="00AF57F1">
        <w:rPr>
          <w:rFonts w:ascii="Arial" w:hAnsi="Arial" w:cs="Arial"/>
          <w:i/>
          <w:iCs/>
          <w:color w:val="000000" w:themeColor="text1"/>
          <w:sz w:val="24"/>
          <w:szCs w:val="24"/>
          <w:shd w:val="clear" w:color="auto" w:fill="FFFFFF"/>
        </w:rPr>
        <w:t>26</w:t>
      </w:r>
      <w:r w:rsidRPr="00AF57F1">
        <w:rPr>
          <w:rFonts w:ascii="Arial" w:hAnsi="Arial" w:cs="Arial"/>
          <w:color w:val="000000" w:themeColor="text1"/>
          <w:sz w:val="24"/>
          <w:szCs w:val="24"/>
          <w:shd w:val="clear" w:color="auto" w:fill="FFFFFF"/>
        </w:rPr>
        <w:t xml:space="preserve">(2), pp.366-385. Link: </w:t>
      </w:r>
      <w:hyperlink r:id="rId65" w:history="1">
        <w:r w:rsidRPr="00AF57F1">
          <w:rPr>
            <w:rStyle w:val="Hyperlink"/>
            <w:rFonts w:ascii="Arial" w:hAnsi="Arial" w:cs="Arial"/>
            <w:color w:val="000000" w:themeColor="text1"/>
            <w:sz w:val="24"/>
            <w:szCs w:val="24"/>
            <w:shd w:val="clear" w:color="auto" w:fill="FFFFFF"/>
          </w:rPr>
          <w:t>https://www.academia.edu/download/65568629/Pubished_article.pdf</w:t>
        </w:r>
      </w:hyperlink>
      <w:r w:rsidRPr="00AF57F1">
        <w:rPr>
          <w:rFonts w:ascii="Arial" w:hAnsi="Arial" w:cs="Arial"/>
          <w:color w:val="000000" w:themeColor="text1"/>
          <w:sz w:val="24"/>
          <w:szCs w:val="24"/>
          <w:shd w:val="clear" w:color="auto" w:fill="FFFFFF"/>
        </w:rPr>
        <w:t xml:space="preserve"> </w:t>
      </w:r>
    </w:p>
    <w:p w14:paraId="2F3FEDFA" w14:textId="77777777" w:rsidR="00AF57F1" w:rsidRPr="00AF57F1" w:rsidRDefault="00AF57F1" w:rsidP="00AF57F1">
      <w:pPr>
        <w:pStyle w:val="NormalWeb"/>
        <w:spacing w:before="240" w:beforeAutospacing="0" w:after="240" w:afterAutospacing="0" w:line="360" w:lineRule="auto"/>
        <w:jc w:val="both"/>
        <w:rPr>
          <w:rFonts w:ascii="Arial" w:hAnsi="Arial" w:cs="Arial"/>
          <w:color w:val="000000" w:themeColor="text1"/>
        </w:rPr>
      </w:pPr>
      <w:r w:rsidRPr="00AF57F1">
        <w:rPr>
          <w:rFonts w:ascii="Arial" w:hAnsi="Arial" w:cs="Arial"/>
          <w:color w:val="000000" w:themeColor="text1"/>
          <w:shd w:val="clear" w:color="auto" w:fill="FFFFFF"/>
        </w:rPr>
        <w:lastRenderedPageBreak/>
        <w:t>Zahid, M., 2020. The impact of capital structure and dividend policy on firm performance: A cross-cultural study. </w:t>
      </w:r>
      <w:r w:rsidRPr="00AF57F1">
        <w:rPr>
          <w:rFonts w:ascii="Arial" w:hAnsi="Arial" w:cs="Arial"/>
          <w:i/>
          <w:iCs/>
          <w:color w:val="000000" w:themeColor="text1"/>
          <w:shd w:val="clear" w:color="auto" w:fill="FFFFFF"/>
        </w:rPr>
        <w:t>Available at SSRN 3638251</w:t>
      </w:r>
      <w:r w:rsidRPr="00AF57F1">
        <w:rPr>
          <w:rFonts w:ascii="Arial" w:hAnsi="Arial" w:cs="Arial"/>
          <w:color w:val="000000" w:themeColor="text1"/>
          <w:shd w:val="clear" w:color="auto" w:fill="FFFFFF"/>
        </w:rPr>
        <w:t>.  </w:t>
      </w:r>
      <w:hyperlink r:id="rId66" w:tgtFrame="_blank" w:history="1">
        <w:r w:rsidRPr="00AF57F1">
          <w:rPr>
            <w:rStyle w:val="Hyperlink"/>
            <w:rFonts w:ascii="Arial" w:hAnsi="Arial" w:cs="Arial"/>
            <w:color w:val="000000" w:themeColor="text1"/>
            <w:shd w:val="clear" w:color="auto" w:fill="FFFFFF"/>
          </w:rPr>
          <w:t>http://dx.doi.org/10.2139/ssrn.3638251</w:t>
        </w:r>
      </w:hyperlink>
    </w:p>
    <w:p w14:paraId="0D49D3D1" w14:textId="77777777" w:rsidR="00AF57F1" w:rsidRPr="00AF57F1" w:rsidRDefault="00AF57F1" w:rsidP="00AF57F1"/>
    <w:sectPr w:rsidR="00AF57F1" w:rsidRPr="00AF57F1" w:rsidSect="008D0A81">
      <w:footerReference w:type="default" r:id="rId67"/>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086C2A" w14:textId="77777777" w:rsidR="00805DEC" w:rsidRDefault="00805DEC" w:rsidP="00294BD5">
      <w:pPr>
        <w:spacing w:after="0" w:line="240" w:lineRule="auto"/>
      </w:pPr>
      <w:r>
        <w:separator/>
      </w:r>
    </w:p>
  </w:endnote>
  <w:endnote w:type="continuationSeparator" w:id="0">
    <w:p w14:paraId="5C9EEDF0" w14:textId="77777777" w:rsidR="00805DEC" w:rsidRDefault="00805DEC" w:rsidP="00294B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51435950"/>
      <w:docPartObj>
        <w:docPartGallery w:val="Page Numbers (Bottom of Page)"/>
        <w:docPartUnique/>
      </w:docPartObj>
    </w:sdtPr>
    <w:sdtEndPr>
      <w:rPr>
        <w:noProof/>
      </w:rPr>
    </w:sdtEndPr>
    <w:sdtContent>
      <w:p w14:paraId="108E036D" w14:textId="58D74881" w:rsidR="00294BD5" w:rsidRDefault="00294B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34F293" w14:textId="77777777" w:rsidR="00294BD5" w:rsidRDefault="00294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8B959F" w14:textId="77777777" w:rsidR="00805DEC" w:rsidRDefault="00805DEC" w:rsidP="00294BD5">
      <w:pPr>
        <w:spacing w:after="0" w:line="240" w:lineRule="auto"/>
      </w:pPr>
      <w:r>
        <w:separator/>
      </w:r>
    </w:p>
  </w:footnote>
  <w:footnote w:type="continuationSeparator" w:id="0">
    <w:p w14:paraId="3AD1582F" w14:textId="77777777" w:rsidR="00805DEC" w:rsidRDefault="00805DEC" w:rsidP="00294B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302F9"/>
    <w:multiLevelType w:val="multilevel"/>
    <w:tmpl w:val="85B85A68"/>
    <w:lvl w:ilvl="0">
      <w:start w:val="1"/>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3B262F6"/>
    <w:multiLevelType w:val="multilevel"/>
    <w:tmpl w:val="A0B4960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0AF21862"/>
    <w:multiLevelType w:val="hybridMultilevel"/>
    <w:tmpl w:val="FC6C55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3A71AFD"/>
    <w:multiLevelType w:val="hybridMultilevel"/>
    <w:tmpl w:val="F2C0546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27473C3"/>
    <w:multiLevelType w:val="hybridMultilevel"/>
    <w:tmpl w:val="76B80E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569034F"/>
    <w:multiLevelType w:val="hybridMultilevel"/>
    <w:tmpl w:val="C3BC8FD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5AE018DB"/>
    <w:multiLevelType w:val="multilevel"/>
    <w:tmpl w:val="6AF4B55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65DC776A"/>
    <w:multiLevelType w:val="multilevel"/>
    <w:tmpl w:val="DFF8D54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970625753">
    <w:abstractNumId w:val="7"/>
  </w:num>
  <w:num w:numId="2" w16cid:durableId="83646045">
    <w:abstractNumId w:val="6"/>
  </w:num>
  <w:num w:numId="3" w16cid:durableId="2095660768">
    <w:abstractNumId w:val="1"/>
  </w:num>
  <w:num w:numId="4" w16cid:durableId="2047487239">
    <w:abstractNumId w:val="4"/>
  </w:num>
  <w:num w:numId="5" w16cid:durableId="327366529">
    <w:abstractNumId w:val="2"/>
  </w:num>
  <w:num w:numId="6" w16cid:durableId="430320218">
    <w:abstractNumId w:val="3"/>
  </w:num>
  <w:num w:numId="7" w16cid:durableId="435446946">
    <w:abstractNumId w:val="5"/>
  </w:num>
  <w:num w:numId="8" w16cid:durableId="15143717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4BD5"/>
    <w:rsid w:val="000022FD"/>
    <w:rsid w:val="00002EBA"/>
    <w:rsid w:val="00011614"/>
    <w:rsid w:val="0001230F"/>
    <w:rsid w:val="00012CFF"/>
    <w:rsid w:val="00013816"/>
    <w:rsid w:val="00017F70"/>
    <w:rsid w:val="0002084A"/>
    <w:rsid w:val="00021718"/>
    <w:rsid w:val="00023C1F"/>
    <w:rsid w:val="0002569B"/>
    <w:rsid w:val="00026A5D"/>
    <w:rsid w:val="00031FEF"/>
    <w:rsid w:val="000331CA"/>
    <w:rsid w:val="000334C6"/>
    <w:rsid w:val="00033E5C"/>
    <w:rsid w:val="0003419C"/>
    <w:rsid w:val="00036F97"/>
    <w:rsid w:val="0003778B"/>
    <w:rsid w:val="00043BC2"/>
    <w:rsid w:val="00044E32"/>
    <w:rsid w:val="000458B1"/>
    <w:rsid w:val="00047A4B"/>
    <w:rsid w:val="0005065F"/>
    <w:rsid w:val="0005147F"/>
    <w:rsid w:val="00053E04"/>
    <w:rsid w:val="0005694E"/>
    <w:rsid w:val="00056C51"/>
    <w:rsid w:val="00061761"/>
    <w:rsid w:val="0007531F"/>
    <w:rsid w:val="00083CCC"/>
    <w:rsid w:val="00086609"/>
    <w:rsid w:val="0008787A"/>
    <w:rsid w:val="000944B4"/>
    <w:rsid w:val="00094EC7"/>
    <w:rsid w:val="00097692"/>
    <w:rsid w:val="0009782B"/>
    <w:rsid w:val="00097834"/>
    <w:rsid w:val="000A1EE3"/>
    <w:rsid w:val="000A4694"/>
    <w:rsid w:val="000A5BD5"/>
    <w:rsid w:val="000A61EC"/>
    <w:rsid w:val="000B33BD"/>
    <w:rsid w:val="000C0022"/>
    <w:rsid w:val="000C1F0F"/>
    <w:rsid w:val="000C6A22"/>
    <w:rsid w:val="000D72CC"/>
    <w:rsid w:val="000E0EC5"/>
    <w:rsid w:val="000E2AEF"/>
    <w:rsid w:val="000E7083"/>
    <w:rsid w:val="000E7F8C"/>
    <w:rsid w:val="000F19D8"/>
    <w:rsid w:val="000F1A57"/>
    <w:rsid w:val="000F65E1"/>
    <w:rsid w:val="000F6A59"/>
    <w:rsid w:val="00107D24"/>
    <w:rsid w:val="00113F00"/>
    <w:rsid w:val="001149D3"/>
    <w:rsid w:val="00120966"/>
    <w:rsid w:val="001229DE"/>
    <w:rsid w:val="0012326A"/>
    <w:rsid w:val="0013204A"/>
    <w:rsid w:val="00134B53"/>
    <w:rsid w:val="00142293"/>
    <w:rsid w:val="0014380B"/>
    <w:rsid w:val="0015033C"/>
    <w:rsid w:val="001511F4"/>
    <w:rsid w:val="00154932"/>
    <w:rsid w:val="00154CED"/>
    <w:rsid w:val="001565FE"/>
    <w:rsid w:val="00161A3D"/>
    <w:rsid w:val="00161D65"/>
    <w:rsid w:val="00163197"/>
    <w:rsid w:val="00164A6A"/>
    <w:rsid w:val="00166E02"/>
    <w:rsid w:val="0016737D"/>
    <w:rsid w:val="00171DC8"/>
    <w:rsid w:val="0017580D"/>
    <w:rsid w:val="001916B4"/>
    <w:rsid w:val="00192999"/>
    <w:rsid w:val="0019315E"/>
    <w:rsid w:val="001970A3"/>
    <w:rsid w:val="001A6F59"/>
    <w:rsid w:val="001A7482"/>
    <w:rsid w:val="001B094B"/>
    <w:rsid w:val="001B1778"/>
    <w:rsid w:val="001B3A6E"/>
    <w:rsid w:val="001B7B5A"/>
    <w:rsid w:val="001C4899"/>
    <w:rsid w:val="001D05B8"/>
    <w:rsid w:val="001E0DE2"/>
    <w:rsid w:val="001E292C"/>
    <w:rsid w:val="001E2E3A"/>
    <w:rsid w:val="001E40B2"/>
    <w:rsid w:val="001E4792"/>
    <w:rsid w:val="001E5F96"/>
    <w:rsid w:val="001E7C13"/>
    <w:rsid w:val="001F1B21"/>
    <w:rsid w:val="001F202A"/>
    <w:rsid w:val="001F340A"/>
    <w:rsid w:val="001F6FDA"/>
    <w:rsid w:val="002014AE"/>
    <w:rsid w:val="0020315F"/>
    <w:rsid w:val="00210266"/>
    <w:rsid w:val="002120F4"/>
    <w:rsid w:val="00217771"/>
    <w:rsid w:val="00224EBC"/>
    <w:rsid w:val="00227368"/>
    <w:rsid w:val="0023051E"/>
    <w:rsid w:val="0023407D"/>
    <w:rsid w:val="00235807"/>
    <w:rsid w:val="0023632D"/>
    <w:rsid w:val="00237122"/>
    <w:rsid w:val="00242D71"/>
    <w:rsid w:val="002436F9"/>
    <w:rsid w:val="00243B5C"/>
    <w:rsid w:val="0024510F"/>
    <w:rsid w:val="0024617B"/>
    <w:rsid w:val="00251623"/>
    <w:rsid w:val="002560A2"/>
    <w:rsid w:val="002619C8"/>
    <w:rsid w:val="0026287B"/>
    <w:rsid w:val="0026324D"/>
    <w:rsid w:val="00270AE6"/>
    <w:rsid w:val="00271F6D"/>
    <w:rsid w:val="00274585"/>
    <w:rsid w:val="00275375"/>
    <w:rsid w:val="00277CEB"/>
    <w:rsid w:val="00284546"/>
    <w:rsid w:val="00284625"/>
    <w:rsid w:val="0028476D"/>
    <w:rsid w:val="002864AC"/>
    <w:rsid w:val="002925DF"/>
    <w:rsid w:val="00292E52"/>
    <w:rsid w:val="00293AFD"/>
    <w:rsid w:val="00294BD5"/>
    <w:rsid w:val="00297BA5"/>
    <w:rsid w:val="002A22E5"/>
    <w:rsid w:val="002A7DB8"/>
    <w:rsid w:val="002B12D9"/>
    <w:rsid w:val="002B25F3"/>
    <w:rsid w:val="002B2D98"/>
    <w:rsid w:val="002B65DA"/>
    <w:rsid w:val="002C2CEE"/>
    <w:rsid w:val="002C41AA"/>
    <w:rsid w:val="002C43AC"/>
    <w:rsid w:val="002D0521"/>
    <w:rsid w:val="002E0266"/>
    <w:rsid w:val="002E03B5"/>
    <w:rsid w:val="002E67CB"/>
    <w:rsid w:val="002F2F09"/>
    <w:rsid w:val="002F3BD8"/>
    <w:rsid w:val="002F72A4"/>
    <w:rsid w:val="002F7462"/>
    <w:rsid w:val="003009BE"/>
    <w:rsid w:val="00304180"/>
    <w:rsid w:val="00306513"/>
    <w:rsid w:val="003160A8"/>
    <w:rsid w:val="00322374"/>
    <w:rsid w:val="00324E67"/>
    <w:rsid w:val="003354DF"/>
    <w:rsid w:val="00335E6F"/>
    <w:rsid w:val="00340DF1"/>
    <w:rsid w:val="00351F8F"/>
    <w:rsid w:val="0035636F"/>
    <w:rsid w:val="00356883"/>
    <w:rsid w:val="00357454"/>
    <w:rsid w:val="00360FC3"/>
    <w:rsid w:val="0036159B"/>
    <w:rsid w:val="0036303E"/>
    <w:rsid w:val="003719DD"/>
    <w:rsid w:val="0037503F"/>
    <w:rsid w:val="003836A3"/>
    <w:rsid w:val="00384A42"/>
    <w:rsid w:val="003856A7"/>
    <w:rsid w:val="0038574C"/>
    <w:rsid w:val="003877CE"/>
    <w:rsid w:val="00394841"/>
    <w:rsid w:val="00396D64"/>
    <w:rsid w:val="003A0E11"/>
    <w:rsid w:val="003A3807"/>
    <w:rsid w:val="003A6118"/>
    <w:rsid w:val="003A69A7"/>
    <w:rsid w:val="003B013E"/>
    <w:rsid w:val="003B525A"/>
    <w:rsid w:val="003B52CB"/>
    <w:rsid w:val="003C2DD7"/>
    <w:rsid w:val="003C6FDD"/>
    <w:rsid w:val="003C73C5"/>
    <w:rsid w:val="003C74FC"/>
    <w:rsid w:val="003D19C3"/>
    <w:rsid w:val="003E0B5E"/>
    <w:rsid w:val="003E0CBB"/>
    <w:rsid w:val="003E45E9"/>
    <w:rsid w:val="003E694C"/>
    <w:rsid w:val="003F2767"/>
    <w:rsid w:val="003F28B4"/>
    <w:rsid w:val="004000BC"/>
    <w:rsid w:val="00416A31"/>
    <w:rsid w:val="00420F66"/>
    <w:rsid w:val="00421121"/>
    <w:rsid w:val="004245B3"/>
    <w:rsid w:val="0042535B"/>
    <w:rsid w:val="00426F76"/>
    <w:rsid w:val="00437E8A"/>
    <w:rsid w:val="004410D8"/>
    <w:rsid w:val="0044236A"/>
    <w:rsid w:val="00442C17"/>
    <w:rsid w:val="00443D3C"/>
    <w:rsid w:val="004444C9"/>
    <w:rsid w:val="004468C3"/>
    <w:rsid w:val="0045149C"/>
    <w:rsid w:val="00451FD2"/>
    <w:rsid w:val="00452C8D"/>
    <w:rsid w:val="00457976"/>
    <w:rsid w:val="00460660"/>
    <w:rsid w:val="00462406"/>
    <w:rsid w:val="0046256E"/>
    <w:rsid w:val="00462F11"/>
    <w:rsid w:val="00465C98"/>
    <w:rsid w:val="004711EF"/>
    <w:rsid w:val="00474D6D"/>
    <w:rsid w:val="00480981"/>
    <w:rsid w:val="00480A15"/>
    <w:rsid w:val="0048199E"/>
    <w:rsid w:val="00482F2F"/>
    <w:rsid w:val="0048548E"/>
    <w:rsid w:val="00486CFC"/>
    <w:rsid w:val="00493EFD"/>
    <w:rsid w:val="004A2B87"/>
    <w:rsid w:val="004A4391"/>
    <w:rsid w:val="004A4FAD"/>
    <w:rsid w:val="004A6872"/>
    <w:rsid w:val="004B003F"/>
    <w:rsid w:val="004B46AC"/>
    <w:rsid w:val="004B4B6B"/>
    <w:rsid w:val="004B5343"/>
    <w:rsid w:val="004C11BA"/>
    <w:rsid w:val="004C14FD"/>
    <w:rsid w:val="004C30F7"/>
    <w:rsid w:val="004D08A7"/>
    <w:rsid w:val="004D1C8F"/>
    <w:rsid w:val="004D5641"/>
    <w:rsid w:val="004D56DF"/>
    <w:rsid w:val="004D63DD"/>
    <w:rsid w:val="004D648E"/>
    <w:rsid w:val="004D6989"/>
    <w:rsid w:val="004D7063"/>
    <w:rsid w:val="004E68C4"/>
    <w:rsid w:val="004F045C"/>
    <w:rsid w:val="004F2F9B"/>
    <w:rsid w:val="004F30C1"/>
    <w:rsid w:val="004F3E61"/>
    <w:rsid w:val="004F54B8"/>
    <w:rsid w:val="004F69CF"/>
    <w:rsid w:val="00500E73"/>
    <w:rsid w:val="005021DF"/>
    <w:rsid w:val="00502323"/>
    <w:rsid w:val="00505CA6"/>
    <w:rsid w:val="005131C9"/>
    <w:rsid w:val="005173BD"/>
    <w:rsid w:val="00520C7A"/>
    <w:rsid w:val="00525E20"/>
    <w:rsid w:val="00526991"/>
    <w:rsid w:val="00531876"/>
    <w:rsid w:val="005324B6"/>
    <w:rsid w:val="005334E5"/>
    <w:rsid w:val="005339A3"/>
    <w:rsid w:val="00536308"/>
    <w:rsid w:val="005365DF"/>
    <w:rsid w:val="005421E4"/>
    <w:rsid w:val="00543BE0"/>
    <w:rsid w:val="00551298"/>
    <w:rsid w:val="00554E4B"/>
    <w:rsid w:val="0055677A"/>
    <w:rsid w:val="005619C8"/>
    <w:rsid w:val="00567164"/>
    <w:rsid w:val="00571DF3"/>
    <w:rsid w:val="0057418A"/>
    <w:rsid w:val="0057549C"/>
    <w:rsid w:val="00575B6D"/>
    <w:rsid w:val="00576327"/>
    <w:rsid w:val="00576CFE"/>
    <w:rsid w:val="0057736B"/>
    <w:rsid w:val="00582B4E"/>
    <w:rsid w:val="005850B9"/>
    <w:rsid w:val="00585F4E"/>
    <w:rsid w:val="00585FE4"/>
    <w:rsid w:val="00593442"/>
    <w:rsid w:val="00594CC7"/>
    <w:rsid w:val="005956DD"/>
    <w:rsid w:val="005964BF"/>
    <w:rsid w:val="00596C94"/>
    <w:rsid w:val="00596D42"/>
    <w:rsid w:val="005A5C1C"/>
    <w:rsid w:val="005B2FB8"/>
    <w:rsid w:val="005C0013"/>
    <w:rsid w:val="005C02C1"/>
    <w:rsid w:val="005C0859"/>
    <w:rsid w:val="005C1B71"/>
    <w:rsid w:val="005C4D3D"/>
    <w:rsid w:val="005D0449"/>
    <w:rsid w:val="005D4242"/>
    <w:rsid w:val="005D4373"/>
    <w:rsid w:val="005D7DDE"/>
    <w:rsid w:val="005E629C"/>
    <w:rsid w:val="005F1970"/>
    <w:rsid w:val="005F20E5"/>
    <w:rsid w:val="005F4A09"/>
    <w:rsid w:val="005F647C"/>
    <w:rsid w:val="0060049A"/>
    <w:rsid w:val="0060193F"/>
    <w:rsid w:val="00601C89"/>
    <w:rsid w:val="00602B43"/>
    <w:rsid w:val="00604153"/>
    <w:rsid w:val="0060521C"/>
    <w:rsid w:val="006073D4"/>
    <w:rsid w:val="0061017C"/>
    <w:rsid w:val="0061767C"/>
    <w:rsid w:val="00621819"/>
    <w:rsid w:val="00623FBE"/>
    <w:rsid w:val="00624268"/>
    <w:rsid w:val="0062516B"/>
    <w:rsid w:val="006262F3"/>
    <w:rsid w:val="0062749D"/>
    <w:rsid w:val="0063016F"/>
    <w:rsid w:val="00630AE1"/>
    <w:rsid w:val="006316C0"/>
    <w:rsid w:val="006357F8"/>
    <w:rsid w:val="00636683"/>
    <w:rsid w:val="0064514F"/>
    <w:rsid w:val="0065167A"/>
    <w:rsid w:val="00653B50"/>
    <w:rsid w:val="006616ED"/>
    <w:rsid w:val="00664EE2"/>
    <w:rsid w:val="00666E8D"/>
    <w:rsid w:val="006713B1"/>
    <w:rsid w:val="006714DA"/>
    <w:rsid w:val="00671B88"/>
    <w:rsid w:val="006730CF"/>
    <w:rsid w:val="006730E4"/>
    <w:rsid w:val="0067400B"/>
    <w:rsid w:val="00677104"/>
    <w:rsid w:val="00680816"/>
    <w:rsid w:val="006849CD"/>
    <w:rsid w:val="00686CEE"/>
    <w:rsid w:val="00686D2C"/>
    <w:rsid w:val="006902BC"/>
    <w:rsid w:val="00693DB6"/>
    <w:rsid w:val="006966E6"/>
    <w:rsid w:val="00696DF4"/>
    <w:rsid w:val="006A5D02"/>
    <w:rsid w:val="006A62BC"/>
    <w:rsid w:val="006A7D7D"/>
    <w:rsid w:val="006A7DDC"/>
    <w:rsid w:val="006B07FC"/>
    <w:rsid w:val="006B144C"/>
    <w:rsid w:val="006B180F"/>
    <w:rsid w:val="006B4DB3"/>
    <w:rsid w:val="006B6DFA"/>
    <w:rsid w:val="006C2026"/>
    <w:rsid w:val="006C4623"/>
    <w:rsid w:val="006D3DB1"/>
    <w:rsid w:val="006D6466"/>
    <w:rsid w:val="006E2309"/>
    <w:rsid w:val="006E28B9"/>
    <w:rsid w:val="006E3343"/>
    <w:rsid w:val="006E44FB"/>
    <w:rsid w:val="006E4CD4"/>
    <w:rsid w:val="006E7F2B"/>
    <w:rsid w:val="006F327D"/>
    <w:rsid w:val="006F3BB1"/>
    <w:rsid w:val="006F6D08"/>
    <w:rsid w:val="006F7DAD"/>
    <w:rsid w:val="0070047B"/>
    <w:rsid w:val="00702882"/>
    <w:rsid w:val="0071047F"/>
    <w:rsid w:val="0072051C"/>
    <w:rsid w:val="00721010"/>
    <w:rsid w:val="00725C88"/>
    <w:rsid w:val="007311D2"/>
    <w:rsid w:val="0073350B"/>
    <w:rsid w:val="007350A0"/>
    <w:rsid w:val="0073769D"/>
    <w:rsid w:val="0074202E"/>
    <w:rsid w:val="00743A68"/>
    <w:rsid w:val="0074702E"/>
    <w:rsid w:val="007476D6"/>
    <w:rsid w:val="007513EF"/>
    <w:rsid w:val="00752B9D"/>
    <w:rsid w:val="007547A9"/>
    <w:rsid w:val="00754A15"/>
    <w:rsid w:val="00757135"/>
    <w:rsid w:val="00760239"/>
    <w:rsid w:val="007612D6"/>
    <w:rsid w:val="0076225E"/>
    <w:rsid w:val="00762F33"/>
    <w:rsid w:val="00764CAC"/>
    <w:rsid w:val="00765F7A"/>
    <w:rsid w:val="007746BC"/>
    <w:rsid w:val="0077494C"/>
    <w:rsid w:val="00775A83"/>
    <w:rsid w:val="007817B9"/>
    <w:rsid w:val="00782FF7"/>
    <w:rsid w:val="007947C1"/>
    <w:rsid w:val="007A485F"/>
    <w:rsid w:val="007A6F20"/>
    <w:rsid w:val="007B10ED"/>
    <w:rsid w:val="007B1977"/>
    <w:rsid w:val="007B261E"/>
    <w:rsid w:val="007C1C33"/>
    <w:rsid w:val="007D207E"/>
    <w:rsid w:val="007D5142"/>
    <w:rsid w:val="007E3561"/>
    <w:rsid w:val="007E6634"/>
    <w:rsid w:val="007F1801"/>
    <w:rsid w:val="007F2C0D"/>
    <w:rsid w:val="007F3539"/>
    <w:rsid w:val="007F403F"/>
    <w:rsid w:val="00801783"/>
    <w:rsid w:val="00805DEC"/>
    <w:rsid w:val="008065A7"/>
    <w:rsid w:val="00807A71"/>
    <w:rsid w:val="008109DD"/>
    <w:rsid w:val="008206C8"/>
    <w:rsid w:val="00821C02"/>
    <w:rsid w:val="008227DC"/>
    <w:rsid w:val="00825160"/>
    <w:rsid w:val="008359A6"/>
    <w:rsid w:val="008426C1"/>
    <w:rsid w:val="00842785"/>
    <w:rsid w:val="00846249"/>
    <w:rsid w:val="00846E4F"/>
    <w:rsid w:val="008527F4"/>
    <w:rsid w:val="0085699B"/>
    <w:rsid w:val="0086107D"/>
    <w:rsid w:val="00861349"/>
    <w:rsid w:val="0086333A"/>
    <w:rsid w:val="008655E6"/>
    <w:rsid w:val="00866E40"/>
    <w:rsid w:val="00870247"/>
    <w:rsid w:val="008705FD"/>
    <w:rsid w:val="00871F49"/>
    <w:rsid w:val="0087412D"/>
    <w:rsid w:val="0088125C"/>
    <w:rsid w:val="00881744"/>
    <w:rsid w:val="008858CD"/>
    <w:rsid w:val="00886718"/>
    <w:rsid w:val="008A11A1"/>
    <w:rsid w:val="008A1B8F"/>
    <w:rsid w:val="008A1E96"/>
    <w:rsid w:val="008A20D6"/>
    <w:rsid w:val="008B29AE"/>
    <w:rsid w:val="008B66EB"/>
    <w:rsid w:val="008C113F"/>
    <w:rsid w:val="008C19A6"/>
    <w:rsid w:val="008C244D"/>
    <w:rsid w:val="008C7EF1"/>
    <w:rsid w:val="008D0A81"/>
    <w:rsid w:val="008D2A9C"/>
    <w:rsid w:val="008D5864"/>
    <w:rsid w:val="008E18AC"/>
    <w:rsid w:val="008E2020"/>
    <w:rsid w:val="008E7003"/>
    <w:rsid w:val="008F0569"/>
    <w:rsid w:val="008F07AC"/>
    <w:rsid w:val="008F298A"/>
    <w:rsid w:val="008F5C69"/>
    <w:rsid w:val="008F68C2"/>
    <w:rsid w:val="00904845"/>
    <w:rsid w:val="00905157"/>
    <w:rsid w:val="0091269E"/>
    <w:rsid w:val="00913B94"/>
    <w:rsid w:val="00916595"/>
    <w:rsid w:val="00917CB8"/>
    <w:rsid w:val="00921A9E"/>
    <w:rsid w:val="00922D0E"/>
    <w:rsid w:val="00926D04"/>
    <w:rsid w:val="0093365B"/>
    <w:rsid w:val="00934C0E"/>
    <w:rsid w:val="00937292"/>
    <w:rsid w:val="009373DD"/>
    <w:rsid w:val="00941CBB"/>
    <w:rsid w:val="00943332"/>
    <w:rsid w:val="009475BE"/>
    <w:rsid w:val="00954536"/>
    <w:rsid w:val="00957975"/>
    <w:rsid w:val="009604B3"/>
    <w:rsid w:val="00961DBE"/>
    <w:rsid w:val="00962421"/>
    <w:rsid w:val="00963CDD"/>
    <w:rsid w:val="00964488"/>
    <w:rsid w:val="0097086A"/>
    <w:rsid w:val="009745EF"/>
    <w:rsid w:val="009759FB"/>
    <w:rsid w:val="00975F5B"/>
    <w:rsid w:val="00977FA9"/>
    <w:rsid w:val="00981649"/>
    <w:rsid w:val="00984248"/>
    <w:rsid w:val="0098506B"/>
    <w:rsid w:val="009859F9"/>
    <w:rsid w:val="00995E9A"/>
    <w:rsid w:val="00996C30"/>
    <w:rsid w:val="009970F9"/>
    <w:rsid w:val="009A4012"/>
    <w:rsid w:val="009A7BF9"/>
    <w:rsid w:val="009B32E6"/>
    <w:rsid w:val="009B5017"/>
    <w:rsid w:val="009B567D"/>
    <w:rsid w:val="009C3728"/>
    <w:rsid w:val="009C3E36"/>
    <w:rsid w:val="009C6022"/>
    <w:rsid w:val="009C606A"/>
    <w:rsid w:val="009D5148"/>
    <w:rsid w:val="009E254F"/>
    <w:rsid w:val="009E3B26"/>
    <w:rsid w:val="009E4C52"/>
    <w:rsid w:val="009E5374"/>
    <w:rsid w:val="009E5A89"/>
    <w:rsid w:val="009E63B2"/>
    <w:rsid w:val="009E7227"/>
    <w:rsid w:val="009F2DCB"/>
    <w:rsid w:val="009F31FA"/>
    <w:rsid w:val="009F3CAA"/>
    <w:rsid w:val="00A028A2"/>
    <w:rsid w:val="00A116CA"/>
    <w:rsid w:val="00A13A24"/>
    <w:rsid w:val="00A15646"/>
    <w:rsid w:val="00A167FB"/>
    <w:rsid w:val="00A22186"/>
    <w:rsid w:val="00A22C18"/>
    <w:rsid w:val="00A25E8B"/>
    <w:rsid w:val="00A2633C"/>
    <w:rsid w:val="00A33E98"/>
    <w:rsid w:val="00A34469"/>
    <w:rsid w:val="00A36566"/>
    <w:rsid w:val="00A41FDF"/>
    <w:rsid w:val="00A42913"/>
    <w:rsid w:val="00A44067"/>
    <w:rsid w:val="00A479B1"/>
    <w:rsid w:val="00A50042"/>
    <w:rsid w:val="00A5690B"/>
    <w:rsid w:val="00A5719F"/>
    <w:rsid w:val="00A57975"/>
    <w:rsid w:val="00A612D7"/>
    <w:rsid w:val="00A63A82"/>
    <w:rsid w:val="00A63B8B"/>
    <w:rsid w:val="00A65016"/>
    <w:rsid w:val="00A67A4A"/>
    <w:rsid w:val="00A710F7"/>
    <w:rsid w:val="00A7531B"/>
    <w:rsid w:val="00A75A1D"/>
    <w:rsid w:val="00A81010"/>
    <w:rsid w:val="00A82047"/>
    <w:rsid w:val="00A8297F"/>
    <w:rsid w:val="00A83368"/>
    <w:rsid w:val="00A84367"/>
    <w:rsid w:val="00A84B5F"/>
    <w:rsid w:val="00A90628"/>
    <w:rsid w:val="00A917F1"/>
    <w:rsid w:val="00A92568"/>
    <w:rsid w:val="00A930E0"/>
    <w:rsid w:val="00A93451"/>
    <w:rsid w:val="00A93642"/>
    <w:rsid w:val="00A93DF2"/>
    <w:rsid w:val="00AA2306"/>
    <w:rsid w:val="00AA2A5E"/>
    <w:rsid w:val="00AA58F9"/>
    <w:rsid w:val="00AA6261"/>
    <w:rsid w:val="00AA649E"/>
    <w:rsid w:val="00AA74DE"/>
    <w:rsid w:val="00AB471B"/>
    <w:rsid w:val="00AC23C6"/>
    <w:rsid w:val="00AC3222"/>
    <w:rsid w:val="00AC4BD4"/>
    <w:rsid w:val="00AD08F9"/>
    <w:rsid w:val="00AD4E4B"/>
    <w:rsid w:val="00AD5979"/>
    <w:rsid w:val="00AD7D92"/>
    <w:rsid w:val="00AE09AA"/>
    <w:rsid w:val="00AE0AF9"/>
    <w:rsid w:val="00AE14DB"/>
    <w:rsid w:val="00AE1BC4"/>
    <w:rsid w:val="00AE6959"/>
    <w:rsid w:val="00AF57F1"/>
    <w:rsid w:val="00AF5EE6"/>
    <w:rsid w:val="00AF63BD"/>
    <w:rsid w:val="00B00F22"/>
    <w:rsid w:val="00B01010"/>
    <w:rsid w:val="00B01DEB"/>
    <w:rsid w:val="00B02196"/>
    <w:rsid w:val="00B0232E"/>
    <w:rsid w:val="00B06380"/>
    <w:rsid w:val="00B06905"/>
    <w:rsid w:val="00B1107D"/>
    <w:rsid w:val="00B14B0D"/>
    <w:rsid w:val="00B14D79"/>
    <w:rsid w:val="00B14E46"/>
    <w:rsid w:val="00B15739"/>
    <w:rsid w:val="00B15E27"/>
    <w:rsid w:val="00B1635F"/>
    <w:rsid w:val="00B179D4"/>
    <w:rsid w:val="00B22094"/>
    <w:rsid w:val="00B230BE"/>
    <w:rsid w:val="00B30733"/>
    <w:rsid w:val="00B3500F"/>
    <w:rsid w:val="00B418D9"/>
    <w:rsid w:val="00B44B32"/>
    <w:rsid w:val="00B468B7"/>
    <w:rsid w:val="00B5058E"/>
    <w:rsid w:val="00B51384"/>
    <w:rsid w:val="00B53BED"/>
    <w:rsid w:val="00B563EB"/>
    <w:rsid w:val="00B567D2"/>
    <w:rsid w:val="00B61F98"/>
    <w:rsid w:val="00B62324"/>
    <w:rsid w:val="00B63F41"/>
    <w:rsid w:val="00B64B5C"/>
    <w:rsid w:val="00B66F17"/>
    <w:rsid w:val="00B74033"/>
    <w:rsid w:val="00B77701"/>
    <w:rsid w:val="00B8181D"/>
    <w:rsid w:val="00B829AC"/>
    <w:rsid w:val="00B8321B"/>
    <w:rsid w:val="00B83805"/>
    <w:rsid w:val="00B85B81"/>
    <w:rsid w:val="00B93E64"/>
    <w:rsid w:val="00B94084"/>
    <w:rsid w:val="00B9658B"/>
    <w:rsid w:val="00B97EDB"/>
    <w:rsid w:val="00BA0123"/>
    <w:rsid w:val="00BA1B93"/>
    <w:rsid w:val="00BB220E"/>
    <w:rsid w:val="00BB22E1"/>
    <w:rsid w:val="00BC4CE3"/>
    <w:rsid w:val="00BC6F5B"/>
    <w:rsid w:val="00BD0D9E"/>
    <w:rsid w:val="00BD33E6"/>
    <w:rsid w:val="00BD3A21"/>
    <w:rsid w:val="00BD723E"/>
    <w:rsid w:val="00BD7E3E"/>
    <w:rsid w:val="00BE1891"/>
    <w:rsid w:val="00BE4607"/>
    <w:rsid w:val="00BE4D16"/>
    <w:rsid w:val="00BE7F74"/>
    <w:rsid w:val="00BF012C"/>
    <w:rsid w:val="00BF1CE4"/>
    <w:rsid w:val="00BF3EC5"/>
    <w:rsid w:val="00BF6DAB"/>
    <w:rsid w:val="00BF727A"/>
    <w:rsid w:val="00BF7D11"/>
    <w:rsid w:val="00C0025C"/>
    <w:rsid w:val="00C01446"/>
    <w:rsid w:val="00C01D6A"/>
    <w:rsid w:val="00C055B7"/>
    <w:rsid w:val="00C15ACC"/>
    <w:rsid w:val="00C224CF"/>
    <w:rsid w:val="00C23453"/>
    <w:rsid w:val="00C261F2"/>
    <w:rsid w:val="00C26BD6"/>
    <w:rsid w:val="00C34BD2"/>
    <w:rsid w:val="00C35C50"/>
    <w:rsid w:val="00C36B26"/>
    <w:rsid w:val="00C501F9"/>
    <w:rsid w:val="00C50DA0"/>
    <w:rsid w:val="00C5238C"/>
    <w:rsid w:val="00C52BA0"/>
    <w:rsid w:val="00C553B8"/>
    <w:rsid w:val="00C6013F"/>
    <w:rsid w:val="00C64210"/>
    <w:rsid w:val="00C64301"/>
    <w:rsid w:val="00C67D52"/>
    <w:rsid w:val="00C7427D"/>
    <w:rsid w:val="00C754E1"/>
    <w:rsid w:val="00C758D8"/>
    <w:rsid w:val="00C808B3"/>
    <w:rsid w:val="00C81036"/>
    <w:rsid w:val="00C83C1E"/>
    <w:rsid w:val="00C90AD1"/>
    <w:rsid w:val="00C91D46"/>
    <w:rsid w:val="00C9225C"/>
    <w:rsid w:val="00C946B5"/>
    <w:rsid w:val="00C947A8"/>
    <w:rsid w:val="00C94E4B"/>
    <w:rsid w:val="00CA1F3C"/>
    <w:rsid w:val="00CA31EC"/>
    <w:rsid w:val="00CB2A40"/>
    <w:rsid w:val="00CB52E1"/>
    <w:rsid w:val="00CC00B9"/>
    <w:rsid w:val="00CC0EB3"/>
    <w:rsid w:val="00CC1EE5"/>
    <w:rsid w:val="00CD0CF6"/>
    <w:rsid w:val="00CD2DC4"/>
    <w:rsid w:val="00CD4C65"/>
    <w:rsid w:val="00CD5D65"/>
    <w:rsid w:val="00CE27E1"/>
    <w:rsid w:val="00CE4323"/>
    <w:rsid w:val="00CE523B"/>
    <w:rsid w:val="00CE6C07"/>
    <w:rsid w:val="00CE6F48"/>
    <w:rsid w:val="00CF04CC"/>
    <w:rsid w:val="00CF134F"/>
    <w:rsid w:val="00CF1BB0"/>
    <w:rsid w:val="00CF4294"/>
    <w:rsid w:val="00CF4CBE"/>
    <w:rsid w:val="00CF6171"/>
    <w:rsid w:val="00D0001E"/>
    <w:rsid w:val="00D00175"/>
    <w:rsid w:val="00D008E5"/>
    <w:rsid w:val="00D00CD3"/>
    <w:rsid w:val="00D05E3B"/>
    <w:rsid w:val="00D07EF6"/>
    <w:rsid w:val="00D121E4"/>
    <w:rsid w:val="00D133DE"/>
    <w:rsid w:val="00D162AD"/>
    <w:rsid w:val="00D17468"/>
    <w:rsid w:val="00D21A08"/>
    <w:rsid w:val="00D223A7"/>
    <w:rsid w:val="00D22E97"/>
    <w:rsid w:val="00D25924"/>
    <w:rsid w:val="00D265AD"/>
    <w:rsid w:val="00D27418"/>
    <w:rsid w:val="00D31A8F"/>
    <w:rsid w:val="00D353B2"/>
    <w:rsid w:val="00D357D3"/>
    <w:rsid w:val="00D360F1"/>
    <w:rsid w:val="00D40C6B"/>
    <w:rsid w:val="00D45079"/>
    <w:rsid w:val="00D50AFA"/>
    <w:rsid w:val="00D5133D"/>
    <w:rsid w:val="00D52B46"/>
    <w:rsid w:val="00D569FD"/>
    <w:rsid w:val="00D57F2C"/>
    <w:rsid w:val="00D63D9D"/>
    <w:rsid w:val="00D63E97"/>
    <w:rsid w:val="00D652E4"/>
    <w:rsid w:val="00D65735"/>
    <w:rsid w:val="00D65941"/>
    <w:rsid w:val="00D764FB"/>
    <w:rsid w:val="00D861DD"/>
    <w:rsid w:val="00D90EBC"/>
    <w:rsid w:val="00D951C3"/>
    <w:rsid w:val="00D95EBB"/>
    <w:rsid w:val="00D9766B"/>
    <w:rsid w:val="00DA269B"/>
    <w:rsid w:val="00DA5B80"/>
    <w:rsid w:val="00DA6A0C"/>
    <w:rsid w:val="00DC00AE"/>
    <w:rsid w:val="00DC0289"/>
    <w:rsid w:val="00DC11A2"/>
    <w:rsid w:val="00DC290F"/>
    <w:rsid w:val="00DC4D97"/>
    <w:rsid w:val="00DC6A62"/>
    <w:rsid w:val="00DD05EA"/>
    <w:rsid w:val="00DD37CF"/>
    <w:rsid w:val="00DD45E7"/>
    <w:rsid w:val="00DD72E3"/>
    <w:rsid w:val="00DE1652"/>
    <w:rsid w:val="00DE460A"/>
    <w:rsid w:val="00DE6A76"/>
    <w:rsid w:val="00DE6BB0"/>
    <w:rsid w:val="00DF00E6"/>
    <w:rsid w:val="00DF0DB0"/>
    <w:rsid w:val="00DF0E18"/>
    <w:rsid w:val="00DF1892"/>
    <w:rsid w:val="00DF42CF"/>
    <w:rsid w:val="00DF54FE"/>
    <w:rsid w:val="00DF6FBA"/>
    <w:rsid w:val="00DF7A35"/>
    <w:rsid w:val="00E01380"/>
    <w:rsid w:val="00E03BE5"/>
    <w:rsid w:val="00E04A99"/>
    <w:rsid w:val="00E062A8"/>
    <w:rsid w:val="00E14CC2"/>
    <w:rsid w:val="00E17DD1"/>
    <w:rsid w:val="00E20623"/>
    <w:rsid w:val="00E21D06"/>
    <w:rsid w:val="00E26F2E"/>
    <w:rsid w:val="00E274EE"/>
    <w:rsid w:val="00E277AA"/>
    <w:rsid w:val="00E33645"/>
    <w:rsid w:val="00E33E71"/>
    <w:rsid w:val="00E36145"/>
    <w:rsid w:val="00E37988"/>
    <w:rsid w:val="00E41E03"/>
    <w:rsid w:val="00E4201D"/>
    <w:rsid w:val="00E42C74"/>
    <w:rsid w:val="00E42EC9"/>
    <w:rsid w:val="00E4405F"/>
    <w:rsid w:val="00E44071"/>
    <w:rsid w:val="00E4431E"/>
    <w:rsid w:val="00E46A98"/>
    <w:rsid w:val="00E5563C"/>
    <w:rsid w:val="00E55D48"/>
    <w:rsid w:val="00E62735"/>
    <w:rsid w:val="00E627C7"/>
    <w:rsid w:val="00E6470A"/>
    <w:rsid w:val="00E66741"/>
    <w:rsid w:val="00E7072C"/>
    <w:rsid w:val="00E72260"/>
    <w:rsid w:val="00E73970"/>
    <w:rsid w:val="00E7724C"/>
    <w:rsid w:val="00E77C69"/>
    <w:rsid w:val="00E77F84"/>
    <w:rsid w:val="00E80454"/>
    <w:rsid w:val="00E87588"/>
    <w:rsid w:val="00E96DB4"/>
    <w:rsid w:val="00EA03A3"/>
    <w:rsid w:val="00EA092D"/>
    <w:rsid w:val="00EA2EFF"/>
    <w:rsid w:val="00EA394D"/>
    <w:rsid w:val="00EB025E"/>
    <w:rsid w:val="00EB5CF4"/>
    <w:rsid w:val="00EB78EC"/>
    <w:rsid w:val="00EC0A9A"/>
    <w:rsid w:val="00EC2AD7"/>
    <w:rsid w:val="00EC3EAD"/>
    <w:rsid w:val="00EC6FA3"/>
    <w:rsid w:val="00EC7A4D"/>
    <w:rsid w:val="00ED0D7D"/>
    <w:rsid w:val="00ED29F4"/>
    <w:rsid w:val="00ED366A"/>
    <w:rsid w:val="00ED398A"/>
    <w:rsid w:val="00EE1DB3"/>
    <w:rsid w:val="00EE218A"/>
    <w:rsid w:val="00EF00A3"/>
    <w:rsid w:val="00EF18CE"/>
    <w:rsid w:val="00F0081B"/>
    <w:rsid w:val="00F011F6"/>
    <w:rsid w:val="00F0198E"/>
    <w:rsid w:val="00F04874"/>
    <w:rsid w:val="00F10598"/>
    <w:rsid w:val="00F111D2"/>
    <w:rsid w:val="00F20F9E"/>
    <w:rsid w:val="00F21CDA"/>
    <w:rsid w:val="00F2685E"/>
    <w:rsid w:val="00F302D6"/>
    <w:rsid w:val="00F33E8A"/>
    <w:rsid w:val="00F40DB6"/>
    <w:rsid w:val="00F41081"/>
    <w:rsid w:val="00F44854"/>
    <w:rsid w:val="00F46A27"/>
    <w:rsid w:val="00F5009B"/>
    <w:rsid w:val="00F52694"/>
    <w:rsid w:val="00F5494F"/>
    <w:rsid w:val="00F57D08"/>
    <w:rsid w:val="00F62AE5"/>
    <w:rsid w:val="00F634F3"/>
    <w:rsid w:val="00F63EEA"/>
    <w:rsid w:val="00F64EE5"/>
    <w:rsid w:val="00F730A3"/>
    <w:rsid w:val="00F7559E"/>
    <w:rsid w:val="00F82D33"/>
    <w:rsid w:val="00F8531E"/>
    <w:rsid w:val="00F87EFD"/>
    <w:rsid w:val="00F9097F"/>
    <w:rsid w:val="00F968B2"/>
    <w:rsid w:val="00FA098B"/>
    <w:rsid w:val="00FA4336"/>
    <w:rsid w:val="00FA45CB"/>
    <w:rsid w:val="00FA5B58"/>
    <w:rsid w:val="00FA6D06"/>
    <w:rsid w:val="00FA7DC5"/>
    <w:rsid w:val="00FB0086"/>
    <w:rsid w:val="00FC14AC"/>
    <w:rsid w:val="00FC1B38"/>
    <w:rsid w:val="00FC3796"/>
    <w:rsid w:val="00FD3FC1"/>
    <w:rsid w:val="00FD6447"/>
    <w:rsid w:val="00FE4FF9"/>
    <w:rsid w:val="00FE73A9"/>
    <w:rsid w:val="00FF0E46"/>
    <w:rsid w:val="00FF14D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178A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26F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6F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96C3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4B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4BD5"/>
  </w:style>
  <w:style w:type="paragraph" w:styleId="Footer">
    <w:name w:val="footer"/>
    <w:basedOn w:val="Normal"/>
    <w:link w:val="FooterChar"/>
    <w:uiPriority w:val="99"/>
    <w:unhideWhenUsed/>
    <w:rsid w:val="00294B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4BD5"/>
  </w:style>
  <w:style w:type="paragraph" w:styleId="ListParagraph">
    <w:name w:val="List Paragraph"/>
    <w:basedOn w:val="Normal"/>
    <w:uiPriority w:val="34"/>
    <w:qFormat/>
    <w:rsid w:val="00B15E27"/>
    <w:pPr>
      <w:ind w:left="720"/>
      <w:contextualSpacing/>
    </w:pPr>
  </w:style>
  <w:style w:type="character" w:styleId="Hyperlink">
    <w:name w:val="Hyperlink"/>
    <w:basedOn w:val="DefaultParagraphFont"/>
    <w:uiPriority w:val="99"/>
    <w:unhideWhenUsed/>
    <w:rsid w:val="00F302D6"/>
    <w:rPr>
      <w:color w:val="0563C1" w:themeColor="hyperlink"/>
      <w:u w:val="single"/>
    </w:rPr>
  </w:style>
  <w:style w:type="character" w:styleId="UnresolvedMention">
    <w:name w:val="Unresolved Mention"/>
    <w:basedOn w:val="DefaultParagraphFont"/>
    <w:uiPriority w:val="99"/>
    <w:semiHidden/>
    <w:unhideWhenUsed/>
    <w:rsid w:val="00F302D6"/>
    <w:rPr>
      <w:color w:val="605E5C"/>
      <w:shd w:val="clear" w:color="auto" w:fill="E1DFDD"/>
    </w:rPr>
  </w:style>
  <w:style w:type="character" w:customStyle="1" w:styleId="Heading1Char">
    <w:name w:val="Heading 1 Char"/>
    <w:basedOn w:val="DefaultParagraphFont"/>
    <w:link w:val="Heading1"/>
    <w:uiPriority w:val="9"/>
    <w:rsid w:val="00426F7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26F7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E3B26"/>
    <w:pPr>
      <w:outlineLvl w:val="9"/>
    </w:pPr>
    <w:rPr>
      <w:kern w:val="0"/>
      <w:lang w:val="en-US"/>
      <w14:ligatures w14:val="none"/>
    </w:rPr>
  </w:style>
  <w:style w:type="paragraph" w:styleId="TOC1">
    <w:name w:val="toc 1"/>
    <w:basedOn w:val="Normal"/>
    <w:next w:val="Normal"/>
    <w:autoRedefine/>
    <w:uiPriority w:val="39"/>
    <w:unhideWhenUsed/>
    <w:rsid w:val="009E3B26"/>
    <w:pPr>
      <w:spacing w:after="100"/>
    </w:pPr>
  </w:style>
  <w:style w:type="paragraph" w:styleId="TOC2">
    <w:name w:val="toc 2"/>
    <w:basedOn w:val="Normal"/>
    <w:next w:val="Normal"/>
    <w:autoRedefine/>
    <w:uiPriority w:val="39"/>
    <w:unhideWhenUsed/>
    <w:rsid w:val="009E3B26"/>
    <w:pPr>
      <w:spacing w:after="100"/>
      <w:ind w:left="220"/>
    </w:pPr>
  </w:style>
  <w:style w:type="character" w:styleId="CommentReference">
    <w:name w:val="annotation reference"/>
    <w:basedOn w:val="DefaultParagraphFont"/>
    <w:uiPriority w:val="99"/>
    <w:semiHidden/>
    <w:unhideWhenUsed/>
    <w:rsid w:val="006849CD"/>
    <w:rPr>
      <w:sz w:val="16"/>
      <w:szCs w:val="16"/>
    </w:rPr>
  </w:style>
  <w:style w:type="paragraph" w:styleId="CommentText">
    <w:name w:val="annotation text"/>
    <w:basedOn w:val="Normal"/>
    <w:link w:val="CommentTextChar"/>
    <w:uiPriority w:val="99"/>
    <w:unhideWhenUsed/>
    <w:rsid w:val="006849CD"/>
    <w:pPr>
      <w:spacing w:line="240" w:lineRule="auto"/>
    </w:pPr>
    <w:rPr>
      <w:sz w:val="20"/>
      <w:szCs w:val="20"/>
    </w:rPr>
  </w:style>
  <w:style w:type="character" w:customStyle="1" w:styleId="CommentTextChar">
    <w:name w:val="Comment Text Char"/>
    <w:basedOn w:val="DefaultParagraphFont"/>
    <w:link w:val="CommentText"/>
    <w:uiPriority w:val="99"/>
    <w:rsid w:val="006849CD"/>
    <w:rPr>
      <w:sz w:val="20"/>
      <w:szCs w:val="20"/>
    </w:rPr>
  </w:style>
  <w:style w:type="paragraph" w:styleId="CommentSubject">
    <w:name w:val="annotation subject"/>
    <w:basedOn w:val="CommentText"/>
    <w:next w:val="CommentText"/>
    <w:link w:val="CommentSubjectChar"/>
    <w:uiPriority w:val="99"/>
    <w:semiHidden/>
    <w:unhideWhenUsed/>
    <w:rsid w:val="006849CD"/>
    <w:rPr>
      <w:b/>
      <w:bCs/>
    </w:rPr>
  </w:style>
  <w:style w:type="character" w:customStyle="1" w:styleId="CommentSubjectChar">
    <w:name w:val="Comment Subject Char"/>
    <w:basedOn w:val="CommentTextChar"/>
    <w:link w:val="CommentSubject"/>
    <w:uiPriority w:val="99"/>
    <w:semiHidden/>
    <w:rsid w:val="006849CD"/>
    <w:rPr>
      <w:b/>
      <w:bCs/>
      <w:sz w:val="20"/>
      <w:szCs w:val="20"/>
    </w:rPr>
  </w:style>
  <w:style w:type="character" w:customStyle="1" w:styleId="anchor-text">
    <w:name w:val="anchor-text"/>
    <w:basedOn w:val="DefaultParagraphFont"/>
    <w:rsid w:val="004B5343"/>
  </w:style>
  <w:style w:type="character" w:customStyle="1" w:styleId="Heading3Char">
    <w:name w:val="Heading 3 Char"/>
    <w:basedOn w:val="DefaultParagraphFont"/>
    <w:link w:val="Heading3"/>
    <w:uiPriority w:val="9"/>
    <w:rsid w:val="00996C30"/>
    <w:rPr>
      <w:rFonts w:asciiTheme="majorHAnsi" w:eastAsiaTheme="majorEastAsia" w:hAnsiTheme="majorHAnsi" w:cstheme="majorBidi"/>
      <w:color w:val="1F3763" w:themeColor="accent1" w:themeShade="7F"/>
      <w:sz w:val="24"/>
      <w:szCs w:val="24"/>
      <w:lang w:val="en-GB"/>
    </w:rPr>
  </w:style>
  <w:style w:type="paragraph" w:styleId="TOC3">
    <w:name w:val="toc 3"/>
    <w:basedOn w:val="Normal"/>
    <w:next w:val="Normal"/>
    <w:autoRedefine/>
    <w:uiPriority w:val="39"/>
    <w:unhideWhenUsed/>
    <w:rsid w:val="009E7227"/>
    <w:pPr>
      <w:spacing w:after="100"/>
      <w:ind w:left="440"/>
    </w:pPr>
  </w:style>
  <w:style w:type="paragraph" w:styleId="NormalWeb">
    <w:name w:val="Normal (Web)"/>
    <w:basedOn w:val="Normal"/>
    <w:uiPriority w:val="99"/>
    <w:semiHidden/>
    <w:unhideWhenUsed/>
    <w:rsid w:val="0077494C"/>
    <w:pPr>
      <w:spacing w:before="100" w:beforeAutospacing="1" w:after="100" w:afterAutospacing="1" w:line="240" w:lineRule="auto"/>
    </w:pPr>
    <w:rPr>
      <w:rFonts w:ascii="Times New Roman" w:eastAsia="Times New Roman" w:hAnsi="Times New Roman" w:cs="Times New Roman"/>
      <w:kern w:val="0"/>
      <w:sz w:val="24"/>
      <w:szCs w:val="24"/>
      <w:lang w:val="en-IN" w:eastAsia="en-IN"/>
    </w:rPr>
  </w:style>
  <w:style w:type="table" w:styleId="TableGrid">
    <w:name w:val="Table Grid"/>
    <w:basedOn w:val="TableNormal"/>
    <w:uiPriority w:val="39"/>
    <w:rsid w:val="00821C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xmsolistparagraph">
    <w:name w:val="x_msolistparagraph"/>
    <w:basedOn w:val="Normal"/>
    <w:rsid w:val="0012326A"/>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1054670">
      <w:bodyDiv w:val="1"/>
      <w:marLeft w:val="0"/>
      <w:marRight w:val="0"/>
      <w:marTop w:val="0"/>
      <w:marBottom w:val="0"/>
      <w:divBdr>
        <w:top w:val="none" w:sz="0" w:space="0" w:color="auto"/>
        <w:left w:val="none" w:sz="0" w:space="0" w:color="auto"/>
        <w:bottom w:val="none" w:sz="0" w:space="0" w:color="auto"/>
        <w:right w:val="none" w:sz="0" w:space="0" w:color="auto"/>
      </w:divBdr>
    </w:div>
    <w:div w:id="1016731685">
      <w:bodyDiv w:val="1"/>
      <w:marLeft w:val="0"/>
      <w:marRight w:val="0"/>
      <w:marTop w:val="0"/>
      <w:marBottom w:val="0"/>
      <w:divBdr>
        <w:top w:val="none" w:sz="0" w:space="0" w:color="auto"/>
        <w:left w:val="none" w:sz="0" w:space="0" w:color="auto"/>
        <w:bottom w:val="none" w:sz="0" w:space="0" w:color="auto"/>
        <w:right w:val="none" w:sz="0" w:space="0" w:color="auto"/>
      </w:divBdr>
    </w:div>
    <w:div w:id="1699117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academia.edu/download/44512354/Dividend_Policy_and_Capital_Structure.pdf" TargetMode="External"/><Relationship Id="rId26" Type="http://schemas.openxmlformats.org/officeDocument/2006/relationships/hyperlink" Target="http://dln.jaipuria.ac.in:8080/jspui/bitstream/123456789/2865/1/MGI%20Global%20Competition_Full%20Report_Sep%202015.pdf" TargetMode="External"/><Relationship Id="rId39" Type="http://schemas.openxmlformats.org/officeDocument/2006/relationships/hyperlink" Target="https://core.ac.uk/download/pdf/83979489.pdf" TargetMode="External"/><Relationship Id="rId21" Type="http://schemas.openxmlformats.org/officeDocument/2006/relationships/hyperlink" Target="https://www.academia.edu/download/84141636/981993.pdf" TargetMode="External"/><Relationship Id="rId34" Type="http://schemas.openxmlformats.org/officeDocument/2006/relationships/hyperlink" Target="https://www.nber.org/system/files/working_papers/w19910/w19910.pdf" TargetMode="External"/><Relationship Id="rId42" Type="http://schemas.openxmlformats.org/officeDocument/2006/relationships/hyperlink" Target="http://eprints.bournemouth.ac.uk/30492/1/IJCHM%20DP%20final%20proof.pdf" TargetMode="External"/><Relationship Id="rId47" Type="http://schemas.openxmlformats.org/officeDocument/2006/relationships/hyperlink" Target="https://indianapublications.com/articles/IJHSS_3(1)_14-20_61f38990115064.95135470.pdf" TargetMode="External"/><Relationship Id="rId50" Type="http://schemas.openxmlformats.org/officeDocument/2006/relationships/hyperlink" Target="https://journals.sagepub.com/doi/full/10.1177/1609406917733847?utm_source=summon&amp;utm_medium=discovery-provider" TargetMode="External"/><Relationship Id="rId55" Type="http://schemas.openxmlformats.org/officeDocument/2006/relationships/hyperlink" Target="https://simplywall.st/stocks/us/software/nyse-ibm/international-business-machines/health" TargetMode="External"/><Relationship Id="rId63" Type="http://schemas.openxmlformats.org/officeDocument/2006/relationships/hyperlink" Target="https://finance.yahoo.com/quote/WDC" TargetMode="Externa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www.idpublications.org/wp-content/uploads/2015/09/THE-DETERMINANTS-OF-CAPITAL-STRUCTURE-EMPIRICAL-EVIDENCE-FROM-KUWAI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gif"/><Relationship Id="rId24" Type="http://schemas.openxmlformats.org/officeDocument/2006/relationships/hyperlink" Target="https://link.springer.com/article/10.1057/jit.2014.35" TargetMode="External"/><Relationship Id="rId32" Type="http://schemas.openxmlformats.org/officeDocument/2006/relationships/hyperlink" Target="https://www.academia.edu/download/60345844/Whatistheroleofinstitutionalinvestorsincorporatecapital_structuredecisionsAsurveyanalysis_Gompers20190820-21601-14elfwl.pdf" TargetMode="External"/><Relationship Id="rId37" Type="http://schemas.openxmlformats.org/officeDocument/2006/relationships/hyperlink" Target="https://www.qualitative-research.net/index.php/fqs/article/download/2655/4080/" TargetMode="External"/><Relationship Id="rId40" Type="http://schemas.openxmlformats.org/officeDocument/2006/relationships/hyperlink" Target="https://www.ibm.com/annualreport/" TargetMode="External"/><Relationship Id="rId45" Type="http://schemas.openxmlformats.org/officeDocument/2006/relationships/hyperlink" Target="https://core.ac.uk/download/pdf/84392719.pdf" TargetMode="External"/><Relationship Id="rId53" Type="http://schemas.openxmlformats.org/officeDocument/2006/relationships/hyperlink" Target="https://onlinelibrary.wiley.com/doi/pdfdirect/10.1111/acem.12735" TargetMode="External"/><Relationship Id="rId58" Type="http://schemas.openxmlformats.org/officeDocument/2006/relationships/hyperlink" Target="https://www.researchgate.net/profile/Sean-Walker-7/publication/329543983_The_Non-Bully_Perpetrator_The_Identification_of_an_Integral_Group_Involved_in_Workplace_Bullying/links/5c0ed7c3a6fdcc494feb05e6/The-Non-Bully-Perpetrator-The-Identification-of-an-Integral-Group-Involved-in-Workplace-Bullying.pdf" TargetMode="External"/><Relationship Id="rId66" Type="http://schemas.openxmlformats.org/officeDocument/2006/relationships/hyperlink" Target="https://dx.doi.org/10.2139/ssrn.3638251"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oi.org/10.3390/math11030616" TargetMode="External"/><Relationship Id="rId28" Type="http://schemas.openxmlformats.org/officeDocument/2006/relationships/hyperlink" Target="https://files.eric.ed.gov/fulltext/EJ1212514.pdf" TargetMode="External"/><Relationship Id="rId36" Type="http://schemas.openxmlformats.org/officeDocument/2006/relationships/hyperlink" Target="https://www.academia.edu/download/46391850/Haraguchi_Lall_IJDRR.pdf" TargetMode="External"/><Relationship Id="rId49" Type="http://schemas.openxmlformats.org/officeDocument/2006/relationships/hyperlink" Target="https://managementjournal.usamv.ro/pdf/vol.21_2/Art50.pdf" TargetMode="External"/><Relationship Id="rId57" Type="http://schemas.openxmlformats.org/officeDocument/2006/relationships/hyperlink" Target="https://simplywall.st/stocks/us/tech/nasdaq-wdc/western-digital/news/western-digital-nasdaqwdc-is-carrying-a-fair-bit-of-debt" TargetMode="External"/><Relationship Id="rId61" Type="http://schemas.openxmlformats.org/officeDocument/2006/relationships/hyperlink" Target="http://voicebucketvoitto.s3.amazonaws.com/pdf/ingles/The%20power%20of%20Self-Confidence%20-%20Brian%20Tracy.pdf" TargetMode="External"/><Relationship Id="rId10" Type="http://schemas.openxmlformats.org/officeDocument/2006/relationships/image" Target="media/image2.png"/><Relationship Id="rId19" Type="http://schemas.openxmlformats.org/officeDocument/2006/relationships/hyperlink" Target="https://files.eric.ed.gov/fulltext/EJ1149107.pdf" TargetMode="External"/><Relationship Id="rId31" Type="http://schemas.openxmlformats.org/officeDocument/2006/relationships/hyperlink" Target="https://wordpress.clarku.edu/wp-content/uploads/sites/156/2012/03/Goldberg-Allen-2015-JMF1.pdf" TargetMode="External"/><Relationship Id="rId44" Type="http://schemas.openxmlformats.org/officeDocument/2006/relationships/hyperlink" Target="https://doi.org/10.3390/jrfm13090221" TargetMode="External"/><Relationship Id="rId52" Type="http://schemas.openxmlformats.org/officeDocument/2006/relationships/hyperlink" Target="https://repository.up.ac.za/bitstream/handle/2263/64023/Pradhan_Endogenous_2018.pdf?sequence=1" TargetMode="External"/><Relationship Id="rId60" Type="http://schemas.openxmlformats.org/officeDocument/2006/relationships/hyperlink" Target="https://repository.urindo.ac.id/files/original/3c0b08b87545f2e1164a84f527662d0a441951c9.pdf" TargetMode="External"/><Relationship Id="rId65" Type="http://schemas.openxmlformats.org/officeDocument/2006/relationships/hyperlink" Target="https://www.academia.edu/download/65568629/Pubished_article.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hyperlink" Target="https://doi.org/10.1016/j.techfore.2023.122434" TargetMode="External"/><Relationship Id="rId27" Type="http://schemas.openxmlformats.org/officeDocument/2006/relationships/hyperlink" Target="https://www.forbes.com/sites/greatspeculations/2020/02/03/a-closer-look-at-apples-debt--changing-capital-structure/?sh=61dcc4bd7b65" TargetMode="External"/><Relationship Id="rId30" Type="http://schemas.openxmlformats.org/officeDocument/2006/relationships/hyperlink" Target="https://www.ijiras.com/2017/Vol_4-Issue_2/paper_1.pdf" TargetMode="External"/><Relationship Id="rId35" Type="http://schemas.openxmlformats.org/officeDocument/2006/relationships/hyperlink" Target="https://academic.oup.com/humrep/article/31/3/498/2384737" TargetMode="External"/><Relationship Id="rId43" Type="http://schemas.openxmlformats.org/officeDocument/2006/relationships/hyperlink" Target="https://www.mdpi.com/1911-8074/13/9/221/pdf" TargetMode="External"/><Relationship Id="rId48" Type="http://schemas.openxmlformats.org/officeDocument/2006/relationships/hyperlink" Target="https://www.academia.edu/download/81689060/1362168820941288.pdf" TargetMode="External"/><Relationship Id="rId56" Type="http://schemas.openxmlformats.org/officeDocument/2006/relationships/hyperlink" Target="https://strathprints.strath.ac.uk/63055/1/Simpson_SAGE2017_Pragmatism_a_philosophy_of_practice.pdf" TargetMode="External"/><Relationship Id="rId64" Type="http://schemas.openxmlformats.org/officeDocument/2006/relationships/hyperlink" Target="https://finance.yahoo.com/quote/WDC/financials" TargetMode="External"/><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link.springer.com/content/pdf/10.1186/s43093-021-00058-9.pdf" TargetMode="Externa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chart" Target="charts/chart1.xml"/><Relationship Id="rId25" Type="http://schemas.openxmlformats.org/officeDocument/2006/relationships/hyperlink" Target="https://www.researchgate.net/profile/Jessica-Darby/publication/331684725_Interpretive_Research_A_Complementary_Approach_to_Seeking_Knowledge_in_Supply_Chain_Management/links/5c87dc1592851c1df93d3312/Interpretive-Research-A-Complementary-Approach-to-Seeking-Knowledge-in-Supply-Chain-Management.pdf?origin=journalDetail&amp;_tp=eyJwYWdlIjoiam91cm5hbERldGFpbCJ9" TargetMode="External"/><Relationship Id="rId33" Type="http://schemas.openxmlformats.org/officeDocument/2006/relationships/hyperlink" Target="https://www.mdpi.com/1996-1073/14/21/7412" TargetMode="External"/><Relationship Id="rId38" Type="http://schemas.openxmlformats.org/officeDocument/2006/relationships/hyperlink" Target="https://link.springer.com/article/10.1186/s13104-022-06169-y" TargetMode="External"/><Relationship Id="rId46" Type="http://schemas.openxmlformats.org/officeDocument/2006/relationships/hyperlink" Target="https://www.depts.ttu.edu/rawlsbusiness/about/finance/research-seminar/documents/2017/intangible_assets_leverage_2017_10_22_thomas_moeller.pdf" TargetMode="External"/><Relationship Id="rId59" Type="http://schemas.openxmlformats.org/officeDocument/2006/relationships/hyperlink" Target="https://www.ncbi.nlm.nih.gov/pmc/articles/PMC4485510/" TargetMode="External"/><Relationship Id="rId67" Type="http://schemas.openxmlformats.org/officeDocument/2006/relationships/footer" Target="footer1.xml"/><Relationship Id="rId20" Type="http://schemas.openxmlformats.org/officeDocument/2006/relationships/hyperlink" Target="https://www.academia.edu/download/32035964/amin.pdf" TargetMode="External"/><Relationship Id="rId41" Type="http://schemas.openxmlformats.org/officeDocument/2006/relationships/hyperlink" Target="http://beman.ase.ro/special_issue_1/16.pdf" TargetMode="External"/><Relationship Id="rId54" Type="http://schemas.openxmlformats.org/officeDocument/2006/relationships/hyperlink" Target="https://mlodyobywatel.ceo.org.pl/sites/mlodyobywatel.ceo.org.pl/files/webform/research-methods-for-public-administrators-elizabethann-osullivan-gary-rassel-maureen-berner-jocelyn-dev-pdf-download-free-book-b8d1097.pdf" TargetMode="External"/><Relationship Id="rId62" Type="http://schemas.openxmlformats.org/officeDocument/2006/relationships/hyperlink" Target="https://nordopen.nord.no/nord-xmlui/bitstream/handle/11250/2386408/Vaismoradi.pdf?seque"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WDC,</a:t>
            </a:r>
            <a:r>
              <a:rPr lang="en-IN" baseline="0"/>
              <a:t> APPLE, IBM</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Sheet1!$C$2:$C$3</c:f>
              <c:strCache>
                <c:ptCount val="2"/>
                <c:pt idx="0">
                  <c:v>Apple </c:v>
                </c:pt>
                <c:pt idx="1">
                  <c:v>Gearing </c:v>
                </c:pt>
              </c:strCache>
            </c:strRef>
          </c:tx>
          <c:spPr>
            <a:ln w="28575" cap="rnd">
              <a:solidFill>
                <a:schemeClr val="accent1"/>
              </a:solidFill>
              <a:round/>
            </a:ln>
            <a:effectLst/>
          </c:spPr>
          <c:marker>
            <c:symbol val="none"/>
          </c:marker>
          <c:cat>
            <c:numRef>
              <c:f>Sheet1!$B$4:$B$10</c:f>
              <c:numCache>
                <c:formatCode>General</c:formatCode>
                <c:ptCount val="7"/>
                <c:pt idx="0">
                  <c:v>2018</c:v>
                </c:pt>
                <c:pt idx="1">
                  <c:v>2019</c:v>
                </c:pt>
                <c:pt idx="2">
                  <c:v>2020</c:v>
                </c:pt>
                <c:pt idx="3">
                  <c:v>2021</c:v>
                </c:pt>
                <c:pt idx="4">
                  <c:v>2022</c:v>
                </c:pt>
                <c:pt idx="5">
                  <c:v>2023</c:v>
                </c:pt>
                <c:pt idx="6">
                  <c:v>2024</c:v>
                </c:pt>
              </c:numCache>
            </c:numRef>
          </c:cat>
          <c:val>
            <c:numRef>
              <c:f>Sheet1!$C$4:$C$10</c:f>
              <c:numCache>
                <c:formatCode>0%</c:formatCode>
                <c:ptCount val="7"/>
                <c:pt idx="0">
                  <c:v>4.2900000000000001E-2</c:v>
                </c:pt>
                <c:pt idx="1">
                  <c:v>5.8000000000000003E-2</c:v>
                </c:pt>
                <c:pt idx="2">
                  <c:v>4.2900000000000001E-2</c:v>
                </c:pt>
                <c:pt idx="3">
                  <c:v>0.11</c:v>
                </c:pt>
                <c:pt idx="4" formatCode="0.00%">
                  <c:v>3.4500000000000003E-2</c:v>
                </c:pt>
                <c:pt idx="5">
                  <c:v>6.2899999999999998E-2</c:v>
                </c:pt>
                <c:pt idx="6">
                  <c:v>0.76</c:v>
                </c:pt>
              </c:numCache>
            </c:numRef>
          </c:val>
          <c:smooth val="0"/>
          <c:extLst>
            <c:ext xmlns:c16="http://schemas.microsoft.com/office/drawing/2014/chart" uri="{C3380CC4-5D6E-409C-BE32-E72D297353CC}">
              <c16:uniqueId val="{00000000-D9B4-4504-BC21-4CD36A3C7154}"/>
            </c:ext>
          </c:extLst>
        </c:ser>
        <c:ser>
          <c:idx val="1"/>
          <c:order val="1"/>
          <c:tx>
            <c:strRef>
              <c:f>Sheet1!$D$2:$D$3</c:f>
              <c:strCache>
                <c:ptCount val="2"/>
                <c:pt idx="0">
                  <c:v>Apple </c:v>
                </c:pt>
                <c:pt idx="1">
                  <c:v>DPS</c:v>
                </c:pt>
              </c:strCache>
            </c:strRef>
          </c:tx>
          <c:spPr>
            <a:ln w="28575" cap="rnd">
              <a:solidFill>
                <a:schemeClr val="accent2"/>
              </a:solidFill>
              <a:round/>
            </a:ln>
            <a:effectLst/>
          </c:spPr>
          <c:marker>
            <c:symbol val="none"/>
          </c:marker>
          <c:cat>
            <c:numRef>
              <c:f>Sheet1!$B$4:$B$10</c:f>
              <c:numCache>
                <c:formatCode>General</c:formatCode>
                <c:ptCount val="7"/>
                <c:pt idx="0">
                  <c:v>2018</c:v>
                </c:pt>
                <c:pt idx="1">
                  <c:v>2019</c:v>
                </c:pt>
                <c:pt idx="2">
                  <c:v>2020</c:v>
                </c:pt>
                <c:pt idx="3">
                  <c:v>2021</c:v>
                </c:pt>
                <c:pt idx="4">
                  <c:v>2022</c:v>
                </c:pt>
                <c:pt idx="5">
                  <c:v>2023</c:v>
                </c:pt>
                <c:pt idx="6">
                  <c:v>2024</c:v>
                </c:pt>
              </c:numCache>
            </c:numRef>
          </c:cat>
          <c:val>
            <c:numRef>
              <c:f>Sheet1!$D$4:$D$10</c:f>
              <c:numCache>
                <c:formatCode>General</c:formatCode>
                <c:ptCount val="7"/>
                <c:pt idx="0">
                  <c:v>0.48</c:v>
                </c:pt>
                <c:pt idx="1">
                  <c:v>0.48</c:v>
                </c:pt>
                <c:pt idx="2">
                  <c:v>0.48</c:v>
                </c:pt>
                <c:pt idx="3">
                  <c:v>0.48</c:v>
                </c:pt>
                <c:pt idx="4">
                  <c:v>0.48</c:v>
                </c:pt>
                <c:pt idx="5">
                  <c:v>0.48</c:v>
                </c:pt>
                <c:pt idx="6">
                  <c:v>0.48</c:v>
                </c:pt>
              </c:numCache>
            </c:numRef>
          </c:val>
          <c:smooth val="0"/>
          <c:extLst>
            <c:ext xmlns:c16="http://schemas.microsoft.com/office/drawing/2014/chart" uri="{C3380CC4-5D6E-409C-BE32-E72D297353CC}">
              <c16:uniqueId val="{00000001-D9B4-4504-BC21-4CD36A3C7154}"/>
            </c:ext>
          </c:extLst>
        </c:ser>
        <c:ser>
          <c:idx val="2"/>
          <c:order val="2"/>
          <c:tx>
            <c:strRef>
              <c:f>Sheet1!$E$2:$E$3</c:f>
              <c:strCache>
                <c:ptCount val="2"/>
                <c:pt idx="0">
                  <c:v>IBM </c:v>
                </c:pt>
                <c:pt idx="1">
                  <c:v>Gearing </c:v>
                </c:pt>
              </c:strCache>
            </c:strRef>
          </c:tx>
          <c:spPr>
            <a:ln w="28575" cap="rnd">
              <a:solidFill>
                <a:schemeClr val="accent3"/>
              </a:solidFill>
              <a:round/>
            </a:ln>
            <a:effectLst/>
          </c:spPr>
          <c:marker>
            <c:symbol val="none"/>
          </c:marker>
          <c:cat>
            <c:numRef>
              <c:f>Sheet1!$B$4:$B$10</c:f>
              <c:numCache>
                <c:formatCode>General</c:formatCode>
                <c:ptCount val="7"/>
                <c:pt idx="0">
                  <c:v>2018</c:v>
                </c:pt>
                <c:pt idx="1">
                  <c:v>2019</c:v>
                </c:pt>
                <c:pt idx="2">
                  <c:v>2020</c:v>
                </c:pt>
                <c:pt idx="3">
                  <c:v>2021</c:v>
                </c:pt>
                <c:pt idx="4">
                  <c:v>2022</c:v>
                </c:pt>
                <c:pt idx="5">
                  <c:v>2023</c:v>
                </c:pt>
                <c:pt idx="6">
                  <c:v>2024</c:v>
                </c:pt>
              </c:numCache>
            </c:numRef>
          </c:cat>
          <c:val>
            <c:numRef>
              <c:f>Sheet1!$E$4:$E$10</c:f>
              <c:numCache>
                <c:formatCode>0%</c:formatCode>
                <c:ptCount val="7"/>
                <c:pt idx="0">
                  <c:v>5.0999999999999997E-2</c:v>
                </c:pt>
                <c:pt idx="1">
                  <c:v>4.5999999999999999E-2</c:v>
                </c:pt>
                <c:pt idx="2">
                  <c:v>0.05</c:v>
                </c:pt>
                <c:pt idx="3">
                  <c:v>5.2999999999999999E-2</c:v>
                </c:pt>
                <c:pt idx="4">
                  <c:v>5.5E-2</c:v>
                </c:pt>
                <c:pt idx="5" formatCode="0.00%">
                  <c:v>4.0500000000000001E-2</c:v>
                </c:pt>
                <c:pt idx="6">
                  <c:v>4.0599999999999997E-2</c:v>
                </c:pt>
              </c:numCache>
            </c:numRef>
          </c:val>
          <c:smooth val="0"/>
          <c:extLst>
            <c:ext xmlns:c16="http://schemas.microsoft.com/office/drawing/2014/chart" uri="{C3380CC4-5D6E-409C-BE32-E72D297353CC}">
              <c16:uniqueId val="{00000002-D9B4-4504-BC21-4CD36A3C7154}"/>
            </c:ext>
          </c:extLst>
        </c:ser>
        <c:ser>
          <c:idx val="3"/>
          <c:order val="3"/>
          <c:tx>
            <c:strRef>
              <c:f>Sheet1!$F$2:$F$3</c:f>
              <c:strCache>
                <c:ptCount val="2"/>
                <c:pt idx="0">
                  <c:v>IBM </c:v>
                </c:pt>
                <c:pt idx="1">
                  <c:v>DPS</c:v>
                </c:pt>
              </c:strCache>
            </c:strRef>
          </c:tx>
          <c:spPr>
            <a:ln w="28575" cap="rnd">
              <a:solidFill>
                <a:schemeClr val="accent4"/>
              </a:solidFill>
              <a:round/>
            </a:ln>
            <a:effectLst/>
          </c:spPr>
          <c:marker>
            <c:symbol val="none"/>
          </c:marker>
          <c:cat>
            <c:numRef>
              <c:f>Sheet1!$B$4:$B$10</c:f>
              <c:numCache>
                <c:formatCode>General</c:formatCode>
                <c:ptCount val="7"/>
                <c:pt idx="0">
                  <c:v>2018</c:v>
                </c:pt>
                <c:pt idx="1">
                  <c:v>2019</c:v>
                </c:pt>
                <c:pt idx="2">
                  <c:v>2020</c:v>
                </c:pt>
                <c:pt idx="3">
                  <c:v>2021</c:v>
                </c:pt>
                <c:pt idx="4">
                  <c:v>2022</c:v>
                </c:pt>
                <c:pt idx="5">
                  <c:v>2023</c:v>
                </c:pt>
                <c:pt idx="6">
                  <c:v>2024</c:v>
                </c:pt>
              </c:numCache>
            </c:numRef>
          </c:cat>
          <c:val>
            <c:numRef>
              <c:f>Sheet1!$F$4:$F$10</c:f>
              <c:numCache>
                <c:formatCode>General</c:formatCode>
                <c:ptCount val="7"/>
                <c:pt idx="0">
                  <c:v>1.54</c:v>
                </c:pt>
                <c:pt idx="1">
                  <c:v>1.62</c:v>
                </c:pt>
                <c:pt idx="2">
                  <c:v>1.63</c:v>
                </c:pt>
                <c:pt idx="3">
                  <c:v>1.63</c:v>
                </c:pt>
                <c:pt idx="4">
                  <c:v>1.65</c:v>
                </c:pt>
                <c:pt idx="5">
                  <c:v>6.63</c:v>
                </c:pt>
                <c:pt idx="6">
                  <c:v>1.67</c:v>
                </c:pt>
              </c:numCache>
            </c:numRef>
          </c:val>
          <c:smooth val="0"/>
          <c:extLst>
            <c:ext xmlns:c16="http://schemas.microsoft.com/office/drawing/2014/chart" uri="{C3380CC4-5D6E-409C-BE32-E72D297353CC}">
              <c16:uniqueId val="{00000003-D9B4-4504-BC21-4CD36A3C7154}"/>
            </c:ext>
          </c:extLst>
        </c:ser>
        <c:ser>
          <c:idx val="4"/>
          <c:order val="4"/>
          <c:tx>
            <c:strRef>
              <c:f>Sheet1!$G$2:$G$3</c:f>
              <c:strCache>
                <c:ptCount val="2"/>
                <c:pt idx="0">
                  <c:v>WDC</c:v>
                </c:pt>
                <c:pt idx="1">
                  <c:v>Gearing </c:v>
                </c:pt>
              </c:strCache>
            </c:strRef>
          </c:tx>
          <c:spPr>
            <a:ln w="28575" cap="rnd">
              <a:solidFill>
                <a:schemeClr val="accent5"/>
              </a:solidFill>
              <a:round/>
            </a:ln>
            <a:effectLst/>
          </c:spPr>
          <c:marker>
            <c:symbol val="none"/>
          </c:marker>
          <c:cat>
            <c:numRef>
              <c:f>Sheet1!$B$4:$B$10</c:f>
              <c:numCache>
                <c:formatCode>General</c:formatCode>
                <c:ptCount val="7"/>
                <c:pt idx="0">
                  <c:v>2018</c:v>
                </c:pt>
                <c:pt idx="1">
                  <c:v>2019</c:v>
                </c:pt>
                <c:pt idx="2">
                  <c:v>2020</c:v>
                </c:pt>
                <c:pt idx="3">
                  <c:v>2021</c:v>
                </c:pt>
                <c:pt idx="4">
                  <c:v>2022</c:v>
                </c:pt>
                <c:pt idx="5">
                  <c:v>2023</c:v>
                </c:pt>
                <c:pt idx="6">
                  <c:v>2024</c:v>
                </c:pt>
              </c:numCache>
            </c:numRef>
          </c:cat>
          <c:val>
            <c:numRef>
              <c:f>Sheet1!$G$4:$G$10</c:f>
              <c:numCache>
                <c:formatCode>0.00%</c:formatCode>
                <c:ptCount val="7"/>
                <c:pt idx="0">
                  <c:v>4.1000000000000002E-2</c:v>
                </c:pt>
                <c:pt idx="1">
                  <c:v>4.3999999999999997E-2</c:v>
                </c:pt>
                <c:pt idx="2">
                  <c:v>2.5000000000000001E-2</c:v>
                </c:pt>
                <c:pt idx="3">
                  <c:v>3.5000000000000003E-2</c:v>
                </c:pt>
                <c:pt idx="4">
                  <c:v>2.1999999999999999E-2</c:v>
                </c:pt>
                <c:pt idx="5">
                  <c:v>3.9E-2</c:v>
                </c:pt>
                <c:pt idx="6">
                  <c:v>4.4999999999999998E-2</c:v>
                </c:pt>
              </c:numCache>
            </c:numRef>
          </c:val>
          <c:smooth val="0"/>
          <c:extLst>
            <c:ext xmlns:c16="http://schemas.microsoft.com/office/drawing/2014/chart" uri="{C3380CC4-5D6E-409C-BE32-E72D297353CC}">
              <c16:uniqueId val="{00000004-D9B4-4504-BC21-4CD36A3C7154}"/>
            </c:ext>
          </c:extLst>
        </c:ser>
        <c:ser>
          <c:idx val="5"/>
          <c:order val="5"/>
          <c:tx>
            <c:strRef>
              <c:f>Sheet1!$H$2:$H$3</c:f>
              <c:strCache>
                <c:ptCount val="2"/>
                <c:pt idx="0">
                  <c:v>WDC</c:v>
                </c:pt>
                <c:pt idx="1">
                  <c:v>DPS</c:v>
                </c:pt>
              </c:strCache>
            </c:strRef>
          </c:tx>
          <c:spPr>
            <a:ln w="28575" cap="rnd">
              <a:solidFill>
                <a:schemeClr val="accent6"/>
              </a:solidFill>
              <a:round/>
            </a:ln>
            <a:effectLst/>
          </c:spPr>
          <c:marker>
            <c:symbol val="none"/>
          </c:marker>
          <c:cat>
            <c:numRef>
              <c:f>Sheet1!$B$4:$B$10</c:f>
              <c:numCache>
                <c:formatCode>General</c:formatCode>
                <c:ptCount val="7"/>
                <c:pt idx="0">
                  <c:v>2018</c:v>
                </c:pt>
                <c:pt idx="1">
                  <c:v>2019</c:v>
                </c:pt>
                <c:pt idx="2">
                  <c:v>2020</c:v>
                </c:pt>
                <c:pt idx="3">
                  <c:v>2021</c:v>
                </c:pt>
                <c:pt idx="4">
                  <c:v>2022</c:v>
                </c:pt>
                <c:pt idx="5">
                  <c:v>2023</c:v>
                </c:pt>
                <c:pt idx="6">
                  <c:v>2024</c:v>
                </c:pt>
              </c:numCache>
            </c:numRef>
          </c:cat>
          <c:val>
            <c:numRef>
              <c:f>Sheet1!$H$4:$H$10</c:f>
              <c:numCache>
                <c:formatCode>General</c:formatCode>
                <c:ptCount val="7"/>
                <c:pt idx="0">
                  <c:v>0.5</c:v>
                </c:pt>
                <c:pt idx="1">
                  <c:v>0.5</c:v>
                </c:pt>
                <c:pt idx="2">
                  <c:v>0.5</c:v>
                </c:pt>
                <c:pt idx="3">
                  <c:v>0.5</c:v>
                </c:pt>
                <c:pt idx="4">
                  <c:v>0.5</c:v>
                </c:pt>
                <c:pt idx="5">
                  <c:v>0.5</c:v>
                </c:pt>
                <c:pt idx="6">
                  <c:v>0.5</c:v>
                </c:pt>
              </c:numCache>
            </c:numRef>
          </c:val>
          <c:smooth val="0"/>
          <c:extLst>
            <c:ext xmlns:c16="http://schemas.microsoft.com/office/drawing/2014/chart" uri="{C3380CC4-5D6E-409C-BE32-E72D297353CC}">
              <c16:uniqueId val="{00000005-D9B4-4504-BC21-4CD36A3C7154}"/>
            </c:ext>
          </c:extLst>
        </c:ser>
        <c:dLbls>
          <c:showLegendKey val="0"/>
          <c:showVal val="0"/>
          <c:showCatName val="0"/>
          <c:showSerName val="0"/>
          <c:showPercent val="0"/>
          <c:showBubbleSize val="0"/>
        </c:dLbls>
        <c:smooth val="0"/>
        <c:axId val="782786879"/>
        <c:axId val="782791679"/>
      </c:lineChart>
      <c:catAx>
        <c:axId val="7827868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2791679"/>
        <c:crosses val="autoZero"/>
        <c:auto val="1"/>
        <c:lblAlgn val="ctr"/>
        <c:lblOffset val="100"/>
        <c:noMultiLvlLbl val="0"/>
      </c:catAx>
      <c:valAx>
        <c:axId val="78279167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27868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F6AB9E-ECDB-4561-B49B-C94722476C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66</Pages>
  <Words>19449</Words>
  <Characters>110865</Characters>
  <Application>Microsoft Office Word</Application>
  <DocSecurity>0</DocSecurity>
  <Lines>923</Lines>
  <Paragraphs>260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2024-05-10T10:46:00Z</dcterms:created>
  <dcterms:modified xsi:type="dcterms:W3CDTF">2024-05-12T16:48:00Z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2198ff62750601164074d280e6c101a79a5591384f7dec782f33e9eb3e2abbf6</vt:lpwstr>
  </property>
</Properties>
</file>