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B6D" w:rsidRPr="00FE2B6D" w:rsidRDefault="00FE2B6D" w:rsidP="00FE2B6D">
      <w:pPr>
        <w:pStyle w:val="Header"/>
        <w:rPr>
          <w:rFonts w:ascii="Times New Roman" w:hAnsi="Times New Roman" w:cs="Times New Roman"/>
        </w:rPr>
      </w:pPr>
      <w:r w:rsidRPr="00FE2B6D">
        <w:rPr>
          <w:rFonts w:ascii="Times New Roman" w:hAnsi="Times New Roman" w:cs="Times New Roman"/>
        </w:rPr>
        <w:t xml:space="preserve">Alice Ryan </w:t>
      </w:r>
    </w:p>
    <w:p w:rsidR="00FE2B6D" w:rsidRPr="00FE2B6D" w:rsidRDefault="00FE2B6D" w:rsidP="00FE2B6D">
      <w:pPr>
        <w:pStyle w:val="Header"/>
        <w:rPr>
          <w:rFonts w:ascii="Times New Roman" w:hAnsi="Times New Roman" w:cs="Times New Roman"/>
        </w:rPr>
      </w:pPr>
      <w:r w:rsidRPr="00FE2B6D">
        <w:rPr>
          <w:rFonts w:ascii="Times New Roman" w:hAnsi="Times New Roman" w:cs="Times New Roman"/>
        </w:rPr>
        <w:t>PC 6645 South Wales Police</w:t>
      </w:r>
    </w:p>
    <w:p w:rsidR="00FE2B6D" w:rsidRPr="00FE2B6D" w:rsidRDefault="00FE2B6D" w:rsidP="00FE2B6D">
      <w:pPr>
        <w:pStyle w:val="Header"/>
        <w:rPr>
          <w:rFonts w:ascii="Times New Roman" w:hAnsi="Times New Roman" w:cs="Times New Roman"/>
        </w:rPr>
      </w:pPr>
      <w:r w:rsidRPr="00FE2B6D">
        <w:rPr>
          <w:rFonts w:ascii="Times New Roman" w:hAnsi="Times New Roman" w:cs="Times New Roman"/>
        </w:rPr>
        <w:t>Student No: 1920615</w:t>
      </w:r>
    </w:p>
    <w:p w:rsidR="00FE2B6D" w:rsidRPr="00FE2B6D" w:rsidRDefault="00FE2B6D" w:rsidP="00FE2B6D">
      <w:pPr>
        <w:pStyle w:val="Header"/>
        <w:rPr>
          <w:rFonts w:ascii="Times New Roman" w:hAnsi="Times New Roman" w:cs="Times New Roman"/>
        </w:rPr>
      </w:pPr>
      <w:r w:rsidRPr="00FE2B6D">
        <w:rPr>
          <w:rFonts w:ascii="Times New Roman" w:hAnsi="Times New Roman" w:cs="Times New Roman"/>
        </w:rPr>
        <w:t>Exam 1 – 23/06/2020</w:t>
      </w:r>
    </w:p>
    <w:p w:rsidR="00FE2B6D" w:rsidRPr="00FE2B6D" w:rsidRDefault="00FE2B6D" w:rsidP="00FE2B6D">
      <w:pPr>
        <w:pStyle w:val="Header"/>
        <w:rPr>
          <w:rFonts w:ascii="Times New Roman" w:hAnsi="Times New Roman" w:cs="Times New Roman"/>
        </w:rPr>
      </w:pPr>
      <w:r w:rsidRPr="00FE2B6D">
        <w:rPr>
          <w:rFonts w:ascii="Times New Roman" w:hAnsi="Times New Roman" w:cs="Times New Roman"/>
        </w:rPr>
        <w:t>DHEP</w:t>
      </w:r>
    </w:p>
    <w:p w:rsidR="00987DA3" w:rsidRDefault="00987DA3" w:rsidP="00FE2B6D"/>
    <w:p w:rsidR="00D918D4" w:rsidRDefault="00D918D4" w:rsidP="00FE2B6D"/>
    <w:p w:rsidR="00D918D4" w:rsidRDefault="00D918D4" w:rsidP="00D918D4">
      <w:pPr>
        <w:pStyle w:val="ListParagraph"/>
        <w:numPr>
          <w:ilvl w:val="0"/>
          <w:numId w:val="5"/>
        </w:numPr>
      </w:pPr>
      <w:r>
        <w:t xml:space="preserve">A person is guilty of burglary if they enter a building or part of a building as a trespasser with intent to </w:t>
      </w:r>
    </w:p>
    <w:p w:rsidR="00D918D4" w:rsidRDefault="00D918D4" w:rsidP="00D918D4">
      <w:pPr>
        <w:pStyle w:val="ListParagraph"/>
      </w:pPr>
      <w:r>
        <w:t>Steal anything therein,</w:t>
      </w:r>
    </w:p>
    <w:p w:rsidR="00D918D4" w:rsidRDefault="00D918D4" w:rsidP="00D918D4">
      <w:pPr>
        <w:pStyle w:val="ListParagraph"/>
      </w:pPr>
      <w:r>
        <w:t>Inflict GBH on any person therein or,</w:t>
      </w:r>
    </w:p>
    <w:p w:rsidR="00D918D4" w:rsidRDefault="00D918D4" w:rsidP="00D918D4">
      <w:pPr>
        <w:pStyle w:val="ListParagraph"/>
      </w:pPr>
      <w:r>
        <w:t xml:space="preserve">Damage any property therein.  (Section 9 1 (A) Theft Act 1968) </w:t>
      </w:r>
    </w:p>
    <w:p w:rsidR="00D918D4" w:rsidRDefault="00D918D4" w:rsidP="00D918D4">
      <w:pPr>
        <w:pStyle w:val="ListParagraph"/>
      </w:pPr>
    </w:p>
    <w:p w:rsidR="00D918D4" w:rsidRDefault="00D918D4" w:rsidP="00D918D4">
      <w:pPr>
        <w:pStyle w:val="ListParagraph"/>
        <w:numPr>
          <w:ilvl w:val="0"/>
          <w:numId w:val="5"/>
        </w:numPr>
      </w:pPr>
      <w:r>
        <w:t xml:space="preserve">When arriving at a scene the incident officer should first begin to assess the scene for any hazards which may be a risk to themselves or the public. This would be by conducting a dynamic risk assessment which is a continuous assessment of the changing environment infront of them. They should also make a threat assessment which looks at the possible risk of harm and the effects if that risk should occur. The hazards they may be looking for include: agitated victim, witness or suspect, </w:t>
      </w:r>
      <w:r w:rsidR="002553A9">
        <w:t xml:space="preserve">weapons, bodily </w:t>
      </w:r>
      <w:r w:rsidR="0060165C">
        <w:t xml:space="preserve">fluids, environmental factors, structural factors, weather conditions. </w:t>
      </w:r>
    </w:p>
    <w:p w:rsidR="0060165C" w:rsidRDefault="0060165C" w:rsidP="0060165C">
      <w:pPr>
        <w:pStyle w:val="ListParagraph"/>
      </w:pPr>
      <w:r>
        <w:t xml:space="preserve">The officers should then look to protect any people at risk of harm at scene. This could include saving life and limb. Being the first responder to a first aid incident or ensuring that the public are safe. The officer should try to see who is the victim and if they are a repeat victim or if they are vulnerable. Vulnerability could be any children under the age of 18 or anyone who due to the situation or circumstance they are in are unable to protect themselves from harm or exploitation. </w:t>
      </w:r>
    </w:p>
    <w:p w:rsidR="0060165C" w:rsidRDefault="0060165C" w:rsidP="0060165C">
      <w:pPr>
        <w:pStyle w:val="ListParagraph"/>
      </w:pPr>
      <w:r>
        <w:t xml:space="preserve">When at the scene the officers should communicate clearly to establish what has happened. When communicating with the victim they should be actively listening build a rapport with the victim. They should make conscious effort to make sure their body language is engaging. </w:t>
      </w:r>
    </w:p>
    <w:p w:rsidR="0060165C" w:rsidRDefault="0060165C" w:rsidP="0060165C">
      <w:pPr>
        <w:pStyle w:val="ListParagraph"/>
        <w:numPr>
          <w:ilvl w:val="0"/>
          <w:numId w:val="5"/>
        </w:numPr>
      </w:pPr>
      <w:r>
        <w:t xml:space="preserve">The term ‘The golden hour’ is referred to as the period of time that is most effective to gather evidence. This is when the evidence is at most importance as it could help to identify the suspect quickly and ensure a more prompt and effective investigation. </w:t>
      </w:r>
    </w:p>
    <w:p w:rsidR="0060165C" w:rsidRDefault="0060165C" w:rsidP="0060165C"/>
    <w:p w:rsidR="0060165C" w:rsidRDefault="0060165C" w:rsidP="0060165C">
      <w:pPr>
        <w:pStyle w:val="ListParagraph"/>
        <w:numPr>
          <w:ilvl w:val="0"/>
          <w:numId w:val="5"/>
        </w:numPr>
      </w:pPr>
      <w:r>
        <w:t xml:space="preserve">Section 8 (1) of the Theft Act 1968 is robbery- A person is guilty of robbery if he steals, and immediately before doing so, at the time of doing so and in order to do so uses force on any person, or puts or seeks to put any person in fear of being then and there subjected to force. </w:t>
      </w:r>
    </w:p>
    <w:p w:rsidR="0060165C" w:rsidRDefault="0060165C" w:rsidP="0060165C">
      <w:pPr>
        <w:pStyle w:val="ListParagraph"/>
      </w:pPr>
    </w:p>
    <w:p w:rsidR="0060165C" w:rsidRDefault="0060165C" w:rsidP="0060165C">
      <w:pPr>
        <w:pStyle w:val="ListParagraph"/>
        <w:numPr>
          <w:ilvl w:val="0"/>
          <w:numId w:val="5"/>
        </w:numPr>
      </w:pPr>
      <w:r>
        <w:t>Discretion is the professional judgement and action of an officer to make educated decisions</w:t>
      </w:r>
      <w:r w:rsidR="0067299A">
        <w:t xml:space="preserve">. Discretion is necessary in the police but should be used carefully. Officers should not consciously use their powers in a discriminatory or bias way and must be aware of the influence of unconscious bias on their decision making. Discrimination is where you treat people less favourably than others based on a particular protected characteristic. Officers can avoid their professional discretion by being perceived as discriminatory by being accountable and justifiable in their decisions and being prepared to stand up to public scrutiny. They should also make a record of all their decisions and be ready to debrief colleagues on their choices. </w:t>
      </w:r>
    </w:p>
    <w:p w:rsidR="0067299A" w:rsidRDefault="0067299A" w:rsidP="0067299A">
      <w:pPr>
        <w:pStyle w:val="ListParagraph"/>
      </w:pPr>
    </w:p>
    <w:p w:rsidR="0067299A" w:rsidRDefault="0067299A" w:rsidP="0060165C">
      <w:pPr>
        <w:pStyle w:val="ListParagraph"/>
        <w:numPr>
          <w:ilvl w:val="0"/>
          <w:numId w:val="5"/>
        </w:numPr>
      </w:pPr>
      <w:r>
        <w:t>When a statutory offence has been committed an officer may arrest under S24 (3) of Police And Criminal Evidence Act 1984</w:t>
      </w:r>
    </w:p>
    <w:p w:rsidR="0067299A" w:rsidRDefault="0067299A" w:rsidP="0067299A">
      <w:pPr>
        <w:pStyle w:val="ListParagraph"/>
      </w:pPr>
    </w:p>
    <w:p w:rsidR="0067299A" w:rsidRDefault="0067299A" w:rsidP="0067299A">
      <w:pPr>
        <w:pStyle w:val="ListParagraph"/>
      </w:pPr>
      <w:r>
        <w:t xml:space="preserve">When an offence has been commited an officer may arrest without warrant anyone who </w:t>
      </w:r>
    </w:p>
    <w:p w:rsidR="0067299A" w:rsidRDefault="0067299A" w:rsidP="0067299A">
      <w:pPr>
        <w:pStyle w:val="ListParagraph"/>
      </w:pPr>
      <w:r>
        <w:t>Is guilty of that offence</w:t>
      </w:r>
    </w:p>
    <w:p w:rsidR="0067299A" w:rsidRDefault="0067299A" w:rsidP="0067299A">
      <w:pPr>
        <w:pStyle w:val="ListParagraph"/>
      </w:pPr>
      <w:r>
        <w:t>They have reasonable grounds to suspect of being guilty of that offence.</w:t>
      </w:r>
    </w:p>
    <w:p w:rsidR="005E2D78" w:rsidRDefault="005E2D78" w:rsidP="005E2D78">
      <w:pPr>
        <w:pStyle w:val="ListParagraph"/>
        <w:numPr>
          <w:ilvl w:val="0"/>
          <w:numId w:val="5"/>
        </w:numPr>
      </w:pPr>
      <w:r>
        <w:lastRenderedPageBreak/>
        <w:t xml:space="preserve">The code of practice that covers ‘Statutory Powers of Arrest’ is Code G of PACE 1984. This sets out the necessity criteria for making an arrest which is as follows: to ensure a prompt and  effective investigation, to prevent the disappearance of a suspect, to protect a child of vulnerable person, to prevent public indecency, to prevent physical injury to themselves or others, to Prevent loss or damage to any property, to ascertain the name and address of an individual. </w:t>
      </w:r>
    </w:p>
    <w:p w:rsidR="005E2D78" w:rsidRDefault="005E2D78" w:rsidP="005E2D78"/>
    <w:p w:rsidR="005E2D78" w:rsidRDefault="005E2D78" w:rsidP="005E2D78"/>
    <w:p w:rsidR="005E2D78" w:rsidRDefault="005E2D78" w:rsidP="005E2D78">
      <w:r>
        <w:t>8.</w:t>
      </w:r>
      <w:r w:rsidR="0052536E">
        <w:t xml:space="preserve"> Police can rely upon S117 of PACE 1984 when managing conflict as this is the use of reasonable force power. An officer may use reasonable force as necessary to get the required outcome. The force must be Justified, proportionate, legal, ethical and the officers must be accountable for this. They may only use the force for the time necessary and the force must be ceased when appropriate. Any force used needs to be accounted for in the OEL entry afterwards. </w:t>
      </w:r>
    </w:p>
    <w:p w:rsidR="005E2D78" w:rsidRDefault="005E2D78" w:rsidP="005E2D78">
      <w:r>
        <w:t xml:space="preserve">9. When arresting someone you must provide the information that They are under arrest as soon as practicable, The necessity for their arrest, The when caution which is as follows “you do not have to say anything but it may harm your defence if you do not mention when questioned something which you may later rely on in court. Anything you do say may be given in evidence”. They must also be provided with the time of their arrest. </w:t>
      </w:r>
    </w:p>
    <w:p w:rsidR="00D7076E" w:rsidRDefault="00D7076E" w:rsidP="005E2D78">
      <w:r>
        <w:t xml:space="preserve">10. The National Decision Making Model is a standardised framework for officers to follow regarding decision making. It is used throughout the police not only in operational officers. It sets out a set of standards for staff to follow to help make them more confident in their decision making abilities and to be more customer focused. The Code of ethics are at the heart and centre of all decisions officers should make. This includes the 9 policing principles and the 10 Standards of professional behaviour that all officers should follow. The first stage of the decision making process is the gathering of information and intelligence. This could be information in its raw form or the processed and graded intelligence. Officers can gather this from previous knowledge, PNC, NICHE, person checks and the information from the call. The information and intelligence feeds the threat assessment. The next stage is the assessment, this is where officers assess the risk of potential or actual harm and the likelihood of it occurring and what would happen if the risk did occur. They can then decide of possible ways to prevent these risks. Most officers will have to dynamically risk assess as the threat level are constantly changing. The threat levels include low medium or unknown. </w:t>
      </w:r>
    </w:p>
    <w:p w:rsidR="00D7076E" w:rsidRDefault="00D7076E" w:rsidP="005E2D78">
      <w:r>
        <w:t xml:space="preserve">The next stage is the policy and powers where an officer must see what is available to them. This could include acts, legislation, PACE 1984, European Court of Human Rights Act. All these powers and policies would need to be Justified, Proportionate, Legal, Accountable, Necessary and Ethical to use. The officers then move onto the options stage of the process where they consider their choices, thoughts to be considered are the officers time available, the resources available and the skill levels of the officers. Next the officers would need to take action and note down the action they have taken and then review the whole process and work out what went well and what they would change for next time. They should use the NDM to review their Decision making. </w:t>
      </w:r>
    </w:p>
    <w:p w:rsidR="00D7076E" w:rsidRDefault="00D7076E" w:rsidP="005E2D78"/>
    <w:p w:rsidR="00AC5ADD" w:rsidRDefault="005A4F38" w:rsidP="005E2D78">
      <w:r>
        <w:t>11. Section 17 PACE states that ‘An officer may enter</w:t>
      </w:r>
      <w:r w:rsidR="00AC5ADD">
        <w:t xml:space="preserve"> and search</w:t>
      </w:r>
      <w:r>
        <w:t xml:space="preserve"> any premises for the purpose of executing a warrant, recapture a person who is unlawfully at large or protect life and limb and prevent serious damage to property. </w:t>
      </w:r>
    </w:p>
    <w:p w:rsidR="00D7076E" w:rsidRDefault="00AC5ADD" w:rsidP="00AC5ADD">
      <w:pPr>
        <w:tabs>
          <w:tab w:val="left" w:pos="2660"/>
        </w:tabs>
      </w:pPr>
      <w:r>
        <w:tab/>
      </w:r>
    </w:p>
    <w:p w:rsidR="00AC5ADD" w:rsidRDefault="00AC5ADD" w:rsidP="00AC5ADD">
      <w:pPr>
        <w:tabs>
          <w:tab w:val="left" w:pos="2660"/>
        </w:tabs>
      </w:pPr>
      <w:r>
        <w:t xml:space="preserve">12. A Jury would apply a dishonesty objectivity test. This involves a jury deciding whether the defendant’s actions and behaviours were dishonest by the standards of ordinary reasonable people’. The jury has to decide that pif they </w:t>
      </w:r>
      <w:r>
        <w:lastRenderedPageBreak/>
        <w:t xml:space="preserve">were dishonest beyond reasonable people than the defendant would be found guilty of being dishonest. This test derived from Ivey v Gentings Casino 2017. This test was changed from the Original 2 part objectivity test of R v Ghosh 1968. The original test was found by Supreme Court to allow suspects to get lighter punishments due to having lower norms, values and morals compared to those more reasonable people. </w:t>
      </w:r>
    </w:p>
    <w:p w:rsidR="00AC5ADD" w:rsidRDefault="00AC5ADD" w:rsidP="00AC5ADD">
      <w:pPr>
        <w:tabs>
          <w:tab w:val="left" w:pos="2660"/>
        </w:tabs>
      </w:pPr>
      <w:r>
        <w:t xml:space="preserve">13. </w:t>
      </w:r>
      <w:r w:rsidR="009C525C">
        <w:t xml:space="preserve">The threat assessment tool that call handlers use is THRIVE. This stands for Threat, Harm, Risk, Intelligence, Vulnerability and </w:t>
      </w:r>
      <w:r w:rsidR="0052536E">
        <w:t>environment. They may use this to decide if a call is a G1 and requires immediate police action as there is high threat and risk to individuals or G2, response needed but not immedia</w:t>
      </w:r>
      <w:r w:rsidR="00902204">
        <w:t xml:space="preserve">te, G3 response needed within 24 </w:t>
      </w:r>
      <w:r w:rsidR="0052536E">
        <w:t>hours, G</w:t>
      </w:r>
      <w:r w:rsidR="00902204">
        <w:t xml:space="preserve">4 police call needed or G5 no police response required another method used. </w:t>
      </w:r>
    </w:p>
    <w:p w:rsidR="00AC5ADD" w:rsidRDefault="00AC5ADD" w:rsidP="00AC5ADD">
      <w:pPr>
        <w:tabs>
          <w:tab w:val="left" w:pos="2660"/>
        </w:tabs>
      </w:pPr>
      <w:r>
        <w:t xml:space="preserve">14. Vulnerable is where an individual due to their situation or circumstance cannot look after themselves or protect themselves from harm or exploitation. Along with age some other characteristics of vulnerability include: economic factors e.g. poor housing, social exclusion. Personal characteristics e.g. holding a protected characteristic, disability. Personal circumstance or health and disability. </w:t>
      </w:r>
    </w:p>
    <w:p w:rsidR="009438C4" w:rsidRDefault="00AC5ADD" w:rsidP="00AC5ADD">
      <w:pPr>
        <w:tabs>
          <w:tab w:val="left" w:pos="2660"/>
        </w:tabs>
      </w:pPr>
      <w:r>
        <w:t xml:space="preserve">15. The Anti-social behaviour, Crime and policing Act 2014 defines anti-social behaviour as ‘Conduct that is likely to cause harassment alarm or </w:t>
      </w:r>
      <w:r w:rsidR="000830F4">
        <w:t xml:space="preserve">distress’. </w:t>
      </w:r>
      <w:r>
        <w:t xml:space="preserve">In a housing situation it is conduct that is likely to cause nuisance and annoyance to others. There are different types of anti-social behaviour which include disregard for public </w:t>
      </w:r>
      <w:r w:rsidR="000830F4">
        <w:t xml:space="preserve">space e.g. begging and prostitution, environmental damage e.g. littering and vandalism, directed ASB e.g. intimidation and harassment and also public annoyance including hoax calls, noise disturbance. </w:t>
      </w:r>
      <w:r w:rsidR="009438C4">
        <w:t>When getting an ASB call it is important to establish whether they are repeat or vulnerable victims. Any person who has had 3 similar incidents in 3 months  will be passed for an Repeat victim Risk Assessment. It is important to ask “have you reported this before, why do you think this is happening to you, your family or others and what effects is this having on you, your family or others?’ ASB can cause harassment alarm and distress to people in a number of ways and can have a massive impact on people’s lives. It can cause fear of crime, vulnerability to another incident also it can make individuals distrust in the police if they are seen not to being doing something about it. With Antisocial behaviour the case will not be closed until the victim has been notified. When there is an ASB call the officer must go and see the person, gather all the evidence, take details of victims, witness, occurrences and give their details to the victim or caller. The officer must offer advice and guidance. They must also give a detailed OEL entry and take action, their action must be sufficient.</w:t>
      </w:r>
    </w:p>
    <w:p w:rsidR="00AC5ADD" w:rsidRDefault="009438C4" w:rsidP="00AC5ADD">
      <w:pPr>
        <w:tabs>
          <w:tab w:val="left" w:pos="2660"/>
        </w:tabs>
      </w:pPr>
      <w:r>
        <w:t xml:space="preserve">16. A dispersal power under Section 35 of the Anti-social Behaviour, Crime and Policing Act 2014 allows officers to have the power to ensure that certain individuals who are likely to cause ASB or are suspected of causing ASB to move out of the area for 48 hours.  </w:t>
      </w:r>
    </w:p>
    <w:p w:rsidR="008476DB" w:rsidRDefault="008476DB" w:rsidP="00AC5ADD">
      <w:pPr>
        <w:tabs>
          <w:tab w:val="left" w:pos="2660"/>
        </w:tabs>
      </w:pPr>
      <w:r>
        <w:t xml:space="preserve">17. During the problem solving process the use of the Routine Activity Theory (RAT) is vital to the analysis stage as it allows you to identify the risk and how to lower the risk of crimes occurring. RAT has three main parts these are likely offender, absence of guardian and suitable target. The theory suggests that if there is an absence of guardian that’s presence would of deterred the offender from offending is absent and the location is target location depends on the visibility, inertia, accessibility. The offender is likely to offend if there is absence of suitable guardian and the target is accessible. </w:t>
      </w:r>
      <w:r w:rsidR="00947C1B">
        <w:t xml:space="preserve">Then by using this information you can identify problem solving approaches to make crime less likely e.g. target hardening, target removal. Environmental design, visibility and surveillance. </w:t>
      </w:r>
    </w:p>
    <w:p w:rsidR="008476DB" w:rsidRDefault="008476DB" w:rsidP="00AC5ADD">
      <w:pPr>
        <w:tabs>
          <w:tab w:val="left" w:pos="2660"/>
        </w:tabs>
      </w:pPr>
      <w:r>
        <w:t xml:space="preserve">18. Evidence based policing is using existing evidence to help with the decision making process and resourcing. It also helps to ensure that problem solving is directed and effective based on previous accounts. It is about taking an objective and ensuring that it is Specific, measurable, achievable, recordable and timely and then scanning and gathering evidence from previous situations. Then moving to the analysis stage where you group all the data together to find out your problem and work out methods to change this. Then you have to respond to the problem using your previous evidence that you have gathered. Finally you have to assess and see whether the evidence you used was effective in helping you build that problem solving approach. Using evidence can make us more </w:t>
      </w:r>
      <w:r w:rsidR="00947C1B">
        <w:t>resourceful</w:t>
      </w:r>
      <w:r>
        <w:t xml:space="preserve"> and reactive to crimes. As crime is becoming </w:t>
      </w:r>
      <w:r w:rsidR="00947C1B">
        <w:t xml:space="preserve">more advanced and high-tech it is a good way to identify patterns in </w:t>
      </w:r>
      <w:r w:rsidR="00947C1B">
        <w:lastRenderedPageBreak/>
        <w:t xml:space="preserve">crime. Also due to the mobility of crime evidence based policing can help us identify problem areas and help towards partner-orientated policing. </w:t>
      </w:r>
    </w:p>
    <w:p w:rsidR="00947C1B" w:rsidRDefault="00947C1B" w:rsidP="00AC5ADD">
      <w:pPr>
        <w:tabs>
          <w:tab w:val="left" w:pos="2660"/>
        </w:tabs>
      </w:pPr>
      <w:r>
        <w:t xml:space="preserve">19. There are various problem solving models that could be used by police for example the problem analysis triangle (PAT) is there to help analyse the problem in the middle. This theory suggests that the three main components offender, location and victim are vital to a crime being committed. It suggests that by removing one of these elements a crime is less likely to occur if at all. The problem analysis triangle shows you what you know about your problem, what you don’t know and what you need to know about your problem. </w:t>
      </w:r>
    </w:p>
    <w:p w:rsidR="00947C1B" w:rsidRDefault="00947C1B" w:rsidP="00AC5ADD">
      <w:pPr>
        <w:tabs>
          <w:tab w:val="left" w:pos="2660"/>
        </w:tabs>
      </w:pPr>
      <w:r>
        <w:t>The Routine Activity theory moves on from PAT and includes another 3 sections of likely offender absence of guardian and suitable target. It helps highlight and identify risks and by using it can help show ways to ensure crime is less likely to occur. This model describes that if there is an absence of suitable guardian and the target is easily accessible then the offender is more likely to commit a crime. By using this theory you can identify ways to prevent crime from occurring by using the 10 principles of crime prevention, these include: target hardening, target removal, remove means to commit crime, surveillance and visibility, environmental design.</w:t>
      </w:r>
    </w:p>
    <w:p w:rsidR="0052536E" w:rsidRDefault="00947C1B" w:rsidP="00AC5ADD">
      <w:pPr>
        <w:tabs>
          <w:tab w:val="left" w:pos="2660"/>
        </w:tabs>
      </w:pPr>
      <w:r>
        <w:t>The combined PAT and RAT theory is part of the partnership-orientated approach to policing which involves the supercontroller. This shows that there is someone who you may have to work with to get</w:t>
      </w:r>
      <w:r w:rsidR="0052536E">
        <w:t xml:space="preserve"> them involved and that the owner may need to take some control for example a bar owner. </w:t>
      </w:r>
    </w:p>
    <w:p w:rsidR="0052536E" w:rsidRDefault="0052536E" w:rsidP="00AC5ADD">
      <w:pPr>
        <w:tabs>
          <w:tab w:val="left" w:pos="2660"/>
        </w:tabs>
      </w:pPr>
      <w:r>
        <w:t xml:space="preserve">Partnership-orientated policing is a model that helps bring people together to help solve crimes. It is about getting to the route of the problem rather than just the surface of the problem. This may take longer but is a better solution in the long run. It helps to use intelligence and information as crime has increased its mobility. </w:t>
      </w:r>
      <w:r w:rsidR="00902204">
        <w:t xml:space="preserve">The public believe that something is being done because they are getting to the bottom of the problem. </w:t>
      </w:r>
      <w:r w:rsidR="00CF153F">
        <w:t xml:space="preserve">It looks deeper into the problems and helps bring partnerships in to help solve the problem. </w:t>
      </w:r>
    </w:p>
    <w:p w:rsidR="00947C1B" w:rsidRDefault="0052536E" w:rsidP="00AC5ADD">
      <w:pPr>
        <w:tabs>
          <w:tab w:val="left" w:pos="2660"/>
        </w:tabs>
      </w:pPr>
      <w:r>
        <w:t>The rational choice theory is also a model that police use to analyse and solve crimes. This theory suggests that offenders use a cost benefit analysis to</w:t>
      </w:r>
      <w:r w:rsidR="00947C1B">
        <w:t xml:space="preserve"> </w:t>
      </w:r>
      <w:r>
        <w:t xml:space="preserve">decide whether to commit a crime. The higher the cost the less likely to commit a crime they are. They will not commit a crime if the benefit is not worth the risk. This helps police to analyse and solve crimes as they can change or adapt the opportunity so it is less beneficial to the offender for Increase risk, increase surveillance, Reduce reward, reduce provocation and </w:t>
      </w:r>
      <w:r w:rsidR="00902204">
        <w:t>r</w:t>
      </w:r>
      <w:r>
        <w:t>emove excuses.</w:t>
      </w:r>
    </w:p>
    <w:p w:rsidR="0049331D" w:rsidRDefault="0049331D" w:rsidP="00AC5ADD">
      <w:pPr>
        <w:tabs>
          <w:tab w:val="left" w:pos="2660"/>
        </w:tabs>
      </w:pPr>
      <w:r>
        <w:t>OSARA Objective, Scan, Analyse, Respond,</w:t>
      </w:r>
      <w:bookmarkStart w:id="0" w:name="_GoBack"/>
      <w:bookmarkEnd w:id="0"/>
    </w:p>
    <w:p w:rsidR="0052536E" w:rsidRDefault="0052536E" w:rsidP="00AC5ADD">
      <w:pPr>
        <w:tabs>
          <w:tab w:val="left" w:pos="2660"/>
        </w:tabs>
      </w:pPr>
    </w:p>
    <w:p w:rsidR="00947C1B" w:rsidRDefault="00947C1B" w:rsidP="00AC5ADD">
      <w:pPr>
        <w:tabs>
          <w:tab w:val="left" w:pos="2660"/>
        </w:tabs>
      </w:pPr>
    </w:p>
    <w:p w:rsidR="00947C1B" w:rsidRDefault="00947C1B" w:rsidP="00AC5ADD">
      <w:pPr>
        <w:tabs>
          <w:tab w:val="left" w:pos="2660"/>
        </w:tabs>
      </w:pPr>
      <w:r>
        <w:t>20</w:t>
      </w:r>
      <w:r w:rsidR="009C525C">
        <w:t xml:space="preserve">. A critical incident is where life and limb may be at risk. This is an incident that has significant impact on the victims and wider communities. An example of a critical incident is the Fiona Pilkington case as this had devastating effects on their family and the wider community. </w:t>
      </w:r>
    </w:p>
    <w:p w:rsidR="009C525C" w:rsidRDefault="009C525C" w:rsidP="00AC5ADD">
      <w:pPr>
        <w:tabs>
          <w:tab w:val="left" w:pos="2660"/>
        </w:tabs>
      </w:pPr>
      <w:r>
        <w:t>A constable can highlight they believe that this is a critical incident but only Inspectors can declare an incident as critical.</w:t>
      </w:r>
    </w:p>
    <w:p w:rsidR="00947C1B" w:rsidRDefault="00947C1B" w:rsidP="00AC5ADD">
      <w:pPr>
        <w:tabs>
          <w:tab w:val="left" w:pos="2660"/>
        </w:tabs>
      </w:pPr>
      <w:r>
        <w:t>21. Section 1 PACE 1984 states ‘A constable may detain in order to search any person, vehicle or anything in or on a vehicle, in any place to which the public has access if they have reasonable grounds to suspect they will find any stolen or prohibited article, prohibited firework, blade</w:t>
      </w:r>
      <w:r w:rsidR="00120BB2">
        <w:t>d or sharply pointed article</w:t>
      </w:r>
      <w:r w:rsidR="00C56D15">
        <w:t xml:space="preserve">. Any such item found during the search should be seized. </w:t>
      </w:r>
    </w:p>
    <w:p w:rsidR="00C56D15" w:rsidRDefault="00C56D15" w:rsidP="00AC5ADD">
      <w:pPr>
        <w:tabs>
          <w:tab w:val="left" w:pos="2660"/>
        </w:tabs>
      </w:pPr>
      <w:r>
        <w:t xml:space="preserve">22. Prior to a search an officer must provide the person being searched with the grounds for the search, the object of the search, provide their warrant card if they are in plain clothes, Information about the officer, name and details. They must also provide them with the station that they are attached to. They must also tell them that they are </w:t>
      </w:r>
      <w:r>
        <w:lastRenderedPageBreak/>
        <w:t xml:space="preserve">entitled to a copy of the search and where they can get this from and also must tell them that they are detained for the purpose of the search. </w:t>
      </w:r>
    </w:p>
    <w:p w:rsidR="00C56D15" w:rsidRDefault="00C56D15" w:rsidP="00AC5ADD">
      <w:pPr>
        <w:tabs>
          <w:tab w:val="left" w:pos="2660"/>
        </w:tabs>
      </w:pPr>
      <w:r>
        <w:t xml:space="preserve">23. The best use of stop and search scheme set out 4 main aims, these are </w:t>
      </w:r>
    </w:p>
    <w:p w:rsidR="00C56D15" w:rsidRDefault="00C56D15" w:rsidP="00AC5ADD">
      <w:pPr>
        <w:tabs>
          <w:tab w:val="left" w:pos="2660"/>
        </w:tabs>
      </w:pPr>
      <w:r>
        <w:t xml:space="preserve">- The search is justified and lawful and stands up to public scrutiny </w:t>
      </w:r>
    </w:p>
    <w:p w:rsidR="00C56D15" w:rsidRDefault="00C56D15" w:rsidP="00AC5ADD">
      <w:pPr>
        <w:tabs>
          <w:tab w:val="left" w:pos="2660"/>
        </w:tabs>
      </w:pPr>
      <w:r>
        <w:t xml:space="preserve">- The officer genuinely believed that the person had the article on them </w:t>
      </w:r>
    </w:p>
    <w:p w:rsidR="00C56D15" w:rsidRDefault="00C56D15" w:rsidP="00AC5ADD">
      <w:pPr>
        <w:tabs>
          <w:tab w:val="left" w:pos="2660"/>
        </w:tabs>
      </w:pPr>
      <w:r>
        <w:t>- The individual understands why they are being searched and feels they have been treated fairly and with respect</w:t>
      </w:r>
    </w:p>
    <w:p w:rsidR="00C56D15" w:rsidRDefault="00C56D15" w:rsidP="00AC5ADD">
      <w:pPr>
        <w:tabs>
          <w:tab w:val="left" w:pos="2660"/>
        </w:tabs>
      </w:pPr>
      <w:r>
        <w:t xml:space="preserve">- The search was necessary and the least intrusive method that could have been used. </w:t>
      </w:r>
    </w:p>
    <w:p w:rsidR="00C56D15" w:rsidRDefault="00C56D15" w:rsidP="00AC5ADD">
      <w:pPr>
        <w:tabs>
          <w:tab w:val="left" w:pos="2660"/>
        </w:tabs>
      </w:pPr>
      <w:r>
        <w:t xml:space="preserve">Where the grounds for the search is strong it is more likely to have a positive outcome and the police are more likely to be seen as credible. The officer may stop and search on the count of behaviour of an individual, up to date information and intelligence, the place and time of an individual or vehicle and they match the description given. </w:t>
      </w:r>
    </w:p>
    <w:p w:rsidR="00C56D15" w:rsidRDefault="00C56D15" w:rsidP="00AC5ADD">
      <w:pPr>
        <w:tabs>
          <w:tab w:val="left" w:pos="2660"/>
        </w:tabs>
      </w:pPr>
    </w:p>
    <w:p w:rsidR="00947C1B" w:rsidRDefault="00C56D15" w:rsidP="00AC5ADD">
      <w:pPr>
        <w:tabs>
          <w:tab w:val="left" w:pos="2660"/>
        </w:tabs>
      </w:pPr>
      <w:r>
        <w:t>24. The NIM framework sets out a set of standards for all parts of the police to follow. It guides decision making and helps direct resourcing and briefings. The model has three levels. Level one is neighbourhood and BCU this is where local units share inf</w:t>
      </w:r>
      <w:r w:rsidR="009C525C">
        <w:t xml:space="preserve">ormation for local problems. The next stage is the local force and </w:t>
      </w:r>
      <w:r w:rsidR="00B82E47">
        <w:t>neighbouring</w:t>
      </w:r>
      <w:r w:rsidR="009C525C">
        <w:t xml:space="preserve"> BCUS. This is intelligence that is needed between forces and larger problems that need dealing with. Then the final stage is the National and </w:t>
      </w:r>
      <w:r w:rsidR="00B82E47">
        <w:t>international</w:t>
      </w:r>
      <w:r w:rsidR="009C525C">
        <w:t xml:space="preserve"> level, this is </w:t>
      </w:r>
      <w:r w:rsidR="00B82E47">
        <w:t>usually</w:t>
      </w:r>
      <w:r w:rsidR="009C525C">
        <w:t xml:space="preserve"> dealt with by the National crime agency or border control who deal with serious offences such as Organised crime gangs and</w:t>
      </w:r>
      <w:r w:rsidR="00B82E47">
        <w:t xml:space="preserve"> high level crime. The NIM allows a more intelligence focused approach to the role and helps with practical elements of policing. </w:t>
      </w:r>
      <w:r w:rsidR="00CF153F">
        <w:t xml:space="preserve">The framework allows directed decisions to be made. </w:t>
      </w:r>
    </w:p>
    <w:p w:rsidR="00B82E47" w:rsidRPr="00AC5ADD" w:rsidRDefault="00B82E47" w:rsidP="00AC5ADD">
      <w:pPr>
        <w:tabs>
          <w:tab w:val="left" w:pos="2660"/>
        </w:tabs>
      </w:pPr>
      <w:r>
        <w:t>25. The Legislation regarding the ethical storage, use and dissemination of information includes the Management of policing information act</w:t>
      </w:r>
      <w:r w:rsidR="00CF153F">
        <w:t xml:space="preserve"> 2015</w:t>
      </w:r>
      <w:r>
        <w:t xml:space="preserve"> which was developed as a result of the Bichard Enquiry from the Soham murders. This code of practice developed on how information should only be gathered for a policing purpose e.g. to protect, prevent harm, serve justice. The information should only be shared for a necessary reason e.g. ad-hoc, emergency situations. </w:t>
      </w:r>
      <w:r w:rsidR="00902204">
        <w:t xml:space="preserve">The data protection act also protects the storage and use of information. The information should not be stored for no longer than necessary and only shared when permitted. </w:t>
      </w:r>
    </w:p>
    <w:sectPr w:rsidR="00B82E47" w:rsidRPr="00AC5ADD" w:rsidSect="00FE2B6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D15" w:rsidRDefault="00C56D15" w:rsidP="00FE2B6D">
      <w:pPr>
        <w:spacing w:after="0" w:line="240" w:lineRule="auto"/>
      </w:pPr>
      <w:r>
        <w:separator/>
      </w:r>
    </w:p>
  </w:endnote>
  <w:endnote w:type="continuationSeparator" w:id="0">
    <w:p w:rsidR="00C56D15" w:rsidRDefault="00C56D15" w:rsidP="00FE2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Footer"/>
      <w:rPr>
        <w:color w:val="000000"/>
        <w:sz w:val="17"/>
      </w:rPr>
    </w:pPr>
    <w:bookmarkStart w:id="3" w:name="TITUS1FooterEvenPages"/>
    <w:r>
      <w:rPr>
        <w:color w:val="000000"/>
        <w:sz w:val="17"/>
      </w:rPr>
      <w:t> </w:t>
    </w:r>
  </w:p>
  <w:bookmarkEnd w:id="3"/>
  <w:p w:rsidR="00C56D15" w:rsidRDefault="00C56D15" w:rsidP="002553A9">
    <w:pPr>
      <w:pStyle w:val="Footer"/>
    </w:pPr>
  </w:p>
  <w:p w:rsidR="00C56D15" w:rsidRDefault="00C56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Footer"/>
      <w:rPr>
        <w:color w:val="000000"/>
        <w:sz w:val="17"/>
      </w:rPr>
    </w:pPr>
    <w:bookmarkStart w:id="4" w:name="TITUS1FooterPrimary"/>
    <w:r>
      <w:rPr>
        <w:color w:val="000000"/>
        <w:sz w:val="17"/>
      </w:rPr>
      <w:t> </w:t>
    </w:r>
  </w:p>
  <w:bookmarkEnd w:id="4"/>
  <w:p w:rsidR="00C56D15" w:rsidRDefault="00C56D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Footer"/>
      <w:rPr>
        <w:color w:val="000000"/>
        <w:sz w:val="17"/>
      </w:rPr>
    </w:pPr>
    <w:bookmarkStart w:id="6" w:name="TITUS1FooterFirstPage"/>
    <w:r>
      <w:rPr>
        <w:color w:val="000000"/>
        <w:sz w:val="17"/>
      </w:rPr>
      <w:t> </w:t>
    </w:r>
  </w:p>
  <w:bookmarkEnd w:id="6"/>
  <w:p w:rsidR="00C56D15" w:rsidRDefault="00C56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D15" w:rsidRDefault="00C56D15" w:rsidP="00FE2B6D">
      <w:pPr>
        <w:spacing w:after="0" w:line="240" w:lineRule="auto"/>
      </w:pPr>
      <w:r>
        <w:separator/>
      </w:r>
    </w:p>
  </w:footnote>
  <w:footnote w:type="continuationSeparator" w:id="0">
    <w:p w:rsidR="00C56D15" w:rsidRDefault="00C56D15" w:rsidP="00FE2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Header"/>
      <w:rPr>
        <w:color w:val="000000"/>
        <w:sz w:val="17"/>
      </w:rPr>
    </w:pPr>
    <w:bookmarkStart w:id="1" w:name="TITUS1HeaderEvenPages"/>
    <w:r>
      <w:rPr>
        <w:color w:val="000000"/>
        <w:sz w:val="17"/>
      </w:rPr>
      <w:t> </w:t>
    </w:r>
  </w:p>
  <w:bookmarkEnd w:id="1"/>
  <w:p w:rsidR="00C56D15" w:rsidRDefault="00C56D15" w:rsidP="002553A9">
    <w:pPr>
      <w:pStyle w:val="Header"/>
    </w:pPr>
  </w:p>
  <w:p w:rsidR="00C56D15" w:rsidRDefault="00C56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Header"/>
      <w:rPr>
        <w:color w:val="000000"/>
        <w:sz w:val="17"/>
      </w:rPr>
    </w:pPr>
    <w:bookmarkStart w:id="2" w:name="TITUS1HeaderPrimary"/>
    <w:r>
      <w:rPr>
        <w:color w:val="000000"/>
        <w:sz w:val="17"/>
      </w:rPr>
      <w:t> </w:t>
    </w:r>
  </w:p>
  <w:bookmarkEnd w:id="2"/>
  <w:p w:rsidR="00C56D15" w:rsidRDefault="00C56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15" w:rsidRDefault="0049331D" w:rsidP="0049331D">
    <w:pPr>
      <w:pStyle w:val="Header"/>
      <w:rPr>
        <w:color w:val="000000"/>
        <w:sz w:val="17"/>
      </w:rPr>
    </w:pPr>
    <w:bookmarkStart w:id="5" w:name="TITUS1HeaderFirstPage"/>
    <w:r>
      <w:rPr>
        <w:color w:val="000000"/>
        <w:sz w:val="17"/>
      </w:rPr>
      <w:t> </w:t>
    </w:r>
  </w:p>
  <w:bookmarkEnd w:id="5"/>
  <w:p w:rsidR="00C56D15" w:rsidRDefault="00C56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0690A"/>
    <w:multiLevelType w:val="hybridMultilevel"/>
    <w:tmpl w:val="518E0F14"/>
    <w:lvl w:ilvl="0" w:tplc="5A7A74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72263"/>
    <w:multiLevelType w:val="hybridMultilevel"/>
    <w:tmpl w:val="1CB6E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377856"/>
    <w:multiLevelType w:val="hybridMultilevel"/>
    <w:tmpl w:val="FB7EC5F2"/>
    <w:lvl w:ilvl="0" w:tplc="2E2E24F4">
      <w:start w:val="3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0A18AA"/>
    <w:multiLevelType w:val="hybridMultilevel"/>
    <w:tmpl w:val="97D409B2"/>
    <w:lvl w:ilvl="0" w:tplc="C6EE21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A834B2"/>
    <w:multiLevelType w:val="hybridMultilevel"/>
    <w:tmpl w:val="2EA62304"/>
    <w:lvl w:ilvl="0" w:tplc="435471F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6EF"/>
    <w:rsid w:val="000830F4"/>
    <w:rsid w:val="00120BB2"/>
    <w:rsid w:val="00212D4D"/>
    <w:rsid w:val="002553A9"/>
    <w:rsid w:val="0049331D"/>
    <w:rsid w:val="0052536E"/>
    <w:rsid w:val="005A36EF"/>
    <w:rsid w:val="005A4F38"/>
    <w:rsid w:val="005E2D78"/>
    <w:rsid w:val="0060165C"/>
    <w:rsid w:val="0067299A"/>
    <w:rsid w:val="008476DB"/>
    <w:rsid w:val="00902204"/>
    <w:rsid w:val="009438C4"/>
    <w:rsid w:val="00945B6D"/>
    <w:rsid w:val="00947C1B"/>
    <w:rsid w:val="00987DA3"/>
    <w:rsid w:val="009C525C"/>
    <w:rsid w:val="00AC5ADD"/>
    <w:rsid w:val="00B82E47"/>
    <w:rsid w:val="00BE7DA6"/>
    <w:rsid w:val="00C56D15"/>
    <w:rsid w:val="00C96610"/>
    <w:rsid w:val="00CF153F"/>
    <w:rsid w:val="00D7076E"/>
    <w:rsid w:val="00D918D4"/>
    <w:rsid w:val="00FE2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3520DC"/>
  <w15:chartTrackingRefBased/>
  <w15:docId w15:val="{59E20A11-32F8-4021-BF7D-59E94C45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6EF"/>
    <w:pPr>
      <w:ind w:left="720"/>
      <w:contextualSpacing/>
    </w:pPr>
  </w:style>
  <w:style w:type="paragraph" w:styleId="Header">
    <w:name w:val="header"/>
    <w:basedOn w:val="Normal"/>
    <w:link w:val="HeaderChar"/>
    <w:uiPriority w:val="99"/>
    <w:unhideWhenUsed/>
    <w:rsid w:val="00FE2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B6D"/>
  </w:style>
  <w:style w:type="paragraph" w:styleId="Footer">
    <w:name w:val="footer"/>
    <w:basedOn w:val="Normal"/>
    <w:link w:val="FooterChar"/>
    <w:uiPriority w:val="99"/>
    <w:unhideWhenUsed/>
    <w:rsid w:val="00FE2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1290</TotalTime>
  <Pages>5</Pages>
  <Words>2727</Words>
  <Characters>15545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Ryan,Alice swp6645</dc:creator>
  <cp:keywords/>
  <dc:description/>
  <cp:lastModifiedBy>Ryan,Alice swp6645</cp:lastModifiedBy>
  <cp:revision>11</cp:revision>
  <dcterms:created xsi:type="dcterms:W3CDTF">2020-06-19T14:34:00Z</dcterms:created>
  <dcterms:modified xsi:type="dcterms:W3CDTF">2020-06-23T14:02:00Z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9ef4e0a2-0f1f-47ba-b731-1ca0c5f9e371</vt:lpwstr>
  </property>
  <property fmtid="{D5CDD505-2E9C-101B-9397-08002B2CF9AE}" pid="3" name="Classification">
    <vt:lpwstr>OFFICIAL</vt:lpwstr>
  </property>
  <property fmtid="{D5CDD505-2E9C-101B-9397-08002B2CF9AE}" pid="4" name="Visibility">
    <vt:lpwstr>NOT VISIBLE</vt:lpwstr>
  </property>
</Properties>
</file>