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1C0B5" w14:textId="1BDB825C" w:rsidR="000B3595" w:rsidRDefault="00FC1CAB" w:rsidP="00FC1CAB">
      <w:pPr>
        <w:pStyle w:val="NoSpacing"/>
      </w:pPr>
      <w:r w:rsidRPr="00E32FB2">
        <w:rPr>
          <w:rFonts w:cs="Times New Roman"/>
          <w:szCs w:val="24"/>
        </w:rPr>
        <w:drawing>
          <wp:inline distT="0" distB="0" distL="0" distR="0" wp14:anchorId="4F24B998" wp14:editId="4EF0E29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D5F9890" w14:textId="77777777" w:rsidR="00FC1CAB" w:rsidRDefault="00FC1CAB" w:rsidP="00FC1CAB">
      <w:pPr>
        <w:pStyle w:val="NoSpacing"/>
      </w:pPr>
    </w:p>
    <w:p w14:paraId="03987995" w14:textId="77777777" w:rsidR="00FC1CAB" w:rsidRDefault="00FC1CAB" w:rsidP="00FC1CAB">
      <w:pPr>
        <w:pStyle w:val="NoSpacing"/>
      </w:pPr>
    </w:p>
    <w:p w14:paraId="0C138D95" w14:textId="50C0327D" w:rsidR="00FC1CAB" w:rsidRPr="003A16DE" w:rsidRDefault="00FC1CAB" w:rsidP="00FC1CAB">
      <w:pPr>
        <w:shd w:val="clear" w:color="auto" w:fill="FFFFFF" w:themeFill="background1"/>
        <w:spacing w:line="360" w:lineRule="auto"/>
      </w:pPr>
      <w:r>
        <w:t xml:space="preserve">                                               </w:t>
      </w:r>
      <w:r w:rsidRPr="00AC75FF">
        <w:rPr>
          <w:rFonts w:cs="Times New Roman"/>
          <w:szCs w:val="24"/>
        </w:rPr>
        <w:t>BA leadership and mana</w:t>
      </w:r>
      <w:r>
        <w:rPr>
          <w:rFonts w:cs="Times New Roman"/>
          <w:szCs w:val="24"/>
        </w:rPr>
        <w:t>gement</w:t>
      </w:r>
      <w:r w:rsidRPr="00AC75FF">
        <w:rPr>
          <w:rFonts w:cs="Times New Roman"/>
          <w:szCs w:val="24"/>
        </w:rPr>
        <w:t>.</w:t>
      </w:r>
    </w:p>
    <w:p w14:paraId="652B4A58" w14:textId="77777777" w:rsidR="00FC1CAB" w:rsidRDefault="00FC1CAB" w:rsidP="00FC1CAB">
      <w:pPr>
        <w:shd w:val="clear" w:color="auto" w:fill="FFFFFF" w:themeFill="background1"/>
        <w:spacing w:line="360" w:lineRule="auto"/>
        <w:rPr>
          <w:rFonts w:cs="Times New Roman"/>
          <w:szCs w:val="24"/>
        </w:rPr>
      </w:pPr>
      <w:r>
        <w:rPr>
          <w:rFonts w:cs="Times New Roman"/>
          <w:szCs w:val="24"/>
        </w:rPr>
        <w:t xml:space="preserve">                                                </w:t>
      </w:r>
      <w:r w:rsidRPr="00AC75FF">
        <w:rPr>
          <w:rFonts w:cs="Times New Roman"/>
          <w:szCs w:val="24"/>
        </w:rPr>
        <w:t>Module Assignment Submission</w:t>
      </w:r>
    </w:p>
    <w:p w14:paraId="308A13E7" w14:textId="6D1113C2" w:rsidR="00FC1CAB" w:rsidRDefault="00FC1CAB" w:rsidP="00FC1CAB">
      <w:r>
        <w:rPr>
          <w:rFonts w:cs="Times New Roman"/>
          <w:szCs w:val="24"/>
        </w:rPr>
        <w:t xml:space="preserve">    </w:t>
      </w:r>
    </w:p>
    <w:tbl>
      <w:tblPr>
        <w:tblStyle w:val="TableGrid"/>
        <w:tblW w:w="0" w:type="auto"/>
        <w:tblLook w:val="04A0" w:firstRow="1" w:lastRow="0" w:firstColumn="1" w:lastColumn="0" w:noHBand="0" w:noVBand="1"/>
      </w:tblPr>
      <w:tblGrid>
        <w:gridCol w:w="4621"/>
        <w:gridCol w:w="4621"/>
      </w:tblGrid>
      <w:tr w:rsidR="00FC1CAB" w14:paraId="403B059D" w14:textId="77777777" w:rsidTr="00FC1CAB">
        <w:tc>
          <w:tcPr>
            <w:tcW w:w="4621" w:type="dxa"/>
          </w:tcPr>
          <w:p w14:paraId="407D0800" w14:textId="209047EE" w:rsidR="00FC1CAB" w:rsidRPr="00FC1CAB" w:rsidRDefault="00FC1CAB" w:rsidP="00FC1CAB">
            <w:pPr>
              <w:rPr>
                <w:sz w:val="24"/>
                <w:szCs w:val="24"/>
              </w:rPr>
            </w:pPr>
            <w:r w:rsidRPr="00FC1CAB">
              <w:rPr>
                <w:sz w:val="24"/>
                <w:szCs w:val="24"/>
              </w:rPr>
              <w:t>Student Name:</w:t>
            </w:r>
          </w:p>
        </w:tc>
        <w:tc>
          <w:tcPr>
            <w:tcW w:w="4621" w:type="dxa"/>
          </w:tcPr>
          <w:p w14:paraId="17A8C284" w14:textId="56F1278E" w:rsidR="00FC1CAB" w:rsidRPr="00FC1CAB" w:rsidRDefault="00FC1CAB" w:rsidP="00FC1CAB">
            <w:pPr>
              <w:rPr>
                <w:sz w:val="24"/>
                <w:szCs w:val="24"/>
              </w:rPr>
            </w:pPr>
            <w:r w:rsidRPr="00FC1CAB">
              <w:rPr>
                <w:sz w:val="24"/>
                <w:szCs w:val="24"/>
              </w:rPr>
              <w:t>Konstantinos Tsene</w:t>
            </w:r>
          </w:p>
        </w:tc>
      </w:tr>
      <w:tr w:rsidR="00FC1CAB" w14:paraId="611FA28B" w14:textId="77777777" w:rsidTr="00FC1CAB">
        <w:tc>
          <w:tcPr>
            <w:tcW w:w="4621" w:type="dxa"/>
          </w:tcPr>
          <w:p w14:paraId="335332B3" w14:textId="22B2FDAF" w:rsidR="00FC1CAB" w:rsidRPr="00FC1CAB" w:rsidRDefault="00FC1CAB" w:rsidP="00FC1CAB">
            <w:pPr>
              <w:rPr>
                <w:sz w:val="24"/>
                <w:szCs w:val="24"/>
              </w:rPr>
            </w:pPr>
            <w:r w:rsidRPr="00FC1CAB">
              <w:rPr>
                <w:sz w:val="24"/>
                <w:szCs w:val="24"/>
              </w:rPr>
              <w:t>Student Number:</w:t>
            </w:r>
          </w:p>
        </w:tc>
        <w:tc>
          <w:tcPr>
            <w:tcW w:w="4621" w:type="dxa"/>
          </w:tcPr>
          <w:p w14:paraId="19CCCEA0" w14:textId="704643D7" w:rsidR="00FC1CAB" w:rsidRPr="00FC1CAB" w:rsidRDefault="00FC1CAB" w:rsidP="00FC1CAB">
            <w:pPr>
              <w:rPr>
                <w:sz w:val="24"/>
                <w:szCs w:val="24"/>
              </w:rPr>
            </w:pPr>
            <w:r w:rsidRPr="00FC1CAB">
              <w:rPr>
                <w:rFonts w:cs="Times New Roman"/>
                <w:sz w:val="24"/>
                <w:szCs w:val="24"/>
              </w:rPr>
              <w:t>2125449</w:t>
            </w:r>
          </w:p>
        </w:tc>
      </w:tr>
      <w:tr w:rsidR="00FC1CAB" w14:paraId="5CA68159" w14:textId="77777777" w:rsidTr="00FC1CAB">
        <w:tc>
          <w:tcPr>
            <w:tcW w:w="4621" w:type="dxa"/>
          </w:tcPr>
          <w:p w14:paraId="15ABA735" w14:textId="79466D25" w:rsidR="00FC1CAB" w:rsidRPr="00FC1CAB" w:rsidRDefault="00FC1CAB" w:rsidP="00FC1CAB">
            <w:pPr>
              <w:rPr>
                <w:sz w:val="24"/>
                <w:szCs w:val="24"/>
              </w:rPr>
            </w:pPr>
            <w:r w:rsidRPr="00FC1CAB">
              <w:rPr>
                <w:sz w:val="24"/>
                <w:szCs w:val="24"/>
              </w:rPr>
              <w:t>Module No:</w:t>
            </w:r>
          </w:p>
        </w:tc>
        <w:tc>
          <w:tcPr>
            <w:tcW w:w="4621" w:type="dxa"/>
          </w:tcPr>
          <w:p w14:paraId="753A67A1" w14:textId="36C97183" w:rsidR="00FC1CAB" w:rsidRPr="00FC1CAB" w:rsidRDefault="00FC1CAB" w:rsidP="00FC1CAB">
            <w:pPr>
              <w:rPr>
                <w:sz w:val="24"/>
                <w:szCs w:val="24"/>
              </w:rPr>
            </w:pPr>
            <w:r w:rsidRPr="00FC1CAB">
              <w:rPr>
                <w:rFonts w:cs="Times New Roman"/>
                <w:sz w:val="24"/>
                <w:szCs w:val="24"/>
              </w:rPr>
              <w:t>BMSK5007</w:t>
            </w:r>
          </w:p>
        </w:tc>
      </w:tr>
      <w:tr w:rsidR="00FC1CAB" w14:paraId="58966BF7" w14:textId="77777777" w:rsidTr="00FC1CAB">
        <w:tc>
          <w:tcPr>
            <w:tcW w:w="4621" w:type="dxa"/>
          </w:tcPr>
          <w:p w14:paraId="7ABD28E4" w14:textId="003CF128" w:rsidR="00FC1CAB" w:rsidRPr="00FC1CAB" w:rsidRDefault="00FC1CAB" w:rsidP="00FC1CAB">
            <w:pPr>
              <w:rPr>
                <w:sz w:val="24"/>
                <w:szCs w:val="24"/>
              </w:rPr>
            </w:pPr>
            <w:r w:rsidRPr="00FC1CAB">
              <w:rPr>
                <w:sz w:val="24"/>
                <w:szCs w:val="24"/>
              </w:rPr>
              <w:t>Module Title:</w:t>
            </w:r>
          </w:p>
        </w:tc>
        <w:tc>
          <w:tcPr>
            <w:tcW w:w="4621" w:type="dxa"/>
          </w:tcPr>
          <w:p w14:paraId="45D6B2CE" w14:textId="0BBD13A7" w:rsidR="00FC1CAB" w:rsidRPr="00FC1CAB" w:rsidRDefault="00FC1CAB" w:rsidP="00FC1CAB">
            <w:pPr>
              <w:rPr>
                <w:sz w:val="24"/>
                <w:szCs w:val="24"/>
              </w:rPr>
            </w:pPr>
            <w:r w:rsidRPr="00FC1CAB">
              <w:rPr>
                <w:sz w:val="24"/>
                <w:szCs w:val="24"/>
              </w:rPr>
              <w:t>Changemaker:Creativity and Value Creation</w:t>
            </w:r>
            <w:r w:rsidR="00E302E0">
              <w:rPr>
                <w:sz w:val="24"/>
                <w:szCs w:val="24"/>
              </w:rPr>
              <w:t xml:space="preserve"> Part2</w:t>
            </w:r>
          </w:p>
        </w:tc>
      </w:tr>
    </w:tbl>
    <w:p w14:paraId="7D880CC8" w14:textId="645CB180" w:rsidR="00B34C7D" w:rsidRDefault="00B34C7D" w:rsidP="00FC1CAB">
      <w:r>
        <w:t xml:space="preserve">         </w:t>
      </w:r>
    </w:p>
    <w:p w14:paraId="02B9ACC3" w14:textId="77777777" w:rsidR="00B34C7D" w:rsidRDefault="00B34C7D" w:rsidP="00FC1CAB"/>
    <w:p w14:paraId="6C670701" w14:textId="77777777" w:rsidR="00B34C7D" w:rsidRPr="00E32FB2" w:rsidRDefault="00B34C7D" w:rsidP="00B34C7D">
      <w:pPr>
        <w:shd w:val="clear" w:color="auto" w:fill="FFFFFF" w:themeFill="background1"/>
        <w:spacing w:line="360" w:lineRule="auto"/>
        <w:rPr>
          <w:rFonts w:cs="Times New Roman"/>
          <w:szCs w:val="24"/>
        </w:rPr>
      </w:pPr>
      <w:r w:rsidRPr="00E32FB2">
        <w:rPr>
          <w:rFonts w:cs="Times New Roman"/>
          <w:szCs w:val="24"/>
        </w:rPr>
        <w:t>Statement of Confirmation of Authenticity</w:t>
      </w:r>
    </w:p>
    <w:p w14:paraId="4784AF9E" w14:textId="77777777" w:rsidR="00B34C7D" w:rsidRPr="00E32FB2" w:rsidRDefault="00B34C7D" w:rsidP="00B34C7D">
      <w:pPr>
        <w:shd w:val="clear" w:color="auto" w:fill="FFFFFF" w:themeFill="background1"/>
        <w:spacing w:line="360" w:lineRule="auto"/>
        <w:rPr>
          <w:rFonts w:cs="Times New Roman"/>
          <w:szCs w:val="24"/>
        </w:rPr>
      </w:pPr>
      <w:r w:rsidRPr="00E32FB2">
        <w:rPr>
          <w:rFonts w:cs="Times New Roman"/>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acknowledged that an assessment offence has been committed.</w:t>
      </w:r>
    </w:p>
    <w:p w14:paraId="48521CC9" w14:textId="77777777" w:rsidR="00B34C7D" w:rsidRPr="00E32FB2" w:rsidRDefault="00B34C7D" w:rsidP="00B34C7D">
      <w:pPr>
        <w:shd w:val="clear" w:color="auto" w:fill="FFFFFF" w:themeFill="background1"/>
        <w:spacing w:line="360" w:lineRule="auto"/>
        <w:rPr>
          <w:rFonts w:cs="Times New Roman"/>
          <w:szCs w:val="24"/>
        </w:rPr>
      </w:pPr>
      <w:r w:rsidRPr="00E32FB2">
        <w:rPr>
          <w:rFonts w:cs="Times New Roman"/>
          <w:szCs w:val="24"/>
        </w:rPr>
        <w:t xml:space="preserve">Attention is drawn to the plagiarism and unfair policies of both the University and of ILM. </w:t>
      </w:r>
    </w:p>
    <w:p w14:paraId="3EAF76A2" w14:textId="77777777" w:rsidR="00B34C7D" w:rsidRDefault="00B34C7D" w:rsidP="00FC1CAB"/>
    <w:p w14:paraId="43A33B62" w14:textId="77777777" w:rsidR="00FC1CAB" w:rsidRDefault="00FC1CAB" w:rsidP="00FC1CAB">
      <w:pPr>
        <w:pStyle w:val="NoSpacing"/>
      </w:pPr>
    </w:p>
    <w:p w14:paraId="2E382CB2" w14:textId="7B070A90" w:rsidR="00FC1CAB" w:rsidRDefault="00FC1CAB" w:rsidP="00FC1CAB">
      <w:r>
        <w:t xml:space="preserve">                                                </w:t>
      </w:r>
    </w:p>
    <w:p w14:paraId="7AB44058" w14:textId="77777777" w:rsidR="000B3595" w:rsidRDefault="000B3595">
      <w:pPr>
        <w:spacing w:line="259" w:lineRule="auto"/>
        <w:jc w:val="left"/>
      </w:pPr>
      <w:r>
        <w:br w:type="page"/>
      </w:r>
    </w:p>
    <w:p w14:paraId="6EEBF502" w14:textId="77777777" w:rsidR="008D774F" w:rsidRDefault="008D774F" w:rsidP="007F7674">
      <w:pPr>
        <w:jc w:val="center"/>
      </w:pPr>
    </w:p>
    <w:p w14:paraId="561B6E93" w14:textId="77777777" w:rsidR="00B41FC9" w:rsidRDefault="00B41FC9" w:rsidP="007F7674">
      <w:pPr>
        <w:jc w:val="center"/>
      </w:pPr>
    </w:p>
    <w:p w14:paraId="7B14BB9B" w14:textId="77777777" w:rsidR="00B41FC9" w:rsidRDefault="00B41FC9" w:rsidP="007F7674">
      <w:pPr>
        <w:jc w:val="center"/>
      </w:pPr>
    </w:p>
    <w:p w14:paraId="4C0231F1" w14:textId="77777777" w:rsidR="00B41FC9" w:rsidRDefault="00B41FC9" w:rsidP="007F7674">
      <w:pPr>
        <w:jc w:val="center"/>
      </w:pPr>
    </w:p>
    <w:sdt>
      <w:sdtPr>
        <w:rPr>
          <w:rFonts w:ascii="Times New Roman" w:eastAsiaTheme="minorHAnsi" w:hAnsi="Times New Roman" w:cstheme="minorBidi"/>
          <w:noProof/>
          <w:color w:val="auto"/>
          <w:kern w:val="2"/>
          <w:sz w:val="24"/>
          <w:szCs w:val="22"/>
          <w:lang w:val="en-IN"/>
        </w:rPr>
        <w:id w:val="1148168360"/>
        <w:docPartObj>
          <w:docPartGallery w:val="Table of Contents"/>
          <w:docPartUnique/>
        </w:docPartObj>
      </w:sdtPr>
      <w:sdtEndPr>
        <w:rPr>
          <w:b/>
          <w:bCs/>
        </w:rPr>
      </w:sdtEndPr>
      <w:sdtContent>
        <w:p w14:paraId="369D4512" w14:textId="183F0EF1" w:rsidR="007D4158" w:rsidRPr="007D4158" w:rsidRDefault="007D4158" w:rsidP="007D4158">
          <w:pPr>
            <w:pStyle w:val="TOCHeading"/>
          </w:pPr>
          <w:r>
            <w:t xml:space="preserve">                                                       </w:t>
          </w:r>
          <w:r w:rsidRPr="007D4158">
            <w:rPr>
              <w:rFonts w:ascii="Times New Roman" w:hAnsi="Times New Roman" w:cs="Times New Roman"/>
              <w:b/>
              <w:bCs/>
              <w:color w:val="0D0D0D" w:themeColor="text1" w:themeTint="F2"/>
              <w:u w:val="single"/>
            </w:rPr>
            <w:t>5007</w:t>
          </w:r>
        </w:p>
        <w:p w14:paraId="3CE90126" w14:textId="59BA7A3A" w:rsidR="00B41FC9" w:rsidRDefault="00B41FC9">
          <w:pPr>
            <w:pStyle w:val="TOC2"/>
            <w:tabs>
              <w:tab w:val="right" w:leader="dot" w:pos="9016"/>
            </w:tabs>
            <w:rPr>
              <w:rFonts w:asciiTheme="minorHAnsi" w:eastAsiaTheme="minorEastAsia" w:hAnsiTheme="minorHAnsi"/>
              <w:sz w:val="22"/>
              <w:lang w:val="en-GB" w:eastAsia="en-GB"/>
            </w:rPr>
          </w:pPr>
          <w:r>
            <w:fldChar w:fldCharType="begin"/>
          </w:r>
          <w:r>
            <w:instrText xml:space="preserve"> TOC \o "1-8" \h \z \u </w:instrText>
          </w:r>
          <w:r>
            <w:fldChar w:fldCharType="separate"/>
          </w:r>
          <w:hyperlink w:anchor="_Toc136923092" w:history="1">
            <w:r w:rsidRPr="00C5728C">
              <w:rPr>
                <w:rStyle w:val="Hyperlink"/>
              </w:rPr>
              <w:t>Introduction:</w:t>
            </w:r>
            <w:r>
              <w:rPr>
                <w:webHidden/>
              </w:rPr>
              <w:tab/>
            </w:r>
            <w:r>
              <w:rPr>
                <w:webHidden/>
              </w:rPr>
              <w:fldChar w:fldCharType="begin"/>
            </w:r>
            <w:r>
              <w:rPr>
                <w:webHidden/>
              </w:rPr>
              <w:instrText xml:space="preserve"> PAGEREF _Toc136923092 \h </w:instrText>
            </w:r>
            <w:r>
              <w:rPr>
                <w:webHidden/>
              </w:rPr>
            </w:r>
            <w:r>
              <w:rPr>
                <w:webHidden/>
              </w:rPr>
              <w:fldChar w:fldCharType="separate"/>
            </w:r>
            <w:r w:rsidR="007D4158">
              <w:rPr>
                <w:webHidden/>
              </w:rPr>
              <w:t>2</w:t>
            </w:r>
            <w:r>
              <w:rPr>
                <w:webHidden/>
              </w:rPr>
              <w:fldChar w:fldCharType="end"/>
            </w:r>
          </w:hyperlink>
        </w:p>
        <w:p w14:paraId="51DDEE43" w14:textId="4B8FF615" w:rsidR="00B41FC9" w:rsidRDefault="00000000">
          <w:pPr>
            <w:pStyle w:val="TOC2"/>
            <w:tabs>
              <w:tab w:val="right" w:leader="dot" w:pos="9016"/>
            </w:tabs>
            <w:rPr>
              <w:rFonts w:asciiTheme="minorHAnsi" w:eastAsiaTheme="minorEastAsia" w:hAnsiTheme="minorHAnsi"/>
              <w:sz w:val="22"/>
              <w:lang w:val="en-GB" w:eastAsia="en-GB"/>
            </w:rPr>
          </w:pPr>
          <w:hyperlink w:anchor="_Toc136923093" w:history="1">
            <w:r w:rsidR="00B41FC9" w:rsidRPr="00C5728C">
              <w:rPr>
                <w:rStyle w:val="Hyperlink"/>
                <w:i/>
                <w:iCs/>
              </w:rPr>
              <w:t>Description</w:t>
            </w:r>
            <w:r w:rsidR="00B41FC9" w:rsidRPr="00C5728C">
              <w:rPr>
                <w:rStyle w:val="Hyperlink"/>
              </w:rPr>
              <w:t>:</w:t>
            </w:r>
            <w:r w:rsidR="00B41FC9">
              <w:rPr>
                <w:webHidden/>
              </w:rPr>
              <w:tab/>
            </w:r>
            <w:r w:rsidR="00B41FC9">
              <w:rPr>
                <w:webHidden/>
              </w:rPr>
              <w:fldChar w:fldCharType="begin"/>
            </w:r>
            <w:r w:rsidR="00B41FC9">
              <w:rPr>
                <w:webHidden/>
              </w:rPr>
              <w:instrText xml:space="preserve"> PAGEREF _Toc136923093 \h </w:instrText>
            </w:r>
            <w:r w:rsidR="00B41FC9">
              <w:rPr>
                <w:webHidden/>
              </w:rPr>
            </w:r>
            <w:r w:rsidR="00B41FC9">
              <w:rPr>
                <w:webHidden/>
              </w:rPr>
              <w:fldChar w:fldCharType="separate"/>
            </w:r>
            <w:r w:rsidR="007D4158">
              <w:rPr>
                <w:webHidden/>
              </w:rPr>
              <w:t>2</w:t>
            </w:r>
            <w:r w:rsidR="00B41FC9">
              <w:rPr>
                <w:webHidden/>
              </w:rPr>
              <w:fldChar w:fldCharType="end"/>
            </w:r>
          </w:hyperlink>
        </w:p>
        <w:p w14:paraId="4A0A69EA" w14:textId="7585C0BD" w:rsidR="00B41FC9" w:rsidRDefault="007D4158">
          <w:pPr>
            <w:pStyle w:val="TOC2"/>
            <w:tabs>
              <w:tab w:val="right" w:leader="dot" w:pos="9016"/>
            </w:tabs>
            <w:rPr>
              <w:rFonts w:asciiTheme="minorHAnsi" w:eastAsiaTheme="minorEastAsia" w:hAnsiTheme="minorHAnsi"/>
              <w:sz w:val="22"/>
              <w:lang w:val="en-GB" w:eastAsia="en-GB"/>
            </w:rPr>
          </w:pPr>
          <w:r>
            <w:rPr>
              <w:rStyle w:val="Hyperlink"/>
            </w:rPr>
            <w:t xml:space="preserve">      </w:t>
          </w:r>
          <w:hyperlink w:anchor="_Toc136923094" w:history="1">
            <w:r w:rsidR="00B41FC9" w:rsidRPr="00C5728C">
              <w:rPr>
                <w:rStyle w:val="Hyperlink"/>
                <w:i/>
                <w:iCs/>
              </w:rPr>
              <w:t>Feelings</w:t>
            </w:r>
            <w:r w:rsidR="00B41FC9" w:rsidRPr="00C5728C">
              <w:rPr>
                <w:rStyle w:val="Hyperlink"/>
              </w:rPr>
              <w:t>:</w:t>
            </w:r>
            <w:r w:rsidR="00B41FC9">
              <w:rPr>
                <w:webHidden/>
              </w:rPr>
              <w:tab/>
            </w:r>
            <w:r w:rsidR="00B41FC9">
              <w:rPr>
                <w:webHidden/>
              </w:rPr>
              <w:fldChar w:fldCharType="begin"/>
            </w:r>
            <w:r w:rsidR="00B41FC9">
              <w:rPr>
                <w:webHidden/>
              </w:rPr>
              <w:instrText xml:space="preserve"> PAGEREF _Toc136923094 \h </w:instrText>
            </w:r>
            <w:r w:rsidR="00B41FC9">
              <w:rPr>
                <w:webHidden/>
              </w:rPr>
            </w:r>
            <w:r w:rsidR="00B41FC9">
              <w:rPr>
                <w:webHidden/>
              </w:rPr>
              <w:fldChar w:fldCharType="separate"/>
            </w:r>
            <w:r>
              <w:rPr>
                <w:webHidden/>
              </w:rPr>
              <w:t>4</w:t>
            </w:r>
            <w:r w:rsidR="00B41FC9">
              <w:rPr>
                <w:webHidden/>
              </w:rPr>
              <w:fldChar w:fldCharType="end"/>
            </w:r>
          </w:hyperlink>
        </w:p>
        <w:p w14:paraId="0C8E0D3A" w14:textId="5E5A4E77" w:rsidR="00B41FC9" w:rsidRDefault="007D4158">
          <w:pPr>
            <w:pStyle w:val="TOC2"/>
            <w:tabs>
              <w:tab w:val="right" w:leader="dot" w:pos="9016"/>
            </w:tabs>
            <w:rPr>
              <w:rFonts w:asciiTheme="minorHAnsi" w:eastAsiaTheme="minorEastAsia" w:hAnsiTheme="minorHAnsi"/>
              <w:sz w:val="22"/>
              <w:lang w:val="en-GB" w:eastAsia="en-GB"/>
            </w:rPr>
          </w:pPr>
          <w:r>
            <w:rPr>
              <w:rStyle w:val="Hyperlink"/>
            </w:rPr>
            <w:t xml:space="preserve">      </w:t>
          </w:r>
          <w:hyperlink w:anchor="_Toc136923095" w:history="1">
            <w:r w:rsidR="00B41FC9" w:rsidRPr="00C5728C">
              <w:rPr>
                <w:rStyle w:val="Hyperlink"/>
                <w:i/>
                <w:iCs/>
              </w:rPr>
              <w:t>Evaluation</w:t>
            </w:r>
            <w:r w:rsidR="00B41FC9" w:rsidRPr="00C5728C">
              <w:rPr>
                <w:rStyle w:val="Hyperlink"/>
              </w:rPr>
              <w:t>:</w:t>
            </w:r>
            <w:r w:rsidR="00B41FC9">
              <w:rPr>
                <w:webHidden/>
              </w:rPr>
              <w:tab/>
            </w:r>
            <w:r w:rsidR="00B41FC9">
              <w:rPr>
                <w:webHidden/>
              </w:rPr>
              <w:fldChar w:fldCharType="begin"/>
            </w:r>
            <w:r w:rsidR="00B41FC9">
              <w:rPr>
                <w:webHidden/>
              </w:rPr>
              <w:instrText xml:space="preserve"> PAGEREF _Toc136923095 \h </w:instrText>
            </w:r>
            <w:r w:rsidR="00B41FC9">
              <w:rPr>
                <w:webHidden/>
              </w:rPr>
            </w:r>
            <w:r w:rsidR="00B41FC9">
              <w:rPr>
                <w:webHidden/>
              </w:rPr>
              <w:fldChar w:fldCharType="separate"/>
            </w:r>
            <w:r>
              <w:rPr>
                <w:webHidden/>
              </w:rPr>
              <w:t>5</w:t>
            </w:r>
            <w:r w:rsidR="00B41FC9">
              <w:rPr>
                <w:webHidden/>
              </w:rPr>
              <w:fldChar w:fldCharType="end"/>
            </w:r>
          </w:hyperlink>
        </w:p>
        <w:p w14:paraId="409E2E08" w14:textId="767E2BC4" w:rsidR="00B41FC9" w:rsidRDefault="007D4158">
          <w:pPr>
            <w:pStyle w:val="TOC2"/>
            <w:tabs>
              <w:tab w:val="right" w:leader="dot" w:pos="9016"/>
            </w:tabs>
            <w:rPr>
              <w:rFonts w:asciiTheme="minorHAnsi" w:eastAsiaTheme="minorEastAsia" w:hAnsiTheme="minorHAnsi"/>
              <w:sz w:val="22"/>
              <w:lang w:val="en-GB" w:eastAsia="en-GB"/>
            </w:rPr>
          </w:pPr>
          <w:r>
            <w:rPr>
              <w:rStyle w:val="Hyperlink"/>
            </w:rPr>
            <w:t xml:space="preserve">      </w:t>
          </w:r>
          <w:hyperlink w:anchor="_Toc136923096" w:history="1">
            <w:r w:rsidR="00B41FC9" w:rsidRPr="00C5728C">
              <w:rPr>
                <w:rStyle w:val="Hyperlink"/>
                <w:i/>
                <w:iCs/>
              </w:rPr>
              <w:t>Analysis</w:t>
            </w:r>
            <w:r w:rsidR="00B41FC9">
              <w:rPr>
                <w:webHidden/>
              </w:rPr>
              <w:tab/>
            </w:r>
            <w:r w:rsidR="00B41FC9">
              <w:rPr>
                <w:webHidden/>
              </w:rPr>
              <w:fldChar w:fldCharType="begin"/>
            </w:r>
            <w:r w:rsidR="00B41FC9">
              <w:rPr>
                <w:webHidden/>
              </w:rPr>
              <w:instrText xml:space="preserve"> PAGEREF _Toc136923096 \h </w:instrText>
            </w:r>
            <w:r w:rsidR="00B41FC9">
              <w:rPr>
                <w:webHidden/>
              </w:rPr>
            </w:r>
            <w:r w:rsidR="00B41FC9">
              <w:rPr>
                <w:webHidden/>
              </w:rPr>
              <w:fldChar w:fldCharType="separate"/>
            </w:r>
            <w:r>
              <w:rPr>
                <w:webHidden/>
              </w:rPr>
              <w:t>6</w:t>
            </w:r>
            <w:r w:rsidR="00B41FC9">
              <w:rPr>
                <w:webHidden/>
              </w:rPr>
              <w:fldChar w:fldCharType="end"/>
            </w:r>
          </w:hyperlink>
        </w:p>
        <w:p w14:paraId="0F58B915" w14:textId="084143E8" w:rsidR="00B41FC9" w:rsidRDefault="00000000">
          <w:pPr>
            <w:pStyle w:val="TOC2"/>
            <w:tabs>
              <w:tab w:val="right" w:leader="dot" w:pos="9016"/>
            </w:tabs>
            <w:rPr>
              <w:rFonts w:asciiTheme="minorHAnsi" w:eastAsiaTheme="minorEastAsia" w:hAnsiTheme="minorHAnsi"/>
              <w:sz w:val="22"/>
              <w:lang w:val="en-GB" w:eastAsia="en-GB"/>
            </w:rPr>
          </w:pPr>
          <w:hyperlink w:anchor="_Toc136923097" w:history="1">
            <w:r w:rsidR="00B41FC9" w:rsidRPr="00C5728C">
              <w:rPr>
                <w:rStyle w:val="Hyperlink"/>
              </w:rPr>
              <w:t>Conclusion</w:t>
            </w:r>
            <w:r w:rsidR="00B41FC9">
              <w:rPr>
                <w:webHidden/>
              </w:rPr>
              <w:tab/>
            </w:r>
            <w:r w:rsidR="00B41FC9">
              <w:rPr>
                <w:webHidden/>
              </w:rPr>
              <w:fldChar w:fldCharType="begin"/>
            </w:r>
            <w:r w:rsidR="00B41FC9">
              <w:rPr>
                <w:webHidden/>
              </w:rPr>
              <w:instrText xml:space="preserve"> PAGEREF _Toc136923097 \h </w:instrText>
            </w:r>
            <w:r w:rsidR="00B41FC9">
              <w:rPr>
                <w:webHidden/>
              </w:rPr>
            </w:r>
            <w:r w:rsidR="00B41FC9">
              <w:rPr>
                <w:webHidden/>
              </w:rPr>
              <w:fldChar w:fldCharType="separate"/>
            </w:r>
            <w:r w:rsidR="007D4158">
              <w:rPr>
                <w:webHidden/>
              </w:rPr>
              <w:t>7</w:t>
            </w:r>
            <w:r w:rsidR="00B41FC9">
              <w:rPr>
                <w:webHidden/>
              </w:rPr>
              <w:fldChar w:fldCharType="end"/>
            </w:r>
          </w:hyperlink>
        </w:p>
        <w:p w14:paraId="59C11BBE" w14:textId="2F78C69F" w:rsidR="00B41FC9" w:rsidRDefault="00000000">
          <w:pPr>
            <w:pStyle w:val="TOC2"/>
            <w:tabs>
              <w:tab w:val="right" w:leader="dot" w:pos="9016"/>
            </w:tabs>
            <w:rPr>
              <w:rFonts w:asciiTheme="minorHAnsi" w:eastAsiaTheme="minorEastAsia" w:hAnsiTheme="minorHAnsi"/>
              <w:sz w:val="22"/>
              <w:lang w:val="en-GB" w:eastAsia="en-GB"/>
            </w:rPr>
          </w:pPr>
          <w:hyperlink w:anchor="_Toc136923098" w:history="1">
            <w:r w:rsidR="00B41FC9" w:rsidRPr="00C5728C">
              <w:rPr>
                <w:rStyle w:val="Hyperlink"/>
              </w:rPr>
              <w:t>Action</w:t>
            </w:r>
            <w:r w:rsidR="00B41FC9">
              <w:rPr>
                <w:webHidden/>
              </w:rPr>
              <w:tab/>
            </w:r>
            <w:r w:rsidR="00B41FC9">
              <w:rPr>
                <w:webHidden/>
              </w:rPr>
              <w:fldChar w:fldCharType="begin"/>
            </w:r>
            <w:r w:rsidR="00B41FC9">
              <w:rPr>
                <w:webHidden/>
              </w:rPr>
              <w:instrText xml:space="preserve"> PAGEREF _Toc136923098 \h </w:instrText>
            </w:r>
            <w:r w:rsidR="00B41FC9">
              <w:rPr>
                <w:webHidden/>
              </w:rPr>
            </w:r>
            <w:r w:rsidR="00B41FC9">
              <w:rPr>
                <w:webHidden/>
              </w:rPr>
              <w:fldChar w:fldCharType="separate"/>
            </w:r>
            <w:r w:rsidR="007D4158">
              <w:rPr>
                <w:webHidden/>
              </w:rPr>
              <w:t>8</w:t>
            </w:r>
            <w:r w:rsidR="00B41FC9">
              <w:rPr>
                <w:webHidden/>
              </w:rPr>
              <w:fldChar w:fldCharType="end"/>
            </w:r>
          </w:hyperlink>
        </w:p>
        <w:p w14:paraId="60521BF1" w14:textId="11D02403" w:rsidR="00B41FC9" w:rsidRDefault="00000000">
          <w:pPr>
            <w:pStyle w:val="TOC2"/>
            <w:tabs>
              <w:tab w:val="right" w:leader="dot" w:pos="9016"/>
            </w:tabs>
            <w:rPr>
              <w:rFonts w:asciiTheme="minorHAnsi" w:eastAsiaTheme="minorEastAsia" w:hAnsiTheme="minorHAnsi"/>
              <w:sz w:val="22"/>
              <w:lang w:val="en-GB" w:eastAsia="en-GB"/>
            </w:rPr>
          </w:pPr>
          <w:hyperlink w:anchor="_Toc136923099" w:history="1">
            <w:r w:rsidR="00B41FC9" w:rsidRPr="00C5728C">
              <w:rPr>
                <w:rStyle w:val="Hyperlink"/>
              </w:rPr>
              <w:t>References:</w:t>
            </w:r>
            <w:r w:rsidR="00B41FC9">
              <w:rPr>
                <w:webHidden/>
              </w:rPr>
              <w:tab/>
            </w:r>
            <w:r w:rsidR="00B41FC9">
              <w:rPr>
                <w:webHidden/>
              </w:rPr>
              <w:fldChar w:fldCharType="begin"/>
            </w:r>
            <w:r w:rsidR="00B41FC9">
              <w:rPr>
                <w:webHidden/>
              </w:rPr>
              <w:instrText xml:space="preserve"> PAGEREF _Toc136923099 \h </w:instrText>
            </w:r>
            <w:r w:rsidR="00B41FC9">
              <w:rPr>
                <w:webHidden/>
              </w:rPr>
            </w:r>
            <w:r w:rsidR="00B41FC9">
              <w:rPr>
                <w:webHidden/>
              </w:rPr>
              <w:fldChar w:fldCharType="separate"/>
            </w:r>
            <w:r w:rsidR="007D4158">
              <w:rPr>
                <w:webHidden/>
              </w:rPr>
              <w:t>9</w:t>
            </w:r>
            <w:r w:rsidR="00B41FC9">
              <w:rPr>
                <w:webHidden/>
              </w:rPr>
              <w:fldChar w:fldCharType="end"/>
            </w:r>
          </w:hyperlink>
        </w:p>
        <w:p w14:paraId="6F2C8BA5" w14:textId="4906D72C" w:rsidR="00B41FC9" w:rsidRDefault="00B41FC9">
          <w:r>
            <w:fldChar w:fldCharType="end"/>
          </w:r>
        </w:p>
      </w:sdtContent>
    </w:sdt>
    <w:p w14:paraId="0C35FEBB" w14:textId="77777777" w:rsidR="003408D6" w:rsidRDefault="003408D6" w:rsidP="00B41FC9">
      <w:pPr>
        <w:pStyle w:val="Heading1"/>
      </w:pPr>
    </w:p>
    <w:p w14:paraId="7A45256F" w14:textId="49BA01B1" w:rsidR="003408D6" w:rsidRDefault="003408D6">
      <w:pPr>
        <w:spacing w:line="259" w:lineRule="auto"/>
        <w:jc w:val="left"/>
      </w:pPr>
      <w:r>
        <w:br w:type="page"/>
      </w:r>
    </w:p>
    <w:p w14:paraId="2BBB6EE7" w14:textId="489DFAC3" w:rsidR="008D774F" w:rsidRPr="00B41FC9" w:rsidRDefault="003408D6" w:rsidP="00B41FC9">
      <w:pPr>
        <w:pStyle w:val="Heading2"/>
      </w:pPr>
      <w:bookmarkStart w:id="0" w:name="_Toc136923092"/>
      <w:r>
        <w:lastRenderedPageBreak/>
        <w:t>Introduction:</w:t>
      </w:r>
      <w:bookmarkEnd w:id="0"/>
    </w:p>
    <w:p w14:paraId="60B2421E" w14:textId="0E9EC31B" w:rsidR="007F7674" w:rsidRPr="00970CFF" w:rsidRDefault="00D12C55" w:rsidP="008D774F">
      <w:pPr>
        <w:ind w:firstLine="720"/>
        <w:jc w:val="left"/>
      </w:pPr>
      <w:r w:rsidRPr="00970CFF">
        <w:t>A range of processes and considerations must be made between the invention of an innovative project idea and the production and delivery of a promotional film. In this reflection post, I will look at the project approach that was used to improve the consumer experience in the e-commerce market by utilising artificial intelligence (AI) technology. I</w:t>
      </w:r>
      <w:r w:rsidR="008D774F">
        <w:t xml:space="preserve"> wi</w:t>
      </w:r>
      <w:r w:rsidRPr="00970CFF">
        <w:t>ll discuss the main stages of ideation, value generation, and the importance of a customer-centric strategy. To organise my thoughts, I</w:t>
      </w:r>
      <w:r w:rsidR="00E50543">
        <w:t xml:space="preserve"> wi</w:t>
      </w:r>
      <w:r w:rsidRPr="00970CFF">
        <w:t>ll use Gibbs' Reflective Cycle model, which has six stages: Description, Feelings, Evaluation, Analysis, Conclusion, and Action Plan</w:t>
      </w:r>
      <w:r w:rsidR="00E50543">
        <w:t xml:space="preserve"> (Markkanen et al., 2020)</w:t>
      </w:r>
      <w:r w:rsidRPr="00970CFF">
        <w:t>. It is an excellent methodology that gives a systematic framework for reflecting on the project process from idea to production and delivery of the promotional film.</w:t>
      </w:r>
      <w:r w:rsidR="007F7674" w:rsidRPr="00970CFF">
        <w:t xml:space="preserve"> This model consists of six stages: Description, Feelings, Evaluation, Analysis, Conclusion, and Action Plan.</w:t>
      </w:r>
    </w:p>
    <w:p w14:paraId="1CD48B75" w14:textId="77777777" w:rsidR="007F7674" w:rsidRPr="00970CFF" w:rsidRDefault="007F7674" w:rsidP="00B41FC9">
      <w:pPr>
        <w:pStyle w:val="Heading2"/>
      </w:pPr>
      <w:bookmarkStart w:id="1" w:name="_Toc136923093"/>
      <w:r w:rsidRPr="00B41FC9">
        <w:rPr>
          <w:rStyle w:val="IntenseEmphasis"/>
        </w:rPr>
        <w:t>Description</w:t>
      </w:r>
      <w:r w:rsidRPr="00970CFF">
        <w:t>:</w:t>
      </w:r>
      <w:bookmarkEnd w:id="1"/>
    </w:p>
    <w:p w14:paraId="20F6CA44" w14:textId="28FB31A3" w:rsidR="007F7674" w:rsidRPr="00970CFF" w:rsidRDefault="00D12C55" w:rsidP="008D774F">
      <w:pPr>
        <w:ind w:firstLine="720"/>
        <w:jc w:val="left"/>
      </w:pPr>
      <w:r w:rsidRPr="00970CFF">
        <w:t xml:space="preserve">The project concept was to use AI technology to personalise the consumer journey in the e-commerce market. The awareness that customer experience is a critical component for modern organisations </w:t>
      </w:r>
      <w:r w:rsidR="008D774F">
        <w:t xml:space="preserve">that </w:t>
      </w:r>
      <w:r w:rsidRPr="00970CFF">
        <w:t>drove the initial conception of the project idea</w:t>
      </w:r>
      <w:r w:rsidR="008D774F">
        <w:t xml:space="preserve"> (Ponsignon, Kleinhans &amp; Bressolles, 2019)</w:t>
      </w:r>
      <w:r w:rsidRPr="00970CFF">
        <w:t>. To remain competitive, it is critical to consistently innovate and offer value to the consumer journey. It is also worth noting that the ideation process included developing and testing viable solutions to address customer pain points and improve their overall experience. To obtain a better understanding of customer wants, preferences, and pain points in the e-commerce industry, extensive market research, surveys, and feedback analysis were done.</w:t>
      </w:r>
      <w:r w:rsidR="000047BA" w:rsidRPr="00970CFF">
        <w:t xml:space="preserve"> </w:t>
      </w:r>
      <w:r w:rsidRPr="00970CFF">
        <w:t>Key pain problems discovered through these research approaches included overwhelming product choices, a lack of personalised advice, and confusion about product fit.</w:t>
      </w:r>
    </w:p>
    <w:p w14:paraId="736EE4E2" w14:textId="0B0B06EC" w:rsidR="00837132" w:rsidRPr="00970CFF" w:rsidRDefault="00837132" w:rsidP="008D774F">
      <w:pPr>
        <w:ind w:firstLine="720"/>
        <w:jc w:val="left"/>
      </w:pPr>
      <w:r w:rsidRPr="00970CFF">
        <w:lastRenderedPageBreak/>
        <w:t>For overcoming these issues, our project was concentrated on using a I technologies for personalizing the client journey. Our goal was providing clients with a highly personalized and intuitive purchasing experience through the use of machine learning techniques. Our initiative was aimed at changing the way customers engage with the Internet retailers and provide them with virtual shopping experience</w:t>
      </w:r>
      <w:r w:rsidR="008D774F">
        <w:t xml:space="preserve"> (Aljakwarneh et al., 2020)</w:t>
      </w:r>
      <w:r w:rsidRPr="00970CFF">
        <w:t>. The project also included certain value added items that had addressed the identified pain areas directly. The personalized product recommendations on the basis of individual customer preferences, browsing behavior and purchasing history where important components to consider for us. This level of personalization has sped up the customers’ decision making process. It also improved the chances for them to find out products that meet their specific preferences and wants.</w:t>
      </w:r>
    </w:p>
    <w:p w14:paraId="01A1BE39" w14:textId="6ABE195C" w:rsidR="000047BA" w:rsidRPr="00970CFF" w:rsidRDefault="00837132" w:rsidP="008D774F">
      <w:pPr>
        <w:ind w:firstLine="720"/>
        <w:jc w:val="left"/>
      </w:pPr>
      <w:r w:rsidRPr="00970CFF">
        <w:t>It is to note that the incorporation of a AI chatbots was a great value added feature. Cadburts provided real time customer care and answered all the questions and complaints of the customers directly and at any time of the day. These chat bots also provided real time customer care</w:t>
      </w:r>
      <w:r w:rsidR="008D774F">
        <w:t xml:space="preserve"> (Haefner et al., 2021)</w:t>
      </w:r>
      <w:r w:rsidRPr="00970CFF">
        <w:t>. This eliminated the human assistance. Project also included AR technology for virtual trial for the customers that allowed them to see how the items might look on them without physically trying them on. This feature also sought to boost the trust of the customers in their purchasing decision while lowering down the possibility of returns. At the same time, it also delivered a more engaging and participatory shopping experience</w:t>
      </w:r>
      <w:r w:rsidR="008D774F">
        <w:t xml:space="preserve"> (Edinger-Schons et al., 2020)</w:t>
      </w:r>
      <w:r w:rsidRPr="00970CFF">
        <w:t xml:space="preserve">. </w:t>
      </w:r>
      <w:r w:rsidR="00D12C55" w:rsidRPr="00970CFF">
        <w:t xml:space="preserve">Nonetheless, </w:t>
      </w:r>
      <w:r w:rsidRPr="00970CFF">
        <w:t xml:space="preserve">it is to note that our </w:t>
      </w:r>
      <w:r w:rsidR="00D12C55" w:rsidRPr="00970CFF">
        <w:t>project's primary goal was to improve the e-commerce customer experience by employing AI technology to create personalised, efficient, and engaging encounters. The project sought to provide an immersive and memorable consumer experience by including value-added aspects such as personalised suggestions, AI chatbots, and virtual try-on.</w:t>
      </w:r>
    </w:p>
    <w:p w14:paraId="5040D9BA" w14:textId="1B57EEE7" w:rsidR="007F7674" w:rsidRPr="00970CFF" w:rsidRDefault="007F7674" w:rsidP="00B41FC9">
      <w:pPr>
        <w:pStyle w:val="Heading2"/>
      </w:pPr>
      <w:bookmarkStart w:id="2" w:name="_Toc136923094"/>
      <w:r w:rsidRPr="00B41FC9">
        <w:rPr>
          <w:rStyle w:val="IntenseEmphasis"/>
        </w:rPr>
        <w:lastRenderedPageBreak/>
        <w:t>Feelings</w:t>
      </w:r>
      <w:r w:rsidRPr="00970CFF">
        <w:t>:</w:t>
      </w:r>
      <w:bookmarkEnd w:id="2"/>
    </w:p>
    <w:p w14:paraId="52C5B7BB" w14:textId="00F530E9" w:rsidR="007F7674" w:rsidRPr="00970CFF" w:rsidRDefault="00837132" w:rsidP="008D774F">
      <w:pPr>
        <w:jc w:val="left"/>
      </w:pPr>
      <w:r w:rsidRPr="00970CFF">
        <w:t>I must say that at first, I was quite energized by the prospect of leveraging emerging technology for addressing the customers painpoints and improve their experience.</w:t>
      </w:r>
      <w:r w:rsidR="007F7674" w:rsidRPr="00970CFF">
        <w:tab/>
      </w:r>
      <w:r w:rsidRPr="00970CFF">
        <w:t xml:space="preserve">I was very enthusiastic about the project and the thought of having a real impact on the ecommerce businesses and changing the way customers engage with the online stores was quite exciting for me. However, there was also a sense of responsibility and pressure on me for completing the project successfuly with beneficial impact. The desire of meeting the expectations of stakeholders, especially the customers and the ecommerce business owners added up to my pressure. </w:t>
      </w:r>
      <w:r w:rsidR="00D12C55" w:rsidRPr="00970CFF">
        <w:t>There were also times of worry and anxiety as the project advanced. Finding the most effective answer appeared difficult during the ideation stage. In my mind, there were doubts regarding whether the presented solutions would actually solve customer pain areas and improve the customer experience. Anxiety was caused by the fear of failing and the unknown results.</w:t>
      </w:r>
    </w:p>
    <w:p w14:paraId="0358B805" w14:textId="543704E2" w:rsidR="007F7674" w:rsidRPr="00970CFF" w:rsidRDefault="00970CFF" w:rsidP="008D774F">
      <w:pPr>
        <w:jc w:val="left"/>
      </w:pPr>
      <w:r w:rsidRPr="00970CFF">
        <w:tab/>
        <w:t xml:space="preserve">Despite of my reservations, as the project progressed and idea started to take shape, I started gaining confidence. The activities of research and data collection helped me in gaining great insights into the preferences of the model customers and their pinpoints. Also provided me with a solid basis on which to grow. The comments and engagement that I received from my mentors and peers also helped in increasing my belief in the potential of my project. </w:t>
      </w:r>
      <w:r w:rsidR="00D12C55" w:rsidRPr="00970CFF">
        <w:t>Throughout the assignment, I also had moments of inventiveness and inspiration. Exploring new ways and brainstorming ideas spurred enthusiasm and motivation. The opportunity to go outside the box and disrupt standard e-commerce rules was energising. As a result, my emotions ranged from joy to responsibility, pressure, doubt, and confidence.</w:t>
      </w:r>
      <w:r w:rsidR="000047BA" w:rsidRPr="00970CFF">
        <w:t xml:space="preserve"> </w:t>
      </w:r>
      <w:r w:rsidR="00D12C55" w:rsidRPr="00970CFF">
        <w:t>Throughout the process, each emotion shaped my experiences and behaviours. While there were moments of doubt, the encouragement and affirmation I received along the journey gave me confidence and spurred me onward.</w:t>
      </w:r>
    </w:p>
    <w:p w14:paraId="5D623B72" w14:textId="77777777" w:rsidR="007F7674" w:rsidRPr="00970CFF" w:rsidRDefault="007F7674" w:rsidP="00B41FC9">
      <w:pPr>
        <w:pStyle w:val="Heading2"/>
      </w:pPr>
      <w:bookmarkStart w:id="3" w:name="_Toc136923095"/>
      <w:r w:rsidRPr="00B41FC9">
        <w:rPr>
          <w:rStyle w:val="IntenseEmphasis"/>
        </w:rPr>
        <w:lastRenderedPageBreak/>
        <w:t>Evaluation</w:t>
      </w:r>
      <w:r w:rsidRPr="00970CFF">
        <w:t>:</w:t>
      </w:r>
      <w:bookmarkEnd w:id="3"/>
    </w:p>
    <w:p w14:paraId="439E2F98" w14:textId="0F536682" w:rsidR="007F7674" w:rsidRPr="00970CFF" w:rsidRDefault="00D12C55" w:rsidP="008D774F">
      <w:pPr>
        <w:ind w:firstLine="720"/>
        <w:jc w:val="left"/>
      </w:pPr>
      <w:r w:rsidRPr="00970CFF">
        <w:t xml:space="preserve">Overall, the project process went smoothly. To produce innovative project ideas, the ideation stage required a methodical strategy that included research methods and data collection approaches. </w:t>
      </w:r>
      <w:r w:rsidRPr="003A16DE">
        <w:rPr>
          <w:color w:val="000000" w:themeColor="text1"/>
        </w:rPr>
        <w:t>To</w:t>
      </w:r>
      <w:r w:rsidRPr="00487AF6">
        <w:rPr>
          <w:color w:val="FF0000"/>
        </w:rPr>
        <w:t xml:space="preserve"> </w:t>
      </w:r>
      <w:r w:rsidRPr="003A16DE">
        <w:rPr>
          <w:color w:val="000000" w:themeColor="text1"/>
        </w:rPr>
        <w:t>enable</w:t>
      </w:r>
      <w:r w:rsidRPr="00487AF6">
        <w:rPr>
          <w:color w:val="FF0000"/>
        </w:rPr>
        <w:t xml:space="preserve"> </w:t>
      </w:r>
      <w:r w:rsidR="003A16DE">
        <w:rPr>
          <w:color w:val="000000" w:themeColor="text1"/>
        </w:rPr>
        <w:t>a</w:t>
      </w:r>
      <w:r w:rsidRPr="00487AF6">
        <w:rPr>
          <w:color w:val="FF0000"/>
        </w:rPr>
        <w:t xml:space="preserve"> </w:t>
      </w:r>
      <w:r w:rsidRPr="003A16DE">
        <w:rPr>
          <w:color w:val="000000" w:themeColor="text1"/>
        </w:rPr>
        <w:t>thorough</w:t>
      </w:r>
      <w:r w:rsidRPr="00487AF6">
        <w:rPr>
          <w:color w:val="FF0000"/>
        </w:rPr>
        <w:t xml:space="preserve"> </w:t>
      </w:r>
      <w:r w:rsidRPr="003A16DE">
        <w:rPr>
          <w:color w:val="000000" w:themeColor="text1"/>
        </w:rPr>
        <w:t>ideation</w:t>
      </w:r>
      <w:r w:rsidRPr="00487AF6">
        <w:rPr>
          <w:color w:val="FF0000"/>
        </w:rPr>
        <w:t xml:space="preserve"> </w:t>
      </w:r>
      <w:r w:rsidRPr="003A16DE">
        <w:rPr>
          <w:color w:val="000000" w:themeColor="text1"/>
        </w:rPr>
        <w:t>process</w:t>
      </w:r>
      <w:r w:rsidR="00ED7803">
        <w:rPr>
          <w:color w:val="000000" w:themeColor="text1"/>
        </w:rPr>
        <w:t>,</w:t>
      </w:r>
      <w:r w:rsidRPr="00487AF6">
        <w:rPr>
          <w:color w:val="FF0000"/>
        </w:rPr>
        <w:t xml:space="preserve"> </w:t>
      </w:r>
      <w:r w:rsidRPr="00ED7803">
        <w:rPr>
          <w:color w:val="000000" w:themeColor="text1"/>
        </w:rPr>
        <w:t>various</w:t>
      </w:r>
      <w:r w:rsidRPr="00487AF6">
        <w:rPr>
          <w:color w:val="FF0000"/>
        </w:rPr>
        <w:t xml:space="preserve"> </w:t>
      </w:r>
      <w:r w:rsidRPr="00ED7803">
        <w:rPr>
          <w:color w:val="000000" w:themeColor="text1"/>
        </w:rPr>
        <w:t>tactics</w:t>
      </w:r>
      <w:r w:rsidRPr="00487AF6">
        <w:rPr>
          <w:color w:val="FF0000"/>
        </w:rPr>
        <w:t xml:space="preserve"> </w:t>
      </w:r>
      <w:r w:rsidRPr="00ED7803">
        <w:rPr>
          <w:color w:val="000000" w:themeColor="text1"/>
        </w:rPr>
        <w:t>and</w:t>
      </w:r>
      <w:r w:rsidRPr="00487AF6">
        <w:rPr>
          <w:color w:val="FF0000"/>
        </w:rPr>
        <w:t xml:space="preserve"> </w:t>
      </w:r>
      <w:r w:rsidRPr="00ED7803">
        <w:rPr>
          <w:color w:val="000000" w:themeColor="text1"/>
        </w:rPr>
        <w:t>approaches</w:t>
      </w:r>
      <w:r w:rsidRPr="00487AF6">
        <w:rPr>
          <w:color w:val="FF0000"/>
        </w:rPr>
        <w:t xml:space="preserve"> </w:t>
      </w:r>
      <w:r w:rsidRPr="00ED7803">
        <w:rPr>
          <w:color w:val="000000" w:themeColor="text1"/>
        </w:rPr>
        <w:t>were</w:t>
      </w:r>
      <w:r w:rsidRPr="00487AF6">
        <w:rPr>
          <w:color w:val="FF0000"/>
        </w:rPr>
        <w:t xml:space="preserve"> </w:t>
      </w:r>
      <w:r w:rsidRPr="00ED7803">
        <w:rPr>
          <w:color w:val="000000" w:themeColor="text1"/>
        </w:rPr>
        <w:t>presented</w:t>
      </w:r>
      <w:r w:rsidRPr="00487AF6">
        <w:rPr>
          <w:color w:val="FF0000"/>
        </w:rPr>
        <w:t xml:space="preserve"> </w:t>
      </w:r>
      <w:r w:rsidRPr="00ED7803">
        <w:rPr>
          <w:color w:val="000000" w:themeColor="text1"/>
        </w:rPr>
        <w:t>in</w:t>
      </w:r>
      <w:r w:rsidRPr="00487AF6">
        <w:rPr>
          <w:color w:val="FF0000"/>
        </w:rPr>
        <w:t xml:space="preserve"> </w:t>
      </w:r>
      <w:r w:rsidRPr="00ED7803">
        <w:rPr>
          <w:color w:val="000000" w:themeColor="text1"/>
        </w:rPr>
        <w:t>Unit</w:t>
      </w:r>
      <w:r w:rsidRPr="00487AF6">
        <w:rPr>
          <w:color w:val="FF0000"/>
        </w:rPr>
        <w:t xml:space="preserve"> </w:t>
      </w:r>
      <w:r w:rsidR="00ED7803">
        <w:rPr>
          <w:color w:val="000000" w:themeColor="text1"/>
        </w:rPr>
        <w:t>2</w:t>
      </w:r>
      <w:r w:rsidRPr="00487AF6">
        <w:rPr>
          <w:color w:val="FF0000"/>
        </w:rPr>
        <w:t xml:space="preserve"> </w:t>
      </w:r>
      <w:r w:rsidRPr="00ED7803">
        <w:rPr>
          <w:color w:val="000000" w:themeColor="text1"/>
        </w:rPr>
        <w:t>of</w:t>
      </w:r>
      <w:r w:rsidRPr="00487AF6">
        <w:rPr>
          <w:color w:val="FF0000"/>
        </w:rPr>
        <w:t xml:space="preserve"> </w:t>
      </w:r>
      <w:r w:rsidRPr="00ED7803">
        <w:rPr>
          <w:color w:val="000000" w:themeColor="text1"/>
        </w:rPr>
        <w:t>the</w:t>
      </w:r>
      <w:r w:rsidRPr="00487AF6">
        <w:rPr>
          <w:color w:val="FF0000"/>
        </w:rPr>
        <w:t xml:space="preserve"> </w:t>
      </w:r>
      <w:r w:rsidRPr="00ED7803">
        <w:rPr>
          <w:color w:val="000000" w:themeColor="text1"/>
        </w:rPr>
        <w:t>course</w:t>
      </w:r>
      <w:r w:rsidR="00ED7803">
        <w:rPr>
          <w:color w:val="000000" w:themeColor="text1"/>
        </w:rPr>
        <w:t>.</w:t>
      </w:r>
      <w:r w:rsidRPr="00970CFF">
        <w:t xml:space="preserve"> Understanding research methods and adopting appropriate strategies laid the groundwork for good ideation. One of the project's highlights was the extensive market research and data collection approaches used throughout the ideation stage</w:t>
      </w:r>
      <w:r w:rsidR="008D774F">
        <w:t xml:space="preserve"> (Dash et al., 2019)</w:t>
      </w:r>
      <w:r w:rsidRPr="00970CFF">
        <w:t>. We were able to obtain a thorough grasp of the pain points and issues that customers confront in the e-commerce market by using surveys, interviews, and customer preference analysis.</w:t>
      </w:r>
      <w:r w:rsidR="007F7674" w:rsidRPr="00970CFF">
        <w:t xml:space="preserve"> </w:t>
      </w:r>
      <w:r w:rsidRPr="00970CFF">
        <w:t>This study laid the groundwork for the project concept and ensured that it met the needs and wants of the target audience.</w:t>
      </w:r>
    </w:p>
    <w:p w14:paraId="15EEF936" w14:textId="1B3538CF" w:rsidR="007F7674" w:rsidRPr="00970CFF" w:rsidRDefault="00D12C55" w:rsidP="008D774F">
      <w:pPr>
        <w:ind w:firstLine="720"/>
        <w:jc w:val="left"/>
      </w:pPr>
      <w:r w:rsidRPr="00970CFF">
        <w:t>Another notable breakthrough of the project process was the incorporation of AI technology. We were able to deliver personalised product suggestions, AI chatbots for real-time customer service, and a virtual try-on function using AR technology by leveraging advanced machine learning algorithms</w:t>
      </w:r>
      <w:r w:rsidR="00E50543">
        <w:t xml:space="preserve"> (Hoyer et al., 2020)</w:t>
      </w:r>
      <w:r w:rsidRPr="00970CFF">
        <w:t>. By addressing pain spots, reducing processes, and increasing convenience and efficiency, these value-added features significantly improved the customer experience. The incorporation of AI technology was a strategic decision that coincided with current e-commerce trends and breakthroughs</w:t>
      </w:r>
      <w:r w:rsidR="008D774F">
        <w:t xml:space="preserve"> (Azizan &amp; Yusr, 2019)</w:t>
      </w:r>
      <w:r w:rsidRPr="00970CFF">
        <w:t>. Similarly, the customer-centric approach used throughout the project process was critical to its success. We ensured that the project idea connected with their requirements and preferences by actively involving customers in the development process and incorporating their comments. This client-centric strategy resulted in deep emotional ties, exceeding consumer expectations, and long-term customer loyalty.</w:t>
      </w:r>
    </w:p>
    <w:p w14:paraId="76E6F5CA" w14:textId="07A007A8" w:rsidR="007F7674" w:rsidRPr="00970CFF" w:rsidRDefault="000047BA" w:rsidP="00B41FC9">
      <w:pPr>
        <w:pStyle w:val="Heading2"/>
      </w:pPr>
      <w:bookmarkStart w:id="4" w:name="_Toc136923096"/>
      <w:r w:rsidRPr="00B41FC9">
        <w:rPr>
          <w:rStyle w:val="IntenseEmphasis"/>
        </w:rPr>
        <w:lastRenderedPageBreak/>
        <w:t>Analysis</w:t>
      </w:r>
      <w:bookmarkEnd w:id="4"/>
      <w:r w:rsidR="007D4158">
        <w:rPr>
          <w:rStyle w:val="IntenseEmphasis"/>
        </w:rPr>
        <w:t>:</w:t>
      </w:r>
    </w:p>
    <w:p w14:paraId="2080BD96" w14:textId="5BCDFAB5" w:rsidR="000047BA" w:rsidRPr="00970CFF" w:rsidRDefault="000047BA" w:rsidP="008D774F">
      <w:pPr>
        <w:jc w:val="left"/>
      </w:pPr>
      <w:r w:rsidRPr="00970CFF">
        <w:tab/>
      </w:r>
      <w:r w:rsidR="00D12C55" w:rsidRPr="00970CFF">
        <w:t xml:space="preserve">A customer-centric approach aided the project process tremendously. </w:t>
      </w:r>
      <w:r w:rsidR="00D12C55" w:rsidRPr="00BB0D18">
        <w:rPr>
          <w:color w:val="000000" w:themeColor="text1"/>
        </w:rPr>
        <w:t>As described in Unit 2, designing solutions that truly resonate with client requirements and preferences requires a customer-centric approach.</w:t>
      </w:r>
      <w:r w:rsidR="00D12C55" w:rsidRPr="00487AF6">
        <w:rPr>
          <w:color w:val="FF0000"/>
        </w:rPr>
        <w:t xml:space="preserve"> </w:t>
      </w:r>
      <w:r w:rsidR="00D12C55" w:rsidRPr="00970CFF">
        <w:t>Customers' opinions were heard and their feedback was included into the project idea by empathising with them and actively involving them in the development process. Ideas were examined through a customer-centric lens to prioritise those that would have the greatest impact on improving the customer experience</w:t>
      </w:r>
      <w:r w:rsidR="008D774F">
        <w:t xml:space="preserve"> (Lavoye et al., 2023)</w:t>
      </w:r>
      <w:r w:rsidR="00D12C55" w:rsidRPr="00970CFF">
        <w:t>. The goal was to build deep emotional connections, exceed expectations, and cultivate long-term customer loyalty by aligning the project with customer needs and aspirations. A detailed understanding of consumer pain areas and preferences enabled the development of personalised interactions, empathy-driven service, and anticipatory client demands in this project. The project's goal was to promote ease, customisation, and a sense of understanding, all of which are highly valued by customers.</w:t>
      </w:r>
    </w:p>
    <w:p w14:paraId="3DB3DA9B" w14:textId="4D584643" w:rsidR="000047BA" w:rsidRPr="00970CFF" w:rsidRDefault="000047BA" w:rsidP="008D774F">
      <w:pPr>
        <w:jc w:val="left"/>
      </w:pPr>
      <w:r w:rsidRPr="00970CFF">
        <w:tab/>
      </w:r>
      <w:r w:rsidR="00D12C55" w:rsidRPr="00970CFF">
        <w:t>The incorporation of AI technologies significantly improved the consumer experience. The project was able to deliver personalised product recommendations by utilising advanced machine learning algorithms, expediting the decision-making process and offering clients with unique options. The AI chatbots delivered real-time customer care, quickly and effectively addressing complaints. Customers were able to visualise things in a realistic manner thanks to the virtual try-on function, which increased their confidence in purchasing decisions and reduced the possibility of returns</w:t>
      </w:r>
      <w:r w:rsidR="008D774F">
        <w:t xml:space="preserve"> (Linina. Zvirdgzdina &amp; Vevere, 2022)</w:t>
      </w:r>
      <w:r w:rsidR="00D12C55" w:rsidRPr="00970CFF">
        <w:t xml:space="preserve">. It is also worth noting that the project approach considered both objective and subjective aspects of value generation. The objective was to streamline operations, improve efficiency, and reduce customer effort. For example, with the integration of AI chatbots, pain spots in current customer support contacts, such as long wait times or repetitive information requests, were identified and solved. Subjectively, the project attempted to build emotional relationships </w:t>
      </w:r>
      <w:r w:rsidR="00D12C55" w:rsidRPr="00970CFF">
        <w:lastRenderedPageBreak/>
        <w:t>with clients and pleasure them by providing personalised encounters, empathy-driven service, and anticipating their requirements. The initiative aims to improve the emotional connection between customers and the business by including elements such as personalised recommendations, proactive notifications, and bespoke communication</w:t>
      </w:r>
      <w:r w:rsidR="008D774F">
        <w:t xml:space="preserve"> (Lavoye et al., 2023)</w:t>
      </w:r>
      <w:r w:rsidR="00D12C55" w:rsidRPr="00970CFF">
        <w:t>. This client-centric strategy insured that the project would provide both functional and emotional value, resulting in a more engaging and satisfying customer experience.</w:t>
      </w:r>
    </w:p>
    <w:p w14:paraId="32C0E697" w14:textId="21525BA0" w:rsidR="000047BA" w:rsidRPr="00970CFF" w:rsidRDefault="000047BA" w:rsidP="00B41FC9">
      <w:pPr>
        <w:pStyle w:val="Heading2"/>
      </w:pPr>
      <w:bookmarkStart w:id="5" w:name="_Toc136923097"/>
      <w:r w:rsidRPr="00970CFF">
        <w:t>Conclusion</w:t>
      </w:r>
      <w:bookmarkEnd w:id="5"/>
      <w:r w:rsidR="007D4158">
        <w:t>:</w:t>
      </w:r>
    </w:p>
    <w:p w14:paraId="643708EA" w14:textId="5AB0B330" w:rsidR="000047BA" w:rsidRPr="00970CFF" w:rsidRDefault="000047BA" w:rsidP="008D774F">
      <w:pPr>
        <w:jc w:val="left"/>
      </w:pPr>
      <w:r w:rsidRPr="00970CFF">
        <w:tab/>
      </w:r>
      <w:r w:rsidR="009163C6" w:rsidRPr="00970CFF">
        <w:t xml:space="preserve">Hence, it can be concluded that the process of my project, right from the initial conception to the delivery of the promotional video was a success. It improved the customer experience in the e-commerce market. Customer century and systematic approach was used for driving the project and that included the integration of value added aspects while harnessing the emerging technology. The personalized product recommendations, virtual try-on function and AI chatbots made </w:t>
      </w:r>
      <w:r w:rsidR="0025551E" w:rsidRPr="00970CFF">
        <w:t xml:space="preserve">engaging and memorable customer experience. </w:t>
      </w:r>
      <w:r w:rsidRPr="00970CFF">
        <w:t xml:space="preserve">By adopting a customer-centric approach, the project ensured that customer needs and preferences were at the forefront of decision-making. By empathizing with customers and involving them in the development process, their feedback was incorporated into the project idea. The value-adding elements were carefully designed to address customer pain points and enhance the overall experience. The integration of AI technology played a significant role in delivering personalized interactions, convenience, and efficiency throughout the customer journey. </w:t>
      </w:r>
    </w:p>
    <w:p w14:paraId="37F7168B" w14:textId="61A06F3A" w:rsidR="000047BA" w:rsidRPr="00970CFF" w:rsidRDefault="000047BA" w:rsidP="008D774F">
      <w:pPr>
        <w:jc w:val="left"/>
      </w:pPr>
      <w:r w:rsidRPr="00970CFF">
        <w:tab/>
        <w:t xml:space="preserve">Nevertheless, continuous monitoring and evaluation of the implemented AI technology should be undertaken to ensure its effectiveness and relevance over time. Gathering ongoing customer feedback and incorporating it into future iterations of the project will help maintain a customer-centric approach. Regular communication and collaboration with stakeholders, including e-commerce business owners and customers, will foster </w:t>
      </w:r>
      <w:r w:rsidRPr="00970CFF">
        <w:lastRenderedPageBreak/>
        <w:t>innovation and drive further enhancements in the customer experience. Exploring emerging technologies and trends in the e-commerce industry will enable the project to stay ahead of the competition and adapt to evolving customer needs.</w:t>
      </w:r>
    </w:p>
    <w:p w14:paraId="162EB44B" w14:textId="6F91C750" w:rsidR="007F7674" w:rsidRPr="00970CFF" w:rsidRDefault="000047BA" w:rsidP="00B41FC9">
      <w:pPr>
        <w:pStyle w:val="Heading2"/>
      </w:pPr>
      <w:bookmarkStart w:id="6" w:name="_Toc136923098"/>
      <w:r w:rsidRPr="00970CFF">
        <w:t>Action</w:t>
      </w:r>
      <w:bookmarkEnd w:id="6"/>
      <w:r w:rsidR="007D4158">
        <w:t>:</w:t>
      </w:r>
    </w:p>
    <w:p w14:paraId="6E035478" w14:textId="1D241033" w:rsidR="00D70A21" w:rsidRPr="00970CFF" w:rsidRDefault="000047BA" w:rsidP="008D774F">
      <w:pPr>
        <w:jc w:val="left"/>
      </w:pPr>
      <w:r w:rsidRPr="00970CFF">
        <w:tab/>
        <w:t>As mentioned above, it has been found that continuous monitoring and evaluation of the implemented AI technology should be undertaken. To ensure this, the following action plan outlines key steps and considerations to be taken based on the analysis of the project process.</w:t>
      </w:r>
      <w:r w:rsidR="00D70A21" w:rsidRPr="00970CFF">
        <w:t xml:space="preserve"> It is believed that by setting these goals and implementing the corresponding action steps, the project can continue to enhance personalization, boost efficiency, and foster innovation. The regular monitoring, gathering of feedback, and communication with stakeholders will ensure that the project remains aligned with customer needs.</w:t>
      </w:r>
    </w:p>
    <w:tbl>
      <w:tblPr>
        <w:tblStyle w:val="TableGrid"/>
        <w:tblW w:w="0" w:type="auto"/>
        <w:tblLook w:val="04A0" w:firstRow="1" w:lastRow="0" w:firstColumn="1" w:lastColumn="0" w:noHBand="0" w:noVBand="1"/>
      </w:tblPr>
      <w:tblGrid>
        <w:gridCol w:w="1573"/>
        <w:gridCol w:w="2079"/>
        <w:gridCol w:w="4394"/>
        <w:gridCol w:w="1196"/>
      </w:tblGrid>
      <w:tr w:rsidR="00970CFF" w:rsidRPr="00970CFF" w14:paraId="5699C2BB" w14:textId="77777777" w:rsidTr="00D70A21">
        <w:tc>
          <w:tcPr>
            <w:tcW w:w="1573" w:type="dxa"/>
            <w:vAlign w:val="bottom"/>
          </w:tcPr>
          <w:p w14:paraId="0600B1D8" w14:textId="1A34E237" w:rsidR="000047BA" w:rsidRPr="00970CFF" w:rsidRDefault="000047BA" w:rsidP="000047BA">
            <w:pPr>
              <w:spacing w:line="240" w:lineRule="auto"/>
              <w:jc w:val="center"/>
              <w:rPr>
                <w:b/>
                <w:bCs/>
              </w:rPr>
            </w:pPr>
            <w:r w:rsidRPr="00970CFF">
              <w:rPr>
                <w:b/>
                <w:bCs/>
              </w:rPr>
              <w:t>Goals</w:t>
            </w:r>
          </w:p>
        </w:tc>
        <w:tc>
          <w:tcPr>
            <w:tcW w:w="2079" w:type="dxa"/>
            <w:vAlign w:val="bottom"/>
          </w:tcPr>
          <w:p w14:paraId="63B36F5A" w14:textId="79D70BBC" w:rsidR="000047BA" w:rsidRPr="00970CFF" w:rsidRDefault="000047BA" w:rsidP="000047BA">
            <w:pPr>
              <w:spacing w:line="240" w:lineRule="auto"/>
              <w:jc w:val="center"/>
              <w:rPr>
                <w:b/>
                <w:bCs/>
              </w:rPr>
            </w:pPr>
            <w:r w:rsidRPr="00970CFF">
              <w:rPr>
                <w:b/>
                <w:bCs/>
              </w:rPr>
              <w:t>Action Steps</w:t>
            </w:r>
          </w:p>
        </w:tc>
        <w:tc>
          <w:tcPr>
            <w:tcW w:w="4394" w:type="dxa"/>
            <w:vAlign w:val="bottom"/>
          </w:tcPr>
          <w:p w14:paraId="75C3BF43" w14:textId="49EA20B1" w:rsidR="000047BA" w:rsidRPr="00970CFF" w:rsidRDefault="000047BA" w:rsidP="000047BA">
            <w:pPr>
              <w:spacing w:line="240" w:lineRule="auto"/>
              <w:jc w:val="center"/>
              <w:rPr>
                <w:b/>
                <w:bCs/>
              </w:rPr>
            </w:pPr>
            <w:r w:rsidRPr="00970CFF">
              <w:rPr>
                <w:b/>
                <w:bCs/>
              </w:rPr>
              <w:t>Description</w:t>
            </w:r>
          </w:p>
        </w:tc>
        <w:tc>
          <w:tcPr>
            <w:tcW w:w="1196" w:type="dxa"/>
            <w:vAlign w:val="bottom"/>
          </w:tcPr>
          <w:p w14:paraId="718D58EF" w14:textId="35F4F9D9" w:rsidR="000047BA" w:rsidRPr="00970CFF" w:rsidRDefault="000047BA" w:rsidP="000047BA">
            <w:pPr>
              <w:spacing w:line="240" w:lineRule="auto"/>
              <w:jc w:val="center"/>
              <w:rPr>
                <w:b/>
                <w:bCs/>
              </w:rPr>
            </w:pPr>
            <w:r w:rsidRPr="00970CFF">
              <w:rPr>
                <w:b/>
                <w:bCs/>
              </w:rPr>
              <w:t>Timeline</w:t>
            </w:r>
          </w:p>
        </w:tc>
      </w:tr>
      <w:tr w:rsidR="00970CFF" w:rsidRPr="00970CFF" w14:paraId="283117B7" w14:textId="77777777" w:rsidTr="00D70A21">
        <w:tc>
          <w:tcPr>
            <w:tcW w:w="1573" w:type="dxa"/>
            <w:vAlign w:val="bottom"/>
          </w:tcPr>
          <w:p w14:paraId="63D06E27" w14:textId="1221C19E" w:rsidR="000047BA" w:rsidRPr="00970CFF" w:rsidRDefault="000047BA" w:rsidP="00D70A21">
            <w:pPr>
              <w:spacing w:line="360" w:lineRule="auto"/>
              <w:jc w:val="center"/>
            </w:pPr>
            <w:r w:rsidRPr="00970CFF">
              <w:t>Enhance Personalization</w:t>
            </w:r>
          </w:p>
        </w:tc>
        <w:tc>
          <w:tcPr>
            <w:tcW w:w="2079" w:type="dxa"/>
            <w:vAlign w:val="bottom"/>
          </w:tcPr>
          <w:p w14:paraId="4E1EAF6D" w14:textId="340D7E53" w:rsidR="000047BA" w:rsidRPr="00970CFF" w:rsidRDefault="000047BA" w:rsidP="00D70A21">
            <w:pPr>
              <w:spacing w:line="360" w:lineRule="auto"/>
              <w:jc w:val="center"/>
            </w:pPr>
            <w:r w:rsidRPr="00970CFF">
              <w:t>1. Monitor AI Technology</w:t>
            </w:r>
          </w:p>
        </w:tc>
        <w:tc>
          <w:tcPr>
            <w:tcW w:w="4394" w:type="dxa"/>
            <w:vAlign w:val="bottom"/>
          </w:tcPr>
          <w:p w14:paraId="0A3CB999" w14:textId="04B40B46" w:rsidR="000047BA" w:rsidRPr="00970CFF" w:rsidRDefault="000047BA" w:rsidP="00D70A21">
            <w:pPr>
              <w:spacing w:line="360" w:lineRule="auto"/>
              <w:jc w:val="center"/>
            </w:pPr>
            <w:r w:rsidRPr="00970CFF">
              <w:t>Regularly monitor and evaluate the effectiveness and relevance of the implemented AI technology.</w:t>
            </w:r>
          </w:p>
        </w:tc>
        <w:tc>
          <w:tcPr>
            <w:tcW w:w="1196" w:type="dxa"/>
            <w:vAlign w:val="bottom"/>
          </w:tcPr>
          <w:p w14:paraId="56A8E39E" w14:textId="0A213D19" w:rsidR="000047BA" w:rsidRPr="00970CFF" w:rsidRDefault="000047BA" w:rsidP="00D70A21">
            <w:pPr>
              <w:spacing w:line="360" w:lineRule="auto"/>
              <w:jc w:val="center"/>
            </w:pPr>
            <w:r w:rsidRPr="00970CFF">
              <w:t>Ongoing</w:t>
            </w:r>
          </w:p>
        </w:tc>
      </w:tr>
      <w:tr w:rsidR="00970CFF" w:rsidRPr="00970CFF" w14:paraId="6DF9658E" w14:textId="77777777" w:rsidTr="00D70A21">
        <w:tc>
          <w:tcPr>
            <w:tcW w:w="1573" w:type="dxa"/>
            <w:vAlign w:val="bottom"/>
          </w:tcPr>
          <w:p w14:paraId="7E678FDC" w14:textId="77777777" w:rsidR="000047BA" w:rsidRPr="00970CFF" w:rsidRDefault="000047BA" w:rsidP="00D70A21">
            <w:pPr>
              <w:spacing w:line="360" w:lineRule="auto"/>
              <w:jc w:val="center"/>
            </w:pPr>
          </w:p>
        </w:tc>
        <w:tc>
          <w:tcPr>
            <w:tcW w:w="2079" w:type="dxa"/>
            <w:vAlign w:val="bottom"/>
          </w:tcPr>
          <w:p w14:paraId="6606D698" w14:textId="38319231" w:rsidR="000047BA" w:rsidRPr="00970CFF" w:rsidRDefault="000047BA" w:rsidP="00D70A21">
            <w:pPr>
              <w:spacing w:line="360" w:lineRule="auto"/>
              <w:jc w:val="center"/>
            </w:pPr>
            <w:r w:rsidRPr="00970CFF">
              <w:t>2. Gather Customer Feedback</w:t>
            </w:r>
          </w:p>
        </w:tc>
        <w:tc>
          <w:tcPr>
            <w:tcW w:w="4394" w:type="dxa"/>
            <w:vAlign w:val="bottom"/>
          </w:tcPr>
          <w:p w14:paraId="2F635FCF" w14:textId="60C23EC9" w:rsidR="000047BA" w:rsidRPr="00970CFF" w:rsidRDefault="000047BA" w:rsidP="00D70A21">
            <w:pPr>
              <w:spacing w:line="360" w:lineRule="auto"/>
              <w:jc w:val="center"/>
            </w:pPr>
            <w:r w:rsidRPr="00970CFF">
              <w:t>Implement a system for gathering ongoing customer feedback to understand their evolving needs and preferences.</w:t>
            </w:r>
          </w:p>
        </w:tc>
        <w:tc>
          <w:tcPr>
            <w:tcW w:w="1196" w:type="dxa"/>
            <w:vAlign w:val="bottom"/>
          </w:tcPr>
          <w:p w14:paraId="125F52D5" w14:textId="16EF8ED2" w:rsidR="000047BA" w:rsidRPr="00970CFF" w:rsidRDefault="000047BA" w:rsidP="00D70A21">
            <w:pPr>
              <w:spacing w:line="360" w:lineRule="auto"/>
              <w:jc w:val="center"/>
            </w:pPr>
            <w:r w:rsidRPr="00970CFF">
              <w:t>Ongoing</w:t>
            </w:r>
          </w:p>
        </w:tc>
      </w:tr>
      <w:tr w:rsidR="00970CFF" w:rsidRPr="00970CFF" w14:paraId="4B21FC59" w14:textId="77777777" w:rsidTr="00D70A21">
        <w:tc>
          <w:tcPr>
            <w:tcW w:w="1573" w:type="dxa"/>
            <w:vAlign w:val="bottom"/>
          </w:tcPr>
          <w:p w14:paraId="13B9F0EC" w14:textId="77777777" w:rsidR="000047BA" w:rsidRPr="00970CFF" w:rsidRDefault="000047BA" w:rsidP="00D70A21">
            <w:pPr>
              <w:spacing w:line="360" w:lineRule="auto"/>
              <w:jc w:val="center"/>
            </w:pPr>
          </w:p>
        </w:tc>
        <w:tc>
          <w:tcPr>
            <w:tcW w:w="2079" w:type="dxa"/>
            <w:vAlign w:val="bottom"/>
          </w:tcPr>
          <w:p w14:paraId="5F5C5CC8" w14:textId="7F46D40B" w:rsidR="000047BA" w:rsidRPr="00970CFF" w:rsidRDefault="000047BA" w:rsidP="00D70A21">
            <w:pPr>
              <w:spacing w:line="360" w:lineRule="auto"/>
              <w:jc w:val="center"/>
            </w:pPr>
            <w:r w:rsidRPr="00970CFF">
              <w:t>3. Incorporate Feedback</w:t>
            </w:r>
          </w:p>
        </w:tc>
        <w:tc>
          <w:tcPr>
            <w:tcW w:w="4394" w:type="dxa"/>
            <w:vAlign w:val="bottom"/>
          </w:tcPr>
          <w:p w14:paraId="756056B2" w14:textId="5B41AE51" w:rsidR="000047BA" w:rsidRPr="00970CFF" w:rsidRDefault="000047BA" w:rsidP="00D70A21">
            <w:pPr>
              <w:spacing w:line="360" w:lineRule="auto"/>
              <w:jc w:val="center"/>
            </w:pPr>
            <w:r w:rsidRPr="00970CFF">
              <w:t>Incorporate customer feedback into future iterations of the project to enhance the customer-centric approach.</w:t>
            </w:r>
          </w:p>
        </w:tc>
        <w:tc>
          <w:tcPr>
            <w:tcW w:w="1196" w:type="dxa"/>
            <w:vAlign w:val="bottom"/>
          </w:tcPr>
          <w:p w14:paraId="0BEAD60A" w14:textId="01C9513E" w:rsidR="000047BA" w:rsidRPr="00970CFF" w:rsidRDefault="000047BA" w:rsidP="00D70A21">
            <w:pPr>
              <w:spacing w:line="360" w:lineRule="auto"/>
              <w:jc w:val="center"/>
            </w:pPr>
            <w:r w:rsidRPr="00970CFF">
              <w:t>Ongoing</w:t>
            </w:r>
          </w:p>
        </w:tc>
      </w:tr>
      <w:tr w:rsidR="00970CFF" w:rsidRPr="00970CFF" w14:paraId="301539A8" w14:textId="77777777" w:rsidTr="00D70A21">
        <w:tc>
          <w:tcPr>
            <w:tcW w:w="1573" w:type="dxa"/>
            <w:vAlign w:val="bottom"/>
          </w:tcPr>
          <w:p w14:paraId="71DABD71" w14:textId="4BBB5BD3" w:rsidR="000047BA" w:rsidRPr="00970CFF" w:rsidRDefault="000047BA" w:rsidP="00D70A21">
            <w:pPr>
              <w:spacing w:line="360" w:lineRule="auto"/>
              <w:jc w:val="center"/>
            </w:pPr>
            <w:r w:rsidRPr="00970CFF">
              <w:t>Boost Efficiency</w:t>
            </w:r>
          </w:p>
        </w:tc>
        <w:tc>
          <w:tcPr>
            <w:tcW w:w="2079" w:type="dxa"/>
            <w:vAlign w:val="bottom"/>
          </w:tcPr>
          <w:p w14:paraId="6FA29375" w14:textId="2489C6EC" w:rsidR="000047BA" w:rsidRPr="00970CFF" w:rsidRDefault="00D70A21" w:rsidP="00D70A21">
            <w:pPr>
              <w:spacing w:line="360" w:lineRule="auto"/>
              <w:jc w:val="center"/>
            </w:pPr>
            <w:r w:rsidRPr="00970CFF">
              <w:t xml:space="preserve">4. </w:t>
            </w:r>
            <w:r w:rsidR="000047BA" w:rsidRPr="00970CFF">
              <w:t>Monitor AI Technology</w:t>
            </w:r>
          </w:p>
        </w:tc>
        <w:tc>
          <w:tcPr>
            <w:tcW w:w="4394" w:type="dxa"/>
            <w:vAlign w:val="bottom"/>
          </w:tcPr>
          <w:p w14:paraId="4AFFCFA3" w14:textId="3F3E9704" w:rsidR="000047BA" w:rsidRPr="00970CFF" w:rsidRDefault="000047BA" w:rsidP="00D70A21">
            <w:pPr>
              <w:spacing w:line="360" w:lineRule="auto"/>
              <w:jc w:val="center"/>
            </w:pPr>
            <w:r w:rsidRPr="00970CFF">
              <w:t>Regularly monitor and evaluate the effectiveness and relevance of the implemented AI technology.</w:t>
            </w:r>
          </w:p>
        </w:tc>
        <w:tc>
          <w:tcPr>
            <w:tcW w:w="1196" w:type="dxa"/>
            <w:vAlign w:val="bottom"/>
          </w:tcPr>
          <w:p w14:paraId="52CD7BDA" w14:textId="5F345D93" w:rsidR="000047BA" w:rsidRPr="00970CFF" w:rsidRDefault="000047BA" w:rsidP="00D70A21">
            <w:pPr>
              <w:spacing w:line="360" w:lineRule="auto"/>
              <w:jc w:val="center"/>
            </w:pPr>
            <w:r w:rsidRPr="00970CFF">
              <w:t>Ongoing</w:t>
            </w:r>
          </w:p>
        </w:tc>
      </w:tr>
      <w:tr w:rsidR="00970CFF" w:rsidRPr="00970CFF" w14:paraId="50475752" w14:textId="77777777" w:rsidTr="00D70A21">
        <w:tc>
          <w:tcPr>
            <w:tcW w:w="1573" w:type="dxa"/>
            <w:vAlign w:val="bottom"/>
          </w:tcPr>
          <w:p w14:paraId="3951A53E" w14:textId="77777777" w:rsidR="000047BA" w:rsidRPr="00970CFF" w:rsidRDefault="000047BA" w:rsidP="00D70A21">
            <w:pPr>
              <w:spacing w:line="360" w:lineRule="auto"/>
              <w:jc w:val="center"/>
            </w:pPr>
          </w:p>
        </w:tc>
        <w:tc>
          <w:tcPr>
            <w:tcW w:w="2079" w:type="dxa"/>
            <w:vAlign w:val="bottom"/>
          </w:tcPr>
          <w:p w14:paraId="0C3D12BE" w14:textId="1ECFA453" w:rsidR="000047BA" w:rsidRPr="00970CFF" w:rsidRDefault="00D70A21" w:rsidP="00D70A21">
            <w:pPr>
              <w:spacing w:line="360" w:lineRule="auto"/>
              <w:jc w:val="center"/>
            </w:pPr>
            <w:r w:rsidRPr="00970CFF">
              <w:t xml:space="preserve">5. </w:t>
            </w:r>
            <w:r w:rsidR="000047BA" w:rsidRPr="00970CFF">
              <w:t>Communicate with Stakeholders</w:t>
            </w:r>
          </w:p>
        </w:tc>
        <w:tc>
          <w:tcPr>
            <w:tcW w:w="4394" w:type="dxa"/>
            <w:vAlign w:val="bottom"/>
          </w:tcPr>
          <w:p w14:paraId="1E04C6FC" w14:textId="74C4C674" w:rsidR="000047BA" w:rsidRPr="00970CFF" w:rsidRDefault="000047BA" w:rsidP="00D70A21">
            <w:pPr>
              <w:spacing w:line="360" w:lineRule="auto"/>
              <w:jc w:val="center"/>
            </w:pPr>
            <w:r w:rsidRPr="00970CFF">
              <w:t>Regularly communicate and collaborate with stakeholders, including e-commerce business owners and customers.</w:t>
            </w:r>
          </w:p>
        </w:tc>
        <w:tc>
          <w:tcPr>
            <w:tcW w:w="1196" w:type="dxa"/>
            <w:vAlign w:val="bottom"/>
          </w:tcPr>
          <w:p w14:paraId="385281B9" w14:textId="3BFE4481" w:rsidR="000047BA" w:rsidRPr="00970CFF" w:rsidRDefault="000047BA" w:rsidP="00D70A21">
            <w:pPr>
              <w:spacing w:line="360" w:lineRule="auto"/>
              <w:jc w:val="center"/>
            </w:pPr>
            <w:r w:rsidRPr="00970CFF">
              <w:t>Ongoing</w:t>
            </w:r>
          </w:p>
        </w:tc>
      </w:tr>
      <w:tr w:rsidR="00970CFF" w:rsidRPr="00970CFF" w14:paraId="7F8DF435" w14:textId="77777777" w:rsidTr="00D70A21">
        <w:tc>
          <w:tcPr>
            <w:tcW w:w="1573" w:type="dxa"/>
            <w:vAlign w:val="bottom"/>
          </w:tcPr>
          <w:p w14:paraId="32430D76" w14:textId="77777777" w:rsidR="000047BA" w:rsidRPr="00970CFF" w:rsidRDefault="000047BA" w:rsidP="00D70A21">
            <w:pPr>
              <w:spacing w:line="360" w:lineRule="auto"/>
              <w:jc w:val="center"/>
            </w:pPr>
          </w:p>
        </w:tc>
        <w:tc>
          <w:tcPr>
            <w:tcW w:w="2079" w:type="dxa"/>
            <w:vAlign w:val="bottom"/>
          </w:tcPr>
          <w:p w14:paraId="516838DD" w14:textId="076F0ED8" w:rsidR="000047BA" w:rsidRPr="00970CFF" w:rsidRDefault="00D70A21" w:rsidP="00D70A21">
            <w:pPr>
              <w:spacing w:line="360" w:lineRule="auto"/>
              <w:jc w:val="center"/>
            </w:pPr>
            <w:r w:rsidRPr="00970CFF">
              <w:t>6</w:t>
            </w:r>
            <w:r w:rsidR="000047BA" w:rsidRPr="00970CFF">
              <w:t>. Stay Updated on Emerging Technologies</w:t>
            </w:r>
          </w:p>
        </w:tc>
        <w:tc>
          <w:tcPr>
            <w:tcW w:w="4394" w:type="dxa"/>
            <w:vAlign w:val="bottom"/>
          </w:tcPr>
          <w:p w14:paraId="265A5DB0" w14:textId="4C081F1D" w:rsidR="000047BA" w:rsidRPr="00970CFF" w:rsidRDefault="000047BA" w:rsidP="00D70A21">
            <w:pPr>
              <w:spacing w:line="360" w:lineRule="auto"/>
              <w:jc w:val="center"/>
            </w:pPr>
            <w:r w:rsidRPr="00970CFF">
              <w:t>Continuously explore emerging technologies and trends in the e-commerce industry.</w:t>
            </w:r>
          </w:p>
        </w:tc>
        <w:tc>
          <w:tcPr>
            <w:tcW w:w="1196" w:type="dxa"/>
            <w:vAlign w:val="bottom"/>
          </w:tcPr>
          <w:p w14:paraId="73C8F5E3" w14:textId="6E9E772C" w:rsidR="000047BA" w:rsidRPr="00970CFF" w:rsidRDefault="000047BA" w:rsidP="00D70A21">
            <w:pPr>
              <w:spacing w:line="360" w:lineRule="auto"/>
              <w:jc w:val="center"/>
            </w:pPr>
            <w:r w:rsidRPr="00970CFF">
              <w:t>Ongoing</w:t>
            </w:r>
          </w:p>
        </w:tc>
      </w:tr>
      <w:tr w:rsidR="00970CFF" w:rsidRPr="00970CFF" w14:paraId="3429FEEC" w14:textId="77777777" w:rsidTr="00D70A21">
        <w:tc>
          <w:tcPr>
            <w:tcW w:w="1573" w:type="dxa"/>
            <w:vAlign w:val="bottom"/>
          </w:tcPr>
          <w:p w14:paraId="30B5E20E" w14:textId="15AA0E31" w:rsidR="00D70A21" w:rsidRPr="00970CFF" w:rsidRDefault="00D70A21" w:rsidP="00D70A21">
            <w:pPr>
              <w:spacing w:line="360" w:lineRule="auto"/>
              <w:jc w:val="center"/>
            </w:pPr>
            <w:r w:rsidRPr="00970CFF">
              <w:lastRenderedPageBreak/>
              <w:t>Foster Innovation</w:t>
            </w:r>
          </w:p>
        </w:tc>
        <w:tc>
          <w:tcPr>
            <w:tcW w:w="2079" w:type="dxa"/>
            <w:vAlign w:val="bottom"/>
          </w:tcPr>
          <w:p w14:paraId="4CADFF23" w14:textId="37EF3C1A" w:rsidR="00D70A21" w:rsidRPr="00970CFF" w:rsidRDefault="00D70A21" w:rsidP="00D70A21">
            <w:pPr>
              <w:spacing w:line="360" w:lineRule="auto"/>
              <w:jc w:val="center"/>
            </w:pPr>
            <w:r w:rsidRPr="00970CFF">
              <w:t>4. Communicate with Stakeholders</w:t>
            </w:r>
          </w:p>
        </w:tc>
        <w:tc>
          <w:tcPr>
            <w:tcW w:w="4394" w:type="dxa"/>
            <w:vAlign w:val="bottom"/>
          </w:tcPr>
          <w:p w14:paraId="4A21C991" w14:textId="6FE1842A" w:rsidR="00D70A21" w:rsidRPr="00970CFF" w:rsidRDefault="00D70A21" w:rsidP="00D70A21">
            <w:pPr>
              <w:spacing w:line="360" w:lineRule="auto"/>
              <w:jc w:val="center"/>
            </w:pPr>
            <w:r w:rsidRPr="00970CFF">
              <w:t>Regularly communicate and collaborate with stakeholders, including e-commerce business owners and customers.</w:t>
            </w:r>
          </w:p>
        </w:tc>
        <w:tc>
          <w:tcPr>
            <w:tcW w:w="1196" w:type="dxa"/>
            <w:vAlign w:val="bottom"/>
          </w:tcPr>
          <w:p w14:paraId="0D3E9014" w14:textId="39982D7A" w:rsidR="00D70A21" w:rsidRPr="00970CFF" w:rsidRDefault="00D70A21" w:rsidP="00D70A21">
            <w:pPr>
              <w:spacing w:line="360" w:lineRule="auto"/>
              <w:jc w:val="center"/>
            </w:pPr>
            <w:r w:rsidRPr="00970CFF">
              <w:t>Ongoing</w:t>
            </w:r>
          </w:p>
        </w:tc>
      </w:tr>
      <w:tr w:rsidR="00970CFF" w:rsidRPr="00970CFF" w14:paraId="137C6F9C" w14:textId="77777777" w:rsidTr="00D70A21">
        <w:tc>
          <w:tcPr>
            <w:tcW w:w="1573" w:type="dxa"/>
            <w:vAlign w:val="bottom"/>
          </w:tcPr>
          <w:p w14:paraId="677BC4B3" w14:textId="77777777" w:rsidR="00D70A21" w:rsidRPr="00970CFF" w:rsidRDefault="00D70A21" w:rsidP="00D70A21">
            <w:pPr>
              <w:spacing w:line="360" w:lineRule="auto"/>
              <w:jc w:val="center"/>
            </w:pPr>
          </w:p>
        </w:tc>
        <w:tc>
          <w:tcPr>
            <w:tcW w:w="2079" w:type="dxa"/>
            <w:vAlign w:val="bottom"/>
          </w:tcPr>
          <w:p w14:paraId="1235F866" w14:textId="1E1582A8" w:rsidR="00D70A21" w:rsidRPr="00970CFF" w:rsidRDefault="00D70A21" w:rsidP="00D70A21">
            <w:pPr>
              <w:spacing w:line="360" w:lineRule="auto"/>
              <w:jc w:val="center"/>
            </w:pPr>
            <w:r w:rsidRPr="00970CFF">
              <w:t>5. Stay Updated on Emerging Technologies</w:t>
            </w:r>
          </w:p>
        </w:tc>
        <w:tc>
          <w:tcPr>
            <w:tcW w:w="4394" w:type="dxa"/>
            <w:vAlign w:val="bottom"/>
          </w:tcPr>
          <w:p w14:paraId="3B870DB6" w14:textId="3A4218A2" w:rsidR="00D70A21" w:rsidRPr="00970CFF" w:rsidRDefault="00D70A21" w:rsidP="00D70A21">
            <w:pPr>
              <w:spacing w:line="360" w:lineRule="auto"/>
              <w:jc w:val="center"/>
            </w:pPr>
            <w:r w:rsidRPr="00970CFF">
              <w:t>Continuously explore emerging technologies and trends in the e-commerce industry.</w:t>
            </w:r>
          </w:p>
        </w:tc>
        <w:tc>
          <w:tcPr>
            <w:tcW w:w="1196" w:type="dxa"/>
            <w:vAlign w:val="bottom"/>
          </w:tcPr>
          <w:p w14:paraId="4725E2D9" w14:textId="14B7E222" w:rsidR="00D70A21" w:rsidRPr="00970CFF" w:rsidRDefault="00D70A21" w:rsidP="00D70A21">
            <w:pPr>
              <w:spacing w:line="360" w:lineRule="auto"/>
              <w:jc w:val="center"/>
            </w:pPr>
            <w:r w:rsidRPr="00970CFF">
              <w:t>Ongoing</w:t>
            </w:r>
          </w:p>
        </w:tc>
      </w:tr>
    </w:tbl>
    <w:p w14:paraId="7DA5F7E8" w14:textId="674A6C85" w:rsidR="000047BA" w:rsidRPr="00970CFF" w:rsidRDefault="000047BA" w:rsidP="000047BA">
      <w:r w:rsidRPr="00970CFF">
        <w:tab/>
      </w:r>
    </w:p>
    <w:p w14:paraId="6C538D62" w14:textId="5EC30AD8" w:rsidR="007F7674" w:rsidRPr="008D774F" w:rsidRDefault="008D774F" w:rsidP="00B41FC9">
      <w:pPr>
        <w:pStyle w:val="Heading2"/>
      </w:pPr>
      <w:bookmarkStart w:id="7" w:name="_Toc136923099"/>
      <w:r w:rsidRPr="008D774F">
        <w:t>References:</w:t>
      </w:r>
      <w:bookmarkEnd w:id="7"/>
    </w:p>
    <w:p w14:paraId="636DD6A5" w14:textId="77777777" w:rsidR="00E50543" w:rsidRDefault="00E50543" w:rsidP="008D774F">
      <w:pPr>
        <w:ind w:left="720" w:hanging="720"/>
      </w:pPr>
      <w:r w:rsidRPr="008D774F">
        <w:t>Aljawarneh, N. M., Sokiyna, M., Obeidat, A. M., Alomari, K. A. K., Alradaideh, A. T., &amp; Alomari, Z. S. (2020). The Role of CRM fog computing on innovation and customer service quality: An empirical study.</w:t>
      </w:r>
    </w:p>
    <w:p w14:paraId="07D07261" w14:textId="77777777" w:rsidR="00E50543" w:rsidRPr="008D774F" w:rsidRDefault="00E50543" w:rsidP="008D774F">
      <w:pPr>
        <w:ind w:left="720" w:hanging="720"/>
      </w:pPr>
      <w:r w:rsidRPr="008D774F">
        <w:t>Azizan, N. S., &amp; Yusr, M. M. (2019). The influence of customer satisfaction, brand trust, and brand image towards customer loyalty. </w:t>
      </w:r>
      <w:r w:rsidRPr="008D774F">
        <w:rPr>
          <w:i/>
          <w:iCs/>
        </w:rPr>
        <w:t>International Journal of Entrepreneurship</w:t>
      </w:r>
      <w:r w:rsidRPr="008D774F">
        <w:t>, </w:t>
      </w:r>
      <w:r w:rsidRPr="008D774F">
        <w:rPr>
          <w:i/>
          <w:iCs/>
        </w:rPr>
        <w:t>2</w:t>
      </w:r>
      <w:r w:rsidRPr="008D774F">
        <w:t>(7), 93-108.</w:t>
      </w:r>
    </w:p>
    <w:p w14:paraId="62C09F12" w14:textId="77777777" w:rsidR="00E50543" w:rsidRPr="008D774F" w:rsidRDefault="00E50543" w:rsidP="008D774F">
      <w:pPr>
        <w:ind w:left="720" w:hanging="720"/>
      </w:pPr>
      <w:r w:rsidRPr="008D774F">
        <w:t>Dash, R., McMurtrey, M., Rebman, C., &amp; Kar, U. K. (2019). Application of artificial intelligence in automation of supply chain management. </w:t>
      </w:r>
      <w:r w:rsidRPr="008D774F">
        <w:rPr>
          <w:i/>
          <w:iCs/>
        </w:rPr>
        <w:t>Journal of Strategic Innovation and Sustainability</w:t>
      </w:r>
      <w:r w:rsidRPr="008D774F">
        <w:t>, </w:t>
      </w:r>
      <w:r w:rsidRPr="008D774F">
        <w:rPr>
          <w:i/>
          <w:iCs/>
        </w:rPr>
        <w:t>14</w:t>
      </w:r>
      <w:r w:rsidRPr="008D774F">
        <w:t>(3), 43-53.</w:t>
      </w:r>
    </w:p>
    <w:p w14:paraId="12A35959" w14:textId="77777777" w:rsidR="00E50543" w:rsidRPr="008D774F" w:rsidRDefault="00E50543" w:rsidP="008D774F">
      <w:pPr>
        <w:ind w:left="720" w:hanging="720"/>
      </w:pPr>
      <w:r w:rsidRPr="008D774F">
        <w:t>Edinger‐Schons, L. M., Lengler‐Graiff, L., Scheidler, S., Mende, G., &amp; Wieseke, J. (2020). Listen to the voice of the customer—First steps towards stakeholder democracy. </w:t>
      </w:r>
      <w:r w:rsidRPr="008D774F">
        <w:rPr>
          <w:i/>
          <w:iCs/>
        </w:rPr>
        <w:t>Business Ethics: A European Review</w:t>
      </w:r>
      <w:r w:rsidRPr="008D774F">
        <w:t>, </w:t>
      </w:r>
      <w:r w:rsidRPr="008D774F">
        <w:rPr>
          <w:i/>
          <w:iCs/>
        </w:rPr>
        <w:t>29</w:t>
      </w:r>
      <w:r w:rsidRPr="008D774F">
        <w:t>(3), 510-527.</w:t>
      </w:r>
    </w:p>
    <w:p w14:paraId="1FA75CB6" w14:textId="77777777" w:rsidR="00E50543" w:rsidRDefault="00E50543" w:rsidP="008D774F">
      <w:pPr>
        <w:ind w:left="720" w:hanging="720"/>
      </w:pPr>
      <w:r w:rsidRPr="008D774F">
        <w:t>Haefner, N., Wincent, J., Parida, V., &amp; Gassmann, O. (2021). Artificial intelligence and innovation management: A review, framework, and research agenda</w:t>
      </w:r>
      <w:r w:rsidRPr="008D774F">
        <w:rPr>
          <w:rFonts w:ascii="Segoe UI Symbol" w:hAnsi="Segoe UI Symbol" w:cs="Segoe UI Symbol"/>
        </w:rPr>
        <w:t>✰</w:t>
      </w:r>
      <w:r w:rsidRPr="008D774F">
        <w:t>.</w:t>
      </w:r>
      <w:r w:rsidRPr="008D774F">
        <w:rPr>
          <w:rFonts w:cs="Times New Roman"/>
        </w:rPr>
        <w:t> </w:t>
      </w:r>
      <w:r w:rsidRPr="008D774F">
        <w:rPr>
          <w:i/>
          <w:iCs/>
        </w:rPr>
        <w:t>Technological Forecasting and Social Change</w:t>
      </w:r>
      <w:r w:rsidRPr="008D774F">
        <w:t>, </w:t>
      </w:r>
      <w:r w:rsidRPr="008D774F">
        <w:rPr>
          <w:i/>
          <w:iCs/>
        </w:rPr>
        <w:t>162</w:t>
      </w:r>
      <w:r w:rsidRPr="008D774F">
        <w:t>, 120392.</w:t>
      </w:r>
    </w:p>
    <w:p w14:paraId="729C807D" w14:textId="77777777" w:rsidR="00E50543" w:rsidRPr="00E50543" w:rsidRDefault="00E50543" w:rsidP="00E50543">
      <w:pPr>
        <w:ind w:left="720" w:hanging="720"/>
      </w:pPr>
      <w:r w:rsidRPr="00E50543">
        <w:lastRenderedPageBreak/>
        <w:t>Hoyer, W. D., Kroschke, M., Schmitt, B., Kraume, K., &amp; Shankar, V. (2020). Transforming the customer experience through new technologies. </w:t>
      </w:r>
      <w:r w:rsidRPr="00E50543">
        <w:rPr>
          <w:i/>
          <w:iCs/>
        </w:rPr>
        <w:t>Journal of interactive marketing</w:t>
      </w:r>
      <w:r w:rsidRPr="00E50543">
        <w:t>, </w:t>
      </w:r>
      <w:r w:rsidRPr="00E50543">
        <w:rPr>
          <w:i/>
          <w:iCs/>
        </w:rPr>
        <w:t>51</w:t>
      </w:r>
      <w:r w:rsidRPr="00E50543">
        <w:t>(1), 57-71.</w:t>
      </w:r>
    </w:p>
    <w:p w14:paraId="78FA3B76" w14:textId="77777777" w:rsidR="00E50543" w:rsidRPr="008D774F" w:rsidRDefault="00E50543" w:rsidP="008D774F">
      <w:pPr>
        <w:ind w:left="720" w:hanging="720"/>
      </w:pPr>
      <w:r w:rsidRPr="008D774F">
        <w:t>Lavoye, V., Sipilä, J., Mero, J., &amp; Tarkiainen, A. (2023). The emperor’s new clothes: self-explorative engagement in virtual try-on service experiences positively impacts brand outcomes. </w:t>
      </w:r>
      <w:r w:rsidRPr="008D774F">
        <w:rPr>
          <w:i/>
          <w:iCs/>
        </w:rPr>
        <w:t>Journal of Services Marketing</w:t>
      </w:r>
      <w:r w:rsidRPr="008D774F">
        <w:t>, </w:t>
      </w:r>
      <w:r w:rsidRPr="008D774F">
        <w:rPr>
          <w:i/>
          <w:iCs/>
        </w:rPr>
        <w:t>37</w:t>
      </w:r>
      <w:r w:rsidRPr="008D774F">
        <w:t>(10), 1-21.</w:t>
      </w:r>
    </w:p>
    <w:p w14:paraId="32C8080B" w14:textId="77777777" w:rsidR="00E50543" w:rsidRPr="008D774F" w:rsidRDefault="00E50543" w:rsidP="008D774F">
      <w:pPr>
        <w:ind w:left="720" w:hanging="720"/>
      </w:pPr>
      <w:r w:rsidRPr="008D774F">
        <w:t>Linina, I., Zvirgzdina, R., &amp; Vevere, V. (2022, May). ENSURING CONSUMER SATISFACTION WITH CHATBOTS IN THE BALTIC STATES. In </w:t>
      </w:r>
      <w:r w:rsidRPr="008D774F">
        <w:rPr>
          <w:i/>
          <w:iCs/>
        </w:rPr>
        <w:t>12th International Scientific Conference „Business and Management 2022 “</w:t>
      </w:r>
      <w:r w:rsidRPr="008D774F">
        <w:t>.</w:t>
      </w:r>
    </w:p>
    <w:p w14:paraId="3EE9504F" w14:textId="77777777" w:rsidR="00E50543" w:rsidRPr="008D774F" w:rsidRDefault="00E50543" w:rsidP="008D774F">
      <w:pPr>
        <w:ind w:left="720" w:hanging="720"/>
      </w:pPr>
      <w:r w:rsidRPr="00E50543">
        <w:t>Markkanen, P., Välimäki, M., Anttila, M., &amp; Kuuskorpi, M. (2020). A reflective cycle: Understanding challenging situations in a school setting. </w:t>
      </w:r>
      <w:r w:rsidRPr="00E50543">
        <w:rPr>
          <w:i/>
          <w:iCs/>
        </w:rPr>
        <w:t>Educational Research</w:t>
      </w:r>
      <w:r w:rsidRPr="00E50543">
        <w:t>, </w:t>
      </w:r>
      <w:r w:rsidRPr="00E50543">
        <w:rPr>
          <w:i/>
          <w:iCs/>
        </w:rPr>
        <w:t>62</w:t>
      </w:r>
      <w:r w:rsidRPr="00E50543">
        <w:t>(1), 46-62.</w:t>
      </w:r>
    </w:p>
    <w:p w14:paraId="17BAB706" w14:textId="77777777" w:rsidR="00E50543" w:rsidRDefault="00E50543" w:rsidP="008D774F">
      <w:pPr>
        <w:ind w:left="720" w:hanging="720"/>
      </w:pPr>
      <w:r w:rsidRPr="00E50543">
        <w:t>Markkanen, P., Välimäki, M., Anttila, M., &amp; Kuuskorpi, M. (2020). A reflective cycle: Understanding challenging situations in a school setting. </w:t>
      </w:r>
      <w:r w:rsidRPr="00E50543">
        <w:rPr>
          <w:i/>
          <w:iCs/>
        </w:rPr>
        <w:t>Educational Research</w:t>
      </w:r>
      <w:r w:rsidRPr="00E50543">
        <w:t>, </w:t>
      </w:r>
      <w:r w:rsidRPr="00E50543">
        <w:rPr>
          <w:i/>
          <w:iCs/>
        </w:rPr>
        <w:t>62</w:t>
      </w:r>
      <w:r w:rsidRPr="00E50543">
        <w:t>(1), 46-62.</w:t>
      </w:r>
    </w:p>
    <w:p w14:paraId="710C303A" w14:textId="77777777" w:rsidR="00E50543" w:rsidRDefault="00E50543" w:rsidP="008D774F">
      <w:pPr>
        <w:ind w:left="720" w:hanging="720"/>
      </w:pPr>
      <w:r w:rsidRPr="008D774F">
        <w:t>Ponsignon, F., Kleinhans, S., &amp; Bressolles, G. (2019). The contribution of quality management to an organisation’s digital transformation: a qualitative study. </w:t>
      </w:r>
      <w:r w:rsidRPr="008D774F">
        <w:rPr>
          <w:i/>
          <w:iCs/>
        </w:rPr>
        <w:t>Total Quality Management &amp; Business Excellence</w:t>
      </w:r>
      <w:r w:rsidRPr="008D774F">
        <w:t>, </w:t>
      </w:r>
      <w:r w:rsidRPr="008D774F">
        <w:rPr>
          <w:i/>
          <w:iCs/>
        </w:rPr>
        <w:t>30</w:t>
      </w:r>
      <w:r w:rsidRPr="008D774F">
        <w:t>(sup1), S17-S34.</w:t>
      </w:r>
    </w:p>
    <w:p w14:paraId="015BF834" w14:textId="77777777" w:rsidR="00E50543" w:rsidRDefault="00E50543" w:rsidP="008D774F">
      <w:pPr>
        <w:ind w:left="720" w:hanging="720"/>
      </w:pPr>
    </w:p>
    <w:sectPr w:rsidR="00E50543" w:rsidSect="008D774F">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96B47" w14:textId="77777777" w:rsidR="0030242D" w:rsidRDefault="0030242D" w:rsidP="008D774F">
      <w:pPr>
        <w:spacing w:after="0" w:line="240" w:lineRule="auto"/>
      </w:pPr>
      <w:r>
        <w:separator/>
      </w:r>
    </w:p>
  </w:endnote>
  <w:endnote w:type="continuationSeparator" w:id="0">
    <w:p w14:paraId="7461613B" w14:textId="77777777" w:rsidR="0030242D" w:rsidRDefault="0030242D" w:rsidP="008D7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B0180" w14:textId="77777777" w:rsidR="0030242D" w:rsidRDefault="0030242D" w:rsidP="008D774F">
      <w:pPr>
        <w:spacing w:after="0" w:line="240" w:lineRule="auto"/>
      </w:pPr>
      <w:r>
        <w:separator/>
      </w:r>
    </w:p>
  </w:footnote>
  <w:footnote w:type="continuationSeparator" w:id="0">
    <w:p w14:paraId="48AC0CBD" w14:textId="77777777" w:rsidR="0030242D" w:rsidRDefault="0030242D" w:rsidP="008D77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AC866" w14:textId="6DF378EC" w:rsidR="008D774F" w:rsidRPr="008D774F" w:rsidRDefault="00000000">
    <w:pPr>
      <w:pStyle w:val="Header"/>
      <w:rPr>
        <w:lang w:val="en-US"/>
      </w:rPr>
    </w:pPr>
    <w:r>
      <w:pict w14:anchorId="65D20BAC">
        <v:shapetype id="_x0000_t202" coordsize="21600,21600" o:spt="202" path="m,l,21600r21600,l21600,xe">
          <v:stroke joinstyle="miter"/>
          <v:path gradientshapeok="t" o:connecttype="rect"/>
        </v:shapetype>
        <v:shape id="Text Box 7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4265B89" w14:textId="511DDFF5" w:rsidR="008D774F" w:rsidRPr="008D774F" w:rsidRDefault="008570F8" w:rsidP="008D774F">
                <w:pPr>
                  <w:spacing w:after="0" w:line="240" w:lineRule="auto"/>
                  <w:rPr>
                    <w:lang w:val="en-US"/>
                  </w:rPr>
                </w:pPr>
                <w:r>
                  <w:rPr>
                    <w:lang w:val="en-US"/>
                  </w:rPr>
                  <w:t>REFLECTION</w:t>
                </w:r>
              </w:p>
            </w:txbxContent>
          </v:textbox>
          <w10:wrap anchorx="margin" anchory="margin"/>
        </v:shape>
      </w:pict>
    </w:r>
    <w:r>
      <w:pict w14:anchorId="3C210DD0">
        <v:shape id="Text Box 71" o:spid="_x0000_s1025" type="#_x0000_t202" style="position:absolute;left:0;text-align:left;margin-left:185.4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005C43B" w14:textId="77777777" w:rsidR="008D774F" w:rsidRDefault="008D774F">
                <w:pPr>
                  <w:spacing w:after="0" w:line="240" w:lineRule="auto"/>
                  <w:rPr>
                    <w:color w:val="FFFFFF" w:themeColor="background1"/>
                  </w:rPr>
                </w:pPr>
                <w:r>
                  <w:rPr>
                    <w:noProof w:val="0"/>
                  </w:rPr>
                  <w:fldChar w:fldCharType="begin"/>
                </w:r>
                <w:r>
                  <w:instrText xml:space="preserve"> PAGE   \* MERGEFORMAT </w:instrText>
                </w:r>
                <w:r>
                  <w:rPr>
                    <w:noProof w:val="0"/>
                  </w:rPr>
                  <w:fldChar w:fldCharType="separate"/>
                </w:r>
                <w:r>
                  <w:rPr>
                    <w:color w:val="FFFFFF" w:themeColor="background1"/>
                  </w:rPr>
                  <w:t>2</w:t>
                </w:r>
                <w:r>
                  <w:rPr>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FFBCF" w14:textId="1B6BC08F" w:rsidR="008D774F" w:rsidRPr="008D774F" w:rsidRDefault="00867441" w:rsidP="008D774F">
    <w:pPr>
      <w:pStyle w:val="Header"/>
      <w:rPr>
        <w:lang w:val="en-US"/>
      </w:rPr>
    </w:pPr>
    <w:r>
      <w:rPr>
        <w:lang w:val="en-US"/>
      </w:rPr>
      <w:t>R</w:t>
    </w:r>
    <w:r w:rsidR="004E763F">
      <w:rPr>
        <w:lang w:val="en-US"/>
      </w:rPr>
      <w:t>EFLECTION</w:t>
    </w:r>
  </w:p>
  <w:p w14:paraId="64CB598D" w14:textId="77777777" w:rsidR="008D774F" w:rsidRDefault="008D77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7674"/>
    <w:rsid w:val="000047BA"/>
    <w:rsid w:val="000249D2"/>
    <w:rsid w:val="000B3595"/>
    <w:rsid w:val="0019138C"/>
    <w:rsid w:val="0025551E"/>
    <w:rsid w:val="0030242D"/>
    <w:rsid w:val="003408D6"/>
    <w:rsid w:val="003A16DE"/>
    <w:rsid w:val="003F706C"/>
    <w:rsid w:val="00487AF6"/>
    <w:rsid w:val="004E763F"/>
    <w:rsid w:val="00653E17"/>
    <w:rsid w:val="00705837"/>
    <w:rsid w:val="007255AD"/>
    <w:rsid w:val="007D4158"/>
    <w:rsid w:val="007F7674"/>
    <w:rsid w:val="00837132"/>
    <w:rsid w:val="008570F8"/>
    <w:rsid w:val="00867441"/>
    <w:rsid w:val="008D774F"/>
    <w:rsid w:val="009163C6"/>
    <w:rsid w:val="00970CFF"/>
    <w:rsid w:val="009876D9"/>
    <w:rsid w:val="009F33E1"/>
    <w:rsid w:val="00B34C7D"/>
    <w:rsid w:val="00B41FC9"/>
    <w:rsid w:val="00BB0D18"/>
    <w:rsid w:val="00C403E5"/>
    <w:rsid w:val="00C52073"/>
    <w:rsid w:val="00C525C2"/>
    <w:rsid w:val="00CC5B26"/>
    <w:rsid w:val="00D12C55"/>
    <w:rsid w:val="00D70A21"/>
    <w:rsid w:val="00DD19C8"/>
    <w:rsid w:val="00E302E0"/>
    <w:rsid w:val="00E50543"/>
    <w:rsid w:val="00ED5E97"/>
    <w:rsid w:val="00ED7803"/>
    <w:rsid w:val="00FC1C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941B7"/>
  <w15:chartTrackingRefBased/>
  <w15:docId w15:val="{725F2B4F-4488-46F3-92C6-69F691D4A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5AD"/>
    <w:pPr>
      <w:spacing w:line="480" w:lineRule="auto"/>
      <w:jc w:val="both"/>
    </w:pPr>
    <w:rPr>
      <w:rFonts w:ascii="Times New Roman" w:hAnsi="Times New Roman"/>
      <w:noProof/>
      <w:sz w:val="24"/>
    </w:rPr>
  </w:style>
  <w:style w:type="paragraph" w:styleId="Heading1">
    <w:name w:val="heading 1"/>
    <w:basedOn w:val="Normal"/>
    <w:next w:val="Normal"/>
    <w:link w:val="Heading1Char"/>
    <w:uiPriority w:val="9"/>
    <w:qFormat/>
    <w:rsid w:val="007255A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9D2"/>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5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249D2"/>
    <w:rPr>
      <w:rFonts w:ascii="Times New Roman" w:eastAsiaTheme="majorEastAsia" w:hAnsi="Times New Roman" w:cstheme="majorBidi"/>
      <w:color w:val="2F5496" w:themeColor="accent1" w:themeShade="BF"/>
      <w:sz w:val="26"/>
      <w:szCs w:val="26"/>
    </w:rPr>
  </w:style>
  <w:style w:type="paragraph" w:styleId="NormalWeb">
    <w:name w:val="Normal (Web)"/>
    <w:basedOn w:val="Normal"/>
    <w:uiPriority w:val="99"/>
    <w:semiHidden/>
    <w:unhideWhenUsed/>
    <w:rsid w:val="007F7674"/>
    <w:rPr>
      <w:rFonts w:cs="Times New Roman"/>
      <w:szCs w:val="24"/>
    </w:rPr>
  </w:style>
  <w:style w:type="table" w:styleId="TableGrid">
    <w:name w:val="Table Grid"/>
    <w:basedOn w:val="TableNormal"/>
    <w:uiPriority w:val="39"/>
    <w:rsid w:val="000047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7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74F"/>
    <w:rPr>
      <w:rFonts w:ascii="Times New Roman" w:hAnsi="Times New Roman"/>
      <w:noProof/>
      <w:sz w:val="24"/>
    </w:rPr>
  </w:style>
  <w:style w:type="paragraph" w:styleId="Footer">
    <w:name w:val="footer"/>
    <w:basedOn w:val="Normal"/>
    <w:link w:val="FooterChar"/>
    <w:uiPriority w:val="99"/>
    <w:unhideWhenUsed/>
    <w:rsid w:val="008D7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74F"/>
    <w:rPr>
      <w:rFonts w:ascii="Times New Roman" w:hAnsi="Times New Roman"/>
      <w:noProof/>
      <w:sz w:val="24"/>
    </w:rPr>
  </w:style>
  <w:style w:type="paragraph" w:styleId="TOCHeading">
    <w:name w:val="TOC Heading"/>
    <w:basedOn w:val="Heading1"/>
    <w:next w:val="Normal"/>
    <w:uiPriority w:val="39"/>
    <w:unhideWhenUsed/>
    <w:qFormat/>
    <w:rsid w:val="00B41FC9"/>
    <w:pPr>
      <w:spacing w:line="259" w:lineRule="auto"/>
      <w:jc w:val="left"/>
      <w:outlineLvl w:val="9"/>
    </w:pPr>
    <w:rPr>
      <w:rFonts w:asciiTheme="majorHAnsi" w:hAnsiTheme="majorHAnsi"/>
      <w:noProof w:val="0"/>
      <w:kern w:val="0"/>
      <w:lang w:val="en-US"/>
    </w:rPr>
  </w:style>
  <w:style w:type="paragraph" w:styleId="TOC2">
    <w:name w:val="toc 2"/>
    <w:basedOn w:val="Normal"/>
    <w:next w:val="Normal"/>
    <w:autoRedefine/>
    <w:uiPriority w:val="39"/>
    <w:unhideWhenUsed/>
    <w:rsid w:val="00B41FC9"/>
    <w:pPr>
      <w:spacing w:after="100"/>
      <w:ind w:left="240"/>
    </w:pPr>
  </w:style>
  <w:style w:type="character" w:styleId="Hyperlink">
    <w:name w:val="Hyperlink"/>
    <w:basedOn w:val="DefaultParagraphFont"/>
    <w:uiPriority w:val="99"/>
    <w:unhideWhenUsed/>
    <w:rsid w:val="00B41FC9"/>
    <w:rPr>
      <w:color w:val="0563C1" w:themeColor="hyperlink"/>
      <w:u w:val="single"/>
    </w:rPr>
  </w:style>
  <w:style w:type="character" w:styleId="SubtleEmphasis">
    <w:name w:val="Subtle Emphasis"/>
    <w:basedOn w:val="DefaultParagraphFont"/>
    <w:uiPriority w:val="19"/>
    <w:qFormat/>
    <w:rsid w:val="00B41FC9"/>
    <w:rPr>
      <w:i/>
      <w:iCs/>
      <w:color w:val="404040" w:themeColor="text1" w:themeTint="BF"/>
    </w:rPr>
  </w:style>
  <w:style w:type="character" w:styleId="IntenseEmphasis">
    <w:name w:val="Intense Emphasis"/>
    <w:basedOn w:val="DefaultParagraphFont"/>
    <w:uiPriority w:val="21"/>
    <w:qFormat/>
    <w:rsid w:val="00B41FC9"/>
    <w:rPr>
      <w:i/>
      <w:iCs/>
      <w:color w:val="4472C4" w:themeColor="accent1"/>
    </w:rPr>
  </w:style>
  <w:style w:type="paragraph" w:styleId="TOC1">
    <w:name w:val="toc 1"/>
    <w:basedOn w:val="Normal"/>
    <w:next w:val="Normal"/>
    <w:autoRedefine/>
    <w:uiPriority w:val="39"/>
    <w:unhideWhenUsed/>
    <w:rsid w:val="00B41FC9"/>
    <w:pPr>
      <w:spacing w:after="100" w:line="259" w:lineRule="auto"/>
      <w:jc w:val="left"/>
    </w:pPr>
    <w:rPr>
      <w:rFonts w:asciiTheme="minorHAnsi" w:eastAsiaTheme="minorEastAsia" w:hAnsiTheme="minorHAnsi" w:cs="Times New Roman"/>
      <w:noProof w:val="0"/>
      <w:kern w:val="0"/>
      <w:sz w:val="22"/>
      <w:lang w:val="en-US"/>
    </w:rPr>
  </w:style>
  <w:style w:type="paragraph" w:styleId="TOC3">
    <w:name w:val="toc 3"/>
    <w:basedOn w:val="Normal"/>
    <w:next w:val="Normal"/>
    <w:autoRedefine/>
    <w:uiPriority w:val="39"/>
    <w:unhideWhenUsed/>
    <w:rsid w:val="00B41FC9"/>
    <w:pPr>
      <w:spacing w:after="100" w:line="259" w:lineRule="auto"/>
      <w:ind w:left="440"/>
      <w:jc w:val="left"/>
    </w:pPr>
    <w:rPr>
      <w:rFonts w:asciiTheme="minorHAnsi" w:eastAsiaTheme="minorEastAsia" w:hAnsiTheme="minorHAnsi" w:cs="Times New Roman"/>
      <w:noProof w:val="0"/>
      <w:kern w:val="0"/>
      <w:sz w:val="22"/>
      <w:lang w:val="en-US"/>
    </w:rPr>
  </w:style>
  <w:style w:type="paragraph" w:styleId="NoSpacing">
    <w:name w:val="No Spacing"/>
    <w:uiPriority w:val="1"/>
    <w:qFormat/>
    <w:rsid w:val="00FC1CAB"/>
    <w:pPr>
      <w:spacing w:after="0" w:line="240" w:lineRule="auto"/>
      <w:jc w:val="both"/>
    </w:pPr>
    <w:rPr>
      <w:rFonts w:ascii="Times New Roman" w:hAnsi="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962300">
      <w:bodyDiv w:val="1"/>
      <w:marLeft w:val="0"/>
      <w:marRight w:val="0"/>
      <w:marTop w:val="0"/>
      <w:marBottom w:val="0"/>
      <w:divBdr>
        <w:top w:val="none" w:sz="0" w:space="0" w:color="auto"/>
        <w:left w:val="none" w:sz="0" w:space="0" w:color="auto"/>
        <w:bottom w:val="none" w:sz="0" w:space="0" w:color="auto"/>
        <w:right w:val="none" w:sz="0" w:space="0" w:color="auto"/>
      </w:divBdr>
      <w:divsChild>
        <w:div w:id="929696856">
          <w:marLeft w:val="0"/>
          <w:marRight w:val="0"/>
          <w:marTop w:val="0"/>
          <w:marBottom w:val="0"/>
          <w:divBdr>
            <w:top w:val="single" w:sz="2" w:space="0" w:color="auto"/>
            <w:left w:val="single" w:sz="2" w:space="0" w:color="auto"/>
            <w:bottom w:val="single" w:sz="6" w:space="0" w:color="auto"/>
            <w:right w:val="single" w:sz="2" w:space="0" w:color="auto"/>
          </w:divBdr>
          <w:divsChild>
            <w:div w:id="781337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91044632">
                  <w:marLeft w:val="0"/>
                  <w:marRight w:val="0"/>
                  <w:marTop w:val="0"/>
                  <w:marBottom w:val="0"/>
                  <w:divBdr>
                    <w:top w:val="single" w:sz="2" w:space="0" w:color="D9D9E3"/>
                    <w:left w:val="single" w:sz="2" w:space="0" w:color="D9D9E3"/>
                    <w:bottom w:val="single" w:sz="2" w:space="0" w:color="D9D9E3"/>
                    <w:right w:val="single" w:sz="2" w:space="0" w:color="D9D9E3"/>
                  </w:divBdr>
                  <w:divsChild>
                    <w:div w:id="2099132022">
                      <w:marLeft w:val="0"/>
                      <w:marRight w:val="0"/>
                      <w:marTop w:val="0"/>
                      <w:marBottom w:val="0"/>
                      <w:divBdr>
                        <w:top w:val="single" w:sz="2" w:space="0" w:color="D9D9E3"/>
                        <w:left w:val="single" w:sz="2" w:space="0" w:color="D9D9E3"/>
                        <w:bottom w:val="single" w:sz="2" w:space="0" w:color="D9D9E3"/>
                        <w:right w:val="single" w:sz="2" w:space="0" w:color="D9D9E3"/>
                      </w:divBdr>
                      <w:divsChild>
                        <w:div w:id="514807390">
                          <w:marLeft w:val="0"/>
                          <w:marRight w:val="0"/>
                          <w:marTop w:val="0"/>
                          <w:marBottom w:val="0"/>
                          <w:divBdr>
                            <w:top w:val="single" w:sz="2" w:space="0" w:color="D9D9E3"/>
                            <w:left w:val="single" w:sz="2" w:space="0" w:color="D9D9E3"/>
                            <w:bottom w:val="single" w:sz="2" w:space="0" w:color="D9D9E3"/>
                            <w:right w:val="single" w:sz="2" w:space="0" w:color="D9D9E3"/>
                          </w:divBdr>
                          <w:divsChild>
                            <w:div w:id="1546722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5366628">
      <w:bodyDiv w:val="1"/>
      <w:marLeft w:val="0"/>
      <w:marRight w:val="0"/>
      <w:marTop w:val="0"/>
      <w:marBottom w:val="0"/>
      <w:divBdr>
        <w:top w:val="none" w:sz="0" w:space="0" w:color="auto"/>
        <w:left w:val="none" w:sz="0" w:space="0" w:color="auto"/>
        <w:bottom w:val="none" w:sz="0" w:space="0" w:color="auto"/>
        <w:right w:val="none" w:sz="0" w:space="0" w:color="auto"/>
      </w:divBdr>
    </w:div>
    <w:div w:id="1045176346">
      <w:bodyDiv w:val="1"/>
      <w:marLeft w:val="0"/>
      <w:marRight w:val="0"/>
      <w:marTop w:val="0"/>
      <w:marBottom w:val="0"/>
      <w:divBdr>
        <w:top w:val="none" w:sz="0" w:space="0" w:color="auto"/>
        <w:left w:val="none" w:sz="0" w:space="0" w:color="auto"/>
        <w:bottom w:val="none" w:sz="0" w:space="0" w:color="auto"/>
        <w:right w:val="none" w:sz="0" w:space="0" w:color="auto"/>
      </w:divBdr>
    </w:div>
    <w:div w:id="1126316639">
      <w:bodyDiv w:val="1"/>
      <w:marLeft w:val="0"/>
      <w:marRight w:val="0"/>
      <w:marTop w:val="0"/>
      <w:marBottom w:val="0"/>
      <w:divBdr>
        <w:top w:val="none" w:sz="0" w:space="0" w:color="auto"/>
        <w:left w:val="none" w:sz="0" w:space="0" w:color="auto"/>
        <w:bottom w:val="none" w:sz="0" w:space="0" w:color="auto"/>
        <w:right w:val="none" w:sz="0" w:space="0" w:color="auto"/>
      </w:divBdr>
    </w:div>
    <w:div w:id="1583416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87563-3AA4-4C02-8D31-231BFF813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2692</Words>
  <Characters>15348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Konstantinos Tsene</dc:creator>
  <cp:keywords/>
  <dc:description/>
  <cp:lastModifiedBy>tsenes131319@gmail.com</cp:lastModifiedBy>
  <cp:revision>13</cp:revision>
  <dcterms:created xsi:type="dcterms:W3CDTF">2023-06-06T04:31:00Z</dcterms:created>
  <dcterms:modified xsi:type="dcterms:W3CDTF">2023-06-12T22:01:00Z</dcterms:modified>
</cp:coreProperties>
</file>