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5ECA7" w14:textId="24E4A773" w:rsidR="00F920EA" w:rsidRDefault="00F920EA" w:rsidP="00FE28BF">
      <w:pPr>
        <w:jc w:val="center"/>
      </w:pPr>
    </w:p>
    <w:p w14:paraId="72F8A604" w14:textId="4D630DCD" w:rsidR="00F920EA" w:rsidRPr="00B261C2" w:rsidRDefault="00F920EA" w:rsidP="00FE28BF">
      <w:pPr>
        <w:jc w:val="center"/>
        <w:rPr>
          <w:rFonts w:ascii="Arial" w:hAnsi="Arial" w:cs="Arial"/>
          <w:sz w:val="32"/>
          <w:szCs w:val="32"/>
        </w:rPr>
      </w:pPr>
      <w:r w:rsidRPr="00B261C2">
        <w:rPr>
          <w:rFonts w:ascii="Arial" w:hAnsi="Arial" w:cs="Arial"/>
          <w:sz w:val="32"/>
          <w:szCs w:val="32"/>
        </w:rPr>
        <w:t>University of Wales St Trinity David</w:t>
      </w:r>
    </w:p>
    <w:p w14:paraId="6C155D38" w14:textId="70C6ED80" w:rsidR="00F920EA" w:rsidRPr="00B261C2" w:rsidRDefault="00F920EA" w:rsidP="00FE28BF">
      <w:pPr>
        <w:jc w:val="center"/>
        <w:rPr>
          <w:rFonts w:ascii="Arial" w:hAnsi="Arial" w:cs="Arial"/>
          <w:sz w:val="32"/>
          <w:szCs w:val="32"/>
        </w:rPr>
      </w:pPr>
      <w:r w:rsidRPr="00B261C2">
        <w:rPr>
          <w:rFonts w:ascii="Arial" w:hAnsi="Arial" w:cs="Arial"/>
          <w:sz w:val="32"/>
          <w:szCs w:val="32"/>
        </w:rPr>
        <w:t xml:space="preserve">CertHE </w:t>
      </w:r>
      <w:r w:rsidR="00FD18E9" w:rsidRPr="00B261C2">
        <w:rPr>
          <w:rFonts w:ascii="Arial" w:hAnsi="Arial" w:cs="Arial"/>
          <w:sz w:val="32"/>
          <w:szCs w:val="32"/>
        </w:rPr>
        <w:t>Professional</w:t>
      </w:r>
      <w:r w:rsidRPr="00B261C2">
        <w:rPr>
          <w:rFonts w:ascii="Arial" w:hAnsi="Arial" w:cs="Arial"/>
          <w:sz w:val="32"/>
          <w:szCs w:val="32"/>
        </w:rPr>
        <w:t xml:space="preserve"> Policing</w:t>
      </w:r>
    </w:p>
    <w:p w14:paraId="1A923499" w14:textId="75F8970A" w:rsidR="0085184A" w:rsidRPr="00B261C2" w:rsidRDefault="0085184A" w:rsidP="00FE28BF">
      <w:pPr>
        <w:jc w:val="center"/>
        <w:rPr>
          <w:rFonts w:ascii="Arial" w:hAnsi="Arial" w:cs="Arial"/>
          <w:sz w:val="32"/>
          <w:szCs w:val="32"/>
        </w:rPr>
      </w:pPr>
    </w:p>
    <w:p w14:paraId="5CC74315" w14:textId="77777777" w:rsidR="0085184A" w:rsidRPr="00B261C2" w:rsidRDefault="0085184A" w:rsidP="00FE28BF">
      <w:pPr>
        <w:jc w:val="center"/>
        <w:rPr>
          <w:rFonts w:ascii="Arial" w:hAnsi="Arial" w:cs="Arial"/>
          <w:sz w:val="32"/>
          <w:szCs w:val="32"/>
        </w:rPr>
      </w:pPr>
    </w:p>
    <w:p w14:paraId="6483D690" w14:textId="30CB2F60" w:rsidR="00FD18E9" w:rsidRPr="00B261C2" w:rsidRDefault="00FD18E9" w:rsidP="00FE28BF">
      <w:pPr>
        <w:jc w:val="center"/>
        <w:rPr>
          <w:rFonts w:ascii="Arial" w:hAnsi="Arial" w:cs="Arial"/>
          <w:sz w:val="32"/>
          <w:szCs w:val="32"/>
        </w:rPr>
      </w:pPr>
    </w:p>
    <w:p w14:paraId="27F75915" w14:textId="77777777" w:rsidR="0044273A" w:rsidRDefault="0044273A" w:rsidP="00FE28BF">
      <w:pPr>
        <w:jc w:val="center"/>
        <w:rPr>
          <w:rFonts w:ascii="Arial" w:hAnsi="Arial" w:cs="Arial"/>
          <w:sz w:val="32"/>
          <w:szCs w:val="32"/>
        </w:rPr>
      </w:pPr>
    </w:p>
    <w:p w14:paraId="33CC5B9D" w14:textId="77777777" w:rsidR="0044273A" w:rsidRDefault="0044273A" w:rsidP="00FE28BF">
      <w:pPr>
        <w:jc w:val="center"/>
        <w:rPr>
          <w:rFonts w:ascii="Arial" w:hAnsi="Arial" w:cs="Arial"/>
          <w:sz w:val="32"/>
          <w:szCs w:val="32"/>
        </w:rPr>
      </w:pPr>
    </w:p>
    <w:p w14:paraId="7DE54BBD" w14:textId="57214E79" w:rsidR="00FD18E9" w:rsidRPr="00B261C2" w:rsidRDefault="00FD18E9" w:rsidP="00FE28BF">
      <w:pPr>
        <w:jc w:val="center"/>
        <w:rPr>
          <w:rFonts w:ascii="Arial" w:hAnsi="Arial" w:cs="Arial"/>
          <w:sz w:val="32"/>
          <w:szCs w:val="32"/>
        </w:rPr>
      </w:pPr>
      <w:r w:rsidRPr="00B261C2">
        <w:rPr>
          <w:rFonts w:ascii="Arial" w:hAnsi="Arial" w:cs="Arial"/>
          <w:sz w:val="32"/>
          <w:szCs w:val="32"/>
        </w:rPr>
        <w:t xml:space="preserve">Module: </w:t>
      </w:r>
      <w:r w:rsidR="0055236A" w:rsidRPr="00B261C2">
        <w:rPr>
          <w:rFonts w:ascii="Arial" w:hAnsi="Arial" w:cs="Arial"/>
          <w:sz w:val="32"/>
          <w:szCs w:val="32"/>
        </w:rPr>
        <w:t>Preparing for Professional Policing BMPL4002</w:t>
      </w:r>
    </w:p>
    <w:p w14:paraId="486DCB51" w14:textId="371DB6F2" w:rsidR="00F920EA" w:rsidRPr="00B261C2" w:rsidRDefault="00F920EA" w:rsidP="00FE28BF">
      <w:pPr>
        <w:jc w:val="center"/>
        <w:rPr>
          <w:rFonts w:ascii="Arial" w:hAnsi="Arial" w:cs="Arial"/>
          <w:sz w:val="32"/>
          <w:szCs w:val="32"/>
        </w:rPr>
      </w:pPr>
    </w:p>
    <w:p w14:paraId="3BCF81D8" w14:textId="77777777" w:rsidR="0085184A" w:rsidRPr="00B261C2" w:rsidRDefault="0085184A" w:rsidP="00FE28BF">
      <w:pPr>
        <w:jc w:val="center"/>
        <w:rPr>
          <w:rFonts w:ascii="Arial" w:hAnsi="Arial" w:cs="Arial"/>
          <w:sz w:val="32"/>
          <w:szCs w:val="32"/>
        </w:rPr>
      </w:pPr>
    </w:p>
    <w:p w14:paraId="16615BFF" w14:textId="77777777" w:rsidR="0085184A" w:rsidRPr="00B261C2" w:rsidRDefault="0085184A" w:rsidP="00FE28BF">
      <w:pPr>
        <w:jc w:val="center"/>
        <w:rPr>
          <w:rFonts w:ascii="Arial" w:hAnsi="Arial" w:cs="Arial"/>
          <w:sz w:val="32"/>
          <w:szCs w:val="32"/>
        </w:rPr>
      </w:pPr>
    </w:p>
    <w:p w14:paraId="658C40F1" w14:textId="77777777" w:rsidR="0085184A" w:rsidRPr="00B261C2" w:rsidRDefault="0085184A" w:rsidP="00FE28BF">
      <w:pPr>
        <w:jc w:val="center"/>
        <w:rPr>
          <w:rFonts w:ascii="Arial" w:hAnsi="Arial" w:cs="Arial"/>
          <w:sz w:val="32"/>
          <w:szCs w:val="32"/>
        </w:rPr>
      </w:pPr>
    </w:p>
    <w:p w14:paraId="4BD3109D" w14:textId="77777777" w:rsidR="0085184A" w:rsidRPr="00B261C2" w:rsidRDefault="0085184A" w:rsidP="00FE28BF">
      <w:pPr>
        <w:jc w:val="center"/>
        <w:rPr>
          <w:rFonts w:ascii="Arial" w:hAnsi="Arial" w:cs="Arial"/>
          <w:sz w:val="32"/>
          <w:szCs w:val="32"/>
        </w:rPr>
      </w:pPr>
    </w:p>
    <w:p w14:paraId="0A003790" w14:textId="50A4580F" w:rsidR="00F920EA" w:rsidRPr="00B261C2" w:rsidRDefault="00FD18E9" w:rsidP="00FE28BF">
      <w:pPr>
        <w:jc w:val="center"/>
        <w:rPr>
          <w:rFonts w:ascii="Arial" w:hAnsi="Arial" w:cs="Arial"/>
          <w:sz w:val="32"/>
          <w:szCs w:val="32"/>
        </w:rPr>
      </w:pPr>
      <w:r w:rsidRPr="00B261C2">
        <w:rPr>
          <w:rFonts w:ascii="Arial" w:hAnsi="Arial" w:cs="Arial"/>
          <w:sz w:val="32"/>
          <w:szCs w:val="32"/>
        </w:rPr>
        <w:t>Lecturer: Kelly Andrews</w:t>
      </w:r>
    </w:p>
    <w:p w14:paraId="42E97D4C" w14:textId="77777777" w:rsidR="0085184A" w:rsidRPr="00B261C2" w:rsidRDefault="0085184A" w:rsidP="00FE28BF">
      <w:pPr>
        <w:jc w:val="center"/>
        <w:rPr>
          <w:rFonts w:ascii="Arial" w:hAnsi="Arial" w:cs="Arial"/>
          <w:sz w:val="32"/>
          <w:szCs w:val="32"/>
        </w:rPr>
      </w:pPr>
    </w:p>
    <w:p w14:paraId="1DC46154" w14:textId="74BD4910" w:rsidR="00FD18E9" w:rsidRPr="00B261C2" w:rsidRDefault="00FD18E9" w:rsidP="00FE28BF">
      <w:pPr>
        <w:jc w:val="center"/>
        <w:rPr>
          <w:rFonts w:ascii="Arial" w:hAnsi="Arial" w:cs="Arial"/>
          <w:sz w:val="32"/>
          <w:szCs w:val="32"/>
        </w:rPr>
      </w:pPr>
    </w:p>
    <w:p w14:paraId="1CA8E46C" w14:textId="164FD595" w:rsidR="0085184A" w:rsidRPr="00B261C2" w:rsidRDefault="0085184A" w:rsidP="00FE28BF">
      <w:pPr>
        <w:jc w:val="center"/>
        <w:rPr>
          <w:rFonts w:ascii="Arial" w:hAnsi="Arial" w:cs="Arial"/>
          <w:sz w:val="32"/>
          <w:szCs w:val="32"/>
        </w:rPr>
      </w:pPr>
    </w:p>
    <w:p w14:paraId="4AE091B9" w14:textId="77777777" w:rsidR="0044273A" w:rsidRDefault="0044273A" w:rsidP="004B5A1A">
      <w:pPr>
        <w:jc w:val="center"/>
        <w:rPr>
          <w:rFonts w:ascii="Arial" w:hAnsi="Arial" w:cs="Arial"/>
          <w:sz w:val="32"/>
          <w:szCs w:val="32"/>
        </w:rPr>
      </w:pPr>
    </w:p>
    <w:p w14:paraId="0D6BCABB" w14:textId="41E35FD7" w:rsidR="0085184A" w:rsidRPr="00B261C2" w:rsidRDefault="0085184A" w:rsidP="004B5A1A">
      <w:pPr>
        <w:jc w:val="center"/>
        <w:rPr>
          <w:rFonts w:ascii="Arial" w:hAnsi="Arial" w:cs="Arial"/>
          <w:sz w:val="32"/>
          <w:szCs w:val="32"/>
        </w:rPr>
      </w:pPr>
      <w:r w:rsidRPr="00B261C2">
        <w:rPr>
          <w:rFonts w:ascii="Arial" w:hAnsi="Arial" w:cs="Arial"/>
          <w:sz w:val="32"/>
          <w:szCs w:val="32"/>
        </w:rPr>
        <w:t>How police powers and procedures are exercised with integrity considering the impact of ethics and values in the communities</w:t>
      </w:r>
    </w:p>
    <w:p w14:paraId="7B4D10B1" w14:textId="77777777" w:rsidR="0085184A" w:rsidRPr="00B261C2" w:rsidRDefault="0085184A" w:rsidP="004B5A1A">
      <w:pPr>
        <w:jc w:val="center"/>
        <w:rPr>
          <w:rFonts w:ascii="Arial" w:hAnsi="Arial" w:cs="Arial"/>
          <w:sz w:val="32"/>
          <w:szCs w:val="32"/>
        </w:rPr>
      </w:pPr>
    </w:p>
    <w:p w14:paraId="56864F4F" w14:textId="77777777" w:rsidR="0085184A" w:rsidRPr="00B261C2" w:rsidRDefault="0085184A" w:rsidP="004B5A1A">
      <w:pPr>
        <w:jc w:val="center"/>
        <w:rPr>
          <w:rFonts w:ascii="Arial" w:hAnsi="Arial" w:cs="Arial"/>
          <w:sz w:val="32"/>
          <w:szCs w:val="32"/>
        </w:rPr>
      </w:pPr>
    </w:p>
    <w:p w14:paraId="799D7106" w14:textId="77777777" w:rsidR="0085184A" w:rsidRPr="00B261C2" w:rsidRDefault="0085184A" w:rsidP="004B5A1A">
      <w:pPr>
        <w:jc w:val="center"/>
        <w:rPr>
          <w:rFonts w:ascii="Arial" w:hAnsi="Arial" w:cs="Arial"/>
          <w:sz w:val="32"/>
          <w:szCs w:val="32"/>
        </w:rPr>
      </w:pPr>
    </w:p>
    <w:p w14:paraId="42DA5F95" w14:textId="77777777" w:rsidR="0044273A" w:rsidRDefault="0044273A" w:rsidP="004B5A1A">
      <w:pPr>
        <w:jc w:val="center"/>
        <w:rPr>
          <w:rFonts w:ascii="Arial" w:hAnsi="Arial" w:cs="Arial"/>
          <w:sz w:val="32"/>
          <w:szCs w:val="32"/>
        </w:rPr>
      </w:pPr>
    </w:p>
    <w:p w14:paraId="47D71967" w14:textId="77777777" w:rsidR="0044273A" w:rsidRDefault="0044273A" w:rsidP="004B5A1A">
      <w:pPr>
        <w:jc w:val="center"/>
        <w:rPr>
          <w:rFonts w:ascii="Arial" w:hAnsi="Arial" w:cs="Arial"/>
          <w:sz w:val="32"/>
          <w:szCs w:val="32"/>
        </w:rPr>
      </w:pPr>
    </w:p>
    <w:p w14:paraId="0203ED3E" w14:textId="77777777" w:rsidR="0044273A" w:rsidRDefault="0044273A" w:rsidP="004B5A1A">
      <w:pPr>
        <w:jc w:val="center"/>
        <w:rPr>
          <w:rFonts w:ascii="Arial" w:hAnsi="Arial" w:cs="Arial"/>
          <w:sz w:val="32"/>
          <w:szCs w:val="32"/>
        </w:rPr>
      </w:pPr>
    </w:p>
    <w:p w14:paraId="017C0752" w14:textId="77777777" w:rsidR="0044273A" w:rsidRDefault="0044273A" w:rsidP="004B5A1A">
      <w:pPr>
        <w:jc w:val="center"/>
        <w:rPr>
          <w:rFonts w:ascii="Arial" w:hAnsi="Arial" w:cs="Arial"/>
          <w:sz w:val="32"/>
          <w:szCs w:val="32"/>
        </w:rPr>
      </w:pPr>
    </w:p>
    <w:p w14:paraId="2805DF87" w14:textId="6BB10790" w:rsidR="0085184A" w:rsidRPr="00B261C2" w:rsidRDefault="0085184A" w:rsidP="004B5A1A">
      <w:pPr>
        <w:jc w:val="center"/>
        <w:rPr>
          <w:rFonts w:ascii="Arial" w:hAnsi="Arial" w:cs="Arial"/>
          <w:sz w:val="32"/>
          <w:szCs w:val="32"/>
        </w:rPr>
      </w:pPr>
      <w:r w:rsidRPr="00B261C2">
        <w:rPr>
          <w:rFonts w:ascii="Arial" w:hAnsi="Arial" w:cs="Arial"/>
          <w:sz w:val="32"/>
          <w:szCs w:val="32"/>
        </w:rPr>
        <w:t>By: Roxana L. Scurtu 2133149</w:t>
      </w:r>
    </w:p>
    <w:p w14:paraId="045D0AB3" w14:textId="7B3136B7" w:rsidR="0085184A" w:rsidRPr="00B261C2" w:rsidRDefault="0085184A" w:rsidP="004B5A1A">
      <w:pPr>
        <w:jc w:val="center"/>
        <w:rPr>
          <w:rFonts w:ascii="Arial" w:hAnsi="Arial" w:cs="Arial"/>
          <w:sz w:val="32"/>
          <w:szCs w:val="32"/>
        </w:rPr>
      </w:pPr>
    </w:p>
    <w:p w14:paraId="2A0D08F6" w14:textId="511D9038" w:rsidR="0085184A" w:rsidRPr="00B261C2" w:rsidRDefault="0085184A" w:rsidP="004B5A1A">
      <w:pPr>
        <w:jc w:val="center"/>
        <w:rPr>
          <w:rFonts w:ascii="Arial" w:hAnsi="Arial" w:cs="Arial"/>
          <w:sz w:val="32"/>
          <w:szCs w:val="32"/>
        </w:rPr>
      </w:pPr>
    </w:p>
    <w:p w14:paraId="76329FCA" w14:textId="62F7B53A" w:rsidR="0085184A" w:rsidRPr="00B261C2" w:rsidRDefault="0085184A" w:rsidP="004B5A1A">
      <w:pPr>
        <w:jc w:val="center"/>
        <w:rPr>
          <w:rFonts w:ascii="Arial" w:hAnsi="Arial" w:cs="Arial"/>
          <w:sz w:val="32"/>
          <w:szCs w:val="32"/>
        </w:rPr>
      </w:pPr>
    </w:p>
    <w:p w14:paraId="53F057AC" w14:textId="46604703" w:rsidR="004807BF" w:rsidRPr="00B261C2" w:rsidRDefault="004807BF" w:rsidP="004B5A1A">
      <w:pPr>
        <w:jc w:val="center"/>
        <w:rPr>
          <w:rFonts w:ascii="Arial" w:hAnsi="Arial" w:cs="Arial"/>
          <w:sz w:val="32"/>
          <w:szCs w:val="32"/>
        </w:rPr>
      </w:pPr>
    </w:p>
    <w:p w14:paraId="76911CA5" w14:textId="307B66FE" w:rsidR="004807BF" w:rsidRPr="00B261C2" w:rsidRDefault="004807BF" w:rsidP="004B5A1A">
      <w:pPr>
        <w:jc w:val="center"/>
        <w:rPr>
          <w:rFonts w:ascii="Arial" w:hAnsi="Arial" w:cs="Arial"/>
          <w:sz w:val="32"/>
          <w:szCs w:val="32"/>
        </w:rPr>
      </w:pPr>
    </w:p>
    <w:p w14:paraId="092AEE86" w14:textId="4F0D52C3" w:rsidR="007C0AD1" w:rsidRPr="00B261C2" w:rsidRDefault="007C0AD1" w:rsidP="004B5A1A">
      <w:pPr>
        <w:jc w:val="center"/>
        <w:rPr>
          <w:rFonts w:ascii="Arial" w:hAnsi="Arial" w:cs="Arial"/>
          <w:sz w:val="32"/>
          <w:szCs w:val="32"/>
        </w:rPr>
      </w:pPr>
    </w:p>
    <w:p w14:paraId="4D2CD2A3" w14:textId="4B99A236" w:rsidR="007C0AD1" w:rsidRPr="00B261C2" w:rsidRDefault="007C0AD1" w:rsidP="007C0AD1">
      <w:pPr>
        <w:spacing w:after="240"/>
        <w:rPr>
          <w:rFonts w:ascii="Arial" w:hAnsi="Arial" w:cs="Arial"/>
          <w:sz w:val="32"/>
          <w:szCs w:val="32"/>
        </w:rPr>
      </w:pPr>
    </w:p>
    <w:p w14:paraId="60DDD9B4" w14:textId="77777777" w:rsidR="00B261C2" w:rsidRDefault="00B261C2" w:rsidP="007C0AD1">
      <w:pPr>
        <w:spacing w:after="240"/>
      </w:pPr>
    </w:p>
    <w:p w14:paraId="7515ABEC" w14:textId="2726FE24" w:rsidR="00194F39" w:rsidRPr="00C8187C" w:rsidRDefault="00194F39" w:rsidP="00265533">
      <w:pPr>
        <w:pStyle w:val="p1"/>
        <w:ind w:firstLine="720"/>
        <w:divId w:val="1969775900"/>
        <w:rPr>
          <w:rFonts w:ascii="Arial" w:hAnsi="Arial" w:cs="Arial"/>
          <w:sz w:val="24"/>
          <w:szCs w:val="24"/>
        </w:rPr>
      </w:pPr>
      <w:proofErr w:type="gramStart"/>
      <w:r w:rsidRPr="00C8187C">
        <w:rPr>
          <w:rStyle w:val="s1"/>
          <w:rFonts w:ascii="Arial" w:hAnsi="Arial" w:cs="Arial"/>
          <w:sz w:val="24"/>
          <w:szCs w:val="24"/>
        </w:rPr>
        <w:lastRenderedPageBreak/>
        <w:t>In today’s society</w:t>
      </w:r>
      <w:proofErr w:type="gramEnd"/>
      <w:r w:rsidRPr="00C8187C">
        <w:rPr>
          <w:rStyle w:val="s1"/>
          <w:rFonts w:ascii="Arial" w:hAnsi="Arial" w:cs="Arial"/>
          <w:sz w:val="24"/>
          <w:szCs w:val="24"/>
        </w:rPr>
        <w:t>, police are expected to exercise their powers rightfully, as trained and having the procedures</w:t>
      </w:r>
      <w:r w:rsidR="00B52B2B">
        <w:rPr>
          <w:rStyle w:val="s1"/>
          <w:rFonts w:ascii="Arial" w:hAnsi="Arial" w:cs="Arial"/>
          <w:sz w:val="24"/>
          <w:szCs w:val="24"/>
        </w:rPr>
        <w:t xml:space="preserve">, standards of professional behaviour </w:t>
      </w:r>
      <w:r w:rsidRPr="00C8187C">
        <w:rPr>
          <w:rStyle w:val="s1"/>
          <w:rFonts w:ascii="Arial" w:hAnsi="Arial" w:cs="Arial"/>
          <w:sz w:val="24"/>
          <w:szCs w:val="24"/>
        </w:rPr>
        <w:t>and code of ethics at the root of their knowledge, without making abuse of their powers and by always being there to “protect the weak and the vulnerable, and to help those who can not protect themselves” therefore, the communities. (Clive Hartfield, 2013).</w:t>
      </w:r>
      <w:r w:rsidRPr="00C8187C">
        <w:rPr>
          <w:rStyle w:val="apple-converted-space"/>
          <w:rFonts w:ascii="Arial" w:hAnsi="Arial" w:cs="Arial"/>
          <w:sz w:val="24"/>
          <w:szCs w:val="24"/>
        </w:rPr>
        <w:t> </w:t>
      </w:r>
    </w:p>
    <w:p w14:paraId="5B716C3A" w14:textId="77777777" w:rsidR="00194F39" w:rsidRPr="00C8187C" w:rsidRDefault="00194F39" w:rsidP="00265533">
      <w:pPr>
        <w:pStyle w:val="p1"/>
        <w:ind w:firstLine="720"/>
        <w:divId w:val="1969775900"/>
        <w:rPr>
          <w:rFonts w:ascii="Arial" w:hAnsi="Arial" w:cs="Arial"/>
          <w:sz w:val="24"/>
          <w:szCs w:val="24"/>
        </w:rPr>
      </w:pPr>
      <w:r w:rsidRPr="00C8187C">
        <w:rPr>
          <w:rStyle w:val="s1"/>
          <w:rFonts w:ascii="Arial" w:hAnsi="Arial" w:cs="Arial"/>
          <w:sz w:val="24"/>
          <w:szCs w:val="24"/>
        </w:rPr>
        <w:t xml:space="preserve">Mutual trust between the police and the community is a critical relationship </w:t>
      </w:r>
      <w:proofErr w:type="gramStart"/>
      <w:r w:rsidRPr="00C8187C">
        <w:rPr>
          <w:rStyle w:val="s1"/>
          <w:rFonts w:ascii="Arial" w:hAnsi="Arial" w:cs="Arial"/>
          <w:sz w:val="24"/>
          <w:szCs w:val="24"/>
        </w:rPr>
        <w:t>in order to</w:t>
      </w:r>
      <w:proofErr w:type="gramEnd"/>
      <w:r w:rsidRPr="00C8187C">
        <w:rPr>
          <w:rStyle w:val="s1"/>
          <w:rFonts w:ascii="Arial" w:hAnsi="Arial" w:cs="Arial"/>
          <w:sz w:val="24"/>
          <w:szCs w:val="24"/>
        </w:rPr>
        <w:t xml:space="preserve"> maintain public safety and to be able to provide effective policing. The community is inclined to trust the police as an organisation if it’s believed that police reflect the community values and does not abuse their power whilst the police need the community’s cooperation to provide information about crime in their area to help police in finding a solution and to minimise the risk for the community. As mentioned above, society does have expectations from police officers, mostly concerning violation of law or abusing police powers, as well as being impartial and not using their status for professional gains. (Muhammad Huda, 2019). During police week 2019, several observations were made concerning the use of status for professional gains which, the guidance is explained in the Standards of Professional Behaviour, as the first standard: honesty and integrity. The two values, </w:t>
      </w:r>
      <w:proofErr w:type="gramStart"/>
      <w:r w:rsidRPr="00C8187C">
        <w:rPr>
          <w:rStyle w:val="s1"/>
          <w:rFonts w:ascii="Arial" w:hAnsi="Arial" w:cs="Arial"/>
          <w:sz w:val="24"/>
          <w:szCs w:val="24"/>
        </w:rPr>
        <w:t>honesty</w:t>
      </w:r>
      <w:proofErr w:type="gramEnd"/>
      <w:r w:rsidRPr="00C8187C">
        <w:rPr>
          <w:rStyle w:val="s1"/>
          <w:rFonts w:ascii="Arial" w:hAnsi="Arial" w:cs="Arial"/>
          <w:sz w:val="24"/>
          <w:szCs w:val="24"/>
        </w:rPr>
        <w:t xml:space="preserve"> and integrity, in policing transcribes as not compromising their position, neither the position of colleagues nor the organisation, they are part of and are required to uphold core values as being honest and transparent, especially when on duty. Clive Hartfield brings up the “warrant card” issue in Blackstone’s operational handbook: Practice and Procedure and mentions that it must be used solely for the purpose of identification and/or to demonstrate police authority. (Clive Hartfield, 2013)</w:t>
      </w:r>
      <w:r w:rsidRPr="00C8187C">
        <w:rPr>
          <w:rStyle w:val="apple-converted-space"/>
          <w:rFonts w:ascii="Arial" w:hAnsi="Arial" w:cs="Arial"/>
          <w:sz w:val="24"/>
          <w:szCs w:val="24"/>
        </w:rPr>
        <w:t> </w:t>
      </w:r>
    </w:p>
    <w:p w14:paraId="5D9CC1F7" w14:textId="5A74D0DB" w:rsidR="00CD049F" w:rsidRPr="00C8187C" w:rsidRDefault="00194F39" w:rsidP="0033252B">
      <w:pPr>
        <w:pStyle w:val="p1"/>
        <w:ind w:firstLine="720"/>
        <w:divId w:val="1969775900"/>
        <w:rPr>
          <w:rFonts w:ascii="Arial" w:hAnsi="Arial" w:cs="Arial"/>
          <w:sz w:val="24"/>
          <w:szCs w:val="24"/>
        </w:rPr>
      </w:pPr>
      <w:r w:rsidRPr="00C8187C">
        <w:rPr>
          <w:rStyle w:val="s1"/>
          <w:rFonts w:ascii="Arial" w:hAnsi="Arial" w:cs="Arial"/>
          <w:sz w:val="24"/>
          <w:szCs w:val="24"/>
        </w:rPr>
        <w:t xml:space="preserve">Although the police have the power </w:t>
      </w:r>
      <w:r w:rsidRPr="004B03F0">
        <w:rPr>
          <w:rStyle w:val="s1"/>
          <w:rFonts w:ascii="Arial" w:hAnsi="Arial" w:cs="Arial"/>
          <w:b/>
          <w:bCs/>
          <w:sz w:val="24"/>
          <w:szCs w:val="24"/>
        </w:rPr>
        <w:t>to arrest who has committed an offence, is about to commit an offence, or is in the act of committing an offence</w:t>
      </w:r>
      <w:r w:rsidRPr="00C8187C">
        <w:rPr>
          <w:rStyle w:val="s1"/>
          <w:rFonts w:ascii="Arial" w:hAnsi="Arial" w:cs="Arial"/>
          <w:sz w:val="24"/>
          <w:szCs w:val="24"/>
        </w:rPr>
        <w:t xml:space="preserve">, first and foremost the police must treat everyone with respect and integrity and </w:t>
      </w:r>
      <w:r w:rsidR="00CD049F" w:rsidRPr="00C8187C">
        <w:rPr>
          <w:rStyle w:val="s1"/>
          <w:rFonts w:ascii="Arial" w:hAnsi="Arial" w:cs="Arial"/>
          <w:sz w:val="24"/>
          <w:szCs w:val="24"/>
        </w:rPr>
        <w:t>be always honest</w:t>
      </w:r>
      <w:r w:rsidRPr="00C8187C">
        <w:rPr>
          <w:rStyle w:val="s1"/>
          <w:rFonts w:ascii="Arial" w:hAnsi="Arial" w:cs="Arial"/>
          <w:sz w:val="24"/>
          <w:szCs w:val="24"/>
        </w:rPr>
        <w:t xml:space="preserve"> </w:t>
      </w:r>
      <w:proofErr w:type="gramStart"/>
      <w:r w:rsidRPr="00C8187C">
        <w:rPr>
          <w:rStyle w:val="s1"/>
          <w:rFonts w:ascii="Arial" w:hAnsi="Arial" w:cs="Arial"/>
          <w:sz w:val="24"/>
          <w:szCs w:val="24"/>
        </w:rPr>
        <w:t>in view of the fact that</w:t>
      </w:r>
      <w:proofErr w:type="gramEnd"/>
      <w:r w:rsidRPr="00C8187C">
        <w:rPr>
          <w:rStyle w:val="s1"/>
          <w:rFonts w:ascii="Arial" w:hAnsi="Arial" w:cs="Arial"/>
          <w:sz w:val="24"/>
          <w:szCs w:val="24"/>
        </w:rPr>
        <w:t xml:space="preserve"> they act in the public interest. Integrity, as part of the Code of Ethics, is also a part of the Standards of Professional Behaviour in policing and it comes alongside the term “honesty”; </w:t>
      </w:r>
      <w:r w:rsidR="00CD049F" w:rsidRPr="00C8187C">
        <w:rPr>
          <w:rStyle w:val="s1"/>
          <w:rFonts w:ascii="Arial" w:hAnsi="Arial" w:cs="Arial"/>
          <w:sz w:val="24"/>
          <w:szCs w:val="24"/>
        </w:rPr>
        <w:t>therefore,</w:t>
      </w:r>
      <w:r w:rsidRPr="00C8187C">
        <w:rPr>
          <w:rStyle w:val="s1"/>
          <w:rFonts w:ascii="Arial" w:hAnsi="Arial" w:cs="Arial"/>
          <w:sz w:val="24"/>
          <w:szCs w:val="24"/>
        </w:rPr>
        <w:t xml:space="preserve"> the police are required not to compromise or abuse their position. (College of Policing, 2014). All situations are different in a police officer’s day-to-day duty but depending on this, police are expected to use reasonable efforts </w:t>
      </w:r>
      <w:proofErr w:type="gramStart"/>
      <w:r w:rsidRPr="00C8187C">
        <w:rPr>
          <w:rStyle w:val="s1"/>
          <w:rFonts w:ascii="Arial" w:hAnsi="Arial" w:cs="Arial"/>
          <w:sz w:val="24"/>
          <w:szCs w:val="24"/>
        </w:rPr>
        <w:t>in order to</w:t>
      </w:r>
      <w:proofErr w:type="gramEnd"/>
      <w:r w:rsidRPr="00C8187C">
        <w:rPr>
          <w:rStyle w:val="s1"/>
          <w:rFonts w:ascii="Arial" w:hAnsi="Arial" w:cs="Arial"/>
          <w:sz w:val="24"/>
          <w:szCs w:val="24"/>
        </w:rPr>
        <w:t xml:space="preserve"> prevent crime, to ensure safety and work alongside the community and other agencies.</w:t>
      </w:r>
      <w:r w:rsidRPr="00C8187C">
        <w:rPr>
          <w:rStyle w:val="apple-converted-space"/>
          <w:rFonts w:ascii="Arial" w:hAnsi="Arial" w:cs="Arial"/>
          <w:sz w:val="24"/>
          <w:szCs w:val="24"/>
        </w:rPr>
        <w:t> </w:t>
      </w:r>
      <w:r w:rsidR="00CD049F">
        <w:rPr>
          <w:rStyle w:val="apple-converted-space"/>
          <w:rFonts w:ascii="Arial" w:hAnsi="Arial" w:cs="Arial"/>
          <w:sz w:val="24"/>
          <w:szCs w:val="24"/>
        </w:rPr>
        <w:t>Following the Police Reform Act in 2002, PCSOs</w:t>
      </w:r>
      <w:r w:rsidR="0044273A">
        <w:rPr>
          <w:rStyle w:val="apple-converted-space"/>
          <w:rFonts w:ascii="Arial" w:hAnsi="Arial" w:cs="Arial"/>
          <w:sz w:val="24"/>
          <w:szCs w:val="24"/>
        </w:rPr>
        <w:t xml:space="preserve"> (police community support officers)</w:t>
      </w:r>
      <w:r w:rsidR="00CD049F">
        <w:rPr>
          <w:rStyle w:val="apple-converted-space"/>
          <w:rFonts w:ascii="Arial" w:hAnsi="Arial" w:cs="Arial"/>
          <w:sz w:val="24"/>
          <w:szCs w:val="24"/>
        </w:rPr>
        <w:t xml:space="preserve"> were introduced </w:t>
      </w:r>
      <w:proofErr w:type="gramStart"/>
      <w:r w:rsidR="00CD049F">
        <w:rPr>
          <w:rStyle w:val="apple-converted-space"/>
          <w:rFonts w:ascii="Arial" w:hAnsi="Arial" w:cs="Arial"/>
          <w:sz w:val="24"/>
          <w:szCs w:val="24"/>
        </w:rPr>
        <w:t>in order to</w:t>
      </w:r>
      <w:proofErr w:type="gramEnd"/>
      <w:r w:rsidR="00CD049F">
        <w:rPr>
          <w:rStyle w:val="apple-converted-space"/>
          <w:rFonts w:ascii="Arial" w:hAnsi="Arial" w:cs="Arial"/>
          <w:sz w:val="24"/>
          <w:szCs w:val="24"/>
        </w:rPr>
        <w:t xml:space="preserve"> be a visible presence in the community and to combat low-level disorder</w:t>
      </w:r>
      <w:r w:rsidR="0033252B">
        <w:rPr>
          <w:rStyle w:val="apple-converted-space"/>
          <w:rFonts w:ascii="Arial" w:hAnsi="Arial" w:cs="Arial"/>
          <w:sz w:val="24"/>
          <w:szCs w:val="24"/>
        </w:rPr>
        <w:t>, this is part of the Police Vision 2025. The vision was set out to make communities safer, to prevent crime and antisocial behaviour, keep the peace, to protect and reassure communities, and to bring the offenders to justice. (</w:t>
      </w:r>
      <w:r w:rsidR="0044273A">
        <w:rPr>
          <w:rStyle w:val="apple-converted-space"/>
          <w:rFonts w:ascii="Arial" w:hAnsi="Arial" w:cs="Arial"/>
          <w:sz w:val="24"/>
          <w:szCs w:val="24"/>
        </w:rPr>
        <w:t>College of Policing, 2019</w:t>
      </w:r>
      <w:r w:rsidR="0033252B">
        <w:rPr>
          <w:rStyle w:val="apple-converted-space"/>
          <w:rFonts w:ascii="Arial" w:hAnsi="Arial" w:cs="Arial"/>
          <w:sz w:val="24"/>
          <w:szCs w:val="24"/>
        </w:rPr>
        <w:t>)</w:t>
      </w:r>
    </w:p>
    <w:p w14:paraId="42E697B2" w14:textId="42A89A0A" w:rsidR="00194F39" w:rsidRPr="00C8187C" w:rsidRDefault="00194F39" w:rsidP="00265533">
      <w:pPr>
        <w:pStyle w:val="p1"/>
        <w:ind w:firstLine="720"/>
        <w:divId w:val="1969775900"/>
        <w:rPr>
          <w:rFonts w:ascii="Arial" w:hAnsi="Arial" w:cs="Arial"/>
          <w:sz w:val="24"/>
          <w:szCs w:val="24"/>
        </w:rPr>
      </w:pPr>
      <w:r w:rsidRPr="00C8187C">
        <w:rPr>
          <w:rStyle w:val="s1"/>
          <w:rFonts w:ascii="Arial" w:hAnsi="Arial" w:cs="Arial"/>
          <w:sz w:val="24"/>
          <w:szCs w:val="24"/>
        </w:rPr>
        <w:t xml:space="preserve">One incident that stands out and made the law change </w:t>
      </w:r>
      <w:proofErr w:type="gramStart"/>
      <w:r w:rsidRPr="00C8187C">
        <w:rPr>
          <w:rStyle w:val="s1"/>
          <w:rFonts w:ascii="Arial" w:hAnsi="Arial" w:cs="Arial"/>
          <w:sz w:val="24"/>
          <w:szCs w:val="24"/>
        </w:rPr>
        <w:t>in regard to</w:t>
      </w:r>
      <w:proofErr w:type="gramEnd"/>
      <w:r w:rsidRPr="00C8187C">
        <w:rPr>
          <w:rStyle w:val="s1"/>
          <w:rFonts w:ascii="Arial" w:hAnsi="Arial" w:cs="Arial"/>
          <w:sz w:val="24"/>
          <w:szCs w:val="24"/>
        </w:rPr>
        <w:t xml:space="preserve"> the police-community relationship was the Brixton Riots 1981, when the black community felt that police officers were abusing their stop-and-search powers. Back then, police officers could stop and search anyone if they thought they might be planning to commit a crime. During the riots, over 300 people were injured, the black community thought that the country was divided, and that police was discriminating against the black community and the aftermath damage was estimated to be around £7.5 million. This impacted greatly the police-community relationship, especially with the black community, and it required a change in the law. An investigation conducted by </w:t>
      </w:r>
      <w:r w:rsidRPr="00C8187C">
        <w:rPr>
          <w:rStyle w:val="s1"/>
          <w:rFonts w:ascii="Arial" w:hAnsi="Arial" w:cs="Arial"/>
          <w:sz w:val="24"/>
          <w:szCs w:val="24"/>
        </w:rPr>
        <w:lastRenderedPageBreak/>
        <w:t xml:space="preserve">Lord Scarman revealed that racial disadvantage was found in British life. (BBC, 2019) In Lord Scarman's report, there are references regarding “unsafe statistical generalisations”. (D.G.T Williams, 1982). This resulted in a change in law, the government passed the 1984 Police and Criminal Evidence Act which regulated stop and search powers. Nowadays stop and search, </w:t>
      </w:r>
      <w:proofErr w:type="gramStart"/>
      <w:r w:rsidRPr="00C8187C">
        <w:rPr>
          <w:rStyle w:val="s1"/>
          <w:rFonts w:ascii="Arial" w:hAnsi="Arial" w:cs="Arial"/>
          <w:sz w:val="24"/>
          <w:szCs w:val="24"/>
        </w:rPr>
        <w:t>in order to</w:t>
      </w:r>
      <w:proofErr w:type="gramEnd"/>
      <w:r w:rsidRPr="00C8187C">
        <w:rPr>
          <w:rStyle w:val="s1"/>
          <w:rFonts w:ascii="Arial" w:hAnsi="Arial" w:cs="Arial"/>
          <w:sz w:val="24"/>
          <w:szCs w:val="24"/>
        </w:rPr>
        <w:t xml:space="preserve"> be effectively</w:t>
      </w:r>
      <w:r w:rsidR="00F7410E">
        <w:rPr>
          <w:rStyle w:val="s1"/>
          <w:rFonts w:ascii="Arial" w:hAnsi="Arial" w:cs="Arial"/>
          <w:sz w:val="24"/>
          <w:szCs w:val="24"/>
        </w:rPr>
        <w:t>, efficiently and legitimately</w:t>
      </w:r>
      <w:r w:rsidRPr="00C8187C">
        <w:rPr>
          <w:rStyle w:val="s1"/>
          <w:rFonts w:ascii="Arial" w:hAnsi="Arial" w:cs="Arial"/>
          <w:sz w:val="24"/>
          <w:szCs w:val="24"/>
        </w:rPr>
        <w:t xml:space="preserve"> done, requires reasonable grounds of suspicion that they have committed an offence, are about to commit an offence or are in the act of committing an offence; the difference from the riot is, the element of – might be planning an offence- was eliminated</w:t>
      </w:r>
      <w:r w:rsidR="00F7410E">
        <w:rPr>
          <w:rStyle w:val="s1"/>
          <w:rFonts w:ascii="Arial" w:hAnsi="Arial" w:cs="Arial"/>
          <w:sz w:val="24"/>
          <w:szCs w:val="24"/>
        </w:rPr>
        <w:t xml:space="preserve"> as it was not clear enough and anyone could had fallen into this category</w:t>
      </w:r>
      <w:r w:rsidRPr="00C8187C">
        <w:rPr>
          <w:rStyle w:val="s1"/>
          <w:rFonts w:ascii="Arial" w:hAnsi="Arial" w:cs="Arial"/>
          <w:sz w:val="24"/>
          <w:szCs w:val="24"/>
        </w:rPr>
        <w:t>.</w:t>
      </w:r>
      <w:r w:rsidRPr="00C8187C">
        <w:rPr>
          <w:rStyle w:val="apple-converted-space"/>
          <w:rFonts w:ascii="Arial" w:hAnsi="Arial" w:cs="Arial"/>
          <w:sz w:val="24"/>
          <w:szCs w:val="24"/>
        </w:rPr>
        <w:t> </w:t>
      </w:r>
    </w:p>
    <w:p w14:paraId="245E1BAD" w14:textId="0E317D7A" w:rsidR="00DF6DAC" w:rsidRDefault="00212EF3" w:rsidP="007D3E91">
      <w:pPr>
        <w:spacing w:after="240"/>
        <w:ind w:firstLine="720"/>
        <w:rPr>
          <w:rFonts w:ascii="Arial" w:hAnsi="Arial" w:cs="Arial"/>
          <w:sz w:val="24"/>
          <w:szCs w:val="24"/>
        </w:rPr>
      </w:pPr>
      <w:r w:rsidRPr="007D3E91">
        <w:rPr>
          <w:rFonts w:ascii="Arial" w:hAnsi="Arial" w:cs="Arial"/>
          <w:sz w:val="24"/>
          <w:szCs w:val="24"/>
        </w:rPr>
        <w:t xml:space="preserve">In the PEEL: Police legitimacy report 2017 which assesses police effectiveness, </w:t>
      </w:r>
      <w:r w:rsidR="00CD049F" w:rsidRPr="007D3E91">
        <w:rPr>
          <w:rFonts w:ascii="Arial" w:hAnsi="Arial" w:cs="Arial"/>
          <w:sz w:val="24"/>
          <w:szCs w:val="24"/>
        </w:rPr>
        <w:t>efficiency,</w:t>
      </w:r>
      <w:r w:rsidRPr="007D3E91">
        <w:rPr>
          <w:rFonts w:ascii="Arial" w:hAnsi="Arial" w:cs="Arial"/>
          <w:sz w:val="24"/>
          <w:szCs w:val="24"/>
        </w:rPr>
        <w:t xml:space="preserve"> and legitimacy, was found that police forces in England and Wales are good at treating people with respect, and no police force was graded “inadequate” during this assessment. Police forces continue to provide training in improving interaction with the public and to better the relationship with the communities. From the assessment, 3 forces were graded as outstanding, 28 as good and 12 as requiring improvement. (</w:t>
      </w:r>
      <w:r w:rsidR="00B261C2">
        <w:rPr>
          <w:rFonts w:ascii="Arial" w:hAnsi="Arial" w:cs="Arial"/>
          <w:sz w:val="24"/>
          <w:szCs w:val="24"/>
        </w:rPr>
        <w:t>Justice Inspectorate, 2018</w:t>
      </w:r>
      <w:r w:rsidRPr="007D3E91">
        <w:rPr>
          <w:rFonts w:ascii="Arial" w:hAnsi="Arial" w:cs="Arial"/>
          <w:sz w:val="24"/>
          <w:szCs w:val="24"/>
        </w:rPr>
        <w:t>) In the PEEL assessment from 2020 onwards, it was noted that more forces are using intelligence-led approaches and a greater focus was given to t</w:t>
      </w:r>
      <w:r w:rsidR="00B261C2">
        <w:rPr>
          <w:rFonts w:ascii="Arial" w:hAnsi="Arial" w:cs="Arial"/>
          <w:sz w:val="24"/>
          <w:szCs w:val="24"/>
        </w:rPr>
        <w:t>/</w:t>
      </w:r>
      <w:r w:rsidRPr="007D3E91">
        <w:rPr>
          <w:rFonts w:ascii="Arial" w:hAnsi="Arial" w:cs="Arial"/>
          <w:sz w:val="24"/>
          <w:szCs w:val="24"/>
        </w:rPr>
        <w:t>he area of what matters to the public. Although, after 35 years of new stop and search legislation, no force fully understands the impact of the use of these powers; the black community was 18 more likely to be stopped and searched than the white community and the communication skills are not reinforced enough to reduce conflict management, de-escalation and the use of force which indeed affects the community as a whole. (</w:t>
      </w:r>
      <w:r w:rsidR="00CD049F">
        <w:rPr>
          <w:rFonts w:ascii="Arial" w:hAnsi="Arial" w:cs="Arial"/>
          <w:sz w:val="24"/>
          <w:szCs w:val="24"/>
        </w:rPr>
        <w:t>Constabulary</w:t>
      </w:r>
      <w:r w:rsidRPr="007D3E91">
        <w:rPr>
          <w:rFonts w:ascii="Arial" w:hAnsi="Arial" w:cs="Arial"/>
          <w:sz w:val="24"/>
          <w:szCs w:val="24"/>
        </w:rPr>
        <w:t>, 2021) No data is given in the report about the overall grades of the forces, especially policing, as given throughout the 2014-2019 reports and this might as well be because of the pandemic as no data was concluded from the findings.</w:t>
      </w:r>
    </w:p>
    <w:p w14:paraId="1BA77D00" w14:textId="60B36FC5" w:rsidR="0044273A" w:rsidRPr="00F15AAC" w:rsidRDefault="00315183" w:rsidP="00315183">
      <w:pPr>
        <w:spacing w:after="240"/>
        <w:ind w:firstLine="720"/>
        <w:rPr>
          <w:rFonts w:ascii="Arial" w:hAnsi="Arial" w:cs="Arial"/>
          <w:sz w:val="24"/>
          <w:szCs w:val="24"/>
        </w:rPr>
      </w:pPr>
      <w:r w:rsidRPr="00F15AAC">
        <w:rPr>
          <w:rFonts w:ascii="Arial" w:hAnsi="Arial" w:cs="Arial"/>
          <w:sz w:val="24"/>
          <w:szCs w:val="24"/>
        </w:rPr>
        <w:t xml:space="preserve">Unaddressed mental heath impacts on the community due to how people relate to others and make decisions, and by not taking this into a proper consideration, homelessness, poverty, </w:t>
      </w:r>
      <w:proofErr w:type="gramStart"/>
      <w:r w:rsidRPr="00F15AAC">
        <w:rPr>
          <w:rFonts w:ascii="Arial" w:hAnsi="Arial" w:cs="Arial"/>
          <w:sz w:val="24"/>
          <w:szCs w:val="24"/>
        </w:rPr>
        <w:t>safety</w:t>
      </w:r>
      <w:proofErr w:type="gramEnd"/>
      <w:r w:rsidRPr="00F15AAC">
        <w:rPr>
          <w:rFonts w:ascii="Arial" w:hAnsi="Arial" w:cs="Arial"/>
          <w:sz w:val="24"/>
          <w:szCs w:val="24"/>
        </w:rPr>
        <w:t xml:space="preserve"> and the local economy is affected, therefore the police </w:t>
      </w:r>
      <w:r w:rsidR="00B159B2" w:rsidRPr="00F15AAC">
        <w:rPr>
          <w:rFonts w:ascii="Arial" w:hAnsi="Arial" w:cs="Arial"/>
          <w:sz w:val="24"/>
          <w:szCs w:val="24"/>
        </w:rPr>
        <w:t>have</w:t>
      </w:r>
      <w:r w:rsidRPr="00F15AAC">
        <w:rPr>
          <w:rFonts w:ascii="Arial" w:hAnsi="Arial" w:cs="Arial"/>
          <w:sz w:val="24"/>
          <w:szCs w:val="24"/>
        </w:rPr>
        <w:t xml:space="preserve"> a great impact on how to deal with these situations to minimise the risk and keep the community safe. Under Section 135 and 136, a police officer can keep a person and take it to a place of safety if, has reasonable grounds to believe that </w:t>
      </w:r>
      <w:r w:rsidRPr="00F15AAC">
        <w:rPr>
          <w:rFonts w:ascii="Arial" w:hAnsi="Arial" w:cs="Arial"/>
          <w:sz w:val="24"/>
          <w:szCs w:val="24"/>
        </w:rPr>
        <w:t>appears</w:t>
      </w:r>
      <w:r w:rsidRPr="00F15AAC">
        <w:rPr>
          <w:rFonts w:ascii="Arial" w:hAnsi="Arial" w:cs="Arial"/>
          <w:sz w:val="24"/>
          <w:szCs w:val="24"/>
        </w:rPr>
        <w:t xml:space="preserve"> </w:t>
      </w:r>
      <w:r w:rsidRPr="00F15AAC">
        <w:rPr>
          <w:rFonts w:ascii="Arial" w:hAnsi="Arial" w:cs="Arial"/>
          <w:sz w:val="24"/>
          <w:szCs w:val="24"/>
        </w:rPr>
        <w:t xml:space="preserve">to be suffering from a mental disorder and to </w:t>
      </w:r>
      <w:proofErr w:type="gramStart"/>
      <w:r w:rsidRPr="00F15AAC">
        <w:rPr>
          <w:rFonts w:ascii="Arial" w:hAnsi="Arial" w:cs="Arial"/>
          <w:sz w:val="24"/>
          <w:szCs w:val="24"/>
        </w:rPr>
        <w:t>be in need of</w:t>
      </w:r>
      <w:proofErr w:type="gramEnd"/>
      <w:r w:rsidRPr="00F15AAC">
        <w:rPr>
          <w:rFonts w:ascii="Arial" w:hAnsi="Arial" w:cs="Arial"/>
          <w:sz w:val="24"/>
          <w:szCs w:val="24"/>
        </w:rPr>
        <w:t xml:space="preserve"> immediate care or control</w:t>
      </w:r>
      <w:r w:rsidR="00B159B2" w:rsidRPr="00F15AAC">
        <w:rPr>
          <w:rFonts w:ascii="Arial" w:hAnsi="Arial" w:cs="Arial"/>
          <w:sz w:val="24"/>
          <w:szCs w:val="24"/>
        </w:rPr>
        <w:t>. (gov.uk, 2017)</w:t>
      </w:r>
      <w:r w:rsidR="00F15AAC" w:rsidRPr="00F15AAC">
        <w:rPr>
          <w:rFonts w:ascii="Arial" w:hAnsi="Arial" w:cs="Arial"/>
          <w:sz w:val="24"/>
          <w:szCs w:val="24"/>
        </w:rPr>
        <w:t xml:space="preserve"> </w:t>
      </w:r>
      <w:r w:rsidR="00F15AAC" w:rsidRPr="00F15AAC">
        <w:rPr>
          <w:rFonts w:ascii="Arial" w:hAnsi="Arial" w:cs="Arial"/>
          <w:color w:val="000000"/>
          <w:spacing w:val="-6"/>
          <w:sz w:val="24"/>
          <w:szCs w:val="24"/>
          <w:shd w:val="clear" w:color="auto" w:fill="FFFFFF"/>
        </w:rPr>
        <w:t xml:space="preserve">In spite of the fact that the police have the power to withhold a person suffering from mental health and taking it into a place of safety; in the Policing and Mental Health inspection in 2018, HM Inspector of Constabulary, Zoe Billingham addressed the issue that police is already an “overstretched and all-too-often overwhelmed service” and police should be the last resort in dealing with mental health related incidents not the first port of call and that other public services should work together for people suffering from mental health to get the best outcome possible. One other finding of this inspection </w:t>
      </w:r>
      <w:r w:rsidR="00F7410E" w:rsidRPr="00F15AAC">
        <w:rPr>
          <w:rFonts w:ascii="Arial" w:hAnsi="Arial" w:cs="Arial"/>
          <w:color w:val="000000"/>
          <w:spacing w:val="-6"/>
          <w:sz w:val="24"/>
          <w:szCs w:val="24"/>
          <w:shd w:val="clear" w:color="auto" w:fill="FFFFFF"/>
        </w:rPr>
        <w:t>was</w:t>
      </w:r>
      <w:r w:rsidR="00F15AAC" w:rsidRPr="00F15AAC">
        <w:rPr>
          <w:rFonts w:ascii="Arial" w:hAnsi="Arial" w:cs="Arial"/>
          <w:color w:val="000000"/>
          <w:spacing w:val="-6"/>
          <w:sz w:val="24"/>
          <w:szCs w:val="24"/>
          <w:shd w:val="clear" w:color="auto" w:fill="FFFFFF"/>
        </w:rPr>
        <w:t xml:space="preserve"> that when it came to Mental Health, the polices’ approach was supportive, </w:t>
      </w:r>
      <w:proofErr w:type="gramStart"/>
      <w:r w:rsidR="00F15AAC" w:rsidRPr="00F15AAC">
        <w:rPr>
          <w:rFonts w:ascii="Arial" w:hAnsi="Arial" w:cs="Arial"/>
          <w:color w:val="000000"/>
          <w:spacing w:val="-6"/>
          <w:sz w:val="24"/>
          <w:szCs w:val="24"/>
          <w:shd w:val="clear" w:color="auto" w:fill="FFFFFF"/>
        </w:rPr>
        <w:t>considerate</w:t>
      </w:r>
      <w:proofErr w:type="gramEnd"/>
      <w:r w:rsidR="00F15AAC" w:rsidRPr="00F15AAC">
        <w:rPr>
          <w:rFonts w:ascii="Arial" w:hAnsi="Arial" w:cs="Arial"/>
          <w:color w:val="000000"/>
          <w:spacing w:val="-6"/>
          <w:sz w:val="24"/>
          <w:szCs w:val="24"/>
          <w:shd w:val="clear" w:color="auto" w:fill="FFFFFF"/>
        </w:rPr>
        <w:t xml:space="preserve"> and compassionate, that police officers were good at recognising when people were in a crisis and that prevention is far better than the cure. (HMICFRS, 2018) Considering the above, police officers are indeed exercising their power with integrity, especially with the mental health being such a sensitive subject that affects 1 in 4 people in England. (Mind UK, 2020)</w:t>
      </w:r>
      <w:r w:rsidR="00F15AAC" w:rsidRPr="00F15AAC">
        <w:rPr>
          <w:rFonts w:ascii="Arial" w:hAnsi="Arial" w:cs="Arial"/>
          <w:color w:val="000000"/>
          <w:spacing w:val="-6"/>
          <w:sz w:val="24"/>
          <w:szCs w:val="24"/>
        </w:rPr>
        <w:br/>
      </w:r>
      <w:r w:rsidR="00F15AAC" w:rsidRPr="00F15AAC">
        <w:rPr>
          <w:rFonts w:ascii="Arial" w:hAnsi="Arial" w:cs="Arial"/>
          <w:color w:val="000000"/>
          <w:spacing w:val="-6"/>
          <w:sz w:val="24"/>
          <w:szCs w:val="24"/>
        </w:rPr>
        <w:br/>
      </w:r>
      <w:r w:rsidR="00F15AAC" w:rsidRPr="00F15AAC">
        <w:rPr>
          <w:rFonts w:ascii="Arial" w:hAnsi="Arial" w:cs="Arial"/>
          <w:color w:val="000000"/>
          <w:spacing w:val="-6"/>
          <w:sz w:val="24"/>
          <w:szCs w:val="24"/>
          <w:shd w:val="clear" w:color="auto" w:fill="FFFFFF"/>
        </w:rPr>
        <w:lastRenderedPageBreak/>
        <w:t xml:space="preserve">All these </w:t>
      </w:r>
      <w:proofErr w:type="gramStart"/>
      <w:r w:rsidR="00F15AAC" w:rsidRPr="00F15AAC">
        <w:rPr>
          <w:rFonts w:ascii="Arial" w:hAnsi="Arial" w:cs="Arial"/>
          <w:color w:val="000000"/>
          <w:spacing w:val="-6"/>
          <w:sz w:val="24"/>
          <w:szCs w:val="24"/>
          <w:shd w:val="clear" w:color="auto" w:fill="FFFFFF"/>
        </w:rPr>
        <w:t>taken into account</w:t>
      </w:r>
      <w:proofErr w:type="gramEnd"/>
      <w:r w:rsidR="00F15AAC" w:rsidRPr="00F15AAC">
        <w:rPr>
          <w:rFonts w:ascii="Arial" w:hAnsi="Arial" w:cs="Arial"/>
          <w:color w:val="000000"/>
          <w:spacing w:val="-6"/>
          <w:sz w:val="24"/>
          <w:szCs w:val="24"/>
          <w:shd w:val="clear" w:color="auto" w:fill="FFFFFF"/>
        </w:rPr>
        <w:t>, it demonstrate</w:t>
      </w:r>
      <w:r w:rsidR="00F15AAC" w:rsidRPr="00F15AAC">
        <w:rPr>
          <w:rFonts w:ascii="Arial" w:hAnsi="Arial" w:cs="Arial"/>
          <w:color w:val="000000"/>
          <w:spacing w:val="-6"/>
          <w:sz w:val="24"/>
          <w:szCs w:val="24"/>
          <w:shd w:val="clear" w:color="auto" w:fill="FFFFFF"/>
        </w:rPr>
        <w:t>s</w:t>
      </w:r>
      <w:r w:rsidR="00F15AAC" w:rsidRPr="00F15AAC">
        <w:rPr>
          <w:rFonts w:ascii="Arial" w:hAnsi="Arial" w:cs="Arial"/>
          <w:color w:val="000000"/>
          <w:spacing w:val="-6"/>
          <w:sz w:val="24"/>
          <w:szCs w:val="24"/>
          <w:shd w:val="clear" w:color="auto" w:fill="FFFFFF"/>
        </w:rPr>
        <w:t xml:space="preserve"> that police officers are bound to the community through the job they are representing: public service. The key to effective law enforcement is the public due to the trust it gives to the police and retaining this trust, is crucial for any police force to be successful in maintaining safety.</w:t>
      </w:r>
      <w:r w:rsidR="00F15AAC">
        <w:rPr>
          <w:rFonts w:ascii="Arial" w:hAnsi="Arial" w:cs="Arial"/>
          <w:color w:val="000000"/>
          <w:spacing w:val="-6"/>
          <w:sz w:val="24"/>
          <w:szCs w:val="24"/>
          <w:shd w:val="clear" w:color="auto" w:fill="FFFFFF"/>
        </w:rPr>
        <w:t xml:space="preserve"> As Sir Robert Peel established in 1829 that ‘the police </w:t>
      </w:r>
      <w:proofErr w:type="gramStart"/>
      <w:r w:rsidR="00F15AAC">
        <w:rPr>
          <w:rFonts w:ascii="Arial" w:hAnsi="Arial" w:cs="Arial"/>
          <w:color w:val="000000"/>
          <w:spacing w:val="-6"/>
          <w:sz w:val="24"/>
          <w:szCs w:val="24"/>
          <w:shd w:val="clear" w:color="auto" w:fill="FFFFFF"/>
        </w:rPr>
        <w:t>is</w:t>
      </w:r>
      <w:proofErr w:type="gramEnd"/>
      <w:r w:rsidR="00F15AAC">
        <w:rPr>
          <w:rFonts w:ascii="Arial" w:hAnsi="Arial" w:cs="Arial"/>
          <w:color w:val="000000"/>
          <w:spacing w:val="-6"/>
          <w:sz w:val="24"/>
          <w:szCs w:val="24"/>
          <w:shd w:val="clear" w:color="auto" w:fill="FFFFFF"/>
        </w:rPr>
        <w:t xml:space="preserve"> the public and public is the police’ and that ‘police earns public support by respecting community principles’ these are still found to be accurate for todays relationship between police and the community</w:t>
      </w:r>
      <w:r w:rsidR="00F7410E">
        <w:rPr>
          <w:rFonts w:ascii="Arial" w:hAnsi="Arial" w:cs="Arial"/>
          <w:color w:val="000000"/>
          <w:spacing w:val="-6"/>
          <w:sz w:val="24"/>
          <w:szCs w:val="24"/>
          <w:shd w:val="clear" w:color="auto" w:fill="FFFFFF"/>
        </w:rPr>
        <w:t xml:space="preserve">; </w:t>
      </w:r>
      <w:r w:rsidR="00F15AAC">
        <w:rPr>
          <w:rFonts w:ascii="Arial" w:hAnsi="Arial" w:cs="Arial"/>
          <w:color w:val="000000"/>
          <w:spacing w:val="-6"/>
          <w:sz w:val="24"/>
          <w:szCs w:val="24"/>
          <w:shd w:val="clear" w:color="auto" w:fill="FFFFFF"/>
        </w:rPr>
        <w:t>although the police and the community are two different entities, they relay one on the other for support</w:t>
      </w:r>
      <w:r w:rsidR="00F7410E">
        <w:rPr>
          <w:rFonts w:ascii="Arial" w:hAnsi="Arial" w:cs="Arial"/>
          <w:color w:val="000000"/>
          <w:spacing w:val="-6"/>
          <w:sz w:val="24"/>
          <w:szCs w:val="24"/>
          <w:shd w:val="clear" w:color="auto" w:fill="FFFFFF"/>
        </w:rPr>
        <w:t>, guidance and respect as the above main points indicate so.</w:t>
      </w:r>
    </w:p>
    <w:p w14:paraId="75917BE0" w14:textId="36C05CE8" w:rsidR="00CD049F" w:rsidRDefault="00CD049F" w:rsidP="007D3E91">
      <w:pPr>
        <w:spacing w:after="240"/>
        <w:ind w:firstLine="720"/>
        <w:rPr>
          <w:rFonts w:ascii="Arial" w:hAnsi="Arial" w:cs="Arial"/>
          <w:sz w:val="24"/>
          <w:szCs w:val="24"/>
        </w:rPr>
      </w:pPr>
    </w:p>
    <w:p w14:paraId="0CB8EE8D" w14:textId="2DA44887" w:rsidR="0044273A" w:rsidRDefault="0044273A" w:rsidP="007D3E91">
      <w:pPr>
        <w:spacing w:after="240"/>
        <w:ind w:firstLine="720"/>
        <w:rPr>
          <w:rFonts w:ascii="Arial" w:hAnsi="Arial" w:cs="Arial"/>
          <w:sz w:val="24"/>
          <w:szCs w:val="24"/>
        </w:rPr>
      </w:pPr>
    </w:p>
    <w:p w14:paraId="2B5ABC83" w14:textId="11C1B0B3" w:rsidR="0044273A" w:rsidRDefault="0044273A">
      <w:pPr>
        <w:rPr>
          <w:rFonts w:ascii="Arial" w:hAnsi="Arial" w:cs="Arial"/>
          <w:sz w:val="24"/>
          <w:szCs w:val="24"/>
        </w:rPr>
      </w:pPr>
      <w:r>
        <w:rPr>
          <w:rFonts w:ascii="Arial" w:hAnsi="Arial" w:cs="Arial"/>
          <w:sz w:val="24"/>
          <w:szCs w:val="24"/>
        </w:rPr>
        <w:br w:type="page"/>
      </w:r>
    </w:p>
    <w:p w14:paraId="4EA46C76" w14:textId="77777777" w:rsidR="0044273A" w:rsidRPr="007D3E91" w:rsidRDefault="0044273A" w:rsidP="007D3E91">
      <w:pPr>
        <w:spacing w:after="240"/>
        <w:ind w:firstLine="720"/>
        <w:rPr>
          <w:rFonts w:ascii="Arial" w:hAnsi="Arial" w:cs="Arial"/>
          <w:sz w:val="24"/>
          <w:szCs w:val="24"/>
        </w:rPr>
      </w:pPr>
    </w:p>
    <w:p w14:paraId="4B5F4982" w14:textId="71286BE6" w:rsidR="00984FF6" w:rsidRPr="00B261C2" w:rsidRDefault="0044273A" w:rsidP="007C0AD1">
      <w:pPr>
        <w:spacing w:after="240"/>
        <w:rPr>
          <w:rFonts w:ascii="Arial" w:hAnsi="Arial" w:cs="Arial"/>
          <w:sz w:val="24"/>
          <w:szCs w:val="24"/>
        </w:rPr>
      </w:pPr>
      <w:r>
        <w:rPr>
          <w:rFonts w:ascii="Arial" w:hAnsi="Arial" w:cs="Arial"/>
          <w:sz w:val="24"/>
          <w:szCs w:val="24"/>
        </w:rPr>
        <w:t>References:</w:t>
      </w:r>
    </w:p>
    <w:p w14:paraId="3F1EDB7D" w14:textId="2F597DD6" w:rsidR="00984FF6" w:rsidRPr="00B261C2" w:rsidRDefault="00E90AD3" w:rsidP="00E90AD3">
      <w:pPr>
        <w:pStyle w:val="ListParagraph"/>
        <w:numPr>
          <w:ilvl w:val="0"/>
          <w:numId w:val="2"/>
        </w:numPr>
        <w:spacing w:after="240"/>
        <w:rPr>
          <w:rFonts w:ascii="Arial" w:hAnsi="Arial" w:cs="Arial"/>
          <w:sz w:val="24"/>
          <w:szCs w:val="24"/>
        </w:rPr>
      </w:pPr>
      <w:r w:rsidRPr="00B261C2">
        <w:rPr>
          <w:rFonts w:ascii="Arial" w:hAnsi="Arial" w:cs="Arial"/>
          <w:sz w:val="24"/>
          <w:szCs w:val="24"/>
        </w:rPr>
        <w:t xml:space="preserve">Hartfield, C., (2013), </w:t>
      </w:r>
      <w:r w:rsidR="00816615" w:rsidRPr="00B261C2">
        <w:rPr>
          <w:rFonts w:ascii="Arial" w:hAnsi="Arial" w:cs="Arial"/>
          <w:sz w:val="24"/>
          <w:szCs w:val="24"/>
        </w:rPr>
        <w:t>Blackstone’s operational handbook</w:t>
      </w:r>
      <w:r w:rsidR="00A94243" w:rsidRPr="00B261C2">
        <w:rPr>
          <w:rFonts w:ascii="Arial" w:hAnsi="Arial" w:cs="Arial"/>
          <w:sz w:val="24"/>
          <w:szCs w:val="24"/>
        </w:rPr>
        <w:t xml:space="preserve">: Practice and Procedure, </w:t>
      </w:r>
      <w:r w:rsidR="002825EC" w:rsidRPr="00B261C2">
        <w:rPr>
          <w:rFonts w:ascii="Arial" w:hAnsi="Arial" w:cs="Arial"/>
          <w:sz w:val="24"/>
          <w:szCs w:val="24"/>
        </w:rPr>
        <w:t>2</w:t>
      </w:r>
      <w:r w:rsidR="002825EC" w:rsidRPr="00B261C2">
        <w:rPr>
          <w:rFonts w:ascii="Arial" w:hAnsi="Arial" w:cs="Arial"/>
          <w:sz w:val="24"/>
          <w:szCs w:val="24"/>
          <w:vertAlign w:val="superscript"/>
        </w:rPr>
        <w:t>nd</w:t>
      </w:r>
      <w:r w:rsidR="00F741A6" w:rsidRPr="00B261C2">
        <w:rPr>
          <w:rFonts w:ascii="Arial" w:hAnsi="Arial" w:cs="Arial"/>
          <w:sz w:val="24"/>
          <w:szCs w:val="24"/>
        </w:rPr>
        <w:t xml:space="preserve"> Ed., </w:t>
      </w:r>
      <w:r w:rsidR="00233688" w:rsidRPr="00B261C2">
        <w:rPr>
          <w:rFonts w:ascii="Arial" w:hAnsi="Arial" w:cs="Arial"/>
          <w:sz w:val="24"/>
          <w:szCs w:val="24"/>
        </w:rPr>
        <w:t>London, Oxford University Press</w:t>
      </w:r>
      <w:r w:rsidR="00C40C72" w:rsidRPr="00B261C2">
        <w:rPr>
          <w:rFonts w:ascii="Arial" w:hAnsi="Arial" w:cs="Arial"/>
          <w:sz w:val="24"/>
          <w:szCs w:val="24"/>
        </w:rPr>
        <w:t xml:space="preserve">., </w:t>
      </w:r>
      <w:proofErr w:type="spellStart"/>
      <w:r w:rsidR="00C40C72" w:rsidRPr="00B261C2">
        <w:rPr>
          <w:rFonts w:ascii="Arial" w:hAnsi="Arial" w:cs="Arial"/>
          <w:sz w:val="24"/>
          <w:szCs w:val="24"/>
        </w:rPr>
        <w:t>pg</w:t>
      </w:r>
      <w:proofErr w:type="spellEnd"/>
      <w:r w:rsidR="00C40C72" w:rsidRPr="00B261C2">
        <w:rPr>
          <w:rFonts w:ascii="Arial" w:hAnsi="Arial" w:cs="Arial"/>
          <w:sz w:val="24"/>
          <w:szCs w:val="24"/>
        </w:rPr>
        <w:t xml:space="preserve"> </w:t>
      </w:r>
      <w:r w:rsidR="00DF6DAC" w:rsidRPr="00B261C2">
        <w:rPr>
          <w:rFonts w:ascii="Arial" w:hAnsi="Arial" w:cs="Arial"/>
          <w:sz w:val="24"/>
          <w:szCs w:val="24"/>
        </w:rPr>
        <w:t>241-242.</w:t>
      </w:r>
    </w:p>
    <w:p w14:paraId="4AADB676" w14:textId="4E457038" w:rsidR="00A128F6" w:rsidRPr="00B261C2" w:rsidRDefault="00A5456E" w:rsidP="00A128F6">
      <w:pPr>
        <w:pStyle w:val="ListParagraph"/>
        <w:numPr>
          <w:ilvl w:val="0"/>
          <w:numId w:val="2"/>
        </w:numPr>
        <w:spacing w:after="240"/>
        <w:rPr>
          <w:rFonts w:ascii="Arial" w:hAnsi="Arial" w:cs="Arial"/>
          <w:sz w:val="24"/>
          <w:szCs w:val="24"/>
        </w:rPr>
      </w:pPr>
      <w:r w:rsidRPr="00B261C2">
        <w:rPr>
          <w:rFonts w:ascii="Arial" w:hAnsi="Arial" w:cs="Arial"/>
          <w:sz w:val="24"/>
          <w:szCs w:val="24"/>
        </w:rPr>
        <w:t>Huda, M.</w:t>
      </w:r>
      <w:r w:rsidR="00A128F6" w:rsidRPr="00B261C2">
        <w:rPr>
          <w:rFonts w:ascii="Arial" w:hAnsi="Arial" w:cs="Arial"/>
          <w:sz w:val="24"/>
          <w:szCs w:val="24"/>
        </w:rPr>
        <w:t xml:space="preserve">, </w:t>
      </w:r>
      <w:r w:rsidR="00A0782E" w:rsidRPr="00B261C2">
        <w:rPr>
          <w:rFonts w:ascii="Arial" w:hAnsi="Arial" w:cs="Arial"/>
          <w:sz w:val="24"/>
          <w:szCs w:val="24"/>
        </w:rPr>
        <w:t xml:space="preserve">(2019), </w:t>
      </w:r>
      <w:r w:rsidR="00A128F6" w:rsidRPr="00B261C2">
        <w:rPr>
          <w:rFonts w:ascii="Arial" w:hAnsi="Arial" w:cs="Arial"/>
          <w:sz w:val="24"/>
          <w:szCs w:val="24"/>
        </w:rPr>
        <w:t>A citizen’s expectation from the police.,</w:t>
      </w:r>
      <w:r w:rsidR="00DB1D7F" w:rsidRPr="00B261C2">
        <w:rPr>
          <w:rFonts w:ascii="Arial" w:hAnsi="Arial" w:cs="Arial"/>
          <w:sz w:val="24"/>
          <w:szCs w:val="24"/>
        </w:rPr>
        <w:t xml:space="preserve"> </w:t>
      </w:r>
      <w:r w:rsidR="00DB1D7F" w:rsidRPr="00B261C2">
        <w:rPr>
          <w:rFonts w:ascii="Arial" w:hAnsi="Arial" w:cs="Arial"/>
          <w:i/>
          <w:iCs/>
          <w:sz w:val="24"/>
          <w:szCs w:val="24"/>
        </w:rPr>
        <w:t xml:space="preserve">The Daily Star </w:t>
      </w:r>
      <w:r w:rsidR="00DB1D7F" w:rsidRPr="00B261C2">
        <w:rPr>
          <w:rFonts w:ascii="Arial" w:hAnsi="Arial" w:cs="Arial"/>
          <w:sz w:val="24"/>
          <w:szCs w:val="24"/>
        </w:rPr>
        <w:t>(online)</w:t>
      </w:r>
      <w:r w:rsidR="006531F6" w:rsidRPr="00B261C2">
        <w:rPr>
          <w:rFonts w:ascii="Arial" w:hAnsi="Arial" w:cs="Arial"/>
          <w:sz w:val="24"/>
          <w:szCs w:val="24"/>
        </w:rPr>
        <w:t xml:space="preserve">., available at: </w:t>
      </w:r>
      <w:hyperlink r:id="rId8" w:history="1">
        <w:r w:rsidR="006531F6" w:rsidRPr="00B261C2">
          <w:rPr>
            <w:rStyle w:val="Hyperlink"/>
            <w:rFonts w:ascii="Arial" w:hAnsi="Arial" w:cs="Arial"/>
            <w:sz w:val="24"/>
            <w:szCs w:val="24"/>
          </w:rPr>
          <w:t>https://www.thedailystar.net/opinion/straight-line/news/citizens-expectations-the-police-1696942?amp</w:t>
        </w:r>
      </w:hyperlink>
      <w:r w:rsidR="006531F6" w:rsidRPr="00B261C2">
        <w:rPr>
          <w:rFonts w:ascii="Arial" w:hAnsi="Arial" w:cs="Arial"/>
          <w:sz w:val="24"/>
          <w:szCs w:val="24"/>
        </w:rPr>
        <w:t xml:space="preserve"> </w:t>
      </w:r>
      <w:r w:rsidR="00AB0E02" w:rsidRPr="00B261C2">
        <w:rPr>
          <w:rFonts w:ascii="Arial" w:hAnsi="Arial" w:cs="Arial"/>
          <w:sz w:val="24"/>
          <w:szCs w:val="24"/>
        </w:rPr>
        <w:t>(</w:t>
      </w:r>
      <w:r w:rsidR="006531F6" w:rsidRPr="00B261C2">
        <w:rPr>
          <w:rFonts w:ascii="Arial" w:hAnsi="Arial" w:cs="Arial"/>
          <w:sz w:val="24"/>
          <w:szCs w:val="24"/>
        </w:rPr>
        <w:t xml:space="preserve">accessed </w:t>
      </w:r>
      <w:r w:rsidR="00B261C2">
        <w:rPr>
          <w:rFonts w:ascii="Arial" w:hAnsi="Arial" w:cs="Arial"/>
          <w:sz w:val="24"/>
          <w:szCs w:val="24"/>
        </w:rPr>
        <w:t>0</w:t>
      </w:r>
      <w:r w:rsidR="006531F6" w:rsidRPr="00B261C2">
        <w:rPr>
          <w:rFonts w:ascii="Arial" w:hAnsi="Arial" w:cs="Arial"/>
          <w:sz w:val="24"/>
          <w:szCs w:val="24"/>
        </w:rPr>
        <w:t>1.1</w:t>
      </w:r>
      <w:r w:rsidR="00B261C2">
        <w:rPr>
          <w:rFonts w:ascii="Arial" w:hAnsi="Arial" w:cs="Arial"/>
          <w:sz w:val="24"/>
          <w:szCs w:val="24"/>
        </w:rPr>
        <w:t>1</w:t>
      </w:r>
      <w:r w:rsidR="006531F6" w:rsidRPr="00B261C2">
        <w:rPr>
          <w:rFonts w:ascii="Arial" w:hAnsi="Arial" w:cs="Arial"/>
          <w:sz w:val="24"/>
          <w:szCs w:val="24"/>
        </w:rPr>
        <w:t>.2022</w:t>
      </w:r>
      <w:r w:rsidR="00AB0E02" w:rsidRPr="00B261C2">
        <w:rPr>
          <w:rFonts w:ascii="Arial" w:hAnsi="Arial" w:cs="Arial"/>
          <w:sz w:val="24"/>
          <w:szCs w:val="24"/>
        </w:rPr>
        <w:t>)</w:t>
      </w:r>
      <w:r w:rsidR="00B261C2">
        <w:rPr>
          <w:rFonts w:ascii="Arial" w:hAnsi="Arial" w:cs="Arial"/>
          <w:sz w:val="24"/>
          <w:szCs w:val="24"/>
        </w:rPr>
        <w:t>.</w:t>
      </w:r>
    </w:p>
    <w:p w14:paraId="4D5D673A" w14:textId="2C349ADB" w:rsidR="00D113B2" w:rsidRPr="00B261C2" w:rsidRDefault="00C91C60" w:rsidP="00D113B2">
      <w:pPr>
        <w:pStyle w:val="ListParagraph"/>
        <w:numPr>
          <w:ilvl w:val="0"/>
          <w:numId w:val="2"/>
        </w:numPr>
        <w:spacing w:after="240"/>
        <w:rPr>
          <w:rFonts w:ascii="Arial" w:hAnsi="Arial" w:cs="Arial"/>
          <w:sz w:val="24"/>
          <w:szCs w:val="24"/>
        </w:rPr>
      </w:pPr>
      <w:r w:rsidRPr="00B261C2">
        <w:rPr>
          <w:rFonts w:ascii="Arial" w:hAnsi="Arial" w:cs="Arial"/>
          <w:sz w:val="24"/>
          <w:szCs w:val="24"/>
        </w:rPr>
        <w:t>Hartfield, C., (2013), Blackstone’s operational handbook: Practice and Procedure, 2</w:t>
      </w:r>
      <w:r w:rsidRPr="00B261C2">
        <w:rPr>
          <w:rFonts w:ascii="Arial" w:hAnsi="Arial" w:cs="Arial"/>
          <w:sz w:val="24"/>
          <w:szCs w:val="24"/>
          <w:vertAlign w:val="superscript"/>
        </w:rPr>
        <w:t>nd</w:t>
      </w:r>
      <w:r w:rsidRPr="00B261C2">
        <w:rPr>
          <w:rFonts w:ascii="Arial" w:hAnsi="Arial" w:cs="Arial"/>
          <w:sz w:val="24"/>
          <w:szCs w:val="24"/>
        </w:rPr>
        <w:t xml:space="preserve"> Ed., London, Oxford University Press., </w:t>
      </w:r>
      <w:proofErr w:type="spellStart"/>
      <w:r w:rsidRPr="00B261C2">
        <w:rPr>
          <w:rFonts w:ascii="Arial" w:hAnsi="Arial" w:cs="Arial"/>
          <w:sz w:val="24"/>
          <w:szCs w:val="24"/>
        </w:rPr>
        <w:t>pg</w:t>
      </w:r>
      <w:proofErr w:type="spellEnd"/>
      <w:r w:rsidRPr="00B261C2">
        <w:rPr>
          <w:rFonts w:ascii="Arial" w:hAnsi="Arial" w:cs="Arial"/>
          <w:sz w:val="24"/>
          <w:szCs w:val="24"/>
        </w:rPr>
        <w:t xml:space="preserve"> 24</w:t>
      </w:r>
      <w:r w:rsidR="00BB07BD" w:rsidRPr="00B261C2">
        <w:rPr>
          <w:rFonts w:ascii="Arial" w:hAnsi="Arial" w:cs="Arial"/>
          <w:sz w:val="24"/>
          <w:szCs w:val="24"/>
        </w:rPr>
        <w:t>5-246</w:t>
      </w:r>
    </w:p>
    <w:p w14:paraId="792583EB" w14:textId="26ED4728" w:rsidR="00D113B2" w:rsidRDefault="00B261C2" w:rsidP="00D113B2">
      <w:pPr>
        <w:pStyle w:val="ListParagraph"/>
        <w:numPr>
          <w:ilvl w:val="0"/>
          <w:numId w:val="2"/>
        </w:numPr>
        <w:spacing w:after="240"/>
        <w:rPr>
          <w:rFonts w:ascii="Arial" w:hAnsi="Arial" w:cs="Arial"/>
          <w:sz w:val="24"/>
          <w:szCs w:val="24"/>
        </w:rPr>
      </w:pPr>
      <w:r>
        <w:rPr>
          <w:rFonts w:ascii="Arial" w:hAnsi="Arial" w:cs="Arial"/>
          <w:sz w:val="24"/>
          <w:szCs w:val="24"/>
        </w:rPr>
        <w:t xml:space="preserve">College of Policing (2014). CODE OF ETHICS. (online) Available at: </w:t>
      </w:r>
      <w:hyperlink r:id="rId9" w:history="1">
        <w:r w:rsidRPr="00771EA4">
          <w:rPr>
            <w:rStyle w:val="Hyperlink"/>
            <w:rFonts w:ascii="Arial" w:hAnsi="Arial" w:cs="Arial"/>
            <w:sz w:val="24"/>
            <w:szCs w:val="24"/>
          </w:rPr>
          <w:t>http://assets.c</w:t>
        </w:r>
        <w:r w:rsidRPr="00771EA4">
          <w:rPr>
            <w:rStyle w:val="Hyperlink"/>
            <w:rFonts w:ascii="Arial" w:hAnsi="Arial" w:cs="Arial"/>
            <w:sz w:val="24"/>
            <w:szCs w:val="24"/>
          </w:rPr>
          <w:t>o</w:t>
        </w:r>
        <w:r w:rsidRPr="00771EA4">
          <w:rPr>
            <w:rStyle w:val="Hyperlink"/>
            <w:rFonts w:ascii="Arial" w:hAnsi="Arial" w:cs="Arial"/>
            <w:sz w:val="24"/>
            <w:szCs w:val="24"/>
          </w:rPr>
          <w:t>llege.police.uk/s3fs-public/2021-02/code_of_ethics.pdf</w:t>
        </w:r>
      </w:hyperlink>
      <w:proofErr w:type="gramStart"/>
      <w:r>
        <w:rPr>
          <w:rFonts w:ascii="Arial" w:hAnsi="Arial" w:cs="Arial"/>
          <w:sz w:val="24"/>
          <w:szCs w:val="24"/>
        </w:rPr>
        <w:t>. ,</w:t>
      </w:r>
      <w:proofErr w:type="gramEnd"/>
      <w:r>
        <w:rPr>
          <w:rFonts w:ascii="Arial" w:hAnsi="Arial" w:cs="Arial"/>
          <w:sz w:val="24"/>
          <w:szCs w:val="24"/>
        </w:rPr>
        <w:t xml:space="preserve"> (accessed 01/11/2022).</w:t>
      </w:r>
    </w:p>
    <w:p w14:paraId="77CFA29E" w14:textId="196EE49F" w:rsidR="00B261C2" w:rsidRPr="00B261C2" w:rsidRDefault="00B261C2" w:rsidP="00D113B2">
      <w:pPr>
        <w:pStyle w:val="ListParagraph"/>
        <w:numPr>
          <w:ilvl w:val="0"/>
          <w:numId w:val="2"/>
        </w:numPr>
        <w:spacing w:after="240"/>
        <w:rPr>
          <w:rFonts w:ascii="Arial" w:hAnsi="Arial" w:cs="Arial"/>
          <w:sz w:val="24"/>
          <w:szCs w:val="24"/>
        </w:rPr>
      </w:pPr>
      <w:r>
        <w:rPr>
          <w:rFonts w:ascii="Arial" w:hAnsi="Arial" w:cs="Arial"/>
          <w:sz w:val="24"/>
          <w:szCs w:val="24"/>
        </w:rPr>
        <w:t xml:space="preserve">BBC Newsround. (2019), Remembering the Brixton Riots 40 years on., (online)., Available at: </w:t>
      </w:r>
      <w:hyperlink r:id="rId10" w:history="1">
        <w:r w:rsidRPr="00771EA4">
          <w:rPr>
            <w:rStyle w:val="Hyperlink"/>
            <w:rFonts w:ascii="Arial" w:hAnsi="Arial" w:cs="Arial"/>
            <w:sz w:val="24"/>
            <w:szCs w:val="24"/>
          </w:rPr>
          <w:t>https://www.bbc.co.uk/newsround/50035769.amp</w:t>
        </w:r>
      </w:hyperlink>
      <w:r>
        <w:rPr>
          <w:rFonts w:ascii="Arial" w:hAnsi="Arial" w:cs="Arial"/>
          <w:sz w:val="24"/>
          <w:szCs w:val="24"/>
        </w:rPr>
        <w:t xml:space="preserve"> ., (accessed 01/11/2022).</w:t>
      </w:r>
    </w:p>
    <w:p w14:paraId="746B8533" w14:textId="228DC675" w:rsidR="00C91C60" w:rsidRDefault="00404967" w:rsidP="00A128F6">
      <w:pPr>
        <w:pStyle w:val="ListParagraph"/>
        <w:numPr>
          <w:ilvl w:val="0"/>
          <w:numId w:val="2"/>
        </w:numPr>
        <w:spacing w:after="240"/>
        <w:rPr>
          <w:rFonts w:ascii="Arial" w:hAnsi="Arial" w:cs="Arial"/>
          <w:sz w:val="24"/>
          <w:szCs w:val="24"/>
        </w:rPr>
      </w:pPr>
      <w:r w:rsidRPr="00B261C2">
        <w:rPr>
          <w:rFonts w:ascii="Arial" w:hAnsi="Arial" w:cs="Arial"/>
          <w:sz w:val="24"/>
          <w:szCs w:val="24"/>
        </w:rPr>
        <w:t xml:space="preserve">Williams, D. G. T. (1982) “The Brixton Disorders,” The Cambridge Law Journal. Cambridge University Press, 41(1), pp. </w:t>
      </w:r>
      <w:r w:rsidR="00D113B2" w:rsidRPr="00B261C2">
        <w:rPr>
          <w:rFonts w:ascii="Arial" w:hAnsi="Arial" w:cs="Arial"/>
          <w:sz w:val="24"/>
          <w:szCs w:val="24"/>
        </w:rPr>
        <w:t>5.,</w:t>
      </w:r>
      <w:r w:rsidRPr="00B261C2">
        <w:rPr>
          <w:rFonts w:ascii="Arial" w:hAnsi="Arial" w:cs="Arial"/>
          <w:sz w:val="24"/>
          <w:szCs w:val="24"/>
        </w:rPr>
        <w:t xml:space="preserve"> </w:t>
      </w:r>
      <w:r w:rsidR="00B261C2">
        <w:rPr>
          <w:rFonts w:ascii="Arial" w:hAnsi="Arial" w:cs="Arial"/>
          <w:sz w:val="24"/>
          <w:szCs w:val="24"/>
        </w:rPr>
        <w:t>DOI</w:t>
      </w:r>
      <w:r w:rsidRPr="00B261C2">
        <w:rPr>
          <w:rFonts w:ascii="Arial" w:hAnsi="Arial" w:cs="Arial"/>
          <w:sz w:val="24"/>
          <w:szCs w:val="24"/>
        </w:rPr>
        <w:t>: 10.1017/S0008197300107718.</w:t>
      </w:r>
    </w:p>
    <w:p w14:paraId="0622854D" w14:textId="442F79B3" w:rsidR="00CD049F" w:rsidRPr="00CD049F" w:rsidRDefault="00B261C2" w:rsidP="00CD049F">
      <w:pPr>
        <w:pStyle w:val="ListParagraph"/>
        <w:numPr>
          <w:ilvl w:val="0"/>
          <w:numId w:val="2"/>
        </w:numPr>
        <w:spacing w:after="240"/>
        <w:rPr>
          <w:rFonts w:ascii="Arial" w:hAnsi="Arial" w:cs="Arial"/>
          <w:sz w:val="24"/>
          <w:szCs w:val="24"/>
        </w:rPr>
      </w:pPr>
      <w:r w:rsidRPr="00B261C2">
        <w:rPr>
          <w:rFonts w:ascii="Arial" w:hAnsi="Arial" w:cs="Arial"/>
          <w:sz w:val="24"/>
          <w:szCs w:val="24"/>
        </w:rPr>
        <w:t xml:space="preserve">Justice Inspectorate (2018). A national overview. </w:t>
      </w:r>
      <w:r>
        <w:rPr>
          <w:rFonts w:ascii="Arial" w:hAnsi="Arial" w:cs="Arial"/>
          <w:sz w:val="24"/>
          <w:szCs w:val="24"/>
        </w:rPr>
        <w:t>(</w:t>
      </w:r>
      <w:r w:rsidRPr="00B261C2">
        <w:rPr>
          <w:rFonts w:ascii="Arial" w:hAnsi="Arial" w:cs="Arial"/>
          <w:sz w:val="24"/>
          <w:szCs w:val="24"/>
        </w:rPr>
        <w:t>online</w:t>
      </w:r>
      <w:r>
        <w:rPr>
          <w:rFonts w:ascii="Arial" w:hAnsi="Arial" w:cs="Arial"/>
          <w:sz w:val="24"/>
          <w:szCs w:val="24"/>
        </w:rPr>
        <w:t>)</w:t>
      </w:r>
      <w:r w:rsidRPr="00B261C2">
        <w:rPr>
          <w:rFonts w:ascii="Arial" w:hAnsi="Arial" w:cs="Arial"/>
          <w:sz w:val="24"/>
          <w:szCs w:val="24"/>
        </w:rPr>
        <w:t xml:space="preserve"> Available at: </w:t>
      </w:r>
      <w:hyperlink r:id="rId11" w:history="1">
        <w:r w:rsidRPr="00771EA4">
          <w:rPr>
            <w:rStyle w:val="Hyperlink"/>
            <w:rFonts w:ascii="Arial" w:hAnsi="Arial" w:cs="Arial"/>
            <w:sz w:val="24"/>
            <w:szCs w:val="24"/>
          </w:rPr>
          <w:t>https://www.justiceinspectorates.gov.uk/hmicfrs/wp-content/uploads/peel-police-effectiveness-2017-2.pdf</w:t>
        </w:r>
      </w:hyperlink>
      <w:r>
        <w:rPr>
          <w:rFonts w:ascii="Arial" w:hAnsi="Arial" w:cs="Arial"/>
          <w:sz w:val="24"/>
          <w:szCs w:val="24"/>
        </w:rPr>
        <w:t xml:space="preserve"> (accessed 09/11/2022) </w:t>
      </w:r>
      <w:r w:rsidRPr="00B261C2">
        <w:rPr>
          <w:rFonts w:ascii="Arial" w:hAnsi="Arial" w:cs="Arial"/>
          <w:sz w:val="24"/>
          <w:szCs w:val="24"/>
        </w:rPr>
        <w:t>.</w:t>
      </w:r>
    </w:p>
    <w:p w14:paraId="5F2C0A27" w14:textId="565AA314" w:rsidR="00B261C2" w:rsidRDefault="00CD049F" w:rsidP="00CD049F">
      <w:pPr>
        <w:pStyle w:val="ListParagraph"/>
        <w:numPr>
          <w:ilvl w:val="0"/>
          <w:numId w:val="2"/>
        </w:numPr>
        <w:spacing w:after="240"/>
        <w:rPr>
          <w:rFonts w:ascii="Arial" w:hAnsi="Arial" w:cs="Arial"/>
          <w:sz w:val="24"/>
          <w:szCs w:val="24"/>
        </w:rPr>
      </w:pPr>
      <w:r w:rsidRPr="00CD049F">
        <w:rPr>
          <w:rFonts w:ascii="Arial" w:hAnsi="Arial" w:cs="Arial"/>
          <w:sz w:val="24"/>
          <w:szCs w:val="24"/>
        </w:rPr>
        <w:t>Constabulary, H.M.I. of (2021).</w:t>
      </w:r>
      <w:r>
        <w:rPr>
          <w:rFonts w:ascii="Arial" w:hAnsi="Arial" w:cs="Arial"/>
          <w:sz w:val="24"/>
          <w:szCs w:val="24"/>
        </w:rPr>
        <w:t xml:space="preserve">, </w:t>
      </w:r>
      <w:r w:rsidRPr="00CD049F">
        <w:rPr>
          <w:rFonts w:ascii="Arial" w:hAnsi="Arial" w:cs="Arial"/>
          <w:sz w:val="24"/>
          <w:szCs w:val="24"/>
        </w:rPr>
        <w:t xml:space="preserve">Disproportionate use of police powers - A spotlight on stop and search and the use of force. </w:t>
      </w:r>
      <w:r>
        <w:rPr>
          <w:rFonts w:ascii="Arial" w:hAnsi="Arial" w:cs="Arial"/>
          <w:sz w:val="24"/>
          <w:szCs w:val="24"/>
        </w:rPr>
        <w:t>(</w:t>
      </w:r>
      <w:r w:rsidRPr="00CD049F">
        <w:rPr>
          <w:rFonts w:ascii="Arial" w:hAnsi="Arial" w:cs="Arial"/>
          <w:sz w:val="24"/>
          <w:szCs w:val="24"/>
        </w:rPr>
        <w:t>online</w:t>
      </w:r>
      <w:r>
        <w:rPr>
          <w:rFonts w:ascii="Arial" w:hAnsi="Arial" w:cs="Arial"/>
          <w:sz w:val="24"/>
          <w:szCs w:val="24"/>
        </w:rPr>
        <w:t>)</w:t>
      </w:r>
      <w:r w:rsidRPr="00CD049F">
        <w:rPr>
          <w:rFonts w:ascii="Arial" w:hAnsi="Arial" w:cs="Arial"/>
          <w:sz w:val="24"/>
          <w:szCs w:val="24"/>
        </w:rPr>
        <w:t xml:space="preserve"> HMICFRS. Available at: </w:t>
      </w:r>
      <w:hyperlink r:id="rId12" w:history="1">
        <w:r w:rsidRPr="00771EA4">
          <w:rPr>
            <w:rStyle w:val="Hyperlink"/>
            <w:rFonts w:ascii="Arial" w:hAnsi="Arial" w:cs="Arial"/>
            <w:sz w:val="24"/>
            <w:szCs w:val="24"/>
          </w:rPr>
          <w:t>https://www.justiceinspectorates.gov.uk/hmicfrs/publications/disproportionate-use-of-police-powers-a-spotlight-on-stop-and-search-and-the-use-of-force/</w:t>
        </w:r>
      </w:hyperlink>
      <w:r>
        <w:rPr>
          <w:rFonts w:ascii="Arial" w:hAnsi="Arial" w:cs="Arial"/>
          <w:sz w:val="24"/>
          <w:szCs w:val="24"/>
        </w:rPr>
        <w:t xml:space="preserve"> (</w:t>
      </w:r>
      <w:r w:rsidRPr="00CD049F">
        <w:rPr>
          <w:rFonts w:ascii="Arial" w:hAnsi="Arial" w:cs="Arial"/>
          <w:sz w:val="24"/>
          <w:szCs w:val="24"/>
        </w:rPr>
        <w:t>Accessed 9 Nov. 2022</w:t>
      </w:r>
      <w:r>
        <w:rPr>
          <w:rFonts w:ascii="Arial" w:hAnsi="Arial" w:cs="Arial"/>
          <w:sz w:val="24"/>
          <w:szCs w:val="24"/>
        </w:rPr>
        <w:t>)</w:t>
      </w:r>
      <w:r w:rsidRPr="00CD049F">
        <w:rPr>
          <w:rFonts w:ascii="Arial" w:hAnsi="Arial" w:cs="Arial"/>
          <w:sz w:val="24"/>
          <w:szCs w:val="24"/>
        </w:rPr>
        <w:t>.</w:t>
      </w:r>
    </w:p>
    <w:p w14:paraId="6E2F2109" w14:textId="79DEE3F0" w:rsidR="0033252B" w:rsidRDefault="0033252B" w:rsidP="00CD049F">
      <w:pPr>
        <w:pStyle w:val="ListParagraph"/>
        <w:numPr>
          <w:ilvl w:val="0"/>
          <w:numId w:val="2"/>
        </w:numPr>
        <w:spacing w:after="240"/>
        <w:rPr>
          <w:rFonts w:ascii="Arial" w:hAnsi="Arial" w:cs="Arial"/>
          <w:sz w:val="24"/>
          <w:szCs w:val="24"/>
        </w:rPr>
      </w:pPr>
      <w:r w:rsidRPr="0033252B">
        <w:rPr>
          <w:rFonts w:ascii="Arial" w:hAnsi="Arial" w:cs="Arial"/>
          <w:sz w:val="24"/>
          <w:szCs w:val="24"/>
        </w:rPr>
        <w:t>NPCC (2016). Policing Vision 2025.</w:t>
      </w:r>
      <w:r>
        <w:rPr>
          <w:rFonts w:ascii="Arial" w:hAnsi="Arial" w:cs="Arial"/>
          <w:sz w:val="24"/>
          <w:szCs w:val="24"/>
        </w:rPr>
        <w:t>, (</w:t>
      </w:r>
      <w:r w:rsidRPr="0033252B">
        <w:rPr>
          <w:rFonts w:ascii="Arial" w:hAnsi="Arial" w:cs="Arial"/>
          <w:sz w:val="24"/>
          <w:szCs w:val="24"/>
        </w:rPr>
        <w:t>online</w:t>
      </w:r>
      <w:r>
        <w:rPr>
          <w:rFonts w:ascii="Arial" w:hAnsi="Arial" w:cs="Arial"/>
          <w:sz w:val="24"/>
          <w:szCs w:val="24"/>
        </w:rPr>
        <w:t>)</w:t>
      </w:r>
      <w:r w:rsidRPr="0033252B">
        <w:rPr>
          <w:rFonts w:ascii="Arial" w:hAnsi="Arial" w:cs="Arial"/>
          <w:sz w:val="24"/>
          <w:szCs w:val="24"/>
        </w:rPr>
        <w:t xml:space="preserve"> Available at: </w:t>
      </w:r>
      <w:hyperlink r:id="rId13" w:history="1">
        <w:r w:rsidRPr="00771EA4">
          <w:rPr>
            <w:rStyle w:val="Hyperlink"/>
            <w:rFonts w:ascii="Arial" w:hAnsi="Arial" w:cs="Arial"/>
            <w:sz w:val="24"/>
            <w:szCs w:val="24"/>
          </w:rPr>
          <w:t>https://www.npcc.police.uk/documents/Policing%20Vision.pdf</w:t>
        </w:r>
      </w:hyperlink>
      <w:r>
        <w:rPr>
          <w:rFonts w:ascii="Arial" w:hAnsi="Arial" w:cs="Arial"/>
          <w:sz w:val="24"/>
          <w:szCs w:val="24"/>
        </w:rPr>
        <w:t xml:space="preserve"> .,</w:t>
      </w:r>
      <w:r w:rsidRPr="0033252B">
        <w:rPr>
          <w:rFonts w:ascii="Arial" w:hAnsi="Arial" w:cs="Arial"/>
          <w:sz w:val="24"/>
          <w:szCs w:val="24"/>
        </w:rPr>
        <w:t xml:space="preserve"> </w:t>
      </w:r>
      <w:r>
        <w:rPr>
          <w:rFonts w:ascii="Arial" w:hAnsi="Arial" w:cs="Arial"/>
          <w:sz w:val="24"/>
          <w:szCs w:val="24"/>
        </w:rPr>
        <w:t>(accessed 05/11/2022).</w:t>
      </w:r>
    </w:p>
    <w:p w14:paraId="76DB6911" w14:textId="6125CBAF" w:rsidR="0033252B" w:rsidRDefault="0044273A" w:rsidP="00CD049F">
      <w:pPr>
        <w:pStyle w:val="ListParagraph"/>
        <w:numPr>
          <w:ilvl w:val="0"/>
          <w:numId w:val="2"/>
        </w:numPr>
        <w:spacing w:after="240"/>
        <w:rPr>
          <w:rFonts w:ascii="Arial" w:hAnsi="Arial" w:cs="Arial"/>
          <w:sz w:val="24"/>
          <w:szCs w:val="24"/>
        </w:rPr>
      </w:pPr>
      <w:r w:rsidRPr="0044273A">
        <w:rPr>
          <w:rFonts w:ascii="Arial" w:hAnsi="Arial" w:cs="Arial"/>
          <w:sz w:val="24"/>
          <w:szCs w:val="24"/>
        </w:rPr>
        <w:t xml:space="preserve">College of Policing (2019). Introduction. </w:t>
      </w:r>
      <w:r>
        <w:rPr>
          <w:rFonts w:ascii="Arial" w:hAnsi="Arial" w:cs="Arial"/>
          <w:sz w:val="24"/>
          <w:szCs w:val="24"/>
        </w:rPr>
        <w:t>(</w:t>
      </w:r>
      <w:r w:rsidRPr="0044273A">
        <w:rPr>
          <w:rFonts w:ascii="Arial" w:hAnsi="Arial" w:cs="Arial"/>
          <w:sz w:val="24"/>
          <w:szCs w:val="24"/>
        </w:rPr>
        <w:t>online</w:t>
      </w:r>
      <w:r>
        <w:rPr>
          <w:rFonts w:ascii="Arial" w:hAnsi="Arial" w:cs="Arial"/>
          <w:sz w:val="24"/>
          <w:szCs w:val="24"/>
        </w:rPr>
        <w:t>)</w:t>
      </w:r>
      <w:r w:rsidRPr="0044273A">
        <w:rPr>
          <w:rFonts w:ascii="Arial" w:hAnsi="Arial" w:cs="Arial"/>
          <w:sz w:val="24"/>
          <w:szCs w:val="24"/>
        </w:rPr>
        <w:t xml:space="preserve"> College of Policing. Available at: </w:t>
      </w:r>
      <w:hyperlink r:id="rId14" w:history="1">
        <w:r w:rsidRPr="00771EA4">
          <w:rPr>
            <w:rStyle w:val="Hyperlink"/>
            <w:rFonts w:ascii="Arial" w:hAnsi="Arial" w:cs="Arial"/>
            <w:sz w:val="24"/>
            <w:szCs w:val="24"/>
          </w:rPr>
          <w:t>https://www.college.police.uk/career-learning/joining-police/joining-pcso/handbook/introduction</w:t>
        </w:r>
      </w:hyperlink>
      <w:r>
        <w:rPr>
          <w:rFonts w:ascii="Arial" w:hAnsi="Arial" w:cs="Arial"/>
          <w:sz w:val="24"/>
          <w:szCs w:val="24"/>
        </w:rPr>
        <w:t xml:space="preserve"> .,</w:t>
      </w:r>
      <w:r w:rsidRPr="0044273A">
        <w:rPr>
          <w:rFonts w:ascii="Arial" w:hAnsi="Arial" w:cs="Arial"/>
          <w:sz w:val="24"/>
          <w:szCs w:val="24"/>
        </w:rPr>
        <w:t xml:space="preserve"> </w:t>
      </w:r>
      <w:r>
        <w:rPr>
          <w:rFonts w:ascii="Arial" w:hAnsi="Arial" w:cs="Arial"/>
          <w:sz w:val="24"/>
          <w:szCs w:val="24"/>
        </w:rPr>
        <w:t>(accessed 05/11/2022)</w:t>
      </w:r>
      <w:r w:rsidRPr="0044273A">
        <w:rPr>
          <w:rFonts w:ascii="Arial" w:hAnsi="Arial" w:cs="Arial"/>
          <w:sz w:val="24"/>
          <w:szCs w:val="24"/>
        </w:rPr>
        <w:t xml:space="preserve">. </w:t>
      </w:r>
      <w:r w:rsidR="001A275B">
        <w:rPr>
          <w:rFonts w:ascii="Arial" w:hAnsi="Arial" w:cs="Arial"/>
          <w:sz w:val="24"/>
          <w:szCs w:val="24"/>
        </w:rPr>
        <w:t>Updated on</w:t>
      </w:r>
      <w:r w:rsidRPr="0044273A">
        <w:rPr>
          <w:rFonts w:ascii="Arial" w:hAnsi="Arial" w:cs="Arial"/>
          <w:sz w:val="24"/>
          <w:szCs w:val="24"/>
        </w:rPr>
        <w:t xml:space="preserve"> 06/0</w:t>
      </w:r>
      <w:r>
        <w:rPr>
          <w:rFonts w:ascii="Arial" w:hAnsi="Arial" w:cs="Arial"/>
          <w:sz w:val="24"/>
          <w:szCs w:val="24"/>
        </w:rPr>
        <w:t>7</w:t>
      </w:r>
      <w:r w:rsidRPr="0044273A">
        <w:rPr>
          <w:rFonts w:ascii="Arial" w:hAnsi="Arial" w:cs="Arial"/>
          <w:sz w:val="24"/>
          <w:szCs w:val="24"/>
        </w:rPr>
        <w:t>/2022.</w:t>
      </w:r>
    </w:p>
    <w:p w14:paraId="440A951C" w14:textId="0BCD132A" w:rsidR="00B159B2" w:rsidRDefault="00B159B2" w:rsidP="00CD049F">
      <w:pPr>
        <w:pStyle w:val="ListParagraph"/>
        <w:numPr>
          <w:ilvl w:val="0"/>
          <w:numId w:val="2"/>
        </w:numPr>
        <w:spacing w:after="240"/>
        <w:rPr>
          <w:rFonts w:ascii="Arial" w:hAnsi="Arial" w:cs="Arial"/>
          <w:sz w:val="24"/>
          <w:szCs w:val="24"/>
        </w:rPr>
      </w:pPr>
      <w:r w:rsidRPr="00B159B2">
        <w:rPr>
          <w:rFonts w:ascii="Arial" w:hAnsi="Arial" w:cs="Arial"/>
          <w:sz w:val="24"/>
          <w:szCs w:val="24"/>
        </w:rPr>
        <w:t xml:space="preserve">Gov.uk (2017). Mental Health Act 1983: implementing changes to police powers. </w:t>
      </w:r>
      <w:r>
        <w:rPr>
          <w:rFonts w:ascii="Arial" w:hAnsi="Arial" w:cs="Arial"/>
          <w:sz w:val="24"/>
          <w:szCs w:val="24"/>
        </w:rPr>
        <w:t>(</w:t>
      </w:r>
      <w:r w:rsidRPr="00B159B2">
        <w:rPr>
          <w:rFonts w:ascii="Arial" w:hAnsi="Arial" w:cs="Arial"/>
          <w:sz w:val="24"/>
          <w:szCs w:val="24"/>
        </w:rPr>
        <w:t>online</w:t>
      </w:r>
      <w:r>
        <w:rPr>
          <w:rFonts w:ascii="Arial" w:hAnsi="Arial" w:cs="Arial"/>
          <w:sz w:val="24"/>
          <w:szCs w:val="24"/>
        </w:rPr>
        <w:t>)</w:t>
      </w:r>
      <w:r w:rsidRPr="00B159B2">
        <w:rPr>
          <w:rFonts w:ascii="Arial" w:hAnsi="Arial" w:cs="Arial"/>
          <w:sz w:val="24"/>
          <w:szCs w:val="24"/>
        </w:rPr>
        <w:t xml:space="preserve"> GOV.UK. Available at: </w:t>
      </w:r>
      <w:hyperlink r:id="rId15" w:history="1">
        <w:r w:rsidRPr="007576D7">
          <w:rPr>
            <w:rStyle w:val="Hyperlink"/>
            <w:rFonts w:ascii="Arial" w:hAnsi="Arial" w:cs="Arial"/>
            <w:sz w:val="24"/>
            <w:szCs w:val="24"/>
          </w:rPr>
          <w:t>https://www.gov.uk/government/publications/mental-health-act-1983-implementing-changes-to-police-powers</w:t>
        </w:r>
      </w:hyperlink>
      <w:r>
        <w:rPr>
          <w:rFonts w:ascii="Arial" w:hAnsi="Arial" w:cs="Arial"/>
          <w:sz w:val="24"/>
          <w:szCs w:val="24"/>
        </w:rPr>
        <w:t xml:space="preserve"> </w:t>
      </w:r>
      <w:r w:rsidRPr="00B159B2">
        <w:rPr>
          <w:rFonts w:ascii="Arial" w:hAnsi="Arial" w:cs="Arial"/>
          <w:sz w:val="24"/>
          <w:szCs w:val="24"/>
        </w:rPr>
        <w:t xml:space="preserve"> </w:t>
      </w:r>
      <w:r>
        <w:rPr>
          <w:rFonts w:ascii="Arial" w:hAnsi="Arial" w:cs="Arial"/>
          <w:sz w:val="24"/>
          <w:szCs w:val="24"/>
        </w:rPr>
        <w:t>(</w:t>
      </w:r>
      <w:r w:rsidRPr="00B159B2">
        <w:rPr>
          <w:rFonts w:ascii="Arial" w:hAnsi="Arial" w:cs="Arial"/>
          <w:sz w:val="24"/>
          <w:szCs w:val="24"/>
        </w:rPr>
        <w:t>Accessed 3 Nov. 2022</w:t>
      </w:r>
      <w:r>
        <w:rPr>
          <w:rFonts w:ascii="Arial" w:hAnsi="Arial" w:cs="Arial"/>
          <w:sz w:val="24"/>
          <w:szCs w:val="24"/>
        </w:rPr>
        <w:t>)</w:t>
      </w:r>
      <w:r w:rsidRPr="00B159B2">
        <w:rPr>
          <w:rFonts w:ascii="Arial" w:hAnsi="Arial" w:cs="Arial"/>
          <w:sz w:val="24"/>
          <w:szCs w:val="24"/>
        </w:rPr>
        <w:t>.</w:t>
      </w:r>
      <w:r>
        <w:rPr>
          <w:rFonts w:ascii="Arial" w:hAnsi="Arial" w:cs="Arial"/>
          <w:sz w:val="24"/>
          <w:szCs w:val="24"/>
        </w:rPr>
        <w:t xml:space="preserve"> Updated </w:t>
      </w:r>
      <w:r w:rsidR="001A275B">
        <w:rPr>
          <w:rFonts w:ascii="Arial" w:hAnsi="Arial" w:cs="Arial"/>
          <w:sz w:val="24"/>
          <w:szCs w:val="24"/>
        </w:rPr>
        <w:t>on 19/03/2018.</w:t>
      </w:r>
    </w:p>
    <w:p w14:paraId="5564F9D0" w14:textId="2D6884E1" w:rsidR="00F15AAC" w:rsidRDefault="00F15AAC" w:rsidP="00CD049F">
      <w:pPr>
        <w:pStyle w:val="ListParagraph"/>
        <w:numPr>
          <w:ilvl w:val="0"/>
          <w:numId w:val="2"/>
        </w:numPr>
        <w:spacing w:after="240"/>
        <w:rPr>
          <w:rFonts w:ascii="Arial" w:hAnsi="Arial" w:cs="Arial"/>
          <w:sz w:val="24"/>
          <w:szCs w:val="24"/>
        </w:rPr>
      </w:pPr>
      <w:r w:rsidRPr="00F15AAC">
        <w:rPr>
          <w:rFonts w:ascii="Arial" w:hAnsi="Arial" w:cs="Arial"/>
          <w:sz w:val="24"/>
          <w:szCs w:val="24"/>
        </w:rPr>
        <w:t xml:space="preserve">HMICFRS (2018). Policing and Mental Health Picking Up the Pieces. </w:t>
      </w:r>
      <w:r>
        <w:rPr>
          <w:rFonts w:ascii="Arial" w:hAnsi="Arial" w:cs="Arial"/>
          <w:sz w:val="24"/>
          <w:szCs w:val="24"/>
        </w:rPr>
        <w:t>(</w:t>
      </w:r>
      <w:r w:rsidRPr="00F15AAC">
        <w:rPr>
          <w:rFonts w:ascii="Arial" w:hAnsi="Arial" w:cs="Arial"/>
          <w:sz w:val="24"/>
          <w:szCs w:val="24"/>
        </w:rPr>
        <w:t>online</w:t>
      </w:r>
      <w:r>
        <w:rPr>
          <w:rFonts w:ascii="Arial" w:hAnsi="Arial" w:cs="Arial"/>
          <w:sz w:val="24"/>
          <w:szCs w:val="24"/>
        </w:rPr>
        <w:t>)</w:t>
      </w:r>
      <w:r w:rsidRPr="00F15AAC">
        <w:rPr>
          <w:rFonts w:ascii="Arial" w:hAnsi="Arial" w:cs="Arial"/>
          <w:sz w:val="24"/>
          <w:szCs w:val="24"/>
        </w:rPr>
        <w:t xml:space="preserve"> Available at: </w:t>
      </w:r>
      <w:hyperlink r:id="rId16" w:history="1">
        <w:r w:rsidRPr="007576D7">
          <w:rPr>
            <w:rStyle w:val="Hyperlink"/>
            <w:rFonts w:ascii="Arial" w:hAnsi="Arial" w:cs="Arial"/>
            <w:sz w:val="24"/>
            <w:szCs w:val="24"/>
          </w:rPr>
          <w:t>https://www.justiceinspectorates.gov.uk/hmicfrs/wp-content/uploads/policing-and-mental-health-picking-up-the-pieces.pdf</w:t>
        </w:r>
      </w:hyperlink>
      <w:r w:rsidRPr="00F15AAC">
        <w:rPr>
          <w:rFonts w:ascii="Arial" w:hAnsi="Arial" w:cs="Arial"/>
          <w:sz w:val="24"/>
          <w:szCs w:val="24"/>
        </w:rPr>
        <w:t>.</w:t>
      </w:r>
      <w:r>
        <w:rPr>
          <w:rFonts w:ascii="Arial" w:hAnsi="Arial" w:cs="Arial"/>
          <w:sz w:val="24"/>
          <w:szCs w:val="24"/>
        </w:rPr>
        <w:t xml:space="preserve"> (Accessed 07/11/2022)</w:t>
      </w:r>
    </w:p>
    <w:p w14:paraId="031EA499" w14:textId="2DE69D2A" w:rsidR="00F15AAC" w:rsidRPr="00B261C2" w:rsidRDefault="00F15AAC" w:rsidP="00CD049F">
      <w:pPr>
        <w:pStyle w:val="ListParagraph"/>
        <w:numPr>
          <w:ilvl w:val="0"/>
          <w:numId w:val="2"/>
        </w:numPr>
        <w:spacing w:after="240"/>
        <w:rPr>
          <w:rFonts w:ascii="Arial" w:hAnsi="Arial" w:cs="Arial"/>
          <w:sz w:val="24"/>
          <w:szCs w:val="24"/>
        </w:rPr>
      </w:pPr>
      <w:r w:rsidRPr="00F15AAC">
        <w:rPr>
          <w:rFonts w:ascii="Arial" w:hAnsi="Arial" w:cs="Arial"/>
          <w:sz w:val="24"/>
          <w:szCs w:val="24"/>
        </w:rPr>
        <w:t xml:space="preserve">Mind UK (2020). How Common Are Mental Health problems? [online] Mind.org.uk. Available at: </w:t>
      </w:r>
      <w:hyperlink r:id="rId17" w:history="1">
        <w:r w:rsidRPr="007576D7">
          <w:rPr>
            <w:rStyle w:val="Hyperlink"/>
            <w:rFonts w:ascii="Arial" w:hAnsi="Arial" w:cs="Arial"/>
            <w:sz w:val="24"/>
            <w:szCs w:val="24"/>
          </w:rPr>
          <w:t>https://www.mind.org.uk/information-support/types-of-mental-health-problems/statistics-and-facts-about-mental-health/how-common-are-mental-health-problems/</w:t>
        </w:r>
      </w:hyperlink>
      <w:r>
        <w:rPr>
          <w:rFonts w:ascii="Arial" w:hAnsi="Arial" w:cs="Arial"/>
          <w:sz w:val="24"/>
          <w:szCs w:val="24"/>
        </w:rPr>
        <w:t xml:space="preserve"> </w:t>
      </w:r>
      <w:r w:rsidRPr="00F15AAC">
        <w:rPr>
          <w:rFonts w:ascii="Arial" w:hAnsi="Arial" w:cs="Arial"/>
          <w:sz w:val="24"/>
          <w:szCs w:val="24"/>
        </w:rPr>
        <w:t xml:space="preserve"> </w:t>
      </w:r>
      <w:r>
        <w:rPr>
          <w:rFonts w:ascii="Arial" w:hAnsi="Arial" w:cs="Arial"/>
          <w:sz w:val="24"/>
          <w:szCs w:val="24"/>
        </w:rPr>
        <w:t>(Accessed 07/11/2022)</w:t>
      </w:r>
      <w:r>
        <w:rPr>
          <w:rFonts w:ascii="Arial" w:hAnsi="Arial" w:cs="Arial"/>
          <w:sz w:val="24"/>
          <w:szCs w:val="24"/>
        </w:rPr>
        <w:t>.</w:t>
      </w:r>
    </w:p>
    <w:p w14:paraId="31331728" w14:textId="100C3A0B" w:rsidR="0085184A" w:rsidRDefault="0085184A" w:rsidP="004B5A1A">
      <w:pPr>
        <w:jc w:val="center"/>
      </w:pPr>
    </w:p>
    <w:p w14:paraId="401B69AD" w14:textId="76B1D5BB" w:rsidR="0085184A" w:rsidRDefault="0085184A" w:rsidP="004B5A1A">
      <w:pPr>
        <w:jc w:val="center"/>
      </w:pPr>
    </w:p>
    <w:p w14:paraId="1F615681" w14:textId="7440582B" w:rsidR="0085184A" w:rsidRDefault="0085184A" w:rsidP="004B5A1A">
      <w:pPr>
        <w:jc w:val="center"/>
      </w:pPr>
    </w:p>
    <w:p w14:paraId="63836A7F" w14:textId="43997429" w:rsidR="0085184A" w:rsidRDefault="0085184A" w:rsidP="004B5A1A">
      <w:pPr>
        <w:jc w:val="center"/>
      </w:pPr>
    </w:p>
    <w:p w14:paraId="710A238E" w14:textId="2D02F68C" w:rsidR="0085184A" w:rsidRDefault="0085184A" w:rsidP="004B5A1A">
      <w:pPr>
        <w:jc w:val="center"/>
      </w:pPr>
    </w:p>
    <w:p w14:paraId="77586768" w14:textId="1583FFA3" w:rsidR="0085184A" w:rsidRDefault="0085184A" w:rsidP="00963A58"/>
    <w:p w14:paraId="03F2D7A0" w14:textId="1646CC93" w:rsidR="0085184A" w:rsidRDefault="0085184A" w:rsidP="004B5A1A">
      <w:pPr>
        <w:jc w:val="center"/>
      </w:pPr>
    </w:p>
    <w:p w14:paraId="3522E6C4" w14:textId="16FBABFF" w:rsidR="0085184A" w:rsidRDefault="0085184A" w:rsidP="004B5A1A">
      <w:pPr>
        <w:jc w:val="center"/>
      </w:pPr>
    </w:p>
    <w:p w14:paraId="5002115B" w14:textId="7A60A0FA" w:rsidR="0085184A" w:rsidRDefault="0085184A" w:rsidP="004B5A1A">
      <w:pPr>
        <w:jc w:val="center"/>
      </w:pPr>
    </w:p>
    <w:p w14:paraId="680C9D9D" w14:textId="4707878C" w:rsidR="0085184A" w:rsidRDefault="0085184A" w:rsidP="004B5A1A">
      <w:pPr>
        <w:jc w:val="center"/>
      </w:pPr>
    </w:p>
    <w:p w14:paraId="06E7D4D6" w14:textId="06DCDA75" w:rsidR="0085184A" w:rsidRDefault="0085184A" w:rsidP="004B5A1A">
      <w:pPr>
        <w:jc w:val="center"/>
      </w:pPr>
    </w:p>
    <w:p w14:paraId="61B55D45" w14:textId="05C804B3" w:rsidR="0085184A" w:rsidRDefault="0085184A" w:rsidP="004B5A1A">
      <w:pPr>
        <w:jc w:val="center"/>
      </w:pPr>
    </w:p>
    <w:p w14:paraId="6568F854" w14:textId="070B9C4A" w:rsidR="0085184A" w:rsidRDefault="0085184A" w:rsidP="004B5A1A">
      <w:pPr>
        <w:jc w:val="center"/>
      </w:pPr>
    </w:p>
    <w:p w14:paraId="63777A54" w14:textId="799CD23C" w:rsidR="0085184A" w:rsidRDefault="0085184A" w:rsidP="004B5A1A">
      <w:pPr>
        <w:jc w:val="center"/>
      </w:pPr>
    </w:p>
    <w:p w14:paraId="103A5351" w14:textId="289B064C" w:rsidR="0085184A" w:rsidRDefault="0085184A" w:rsidP="004B5A1A">
      <w:pPr>
        <w:jc w:val="center"/>
      </w:pPr>
    </w:p>
    <w:p w14:paraId="5E4D4A1B" w14:textId="5620C600" w:rsidR="0085184A" w:rsidRDefault="0085184A" w:rsidP="004B5A1A">
      <w:pPr>
        <w:jc w:val="center"/>
      </w:pPr>
    </w:p>
    <w:p w14:paraId="4258BFD2" w14:textId="61C3C29D" w:rsidR="0085184A" w:rsidRDefault="0085184A" w:rsidP="004B5A1A">
      <w:pPr>
        <w:jc w:val="center"/>
      </w:pPr>
    </w:p>
    <w:p w14:paraId="2E0DED62" w14:textId="6758951A" w:rsidR="0085184A" w:rsidRDefault="0085184A" w:rsidP="004B5A1A">
      <w:pPr>
        <w:jc w:val="center"/>
      </w:pPr>
    </w:p>
    <w:p w14:paraId="4C5CF1BE" w14:textId="24B2E40F" w:rsidR="0085184A" w:rsidRDefault="0085184A" w:rsidP="004B5A1A">
      <w:pPr>
        <w:jc w:val="center"/>
      </w:pPr>
    </w:p>
    <w:p w14:paraId="7DE3EBB6" w14:textId="2BD6A446" w:rsidR="0085184A" w:rsidRDefault="0085184A" w:rsidP="004B5A1A">
      <w:pPr>
        <w:jc w:val="center"/>
      </w:pPr>
    </w:p>
    <w:p w14:paraId="6468CE58" w14:textId="23C0F9A9" w:rsidR="0085184A" w:rsidRDefault="0085184A" w:rsidP="004B5A1A">
      <w:pPr>
        <w:jc w:val="center"/>
      </w:pPr>
    </w:p>
    <w:p w14:paraId="3D368D41" w14:textId="77777777" w:rsidR="0085184A" w:rsidRDefault="0085184A" w:rsidP="004B5A1A">
      <w:pPr>
        <w:jc w:val="center"/>
      </w:pPr>
    </w:p>
    <w:p w14:paraId="0FC18083" w14:textId="77777777" w:rsidR="0085184A" w:rsidRDefault="0085184A" w:rsidP="00FE28BF">
      <w:pPr>
        <w:jc w:val="center"/>
      </w:pPr>
    </w:p>
    <w:p w14:paraId="6DE03D20" w14:textId="31A77DA3" w:rsidR="00FD18E9" w:rsidRDefault="00FD18E9" w:rsidP="00FD18E9"/>
    <w:sectPr w:rsidR="00FD18E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0A144" w14:textId="77777777" w:rsidR="0005570C" w:rsidRDefault="0005570C" w:rsidP="0044273A">
      <w:r>
        <w:separator/>
      </w:r>
    </w:p>
  </w:endnote>
  <w:endnote w:type="continuationSeparator" w:id="0">
    <w:p w14:paraId="376957F7" w14:textId="77777777" w:rsidR="0005570C" w:rsidRDefault="0005570C" w:rsidP="004427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SFUI-Semibold">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5277589"/>
      <w:docPartObj>
        <w:docPartGallery w:val="Page Numbers (Bottom of Page)"/>
        <w:docPartUnique/>
      </w:docPartObj>
    </w:sdtPr>
    <w:sdtEndPr>
      <w:rPr>
        <w:noProof/>
      </w:rPr>
    </w:sdtEndPr>
    <w:sdtContent>
      <w:p w14:paraId="408E7C7E" w14:textId="1FDBBBD1" w:rsidR="0044273A" w:rsidRDefault="004427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D06342" w14:textId="77777777" w:rsidR="0044273A" w:rsidRDefault="00442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3EE5C" w14:textId="77777777" w:rsidR="0005570C" w:rsidRDefault="0005570C" w:rsidP="0044273A">
      <w:r>
        <w:separator/>
      </w:r>
    </w:p>
  </w:footnote>
  <w:footnote w:type="continuationSeparator" w:id="0">
    <w:p w14:paraId="627325D5" w14:textId="77777777" w:rsidR="0005570C" w:rsidRDefault="0005570C" w:rsidP="004427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4F5553"/>
    <w:multiLevelType w:val="hybridMultilevel"/>
    <w:tmpl w:val="47FE3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992C94"/>
    <w:multiLevelType w:val="hybridMultilevel"/>
    <w:tmpl w:val="EAAC5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4581318">
    <w:abstractNumId w:val="1"/>
  </w:num>
  <w:num w:numId="2" w16cid:durableId="440759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4BF"/>
    <w:rsid w:val="000051AE"/>
    <w:rsid w:val="000174F2"/>
    <w:rsid w:val="00034EDD"/>
    <w:rsid w:val="00041142"/>
    <w:rsid w:val="00043F39"/>
    <w:rsid w:val="0005570C"/>
    <w:rsid w:val="00062425"/>
    <w:rsid w:val="00071E59"/>
    <w:rsid w:val="00083E66"/>
    <w:rsid w:val="000B0D23"/>
    <w:rsid w:val="000B7E26"/>
    <w:rsid w:val="000C31F1"/>
    <w:rsid w:val="000C3AD7"/>
    <w:rsid w:val="000C47D4"/>
    <w:rsid w:val="000D2988"/>
    <w:rsid w:val="000E375C"/>
    <w:rsid w:val="001246E7"/>
    <w:rsid w:val="001615EC"/>
    <w:rsid w:val="00162998"/>
    <w:rsid w:val="00194F39"/>
    <w:rsid w:val="001A275B"/>
    <w:rsid w:val="001B0159"/>
    <w:rsid w:val="00210C54"/>
    <w:rsid w:val="00212EF3"/>
    <w:rsid w:val="00233688"/>
    <w:rsid w:val="0024201E"/>
    <w:rsid w:val="002423E5"/>
    <w:rsid w:val="00265533"/>
    <w:rsid w:val="00281548"/>
    <w:rsid w:val="002825EC"/>
    <w:rsid w:val="00284175"/>
    <w:rsid w:val="002A38BD"/>
    <w:rsid w:val="002B0294"/>
    <w:rsid w:val="002B0B1C"/>
    <w:rsid w:val="00300339"/>
    <w:rsid w:val="00307F42"/>
    <w:rsid w:val="00315183"/>
    <w:rsid w:val="0033252B"/>
    <w:rsid w:val="00333BAC"/>
    <w:rsid w:val="00342830"/>
    <w:rsid w:val="00343980"/>
    <w:rsid w:val="0036503D"/>
    <w:rsid w:val="003829FE"/>
    <w:rsid w:val="003961CE"/>
    <w:rsid w:val="003961E6"/>
    <w:rsid w:val="003A367F"/>
    <w:rsid w:val="003B2ED1"/>
    <w:rsid w:val="003F55B9"/>
    <w:rsid w:val="00404967"/>
    <w:rsid w:val="0044273A"/>
    <w:rsid w:val="004807BF"/>
    <w:rsid w:val="0049147C"/>
    <w:rsid w:val="004B03F0"/>
    <w:rsid w:val="004C6633"/>
    <w:rsid w:val="004D1D2E"/>
    <w:rsid w:val="004E494B"/>
    <w:rsid w:val="00525986"/>
    <w:rsid w:val="005518F5"/>
    <w:rsid w:val="0055236A"/>
    <w:rsid w:val="00552DBD"/>
    <w:rsid w:val="005531EF"/>
    <w:rsid w:val="00574850"/>
    <w:rsid w:val="005B2646"/>
    <w:rsid w:val="005B4C66"/>
    <w:rsid w:val="005D1B41"/>
    <w:rsid w:val="005E6EC8"/>
    <w:rsid w:val="005F419A"/>
    <w:rsid w:val="005F6B45"/>
    <w:rsid w:val="005F7848"/>
    <w:rsid w:val="0060190B"/>
    <w:rsid w:val="00612326"/>
    <w:rsid w:val="006165FD"/>
    <w:rsid w:val="00637AC9"/>
    <w:rsid w:val="00651D04"/>
    <w:rsid w:val="006531F6"/>
    <w:rsid w:val="00660B4B"/>
    <w:rsid w:val="006A62F4"/>
    <w:rsid w:val="006B1128"/>
    <w:rsid w:val="006B4830"/>
    <w:rsid w:val="006B62C6"/>
    <w:rsid w:val="006E11B4"/>
    <w:rsid w:val="006E145F"/>
    <w:rsid w:val="0075713C"/>
    <w:rsid w:val="0076595D"/>
    <w:rsid w:val="00773F2C"/>
    <w:rsid w:val="00782C55"/>
    <w:rsid w:val="0078345F"/>
    <w:rsid w:val="00797D87"/>
    <w:rsid w:val="007A0682"/>
    <w:rsid w:val="007A3B39"/>
    <w:rsid w:val="007B6798"/>
    <w:rsid w:val="007C0AD1"/>
    <w:rsid w:val="007D3E91"/>
    <w:rsid w:val="007F523D"/>
    <w:rsid w:val="00816615"/>
    <w:rsid w:val="00841824"/>
    <w:rsid w:val="0085184A"/>
    <w:rsid w:val="008804BF"/>
    <w:rsid w:val="008B0662"/>
    <w:rsid w:val="008B6117"/>
    <w:rsid w:val="008C6D7F"/>
    <w:rsid w:val="008D0F25"/>
    <w:rsid w:val="008E077B"/>
    <w:rsid w:val="00901D7C"/>
    <w:rsid w:val="00911CE3"/>
    <w:rsid w:val="009208BF"/>
    <w:rsid w:val="00926137"/>
    <w:rsid w:val="009330E6"/>
    <w:rsid w:val="0094000A"/>
    <w:rsid w:val="00944D4A"/>
    <w:rsid w:val="00963A58"/>
    <w:rsid w:val="009724C7"/>
    <w:rsid w:val="00974763"/>
    <w:rsid w:val="00984035"/>
    <w:rsid w:val="00984FF6"/>
    <w:rsid w:val="009857EA"/>
    <w:rsid w:val="009C2446"/>
    <w:rsid w:val="009C4D07"/>
    <w:rsid w:val="009E1C51"/>
    <w:rsid w:val="00A0344D"/>
    <w:rsid w:val="00A0782E"/>
    <w:rsid w:val="00A128F6"/>
    <w:rsid w:val="00A14620"/>
    <w:rsid w:val="00A211FD"/>
    <w:rsid w:val="00A21752"/>
    <w:rsid w:val="00A34825"/>
    <w:rsid w:val="00A41DBB"/>
    <w:rsid w:val="00A43D61"/>
    <w:rsid w:val="00A5456E"/>
    <w:rsid w:val="00A77B7C"/>
    <w:rsid w:val="00A94243"/>
    <w:rsid w:val="00A97D75"/>
    <w:rsid w:val="00AB0E02"/>
    <w:rsid w:val="00AB5F17"/>
    <w:rsid w:val="00AC1D7B"/>
    <w:rsid w:val="00AC5891"/>
    <w:rsid w:val="00AC6EA4"/>
    <w:rsid w:val="00AE250A"/>
    <w:rsid w:val="00B159B2"/>
    <w:rsid w:val="00B252AD"/>
    <w:rsid w:val="00B261C2"/>
    <w:rsid w:val="00B30865"/>
    <w:rsid w:val="00B30D9D"/>
    <w:rsid w:val="00B35815"/>
    <w:rsid w:val="00B37198"/>
    <w:rsid w:val="00B46545"/>
    <w:rsid w:val="00B52B2B"/>
    <w:rsid w:val="00B813DD"/>
    <w:rsid w:val="00B8744E"/>
    <w:rsid w:val="00BA6B66"/>
    <w:rsid w:val="00BB07BD"/>
    <w:rsid w:val="00BB10B4"/>
    <w:rsid w:val="00BC0B55"/>
    <w:rsid w:val="00BD05BE"/>
    <w:rsid w:val="00BF4C56"/>
    <w:rsid w:val="00C03EE8"/>
    <w:rsid w:val="00C10AF0"/>
    <w:rsid w:val="00C12467"/>
    <w:rsid w:val="00C23C86"/>
    <w:rsid w:val="00C32163"/>
    <w:rsid w:val="00C3325F"/>
    <w:rsid w:val="00C33D86"/>
    <w:rsid w:val="00C40C72"/>
    <w:rsid w:val="00C62DFC"/>
    <w:rsid w:val="00C81183"/>
    <w:rsid w:val="00C8187C"/>
    <w:rsid w:val="00C91C60"/>
    <w:rsid w:val="00CA04F8"/>
    <w:rsid w:val="00CA054A"/>
    <w:rsid w:val="00CC147B"/>
    <w:rsid w:val="00CD049F"/>
    <w:rsid w:val="00D07C6F"/>
    <w:rsid w:val="00D113B2"/>
    <w:rsid w:val="00D21B63"/>
    <w:rsid w:val="00D25B07"/>
    <w:rsid w:val="00D35F0E"/>
    <w:rsid w:val="00D63FE7"/>
    <w:rsid w:val="00D64BDE"/>
    <w:rsid w:val="00DB1D7F"/>
    <w:rsid w:val="00DB46CA"/>
    <w:rsid w:val="00DB5FA2"/>
    <w:rsid w:val="00DD7925"/>
    <w:rsid w:val="00DE3407"/>
    <w:rsid w:val="00DF5432"/>
    <w:rsid w:val="00DF6DAC"/>
    <w:rsid w:val="00E04E3B"/>
    <w:rsid w:val="00E139A4"/>
    <w:rsid w:val="00E72F3E"/>
    <w:rsid w:val="00E83DBA"/>
    <w:rsid w:val="00E90AD3"/>
    <w:rsid w:val="00E91CF3"/>
    <w:rsid w:val="00EB7B56"/>
    <w:rsid w:val="00F15AAC"/>
    <w:rsid w:val="00F245B7"/>
    <w:rsid w:val="00F71F8A"/>
    <w:rsid w:val="00F7410E"/>
    <w:rsid w:val="00F741A6"/>
    <w:rsid w:val="00F805A1"/>
    <w:rsid w:val="00F920EA"/>
    <w:rsid w:val="00FB0583"/>
    <w:rsid w:val="00FD18E9"/>
    <w:rsid w:val="00FD2DE2"/>
    <w:rsid w:val="00FE28BF"/>
    <w:rsid w:val="00FE3D76"/>
    <w:rsid w:val="00FF5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01D4A"/>
  <w15:chartTrackingRefBased/>
  <w15:docId w15:val="{80F86550-7805-3D4D-803A-CE85B061C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6B45"/>
    <w:pPr>
      <w:ind w:left="720"/>
      <w:contextualSpacing/>
    </w:pPr>
  </w:style>
  <w:style w:type="character" w:styleId="Hyperlink">
    <w:name w:val="Hyperlink"/>
    <w:basedOn w:val="DefaultParagraphFont"/>
    <w:uiPriority w:val="99"/>
    <w:unhideWhenUsed/>
    <w:rsid w:val="006531F6"/>
    <w:rPr>
      <w:color w:val="0563C1" w:themeColor="hyperlink"/>
      <w:u w:val="single"/>
    </w:rPr>
  </w:style>
  <w:style w:type="character" w:styleId="UnresolvedMention">
    <w:name w:val="Unresolved Mention"/>
    <w:basedOn w:val="DefaultParagraphFont"/>
    <w:uiPriority w:val="99"/>
    <w:semiHidden/>
    <w:unhideWhenUsed/>
    <w:rsid w:val="006531F6"/>
    <w:rPr>
      <w:color w:val="605E5C"/>
      <w:shd w:val="clear" w:color="auto" w:fill="E1DFDD"/>
    </w:rPr>
  </w:style>
  <w:style w:type="paragraph" w:customStyle="1" w:styleId="p1">
    <w:name w:val="p1"/>
    <w:basedOn w:val="Normal"/>
    <w:rsid w:val="00194F39"/>
    <w:pPr>
      <w:spacing w:after="225"/>
    </w:pPr>
    <w:rPr>
      <w:rFonts w:ascii=".AppleSystemUIFont" w:hAnsi=".AppleSystemUIFont" w:cs="Times New Roman"/>
      <w:color w:val="000000"/>
      <w:sz w:val="23"/>
      <w:szCs w:val="23"/>
    </w:rPr>
  </w:style>
  <w:style w:type="character" w:customStyle="1" w:styleId="s1">
    <w:name w:val="s1"/>
    <w:basedOn w:val="DefaultParagraphFont"/>
    <w:rsid w:val="00194F39"/>
    <w:rPr>
      <w:rFonts w:ascii=".SFUI-Semibold" w:hAnsi=".SFUI-Semibold" w:hint="default"/>
      <w:b w:val="0"/>
      <w:bCs w:val="0"/>
      <w:i w:val="0"/>
      <w:iCs w:val="0"/>
      <w:sz w:val="23"/>
      <w:szCs w:val="23"/>
    </w:rPr>
  </w:style>
  <w:style w:type="character" w:customStyle="1" w:styleId="apple-converted-space">
    <w:name w:val="apple-converted-space"/>
    <w:basedOn w:val="DefaultParagraphFont"/>
    <w:rsid w:val="00194F39"/>
  </w:style>
  <w:style w:type="character" w:styleId="FollowedHyperlink">
    <w:name w:val="FollowedHyperlink"/>
    <w:basedOn w:val="DefaultParagraphFont"/>
    <w:uiPriority w:val="99"/>
    <w:semiHidden/>
    <w:unhideWhenUsed/>
    <w:rsid w:val="00B261C2"/>
    <w:rPr>
      <w:color w:val="954F72" w:themeColor="followedHyperlink"/>
      <w:u w:val="single"/>
    </w:rPr>
  </w:style>
  <w:style w:type="paragraph" w:styleId="Header">
    <w:name w:val="header"/>
    <w:basedOn w:val="Normal"/>
    <w:link w:val="HeaderChar"/>
    <w:uiPriority w:val="99"/>
    <w:unhideWhenUsed/>
    <w:rsid w:val="0044273A"/>
    <w:pPr>
      <w:tabs>
        <w:tab w:val="center" w:pos="4680"/>
        <w:tab w:val="right" w:pos="9360"/>
      </w:tabs>
    </w:pPr>
  </w:style>
  <w:style w:type="character" w:customStyle="1" w:styleId="HeaderChar">
    <w:name w:val="Header Char"/>
    <w:basedOn w:val="DefaultParagraphFont"/>
    <w:link w:val="Header"/>
    <w:uiPriority w:val="99"/>
    <w:rsid w:val="0044273A"/>
  </w:style>
  <w:style w:type="paragraph" w:styleId="Footer">
    <w:name w:val="footer"/>
    <w:basedOn w:val="Normal"/>
    <w:link w:val="FooterChar"/>
    <w:uiPriority w:val="99"/>
    <w:unhideWhenUsed/>
    <w:rsid w:val="0044273A"/>
    <w:pPr>
      <w:tabs>
        <w:tab w:val="center" w:pos="4680"/>
        <w:tab w:val="right" w:pos="9360"/>
      </w:tabs>
    </w:pPr>
  </w:style>
  <w:style w:type="character" w:customStyle="1" w:styleId="FooterChar">
    <w:name w:val="Footer Char"/>
    <w:basedOn w:val="DefaultParagraphFont"/>
    <w:link w:val="Footer"/>
    <w:uiPriority w:val="99"/>
    <w:rsid w:val="004427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8120240">
      <w:bodyDiv w:val="1"/>
      <w:marLeft w:val="0"/>
      <w:marRight w:val="0"/>
      <w:marTop w:val="0"/>
      <w:marBottom w:val="0"/>
      <w:divBdr>
        <w:top w:val="none" w:sz="0" w:space="0" w:color="auto"/>
        <w:left w:val="none" w:sz="0" w:space="0" w:color="auto"/>
        <w:bottom w:val="none" w:sz="0" w:space="0" w:color="auto"/>
        <w:right w:val="none" w:sz="0" w:space="0" w:color="auto"/>
      </w:divBdr>
    </w:div>
    <w:div w:id="1969775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dailystar.net/opinion/straight-line/news/citizens-expectations-the-police-1696942?amp" TargetMode="External"/><Relationship Id="rId13" Type="http://schemas.openxmlformats.org/officeDocument/2006/relationships/hyperlink" Target="https://www.npcc.police.uk/documents/Policing%20Vision.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usticeinspectorates.gov.uk/hmicfrs/publications/disproportionate-use-of-police-powers-a-spotlight-on-stop-and-search-and-the-use-of-force/" TargetMode="External"/><Relationship Id="rId17" Type="http://schemas.openxmlformats.org/officeDocument/2006/relationships/hyperlink" Target="https://www.mind.org.uk/information-support/types-of-mental-health-problems/statistics-and-facts-about-mental-health/how-common-are-mental-health-problems/" TargetMode="External"/><Relationship Id="rId2" Type="http://schemas.openxmlformats.org/officeDocument/2006/relationships/numbering" Target="numbering.xml"/><Relationship Id="rId16" Type="http://schemas.openxmlformats.org/officeDocument/2006/relationships/hyperlink" Target="https://www.justiceinspectorates.gov.uk/hmicfrs/wp-content/uploads/policing-and-mental-health-picking-up-the-piece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usticeinspectorates.gov.uk/hmicfrs/wp-content/uploads/peel-police-effectiveness-2017-2.pdf" TargetMode="External"/><Relationship Id="rId5" Type="http://schemas.openxmlformats.org/officeDocument/2006/relationships/webSettings" Target="webSettings.xml"/><Relationship Id="rId15" Type="http://schemas.openxmlformats.org/officeDocument/2006/relationships/hyperlink" Target="https://www.gov.uk/government/publications/mental-health-act-1983-implementing-changes-to-police-powers" TargetMode="External"/><Relationship Id="rId10" Type="http://schemas.openxmlformats.org/officeDocument/2006/relationships/hyperlink" Target="https://www.bbc.co.uk/newsround/50035769.amp"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assets.college.police.uk/s3fs-public/2021-02/code_of_ethics.pdf" TargetMode="External"/><Relationship Id="rId14" Type="http://schemas.openxmlformats.org/officeDocument/2006/relationships/hyperlink" Target="https://www.college.police.uk/career-learning/joining-police/joining-pcso/handbook/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2E36EA-1452-448E-AA4B-2CD07626C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1880</Words>
  <Characters>10717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Scurtu (2133149)</dc:creator>
  <cp:keywords/>
  <dc:description/>
  <cp:lastModifiedBy>Roxana Laura Malaescu</cp:lastModifiedBy>
  <cp:revision>2</cp:revision>
  <dcterms:created xsi:type="dcterms:W3CDTF">2022-11-09T17:37:00Z</dcterms:created>
  <dcterms:modified xsi:type="dcterms:W3CDTF">2022-11-09T17:37:00Z</dcterms:modified>
</cp:coreProperties>
</file>