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AE701E" w14:textId="55E7993E" w:rsidR="00A00048" w:rsidRDefault="00A00048" w:rsidP="00A00048">
      <w:pPr>
        <w:ind w:left="1440" w:firstLine="720"/>
      </w:pPr>
      <w:r w:rsidRPr="00394489">
        <w:rPr>
          <w:rFonts w:ascii="Aptos" w:hAnsi="Aptos"/>
          <w:noProof/>
        </w:rPr>
        <w:drawing>
          <wp:inline distT="0" distB="0" distL="0" distR="0" wp14:anchorId="050517E3" wp14:editId="2F72092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254D20E" w14:textId="77777777" w:rsidR="00F815BC" w:rsidRDefault="00F815BC" w:rsidP="00A00048">
      <w:pPr>
        <w:ind w:left="1440" w:firstLine="720"/>
      </w:pPr>
    </w:p>
    <w:p w14:paraId="0A87114A" w14:textId="77777777" w:rsidR="00156AC9" w:rsidRDefault="00A00048" w:rsidP="00624B7F">
      <w:pPr>
        <w:spacing w:before="212"/>
        <w:rPr>
          <w:rFonts w:ascii="Arial" w:hAnsi="Arial" w:cs="Arial"/>
          <w:b/>
          <w:bCs/>
          <w:sz w:val="48"/>
          <w:szCs w:val="48"/>
        </w:rPr>
      </w:pPr>
      <w:r w:rsidRPr="00624B7F">
        <w:rPr>
          <w:rFonts w:ascii="Arial" w:hAnsi="Arial" w:cs="Arial"/>
          <w:b/>
          <w:bCs/>
          <w:sz w:val="48"/>
          <w:szCs w:val="48"/>
        </w:rPr>
        <w:t xml:space="preserve">Module Name: </w:t>
      </w:r>
    </w:p>
    <w:p w14:paraId="0E0FDCAF" w14:textId="61AB7A7E" w:rsidR="00A00048" w:rsidRPr="00624B7F" w:rsidRDefault="00A00048" w:rsidP="00624B7F">
      <w:pPr>
        <w:spacing w:before="212"/>
        <w:rPr>
          <w:rFonts w:ascii="Arial" w:hAnsi="Arial" w:cs="Arial"/>
          <w:sz w:val="48"/>
          <w:szCs w:val="48"/>
        </w:rPr>
      </w:pPr>
      <w:r w:rsidRPr="00624B7F">
        <w:rPr>
          <w:rFonts w:ascii="Arial" w:hAnsi="Arial" w:cs="Arial"/>
          <w:sz w:val="48"/>
          <w:szCs w:val="48"/>
        </w:rPr>
        <w:t>Academic Skills in the Digital Era</w:t>
      </w:r>
    </w:p>
    <w:p w14:paraId="1191D861" w14:textId="77777777" w:rsidR="00A00048" w:rsidRPr="00624B7F" w:rsidRDefault="00A00048" w:rsidP="00624B7F">
      <w:pPr>
        <w:spacing w:before="212"/>
        <w:rPr>
          <w:rFonts w:ascii="Arial" w:hAnsi="Arial" w:cs="Arial"/>
          <w:b/>
          <w:bCs/>
          <w:sz w:val="48"/>
          <w:szCs w:val="48"/>
        </w:rPr>
      </w:pPr>
      <w:r w:rsidRPr="00624B7F">
        <w:rPr>
          <w:rFonts w:ascii="Arial" w:hAnsi="Arial" w:cs="Arial"/>
          <w:b/>
          <w:bCs/>
          <w:sz w:val="48"/>
          <w:szCs w:val="48"/>
        </w:rPr>
        <w:t xml:space="preserve">Module Code:  </w:t>
      </w:r>
      <w:r w:rsidRPr="00624B7F">
        <w:rPr>
          <w:rFonts w:ascii="Arial" w:hAnsi="Arial" w:cs="Arial"/>
          <w:sz w:val="48"/>
          <w:szCs w:val="48"/>
        </w:rPr>
        <w:t>BMSW4013</w:t>
      </w:r>
    </w:p>
    <w:p w14:paraId="23886ACA" w14:textId="77777777" w:rsidR="00156AC9" w:rsidRDefault="00A00048" w:rsidP="00624B7F">
      <w:pPr>
        <w:spacing w:before="212"/>
        <w:rPr>
          <w:rFonts w:ascii="Arial" w:hAnsi="Arial" w:cs="Arial"/>
          <w:b/>
          <w:bCs/>
          <w:sz w:val="48"/>
          <w:szCs w:val="48"/>
        </w:rPr>
      </w:pPr>
      <w:r w:rsidRPr="00624B7F">
        <w:rPr>
          <w:rFonts w:ascii="Arial" w:hAnsi="Arial" w:cs="Arial"/>
          <w:b/>
          <w:bCs/>
          <w:sz w:val="48"/>
          <w:szCs w:val="48"/>
        </w:rPr>
        <w:t xml:space="preserve">Assessment: </w:t>
      </w:r>
    </w:p>
    <w:p w14:paraId="2326BA8F" w14:textId="437581C1" w:rsidR="00A00048" w:rsidRPr="00624B7F" w:rsidRDefault="00624B7F" w:rsidP="00624B7F">
      <w:pPr>
        <w:spacing w:before="212"/>
        <w:rPr>
          <w:rFonts w:ascii="Arial" w:hAnsi="Arial" w:cs="Arial"/>
          <w:sz w:val="48"/>
          <w:szCs w:val="48"/>
        </w:rPr>
      </w:pPr>
      <w:r w:rsidRPr="00624B7F">
        <w:rPr>
          <w:rFonts w:ascii="Arial" w:hAnsi="Arial" w:cs="Arial"/>
          <w:sz w:val="48"/>
          <w:szCs w:val="48"/>
        </w:rPr>
        <w:t>Evidence of learning (E-Portfolio)</w:t>
      </w:r>
    </w:p>
    <w:p w14:paraId="1FCFD811" w14:textId="34D69643" w:rsidR="00A00048" w:rsidRPr="00624B7F" w:rsidRDefault="00A00048" w:rsidP="00624B7F">
      <w:pPr>
        <w:spacing w:before="3"/>
        <w:rPr>
          <w:rFonts w:ascii="Arial" w:hAnsi="Arial" w:cs="Arial"/>
          <w:b/>
          <w:sz w:val="48"/>
          <w:szCs w:val="48"/>
        </w:rPr>
      </w:pPr>
      <w:r w:rsidRPr="00624B7F">
        <w:rPr>
          <w:rFonts w:ascii="Arial" w:hAnsi="Arial" w:cs="Arial"/>
          <w:b/>
          <w:sz w:val="48"/>
          <w:szCs w:val="48"/>
        </w:rPr>
        <w:t>Student Name:</w:t>
      </w:r>
      <w:r w:rsidR="00F815BC">
        <w:rPr>
          <w:rFonts w:ascii="Arial" w:hAnsi="Arial" w:cs="Arial"/>
          <w:b/>
          <w:sz w:val="48"/>
          <w:szCs w:val="48"/>
        </w:rPr>
        <w:t xml:space="preserve"> </w:t>
      </w:r>
      <w:r w:rsidR="00F815BC" w:rsidRPr="00F815BC">
        <w:rPr>
          <w:rFonts w:ascii="Arial" w:hAnsi="Arial" w:cs="Arial"/>
          <w:bCs/>
          <w:sz w:val="48"/>
          <w:szCs w:val="48"/>
        </w:rPr>
        <w:t>Ionut Purice</w:t>
      </w:r>
    </w:p>
    <w:p w14:paraId="03A0CF08" w14:textId="6FEADB78" w:rsidR="00A00048" w:rsidRPr="00624B7F" w:rsidRDefault="00A00048" w:rsidP="00624B7F">
      <w:pPr>
        <w:spacing w:before="3"/>
        <w:rPr>
          <w:rFonts w:ascii="Arial" w:hAnsi="Arial" w:cs="Arial"/>
          <w:b/>
          <w:sz w:val="48"/>
          <w:szCs w:val="48"/>
        </w:rPr>
      </w:pPr>
      <w:r w:rsidRPr="00624B7F">
        <w:rPr>
          <w:rFonts w:ascii="Arial" w:hAnsi="Arial" w:cs="Arial"/>
          <w:b/>
          <w:sz w:val="48"/>
          <w:szCs w:val="48"/>
        </w:rPr>
        <w:t>Student Number:</w:t>
      </w:r>
      <w:r w:rsidR="00F815BC" w:rsidRPr="00F815BC">
        <w:rPr>
          <w:rFonts w:ascii="Arial" w:hAnsi="Arial" w:cs="Arial"/>
          <w:bCs/>
          <w:sz w:val="48"/>
          <w:szCs w:val="48"/>
        </w:rPr>
        <w:t>2208184</w:t>
      </w:r>
    </w:p>
    <w:p w14:paraId="4B332AFD" w14:textId="6B5A635C" w:rsidR="00A00048" w:rsidRPr="00624B7F" w:rsidRDefault="00A00048" w:rsidP="00624B7F">
      <w:pPr>
        <w:rPr>
          <w:rFonts w:ascii="Arial" w:hAnsi="Arial" w:cs="Arial"/>
          <w:bCs/>
          <w:sz w:val="48"/>
          <w:szCs w:val="48"/>
        </w:rPr>
      </w:pPr>
      <w:r w:rsidRPr="00624B7F">
        <w:rPr>
          <w:rFonts w:ascii="Arial" w:hAnsi="Arial" w:cs="Arial"/>
          <w:b/>
          <w:sz w:val="48"/>
          <w:szCs w:val="48"/>
        </w:rPr>
        <w:t xml:space="preserve">Lecturer: </w:t>
      </w:r>
      <w:r w:rsidR="00624B7F" w:rsidRPr="00624B7F">
        <w:rPr>
          <w:rFonts w:ascii="Arial" w:hAnsi="Arial" w:cs="Arial"/>
          <w:bCs/>
          <w:sz w:val="48"/>
          <w:szCs w:val="48"/>
        </w:rPr>
        <w:t>Ffion Cumberpatch</w:t>
      </w:r>
      <w:r w:rsidRPr="00624B7F">
        <w:rPr>
          <w:rFonts w:ascii="Arial" w:hAnsi="Arial" w:cs="Arial"/>
          <w:b/>
          <w:sz w:val="48"/>
          <w:szCs w:val="48"/>
        </w:rPr>
        <w:br/>
        <w:t xml:space="preserve">Deadline: </w:t>
      </w:r>
      <w:r w:rsidR="00624B7F" w:rsidRPr="00624B7F">
        <w:rPr>
          <w:rFonts w:ascii="Arial" w:hAnsi="Arial" w:cs="Arial"/>
          <w:bCs/>
          <w:sz w:val="48"/>
          <w:szCs w:val="48"/>
        </w:rPr>
        <w:t>Friday 27</w:t>
      </w:r>
      <w:r w:rsidR="00624B7F" w:rsidRPr="00624B7F">
        <w:rPr>
          <w:rFonts w:ascii="Arial" w:hAnsi="Arial" w:cs="Arial"/>
          <w:bCs/>
          <w:sz w:val="48"/>
          <w:szCs w:val="48"/>
          <w:vertAlign w:val="superscript"/>
        </w:rPr>
        <w:t>th</w:t>
      </w:r>
      <w:r w:rsidR="00624B7F" w:rsidRPr="00624B7F">
        <w:rPr>
          <w:rFonts w:ascii="Arial" w:hAnsi="Arial" w:cs="Arial"/>
          <w:bCs/>
          <w:sz w:val="48"/>
          <w:szCs w:val="48"/>
        </w:rPr>
        <w:t xml:space="preserve"> of February 2026 23:59</w:t>
      </w:r>
    </w:p>
    <w:p w14:paraId="35E33A7A" w14:textId="77777777" w:rsidR="00A00048" w:rsidRPr="00624B7F" w:rsidRDefault="00A00048" w:rsidP="00624B7F">
      <w:pPr>
        <w:pStyle w:val="Heading1"/>
        <w:spacing w:line="360" w:lineRule="auto"/>
        <w:jc w:val="both"/>
        <w:rPr>
          <w:rFonts w:ascii="Arial" w:hAnsi="Arial" w:cs="Arial"/>
          <w:b/>
          <w:bCs/>
          <w:color w:val="000000" w:themeColor="text1"/>
          <w:sz w:val="30"/>
          <w:szCs w:val="30"/>
        </w:rPr>
      </w:pPr>
    </w:p>
    <w:p w14:paraId="6B24A083" w14:textId="77777777" w:rsidR="00A00048" w:rsidRPr="00624B7F" w:rsidRDefault="00A00048" w:rsidP="00624B7F">
      <w:pPr>
        <w:jc w:val="both"/>
        <w:rPr>
          <w:rFonts w:ascii="Arial" w:hAnsi="Arial" w:cs="Arial"/>
        </w:rPr>
      </w:pPr>
    </w:p>
    <w:p w14:paraId="5765DF26" w14:textId="77777777" w:rsidR="00A00048" w:rsidRDefault="00A00048" w:rsidP="00A00048"/>
    <w:p w14:paraId="675C9F06" w14:textId="77777777" w:rsidR="00A00048" w:rsidRPr="00A00048" w:rsidRDefault="00A00048" w:rsidP="00A00048"/>
    <w:p w14:paraId="43538527" w14:textId="77777777" w:rsidR="00F815BC" w:rsidRDefault="00F815BC" w:rsidP="00F815BC">
      <w:pPr>
        <w:rPr>
          <w:rFonts w:ascii="Aptos" w:hAnsi="Aptos"/>
          <w:b/>
          <w:bCs/>
          <w:sz w:val="32"/>
          <w:szCs w:val="32"/>
        </w:rPr>
      </w:pPr>
    </w:p>
    <w:p w14:paraId="4420C6FC" w14:textId="0B0B15E4" w:rsidR="00A00048" w:rsidRPr="00F815BC" w:rsidRDefault="00A00048" w:rsidP="00F815BC">
      <w:pPr>
        <w:rPr>
          <w:rFonts w:ascii="Aptos" w:hAnsi="Aptos"/>
          <w:b/>
          <w:bCs/>
          <w:sz w:val="32"/>
          <w:szCs w:val="32"/>
        </w:rPr>
      </w:pPr>
      <w:r>
        <w:rPr>
          <w:rFonts w:ascii="Aptos" w:hAnsi="Aptos"/>
          <w:b/>
          <w:bCs/>
          <w:sz w:val="32"/>
          <w:szCs w:val="32"/>
        </w:rPr>
        <w:lastRenderedPageBreak/>
        <w:t>Wordcount:</w:t>
      </w:r>
      <w:r>
        <w:rPr>
          <w:rFonts w:ascii="Aptos" w:hAnsi="Aptos"/>
          <w:b/>
          <w:bCs/>
          <w:sz w:val="32"/>
          <w:szCs w:val="32"/>
        </w:rPr>
        <w:br/>
      </w:r>
    </w:p>
    <w:p w14:paraId="387E78F4" w14:textId="240F513A" w:rsidR="00A00048" w:rsidRPr="009F24C9" w:rsidRDefault="00A00048" w:rsidP="00A00048">
      <w:pPr>
        <w:rPr>
          <w:rFonts w:ascii="Arial" w:hAnsi="Arial" w:cs="Arial"/>
        </w:rPr>
        <w:sectPr w:rsidR="00A00048" w:rsidRPr="009F24C9" w:rsidSect="00A00048">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r>
        <w:rPr>
          <w:rFonts w:ascii="Arial" w:hAnsi="Arial" w:cs="Arial"/>
        </w:rPr>
        <w:t>.</w:t>
      </w:r>
    </w:p>
    <w:sdt>
      <w:sdtPr>
        <w:rPr>
          <w:rFonts w:asciiTheme="minorHAnsi" w:eastAsiaTheme="minorHAnsi" w:hAnsiTheme="minorHAnsi" w:cstheme="minorBidi"/>
          <w:color w:val="auto"/>
          <w:kern w:val="2"/>
          <w:sz w:val="24"/>
          <w:szCs w:val="24"/>
          <w:lang w:val="en-GB"/>
          <w14:ligatures w14:val="standardContextual"/>
        </w:rPr>
        <w:id w:val="-855568027"/>
        <w:docPartObj>
          <w:docPartGallery w:val="Table of Contents"/>
          <w:docPartUnique/>
        </w:docPartObj>
      </w:sdtPr>
      <w:sdtEndPr>
        <w:rPr>
          <w:b/>
          <w:bCs/>
          <w:noProof/>
        </w:rPr>
      </w:sdtEndPr>
      <w:sdtContent>
        <w:p w14:paraId="50A079F0" w14:textId="0AF14F71" w:rsidR="00A00048" w:rsidRDefault="00A00048">
          <w:pPr>
            <w:pStyle w:val="TOCHeading"/>
          </w:pPr>
          <w:r>
            <w:t>Table of Contents</w:t>
          </w:r>
        </w:p>
        <w:p w14:paraId="212EEF05" w14:textId="413F2CF2" w:rsidR="00452F61" w:rsidRDefault="00A00048">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2958532" w:history="1">
            <w:r w:rsidR="00452F61" w:rsidRPr="004B1B27">
              <w:rPr>
                <w:rStyle w:val="Hyperlink"/>
                <w:rFonts w:ascii="Arial" w:hAnsi="Arial" w:cs="Arial"/>
                <w:b/>
                <w:bCs/>
                <w:noProof/>
              </w:rPr>
              <w:t>Component 1: Development of Academic Skills</w:t>
            </w:r>
            <w:r w:rsidR="00452F61">
              <w:rPr>
                <w:noProof/>
                <w:webHidden/>
              </w:rPr>
              <w:tab/>
            </w:r>
            <w:r w:rsidR="00452F61">
              <w:rPr>
                <w:noProof/>
                <w:webHidden/>
              </w:rPr>
              <w:fldChar w:fldCharType="begin"/>
            </w:r>
            <w:r w:rsidR="00452F61">
              <w:rPr>
                <w:noProof/>
                <w:webHidden/>
              </w:rPr>
              <w:instrText xml:space="preserve"> PAGEREF _Toc222958532 \h </w:instrText>
            </w:r>
            <w:r w:rsidR="00452F61">
              <w:rPr>
                <w:noProof/>
                <w:webHidden/>
              </w:rPr>
            </w:r>
            <w:r w:rsidR="00452F61">
              <w:rPr>
                <w:noProof/>
                <w:webHidden/>
              </w:rPr>
              <w:fldChar w:fldCharType="separate"/>
            </w:r>
            <w:r w:rsidR="00452F61">
              <w:rPr>
                <w:noProof/>
                <w:webHidden/>
              </w:rPr>
              <w:t>3</w:t>
            </w:r>
            <w:r w:rsidR="00452F61">
              <w:rPr>
                <w:noProof/>
                <w:webHidden/>
              </w:rPr>
              <w:fldChar w:fldCharType="end"/>
            </w:r>
          </w:hyperlink>
        </w:p>
        <w:p w14:paraId="20946311" w14:textId="76A466F5"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3" w:history="1">
            <w:r w:rsidRPr="004B1B27">
              <w:rPr>
                <w:rStyle w:val="Hyperlink"/>
                <w:rFonts w:ascii="Arial" w:hAnsi="Arial" w:cs="Arial"/>
                <w:b/>
                <w:bCs/>
                <w:noProof/>
              </w:rPr>
              <w:t>1. Evaluating Academic Sources Using the CRAAP test:</w:t>
            </w:r>
            <w:r>
              <w:rPr>
                <w:noProof/>
                <w:webHidden/>
              </w:rPr>
              <w:tab/>
            </w:r>
            <w:r>
              <w:rPr>
                <w:noProof/>
                <w:webHidden/>
              </w:rPr>
              <w:fldChar w:fldCharType="begin"/>
            </w:r>
            <w:r>
              <w:rPr>
                <w:noProof/>
                <w:webHidden/>
              </w:rPr>
              <w:instrText xml:space="preserve"> PAGEREF _Toc222958533 \h </w:instrText>
            </w:r>
            <w:r>
              <w:rPr>
                <w:noProof/>
                <w:webHidden/>
              </w:rPr>
            </w:r>
            <w:r>
              <w:rPr>
                <w:noProof/>
                <w:webHidden/>
              </w:rPr>
              <w:fldChar w:fldCharType="separate"/>
            </w:r>
            <w:r>
              <w:rPr>
                <w:noProof/>
                <w:webHidden/>
              </w:rPr>
              <w:t>4</w:t>
            </w:r>
            <w:r>
              <w:rPr>
                <w:noProof/>
                <w:webHidden/>
              </w:rPr>
              <w:fldChar w:fldCharType="end"/>
            </w:r>
          </w:hyperlink>
        </w:p>
        <w:p w14:paraId="77A94B41" w14:textId="7C3AA4CF"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4" w:history="1">
            <w:r w:rsidRPr="004B1B27">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_Toc222958534 \h </w:instrText>
            </w:r>
            <w:r>
              <w:rPr>
                <w:noProof/>
                <w:webHidden/>
              </w:rPr>
            </w:r>
            <w:r>
              <w:rPr>
                <w:noProof/>
                <w:webHidden/>
              </w:rPr>
              <w:fldChar w:fldCharType="separate"/>
            </w:r>
            <w:r>
              <w:rPr>
                <w:noProof/>
                <w:webHidden/>
              </w:rPr>
              <w:t>5</w:t>
            </w:r>
            <w:r>
              <w:rPr>
                <w:noProof/>
                <w:webHidden/>
              </w:rPr>
              <w:fldChar w:fldCharType="end"/>
            </w:r>
          </w:hyperlink>
        </w:p>
        <w:p w14:paraId="34B8F2C7" w14:textId="34BD2D2B"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5" w:history="1">
            <w:r w:rsidRPr="004B1B27">
              <w:rPr>
                <w:rStyle w:val="Hyperlink"/>
                <w:rFonts w:ascii="Arial" w:hAnsi="Arial" w:cs="Arial"/>
                <w:b/>
                <w:bCs/>
                <w:noProof/>
              </w:rPr>
              <w:t>2. Synthesis of Academic Sources</w:t>
            </w:r>
            <w:r>
              <w:rPr>
                <w:noProof/>
                <w:webHidden/>
              </w:rPr>
              <w:tab/>
            </w:r>
            <w:r>
              <w:rPr>
                <w:noProof/>
                <w:webHidden/>
              </w:rPr>
              <w:fldChar w:fldCharType="begin"/>
            </w:r>
            <w:r>
              <w:rPr>
                <w:noProof/>
                <w:webHidden/>
              </w:rPr>
              <w:instrText xml:space="preserve"> PAGEREF _Toc222958535 \h </w:instrText>
            </w:r>
            <w:r>
              <w:rPr>
                <w:noProof/>
                <w:webHidden/>
              </w:rPr>
            </w:r>
            <w:r>
              <w:rPr>
                <w:noProof/>
                <w:webHidden/>
              </w:rPr>
              <w:fldChar w:fldCharType="separate"/>
            </w:r>
            <w:r>
              <w:rPr>
                <w:noProof/>
                <w:webHidden/>
              </w:rPr>
              <w:t>5</w:t>
            </w:r>
            <w:r>
              <w:rPr>
                <w:noProof/>
                <w:webHidden/>
              </w:rPr>
              <w:fldChar w:fldCharType="end"/>
            </w:r>
          </w:hyperlink>
        </w:p>
        <w:p w14:paraId="36468101" w14:textId="71973079"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6" w:history="1">
            <w:r w:rsidRPr="004B1B27">
              <w:rPr>
                <w:rStyle w:val="Hyperlink"/>
                <w:rFonts w:ascii="Arial" w:hAnsi="Arial" w:cs="Arial"/>
                <w:b/>
                <w:bCs/>
                <w:noProof/>
              </w:rPr>
              <w:t>3. Identifying a Key Challenge and Opportunity</w:t>
            </w:r>
            <w:r>
              <w:rPr>
                <w:noProof/>
                <w:webHidden/>
              </w:rPr>
              <w:tab/>
            </w:r>
            <w:r>
              <w:rPr>
                <w:noProof/>
                <w:webHidden/>
              </w:rPr>
              <w:fldChar w:fldCharType="begin"/>
            </w:r>
            <w:r>
              <w:rPr>
                <w:noProof/>
                <w:webHidden/>
              </w:rPr>
              <w:instrText xml:space="preserve"> PAGEREF _Toc222958536 \h </w:instrText>
            </w:r>
            <w:r>
              <w:rPr>
                <w:noProof/>
                <w:webHidden/>
              </w:rPr>
            </w:r>
            <w:r>
              <w:rPr>
                <w:noProof/>
                <w:webHidden/>
              </w:rPr>
              <w:fldChar w:fldCharType="separate"/>
            </w:r>
            <w:r>
              <w:rPr>
                <w:noProof/>
                <w:webHidden/>
              </w:rPr>
              <w:t>6</w:t>
            </w:r>
            <w:r>
              <w:rPr>
                <w:noProof/>
                <w:webHidden/>
              </w:rPr>
              <w:fldChar w:fldCharType="end"/>
            </w:r>
          </w:hyperlink>
        </w:p>
        <w:p w14:paraId="49CFCC7E" w14:textId="2DECF62F"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7" w:history="1">
            <w:r w:rsidRPr="004B1B27">
              <w:rPr>
                <w:rStyle w:val="Hyperlink"/>
                <w:rFonts w:ascii="Arial" w:hAnsi="Arial" w:cs="Arial"/>
                <w:b/>
                <w:bCs/>
                <w:noProof/>
              </w:rPr>
              <w:t>4. Academic planning</w:t>
            </w:r>
            <w:r>
              <w:rPr>
                <w:noProof/>
                <w:webHidden/>
              </w:rPr>
              <w:tab/>
            </w:r>
            <w:r>
              <w:rPr>
                <w:noProof/>
                <w:webHidden/>
              </w:rPr>
              <w:fldChar w:fldCharType="begin"/>
            </w:r>
            <w:r>
              <w:rPr>
                <w:noProof/>
                <w:webHidden/>
              </w:rPr>
              <w:instrText xml:space="preserve"> PAGEREF _Toc222958537 \h </w:instrText>
            </w:r>
            <w:r>
              <w:rPr>
                <w:noProof/>
                <w:webHidden/>
              </w:rPr>
            </w:r>
            <w:r>
              <w:rPr>
                <w:noProof/>
                <w:webHidden/>
              </w:rPr>
              <w:fldChar w:fldCharType="separate"/>
            </w:r>
            <w:r>
              <w:rPr>
                <w:noProof/>
                <w:webHidden/>
              </w:rPr>
              <w:t>6</w:t>
            </w:r>
            <w:r>
              <w:rPr>
                <w:noProof/>
                <w:webHidden/>
              </w:rPr>
              <w:fldChar w:fldCharType="end"/>
            </w:r>
          </w:hyperlink>
        </w:p>
        <w:p w14:paraId="43E4E267" w14:textId="6DDED458" w:rsidR="00452F61" w:rsidRDefault="00452F61">
          <w:pPr>
            <w:pStyle w:val="TOC1"/>
            <w:tabs>
              <w:tab w:val="right" w:leader="dot" w:pos="9016"/>
            </w:tabs>
            <w:rPr>
              <w:rFonts w:cstheme="minorBidi"/>
              <w:noProof/>
              <w:kern w:val="2"/>
              <w:sz w:val="24"/>
              <w:szCs w:val="24"/>
              <w:lang w:val="en-GB" w:eastAsia="en-GB"/>
              <w14:ligatures w14:val="standardContextual"/>
            </w:rPr>
          </w:pPr>
          <w:hyperlink w:anchor="_Toc222958538" w:history="1">
            <w:r w:rsidRPr="004B1B27">
              <w:rPr>
                <w:rStyle w:val="Hyperlink"/>
                <w:rFonts w:ascii="Arial" w:hAnsi="Arial" w:cs="Arial"/>
                <w:b/>
                <w:bCs/>
                <w:noProof/>
              </w:rPr>
              <w:t>Component 2: Application of Academic Skills</w:t>
            </w:r>
            <w:r>
              <w:rPr>
                <w:noProof/>
                <w:webHidden/>
              </w:rPr>
              <w:tab/>
            </w:r>
            <w:r>
              <w:rPr>
                <w:noProof/>
                <w:webHidden/>
              </w:rPr>
              <w:fldChar w:fldCharType="begin"/>
            </w:r>
            <w:r>
              <w:rPr>
                <w:noProof/>
                <w:webHidden/>
              </w:rPr>
              <w:instrText xml:space="preserve"> PAGEREF _Toc222958538 \h </w:instrText>
            </w:r>
            <w:r>
              <w:rPr>
                <w:noProof/>
                <w:webHidden/>
              </w:rPr>
            </w:r>
            <w:r>
              <w:rPr>
                <w:noProof/>
                <w:webHidden/>
              </w:rPr>
              <w:fldChar w:fldCharType="separate"/>
            </w:r>
            <w:r>
              <w:rPr>
                <w:noProof/>
                <w:webHidden/>
              </w:rPr>
              <w:t>7</w:t>
            </w:r>
            <w:r>
              <w:rPr>
                <w:noProof/>
                <w:webHidden/>
              </w:rPr>
              <w:fldChar w:fldCharType="end"/>
            </w:r>
          </w:hyperlink>
        </w:p>
        <w:p w14:paraId="3ECE6116" w14:textId="4729E502"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9" w:history="1">
            <w:r w:rsidRPr="004B1B27">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_Toc222958539 \h </w:instrText>
            </w:r>
            <w:r>
              <w:rPr>
                <w:noProof/>
                <w:webHidden/>
              </w:rPr>
            </w:r>
            <w:r>
              <w:rPr>
                <w:noProof/>
                <w:webHidden/>
              </w:rPr>
              <w:fldChar w:fldCharType="separate"/>
            </w:r>
            <w:r>
              <w:rPr>
                <w:noProof/>
                <w:webHidden/>
              </w:rPr>
              <w:t>8</w:t>
            </w:r>
            <w:r>
              <w:rPr>
                <w:noProof/>
                <w:webHidden/>
              </w:rPr>
              <w:fldChar w:fldCharType="end"/>
            </w:r>
          </w:hyperlink>
        </w:p>
        <w:p w14:paraId="0E6F5067" w14:textId="0E6BA5DB"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40" w:history="1">
            <w:r w:rsidRPr="004B1B27">
              <w:rPr>
                <w:rStyle w:val="Hyperlink"/>
                <w:rFonts w:ascii="Arial" w:hAnsi="Arial" w:cs="Arial"/>
                <w:b/>
                <w:bCs/>
                <w:noProof/>
              </w:rPr>
              <w:t>2. Challenges for Students in the Digital Era</w:t>
            </w:r>
            <w:r>
              <w:rPr>
                <w:noProof/>
                <w:webHidden/>
              </w:rPr>
              <w:tab/>
            </w:r>
            <w:r>
              <w:rPr>
                <w:noProof/>
                <w:webHidden/>
              </w:rPr>
              <w:fldChar w:fldCharType="begin"/>
            </w:r>
            <w:r>
              <w:rPr>
                <w:noProof/>
                <w:webHidden/>
              </w:rPr>
              <w:instrText xml:space="preserve"> PAGEREF _Toc222958540 \h </w:instrText>
            </w:r>
            <w:r>
              <w:rPr>
                <w:noProof/>
                <w:webHidden/>
              </w:rPr>
            </w:r>
            <w:r>
              <w:rPr>
                <w:noProof/>
                <w:webHidden/>
              </w:rPr>
              <w:fldChar w:fldCharType="separate"/>
            </w:r>
            <w:r>
              <w:rPr>
                <w:noProof/>
                <w:webHidden/>
              </w:rPr>
              <w:t>8</w:t>
            </w:r>
            <w:r>
              <w:rPr>
                <w:noProof/>
                <w:webHidden/>
              </w:rPr>
              <w:fldChar w:fldCharType="end"/>
            </w:r>
          </w:hyperlink>
        </w:p>
        <w:p w14:paraId="5F6C36DD" w14:textId="239F5DF3"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41" w:history="1">
            <w:r w:rsidRPr="004B1B27">
              <w:rPr>
                <w:rStyle w:val="Hyperlink"/>
                <w:rFonts w:ascii="Arial" w:hAnsi="Arial" w:cs="Arial"/>
                <w:b/>
                <w:bCs/>
                <w:noProof/>
              </w:rPr>
              <w:t>3. Opportunities in the Digital Era</w:t>
            </w:r>
            <w:r>
              <w:rPr>
                <w:noProof/>
                <w:webHidden/>
              </w:rPr>
              <w:tab/>
            </w:r>
            <w:r>
              <w:rPr>
                <w:noProof/>
                <w:webHidden/>
              </w:rPr>
              <w:fldChar w:fldCharType="begin"/>
            </w:r>
            <w:r>
              <w:rPr>
                <w:noProof/>
                <w:webHidden/>
              </w:rPr>
              <w:instrText xml:space="preserve"> PAGEREF _Toc222958541 \h </w:instrText>
            </w:r>
            <w:r>
              <w:rPr>
                <w:noProof/>
                <w:webHidden/>
              </w:rPr>
            </w:r>
            <w:r>
              <w:rPr>
                <w:noProof/>
                <w:webHidden/>
              </w:rPr>
              <w:fldChar w:fldCharType="separate"/>
            </w:r>
            <w:r>
              <w:rPr>
                <w:noProof/>
                <w:webHidden/>
              </w:rPr>
              <w:t>9</w:t>
            </w:r>
            <w:r>
              <w:rPr>
                <w:noProof/>
                <w:webHidden/>
              </w:rPr>
              <w:fldChar w:fldCharType="end"/>
            </w:r>
          </w:hyperlink>
        </w:p>
        <w:p w14:paraId="5581A602" w14:textId="4E063303"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42" w:history="1">
            <w:r w:rsidRPr="004B1B27">
              <w:rPr>
                <w:rStyle w:val="Hyperlink"/>
                <w:rFonts w:ascii="Arial" w:hAnsi="Arial" w:cs="Arial"/>
                <w:b/>
                <w:bCs/>
                <w:noProof/>
              </w:rPr>
              <w:t>4. How Students Can Adapt to Succeed in the Digital Era</w:t>
            </w:r>
            <w:r>
              <w:rPr>
                <w:noProof/>
                <w:webHidden/>
              </w:rPr>
              <w:tab/>
            </w:r>
            <w:r>
              <w:rPr>
                <w:noProof/>
                <w:webHidden/>
              </w:rPr>
              <w:fldChar w:fldCharType="begin"/>
            </w:r>
            <w:r>
              <w:rPr>
                <w:noProof/>
                <w:webHidden/>
              </w:rPr>
              <w:instrText xml:space="preserve"> PAGEREF _Toc222958542 \h </w:instrText>
            </w:r>
            <w:r>
              <w:rPr>
                <w:noProof/>
                <w:webHidden/>
              </w:rPr>
            </w:r>
            <w:r>
              <w:rPr>
                <w:noProof/>
                <w:webHidden/>
              </w:rPr>
              <w:fldChar w:fldCharType="separate"/>
            </w:r>
            <w:r>
              <w:rPr>
                <w:noProof/>
                <w:webHidden/>
              </w:rPr>
              <w:t>9</w:t>
            </w:r>
            <w:r>
              <w:rPr>
                <w:noProof/>
                <w:webHidden/>
              </w:rPr>
              <w:fldChar w:fldCharType="end"/>
            </w:r>
          </w:hyperlink>
        </w:p>
        <w:p w14:paraId="69CA7FE1" w14:textId="4AD80E62"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43" w:history="1">
            <w:r w:rsidRPr="004B1B27">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_Toc222958543 \h </w:instrText>
            </w:r>
            <w:r>
              <w:rPr>
                <w:noProof/>
                <w:webHidden/>
              </w:rPr>
            </w:r>
            <w:r>
              <w:rPr>
                <w:noProof/>
                <w:webHidden/>
              </w:rPr>
              <w:fldChar w:fldCharType="separate"/>
            </w:r>
            <w:r>
              <w:rPr>
                <w:noProof/>
                <w:webHidden/>
              </w:rPr>
              <w:t>10</w:t>
            </w:r>
            <w:r>
              <w:rPr>
                <w:noProof/>
                <w:webHidden/>
              </w:rPr>
              <w:fldChar w:fldCharType="end"/>
            </w:r>
          </w:hyperlink>
        </w:p>
        <w:p w14:paraId="1898BCD2" w14:textId="44590D9C"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44" w:history="1">
            <w:r w:rsidRPr="004B1B27">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_Toc222958544 \h </w:instrText>
            </w:r>
            <w:r>
              <w:rPr>
                <w:noProof/>
                <w:webHidden/>
              </w:rPr>
            </w:r>
            <w:r>
              <w:rPr>
                <w:noProof/>
                <w:webHidden/>
              </w:rPr>
              <w:fldChar w:fldCharType="separate"/>
            </w:r>
            <w:r>
              <w:rPr>
                <w:noProof/>
                <w:webHidden/>
              </w:rPr>
              <w:t>11</w:t>
            </w:r>
            <w:r>
              <w:rPr>
                <w:noProof/>
                <w:webHidden/>
              </w:rPr>
              <w:fldChar w:fldCharType="end"/>
            </w:r>
          </w:hyperlink>
        </w:p>
        <w:p w14:paraId="36909536" w14:textId="7139337A" w:rsidR="00452F61" w:rsidRDefault="00452F61">
          <w:pPr>
            <w:pStyle w:val="TOC1"/>
            <w:tabs>
              <w:tab w:val="right" w:leader="dot" w:pos="9016"/>
            </w:tabs>
            <w:rPr>
              <w:rFonts w:cstheme="minorBidi"/>
              <w:noProof/>
              <w:kern w:val="2"/>
              <w:sz w:val="24"/>
              <w:szCs w:val="24"/>
              <w:lang w:val="en-GB" w:eastAsia="en-GB"/>
              <w14:ligatures w14:val="standardContextual"/>
            </w:rPr>
          </w:pPr>
          <w:hyperlink w:anchor="_Toc222958545" w:history="1">
            <w:r w:rsidRPr="004B1B27">
              <w:rPr>
                <w:rStyle w:val="Hyperlink"/>
                <w:rFonts w:ascii="Arial" w:hAnsi="Arial" w:cs="Arial"/>
                <w:b/>
                <w:bCs/>
                <w:noProof/>
              </w:rPr>
              <w:t>Component 3: Academic Poster</w:t>
            </w:r>
            <w:r>
              <w:rPr>
                <w:noProof/>
                <w:webHidden/>
              </w:rPr>
              <w:tab/>
            </w:r>
            <w:r>
              <w:rPr>
                <w:noProof/>
                <w:webHidden/>
              </w:rPr>
              <w:fldChar w:fldCharType="begin"/>
            </w:r>
            <w:r>
              <w:rPr>
                <w:noProof/>
                <w:webHidden/>
              </w:rPr>
              <w:instrText xml:space="preserve"> PAGEREF _Toc222958545 \h </w:instrText>
            </w:r>
            <w:r>
              <w:rPr>
                <w:noProof/>
                <w:webHidden/>
              </w:rPr>
            </w:r>
            <w:r>
              <w:rPr>
                <w:noProof/>
                <w:webHidden/>
              </w:rPr>
              <w:fldChar w:fldCharType="separate"/>
            </w:r>
            <w:r>
              <w:rPr>
                <w:noProof/>
                <w:webHidden/>
              </w:rPr>
              <w:t>13</w:t>
            </w:r>
            <w:r>
              <w:rPr>
                <w:noProof/>
                <w:webHidden/>
              </w:rPr>
              <w:fldChar w:fldCharType="end"/>
            </w:r>
          </w:hyperlink>
        </w:p>
        <w:p w14:paraId="3772BED6" w14:textId="63B9190C" w:rsidR="00A00048" w:rsidRDefault="00A00048">
          <w:r>
            <w:rPr>
              <w:b/>
              <w:bCs/>
              <w:noProof/>
            </w:rPr>
            <w:fldChar w:fldCharType="end"/>
          </w:r>
        </w:p>
      </w:sdtContent>
    </w:sdt>
    <w:p w14:paraId="4EBAFBE0" w14:textId="51980910" w:rsidR="00A00048" w:rsidRPr="00A00048" w:rsidRDefault="00A00048" w:rsidP="00A00048">
      <w:pPr>
        <w:pStyle w:val="TOCHeading"/>
        <w:rPr>
          <w:rFonts w:eastAsiaTheme="minorEastAsia" w:cs="Times New Roman"/>
          <w:sz w:val="22"/>
          <w:szCs w:val="22"/>
        </w:rPr>
      </w:pPr>
    </w:p>
    <w:p w14:paraId="7E9115D8" w14:textId="77777777" w:rsidR="00A00048" w:rsidRDefault="00A00048" w:rsidP="00E36329">
      <w:pPr>
        <w:pStyle w:val="Heading1"/>
        <w:spacing w:line="360" w:lineRule="auto"/>
        <w:jc w:val="both"/>
        <w:rPr>
          <w:rFonts w:ascii="Arial" w:hAnsi="Arial" w:cs="Arial"/>
          <w:b/>
          <w:bCs/>
          <w:color w:val="000000" w:themeColor="text1"/>
          <w:sz w:val="30"/>
          <w:szCs w:val="30"/>
        </w:rPr>
      </w:pPr>
    </w:p>
    <w:p w14:paraId="5B683907" w14:textId="77777777" w:rsidR="00A00048" w:rsidRDefault="00A00048" w:rsidP="00E36329">
      <w:pPr>
        <w:pStyle w:val="Heading1"/>
        <w:spacing w:line="360" w:lineRule="auto"/>
        <w:jc w:val="both"/>
        <w:rPr>
          <w:rFonts w:ascii="Arial" w:hAnsi="Arial" w:cs="Arial"/>
          <w:b/>
          <w:bCs/>
          <w:color w:val="000000" w:themeColor="text1"/>
          <w:sz w:val="30"/>
          <w:szCs w:val="30"/>
        </w:rPr>
      </w:pPr>
    </w:p>
    <w:p w14:paraId="41D33B1F" w14:textId="77777777" w:rsidR="00A00048" w:rsidRDefault="00A00048" w:rsidP="00E36329">
      <w:pPr>
        <w:pStyle w:val="Heading1"/>
        <w:spacing w:line="360" w:lineRule="auto"/>
        <w:jc w:val="both"/>
        <w:rPr>
          <w:rFonts w:ascii="Arial" w:hAnsi="Arial" w:cs="Arial"/>
          <w:b/>
          <w:bCs/>
          <w:color w:val="000000" w:themeColor="text1"/>
          <w:sz w:val="30"/>
          <w:szCs w:val="30"/>
        </w:rPr>
      </w:pPr>
    </w:p>
    <w:p w14:paraId="1FA5758C" w14:textId="77777777" w:rsidR="00A00048" w:rsidRDefault="00A00048" w:rsidP="00E36329">
      <w:pPr>
        <w:pStyle w:val="Heading1"/>
        <w:spacing w:line="360" w:lineRule="auto"/>
        <w:jc w:val="both"/>
        <w:rPr>
          <w:rFonts w:ascii="Arial" w:hAnsi="Arial" w:cs="Arial"/>
          <w:b/>
          <w:bCs/>
          <w:color w:val="000000" w:themeColor="text1"/>
          <w:sz w:val="30"/>
          <w:szCs w:val="30"/>
        </w:rPr>
      </w:pPr>
    </w:p>
    <w:p w14:paraId="5ED5AA89" w14:textId="77777777" w:rsidR="00A00048" w:rsidRDefault="00A00048" w:rsidP="00A00048"/>
    <w:p w14:paraId="765BF8EB" w14:textId="77777777" w:rsidR="00A00048" w:rsidRDefault="00A00048" w:rsidP="00A00048"/>
    <w:p w14:paraId="5F6076F6" w14:textId="77777777" w:rsidR="00A00048" w:rsidRDefault="00A00048" w:rsidP="00A00048"/>
    <w:p w14:paraId="292BC9F1" w14:textId="77777777" w:rsidR="00A00048" w:rsidRDefault="00A00048" w:rsidP="00A00048"/>
    <w:p w14:paraId="5133714A" w14:textId="77777777" w:rsidR="00A00048" w:rsidRPr="00A00048" w:rsidRDefault="00A00048" w:rsidP="00A00048"/>
    <w:p w14:paraId="34A4E69C" w14:textId="30CF66BF" w:rsidR="00E77285" w:rsidRPr="00A00048" w:rsidRDefault="00071C46" w:rsidP="00E36329">
      <w:pPr>
        <w:pStyle w:val="Heading1"/>
        <w:spacing w:line="360" w:lineRule="auto"/>
        <w:jc w:val="both"/>
        <w:rPr>
          <w:rFonts w:ascii="Arial" w:hAnsi="Arial" w:cs="Arial"/>
          <w:b/>
          <w:bCs/>
          <w:color w:val="000000" w:themeColor="text1"/>
          <w:sz w:val="30"/>
          <w:szCs w:val="30"/>
        </w:rPr>
      </w:pPr>
      <w:bookmarkStart w:id="0" w:name="_Toc222958532"/>
      <w:r w:rsidRPr="00A00048">
        <w:rPr>
          <w:rFonts w:ascii="Arial" w:hAnsi="Arial" w:cs="Arial"/>
          <w:b/>
          <w:bCs/>
          <w:color w:val="000000" w:themeColor="text1"/>
          <w:sz w:val="30"/>
          <w:szCs w:val="30"/>
        </w:rPr>
        <w:lastRenderedPageBreak/>
        <w:t>Component 1: Development of Academic Skills</w:t>
      </w:r>
      <w:bookmarkEnd w:id="0"/>
    </w:p>
    <w:p w14:paraId="5745A58E" w14:textId="77777777" w:rsidR="00071C46" w:rsidRPr="00E36329" w:rsidRDefault="00071C46" w:rsidP="00E36329">
      <w:pPr>
        <w:spacing w:line="360" w:lineRule="auto"/>
        <w:jc w:val="both"/>
        <w:rPr>
          <w:rFonts w:ascii="Arial" w:hAnsi="Arial" w:cs="Arial"/>
          <w:color w:val="000000" w:themeColor="text1"/>
        </w:rPr>
      </w:pPr>
    </w:p>
    <w:p w14:paraId="14FF5938" w14:textId="5F88C7E5" w:rsidR="00071C46" w:rsidRPr="00A00048" w:rsidRDefault="00071C46" w:rsidP="00E36329">
      <w:pPr>
        <w:pStyle w:val="Heading2"/>
        <w:spacing w:line="360" w:lineRule="auto"/>
        <w:jc w:val="both"/>
        <w:rPr>
          <w:rFonts w:ascii="Arial" w:hAnsi="Arial" w:cs="Arial"/>
          <w:b/>
          <w:bCs/>
          <w:color w:val="000000" w:themeColor="text1"/>
          <w:sz w:val="24"/>
          <w:szCs w:val="24"/>
        </w:rPr>
      </w:pPr>
      <w:bookmarkStart w:id="1" w:name="_Toc222958533"/>
      <w:r w:rsidRPr="00A00048">
        <w:rPr>
          <w:rFonts w:ascii="Arial" w:hAnsi="Arial" w:cs="Arial"/>
          <w:b/>
          <w:bCs/>
          <w:color w:val="000000" w:themeColor="text1"/>
          <w:sz w:val="24"/>
          <w:szCs w:val="24"/>
        </w:rPr>
        <w:t>1. Evaluating Academic Sources Using the CRAAP test:</w:t>
      </w:r>
      <w:bookmarkEnd w:id="1"/>
    </w:p>
    <w:p w14:paraId="19EA5F35" w14:textId="77777777" w:rsidR="00071C46" w:rsidRPr="00E36329" w:rsidRDefault="00071C46" w:rsidP="00E36329">
      <w:pPr>
        <w:spacing w:line="360" w:lineRule="auto"/>
        <w:jc w:val="both"/>
        <w:rPr>
          <w:rFonts w:ascii="Arial" w:hAnsi="Arial" w:cs="Arial"/>
          <w:color w:val="000000" w:themeColor="text1"/>
        </w:rPr>
      </w:pPr>
    </w:p>
    <w:p w14:paraId="53B2FF04" w14:textId="77777777" w:rsidR="00E36329" w:rsidRDefault="00071C46" w:rsidP="00E36329">
      <w:pPr>
        <w:spacing w:line="360" w:lineRule="auto"/>
        <w:jc w:val="both"/>
        <w:rPr>
          <w:rFonts w:ascii="Arial" w:hAnsi="Arial" w:cs="Arial"/>
          <w:color w:val="000000" w:themeColor="text1"/>
        </w:rPr>
      </w:pPr>
      <w:r w:rsidRPr="00E36329">
        <w:rPr>
          <w:rFonts w:ascii="Arial" w:hAnsi="Arial" w:cs="Arial"/>
          <w:b/>
          <w:bCs/>
          <w:color w:val="000000" w:themeColor="text1"/>
        </w:rPr>
        <w:t>Source 1</w:t>
      </w:r>
      <w:r w:rsidR="00C009DD" w:rsidRPr="00E36329">
        <w:rPr>
          <w:rFonts w:ascii="Arial" w:hAnsi="Arial" w:cs="Arial"/>
          <w:b/>
          <w:bCs/>
          <w:color w:val="000000" w:themeColor="text1"/>
        </w:rPr>
        <w:t>:</w:t>
      </w:r>
      <w:r w:rsidRPr="00E36329">
        <w:rPr>
          <w:rFonts w:ascii="Arial" w:hAnsi="Arial" w:cs="Arial"/>
          <w:color w:val="000000" w:themeColor="text1"/>
        </w:rPr>
        <w:t xml:space="preserve"> </w:t>
      </w:r>
    </w:p>
    <w:p w14:paraId="449AFD6F" w14:textId="413CC734" w:rsidR="00071C46" w:rsidRPr="00E36329" w:rsidRDefault="00071C46" w:rsidP="00E36329">
      <w:pPr>
        <w:spacing w:line="360" w:lineRule="auto"/>
        <w:jc w:val="both"/>
        <w:rPr>
          <w:rFonts w:ascii="Arial" w:hAnsi="Arial" w:cs="Arial"/>
          <w:color w:val="000000" w:themeColor="text1"/>
        </w:rPr>
      </w:pPr>
      <w:r w:rsidRPr="00E36329">
        <w:rPr>
          <w:rFonts w:ascii="Arial" w:hAnsi="Arial" w:cs="Arial"/>
          <w:color w:val="000000" w:themeColor="text1"/>
        </w:rPr>
        <w:t>(Jayadi et al., 2025) – found</w:t>
      </w:r>
      <w:r w:rsidR="0067061A" w:rsidRPr="00E36329">
        <w:rPr>
          <w:rFonts w:ascii="Arial" w:hAnsi="Arial" w:cs="Arial"/>
          <w:color w:val="000000" w:themeColor="text1"/>
        </w:rPr>
        <w:t xml:space="preserve"> in ‘Jurnal Teknologi Pendidikan’</w:t>
      </w:r>
      <w:r w:rsidRPr="00E36329">
        <w:rPr>
          <w:rFonts w:ascii="Arial" w:hAnsi="Arial" w:cs="Arial"/>
          <w:color w:val="000000" w:themeColor="text1"/>
        </w:rPr>
        <w:t xml:space="preserve"> </w:t>
      </w:r>
      <w:r w:rsidR="0067061A" w:rsidRPr="00E36329">
        <w:rPr>
          <w:rFonts w:ascii="Arial" w:hAnsi="Arial" w:cs="Arial"/>
          <w:color w:val="000000" w:themeColor="text1"/>
        </w:rPr>
        <w:t>via ResearchGate</w:t>
      </w:r>
    </w:p>
    <w:p w14:paraId="1565D3F1" w14:textId="77777777" w:rsidR="00071C46" w:rsidRPr="00E36329" w:rsidRDefault="00071C46" w:rsidP="00E36329">
      <w:pPr>
        <w:spacing w:line="360" w:lineRule="auto"/>
        <w:jc w:val="both"/>
        <w:rPr>
          <w:rFonts w:ascii="Arial" w:hAnsi="Arial" w:cs="Arial"/>
          <w:color w:val="000000" w:themeColor="text1"/>
        </w:rPr>
      </w:pPr>
    </w:p>
    <w:p w14:paraId="043D654E" w14:textId="5DDA759F" w:rsidR="00071C46" w:rsidRPr="00E36329" w:rsidRDefault="00071C46" w:rsidP="00E36329">
      <w:pPr>
        <w:spacing w:line="360" w:lineRule="auto"/>
        <w:jc w:val="both"/>
        <w:rPr>
          <w:rFonts w:ascii="Arial" w:hAnsi="Arial" w:cs="Arial"/>
          <w:color w:val="000000" w:themeColor="text1"/>
        </w:rPr>
      </w:pPr>
      <w:r w:rsidRPr="00E36329">
        <w:rPr>
          <w:rFonts w:ascii="Arial" w:hAnsi="Arial" w:cs="Arial"/>
          <w:color w:val="000000" w:themeColor="text1"/>
        </w:rPr>
        <w:t>Currency: Published in 2025, digital literacy is still relevant today</w:t>
      </w:r>
    </w:p>
    <w:p w14:paraId="58D4D54D" w14:textId="20DF4B4D" w:rsidR="00FB3841" w:rsidRPr="00E36329" w:rsidRDefault="00071C46" w:rsidP="00E36329">
      <w:pPr>
        <w:spacing w:line="360" w:lineRule="auto"/>
        <w:jc w:val="both"/>
        <w:rPr>
          <w:rFonts w:ascii="Arial" w:hAnsi="Arial" w:cs="Arial"/>
          <w:color w:val="000000" w:themeColor="text1"/>
        </w:rPr>
      </w:pPr>
      <w:r w:rsidRPr="00E36329">
        <w:rPr>
          <w:rFonts w:ascii="Arial" w:hAnsi="Arial" w:cs="Arial"/>
          <w:color w:val="000000" w:themeColor="text1"/>
        </w:rPr>
        <w:t>Relevance: This study is about digital literacy in higher education. It shows that students may be good at using technology</w:t>
      </w:r>
      <w:r w:rsidR="00FB3841" w:rsidRPr="00E36329">
        <w:rPr>
          <w:rFonts w:ascii="Arial" w:hAnsi="Arial" w:cs="Arial"/>
          <w:color w:val="000000" w:themeColor="text1"/>
        </w:rPr>
        <w:t xml:space="preserve"> but struggle to judge if the information found online is accurate, and can misunderstand digital ethics, such as plagiarism.</w:t>
      </w:r>
    </w:p>
    <w:p w14:paraId="5E2A24D1" w14:textId="6523E20C" w:rsidR="00FB3841" w:rsidRPr="00E36329" w:rsidRDefault="00FB3841" w:rsidP="00E36329">
      <w:pPr>
        <w:spacing w:line="360" w:lineRule="auto"/>
        <w:jc w:val="both"/>
        <w:rPr>
          <w:rFonts w:ascii="Arial" w:hAnsi="Arial" w:cs="Arial"/>
          <w:color w:val="000000" w:themeColor="text1"/>
        </w:rPr>
      </w:pPr>
      <w:r w:rsidRPr="00E36329">
        <w:rPr>
          <w:rFonts w:ascii="Arial" w:hAnsi="Arial" w:cs="Arial"/>
          <w:color w:val="000000" w:themeColor="text1"/>
        </w:rPr>
        <w:t>Authority: Authors</w:t>
      </w:r>
      <w:r w:rsidR="00C009DD" w:rsidRPr="00E36329">
        <w:rPr>
          <w:rFonts w:ascii="Arial" w:hAnsi="Arial" w:cs="Arial"/>
          <w:color w:val="000000" w:themeColor="text1"/>
        </w:rPr>
        <w:t xml:space="preserve"> of this work</w:t>
      </w:r>
      <w:r w:rsidRPr="00E36329">
        <w:rPr>
          <w:rFonts w:ascii="Arial" w:hAnsi="Arial" w:cs="Arial"/>
          <w:color w:val="000000" w:themeColor="text1"/>
        </w:rPr>
        <w:t xml:space="preserve"> are affiliated with universities, and </w:t>
      </w:r>
      <w:r w:rsidR="00F815BC" w:rsidRPr="00E36329">
        <w:rPr>
          <w:rFonts w:ascii="Arial" w:hAnsi="Arial" w:cs="Arial"/>
          <w:color w:val="000000" w:themeColor="text1"/>
        </w:rPr>
        <w:t>it is</w:t>
      </w:r>
      <w:r w:rsidRPr="00E36329">
        <w:rPr>
          <w:rFonts w:ascii="Arial" w:hAnsi="Arial" w:cs="Arial"/>
          <w:color w:val="000000" w:themeColor="text1"/>
        </w:rPr>
        <w:t xml:space="preserve"> published in an education journal</w:t>
      </w:r>
      <w:r w:rsidR="00F815BC" w:rsidRPr="00E36329">
        <w:rPr>
          <w:rFonts w:ascii="Arial" w:hAnsi="Arial" w:cs="Arial"/>
          <w:color w:val="000000" w:themeColor="text1"/>
        </w:rPr>
        <w:t xml:space="preserve">. </w:t>
      </w:r>
    </w:p>
    <w:p w14:paraId="75182EBD" w14:textId="523D78A2" w:rsidR="00C009DD" w:rsidRPr="00E36329" w:rsidRDefault="00FB3841" w:rsidP="00E36329">
      <w:pPr>
        <w:spacing w:line="360" w:lineRule="auto"/>
        <w:jc w:val="both"/>
        <w:rPr>
          <w:rFonts w:ascii="Arial" w:hAnsi="Arial" w:cs="Arial"/>
          <w:color w:val="000000" w:themeColor="text1"/>
        </w:rPr>
      </w:pPr>
      <w:r w:rsidRPr="00E36329">
        <w:rPr>
          <w:rFonts w:ascii="Arial" w:hAnsi="Arial" w:cs="Arial"/>
          <w:color w:val="000000" w:themeColor="text1"/>
        </w:rPr>
        <w:t>Accuracy:</w:t>
      </w:r>
      <w:r w:rsidR="00C009DD" w:rsidRPr="00E36329">
        <w:rPr>
          <w:rFonts w:ascii="Arial" w:hAnsi="Arial" w:cs="Arial"/>
          <w:color w:val="000000" w:themeColor="text1"/>
        </w:rPr>
        <w:t xml:space="preserve"> The work is a</w:t>
      </w:r>
      <w:r w:rsidRPr="00E36329">
        <w:rPr>
          <w:rFonts w:ascii="Arial" w:hAnsi="Arial" w:cs="Arial"/>
          <w:color w:val="000000" w:themeColor="text1"/>
        </w:rPr>
        <w:t xml:space="preserve"> case study (interviews and document review)</w:t>
      </w:r>
      <w:r w:rsidR="00C009DD" w:rsidRPr="00E36329">
        <w:rPr>
          <w:rFonts w:ascii="Arial" w:hAnsi="Arial" w:cs="Arial"/>
          <w:color w:val="000000" w:themeColor="text1"/>
        </w:rPr>
        <w:t>, good for explaining what problems exist and why.</w:t>
      </w:r>
    </w:p>
    <w:p w14:paraId="541833E1" w14:textId="22D1F4A3" w:rsidR="00FB3841" w:rsidRPr="00E36329" w:rsidRDefault="00C009DD" w:rsidP="00E36329">
      <w:pPr>
        <w:spacing w:line="360" w:lineRule="auto"/>
        <w:jc w:val="both"/>
        <w:rPr>
          <w:rFonts w:ascii="Arial" w:hAnsi="Arial" w:cs="Arial"/>
          <w:color w:val="000000" w:themeColor="text1"/>
        </w:rPr>
      </w:pPr>
      <w:r w:rsidRPr="00E36329">
        <w:rPr>
          <w:rFonts w:ascii="Arial" w:hAnsi="Arial" w:cs="Arial"/>
          <w:color w:val="000000" w:themeColor="text1"/>
        </w:rPr>
        <w:t>Purpose:  To improve teaching and programme design, not to sell anything. It is focused mainly at the institutional level.</w:t>
      </w:r>
    </w:p>
    <w:p w14:paraId="6209A1D0" w14:textId="77777777" w:rsidR="00C009DD" w:rsidRPr="00E36329" w:rsidRDefault="00C009DD" w:rsidP="00E36329">
      <w:pPr>
        <w:spacing w:line="360" w:lineRule="auto"/>
        <w:jc w:val="both"/>
        <w:rPr>
          <w:rFonts w:ascii="Arial" w:hAnsi="Arial" w:cs="Arial"/>
          <w:color w:val="000000" w:themeColor="text1"/>
        </w:rPr>
      </w:pPr>
    </w:p>
    <w:p w14:paraId="4BB11B60" w14:textId="77777777" w:rsidR="00A00048" w:rsidRDefault="00C009DD" w:rsidP="00E36329">
      <w:pPr>
        <w:spacing w:line="360" w:lineRule="auto"/>
        <w:jc w:val="both"/>
        <w:rPr>
          <w:rFonts w:ascii="Arial" w:hAnsi="Arial" w:cs="Arial"/>
          <w:color w:val="000000" w:themeColor="text1"/>
        </w:rPr>
      </w:pPr>
      <w:r w:rsidRPr="00E36329">
        <w:rPr>
          <w:rFonts w:ascii="Arial" w:hAnsi="Arial" w:cs="Arial"/>
          <w:b/>
          <w:bCs/>
          <w:color w:val="000000" w:themeColor="text1"/>
        </w:rPr>
        <w:t>Source 2:</w:t>
      </w:r>
      <w:r w:rsidRPr="00E36329">
        <w:rPr>
          <w:rFonts w:ascii="Arial" w:hAnsi="Arial" w:cs="Arial"/>
          <w:color w:val="000000" w:themeColor="text1"/>
        </w:rPr>
        <w:t xml:space="preserve"> </w:t>
      </w:r>
    </w:p>
    <w:p w14:paraId="37167D29" w14:textId="791F9557" w:rsidR="00C009DD" w:rsidRPr="00E36329" w:rsidRDefault="0044530F" w:rsidP="00E36329">
      <w:pPr>
        <w:spacing w:line="360" w:lineRule="auto"/>
        <w:jc w:val="both"/>
        <w:rPr>
          <w:rFonts w:ascii="Arial" w:hAnsi="Arial" w:cs="Arial"/>
          <w:color w:val="000000" w:themeColor="text1"/>
        </w:rPr>
      </w:pPr>
      <w:r w:rsidRPr="00E36329">
        <w:rPr>
          <w:rFonts w:ascii="Arial" w:hAnsi="Arial" w:cs="Arial"/>
          <w:color w:val="000000" w:themeColor="text1"/>
        </w:rPr>
        <w:t>(von Keyserlink et al., 2025) – Found in Educational Psychology via Taylor % Francis</w:t>
      </w:r>
    </w:p>
    <w:p w14:paraId="5E123F06" w14:textId="77777777" w:rsidR="0044530F" w:rsidRPr="00E36329" w:rsidRDefault="0044530F" w:rsidP="00E36329">
      <w:pPr>
        <w:spacing w:line="360" w:lineRule="auto"/>
        <w:jc w:val="both"/>
        <w:rPr>
          <w:rFonts w:ascii="Arial" w:hAnsi="Arial" w:cs="Arial"/>
          <w:color w:val="000000" w:themeColor="text1"/>
        </w:rPr>
      </w:pPr>
    </w:p>
    <w:p w14:paraId="4EFE2D04" w14:textId="168FB86B" w:rsidR="0044530F" w:rsidRPr="00E36329" w:rsidRDefault="0044530F" w:rsidP="00E36329">
      <w:pPr>
        <w:spacing w:line="360" w:lineRule="auto"/>
        <w:jc w:val="both"/>
        <w:rPr>
          <w:rFonts w:ascii="Arial" w:hAnsi="Arial" w:cs="Arial"/>
          <w:color w:val="000000" w:themeColor="text1"/>
        </w:rPr>
      </w:pPr>
      <w:r w:rsidRPr="00E36329">
        <w:rPr>
          <w:rFonts w:ascii="Arial" w:hAnsi="Arial" w:cs="Arial"/>
          <w:color w:val="000000" w:themeColor="text1"/>
        </w:rPr>
        <w:t>Currency: Published in 2025, self-learning will always be relevant.</w:t>
      </w:r>
    </w:p>
    <w:p w14:paraId="54F36B8B" w14:textId="00CE11B1" w:rsidR="0044530F" w:rsidRPr="00E36329" w:rsidRDefault="0044530F"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Relevance: This study is about self-regulated learning strategies, such as planning, time </w:t>
      </w:r>
      <w:r w:rsidR="005769A5" w:rsidRPr="00E36329">
        <w:rPr>
          <w:rFonts w:ascii="Arial" w:hAnsi="Arial" w:cs="Arial"/>
          <w:color w:val="000000" w:themeColor="text1"/>
        </w:rPr>
        <w:t>management</w:t>
      </w:r>
      <w:r w:rsidR="00DB01BE" w:rsidRPr="00E36329">
        <w:rPr>
          <w:rFonts w:ascii="Arial" w:hAnsi="Arial" w:cs="Arial"/>
          <w:color w:val="000000" w:themeColor="text1"/>
        </w:rPr>
        <w:t>, avoiding procrastination and using learning management systems such as online course platforms and practice quizzes, to aid in the students’ academic success in the digital era.</w:t>
      </w:r>
    </w:p>
    <w:p w14:paraId="3916A5BB" w14:textId="570133DC" w:rsidR="005769A5" w:rsidRPr="00E36329" w:rsidRDefault="005769A5" w:rsidP="00E36329">
      <w:pPr>
        <w:spacing w:line="360" w:lineRule="auto"/>
        <w:jc w:val="both"/>
        <w:rPr>
          <w:rFonts w:ascii="Arial" w:hAnsi="Arial" w:cs="Arial"/>
          <w:color w:val="000000" w:themeColor="text1"/>
        </w:rPr>
      </w:pPr>
      <w:r w:rsidRPr="00E36329">
        <w:rPr>
          <w:rFonts w:ascii="Arial" w:hAnsi="Arial" w:cs="Arial"/>
          <w:color w:val="000000" w:themeColor="text1"/>
        </w:rPr>
        <w:lastRenderedPageBreak/>
        <w:t>Authority: Strong authority as the work is from a peer-reviewed journal, by authors from reputable universities</w:t>
      </w:r>
    </w:p>
    <w:p w14:paraId="66645BDA" w14:textId="15ED36AA" w:rsidR="00DB01BE" w:rsidRPr="00E36329" w:rsidRDefault="00DB01BE" w:rsidP="00E36329">
      <w:pPr>
        <w:spacing w:line="360" w:lineRule="auto"/>
        <w:jc w:val="both"/>
        <w:rPr>
          <w:rFonts w:ascii="Arial" w:hAnsi="Arial" w:cs="Arial"/>
          <w:color w:val="000000" w:themeColor="text1"/>
        </w:rPr>
      </w:pPr>
      <w:r w:rsidRPr="00E36329">
        <w:rPr>
          <w:rFonts w:ascii="Arial" w:hAnsi="Arial" w:cs="Arial"/>
          <w:color w:val="000000" w:themeColor="text1"/>
        </w:rPr>
        <w:t>Accuracy: Study provides stronger evidence because it not only combines surveys and self-report</w:t>
      </w:r>
      <w:r w:rsidR="005769A5" w:rsidRPr="00E36329">
        <w:rPr>
          <w:rFonts w:ascii="Arial" w:hAnsi="Arial" w:cs="Arial"/>
          <w:color w:val="000000" w:themeColor="text1"/>
        </w:rPr>
        <w:t>ed</w:t>
      </w:r>
      <w:r w:rsidRPr="00E36329">
        <w:rPr>
          <w:rFonts w:ascii="Arial" w:hAnsi="Arial" w:cs="Arial"/>
          <w:color w:val="000000" w:themeColor="text1"/>
        </w:rPr>
        <w:t xml:space="preserve"> evidence from students, but also from the learning platforms’ log data.</w:t>
      </w:r>
    </w:p>
    <w:p w14:paraId="1FBA1E54" w14:textId="36D31458" w:rsidR="0067061A" w:rsidRPr="00E36329" w:rsidRDefault="00DB01BE"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Purpose: </w:t>
      </w:r>
      <w:r w:rsidR="005769A5" w:rsidRPr="00E36329">
        <w:rPr>
          <w:rFonts w:ascii="Arial" w:hAnsi="Arial" w:cs="Arial"/>
          <w:color w:val="000000" w:themeColor="text1"/>
        </w:rPr>
        <w:t>It explains what influences learning behaviour so educators and their students can improve online study practices</w:t>
      </w:r>
    </w:p>
    <w:p w14:paraId="18F1B5FE" w14:textId="77777777" w:rsidR="00E36329" w:rsidRPr="00E36329" w:rsidRDefault="00E36329" w:rsidP="00E36329">
      <w:pPr>
        <w:spacing w:line="360" w:lineRule="auto"/>
        <w:jc w:val="both"/>
        <w:rPr>
          <w:rFonts w:ascii="Arial" w:hAnsi="Arial" w:cs="Arial"/>
          <w:color w:val="000000" w:themeColor="text1"/>
        </w:rPr>
      </w:pPr>
    </w:p>
    <w:p w14:paraId="2EFE2896" w14:textId="0D69055A" w:rsidR="0070141C" w:rsidRPr="00A00048" w:rsidRDefault="0070141C" w:rsidP="00E36329">
      <w:pPr>
        <w:pStyle w:val="Heading2"/>
        <w:spacing w:line="360" w:lineRule="auto"/>
        <w:jc w:val="both"/>
        <w:rPr>
          <w:rFonts w:ascii="Arial" w:hAnsi="Arial" w:cs="Arial"/>
          <w:b/>
          <w:bCs/>
          <w:color w:val="000000" w:themeColor="text1"/>
          <w:sz w:val="24"/>
          <w:szCs w:val="24"/>
        </w:rPr>
      </w:pPr>
      <w:bookmarkStart w:id="2" w:name="_Toc222958534"/>
      <w:r w:rsidRPr="00A00048">
        <w:rPr>
          <w:rFonts w:ascii="Arial" w:hAnsi="Arial" w:cs="Arial"/>
          <w:b/>
          <w:bCs/>
          <w:color w:val="000000" w:themeColor="text1"/>
          <w:sz w:val="24"/>
          <w:szCs w:val="24"/>
        </w:rPr>
        <w:t>Reference list:</w:t>
      </w:r>
      <w:bookmarkEnd w:id="2"/>
    </w:p>
    <w:p w14:paraId="254C5316" w14:textId="77777777" w:rsidR="000438A8" w:rsidRPr="00E36329" w:rsidRDefault="000438A8" w:rsidP="00E36329">
      <w:pPr>
        <w:spacing w:line="360" w:lineRule="auto"/>
        <w:jc w:val="both"/>
        <w:rPr>
          <w:rFonts w:ascii="Arial" w:hAnsi="Arial" w:cs="Arial"/>
          <w:color w:val="000000" w:themeColor="text1"/>
        </w:rPr>
      </w:pPr>
    </w:p>
    <w:p w14:paraId="1E2B9DDB" w14:textId="50BED5A3" w:rsidR="0070141C" w:rsidRPr="0070141C" w:rsidRDefault="0070141C" w:rsidP="00E36329">
      <w:pPr>
        <w:spacing w:line="360" w:lineRule="auto"/>
        <w:jc w:val="both"/>
        <w:rPr>
          <w:rFonts w:ascii="Arial" w:hAnsi="Arial" w:cs="Arial"/>
          <w:color w:val="000000" w:themeColor="text1"/>
        </w:rPr>
      </w:pPr>
      <w:r w:rsidRPr="0070141C">
        <w:rPr>
          <w:rFonts w:ascii="Arial" w:hAnsi="Arial" w:cs="Arial"/>
          <w:color w:val="000000" w:themeColor="text1"/>
        </w:rPr>
        <w:t xml:space="preserve">Jayadi, A., Ikawati, H.D., Abdurrahman, </w:t>
      </w:r>
      <w:r w:rsidR="00F815BC" w:rsidRPr="0070141C">
        <w:rPr>
          <w:rFonts w:ascii="Arial" w:hAnsi="Arial" w:cs="Arial"/>
          <w:color w:val="000000" w:themeColor="text1"/>
        </w:rPr>
        <w:t>A.,</w:t>
      </w:r>
      <w:r w:rsidRPr="0070141C">
        <w:rPr>
          <w:rFonts w:ascii="Arial" w:hAnsi="Arial" w:cs="Arial"/>
          <w:color w:val="000000" w:themeColor="text1"/>
        </w:rPr>
        <w:t xml:space="preserve"> and Irawan, M.A. (2025). Digital Literacy Development Strategy in Higher Education Institutions. </w:t>
      </w:r>
      <w:r w:rsidRPr="0070141C">
        <w:rPr>
          <w:rFonts w:ascii="Arial" w:hAnsi="Arial" w:cs="Arial"/>
          <w:i/>
          <w:iCs/>
          <w:color w:val="000000" w:themeColor="text1"/>
        </w:rPr>
        <w:t>Jurnal Teknologi Pendidikan</w:t>
      </w:r>
      <w:r w:rsidRPr="0070141C">
        <w:rPr>
          <w:rFonts w:ascii="Arial" w:hAnsi="Arial" w:cs="Arial"/>
          <w:color w:val="000000" w:themeColor="text1"/>
        </w:rPr>
        <w:t xml:space="preserve">, [online] 10(1), pp.30–37. </w:t>
      </w:r>
      <w:r w:rsidR="00F815BC" w:rsidRPr="0070141C">
        <w:rPr>
          <w:rFonts w:ascii="Arial" w:hAnsi="Arial" w:cs="Arial"/>
          <w:color w:val="000000" w:themeColor="text1"/>
        </w:rPr>
        <w:t>Doi: https://doi.org/10.33394/jtp.v10i1.13882</w:t>
      </w:r>
      <w:r w:rsidRPr="0070141C">
        <w:rPr>
          <w:rFonts w:ascii="Arial" w:hAnsi="Arial" w:cs="Arial"/>
          <w:color w:val="000000" w:themeColor="text1"/>
        </w:rPr>
        <w:t>.</w:t>
      </w:r>
    </w:p>
    <w:p w14:paraId="0A5394DB" w14:textId="333FE979" w:rsidR="0070141C" w:rsidRPr="0070141C" w:rsidRDefault="0070141C" w:rsidP="00E36329">
      <w:pPr>
        <w:spacing w:line="360" w:lineRule="auto"/>
        <w:jc w:val="both"/>
        <w:rPr>
          <w:rFonts w:ascii="Arial" w:hAnsi="Arial" w:cs="Arial"/>
          <w:color w:val="000000" w:themeColor="text1"/>
        </w:rPr>
      </w:pPr>
      <w:r w:rsidRPr="0070141C">
        <w:rPr>
          <w:rFonts w:ascii="Arial" w:hAnsi="Arial" w:cs="Arial"/>
          <w:color w:val="000000" w:themeColor="text1"/>
        </w:rPr>
        <w:t xml:space="preserve">von Keyserlingk, L. von, Schwerter, J., Kunina-Habenicht, O. and Lauermann, F. (2025). Motivation and Self-Regulated Learning as Predictors of Learning Resource Use in Learning Management Systems in Higher Education. </w:t>
      </w:r>
      <w:r w:rsidRPr="0070141C">
        <w:rPr>
          <w:rFonts w:ascii="Arial" w:hAnsi="Arial" w:cs="Arial"/>
          <w:i/>
          <w:iCs/>
          <w:color w:val="000000" w:themeColor="text1"/>
        </w:rPr>
        <w:t>Educational Psychology</w:t>
      </w:r>
      <w:r w:rsidRPr="0070141C">
        <w:rPr>
          <w:rFonts w:ascii="Arial" w:hAnsi="Arial" w:cs="Arial"/>
          <w:color w:val="000000" w:themeColor="text1"/>
        </w:rPr>
        <w:t xml:space="preserve">, 45(10), pp.1–21. </w:t>
      </w:r>
      <w:r w:rsidR="00F815BC" w:rsidRPr="0070141C">
        <w:rPr>
          <w:rFonts w:ascii="Arial" w:hAnsi="Arial" w:cs="Arial"/>
          <w:color w:val="000000" w:themeColor="text1"/>
        </w:rPr>
        <w:t>Doi: https://doi.org/10.1080/01443410.2025.2564891</w:t>
      </w:r>
      <w:r w:rsidRPr="0070141C">
        <w:rPr>
          <w:rFonts w:ascii="Arial" w:hAnsi="Arial" w:cs="Arial"/>
          <w:color w:val="000000" w:themeColor="text1"/>
        </w:rPr>
        <w:t>.</w:t>
      </w:r>
    </w:p>
    <w:p w14:paraId="1A70BE2C" w14:textId="77777777" w:rsidR="0067061A" w:rsidRPr="00E36329" w:rsidRDefault="0067061A" w:rsidP="00E36329">
      <w:pPr>
        <w:spacing w:line="360" w:lineRule="auto"/>
        <w:jc w:val="both"/>
        <w:rPr>
          <w:rFonts w:ascii="Arial" w:hAnsi="Arial" w:cs="Arial"/>
          <w:color w:val="000000" w:themeColor="text1"/>
        </w:rPr>
      </w:pPr>
    </w:p>
    <w:p w14:paraId="119D500E" w14:textId="46AD2145" w:rsidR="0067061A" w:rsidRPr="00A00048" w:rsidRDefault="0067061A" w:rsidP="00E36329">
      <w:pPr>
        <w:pStyle w:val="Heading2"/>
        <w:spacing w:line="360" w:lineRule="auto"/>
        <w:jc w:val="both"/>
        <w:rPr>
          <w:rFonts w:ascii="Arial" w:hAnsi="Arial" w:cs="Arial"/>
          <w:b/>
          <w:bCs/>
          <w:color w:val="000000" w:themeColor="text1"/>
          <w:sz w:val="24"/>
          <w:szCs w:val="24"/>
        </w:rPr>
      </w:pPr>
      <w:bookmarkStart w:id="3" w:name="_Toc222958535"/>
      <w:r w:rsidRPr="00A00048">
        <w:rPr>
          <w:rFonts w:ascii="Arial" w:hAnsi="Arial" w:cs="Arial"/>
          <w:b/>
          <w:bCs/>
          <w:color w:val="000000" w:themeColor="text1"/>
          <w:sz w:val="24"/>
          <w:szCs w:val="24"/>
        </w:rPr>
        <w:t xml:space="preserve">2. </w:t>
      </w:r>
      <w:r w:rsidR="008F4158" w:rsidRPr="00A00048">
        <w:rPr>
          <w:rFonts w:ascii="Arial" w:hAnsi="Arial" w:cs="Arial"/>
          <w:b/>
          <w:bCs/>
          <w:color w:val="000000" w:themeColor="text1"/>
          <w:sz w:val="24"/>
          <w:szCs w:val="24"/>
        </w:rPr>
        <w:t>Synthesis of Academic Sources</w:t>
      </w:r>
      <w:bookmarkEnd w:id="3"/>
    </w:p>
    <w:p w14:paraId="4FAC4A1C" w14:textId="77777777" w:rsidR="008F4158" w:rsidRPr="00E36329" w:rsidRDefault="008F4158" w:rsidP="00E36329">
      <w:pPr>
        <w:spacing w:line="360" w:lineRule="auto"/>
        <w:jc w:val="both"/>
        <w:rPr>
          <w:rFonts w:ascii="Arial" w:hAnsi="Arial" w:cs="Arial"/>
          <w:color w:val="000000" w:themeColor="text1"/>
        </w:rPr>
      </w:pPr>
    </w:p>
    <w:p w14:paraId="7213968C" w14:textId="3FBB5BE0" w:rsidR="008F4158" w:rsidRPr="00E36329" w:rsidRDefault="00371524" w:rsidP="00E36329">
      <w:pPr>
        <w:spacing w:line="360" w:lineRule="auto"/>
        <w:jc w:val="both"/>
        <w:rPr>
          <w:rFonts w:ascii="Arial" w:hAnsi="Arial" w:cs="Arial"/>
          <w:color w:val="000000" w:themeColor="text1"/>
        </w:rPr>
      </w:pPr>
      <w:r w:rsidRPr="00E36329">
        <w:rPr>
          <w:rFonts w:ascii="Arial" w:hAnsi="Arial" w:cs="Arial"/>
          <w:color w:val="000000" w:themeColor="text1"/>
        </w:rPr>
        <w:t>These</w:t>
      </w:r>
      <w:r w:rsidR="000438A8" w:rsidRPr="00E36329">
        <w:rPr>
          <w:rFonts w:ascii="Arial" w:hAnsi="Arial" w:cs="Arial"/>
          <w:color w:val="000000" w:themeColor="text1"/>
        </w:rPr>
        <w:t xml:space="preserve"> sources </w:t>
      </w:r>
      <w:r w:rsidR="00726131" w:rsidRPr="00E36329">
        <w:rPr>
          <w:rFonts w:ascii="Arial" w:hAnsi="Arial" w:cs="Arial"/>
          <w:color w:val="000000" w:themeColor="text1"/>
        </w:rPr>
        <w:t>share the theme</w:t>
      </w:r>
      <w:r w:rsidR="000438A8" w:rsidRPr="00E36329">
        <w:rPr>
          <w:rFonts w:ascii="Arial" w:hAnsi="Arial" w:cs="Arial"/>
          <w:color w:val="000000" w:themeColor="text1"/>
        </w:rPr>
        <w:t xml:space="preserve"> that students </w:t>
      </w:r>
      <w:r w:rsidR="00F815BC" w:rsidRPr="00E36329">
        <w:rPr>
          <w:rFonts w:ascii="Arial" w:hAnsi="Arial" w:cs="Arial"/>
          <w:color w:val="000000" w:themeColor="text1"/>
        </w:rPr>
        <w:t>do not</w:t>
      </w:r>
      <w:r w:rsidR="000438A8" w:rsidRPr="00E36329">
        <w:rPr>
          <w:rFonts w:ascii="Arial" w:hAnsi="Arial" w:cs="Arial"/>
          <w:color w:val="000000" w:themeColor="text1"/>
        </w:rPr>
        <w:t xml:space="preserve"> achieve success with digital learning just because they have access to technology. Students need strong academic skills </w:t>
      </w:r>
      <w:r w:rsidRPr="00E36329">
        <w:rPr>
          <w:rFonts w:ascii="Arial" w:hAnsi="Arial" w:cs="Arial"/>
          <w:color w:val="000000" w:themeColor="text1"/>
        </w:rPr>
        <w:t>in order to study well online (Jayadi et al., 2025; von Keyserlink et al., 2025)</w:t>
      </w:r>
    </w:p>
    <w:p w14:paraId="3E20F176" w14:textId="77777777" w:rsidR="00371524" w:rsidRPr="00E36329" w:rsidRDefault="00371524" w:rsidP="00E36329">
      <w:pPr>
        <w:spacing w:line="360" w:lineRule="auto"/>
        <w:jc w:val="both"/>
        <w:rPr>
          <w:rFonts w:ascii="Arial" w:hAnsi="Arial" w:cs="Arial"/>
          <w:color w:val="000000" w:themeColor="text1"/>
        </w:rPr>
      </w:pPr>
    </w:p>
    <w:p w14:paraId="52013C72" w14:textId="540CED15" w:rsidR="00726131" w:rsidRPr="00E36329" w:rsidRDefault="00726131" w:rsidP="00E36329">
      <w:pPr>
        <w:spacing w:line="360" w:lineRule="auto"/>
        <w:jc w:val="both"/>
        <w:rPr>
          <w:rFonts w:ascii="Arial" w:hAnsi="Arial" w:cs="Arial"/>
          <w:color w:val="000000" w:themeColor="text1"/>
        </w:rPr>
      </w:pPr>
      <w:r w:rsidRPr="00E36329">
        <w:rPr>
          <w:rFonts w:ascii="Arial" w:hAnsi="Arial" w:cs="Arial"/>
          <w:color w:val="000000" w:themeColor="text1"/>
        </w:rPr>
        <w:t>While Jayadi et al. (2025) focus on how universities run digital literacy programmes and the problems they face, von Kayserlink et al. (2025) focus on student behaviour and use s</w:t>
      </w:r>
      <w:r w:rsidR="000606E0" w:rsidRPr="00E36329">
        <w:rPr>
          <w:rFonts w:ascii="Arial" w:hAnsi="Arial" w:cs="Arial"/>
          <w:color w:val="000000" w:themeColor="text1"/>
        </w:rPr>
        <w:t>urvey</w:t>
      </w:r>
      <w:r w:rsidRPr="00E36329">
        <w:rPr>
          <w:rFonts w:ascii="Arial" w:hAnsi="Arial" w:cs="Arial"/>
          <w:color w:val="000000" w:themeColor="text1"/>
        </w:rPr>
        <w:t xml:space="preserve"> answers</w:t>
      </w:r>
      <w:r w:rsidR="000606E0" w:rsidRPr="00E36329">
        <w:rPr>
          <w:rFonts w:ascii="Arial" w:hAnsi="Arial" w:cs="Arial"/>
          <w:color w:val="000000" w:themeColor="text1"/>
        </w:rPr>
        <w:t xml:space="preserve"> plus learning platform records to link online resource use to exam grades.</w:t>
      </w:r>
    </w:p>
    <w:p w14:paraId="2E4D3EEE" w14:textId="77777777" w:rsidR="000606E0" w:rsidRPr="00E36329" w:rsidRDefault="000606E0" w:rsidP="00E36329">
      <w:pPr>
        <w:spacing w:line="360" w:lineRule="auto"/>
        <w:jc w:val="both"/>
        <w:rPr>
          <w:rFonts w:ascii="Arial" w:hAnsi="Arial" w:cs="Arial"/>
          <w:color w:val="000000" w:themeColor="text1"/>
        </w:rPr>
      </w:pPr>
    </w:p>
    <w:p w14:paraId="5041C428" w14:textId="31AD77C9" w:rsidR="000606E0" w:rsidRPr="00E36329" w:rsidRDefault="000606E0" w:rsidP="00E36329">
      <w:pPr>
        <w:spacing w:line="360" w:lineRule="auto"/>
        <w:jc w:val="both"/>
        <w:rPr>
          <w:rFonts w:ascii="Arial" w:hAnsi="Arial" w:cs="Arial"/>
          <w:color w:val="000000" w:themeColor="text1"/>
        </w:rPr>
      </w:pPr>
      <w:r w:rsidRPr="00E36329">
        <w:rPr>
          <w:rFonts w:ascii="Arial" w:hAnsi="Arial" w:cs="Arial"/>
          <w:color w:val="000000" w:themeColor="text1"/>
        </w:rPr>
        <w:lastRenderedPageBreak/>
        <w:t>However, b</w:t>
      </w:r>
      <w:r w:rsidR="00371524" w:rsidRPr="00E36329">
        <w:rPr>
          <w:rFonts w:ascii="Arial" w:hAnsi="Arial" w:cs="Arial"/>
          <w:color w:val="000000" w:themeColor="text1"/>
        </w:rPr>
        <w:t xml:space="preserve">oth sources agree students face skill issues online. Jayadi et al. (2025) report that students often struggle to decide if information online is trustworthy and may misunderstand ethical rules. von Keyserlink et al. (2025) </w:t>
      </w:r>
      <w:r w:rsidR="00726131" w:rsidRPr="00E36329">
        <w:rPr>
          <w:rFonts w:ascii="Arial" w:hAnsi="Arial" w:cs="Arial"/>
          <w:color w:val="000000" w:themeColor="text1"/>
        </w:rPr>
        <w:t xml:space="preserve">show that students who </w:t>
      </w:r>
      <w:r w:rsidR="00F815BC" w:rsidRPr="00E36329">
        <w:rPr>
          <w:rFonts w:ascii="Arial" w:hAnsi="Arial" w:cs="Arial"/>
          <w:color w:val="000000" w:themeColor="text1"/>
        </w:rPr>
        <w:t>do not</w:t>
      </w:r>
      <w:r w:rsidR="00726131" w:rsidRPr="00E36329">
        <w:rPr>
          <w:rFonts w:ascii="Arial" w:hAnsi="Arial" w:cs="Arial"/>
          <w:color w:val="000000" w:themeColor="text1"/>
        </w:rPr>
        <w:t xml:space="preserve"> manage learning well (e.g. planning study and avoiding procrastination), use online course materials less and tend to get weaker exam results. </w:t>
      </w:r>
    </w:p>
    <w:p w14:paraId="5057B931" w14:textId="77777777" w:rsidR="000606E0" w:rsidRPr="00E36329" w:rsidRDefault="000606E0" w:rsidP="00E36329">
      <w:pPr>
        <w:spacing w:line="360" w:lineRule="auto"/>
        <w:jc w:val="both"/>
        <w:rPr>
          <w:rFonts w:ascii="Arial" w:hAnsi="Arial" w:cs="Arial"/>
          <w:color w:val="000000" w:themeColor="text1"/>
        </w:rPr>
      </w:pPr>
    </w:p>
    <w:p w14:paraId="6342B491" w14:textId="6473FA57" w:rsidR="00371524" w:rsidRPr="00E36329" w:rsidRDefault="00726131" w:rsidP="00E36329">
      <w:pPr>
        <w:spacing w:line="360" w:lineRule="auto"/>
        <w:jc w:val="both"/>
        <w:rPr>
          <w:rFonts w:ascii="Arial" w:hAnsi="Arial" w:cs="Arial"/>
          <w:color w:val="000000" w:themeColor="text1"/>
        </w:rPr>
      </w:pPr>
      <w:r w:rsidRPr="00E36329">
        <w:rPr>
          <w:rFonts w:ascii="Arial" w:hAnsi="Arial" w:cs="Arial"/>
          <w:color w:val="000000" w:themeColor="text1"/>
        </w:rPr>
        <w:t>Together, these sources suggest that weak judgement and weak study habbits can reduce academic success in digital learning.</w:t>
      </w:r>
    </w:p>
    <w:p w14:paraId="22B1E19F" w14:textId="77777777" w:rsidR="00F722F6" w:rsidRPr="00E36329" w:rsidRDefault="00F722F6" w:rsidP="00E36329">
      <w:pPr>
        <w:spacing w:line="360" w:lineRule="auto"/>
        <w:jc w:val="both"/>
        <w:rPr>
          <w:rFonts w:ascii="Arial" w:hAnsi="Arial" w:cs="Arial"/>
          <w:color w:val="000000" w:themeColor="text1"/>
        </w:rPr>
      </w:pPr>
    </w:p>
    <w:p w14:paraId="09D728F8" w14:textId="0C7FECF3" w:rsidR="000606E0" w:rsidRPr="00A00048" w:rsidRDefault="000606E0" w:rsidP="00E36329">
      <w:pPr>
        <w:pStyle w:val="Heading2"/>
        <w:spacing w:line="360" w:lineRule="auto"/>
        <w:jc w:val="both"/>
        <w:rPr>
          <w:rFonts w:ascii="Arial" w:hAnsi="Arial" w:cs="Arial"/>
          <w:b/>
          <w:bCs/>
          <w:color w:val="000000" w:themeColor="text1"/>
          <w:sz w:val="24"/>
          <w:szCs w:val="24"/>
        </w:rPr>
      </w:pPr>
      <w:bookmarkStart w:id="4" w:name="_Toc222958536"/>
      <w:r w:rsidRPr="00A00048">
        <w:rPr>
          <w:rFonts w:ascii="Arial" w:hAnsi="Arial" w:cs="Arial"/>
          <w:b/>
          <w:bCs/>
          <w:color w:val="000000" w:themeColor="text1"/>
          <w:sz w:val="24"/>
          <w:szCs w:val="24"/>
        </w:rPr>
        <w:t>3. Identifying a Key Challenge and Opportunity</w:t>
      </w:r>
      <w:bookmarkEnd w:id="4"/>
    </w:p>
    <w:p w14:paraId="562529A9" w14:textId="77777777" w:rsidR="00F722F6" w:rsidRPr="00E36329" w:rsidRDefault="00F722F6" w:rsidP="00E36329">
      <w:pPr>
        <w:spacing w:line="360" w:lineRule="auto"/>
        <w:jc w:val="both"/>
        <w:rPr>
          <w:rFonts w:ascii="Arial" w:hAnsi="Arial" w:cs="Arial"/>
          <w:color w:val="000000" w:themeColor="text1"/>
        </w:rPr>
      </w:pPr>
    </w:p>
    <w:p w14:paraId="4C0BB9DB" w14:textId="5D19DF1E" w:rsidR="00F722F6" w:rsidRPr="00E36329" w:rsidRDefault="00F722F6" w:rsidP="00E36329">
      <w:pPr>
        <w:spacing w:line="360" w:lineRule="auto"/>
        <w:jc w:val="both"/>
        <w:rPr>
          <w:rFonts w:ascii="Arial" w:hAnsi="Arial" w:cs="Arial"/>
          <w:color w:val="000000" w:themeColor="text1"/>
        </w:rPr>
      </w:pPr>
      <w:r w:rsidRPr="00E36329">
        <w:rPr>
          <w:rFonts w:ascii="Arial" w:hAnsi="Arial" w:cs="Arial"/>
          <w:color w:val="000000" w:themeColor="text1"/>
        </w:rPr>
        <w:t>One key challenge i</w:t>
      </w:r>
      <w:r w:rsidR="008A497D" w:rsidRPr="00E36329">
        <w:rPr>
          <w:rFonts w:ascii="Arial" w:hAnsi="Arial" w:cs="Arial"/>
          <w:color w:val="000000" w:themeColor="text1"/>
        </w:rPr>
        <w:t xml:space="preserve">n the digital era is that students can make poor academic choices because they might not be able to </w:t>
      </w:r>
      <w:r w:rsidR="00F815BC" w:rsidRPr="00E36329">
        <w:rPr>
          <w:rFonts w:ascii="Arial" w:hAnsi="Arial" w:cs="Arial"/>
          <w:color w:val="000000" w:themeColor="text1"/>
        </w:rPr>
        <w:t>spot weak</w:t>
      </w:r>
      <w:r w:rsidR="008A497D" w:rsidRPr="00E36329">
        <w:rPr>
          <w:rFonts w:ascii="Arial" w:hAnsi="Arial" w:cs="Arial"/>
          <w:color w:val="000000" w:themeColor="text1"/>
        </w:rPr>
        <w:t xml:space="preserve"> or misleading online sources. Jayadi et al. (2025) reports knowledge gaps in critical evaluation skills and digital ethics which can lead to the use of </w:t>
      </w:r>
      <w:r w:rsidR="00F815BC" w:rsidRPr="00E36329">
        <w:rPr>
          <w:rFonts w:ascii="Arial" w:hAnsi="Arial" w:cs="Arial"/>
          <w:color w:val="000000" w:themeColor="text1"/>
        </w:rPr>
        <w:t>low-quality</w:t>
      </w:r>
      <w:r w:rsidR="008A497D" w:rsidRPr="00E36329">
        <w:rPr>
          <w:rFonts w:ascii="Arial" w:hAnsi="Arial" w:cs="Arial"/>
          <w:color w:val="000000" w:themeColor="text1"/>
        </w:rPr>
        <w:t xml:space="preserve"> evidence or accidental plagiarism, which further leads to reduced assignment quality.</w:t>
      </w:r>
    </w:p>
    <w:p w14:paraId="680F792C" w14:textId="77777777" w:rsidR="008A497D" w:rsidRPr="00E36329" w:rsidRDefault="008A497D" w:rsidP="00E36329">
      <w:pPr>
        <w:spacing w:line="360" w:lineRule="auto"/>
        <w:jc w:val="both"/>
        <w:rPr>
          <w:rFonts w:ascii="Arial" w:hAnsi="Arial" w:cs="Arial"/>
          <w:color w:val="000000" w:themeColor="text1"/>
        </w:rPr>
      </w:pPr>
    </w:p>
    <w:p w14:paraId="3D046CBD" w14:textId="2A5C2F88" w:rsidR="008A497D" w:rsidRPr="00E36329" w:rsidRDefault="00DE5FF8" w:rsidP="00E36329">
      <w:pPr>
        <w:spacing w:line="360" w:lineRule="auto"/>
        <w:jc w:val="both"/>
        <w:rPr>
          <w:rFonts w:ascii="Arial" w:hAnsi="Arial" w:cs="Arial"/>
          <w:color w:val="000000" w:themeColor="text1"/>
        </w:rPr>
      </w:pPr>
      <w:r w:rsidRPr="00E36329">
        <w:rPr>
          <w:rFonts w:ascii="Arial" w:hAnsi="Arial" w:cs="Arial"/>
          <w:color w:val="000000" w:themeColor="text1"/>
        </w:rPr>
        <w:t>O</w:t>
      </w:r>
      <w:r w:rsidR="008A497D" w:rsidRPr="00E36329">
        <w:rPr>
          <w:rFonts w:ascii="Arial" w:hAnsi="Arial" w:cs="Arial"/>
          <w:color w:val="000000" w:themeColor="text1"/>
        </w:rPr>
        <w:t xml:space="preserve">ne key opportunity is </w:t>
      </w:r>
      <w:r w:rsidRPr="00E36329">
        <w:rPr>
          <w:rFonts w:ascii="Arial" w:hAnsi="Arial" w:cs="Arial"/>
          <w:color w:val="000000" w:themeColor="text1"/>
        </w:rPr>
        <w:t>using digital platforms, which can improve results when encourage active practice, rather than passive reading</w:t>
      </w:r>
      <w:r w:rsidR="00F815BC" w:rsidRPr="00E36329">
        <w:rPr>
          <w:rFonts w:ascii="Arial" w:hAnsi="Arial" w:cs="Arial"/>
          <w:color w:val="000000" w:themeColor="text1"/>
        </w:rPr>
        <w:t xml:space="preserve">. </w:t>
      </w:r>
      <w:r w:rsidRPr="00E36329">
        <w:rPr>
          <w:rFonts w:ascii="Arial" w:hAnsi="Arial" w:cs="Arial"/>
          <w:color w:val="000000" w:themeColor="text1"/>
        </w:rPr>
        <w:t>von Keyserlink et al. (2025) found that greater use of practice quizzes is linked to better exam grades, suggesting that regular self-testing in online courses can support stronger learning and higher academic success.</w:t>
      </w:r>
    </w:p>
    <w:p w14:paraId="01DD49F2" w14:textId="77777777" w:rsidR="00DE5FF8" w:rsidRDefault="00DE5FF8" w:rsidP="00E36329">
      <w:pPr>
        <w:spacing w:line="360" w:lineRule="auto"/>
        <w:jc w:val="both"/>
        <w:rPr>
          <w:rFonts w:ascii="Arial" w:hAnsi="Arial" w:cs="Arial"/>
          <w:color w:val="000000" w:themeColor="text1"/>
        </w:rPr>
      </w:pPr>
    </w:p>
    <w:p w14:paraId="1230AD40" w14:textId="77777777" w:rsidR="00A00048" w:rsidRDefault="00A00048" w:rsidP="00E36329">
      <w:pPr>
        <w:spacing w:line="360" w:lineRule="auto"/>
        <w:jc w:val="both"/>
        <w:rPr>
          <w:rFonts w:ascii="Arial" w:hAnsi="Arial" w:cs="Arial"/>
          <w:color w:val="000000" w:themeColor="text1"/>
        </w:rPr>
      </w:pPr>
    </w:p>
    <w:p w14:paraId="000A7421" w14:textId="77777777" w:rsidR="00A00048" w:rsidRDefault="00A00048" w:rsidP="00E36329">
      <w:pPr>
        <w:spacing w:line="360" w:lineRule="auto"/>
        <w:jc w:val="both"/>
        <w:rPr>
          <w:rFonts w:ascii="Arial" w:hAnsi="Arial" w:cs="Arial"/>
          <w:color w:val="000000" w:themeColor="text1"/>
        </w:rPr>
      </w:pPr>
    </w:p>
    <w:p w14:paraId="0A3857FD" w14:textId="77777777" w:rsidR="00A00048" w:rsidRDefault="00A00048" w:rsidP="00E36329">
      <w:pPr>
        <w:spacing w:line="360" w:lineRule="auto"/>
        <w:jc w:val="both"/>
        <w:rPr>
          <w:rFonts w:ascii="Arial" w:hAnsi="Arial" w:cs="Arial"/>
          <w:color w:val="000000" w:themeColor="text1"/>
        </w:rPr>
      </w:pPr>
    </w:p>
    <w:p w14:paraId="72BBDA88" w14:textId="77777777" w:rsidR="00A00048" w:rsidRPr="00E36329" w:rsidRDefault="00A00048" w:rsidP="00E36329">
      <w:pPr>
        <w:spacing w:line="360" w:lineRule="auto"/>
        <w:jc w:val="both"/>
        <w:rPr>
          <w:rFonts w:ascii="Arial" w:hAnsi="Arial" w:cs="Arial"/>
          <w:color w:val="000000" w:themeColor="text1"/>
        </w:rPr>
      </w:pPr>
    </w:p>
    <w:p w14:paraId="0B3BD0A3" w14:textId="54883C80" w:rsidR="00DE5FF8" w:rsidRPr="00A00048" w:rsidRDefault="00DE5FF8" w:rsidP="00E36329">
      <w:pPr>
        <w:pStyle w:val="Heading2"/>
        <w:spacing w:line="360" w:lineRule="auto"/>
        <w:jc w:val="both"/>
        <w:rPr>
          <w:rFonts w:ascii="Arial" w:hAnsi="Arial" w:cs="Arial"/>
          <w:b/>
          <w:bCs/>
          <w:color w:val="000000" w:themeColor="text1"/>
          <w:sz w:val="24"/>
          <w:szCs w:val="24"/>
        </w:rPr>
      </w:pPr>
      <w:bookmarkStart w:id="5" w:name="_Toc222958537"/>
      <w:r w:rsidRPr="00A00048">
        <w:rPr>
          <w:rFonts w:ascii="Arial" w:hAnsi="Arial" w:cs="Arial"/>
          <w:b/>
          <w:bCs/>
          <w:color w:val="000000" w:themeColor="text1"/>
          <w:sz w:val="24"/>
          <w:szCs w:val="24"/>
        </w:rPr>
        <w:lastRenderedPageBreak/>
        <w:t xml:space="preserve">4. </w:t>
      </w:r>
      <w:r w:rsidR="00B1673D" w:rsidRPr="00A00048">
        <w:rPr>
          <w:rFonts w:ascii="Arial" w:hAnsi="Arial" w:cs="Arial"/>
          <w:b/>
          <w:bCs/>
          <w:color w:val="000000" w:themeColor="text1"/>
          <w:sz w:val="24"/>
          <w:szCs w:val="24"/>
        </w:rPr>
        <w:t>Academic planning</w:t>
      </w:r>
      <w:bookmarkEnd w:id="5"/>
    </w:p>
    <w:p w14:paraId="260663AC" w14:textId="77777777" w:rsidR="00D14358" w:rsidRPr="00E36329" w:rsidRDefault="00D14358" w:rsidP="00E36329">
      <w:pPr>
        <w:spacing w:line="360" w:lineRule="auto"/>
        <w:jc w:val="both"/>
        <w:rPr>
          <w:rFonts w:ascii="Arial" w:hAnsi="Arial" w:cs="Arial"/>
          <w:color w:val="000000" w:themeColor="text1"/>
        </w:rPr>
      </w:pPr>
    </w:p>
    <w:p w14:paraId="1FC601D0" w14:textId="5DCCC924" w:rsidR="00D14358" w:rsidRPr="00E36329" w:rsidRDefault="00D14358"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For component 2 I will prioritise (1) explaining the main challenges students face in digital </w:t>
      </w:r>
      <w:r w:rsidR="00F815BC" w:rsidRPr="00E36329">
        <w:rPr>
          <w:rFonts w:ascii="Arial" w:hAnsi="Arial" w:cs="Arial"/>
          <w:color w:val="000000" w:themeColor="text1"/>
        </w:rPr>
        <w:t>learning (</w:t>
      </w:r>
      <w:r w:rsidRPr="00E36329">
        <w:rPr>
          <w:rFonts w:ascii="Arial" w:hAnsi="Arial" w:cs="Arial"/>
          <w:color w:val="000000" w:themeColor="text1"/>
        </w:rPr>
        <w:t>weak digital literacy and weak self-regulated learning), because these directly affect academic performance, and (2) evaluating key opportunities (e.g. interactive online resources) because they can support academic success when used well. I will develop academic skills on critical evaluation and planning</w:t>
      </w:r>
      <w:r w:rsidR="00F815BC" w:rsidRPr="00E36329">
        <w:rPr>
          <w:rFonts w:ascii="Arial" w:hAnsi="Arial" w:cs="Arial"/>
          <w:color w:val="000000" w:themeColor="text1"/>
        </w:rPr>
        <w:t xml:space="preserve">. </w:t>
      </w:r>
      <w:r w:rsidRPr="00E36329">
        <w:rPr>
          <w:rFonts w:ascii="Arial" w:hAnsi="Arial" w:cs="Arial"/>
          <w:color w:val="000000" w:themeColor="text1"/>
        </w:rPr>
        <w:t xml:space="preserve">This report’s structure will be as follows: introduction, challenges, opportunities, </w:t>
      </w:r>
      <w:r w:rsidR="00F815BC" w:rsidRPr="00E36329">
        <w:rPr>
          <w:rFonts w:ascii="Arial" w:hAnsi="Arial" w:cs="Arial"/>
          <w:color w:val="000000" w:themeColor="text1"/>
        </w:rPr>
        <w:t>three</w:t>
      </w:r>
      <w:r w:rsidRPr="00E36329">
        <w:rPr>
          <w:rFonts w:ascii="Arial" w:hAnsi="Arial" w:cs="Arial"/>
          <w:color w:val="000000" w:themeColor="text1"/>
        </w:rPr>
        <w:t xml:space="preserve"> adaptation strategies, </w:t>
      </w:r>
      <w:r w:rsidR="00F815BC" w:rsidRPr="00E36329">
        <w:rPr>
          <w:rFonts w:ascii="Arial" w:hAnsi="Arial" w:cs="Arial"/>
          <w:color w:val="000000" w:themeColor="text1"/>
        </w:rPr>
        <w:t>and the</w:t>
      </w:r>
      <w:r w:rsidRPr="00E36329">
        <w:rPr>
          <w:rFonts w:ascii="Arial" w:hAnsi="Arial" w:cs="Arial"/>
          <w:color w:val="000000" w:themeColor="text1"/>
        </w:rPr>
        <w:t xml:space="preserve"> conclusion. The writing will be supported by evidence and recent academic sources.</w:t>
      </w:r>
    </w:p>
    <w:p w14:paraId="04A6782F" w14:textId="77777777" w:rsidR="00D14358" w:rsidRPr="00E36329" w:rsidRDefault="00D14358" w:rsidP="00E36329">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E36329" w:rsidRPr="00E36329" w14:paraId="02897796" w14:textId="77777777" w:rsidTr="00D14358">
        <w:tc>
          <w:tcPr>
            <w:tcW w:w="4508" w:type="dxa"/>
          </w:tcPr>
          <w:p w14:paraId="4B349880" w14:textId="53B9DB7E" w:rsidR="00D14358" w:rsidRPr="00E36329" w:rsidRDefault="00D14358" w:rsidP="00E36329">
            <w:pPr>
              <w:spacing w:line="360" w:lineRule="auto"/>
              <w:jc w:val="both"/>
              <w:rPr>
                <w:rFonts w:ascii="Arial" w:hAnsi="Arial" w:cs="Arial"/>
                <w:b/>
                <w:bCs/>
                <w:color w:val="000000" w:themeColor="text1"/>
              </w:rPr>
            </w:pPr>
            <w:r w:rsidRPr="00E36329">
              <w:rPr>
                <w:rFonts w:ascii="Arial" w:hAnsi="Arial" w:cs="Arial"/>
                <w:b/>
                <w:bCs/>
                <w:color w:val="000000" w:themeColor="text1"/>
              </w:rPr>
              <w:t>Task</w:t>
            </w:r>
          </w:p>
        </w:tc>
        <w:tc>
          <w:tcPr>
            <w:tcW w:w="4508" w:type="dxa"/>
          </w:tcPr>
          <w:p w14:paraId="3BCB5505" w14:textId="231AEF6A" w:rsidR="00D14358" w:rsidRPr="00E36329" w:rsidRDefault="00D14358" w:rsidP="00E36329">
            <w:pPr>
              <w:spacing w:line="360" w:lineRule="auto"/>
              <w:jc w:val="both"/>
              <w:rPr>
                <w:rFonts w:ascii="Arial" w:hAnsi="Arial" w:cs="Arial"/>
                <w:b/>
                <w:bCs/>
                <w:color w:val="000000" w:themeColor="text1"/>
              </w:rPr>
            </w:pPr>
            <w:r w:rsidRPr="00E36329">
              <w:rPr>
                <w:rFonts w:ascii="Arial" w:hAnsi="Arial" w:cs="Arial"/>
                <w:b/>
                <w:bCs/>
                <w:color w:val="000000" w:themeColor="text1"/>
              </w:rPr>
              <w:t>Date</w:t>
            </w:r>
          </w:p>
        </w:tc>
      </w:tr>
      <w:tr w:rsidR="00E36329" w:rsidRPr="00E36329" w14:paraId="3BEF1FA5" w14:textId="77777777" w:rsidTr="00D14358">
        <w:tc>
          <w:tcPr>
            <w:tcW w:w="4508" w:type="dxa"/>
          </w:tcPr>
          <w:p w14:paraId="6EBD7601" w14:textId="5101123C" w:rsidR="00D14358" w:rsidRPr="00E36329" w:rsidRDefault="00D14358" w:rsidP="00E36329">
            <w:pPr>
              <w:spacing w:line="360" w:lineRule="auto"/>
              <w:jc w:val="both"/>
              <w:rPr>
                <w:rFonts w:ascii="Arial" w:hAnsi="Arial" w:cs="Arial"/>
                <w:color w:val="000000" w:themeColor="text1"/>
              </w:rPr>
            </w:pPr>
            <w:r w:rsidRPr="00E36329">
              <w:rPr>
                <w:rFonts w:ascii="Arial" w:hAnsi="Arial" w:cs="Arial"/>
                <w:color w:val="000000" w:themeColor="text1"/>
              </w:rPr>
              <w:t>Finish research</w:t>
            </w:r>
          </w:p>
        </w:tc>
        <w:tc>
          <w:tcPr>
            <w:tcW w:w="4508" w:type="dxa"/>
          </w:tcPr>
          <w:p w14:paraId="7564ED43" w14:textId="431BE3DC" w:rsidR="00D14358" w:rsidRPr="00E36329" w:rsidRDefault="00E62D20" w:rsidP="00E36329">
            <w:pPr>
              <w:spacing w:line="360" w:lineRule="auto"/>
              <w:jc w:val="both"/>
              <w:rPr>
                <w:rFonts w:ascii="Arial" w:hAnsi="Arial" w:cs="Arial"/>
                <w:color w:val="000000" w:themeColor="text1"/>
              </w:rPr>
            </w:pPr>
            <w:r w:rsidRPr="00E36329">
              <w:rPr>
                <w:rFonts w:ascii="Arial" w:hAnsi="Arial" w:cs="Arial"/>
                <w:color w:val="000000" w:themeColor="text1"/>
              </w:rPr>
              <w:t>February the 20th</w:t>
            </w:r>
          </w:p>
        </w:tc>
      </w:tr>
      <w:tr w:rsidR="00E36329" w:rsidRPr="00E36329" w14:paraId="67F4A4A9" w14:textId="77777777" w:rsidTr="00D14358">
        <w:tc>
          <w:tcPr>
            <w:tcW w:w="4508" w:type="dxa"/>
          </w:tcPr>
          <w:p w14:paraId="5F9DE3F7" w14:textId="1D6211D9" w:rsidR="00D14358" w:rsidRPr="00E36329" w:rsidRDefault="00D14358" w:rsidP="00E36329">
            <w:pPr>
              <w:spacing w:line="360" w:lineRule="auto"/>
              <w:jc w:val="both"/>
              <w:rPr>
                <w:rFonts w:ascii="Arial" w:hAnsi="Arial" w:cs="Arial"/>
                <w:color w:val="000000" w:themeColor="text1"/>
              </w:rPr>
            </w:pPr>
            <w:r w:rsidRPr="00E36329">
              <w:rPr>
                <w:rFonts w:ascii="Arial" w:hAnsi="Arial" w:cs="Arial"/>
                <w:color w:val="000000" w:themeColor="text1"/>
              </w:rPr>
              <w:t>Draft first section</w:t>
            </w:r>
          </w:p>
        </w:tc>
        <w:tc>
          <w:tcPr>
            <w:tcW w:w="4508" w:type="dxa"/>
          </w:tcPr>
          <w:p w14:paraId="473F7191" w14:textId="35ED9C91" w:rsidR="00D14358" w:rsidRPr="00E36329" w:rsidRDefault="00E62D20" w:rsidP="00E36329">
            <w:pPr>
              <w:spacing w:line="360" w:lineRule="auto"/>
              <w:jc w:val="both"/>
              <w:rPr>
                <w:rFonts w:ascii="Arial" w:hAnsi="Arial" w:cs="Arial"/>
                <w:color w:val="000000" w:themeColor="text1"/>
              </w:rPr>
            </w:pPr>
            <w:r w:rsidRPr="00E36329">
              <w:rPr>
                <w:rFonts w:ascii="Arial" w:hAnsi="Arial" w:cs="Arial"/>
                <w:color w:val="000000" w:themeColor="text1"/>
              </w:rPr>
              <w:t>February the 21st</w:t>
            </w:r>
          </w:p>
        </w:tc>
      </w:tr>
      <w:tr w:rsidR="00E36329" w:rsidRPr="00E36329" w14:paraId="5674ABB2" w14:textId="77777777" w:rsidTr="00D14358">
        <w:tc>
          <w:tcPr>
            <w:tcW w:w="4508" w:type="dxa"/>
          </w:tcPr>
          <w:p w14:paraId="2F5DD132" w14:textId="12D001C4" w:rsidR="00D14358" w:rsidRPr="00E36329" w:rsidRDefault="00D14358" w:rsidP="00E36329">
            <w:pPr>
              <w:spacing w:line="360" w:lineRule="auto"/>
              <w:jc w:val="both"/>
              <w:rPr>
                <w:rFonts w:ascii="Arial" w:hAnsi="Arial" w:cs="Arial"/>
                <w:color w:val="000000" w:themeColor="text1"/>
              </w:rPr>
            </w:pPr>
            <w:r w:rsidRPr="00E36329">
              <w:rPr>
                <w:rFonts w:ascii="Arial" w:hAnsi="Arial" w:cs="Arial"/>
                <w:color w:val="000000" w:themeColor="text1"/>
              </w:rPr>
              <w:t>Complete full draft</w:t>
            </w:r>
          </w:p>
        </w:tc>
        <w:tc>
          <w:tcPr>
            <w:tcW w:w="4508" w:type="dxa"/>
          </w:tcPr>
          <w:p w14:paraId="3D2F30EC" w14:textId="5EF77D61" w:rsidR="00D14358" w:rsidRPr="00E36329" w:rsidRDefault="00E62D20" w:rsidP="00E36329">
            <w:pPr>
              <w:spacing w:line="360" w:lineRule="auto"/>
              <w:jc w:val="both"/>
              <w:rPr>
                <w:rFonts w:ascii="Arial" w:hAnsi="Arial" w:cs="Arial"/>
                <w:color w:val="000000" w:themeColor="text1"/>
              </w:rPr>
            </w:pPr>
            <w:r w:rsidRPr="00E36329">
              <w:rPr>
                <w:rFonts w:ascii="Arial" w:hAnsi="Arial" w:cs="Arial"/>
                <w:color w:val="000000" w:themeColor="text1"/>
              </w:rPr>
              <w:t>February the 26th</w:t>
            </w:r>
          </w:p>
        </w:tc>
      </w:tr>
      <w:tr w:rsidR="00E36329" w:rsidRPr="00E36329" w14:paraId="60ED949F" w14:textId="77777777" w:rsidTr="00D14358">
        <w:tc>
          <w:tcPr>
            <w:tcW w:w="4508" w:type="dxa"/>
          </w:tcPr>
          <w:p w14:paraId="54EB9CF6" w14:textId="1F317F07" w:rsidR="00D14358" w:rsidRPr="00E36329" w:rsidRDefault="00D14358" w:rsidP="00E36329">
            <w:pPr>
              <w:spacing w:line="360" w:lineRule="auto"/>
              <w:jc w:val="both"/>
              <w:rPr>
                <w:rFonts w:ascii="Arial" w:hAnsi="Arial" w:cs="Arial"/>
                <w:color w:val="000000" w:themeColor="text1"/>
              </w:rPr>
            </w:pPr>
            <w:r w:rsidRPr="00E36329">
              <w:rPr>
                <w:rFonts w:ascii="Arial" w:hAnsi="Arial" w:cs="Arial"/>
                <w:color w:val="000000" w:themeColor="text1"/>
              </w:rPr>
              <w:t>Final editing</w:t>
            </w:r>
          </w:p>
        </w:tc>
        <w:tc>
          <w:tcPr>
            <w:tcW w:w="4508" w:type="dxa"/>
          </w:tcPr>
          <w:p w14:paraId="6DF16647" w14:textId="31991226" w:rsidR="00D14358" w:rsidRPr="00E36329" w:rsidRDefault="00E62D20" w:rsidP="00E36329">
            <w:pPr>
              <w:spacing w:line="360" w:lineRule="auto"/>
              <w:jc w:val="both"/>
              <w:rPr>
                <w:rFonts w:ascii="Arial" w:hAnsi="Arial" w:cs="Arial"/>
                <w:color w:val="000000" w:themeColor="text1"/>
              </w:rPr>
            </w:pPr>
            <w:r w:rsidRPr="00E36329">
              <w:rPr>
                <w:rFonts w:ascii="Arial" w:hAnsi="Arial" w:cs="Arial"/>
                <w:color w:val="000000" w:themeColor="text1"/>
              </w:rPr>
              <w:t>February the 27th</w:t>
            </w:r>
          </w:p>
        </w:tc>
      </w:tr>
    </w:tbl>
    <w:p w14:paraId="320D7A6C" w14:textId="77777777" w:rsidR="00A00048" w:rsidRDefault="00A00048" w:rsidP="00E36329">
      <w:pPr>
        <w:pStyle w:val="Heading1"/>
        <w:spacing w:line="360" w:lineRule="auto"/>
        <w:jc w:val="both"/>
        <w:rPr>
          <w:rFonts w:ascii="Arial" w:hAnsi="Arial" w:cs="Arial"/>
          <w:b/>
          <w:bCs/>
          <w:color w:val="000000" w:themeColor="text1"/>
          <w:sz w:val="30"/>
          <w:szCs w:val="30"/>
        </w:rPr>
      </w:pPr>
    </w:p>
    <w:p w14:paraId="0BA1CD42" w14:textId="77777777" w:rsidR="00A00048" w:rsidRDefault="00A00048" w:rsidP="00A00048"/>
    <w:p w14:paraId="54EF5185" w14:textId="77777777" w:rsidR="00A00048" w:rsidRDefault="00A00048" w:rsidP="00A00048"/>
    <w:p w14:paraId="09CD18BD" w14:textId="77777777" w:rsidR="00A00048" w:rsidRDefault="00A00048" w:rsidP="00A00048"/>
    <w:p w14:paraId="177190E6" w14:textId="77777777" w:rsidR="00A00048" w:rsidRDefault="00A00048" w:rsidP="00A00048"/>
    <w:p w14:paraId="48588582" w14:textId="77777777" w:rsidR="00A00048" w:rsidRDefault="00A00048" w:rsidP="00A00048"/>
    <w:p w14:paraId="19F423D8" w14:textId="77777777" w:rsidR="00A00048" w:rsidRDefault="00A00048" w:rsidP="00A00048"/>
    <w:p w14:paraId="0B128A8B" w14:textId="77777777" w:rsidR="00A00048" w:rsidRDefault="00A00048" w:rsidP="00A00048"/>
    <w:p w14:paraId="5A976D36" w14:textId="77777777" w:rsidR="00A00048" w:rsidRDefault="00A00048" w:rsidP="00A00048"/>
    <w:p w14:paraId="06616F16" w14:textId="77777777" w:rsidR="00A00048" w:rsidRDefault="00A00048" w:rsidP="00A00048"/>
    <w:p w14:paraId="18248591" w14:textId="77777777" w:rsidR="00A00048" w:rsidRPr="00A00048" w:rsidRDefault="00A00048" w:rsidP="00A00048"/>
    <w:p w14:paraId="37E39A1D" w14:textId="7AABF61C" w:rsidR="00E62D20" w:rsidRPr="00A00048" w:rsidRDefault="00E62D20" w:rsidP="00E36329">
      <w:pPr>
        <w:pStyle w:val="Heading1"/>
        <w:spacing w:line="360" w:lineRule="auto"/>
        <w:jc w:val="both"/>
        <w:rPr>
          <w:rFonts w:ascii="Arial" w:hAnsi="Arial" w:cs="Arial"/>
          <w:b/>
          <w:bCs/>
          <w:color w:val="000000" w:themeColor="text1"/>
          <w:sz w:val="30"/>
          <w:szCs w:val="30"/>
        </w:rPr>
      </w:pPr>
      <w:bookmarkStart w:id="6" w:name="_Toc222958538"/>
      <w:r w:rsidRPr="00A00048">
        <w:rPr>
          <w:rFonts w:ascii="Arial" w:hAnsi="Arial" w:cs="Arial"/>
          <w:b/>
          <w:bCs/>
          <w:color w:val="000000" w:themeColor="text1"/>
          <w:sz w:val="30"/>
          <w:szCs w:val="30"/>
        </w:rPr>
        <w:lastRenderedPageBreak/>
        <w:t>Component 2: Application of Academic Skills</w:t>
      </w:r>
      <w:bookmarkEnd w:id="6"/>
    </w:p>
    <w:p w14:paraId="6FF95650" w14:textId="663A08A9" w:rsidR="00232B16" w:rsidRPr="00E36329" w:rsidRDefault="00232B16" w:rsidP="00E36329">
      <w:pPr>
        <w:spacing w:line="360" w:lineRule="auto"/>
        <w:jc w:val="both"/>
        <w:rPr>
          <w:rFonts w:ascii="Arial" w:hAnsi="Arial" w:cs="Arial"/>
          <w:color w:val="000000" w:themeColor="text1"/>
        </w:rPr>
      </w:pPr>
    </w:p>
    <w:p w14:paraId="138BF92A" w14:textId="3AA7EF65" w:rsidR="00232B16" w:rsidRPr="00A00048" w:rsidRDefault="00232B16" w:rsidP="00E36329">
      <w:pPr>
        <w:pStyle w:val="Heading2"/>
        <w:spacing w:line="360" w:lineRule="auto"/>
        <w:jc w:val="both"/>
        <w:rPr>
          <w:rFonts w:ascii="Arial" w:hAnsi="Arial" w:cs="Arial"/>
          <w:b/>
          <w:bCs/>
          <w:color w:val="000000" w:themeColor="text1"/>
          <w:sz w:val="24"/>
          <w:szCs w:val="24"/>
        </w:rPr>
      </w:pPr>
      <w:bookmarkStart w:id="7" w:name="_Toc222958539"/>
      <w:r w:rsidRPr="00A00048">
        <w:rPr>
          <w:rFonts w:ascii="Arial" w:hAnsi="Arial" w:cs="Arial"/>
          <w:b/>
          <w:bCs/>
          <w:color w:val="000000" w:themeColor="text1"/>
          <w:sz w:val="24"/>
          <w:szCs w:val="24"/>
        </w:rPr>
        <w:t>1. Introduction</w:t>
      </w:r>
      <w:bookmarkEnd w:id="7"/>
    </w:p>
    <w:p w14:paraId="138394D1" w14:textId="77777777" w:rsidR="00232B16" w:rsidRPr="00E36329" w:rsidRDefault="00232B16" w:rsidP="00E36329">
      <w:pPr>
        <w:spacing w:line="360" w:lineRule="auto"/>
        <w:jc w:val="both"/>
        <w:rPr>
          <w:rFonts w:ascii="Arial" w:hAnsi="Arial" w:cs="Arial"/>
          <w:color w:val="000000" w:themeColor="text1"/>
        </w:rPr>
      </w:pPr>
    </w:p>
    <w:p w14:paraId="742CDB28" w14:textId="60CFB3D1" w:rsidR="00232B16" w:rsidRPr="00E36329" w:rsidRDefault="00DA3825" w:rsidP="00E36329">
      <w:pPr>
        <w:spacing w:line="360" w:lineRule="auto"/>
        <w:jc w:val="both"/>
        <w:rPr>
          <w:rFonts w:ascii="Arial" w:hAnsi="Arial" w:cs="Arial"/>
          <w:color w:val="000000" w:themeColor="text1"/>
        </w:rPr>
      </w:pPr>
      <w:r w:rsidRPr="00E36329">
        <w:rPr>
          <w:rFonts w:ascii="Arial" w:hAnsi="Arial" w:cs="Arial"/>
          <w:color w:val="000000" w:themeColor="text1"/>
        </w:rPr>
        <w:t>Digital learning has become an integral part of higher education. As such, it has changed the requirements for student</w:t>
      </w:r>
      <w:r w:rsidR="00496EDE" w:rsidRPr="00E36329">
        <w:rPr>
          <w:rFonts w:ascii="Arial" w:hAnsi="Arial" w:cs="Arial"/>
          <w:color w:val="000000" w:themeColor="text1"/>
        </w:rPr>
        <w:t>s</w:t>
      </w:r>
      <w:r w:rsidRPr="00E36329">
        <w:rPr>
          <w:rFonts w:ascii="Arial" w:hAnsi="Arial" w:cs="Arial"/>
          <w:color w:val="000000" w:themeColor="text1"/>
        </w:rPr>
        <w:t>’ academic success.</w:t>
      </w:r>
      <w:r w:rsidR="00E54E24" w:rsidRPr="00E36329">
        <w:rPr>
          <w:rFonts w:ascii="Arial" w:hAnsi="Arial" w:cs="Arial"/>
          <w:color w:val="000000" w:themeColor="text1"/>
        </w:rPr>
        <w:t xml:space="preserve"> Understanding challenges and opportunities of the digital era is important because these conditions </w:t>
      </w:r>
      <w:r w:rsidR="00B77305" w:rsidRPr="00E36329">
        <w:rPr>
          <w:rFonts w:ascii="Arial" w:hAnsi="Arial" w:cs="Arial"/>
          <w:color w:val="000000" w:themeColor="text1"/>
        </w:rPr>
        <w:t>shape academic performance and determine if students can use online tools successfully.</w:t>
      </w:r>
      <w:r w:rsidRPr="00E36329">
        <w:rPr>
          <w:rFonts w:ascii="Arial" w:hAnsi="Arial" w:cs="Arial"/>
          <w:color w:val="000000" w:themeColor="text1"/>
        </w:rPr>
        <w:t xml:space="preserve"> </w:t>
      </w:r>
      <w:r w:rsidR="00496EDE" w:rsidRPr="00E36329">
        <w:rPr>
          <w:rFonts w:ascii="Arial" w:hAnsi="Arial" w:cs="Arial"/>
          <w:color w:val="000000" w:themeColor="text1"/>
        </w:rPr>
        <w:t>S</w:t>
      </w:r>
      <w:r w:rsidRPr="00E36329">
        <w:rPr>
          <w:rFonts w:ascii="Arial" w:hAnsi="Arial" w:cs="Arial"/>
          <w:color w:val="000000" w:themeColor="text1"/>
        </w:rPr>
        <w:t xml:space="preserve">tudents face challenges </w:t>
      </w:r>
      <w:r w:rsidR="0041334D" w:rsidRPr="00E36329">
        <w:rPr>
          <w:rFonts w:ascii="Arial" w:hAnsi="Arial" w:cs="Arial"/>
          <w:color w:val="000000" w:themeColor="text1"/>
        </w:rPr>
        <w:t>like</w:t>
      </w:r>
      <w:r w:rsidRPr="00E36329">
        <w:rPr>
          <w:rFonts w:ascii="Arial" w:hAnsi="Arial" w:cs="Arial"/>
          <w:color w:val="000000" w:themeColor="text1"/>
        </w:rPr>
        <w:t xml:space="preserve"> filtering large amounts of information online</w:t>
      </w:r>
      <w:r w:rsidR="0094228A" w:rsidRPr="00E36329">
        <w:rPr>
          <w:rFonts w:ascii="Arial" w:hAnsi="Arial" w:cs="Arial"/>
          <w:color w:val="000000" w:themeColor="text1"/>
        </w:rPr>
        <w:t>,</w:t>
      </w:r>
      <w:r w:rsidRPr="00E36329">
        <w:rPr>
          <w:rFonts w:ascii="Arial" w:hAnsi="Arial" w:cs="Arial"/>
          <w:color w:val="000000" w:themeColor="text1"/>
        </w:rPr>
        <w:t xml:space="preserve"> selecting </w:t>
      </w:r>
      <w:r w:rsidR="004B4664" w:rsidRPr="00E36329">
        <w:rPr>
          <w:rFonts w:ascii="Arial" w:hAnsi="Arial" w:cs="Arial"/>
          <w:color w:val="000000" w:themeColor="text1"/>
        </w:rPr>
        <w:t>credible</w:t>
      </w:r>
      <w:r w:rsidRPr="00E36329">
        <w:rPr>
          <w:rFonts w:ascii="Arial" w:hAnsi="Arial" w:cs="Arial"/>
          <w:color w:val="000000" w:themeColor="text1"/>
        </w:rPr>
        <w:t xml:space="preserve"> sources for academic work</w:t>
      </w:r>
      <w:r w:rsidR="0041334D" w:rsidRPr="00E36329">
        <w:rPr>
          <w:rFonts w:ascii="Arial" w:hAnsi="Arial" w:cs="Arial"/>
          <w:color w:val="000000" w:themeColor="text1"/>
        </w:rPr>
        <w:t xml:space="preserve"> </w:t>
      </w:r>
      <w:r w:rsidRPr="00E36329">
        <w:rPr>
          <w:rFonts w:ascii="Arial" w:hAnsi="Arial" w:cs="Arial"/>
          <w:color w:val="000000" w:themeColor="text1"/>
        </w:rPr>
        <w:t>(Chen, 2025; Song et al., 2025)</w:t>
      </w:r>
      <w:r w:rsidR="0094228A" w:rsidRPr="00E36329">
        <w:rPr>
          <w:rFonts w:ascii="Arial" w:hAnsi="Arial" w:cs="Arial"/>
          <w:color w:val="000000" w:themeColor="text1"/>
        </w:rPr>
        <w:t>, and</w:t>
      </w:r>
      <w:r w:rsidRPr="00E36329">
        <w:rPr>
          <w:rFonts w:ascii="Arial" w:hAnsi="Arial" w:cs="Arial"/>
          <w:color w:val="000000" w:themeColor="text1"/>
        </w:rPr>
        <w:t xml:space="preserve"> need</w:t>
      </w:r>
      <w:r w:rsidR="0094228A" w:rsidRPr="00E36329">
        <w:rPr>
          <w:rFonts w:ascii="Arial" w:hAnsi="Arial" w:cs="Arial"/>
          <w:color w:val="000000" w:themeColor="text1"/>
        </w:rPr>
        <w:t>ing</w:t>
      </w:r>
      <w:r w:rsidRPr="00E36329">
        <w:rPr>
          <w:rFonts w:ascii="Arial" w:hAnsi="Arial" w:cs="Arial"/>
          <w:color w:val="000000" w:themeColor="text1"/>
        </w:rPr>
        <w:t xml:space="preserve"> </w:t>
      </w:r>
      <w:r w:rsidR="00B652A8" w:rsidRPr="00E36329">
        <w:rPr>
          <w:rFonts w:ascii="Arial" w:hAnsi="Arial" w:cs="Arial"/>
          <w:color w:val="000000" w:themeColor="text1"/>
        </w:rPr>
        <w:t>strong self-regulated learning</w:t>
      </w:r>
      <w:r w:rsidR="0041334D" w:rsidRPr="00E36329">
        <w:rPr>
          <w:rFonts w:ascii="Arial" w:hAnsi="Arial" w:cs="Arial"/>
          <w:color w:val="000000" w:themeColor="text1"/>
        </w:rPr>
        <w:t xml:space="preserve"> </w:t>
      </w:r>
      <w:r w:rsidR="00080227" w:rsidRPr="00E36329">
        <w:rPr>
          <w:rFonts w:ascii="Arial" w:hAnsi="Arial" w:cs="Arial"/>
          <w:color w:val="000000" w:themeColor="text1"/>
        </w:rPr>
        <w:t>(</w:t>
      </w:r>
      <w:r w:rsidR="00B652A8" w:rsidRPr="00E36329">
        <w:rPr>
          <w:rFonts w:ascii="Arial" w:hAnsi="Arial" w:cs="Arial"/>
          <w:color w:val="000000" w:themeColor="text1"/>
        </w:rPr>
        <w:t>von Keyserlink et al., 2025; Zhao et al., 202</w:t>
      </w:r>
      <w:r w:rsidR="00CE0768" w:rsidRPr="00E36329">
        <w:rPr>
          <w:rFonts w:ascii="Arial" w:hAnsi="Arial" w:cs="Arial"/>
          <w:color w:val="000000" w:themeColor="text1"/>
        </w:rPr>
        <w:t>5</w:t>
      </w:r>
      <w:r w:rsidR="00B652A8" w:rsidRPr="00E36329">
        <w:rPr>
          <w:rFonts w:ascii="Arial" w:hAnsi="Arial" w:cs="Arial"/>
          <w:color w:val="000000" w:themeColor="text1"/>
        </w:rPr>
        <w:t>). At the same time, digital learning offer</w:t>
      </w:r>
      <w:r w:rsidR="00080227" w:rsidRPr="00E36329">
        <w:rPr>
          <w:rFonts w:ascii="Arial" w:hAnsi="Arial" w:cs="Arial"/>
          <w:color w:val="000000" w:themeColor="text1"/>
        </w:rPr>
        <w:t>s</w:t>
      </w:r>
      <w:r w:rsidR="00B652A8" w:rsidRPr="00E36329">
        <w:rPr>
          <w:rFonts w:ascii="Arial" w:hAnsi="Arial" w:cs="Arial"/>
          <w:color w:val="000000" w:themeColor="text1"/>
        </w:rPr>
        <w:t xml:space="preserve"> students </w:t>
      </w:r>
      <w:r w:rsidR="00396FE6" w:rsidRPr="00E36329">
        <w:rPr>
          <w:rFonts w:ascii="Arial" w:hAnsi="Arial" w:cs="Arial"/>
          <w:color w:val="000000" w:themeColor="text1"/>
        </w:rPr>
        <w:t>opportunities for success through interactive online tasks and practice quizzes</w:t>
      </w:r>
      <w:r w:rsidR="004B4664" w:rsidRPr="00E36329">
        <w:rPr>
          <w:rFonts w:ascii="Arial" w:hAnsi="Arial" w:cs="Arial"/>
          <w:color w:val="000000" w:themeColor="text1"/>
        </w:rPr>
        <w:t>, which</w:t>
      </w:r>
      <w:r w:rsidR="00396FE6" w:rsidRPr="00E36329">
        <w:rPr>
          <w:rFonts w:ascii="Arial" w:hAnsi="Arial" w:cs="Arial"/>
          <w:color w:val="000000" w:themeColor="text1"/>
        </w:rPr>
        <w:t xml:space="preserve"> can improve learning when students engage </w:t>
      </w:r>
      <w:r w:rsidR="00E54E24" w:rsidRPr="00E36329">
        <w:rPr>
          <w:rFonts w:ascii="Arial" w:hAnsi="Arial" w:cs="Arial"/>
          <w:color w:val="000000" w:themeColor="text1"/>
        </w:rPr>
        <w:t>regularly</w:t>
      </w:r>
      <w:r w:rsidR="0041334D" w:rsidRPr="00E36329">
        <w:rPr>
          <w:rFonts w:ascii="Arial" w:hAnsi="Arial" w:cs="Arial"/>
          <w:color w:val="000000" w:themeColor="text1"/>
        </w:rPr>
        <w:t xml:space="preserve"> </w:t>
      </w:r>
      <w:r w:rsidR="00396FE6" w:rsidRPr="00E36329">
        <w:rPr>
          <w:rFonts w:ascii="Arial" w:hAnsi="Arial" w:cs="Arial"/>
          <w:color w:val="000000" w:themeColor="text1"/>
        </w:rPr>
        <w:t>(Sharmin et al., 2025)</w:t>
      </w:r>
      <w:r w:rsidR="004B4664" w:rsidRPr="00E36329">
        <w:rPr>
          <w:rFonts w:ascii="Arial" w:hAnsi="Arial" w:cs="Arial"/>
          <w:color w:val="000000" w:themeColor="text1"/>
        </w:rPr>
        <w:t xml:space="preserve">, and </w:t>
      </w:r>
      <w:r w:rsidR="00E54E24" w:rsidRPr="00E36329">
        <w:rPr>
          <w:rFonts w:ascii="Arial" w:hAnsi="Arial" w:cs="Arial"/>
          <w:color w:val="000000" w:themeColor="text1"/>
        </w:rPr>
        <w:t>through learning analytics tools that offer clear feedback</w:t>
      </w:r>
      <w:r w:rsidR="0041334D" w:rsidRPr="00E36329">
        <w:rPr>
          <w:rFonts w:ascii="Arial" w:hAnsi="Arial" w:cs="Arial"/>
          <w:color w:val="000000" w:themeColor="text1"/>
        </w:rPr>
        <w:t xml:space="preserve"> </w:t>
      </w:r>
      <w:r w:rsidR="00E54E24" w:rsidRPr="00E36329">
        <w:rPr>
          <w:rFonts w:ascii="Arial" w:hAnsi="Arial" w:cs="Arial"/>
          <w:color w:val="000000" w:themeColor="text1"/>
        </w:rPr>
        <w:t>(Borrella and Ponce-Cuento, 2025).</w:t>
      </w:r>
      <w:r w:rsidR="004959CB" w:rsidRPr="00E36329">
        <w:rPr>
          <w:rFonts w:ascii="Arial" w:hAnsi="Arial" w:cs="Arial"/>
          <w:color w:val="000000" w:themeColor="text1"/>
        </w:rPr>
        <w:t xml:space="preserve"> </w:t>
      </w:r>
      <w:r w:rsidR="00545109" w:rsidRPr="00E36329">
        <w:rPr>
          <w:rFonts w:ascii="Arial" w:hAnsi="Arial" w:cs="Arial"/>
          <w:color w:val="000000" w:themeColor="text1"/>
        </w:rPr>
        <w:t>This report will first examine key challenges, followed by key opportunities, then propose three(evidence-based) strategies for success, ending with the conclusion, answering the main question.</w:t>
      </w:r>
    </w:p>
    <w:p w14:paraId="14DB0533" w14:textId="77777777" w:rsidR="00E54E24" w:rsidRPr="00E36329" w:rsidRDefault="00E54E24" w:rsidP="00E36329">
      <w:pPr>
        <w:spacing w:line="360" w:lineRule="auto"/>
        <w:jc w:val="both"/>
        <w:rPr>
          <w:rFonts w:ascii="Arial" w:hAnsi="Arial" w:cs="Arial"/>
          <w:color w:val="000000" w:themeColor="text1"/>
        </w:rPr>
      </w:pPr>
    </w:p>
    <w:p w14:paraId="31925EFD" w14:textId="5A2C5135" w:rsidR="00496EDE" w:rsidRPr="00A00048" w:rsidRDefault="00496EDE" w:rsidP="00E36329">
      <w:pPr>
        <w:pStyle w:val="Heading2"/>
        <w:spacing w:line="360" w:lineRule="auto"/>
        <w:jc w:val="both"/>
        <w:rPr>
          <w:rFonts w:ascii="Arial" w:hAnsi="Arial" w:cs="Arial"/>
          <w:b/>
          <w:bCs/>
          <w:color w:val="000000" w:themeColor="text1"/>
          <w:sz w:val="24"/>
          <w:szCs w:val="24"/>
        </w:rPr>
      </w:pPr>
      <w:bookmarkStart w:id="8" w:name="_Toc222958540"/>
      <w:r w:rsidRPr="00A00048">
        <w:rPr>
          <w:rFonts w:ascii="Arial" w:hAnsi="Arial" w:cs="Arial"/>
          <w:b/>
          <w:bCs/>
          <w:color w:val="000000" w:themeColor="text1"/>
          <w:sz w:val="24"/>
          <w:szCs w:val="24"/>
        </w:rPr>
        <w:t xml:space="preserve">2. </w:t>
      </w:r>
      <w:r w:rsidR="003D6A7E" w:rsidRPr="00A00048">
        <w:rPr>
          <w:rFonts w:ascii="Arial" w:hAnsi="Arial" w:cs="Arial"/>
          <w:b/>
          <w:bCs/>
          <w:color w:val="000000" w:themeColor="text1"/>
          <w:sz w:val="24"/>
          <w:szCs w:val="24"/>
        </w:rPr>
        <w:t>Challenges for Students in the Digital Era</w:t>
      </w:r>
      <w:bookmarkEnd w:id="8"/>
    </w:p>
    <w:p w14:paraId="7B0B25E1" w14:textId="77777777" w:rsidR="003D6A7E" w:rsidRPr="00E36329" w:rsidRDefault="003D6A7E" w:rsidP="00E36329">
      <w:pPr>
        <w:spacing w:line="360" w:lineRule="auto"/>
        <w:jc w:val="both"/>
        <w:rPr>
          <w:rFonts w:ascii="Arial" w:hAnsi="Arial" w:cs="Arial"/>
          <w:color w:val="000000" w:themeColor="text1"/>
        </w:rPr>
      </w:pPr>
    </w:p>
    <w:p w14:paraId="0EF82AB6" w14:textId="380E9C35" w:rsidR="00053DF6" w:rsidRPr="00E36329" w:rsidRDefault="00F835B1"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A major challenge for students in the digital era is making good academic decisions online. </w:t>
      </w:r>
      <w:r w:rsidR="002810F7" w:rsidRPr="00E36329">
        <w:rPr>
          <w:rFonts w:ascii="Arial" w:hAnsi="Arial" w:cs="Arial"/>
          <w:color w:val="000000" w:themeColor="text1"/>
        </w:rPr>
        <w:t xml:space="preserve">Despite being able to use digital tools, students can struggle to go through heavy amount of online content </w:t>
      </w:r>
      <w:r w:rsidR="00053DF6" w:rsidRPr="00E36329">
        <w:rPr>
          <w:rFonts w:ascii="Arial" w:hAnsi="Arial" w:cs="Arial"/>
          <w:color w:val="000000" w:themeColor="text1"/>
        </w:rPr>
        <w:t>and judge which sources are credible enough for academic work (Chen, 2025; Song et al., 2025). This can weaken assignments because students are not using critical evaluation skills in selecting and using sources. Jayadi et al. (2025) also suggests that digital ethics problems like plagiarism can persist even after training, further compromising academic grades.</w:t>
      </w:r>
    </w:p>
    <w:p w14:paraId="1E117D50" w14:textId="77777777" w:rsidR="00AA5AB9" w:rsidRPr="00E36329" w:rsidRDefault="00AA5AB9" w:rsidP="00E36329">
      <w:pPr>
        <w:spacing w:line="360" w:lineRule="auto"/>
        <w:jc w:val="both"/>
        <w:rPr>
          <w:rFonts w:ascii="Arial" w:hAnsi="Arial" w:cs="Arial"/>
          <w:color w:val="000000" w:themeColor="text1"/>
        </w:rPr>
      </w:pPr>
    </w:p>
    <w:p w14:paraId="656E729B" w14:textId="431BFBCF" w:rsidR="00AA5AB9" w:rsidRPr="00E36329" w:rsidRDefault="00AA5AB9"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Another challenge for students in the digital era is that online study is highly depended on time management and self-regulated </w:t>
      </w:r>
      <w:r w:rsidR="00F815BC" w:rsidRPr="00E36329">
        <w:rPr>
          <w:rFonts w:ascii="Arial" w:hAnsi="Arial" w:cs="Arial"/>
          <w:color w:val="000000" w:themeColor="text1"/>
        </w:rPr>
        <w:t>skills (</w:t>
      </w:r>
      <w:r w:rsidRPr="00E36329">
        <w:rPr>
          <w:rFonts w:ascii="Arial" w:hAnsi="Arial" w:cs="Arial"/>
          <w:color w:val="000000" w:themeColor="text1"/>
        </w:rPr>
        <w:t xml:space="preserve">SRL), meaning students will be </w:t>
      </w:r>
      <w:r w:rsidRPr="00E36329">
        <w:rPr>
          <w:rFonts w:ascii="Arial" w:hAnsi="Arial" w:cs="Arial"/>
          <w:color w:val="000000" w:themeColor="text1"/>
        </w:rPr>
        <w:lastRenderedPageBreak/>
        <w:t xml:space="preserve">required to plan, monitor their progress, and stay consistent with minimal teacher supervision. </w:t>
      </w:r>
      <w:r w:rsidR="006049B9" w:rsidRPr="00E36329">
        <w:rPr>
          <w:rFonts w:ascii="Arial" w:hAnsi="Arial" w:cs="Arial"/>
          <w:color w:val="000000" w:themeColor="text1"/>
        </w:rPr>
        <w:t>v</w:t>
      </w:r>
      <w:r w:rsidRPr="00E36329">
        <w:rPr>
          <w:rFonts w:ascii="Arial" w:hAnsi="Arial" w:cs="Arial"/>
          <w:color w:val="000000" w:themeColor="text1"/>
        </w:rPr>
        <w:t xml:space="preserve">on Keyserlink et al. (2025) </w:t>
      </w:r>
      <w:r w:rsidR="006049B9" w:rsidRPr="00E36329">
        <w:rPr>
          <w:rFonts w:ascii="Arial" w:hAnsi="Arial" w:cs="Arial"/>
          <w:color w:val="000000" w:themeColor="text1"/>
        </w:rPr>
        <w:t>found that procrastination is associated with using online resources, like practice quizzes, less, which von Keyserlink et al. (2025) links to students having a weaker performance in their examinations.</w:t>
      </w:r>
      <w:r w:rsidR="00F43909" w:rsidRPr="00E36329">
        <w:rPr>
          <w:rFonts w:ascii="Arial" w:hAnsi="Arial" w:cs="Arial"/>
          <w:color w:val="000000" w:themeColor="text1"/>
        </w:rPr>
        <w:t xml:space="preserve"> More general evidence demonstrates that heavy usage of non-academic technology is associated with poorer academic performance, which could be explained by frequent interruptions and task</w:t>
      </w:r>
      <w:r w:rsidR="005931A7" w:rsidRPr="00E36329">
        <w:rPr>
          <w:rFonts w:ascii="Arial" w:hAnsi="Arial" w:cs="Arial"/>
          <w:color w:val="000000" w:themeColor="text1"/>
        </w:rPr>
        <w:t>-</w:t>
      </w:r>
      <w:r w:rsidR="00F43909" w:rsidRPr="00E36329">
        <w:rPr>
          <w:rFonts w:ascii="Arial" w:hAnsi="Arial" w:cs="Arial"/>
          <w:color w:val="000000" w:themeColor="text1"/>
        </w:rPr>
        <w:t xml:space="preserve">switching during study, which can further suggest that distractions and fragmented attention can disrupt effective </w:t>
      </w:r>
      <w:r w:rsidR="00F815BC" w:rsidRPr="00E36329">
        <w:rPr>
          <w:rFonts w:ascii="Arial" w:hAnsi="Arial" w:cs="Arial"/>
          <w:color w:val="000000" w:themeColor="text1"/>
        </w:rPr>
        <w:t>learning (</w:t>
      </w:r>
      <w:r w:rsidR="00102678" w:rsidRPr="00E36329">
        <w:rPr>
          <w:rFonts w:ascii="Arial" w:hAnsi="Arial" w:cs="Arial"/>
          <w:color w:val="000000" w:themeColor="text1"/>
        </w:rPr>
        <w:t>Kuş, 2025)</w:t>
      </w:r>
      <w:r w:rsidR="00F43909" w:rsidRPr="00E36329">
        <w:rPr>
          <w:rFonts w:ascii="Arial" w:hAnsi="Arial" w:cs="Arial"/>
          <w:color w:val="000000" w:themeColor="text1"/>
        </w:rPr>
        <w:t>.</w:t>
      </w:r>
    </w:p>
    <w:p w14:paraId="2DEF16F5" w14:textId="77777777" w:rsidR="005931A7" w:rsidRPr="00E36329" w:rsidRDefault="005931A7" w:rsidP="00E36329">
      <w:pPr>
        <w:spacing w:line="360" w:lineRule="auto"/>
        <w:jc w:val="both"/>
        <w:rPr>
          <w:rFonts w:ascii="Arial" w:hAnsi="Arial" w:cs="Arial"/>
          <w:color w:val="000000" w:themeColor="text1"/>
        </w:rPr>
      </w:pPr>
    </w:p>
    <w:p w14:paraId="5209AE3B" w14:textId="7D171658" w:rsidR="005931A7" w:rsidRPr="00A00048" w:rsidRDefault="005931A7" w:rsidP="00E36329">
      <w:pPr>
        <w:pStyle w:val="Heading2"/>
        <w:spacing w:line="360" w:lineRule="auto"/>
        <w:jc w:val="both"/>
        <w:rPr>
          <w:rFonts w:ascii="Arial" w:hAnsi="Arial" w:cs="Arial"/>
          <w:b/>
          <w:bCs/>
          <w:color w:val="000000" w:themeColor="text1"/>
          <w:sz w:val="24"/>
          <w:szCs w:val="24"/>
        </w:rPr>
      </w:pPr>
      <w:bookmarkStart w:id="9" w:name="_Toc222958541"/>
      <w:r w:rsidRPr="00A00048">
        <w:rPr>
          <w:rFonts w:ascii="Arial" w:hAnsi="Arial" w:cs="Arial"/>
          <w:b/>
          <w:bCs/>
          <w:color w:val="000000" w:themeColor="text1"/>
          <w:sz w:val="24"/>
          <w:szCs w:val="24"/>
        </w:rPr>
        <w:t>3. Opportunities in the Digital Era</w:t>
      </w:r>
      <w:bookmarkEnd w:id="9"/>
      <w:r w:rsidRPr="00A00048">
        <w:rPr>
          <w:rFonts w:ascii="Arial" w:hAnsi="Arial" w:cs="Arial"/>
          <w:b/>
          <w:bCs/>
          <w:color w:val="000000" w:themeColor="text1"/>
          <w:sz w:val="24"/>
          <w:szCs w:val="24"/>
        </w:rPr>
        <w:t xml:space="preserve"> </w:t>
      </w:r>
    </w:p>
    <w:p w14:paraId="13F5570E" w14:textId="77777777" w:rsidR="00102678" w:rsidRPr="00E36329" w:rsidRDefault="00102678" w:rsidP="00E36329">
      <w:pPr>
        <w:spacing w:line="360" w:lineRule="auto"/>
        <w:jc w:val="both"/>
        <w:rPr>
          <w:rFonts w:ascii="Arial" w:hAnsi="Arial" w:cs="Arial"/>
          <w:color w:val="000000" w:themeColor="text1"/>
        </w:rPr>
      </w:pPr>
    </w:p>
    <w:p w14:paraId="1A1147B3" w14:textId="0B34844E" w:rsidR="00102678" w:rsidRPr="00E36329" w:rsidRDefault="00CF5005" w:rsidP="00E36329">
      <w:pPr>
        <w:spacing w:line="360" w:lineRule="auto"/>
        <w:jc w:val="both"/>
        <w:rPr>
          <w:rFonts w:ascii="Arial" w:hAnsi="Arial" w:cs="Arial"/>
          <w:color w:val="000000" w:themeColor="text1"/>
        </w:rPr>
      </w:pPr>
      <w:r w:rsidRPr="00E36329">
        <w:rPr>
          <w:rFonts w:ascii="Arial" w:hAnsi="Arial" w:cs="Arial"/>
          <w:color w:val="000000" w:themeColor="text1"/>
        </w:rPr>
        <w:t>One key opportunity is digital tools supporting active learning, not just passive reading</w:t>
      </w:r>
      <w:r w:rsidR="00F815BC" w:rsidRPr="00E36329">
        <w:rPr>
          <w:rFonts w:ascii="Arial" w:hAnsi="Arial" w:cs="Arial"/>
          <w:color w:val="000000" w:themeColor="text1"/>
        </w:rPr>
        <w:t xml:space="preserve">. </w:t>
      </w:r>
      <w:r w:rsidRPr="00E36329">
        <w:rPr>
          <w:rFonts w:ascii="Arial" w:hAnsi="Arial" w:cs="Arial"/>
          <w:color w:val="000000" w:themeColor="text1"/>
        </w:rPr>
        <w:t>Online interactive tasks and quizzes can improve learning by encouraging students to recall and apply what they have learned, which Sharmin et al. (2025) link to improved results when used regularly</w:t>
      </w:r>
      <w:r w:rsidR="00E006FE" w:rsidRPr="00E36329">
        <w:rPr>
          <w:rFonts w:ascii="Arial" w:hAnsi="Arial" w:cs="Arial"/>
          <w:color w:val="000000" w:themeColor="text1"/>
        </w:rPr>
        <w:t>, along with other study methods such as self-testing and planned practice</w:t>
      </w:r>
      <w:r w:rsidR="00F815BC" w:rsidRPr="00E36329">
        <w:rPr>
          <w:rFonts w:ascii="Arial" w:hAnsi="Arial" w:cs="Arial"/>
          <w:color w:val="000000" w:themeColor="text1"/>
        </w:rPr>
        <w:t xml:space="preserve">. </w:t>
      </w:r>
      <w:r w:rsidR="00E006FE" w:rsidRPr="00E36329">
        <w:rPr>
          <w:rFonts w:ascii="Arial" w:hAnsi="Arial" w:cs="Arial"/>
          <w:color w:val="000000" w:themeColor="text1"/>
        </w:rPr>
        <w:t>However, since these benefits depend on consistent use, students who procrastinate and delay work, tend to use these resources less, which reduces the value of these tools (von Keyserlink et al., 2025).</w:t>
      </w:r>
    </w:p>
    <w:p w14:paraId="1EECF921" w14:textId="77777777" w:rsidR="00E006FE" w:rsidRPr="00E36329" w:rsidRDefault="00E006FE" w:rsidP="00E36329">
      <w:pPr>
        <w:spacing w:line="360" w:lineRule="auto"/>
        <w:jc w:val="both"/>
        <w:rPr>
          <w:rFonts w:ascii="Arial" w:hAnsi="Arial" w:cs="Arial"/>
          <w:color w:val="000000" w:themeColor="text1"/>
        </w:rPr>
      </w:pPr>
    </w:p>
    <w:p w14:paraId="05A89FD6" w14:textId="162B70A3" w:rsidR="00A01CCB" w:rsidRPr="00E36329" w:rsidRDefault="00E006FE"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Another opportunity comes from learning </w:t>
      </w:r>
      <w:r w:rsidR="00F815BC" w:rsidRPr="00E36329">
        <w:rPr>
          <w:rFonts w:ascii="Arial" w:hAnsi="Arial" w:cs="Arial"/>
          <w:color w:val="000000" w:themeColor="text1"/>
        </w:rPr>
        <w:t>analytics (</w:t>
      </w:r>
      <w:r w:rsidRPr="00E36329">
        <w:rPr>
          <w:rFonts w:ascii="Arial" w:hAnsi="Arial" w:cs="Arial"/>
          <w:color w:val="000000" w:themeColor="text1"/>
        </w:rPr>
        <w:t xml:space="preserve">e.g. progress indicators and dashboards), which can help students make better decisions in studying, by helping them monitor progress and changing </w:t>
      </w:r>
      <w:r w:rsidR="00EB78A1" w:rsidRPr="00E36329">
        <w:rPr>
          <w:rFonts w:ascii="Arial" w:hAnsi="Arial" w:cs="Arial"/>
          <w:color w:val="000000" w:themeColor="text1"/>
        </w:rPr>
        <w:t xml:space="preserve">how they learn. Dashboards that provide clear and actionable feedback can increase commitment and help people learn more effectively (Borrella and Ponce-Cueto, 2025). </w:t>
      </w:r>
      <w:r w:rsidR="00A01CCB" w:rsidRPr="00E36329">
        <w:rPr>
          <w:rFonts w:ascii="Arial" w:hAnsi="Arial" w:cs="Arial"/>
          <w:color w:val="000000" w:themeColor="text1"/>
        </w:rPr>
        <w:t>The effectiveness of learning analytics depends on design and student action: Analytics should enable students to take control of their own learning (Pacheco et al., 2025), and students should benefit from the guidance provided by these online platforms in their learning process (Du et al.</w:t>
      </w:r>
      <w:r w:rsidR="00F815BC" w:rsidRPr="00E36329">
        <w:rPr>
          <w:rFonts w:ascii="Arial" w:hAnsi="Arial" w:cs="Arial"/>
          <w:color w:val="000000" w:themeColor="text1"/>
        </w:rPr>
        <w:t>, 2025</w:t>
      </w:r>
      <w:r w:rsidR="00A01CCB" w:rsidRPr="00E36329">
        <w:rPr>
          <w:rFonts w:ascii="Arial" w:hAnsi="Arial" w:cs="Arial"/>
          <w:color w:val="000000" w:themeColor="text1"/>
        </w:rPr>
        <w:t>).</w:t>
      </w:r>
    </w:p>
    <w:p w14:paraId="318F24CC" w14:textId="77777777" w:rsidR="00A01CCB" w:rsidRDefault="00A01CCB" w:rsidP="00E36329">
      <w:pPr>
        <w:spacing w:line="360" w:lineRule="auto"/>
        <w:jc w:val="both"/>
        <w:rPr>
          <w:rFonts w:ascii="Arial" w:hAnsi="Arial" w:cs="Arial"/>
          <w:color w:val="000000" w:themeColor="text1"/>
        </w:rPr>
      </w:pPr>
    </w:p>
    <w:p w14:paraId="71F86DEC" w14:textId="77777777" w:rsidR="00A00048" w:rsidRPr="00E36329" w:rsidRDefault="00A00048" w:rsidP="00E36329">
      <w:pPr>
        <w:spacing w:line="360" w:lineRule="auto"/>
        <w:jc w:val="both"/>
        <w:rPr>
          <w:rFonts w:ascii="Arial" w:hAnsi="Arial" w:cs="Arial"/>
          <w:color w:val="000000" w:themeColor="text1"/>
        </w:rPr>
      </w:pPr>
    </w:p>
    <w:p w14:paraId="11771E14" w14:textId="6101AD13" w:rsidR="00E006FE" w:rsidRPr="00A00048" w:rsidRDefault="00A01CCB" w:rsidP="00E36329">
      <w:pPr>
        <w:pStyle w:val="Heading2"/>
        <w:spacing w:line="360" w:lineRule="auto"/>
        <w:jc w:val="both"/>
        <w:rPr>
          <w:rFonts w:ascii="Arial" w:hAnsi="Arial" w:cs="Arial"/>
          <w:b/>
          <w:bCs/>
          <w:color w:val="000000" w:themeColor="text1"/>
          <w:sz w:val="24"/>
          <w:szCs w:val="24"/>
        </w:rPr>
      </w:pPr>
      <w:r w:rsidRPr="00A00048">
        <w:rPr>
          <w:rFonts w:ascii="Arial" w:hAnsi="Arial" w:cs="Arial"/>
          <w:b/>
          <w:bCs/>
          <w:color w:val="000000" w:themeColor="text1"/>
          <w:sz w:val="24"/>
          <w:szCs w:val="24"/>
        </w:rPr>
        <w:lastRenderedPageBreak/>
        <w:t xml:space="preserve"> </w:t>
      </w:r>
      <w:bookmarkStart w:id="10" w:name="_Toc222958542"/>
      <w:r w:rsidR="001820B2" w:rsidRPr="00A00048">
        <w:rPr>
          <w:rFonts w:ascii="Arial" w:hAnsi="Arial" w:cs="Arial"/>
          <w:b/>
          <w:bCs/>
          <w:color w:val="000000" w:themeColor="text1"/>
          <w:sz w:val="24"/>
          <w:szCs w:val="24"/>
        </w:rPr>
        <w:t>4. How Students Can Adapt to Succeed</w:t>
      </w:r>
      <w:r w:rsidR="00452F61">
        <w:rPr>
          <w:rFonts w:ascii="Arial" w:hAnsi="Arial" w:cs="Arial"/>
          <w:b/>
          <w:bCs/>
          <w:color w:val="000000" w:themeColor="text1"/>
          <w:sz w:val="24"/>
          <w:szCs w:val="24"/>
        </w:rPr>
        <w:t xml:space="preserve"> in the Digital Era</w:t>
      </w:r>
      <w:bookmarkEnd w:id="10"/>
    </w:p>
    <w:p w14:paraId="760B8DF2" w14:textId="77777777" w:rsidR="001820B2" w:rsidRPr="00E36329" w:rsidRDefault="001820B2" w:rsidP="00E36329">
      <w:pPr>
        <w:spacing w:line="360" w:lineRule="auto"/>
        <w:jc w:val="both"/>
        <w:rPr>
          <w:rFonts w:ascii="Arial" w:hAnsi="Arial" w:cs="Arial"/>
          <w:color w:val="000000" w:themeColor="text1"/>
        </w:rPr>
      </w:pPr>
    </w:p>
    <w:p w14:paraId="35C0D3A5" w14:textId="0717667B" w:rsidR="001820B2" w:rsidRPr="00E36329" w:rsidRDefault="001820B2" w:rsidP="00E36329">
      <w:pPr>
        <w:spacing w:line="360" w:lineRule="auto"/>
        <w:jc w:val="both"/>
        <w:rPr>
          <w:rFonts w:ascii="Arial" w:hAnsi="Arial" w:cs="Arial"/>
          <w:color w:val="000000" w:themeColor="text1"/>
        </w:rPr>
      </w:pPr>
      <w:r w:rsidRPr="00E36329">
        <w:rPr>
          <w:rFonts w:ascii="Arial" w:hAnsi="Arial" w:cs="Arial"/>
          <w:color w:val="000000" w:themeColor="text1"/>
        </w:rPr>
        <w:t>The first proposed strategy is using</w:t>
      </w:r>
      <w:r w:rsidR="00CC2B45" w:rsidRPr="00E36329">
        <w:rPr>
          <w:rFonts w:ascii="Arial" w:hAnsi="Arial" w:cs="Arial"/>
          <w:color w:val="000000" w:themeColor="text1"/>
        </w:rPr>
        <w:t xml:space="preserve"> platform-based</w:t>
      </w:r>
      <w:r w:rsidRPr="00E36329">
        <w:rPr>
          <w:rFonts w:ascii="Arial" w:hAnsi="Arial" w:cs="Arial"/>
          <w:color w:val="000000" w:themeColor="text1"/>
        </w:rPr>
        <w:t xml:space="preserve"> practice quizzes</w:t>
      </w:r>
      <w:r w:rsidR="00CC2B45" w:rsidRPr="00E36329">
        <w:rPr>
          <w:rFonts w:ascii="Arial" w:hAnsi="Arial" w:cs="Arial"/>
          <w:color w:val="000000" w:themeColor="text1"/>
        </w:rPr>
        <w:t xml:space="preserve">. Students should prioritize practicing quizzes and other interactive tasks inside the learning management </w:t>
      </w:r>
      <w:r w:rsidR="00624B7F" w:rsidRPr="00E36329">
        <w:rPr>
          <w:rFonts w:ascii="Arial" w:hAnsi="Arial" w:cs="Arial"/>
          <w:color w:val="000000" w:themeColor="text1"/>
        </w:rPr>
        <w:t>system (</w:t>
      </w:r>
      <w:r w:rsidR="00CC2B45" w:rsidRPr="00E36329">
        <w:rPr>
          <w:rFonts w:ascii="Arial" w:hAnsi="Arial" w:cs="Arial"/>
          <w:color w:val="000000" w:themeColor="text1"/>
        </w:rPr>
        <w:t>LMS),</w:t>
      </w:r>
      <w:r w:rsidR="00624B7F">
        <w:rPr>
          <w:rFonts w:ascii="Arial" w:hAnsi="Arial" w:cs="Arial"/>
          <w:color w:val="000000" w:themeColor="text1"/>
        </w:rPr>
        <w:t xml:space="preserve"> </w:t>
      </w:r>
      <w:r w:rsidR="00CC2B45" w:rsidRPr="00E36329">
        <w:rPr>
          <w:rFonts w:ascii="Arial" w:hAnsi="Arial" w:cs="Arial"/>
          <w:color w:val="000000" w:themeColor="text1"/>
        </w:rPr>
        <w:t>the online course platform, to transition from passive reading to active recall. The reason this is effective is because the platform gives instant feedback and helps identify knowledge gaps quickly.</w:t>
      </w:r>
      <w:r w:rsidR="00452F61">
        <w:rPr>
          <w:rFonts w:ascii="Arial" w:hAnsi="Arial" w:cs="Arial"/>
          <w:color w:val="000000" w:themeColor="text1"/>
        </w:rPr>
        <w:t xml:space="preserve"> </w:t>
      </w:r>
      <w:r w:rsidR="00CC2B45" w:rsidRPr="00E36329">
        <w:rPr>
          <w:rFonts w:ascii="Arial" w:hAnsi="Arial" w:cs="Arial"/>
          <w:color w:val="000000" w:themeColor="text1"/>
        </w:rPr>
        <w:t xml:space="preserve">More practice quiz use in LMS is linked to better </w:t>
      </w:r>
      <w:r w:rsidR="004725F4" w:rsidRPr="00E36329">
        <w:rPr>
          <w:rFonts w:ascii="Arial" w:hAnsi="Arial" w:cs="Arial"/>
          <w:color w:val="000000" w:themeColor="text1"/>
        </w:rPr>
        <w:t xml:space="preserve">exam </w:t>
      </w:r>
      <w:r w:rsidR="00F815BC" w:rsidRPr="00E36329">
        <w:rPr>
          <w:rFonts w:ascii="Arial" w:hAnsi="Arial" w:cs="Arial"/>
          <w:color w:val="000000" w:themeColor="text1"/>
        </w:rPr>
        <w:t>results and</w:t>
      </w:r>
      <w:r w:rsidR="004725F4" w:rsidRPr="00E36329">
        <w:rPr>
          <w:rFonts w:ascii="Arial" w:hAnsi="Arial" w:cs="Arial"/>
          <w:color w:val="000000" w:themeColor="text1"/>
        </w:rPr>
        <w:t xml:space="preserve"> can improve success if done regularly (von Keyserlink et al., 2025; Sharmin et al., 2025).</w:t>
      </w:r>
    </w:p>
    <w:p w14:paraId="769E384D" w14:textId="77777777" w:rsidR="004725F4" w:rsidRPr="00E36329" w:rsidRDefault="004725F4" w:rsidP="00E36329">
      <w:pPr>
        <w:spacing w:line="360" w:lineRule="auto"/>
        <w:jc w:val="both"/>
        <w:rPr>
          <w:rFonts w:ascii="Arial" w:hAnsi="Arial" w:cs="Arial"/>
          <w:color w:val="000000" w:themeColor="text1"/>
        </w:rPr>
      </w:pPr>
    </w:p>
    <w:p w14:paraId="50E36BE7" w14:textId="3727611C" w:rsidR="004725F4" w:rsidRPr="00E36329" w:rsidRDefault="004725F4"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Secondly, </w:t>
      </w:r>
      <w:r w:rsidR="00452F61">
        <w:rPr>
          <w:rFonts w:ascii="Arial" w:hAnsi="Arial" w:cs="Arial"/>
          <w:color w:val="000000" w:themeColor="text1"/>
        </w:rPr>
        <w:t>b</w:t>
      </w:r>
      <w:r w:rsidR="00CD2A3A" w:rsidRPr="00E36329">
        <w:rPr>
          <w:rFonts w:ascii="Arial" w:hAnsi="Arial" w:cs="Arial"/>
          <w:color w:val="000000" w:themeColor="text1"/>
        </w:rPr>
        <w:t>ecause online learning happens on the same devices as social media and entertainment</w:t>
      </w:r>
      <w:r w:rsidR="00E86BDF" w:rsidRPr="00E36329">
        <w:rPr>
          <w:rFonts w:ascii="Arial" w:hAnsi="Arial" w:cs="Arial"/>
          <w:color w:val="000000" w:themeColor="text1"/>
        </w:rPr>
        <w:t>, it</w:t>
      </w:r>
      <w:r w:rsidR="00CD2A3A" w:rsidRPr="00E36329">
        <w:rPr>
          <w:rFonts w:ascii="Arial" w:hAnsi="Arial" w:cs="Arial"/>
          <w:color w:val="000000" w:themeColor="text1"/>
        </w:rPr>
        <w:t xml:space="preserve"> is important for students to minimize distractions during study sessions (e.g. silence notifications and avoid non-academic apps while studying).</w:t>
      </w:r>
      <w:r w:rsidR="00452F61">
        <w:rPr>
          <w:rFonts w:ascii="Arial" w:hAnsi="Arial" w:cs="Arial"/>
          <w:color w:val="000000" w:themeColor="text1"/>
        </w:rPr>
        <w:t xml:space="preserve"> </w:t>
      </w:r>
      <w:r w:rsidR="00CD2A3A" w:rsidRPr="00E36329">
        <w:rPr>
          <w:rFonts w:ascii="Arial" w:hAnsi="Arial" w:cs="Arial"/>
          <w:color w:val="000000" w:themeColor="text1"/>
        </w:rPr>
        <w:t xml:space="preserve">General evidence </w:t>
      </w:r>
      <w:r w:rsidR="00E86BDF" w:rsidRPr="00E36329">
        <w:rPr>
          <w:rFonts w:ascii="Arial" w:hAnsi="Arial" w:cs="Arial"/>
          <w:color w:val="000000" w:themeColor="text1"/>
        </w:rPr>
        <w:t>indicates</w:t>
      </w:r>
      <w:r w:rsidR="00CD2A3A" w:rsidRPr="00E36329">
        <w:rPr>
          <w:rFonts w:ascii="Arial" w:hAnsi="Arial" w:cs="Arial"/>
          <w:color w:val="000000" w:themeColor="text1"/>
        </w:rPr>
        <w:t xml:space="preserve"> that extensive use of technology for non-academic activities negatively affects student performance (Kuş, 2025). </w:t>
      </w:r>
      <w:r w:rsidR="00E86BDF" w:rsidRPr="00E36329">
        <w:rPr>
          <w:rFonts w:ascii="Arial" w:hAnsi="Arial" w:cs="Arial"/>
          <w:color w:val="000000" w:themeColor="text1"/>
        </w:rPr>
        <w:t xml:space="preserve">This supports the idea that reducing distractions during course tasks, leads to less frequent interruptions and task-switching, which </w:t>
      </w:r>
      <w:r w:rsidR="00624B7F" w:rsidRPr="00E36329">
        <w:rPr>
          <w:rFonts w:ascii="Arial" w:hAnsi="Arial" w:cs="Arial"/>
          <w:color w:val="000000" w:themeColor="text1"/>
        </w:rPr>
        <w:t>can help</w:t>
      </w:r>
      <w:r w:rsidR="00E86BDF" w:rsidRPr="00E36329">
        <w:rPr>
          <w:rFonts w:ascii="Arial" w:hAnsi="Arial" w:cs="Arial"/>
          <w:color w:val="000000" w:themeColor="text1"/>
        </w:rPr>
        <w:t xml:space="preserve"> students keep their attention on course </w:t>
      </w:r>
      <w:r w:rsidR="00452F61" w:rsidRPr="00E36329">
        <w:rPr>
          <w:rFonts w:ascii="Arial" w:hAnsi="Arial" w:cs="Arial"/>
          <w:color w:val="000000" w:themeColor="text1"/>
        </w:rPr>
        <w:t>task</w:t>
      </w:r>
      <w:r w:rsidR="00452F61">
        <w:rPr>
          <w:rFonts w:ascii="Arial" w:hAnsi="Arial" w:cs="Arial"/>
          <w:color w:val="000000" w:themeColor="text1"/>
        </w:rPr>
        <w:t>s</w:t>
      </w:r>
      <w:r w:rsidR="00E86BDF" w:rsidRPr="00E36329">
        <w:rPr>
          <w:rFonts w:ascii="Arial" w:hAnsi="Arial" w:cs="Arial"/>
          <w:color w:val="000000" w:themeColor="text1"/>
        </w:rPr>
        <w:t>.</w:t>
      </w:r>
    </w:p>
    <w:p w14:paraId="5FC8D246" w14:textId="77777777" w:rsidR="00F677CB" w:rsidRPr="00E36329" w:rsidRDefault="00F677CB" w:rsidP="00E36329">
      <w:pPr>
        <w:spacing w:line="360" w:lineRule="auto"/>
        <w:jc w:val="both"/>
        <w:rPr>
          <w:rFonts w:ascii="Arial" w:hAnsi="Arial" w:cs="Arial"/>
          <w:color w:val="000000" w:themeColor="text1"/>
        </w:rPr>
      </w:pPr>
    </w:p>
    <w:p w14:paraId="140F4DBE" w14:textId="7CC534DA" w:rsidR="00F677CB" w:rsidRPr="00E36329" w:rsidRDefault="00F677CB"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Lastly, students can adapt to digital learning by following a fixed weekly study schedule rather than </w:t>
      </w:r>
      <w:r w:rsidR="007F1D09" w:rsidRPr="00E36329">
        <w:rPr>
          <w:rFonts w:ascii="Arial" w:hAnsi="Arial" w:cs="Arial"/>
          <w:color w:val="000000" w:themeColor="text1"/>
        </w:rPr>
        <w:t>waiting until last minute. This helps with self-regulated learning by improving planning, time management, and consistent effort. Research suggests that procrastination is linked with reduced online course resource usage, and more consistent usage is associated with better academic success (von Keyserlink et al., 2025). Analysis reports that self-regulated learning strategies, particularly time management and effort, have a positive relationship with academic performance in online and blended courses (Zhao et al., 202</w:t>
      </w:r>
      <w:r w:rsidR="00CE0768" w:rsidRPr="00E36329">
        <w:rPr>
          <w:rFonts w:ascii="Arial" w:hAnsi="Arial" w:cs="Arial"/>
          <w:color w:val="000000" w:themeColor="text1"/>
        </w:rPr>
        <w:t>5)</w:t>
      </w:r>
      <w:r w:rsidR="00452F61">
        <w:rPr>
          <w:rFonts w:ascii="Arial" w:hAnsi="Arial" w:cs="Arial"/>
          <w:color w:val="000000" w:themeColor="text1"/>
        </w:rPr>
        <w:t>.</w:t>
      </w:r>
    </w:p>
    <w:p w14:paraId="45317769" w14:textId="77777777" w:rsidR="007F1D09" w:rsidRDefault="007F1D09" w:rsidP="00E36329">
      <w:pPr>
        <w:spacing w:line="360" w:lineRule="auto"/>
        <w:jc w:val="both"/>
        <w:rPr>
          <w:rFonts w:ascii="Arial" w:hAnsi="Arial" w:cs="Arial"/>
          <w:color w:val="000000" w:themeColor="text1"/>
        </w:rPr>
      </w:pPr>
    </w:p>
    <w:p w14:paraId="13FD6F03" w14:textId="77777777" w:rsidR="00452F61" w:rsidRDefault="00452F61" w:rsidP="00E36329">
      <w:pPr>
        <w:spacing w:line="360" w:lineRule="auto"/>
        <w:jc w:val="both"/>
        <w:rPr>
          <w:rFonts w:ascii="Arial" w:hAnsi="Arial" w:cs="Arial"/>
          <w:color w:val="000000" w:themeColor="text1"/>
        </w:rPr>
      </w:pPr>
    </w:p>
    <w:p w14:paraId="02794A76" w14:textId="77777777" w:rsidR="00452F61" w:rsidRPr="00E36329" w:rsidRDefault="00452F61" w:rsidP="00E36329">
      <w:pPr>
        <w:spacing w:line="360" w:lineRule="auto"/>
        <w:jc w:val="both"/>
        <w:rPr>
          <w:rFonts w:ascii="Arial" w:hAnsi="Arial" w:cs="Arial"/>
          <w:color w:val="000000" w:themeColor="text1"/>
        </w:rPr>
      </w:pPr>
    </w:p>
    <w:p w14:paraId="55473B00" w14:textId="5AFE1A5D" w:rsidR="007F1D09" w:rsidRPr="00A00048" w:rsidRDefault="007F1D09" w:rsidP="00E36329">
      <w:pPr>
        <w:pStyle w:val="Heading2"/>
        <w:spacing w:line="360" w:lineRule="auto"/>
        <w:jc w:val="both"/>
        <w:rPr>
          <w:rFonts w:ascii="Arial" w:hAnsi="Arial" w:cs="Arial"/>
          <w:b/>
          <w:bCs/>
          <w:color w:val="000000" w:themeColor="text1"/>
          <w:sz w:val="24"/>
          <w:szCs w:val="24"/>
        </w:rPr>
      </w:pPr>
      <w:bookmarkStart w:id="11" w:name="_Toc222958543"/>
      <w:r w:rsidRPr="00A00048">
        <w:rPr>
          <w:rFonts w:ascii="Arial" w:hAnsi="Arial" w:cs="Arial"/>
          <w:b/>
          <w:bCs/>
          <w:color w:val="000000" w:themeColor="text1"/>
          <w:sz w:val="24"/>
          <w:szCs w:val="24"/>
        </w:rPr>
        <w:lastRenderedPageBreak/>
        <w:t>5. Conclusion</w:t>
      </w:r>
      <w:bookmarkEnd w:id="11"/>
    </w:p>
    <w:p w14:paraId="60220702" w14:textId="77777777" w:rsidR="007F1D09" w:rsidRPr="00E36329" w:rsidRDefault="007F1D09" w:rsidP="00E36329">
      <w:pPr>
        <w:spacing w:line="360" w:lineRule="auto"/>
        <w:jc w:val="both"/>
        <w:rPr>
          <w:rFonts w:ascii="Arial" w:hAnsi="Arial" w:cs="Arial"/>
          <w:color w:val="000000" w:themeColor="text1"/>
        </w:rPr>
      </w:pPr>
    </w:p>
    <w:p w14:paraId="543537BE" w14:textId="6BF36F3C" w:rsidR="00CE0768" w:rsidRPr="00E36329" w:rsidRDefault="0083061F"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In the digital era, student face clear challenges, such as filtering large </w:t>
      </w:r>
      <w:r w:rsidR="00F815BC" w:rsidRPr="00E36329">
        <w:rPr>
          <w:rFonts w:ascii="Arial" w:hAnsi="Arial" w:cs="Arial"/>
          <w:color w:val="000000" w:themeColor="text1"/>
        </w:rPr>
        <w:t>amounts</w:t>
      </w:r>
      <w:r w:rsidR="00F815BC">
        <w:rPr>
          <w:rFonts w:ascii="Arial" w:hAnsi="Arial" w:cs="Arial"/>
          <w:color w:val="000000" w:themeColor="text1"/>
        </w:rPr>
        <w:t xml:space="preserve"> </w:t>
      </w:r>
      <w:r w:rsidR="00F815BC" w:rsidRPr="00E36329">
        <w:rPr>
          <w:rFonts w:ascii="Arial" w:hAnsi="Arial" w:cs="Arial"/>
          <w:color w:val="000000" w:themeColor="text1"/>
        </w:rPr>
        <w:t>of</w:t>
      </w:r>
      <w:r w:rsidRPr="00E36329">
        <w:rPr>
          <w:rFonts w:ascii="Arial" w:hAnsi="Arial" w:cs="Arial"/>
          <w:color w:val="000000" w:themeColor="text1"/>
        </w:rPr>
        <w:t xml:space="preserve"> digital information, selecting credible sources, and independent learning without close supervision. These challenges may negatively impact their academic performance through relying on poor evidence and irregular learning habits. However, digital learning also offers students opportunities through digital activities like quizzes, which can improve learning when used regularly, and through digital tools that provide structure for online study. To adapt and succeed, students should apply critical evaluation when selectin sources, use platform-based practice quizzes to support active learning, and follow a consistent study routine to reduce procrastination. In conclusion, for students to succeed in the digital era, </w:t>
      </w:r>
      <w:r w:rsidR="00C824CC" w:rsidRPr="00E36329">
        <w:rPr>
          <w:rFonts w:ascii="Arial" w:hAnsi="Arial" w:cs="Arial"/>
          <w:color w:val="000000" w:themeColor="text1"/>
        </w:rPr>
        <w:t xml:space="preserve">it is essential for them to use key academic skills such as digital literacy, self-regulated learning, and time management, to turn the digital tools at their disposal into improved academic performances. </w:t>
      </w:r>
    </w:p>
    <w:p w14:paraId="0AFF51A0" w14:textId="77777777" w:rsidR="00CE0768" w:rsidRPr="00E36329" w:rsidRDefault="00CE0768" w:rsidP="00E36329">
      <w:pPr>
        <w:spacing w:line="360" w:lineRule="auto"/>
        <w:jc w:val="both"/>
        <w:rPr>
          <w:rFonts w:ascii="Arial" w:hAnsi="Arial" w:cs="Arial"/>
          <w:color w:val="000000" w:themeColor="text1"/>
        </w:rPr>
      </w:pPr>
    </w:p>
    <w:p w14:paraId="652B793E" w14:textId="77777777" w:rsidR="00E36329" w:rsidRPr="00A00048" w:rsidRDefault="00CE0768" w:rsidP="00A00048">
      <w:pPr>
        <w:pStyle w:val="Heading2"/>
        <w:jc w:val="both"/>
        <w:rPr>
          <w:rStyle w:val="Heading2Char"/>
          <w:rFonts w:ascii="Arial" w:hAnsi="Arial" w:cs="Arial"/>
          <w:b/>
          <w:bCs/>
          <w:color w:val="000000" w:themeColor="text1"/>
          <w:sz w:val="24"/>
          <w:szCs w:val="24"/>
        </w:rPr>
      </w:pPr>
      <w:bookmarkStart w:id="12" w:name="_Toc222958544"/>
      <w:r w:rsidRPr="00A00048">
        <w:rPr>
          <w:rStyle w:val="Heading2Char"/>
          <w:rFonts w:ascii="Arial" w:hAnsi="Arial" w:cs="Arial"/>
          <w:b/>
          <w:bCs/>
          <w:color w:val="000000" w:themeColor="text1"/>
          <w:sz w:val="24"/>
          <w:szCs w:val="24"/>
        </w:rPr>
        <w:t>Reference</w:t>
      </w:r>
      <w:r w:rsidR="00E36329" w:rsidRPr="00A00048">
        <w:rPr>
          <w:rStyle w:val="Heading2Char"/>
          <w:rFonts w:ascii="Arial" w:hAnsi="Arial" w:cs="Arial"/>
          <w:b/>
          <w:bCs/>
          <w:color w:val="000000" w:themeColor="text1"/>
          <w:sz w:val="24"/>
          <w:szCs w:val="24"/>
        </w:rPr>
        <w:t xml:space="preserve"> </w:t>
      </w:r>
      <w:r w:rsidRPr="00A00048">
        <w:rPr>
          <w:rStyle w:val="Heading2Char"/>
          <w:rFonts w:ascii="Arial" w:hAnsi="Arial" w:cs="Arial"/>
          <w:b/>
          <w:bCs/>
          <w:color w:val="000000" w:themeColor="text1"/>
          <w:sz w:val="24"/>
          <w:szCs w:val="24"/>
        </w:rPr>
        <w:t>list:</w:t>
      </w:r>
      <w:bookmarkEnd w:id="12"/>
    </w:p>
    <w:p w14:paraId="0E28B16F" w14:textId="00CB627C" w:rsidR="00CE0768" w:rsidRPr="00E36329" w:rsidRDefault="00CE0768" w:rsidP="00E36329">
      <w:pPr>
        <w:spacing w:line="360" w:lineRule="auto"/>
        <w:jc w:val="both"/>
        <w:rPr>
          <w:rFonts w:ascii="Arial" w:hAnsi="Arial" w:cs="Arial"/>
          <w:color w:val="000000" w:themeColor="text1"/>
        </w:rPr>
      </w:pPr>
      <w:r w:rsidRPr="00E36329">
        <w:rPr>
          <w:rFonts w:ascii="Arial" w:hAnsi="Arial" w:cs="Arial"/>
          <w:color w:val="000000" w:themeColor="text1"/>
        </w:rPr>
        <w:br/>
        <w:t xml:space="preserve">Borrella, I. and Ponce-Cueto, E. (2025). Design Principles and Impact of a Learning Analytics Dashboard: Evidence from a Randomized MOOC Experiment. </w:t>
      </w:r>
      <w:r w:rsidRPr="00E36329">
        <w:rPr>
          <w:rFonts w:ascii="Arial" w:hAnsi="Arial" w:cs="Arial"/>
          <w:i/>
          <w:iCs/>
          <w:color w:val="000000" w:themeColor="text1"/>
        </w:rPr>
        <w:t>Applied Sciences</w:t>
      </w:r>
      <w:r w:rsidRPr="00E36329">
        <w:rPr>
          <w:rFonts w:ascii="Arial" w:hAnsi="Arial" w:cs="Arial"/>
          <w:color w:val="000000" w:themeColor="text1"/>
        </w:rPr>
        <w:t>, [online] 15(21). doi:</w:t>
      </w:r>
      <w:r w:rsidR="00F815BC">
        <w:rPr>
          <w:rFonts w:ascii="Arial" w:hAnsi="Arial" w:cs="Arial"/>
          <w:color w:val="000000" w:themeColor="text1"/>
        </w:rPr>
        <w:t xml:space="preserve"> </w:t>
      </w:r>
      <w:hyperlink r:id="rId6" w:history="1">
        <w:r w:rsidR="00F815BC" w:rsidRPr="00E67F09">
          <w:rPr>
            <w:rStyle w:val="Hyperlink"/>
            <w:rFonts w:ascii="Arial" w:hAnsi="Arial" w:cs="Arial"/>
          </w:rPr>
          <w:t>https://doi.org/10.3390/app152111493</w:t>
        </w:r>
      </w:hyperlink>
      <w:r w:rsidR="00F815BC">
        <w:rPr>
          <w:rFonts w:ascii="Arial" w:hAnsi="Arial" w:cs="Arial"/>
          <w:color w:val="000000" w:themeColor="text1"/>
        </w:rPr>
        <w:t xml:space="preserve">. </w:t>
      </w:r>
    </w:p>
    <w:p w14:paraId="4A2B9623" w14:textId="070FBB94"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Chen, F. (2025). The Relationship between Digital Literacy and College Students’ Academic Achievement: </w:t>
      </w:r>
      <w:r w:rsidR="00F815BC" w:rsidRPr="00CE0768">
        <w:rPr>
          <w:rFonts w:ascii="Arial" w:hAnsi="Arial" w:cs="Arial"/>
          <w:color w:val="000000" w:themeColor="text1"/>
        </w:rPr>
        <w:t>The</w:t>
      </w:r>
      <w:r w:rsidRPr="00CE0768">
        <w:rPr>
          <w:rFonts w:ascii="Arial" w:hAnsi="Arial" w:cs="Arial"/>
          <w:color w:val="000000" w:themeColor="text1"/>
        </w:rPr>
        <w:t xml:space="preserve"> Chain Mediating Role of Learning Adaptation and Online Self-Regulated Learning. </w:t>
      </w:r>
      <w:r w:rsidRPr="00CE0768">
        <w:rPr>
          <w:rFonts w:ascii="Arial" w:hAnsi="Arial" w:cs="Arial"/>
          <w:i/>
          <w:iCs/>
          <w:color w:val="000000" w:themeColor="text1"/>
        </w:rPr>
        <w:t>Frontiers in Psychology</w:t>
      </w:r>
      <w:r w:rsidRPr="00CE0768">
        <w:rPr>
          <w:rFonts w:ascii="Arial" w:hAnsi="Arial" w:cs="Arial"/>
          <w:color w:val="000000" w:themeColor="text1"/>
        </w:rPr>
        <w:t>, 16. doi:</w:t>
      </w:r>
      <w:r w:rsidR="00F815BC">
        <w:rPr>
          <w:rFonts w:ascii="Arial" w:hAnsi="Arial" w:cs="Arial"/>
          <w:color w:val="000000" w:themeColor="text1"/>
        </w:rPr>
        <w:t xml:space="preserve"> </w:t>
      </w:r>
      <w:hyperlink r:id="rId7" w:history="1">
        <w:r w:rsidR="00F815BC" w:rsidRPr="00E67F09">
          <w:rPr>
            <w:rStyle w:val="Hyperlink"/>
            <w:rFonts w:ascii="Arial" w:hAnsi="Arial" w:cs="Arial"/>
          </w:rPr>
          <w:t>https://doi.org/10.3389/fpsyg.2025.1590649</w:t>
        </w:r>
      </w:hyperlink>
      <w:r w:rsidR="00F815BC">
        <w:rPr>
          <w:rFonts w:ascii="Arial" w:hAnsi="Arial" w:cs="Arial"/>
          <w:color w:val="000000" w:themeColor="text1"/>
        </w:rPr>
        <w:t xml:space="preserve">   </w:t>
      </w:r>
    </w:p>
    <w:p w14:paraId="052B9A01" w14:textId="7D3FBC91"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Du, J., Liu, </w:t>
      </w:r>
      <w:r w:rsidR="00F815BC" w:rsidRPr="00CE0768">
        <w:rPr>
          <w:rFonts w:ascii="Arial" w:hAnsi="Arial" w:cs="Arial"/>
          <w:color w:val="000000" w:themeColor="text1"/>
        </w:rPr>
        <w:t>L.,</w:t>
      </w:r>
      <w:r w:rsidRPr="00CE0768">
        <w:rPr>
          <w:rFonts w:ascii="Arial" w:hAnsi="Arial" w:cs="Arial"/>
          <w:color w:val="000000" w:themeColor="text1"/>
        </w:rPr>
        <w:t xml:space="preserve"> and Zhao, S. (2025). Empowering Students in Online Learning Environments through a Self-Regulated Learning–Enhanced Learning Management System. </w:t>
      </w:r>
      <w:r w:rsidRPr="00CE0768">
        <w:rPr>
          <w:rFonts w:ascii="Arial" w:hAnsi="Arial" w:cs="Arial"/>
          <w:i/>
          <w:iCs/>
          <w:color w:val="000000" w:themeColor="text1"/>
        </w:rPr>
        <w:t>Behavioral Sciences</w:t>
      </w:r>
      <w:r w:rsidRPr="00CE0768">
        <w:rPr>
          <w:rFonts w:ascii="Arial" w:hAnsi="Arial" w:cs="Arial"/>
          <w:color w:val="000000" w:themeColor="text1"/>
        </w:rPr>
        <w:t>, [online] 15(8), pp.1041–1041. doi:</w:t>
      </w:r>
      <w:r w:rsidR="00F815BC">
        <w:rPr>
          <w:rFonts w:ascii="Arial" w:hAnsi="Arial" w:cs="Arial"/>
          <w:color w:val="000000" w:themeColor="text1"/>
        </w:rPr>
        <w:t xml:space="preserve"> </w:t>
      </w:r>
      <w:hyperlink r:id="rId8" w:history="1">
        <w:r w:rsidR="00F815BC" w:rsidRPr="00E67F09">
          <w:rPr>
            <w:rStyle w:val="Hyperlink"/>
            <w:rFonts w:ascii="Arial" w:hAnsi="Arial" w:cs="Arial"/>
          </w:rPr>
          <w:t>https://doi.org/10.3390/bs15081041</w:t>
        </w:r>
      </w:hyperlink>
      <w:r w:rsidR="00F815BC">
        <w:rPr>
          <w:rFonts w:ascii="Arial" w:hAnsi="Arial" w:cs="Arial"/>
          <w:color w:val="000000" w:themeColor="text1"/>
        </w:rPr>
        <w:t xml:space="preserve">. </w:t>
      </w:r>
    </w:p>
    <w:p w14:paraId="74BFD14E" w14:textId="6DBA75CB"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Jayadi, A., Ikawati, H.D., Abdurrahman, </w:t>
      </w:r>
      <w:r w:rsidR="00F815BC" w:rsidRPr="00CE0768">
        <w:rPr>
          <w:rFonts w:ascii="Arial" w:hAnsi="Arial" w:cs="Arial"/>
          <w:color w:val="000000" w:themeColor="text1"/>
        </w:rPr>
        <w:t>A.,</w:t>
      </w:r>
      <w:r w:rsidRPr="00CE0768">
        <w:rPr>
          <w:rFonts w:ascii="Arial" w:hAnsi="Arial" w:cs="Arial"/>
          <w:color w:val="000000" w:themeColor="text1"/>
        </w:rPr>
        <w:t xml:space="preserve"> and Irawan, M.A. (2025). Digital Literacy Development Strategy in Higher Education Institutions. </w:t>
      </w:r>
      <w:r w:rsidRPr="00CE0768">
        <w:rPr>
          <w:rFonts w:ascii="Arial" w:hAnsi="Arial" w:cs="Arial"/>
          <w:i/>
          <w:iCs/>
          <w:color w:val="000000" w:themeColor="text1"/>
        </w:rPr>
        <w:t>Jurnal Teknologi Pendidikan</w:t>
      </w:r>
      <w:r w:rsidRPr="00CE0768">
        <w:rPr>
          <w:rFonts w:ascii="Arial" w:hAnsi="Arial" w:cs="Arial"/>
          <w:color w:val="000000" w:themeColor="text1"/>
        </w:rPr>
        <w:t>, [online] 10(1), pp.30–37. doi:</w:t>
      </w:r>
      <w:r w:rsidR="00F815BC">
        <w:rPr>
          <w:rFonts w:ascii="Arial" w:hAnsi="Arial" w:cs="Arial"/>
          <w:color w:val="000000" w:themeColor="text1"/>
        </w:rPr>
        <w:t xml:space="preserve"> </w:t>
      </w:r>
      <w:hyperlink r:id="rId9" w:history="1">
        <w:r w:rsidR="00F815BC" w:rsidRPr="00E67F09">
          <w:rPr>
            <w:rStyle w:val="Hyperlink"/>
            <w:rFonts w:ascii="Arial" w:hAnsi="Arial" w:cs="Arial"/>
          </w:rPr>
          <w:t>https://doi.org/10.33394/jtp.v10i1.13882</w:t>
        </w:r>
      </w:hyperlink>
      <w:r w:rsidR="00F815BC">
        <w:rPr>
          <w:rFonts w:ascii="Arial" w:hAnsi="Arial" w:cs="Arial"/>
          <w:color w:val="000000" w:themeColor="text1"/>
        </w:rPr>
        <w:t xml:space="preserve">. </w:t>
      </w:r>
    </w:p>
    <w:p w14:paraId="7DCD9F55" w14:textId="2A255AF8"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lastRenderedPageBreak/>
        <w:t xml:space="preserve">Kuş, M. (2025). A meta-analysis of the Impact of Technology Related Factors on Students’ Academic Performance. </w:t>
      </w:r>
      <w:r w:rsidRPr="00CE0768">
        <w:rPr>
          <w:rFonts w:ascii="Arial" w:hAnsi="Arial" w:cs="Arial"/>
          <w:i/>
          <w:iCs/>
          <w:color w:val="000000" w:themeColor="text1"/>
        </w:rPr>
        <w:t>Frontiers in Psychology</w:t>
      </w:r>
      <w:r w:rsidRPr="00CE0768">
        <w:rPr>
          <w:rFonts w:ascii="Arial" w:hAnsi="Arial" w:cs="Arial"/>
          <w:color w:val="000000" w:themeColor="text1"/>
        </w:rPr>
        <w:t>, 16. doi:</w:t>
      </w:r>
      <w:r w:rsidR="00F815BC">
        <w:rPr>
          <w:rFonts w:ascii="Arial" w:hAnsi="Arial" w:cs="Arial"/>
          <w:color w:val="000000" w:themeColor="text1"/>
        </w:rPr>
        <w:t xml:space="preserve"> </w:t>
      </w:r>
      <w:hyperlink r:id="rId10" w:history="1">
        <w:r w:rsidR="00F815BC" w:rsidRPr="00E67F09">
          <w:rPr>
            <w:rStyle w:val="Hyperlink"/>
            <w:rFonts w:ascii="Arial" w:hAnsi="Arial" w:cs="Arial"/>
          </w:rPr>
          <w:t>https://doi.org/10.3389/fpsyg.2025.1524645</w:t>
        </w:r>
      </w:hyperlink>
      <w:r w:rsidR="00F815BC">
        <w:rPr>
          <w:rFonts w:ascii="Arial" w:hAnsi="Arial" w:cs="Arial"/>
          <w:color w:val="000000" w:themeColor="text1"/>
        </w:rPr>
        <w:t xml:space="preserve">. </w:t>
      </w:r>
    </w:p>
    <w:p w14:paraId="546685C6" w14:textId="328583D0"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Pacheco, A.J., Boude Figueredo, O.R., Chiappe, </w:t>
      </w:r>
      <w:r w:rsidR="00F815BC" w:rsidRPr="00CE0768">
        <w:rPr>
          <w:rFonts w:ascii="Arial" w:hAnsi="Arial" w:cs="Arial"/>
          <w:color w:val="000000" w:themeColor="text1"/>
        </w:rPr>
        <w:t>A.,</w:t>
      </w:r>
      <w:r w:rsidRPr="00CE0768">
        <w:rPr>
          <w:rFonts w:ascii="Arial" w:hAnsi="Arial" w:cs="Arial"/>
          <w:color w:val="000000" w:themeColor="text1"/>
        </w:rPr>
        <w:t xml:space="preserve"> and Fontán de Bedout, L. (2025). AI-powered Learning Analytics for Metacognitive and Socioemotional development: a Systematic Review. </w:t>
      </w:r>
      <w:r w:rsidRPr="00CE0768">
        <w:rPr>
          <w:rFonts w:ascii="Arial" w:hAnsi="Arial" w:cs="Arial"/>
          <w:i/>
          <w:iCs/>
          <w:color w:val="000000" w:themeColor="text1"/>
        </w:rPr>
        <w:t>Frontiers in Education</w:t>
      </w:r>
      <w:r w:rsidRPr="00CE0768">
        <w:rPr>
          <w:rFonts w:ascii="Arial" w:hAnsi="Arial" w:cs="Arial"/>
          <w:color w:val="000000" w:themeColor="text1"/>
        </w:rPr>
        <w:t>, 10. doi:</w:t>
      </w:r>
      <w:r w:rsidR="00F815BC">
        <w:rPr>
          <w:rFonts w:ascii="Arial" w:hAnsi="Arial" w:cs="Arial"/>
          <w:color w:val="000000" w:themeColor="text1"/>
        </w:rPr>
        <w:t xml:space="preserve"> </w:t>
      </w:r>
      <w:hyperlink r:id="rId11" w:history="1">
        <w:r w:rsidR="00F815BC" w:rsidRPr="00E67F09">
          <w:rPr>
            <w:rStyle w:val="Hyperlink"/>
            <w:rFonts w:ascii="Arial" w:hAnsi="Arial" w:cs="Arial"/>
          </w:rPr>
          <w:t>https://doi.org/10.3389/feduc.2025.1672901</w:t>
        </w:r>
      </w:hyperlink>
      <w:r w:rsidR="00F815BC">
        <w:rPr>
          <w:rFonts w:ascii="Arial" w:hAnsi="Arial" w:cs="Arial"/>
          <w:color w:val="000000" w:themeColor="text1"/>
        </w:rPr>
        <w:t xml:space="preserve">. </w:t>
      </w:r>
    </w:p>
    <w:p w14:paraId="7C26ED8B" w14:textId="090C9A5B"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Sharmin, N., Houshyar, S., Stevenson, T.R. and Chow, A.K. (2025). Interactive Engagement with Self-Paced Learning Content in a Didactic Course. </w:t>
      </w:r>
      <w:r w:rsidRPr="00CE0768">
        <w:rPr>
          <w:rFonts w:ascii="Arial" w:hAnsi="Arial" w:cs="Arial"/>
          <w:i/>
          <w:iCs/>
          <w:color w:val="000000" w:themeColor="text1"/>
        </w:rPr>
        <w:t>Healthcare Informatics Research</w:t>
      </w:r>
      <w:r w:rsidRPr="00CE0768">
        <w:rPr>
          <w:rFonts w:ascii="Arial" w:hAnsi="Arial" w:cs="Arial"/>
          <w:color w:val="000000" w:themeColor="text1"/>
        </w:rPr>
        <w:t>, 31(1), pp.96–106. doi:</w:t>
      </w:r>
      <w:r w:rsidR="00F815BC">
        <w:rPr>
          <w:rFonts w:ascii="Arial" w:hAnsi="Arial" w:cs="Arial"/>
          <w:color w:val="000000" w:themeColor="text1"/>
        </w:rPr>
        <w:t xml:space="preserve"> </w:t>
      </w:r>
      <w:hyperlink r:id="rId12" w:history="1">
        <w:r w:rsidR="00F815BC" w:rsidRPr="00E67F09">
          <w:rPr>
            <w:rStyle w:val="Hyperlink"/>
            <w:rFonts w:ascii="Arial" w:hAnsi="Arial" w:cs="Arial"/>
          </w:rPr>
          <w:t>https://doi.org/10.4258/hir.2025.31.1.96</w:t>
        </w:r>
      </w:hyperlink>
      <w:r w:rsidR="00F815BC">
        <w:rPr>
          <w:rFonts w:ascii="Arial" w:hAnsi="Arial" w:cs="Arial"/>
          <w:color w:val="000000" w:themeColor="text1"/>
        </w:rPr>
        <w:t xml:space="preserve">. </w:t>
      </w:r>
    </w:p>
    <w:p w14:paraId="7C73EDEB" w14:textId="50C8521F"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Song, Y., Lv, S., Wang, M., Wang, </w:t>
      </w:r>
      <w:r w:rsidR="00F815BC" w:rsidRPr="00CE0768">
        <w:rPr>
          <w:rFonts w:ascii="Arial" w:hAnsi="Arial" w:cs="Arial"/>
          <w:color w:val="000000" w:themeColor="text1"/>
        </w:rPr>
        <w:t>Z.,</w:t>
      </w:r>
      <w:r w:rsidRPr="00CE0768">
        <w:rPr>
          <w:rFonts w:ascii="Arial" w:hAnsi="Arial" w:cs="Arial"/>
          <w:color w:val="000000" w:themeColor="text1"/>
        </w:rPr>
        <w:t xml:space="preserve"> and Dong, W. (2025). The Impact of Digital Learning Competence on the Academic Achievement of Undergraduate Students. </w:t>
      </w:r>
      <w:r w:rsidRPr="00CE0768">
        <w:rPr>
          <w:rFonts w:ascii="Arial" w:hAnsi="Arial" w:cs="Arial"/>
          <w:i/>
          <w:iCs/>
          <w:color w:val="000000" w:themeColor="text1"/>
        </w:rPr>
        <w:t>Behavioral Sciences</w:t>
      </w:r>
      <w:r w:rsidRPr="00CE0768">
        <w:rPr>
          <w:rFonts w:ascii="Arial" w:hAnsi="Arial" w:cs="Arial"/>
          <w:color w:val="000000" w:themeColor="text1"/>
        </w:rPr>
        <w:t>, 15(7), p.840. doi:</w:t>
      </w:r>
      <w:r w:rsidR="00F815BC">
        <w:rPr>
          <w:rFonts w:ascii="Arial" w:hAnsi="Arial" w:cs="Arial"/>
          <w:color w:val="000000" w:themeColor="text1"/>
        </w:rPr>
        <w:t xml:space="preserve"> </w:t>
      </w:r>
      <w:hyperlink r:id="rId13" w:history="1">
        <w:r w:rsidR="00F815BC" w:rsidRPr="00E67F09">
          <w:rPr>
            <w:rStyle w:val="Hyperlink"/>
            <w:rFonts w:ascii="Arial" w:hAnsi="Arial" w:cs="Arial"/>
          </w:rPr>
          <w:t>https://doi.org/10.3390/bs15070840</w:t>
        </w:r>
      </w:hyperlink>
      <w:r w:rsidR="00F815BC">
        <w:rPr>
          <w:rFonts w:ascii="Arial" w:hAnsi="Arial" w:cs="Arial"/>
          <w:color w:val="000000" w:themeColor="text1"/>
        </w:rPr>
        <w:t xml:space="preserve">. </w:t>
      </w:r>
    </w:p>
    <w:p w14:paraId="067B5D77" w14:textId="39197FE7"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von Keyserlingk, L. von, Schwerter, J., Kunina-Habenicht, O. and Lauermann, F. (2025). Motivation and Self-Regulated Learning as Predictors of Learning Resource Use in Learning Management Systems in Higher Education. </w:t>
      </w:r>
      <w:r w:rsidRPr="00CE0768">
        <w:rPr>
          <w:rFonts w:ascii="Arial" w:hAnsi="Arial" w:cs="Arial"/>
          <w:i/>
          <w:iCs/>
          <w:color w:val="000000" w:themeColor="text1"/>
        </w:rPr>
        <w:t>Educational Psychology</w:t>
      </w:r>
      <w:r w:rsidRPr="00CE0768">
        <w:rPr>
          <w:rFonts w:ascii="Arial" w:hAnsi="Arial" w:cs="Arial"/>
          <w:color w:val="000000" w:themeColor="text1"/>
        </w:rPr>
        <w:t>, 45(10), pp.1–21. doi:</w:t>
      </w:r>
      <w:r w:rsidR="00F815BC">
        <w:rPr>
          <w:rFonts w:ascii="Arial" w:hAnsi="Arial" w:cs="Arial"/>
          <w:color w:val="000000" w:themeColor="text1"/>
        </w:rPr>
        <w:t xml:space="preserve"> </w:t>
      </w:r>
      <w:hyperlink r:id="rId14" w:history="1">
        <w:r w:rsidR="00F815BC" w:rsidRPr="00E67F09">
          <w:rPr>
            <w:rStyle w:val="Hyperlink"/>
            <w:rFonts w:ascii="Arial" w:hAnsi="Arial" w:cs="Arial"/>
          </w:rPr>
          <w:t>https://doi.org/10.1080/01443410.2025.2564891</w:t>
        </w:r>
      </w:hyperlink>
      <w:r w:rsidR="00F815BC">
        <w:rPr>
          <w:rFonts w:ascii="Arial" w:hAnsi="Arial" w:cs="Arial"/>
          <w:color w:val="000000" w:themeColor="text1"/>
        </w:rPr>
        <w:t xml:space="preserve">. </w:t>
      </w:r>
    </w:p>
    <w:p w14:paraId="45BD52E8" w14:textId="5C6D1401" w:rsid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Zhao, Y., Li, Y., Ma, S., Xu, </w:t>
      </w:r>
      <w:r w:rsidR="00F815BC" w:rsidRPr="00CE0768">
        <w:rPr>
          <w:rFonts w:ascii="Arial" w:hAnsi="Arial" w:cs="Arial"/>
          <w:color w:val="000000" w:themeColor="text1"/>
        </w:rPr>
        <w:t>Z.,</w:t>
      </w:r>
      <w:r w:rsidRPr="00CE0768">
        <w:rPr>
          <w:rFonts w:ascii="Arial" w:hAnsi="Arial" w:cs="Arial"/>
          <w:color w:val="000000" w:themeColor="text1"/>
        </w:rPr>
        <w:t xml:space="preserve"> and Zhang, B. (2025). A meta-analysis of the Correlation between self-regulated Learning Strategies and Academic Performance in Online and Blended Learning Environments. </w:t>
      </w:r>
      <w:r w:rsidRPr="00CE0768">
        <w:rPr>
          <w:rFonts w:ascii="Arial" w:hAnsi="Arial" w:cs="Arial"/>
          <w:i/>
          <w:iCs/>
          <w:color w:val="000000" w:themeColor="text1"/>
        </w:rPr>
        <w:t>Computers &amp; Education</w:t>
      </w:r>
      <w:r w:rsidRPr="00CE0768">
        <w:rPr>
          <w:rFonts w:ascii="Arial" w:hAnsi="Arial" w:cs="Arial"/>
          <w:color w:val="000000" w:themeColor="text1"/>
        </w:rPr>
        <w:t>, 230, p.105279. doi:</w:t>
      </w:r>
      <w:r w:rsidR="00F815BC">
        <w:rPr>
          <w:rFonts w:ascii="Arial" w:hAnsi="Arial" w:cs="Arial"/>
          <w:color w:val="000000" w:themeColor="text1"/>
        </w:rPr>
        <w:t xml:space="preserve"> </w:t>
      </w:r>
      <w:hyperlink r:id="rId15" w:history="1">
        <w:r w:rsidR="00F815BC" w:rsidRPr="00E67F09">
          <w:rPr>
            <w:rStyle w:val="Hyperlink"/>
            <w:rFonts w:ascii="Arial" w:hAnsi="Arial" w:cs="Arial"/>
          </w:rPr>
          <w:t>https://doi.org/10.1016/j.compedu.2025.105279</w:t>
        </w:r>
      </w:hyperlink>
      <w:r w:rsidR="00F815BC">
        <w:rPr>
          <w:rFonts w:ascii="Arial" w:hAnsi="Arial" w:cs="Arial"/>
          <w:color w:val="000000" w:themeColor="text1"/>
        </w:rPr>
        <w:t xml:space="preserve">. </w:t>
      </w:r>
    </w:p>
    <w:p w14:paraId="4A9B7B8D" w14:textId="77777777" w:rsidR="00A00048" w:rsidRDefault="00A00048" w:rsidP="00E36329">
      <w:pPr>
        <w:spacing w:line="360" w:lineRule="auto"/>
        <w:jc w:val="both"/>
        <w:rPr>
          <w:rFonts w:ascii="Arial" w:hAnsi="Arial" w:cs="Arial"/>
          <w:color w:val="000000" w:themeColor="text1"/>
        </w:rPr>
      </w:pPr>
    </w:p>
    <w:p w14:paraId="22333484" w14:textId="77777777" w:rsidR="00A00048" w:rsidRDefault="00A00048" w:rsidP="00E36329">
      <w:pPr>
        <w:spacing w:line="360" w:lineRule="auto"/>
        <w:jc w:val="both"/>
        <w:rPr>
          <w:rFonts w:ascii="Arial" w:hAnsi="Arial" w:cs="Arial"/>
          <w:color w:val="000000" w:themeColor="text1"/>
        </w:rPr>
      </w:pPr>
    </w:p>
    <w:p w14:paraId="318BEF21" w14:textId="77777777" w:rsidR="00A00048" w:rsidRDefault="00A00048" w:rsidP="00E36329">
      <w:pPr>
        <w:spacing w:line="360" w:lineRule="auto"/>
        <w:jc w:val="both"/>
        <w:rPr>
          <w:rFonts w:ascii="Arial" w:hAnsi="Arial" w:cs="Arial"/>
          <w:color w:val="000000" w:themeColor="text1"/>
        </w:rPr>
      </w:pPr>
    </w:p>
    <w:p w14:paraId="17C3E3BE" w14:textId="77777777" w:rsidR="00A00048" w:rsidRDefault="00A00048" w:rsidP="00E36329">
      <w:pPr>
        <w:spacing w:line="360" w:lineRule="auto"/>
        <w:jc w:val="both"/>
        <w:rPr>
          <w:rFonts w:ascii="Arial" w:hAnsi="Arial" w:cs="Arial"/>
          <w:color w:val="000000" w:themeColor="text1"/>
        </w:rPr>
      </w:pPr>
    </w:p>
    <w:p w14:paraId="733E7F86" w14:textId="77777777" w:rsidR="00A00048" w:rsidRDefault="00A00048" w:rsidP="00E36329">
      <w:pPr>
        <w:spacing w:line="360" w:lineRule="auto"/>
        <w:jc w:val="both"/>
        <w:rPr>
          <w:rFonts w:ascii="Arial" w:hAnsi="Arial" w:cs="Arial"/>
          <w:color w:val="000000" w:themeColor="text1"/>
        </w:rPr>
      </w:pPr>
    </w:p>
    <w:p w14:paraId="585E9278" w14:textId="77777777" w:rsidR="00A00048" w:rsidRPr="00CE0768" w:rsidRDefault="00A00048" w:rsidP="00E36329">
      <w:pPr>
        <w:spacing w:line="360" w:lineRule="auto"/>
        <w:jc w:val="both"/>
        <w:rPr>
          <w:rFonts w:ascii="Arial" w:hAnsi="Arial" w:cs="Arial"/>
          <w:color w:val="000000" w:themeColor="text1"/>
        </w:rPr>
      </w:pPr>
    </w:p>
    <w:p w14:paraId="5DD65425" w14:textId="3AEBBD37" w:rsidR="00C824CC" w:rsidRPr="00A00048" w:rsidRDefault="00F017E3" w:rsidP="00E36329">
      <w:pPr>
        <w:pStyle w:val="Heading1"/>
        <w:spacing w:line="360" w:lineRule="auto"/>
        <w:jc w:val="both"/>
        <w:rPr>
          <w:rFonts w:ascii="Arial" w:hAnsi="Arial" w:cs="Arial"/>
          <w:b/>
          <w:bCs/>
          <w:color w:val="000000" w:themeColor="text1"/>
          <w:sz w:val="30"/>
          <w:szCs w:val="30"/>
        </w:rPr>
      </w:pPr>
      <w:bookmarkStart w:id="13" w:name="_Toc222958545"/>
      <w:r w:rsidRPr="00A00048">
        <w:rPr>
          <w:rFonts w:ascii="Arial" w:hAnsi="Arial" w:cs="Arial"/>
          <w:b/>
          <w:bCs/>
          <w:color w:val="000000" w:themeColor="text1"/>
          <w:sz w:val="30"/>
          <w:szCs w:val="30"/>
        </w:rPr>
        <w:lastRenderedPageBreak/>
        <w:t>Component 3: Academic Poster</w:t>
      </w:r>
      <w:bookmarkEnd w:id="13"/>
    </w:p>
    <w:p w14:paraId="6133E8BD" w14:textId="77777777" w:rsidR="00F017E3" w:rsidRPr="00E36329" w:rsidRDefault="00F017E3" w:rsidP="00E36329">
      <w:pPr>
        <w:spacing w:line="360" w:lineRule="auto"/>
        <w:jc w:val="both"/>
        <w:rPr>
          <w:rFonts w:ascii="Arial" w:hAnsi="Arial" w:cs="Arial"/>
          <w:color w:val="000000" w:themeColor="text1"/>
        </w:rPr>
      </w:pPr>
    </w:p>
    <w:p w14:paraId="54D68AE8" w14:textId="783696D6" w:rsidR="00F017E3" w:rsidRPr="00E36329" w:rsidRDefault="00E36329" w:rsidP="00E36329">
      <w:pPr>
        <w:spacing w:line="360" w:lineRule="auto"/>
        <w:jc w:val="both"/>
        <w:rPr>
          <w:rFonts w:ascii="Arial" w:hAnsi="Arial" w:cs="Arial"/>
          <w:color w:val="000000" w:themeColor="text1"/>
        </w:rPr>
      </w:pPr>
      <w:r w:rsidRPr="00E36329">
        <w:rPr>
          <w:rFonts w:ascii="Arial" w:hAnsi="Arial" w:cs="Arial"/>
          <w:noProof/>
          <w:color w:val="000000" w:themeColor="text1"/>
        </w:rPr>
        <w:drawing>
          <wp:inline distT="0" distB="0" distL="0" distR="0" wp14:anchorId="61458A8C" wp14:editId="72D1F625">
            <wp:extent cx="5731510" cy="8117205"/>
            <wp:effectExtent l="0" t="0" r="2540" b="0"/>
            <wp:docPr id="192847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7170" name=""/>
                    <pic:cNvPicPr/>
                  </pic:nvPicPr>
                  <pic:blipFill>
                    <a:blip r:embed="rId16"/>
                    <a:stretch>
                      <a:fillRect/>
                    </a:stretch>
                  </pic:blipFill>
                  <pic:spPr>
                    <a:xfrm>
                      <a:off x="0" y="0"/>
                      <a:ext cx="5731510" cy="8117205"/>
                    </a:xfrm>
                    <a:prstGeom prst="rect">
                      <a:avLst/>
                    </a:prstGeom>
                  </pic:spPr>
                </pic:pic>
              </a:graphicData>
            </a:graphic>
          </wp:inline>
        </w:drawing>
      </w:r>
    </w:p>
    <w:sectPr w:rsidR="00F017E3" w:rsidRPr="00E36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B149D3"/>
    <w:multiLevelType w:val="hybridMultilevel"/>
    <w:tmpl w:val="137A6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9E0FF8"/>
    <w:multiLevelType w:val="hybridMultilevel"/>
    <w:tmpl w:val="5666F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1E130D"/>
    <w:multiLevelType w:val="hybridMultilevel"/>
    <w:tmpl w:val="FABEFBA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4A2465E"/>
    <w:multiLevelType w:val="hybridMultilevel"/>
    <w:tmpl w:val="7BC4A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B54CC9"/>
    <w:multiLevelType w:val="hybridMultilevel"/>
    <w:tmpl w:val="E2A8CE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48049051">
    <w:abstractNumId w:val="2"/>
  </w:num>
  <w:num w:numId="2" w16cid:durableId="614874927">
    <w:abstractNumId w:val="4"/>
  </w:num>
  <w:num w:numId="3" w16cid:durableId="1810513587">
    <w:abstractNumId w:val="0"/>
  </w:num>
  <w:num w:numId="4" w16cid:durableId="728118718">
    <w:abstractNumId w:val="3"/>
  </w:num>
  <w:num w:numId="5" w16cid:durableId="957679445">
    <w:abstractNumId w:val="5"/>
  </w:num>
  <w:num w:numId="6" w16cid:durableId="1344435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28E"/>
    <w:rsid w:val="000438A8"/>
    <w:rsid w:val="00053DF6"/>
    <w:rsid w:val="000606E0"/>
    <w:rsid w:val="00071C46"/>
    <w:rsid w:val="00080227"/>
    <w:rsid w:val="00102678"/>
    <w:rsid w:val="00156AC9"/>
    <w:rsid w:val="001820B2"/>
    <w:rsid w:val="00196BCE"/>
    <w:rsid w:val="00232B16"/>
    <w:rsid w:val="002810F7"/>
    <w:rsid w:val="002F028E"/>
    <w:rsid w:val="00315C78"/>
    <w:rsid w:val="00371524"/>
    <w:rsid w:val="00396FE6"/>
    <w:rsid w:val="003D6A7E"/>
    <w:rsid w:val="0041334D"/>
    <w:rsid w:val="0044530F"/>
    <w:rsid w:val="00452F61"/>
    <w:rsid w:val="004725F4"/>
    <w:rsid w:val="004959CB"/>
    <w:rsid w:val="00496EDE"/>
    <w:rsid w:val="004B4664"/>
    <w:rsid w:val="00545109"/>
    <w:rsid w:val="005769A5"/>
    <w:rsid w:val="005931A7"/>
    <w:rsid w:val="006049B9"/>
    <w:rsid w:val="00624B7F"/>
    <w:rsid w:val="0067061A"/>
    <w:rsid w:val="0070141C"/>
    <w:rsid w:val="00726131"/>
    <w:rsid w:val="007F1D09"/>
    <w:rsid w:val="0083061F"/>
    <w:rsid w:val="008A497D"/>
    <w:rsid w:val="008F4158"/>
    <w:rsid w:val="0094228A"/>
    <w:rsid w:val="009A6978"/>
    <w:rsid w:val="009C0986"/>
    <w:rsid w:val="00A00048"/>
    <w:rsid w:val="00A01CCB"/>
    <w:rsid w:val="00AA5AB9"/>
    <w:rsid w:val="00B1673D"/>
    <w:rsid w:val="00B652A8"/>
    <w:rsid w:val="00B77305"/>
    <w:rsid w:val="00C009DD"/>
    <w:rsid w:val="00C12BA9"/>
    <w:rsid w:val="00C824CC"/>
    <w:rsid w:val="00CC2B45"/>
    <w:rsid w:val="00CD2A3A"/>
    <w:rsid w:val="00CE0768"/>
    <w:rsid w:val="00CF5005"/>
    <w:rsid w:val="00D14358"/>
    <w:rsid w:val="00D77C94"/>
    <w:rsid w:val="00DA3825"/>
    <w:rsid w:val="00DB01BE"/>
    <w:rsid w:val="00DD2FE9"/>
    <w:rsid w:val="00DE5FF8"/>
    <w:rsid w:val="00E006FE"/>
    <w:rsid w:val="00E36329"/>
    <w:rsid w:val="00E54E24"/>
    <w:rsid w:val="00E62D20"/>
    <w:rsid w:val="00E77285"/>
    <w:rsid w:val="00E86BDF"/>
    <w:rsid w:val="00EB78A1"/>
    <w:rsid w:val="00F017E3"/>
    <w:rsid w:val="00F43909"/>
    <w:rsid w:val="00F44261"/>
    <w:rsid w:val="00F677CB"/>
    <w:rsid w:val="00F722F6"/>
    <w:rsid w:val="00F815BC"/>
    <w:rsid w:val="00F835B1"/>
    <w:rsid w:val="00FB3841"/>
    <w:rsid w:val="00FE03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C2257"/>
  <w15:chartTrackingRefBased/>
  <w15:docId w15:val="{99A22D55-A40E-45B0-93B9-759CB223D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2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02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02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02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02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02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2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2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2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2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02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02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02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02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02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2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2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28E"/>
    <w:rPr>
      <w:rFonts w:eastAsiaTheme="majorEastAsia" w:cstheme="majorBidi"/>
      <w:color w:val="272727" w:themeColor="text1" w:themeTint="D8"/>
    </w:rPr>
  </w:style>
  <w:style w:type="paragraph" w:styleId="Title">
    <w:name w:val="Title"/>
    <w:basedOn w:val="Normal"/>
    <w:next w:val="Normal"/>
    <w:link w:val="TitleChar"/>
    <w:uiPriority w:val="10"/>
    <w:qFormat/>
    <w:rsid w:val="002F02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2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02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2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28E"/>
    <w:pPr>
      <w:spacing w:before="160"/>
      <w:jc w:val="center"/>
    </w:pPr>
    <w:rPr>
      <w:i/>
      <w:iCs/>
      <w:color w:val="404040" w:themeColor="text1" w:themeTint="BF"/>
    </w:rPr>
  </w:style>
  <w:style w:type="character" w:customStyle="1" w:styleId="QuoteChar">
    <w:name w:val="Quote Char"/>
    <w:basedOn w:val="DefaultParagraphFont"/>
    <w:link w:val="Quote"/>
    <w:uiPriority w:val="29"/>
    <w:rsid w:val="002F028E"/>
    <w:rPr>
      <w:i/>
      <w:iCs/>
      <w:color w:val="404040" w:themeColor="text1" w:themeTint="BF"/>
    </w:rPr>
  </w:style>
  <w:style w:type="paragraph" w:styleId="ListParagraph">
    <w:name w:val="List Paragraph"/>
    <w:basedOn w:val="Normal"/>
    <w:uiPriority w:val="34"/>
    <w:qFormat/>
    <w:rsid w:val="002F028E"/>
    <w:pPr>
      <w:ind w:left="720"/>
      <w:contextualSpacing/>
    </w:pPr>
  </w:style>
  <w:style w:type="character" w:styleId="IntenseEmphasis">
    <w:name w:val="Intense Emphasis"/>
    <w:basedOn w:val="DefaultParagraphFont"/>
    <w:uiPriority w:val="21"/>
    <w:qFormat/>
    <w:rsid w:val="002F028E"/>
    <w:rPr>
      <w:i/>
      <w:iCs/>
      <w:color w:val="0F4761" w:themeColor="accent1" w:themeShade="BF"/>
    </w:rPr>
  </w:style>
  <w:style w:type="paragraph" w:styleId="IntenseQuote">
    <w:name w:val="Intense Quote"/>
    <w:basedOn w:val="Normal"/>
    <w:next w:val="Normal"/>
    <w:link w:val="IntenseQuoteChar"/>
    <w:uiPriority w:val="30"/>
    <w:qFormat/>
    <w:rsid w:val="002F02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028E"/>
    <w:rPr>
      <w:i/>
      <w:iCs/>
      <w:color w:val="0F4761" w:themeColor="accent1" w:themeShade="BF"/>
    </w:rPr>
  </w:style>
  <w:style w:type="character" w:styleId="IntenseReference">
    <w:name w:val="Intense Reference"/>
    <w:basedOn w:val="DefaultParagraphFont"/>
    <w:uiPriority w:val="32"/>
    <w:qFormat/>
    <w:rsid w:val="002F028E"/>
    <w:rPr>
      <w:b/>
      <w:bCs/>
      <w:smallCaps/>
      <w:color w:val="0F4761" w:themeColor="accent1" w:themeShade="BF"/>
      <w:spacing w:val="5"/>
    </w:rPr>
  </w:style>
  <w:style w:type="table" w:styleId="TableGrid">
    <w:name w:val="Table Grid"/>
    <w:basedOn w:val="TableNormal"/>
    <w:uiPriority w:val="39"/>
    <w:rsid w:val="00D143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E0768"/>
    <w:rPr>
      <w:rFonts w:ascii="Times New Roman" w:hAnsi="Times New Roman" w:cs="Times New Roman"/>
    </w:rPr>
  </w:style>
  <w:style w:type="paragraph" w:styleId="TOCHeading">
    <w:name w:val="TOC Heading"/>
    <w:basedOn w:val="Heading1"/>
    <w:next w:val="Normal"/>
    <w:uiPriority w:val="39"/>
    <w:unhideWhenUsed/>
    <w:qFormat/>
    <w:rsid w:val="00A0004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00048"/>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A0004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00048"/>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A00048"/>
    <w:rPr>
      <w:color w:val="467886" w:themeColor="hyperlink"/>
      <w:u w:val="single"/>
    </w:rPr>
  </w:style>
  <w:style w:type="character" w:styleId="UnresolvedMention">
    <w:name w:val="Unresolved Mention"/>
    <w:basedOn w:val="DefaultParagraphFont"/>
    <w:uiPriority w:val="99"/>
    <w:semiHidden/>
    <w:unhideWhenUsed/>
    <w:rsid w:val="00F815BC"/>
    <w:rPr>
      <w:color w:val="605E5C"/>
      <w:shd w:val="clear" w:color="auto" w:fill="E1DFDD"/>
    </w:rPr>
  </w:style>
  <w:style w:type="character" w:styleId="FollowedHyperlink">
    <w:name w:val="FollowedHyperlink"/>
    <w:basedOn w:val="DefaultParagraphFont"/>
    <w:uiPriority w:val="99"/>
    <w:semiHidden/>
    <w:unhideWhenUsed/>
    <w:rsid w:val="00F815B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bs15081041" TargetMode="External"/><Relationship Id="rId13" Type="http://schemas.openxmlformats.org/officeDocument/2006/relationships/hyperlink" Target="https://doi.org/10.3390/bs1507084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3389/fpsyg.2025.1590649" TargetMode="External"/><Relationship Id="rId12" Type="http://schemas.openxmlformats.org/officeDocument/2006/relationships/hyperlink" Target="https://doi.org/10.4258/hir.2025.31.1.9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https://doi.org/10.3390/app152111493" TargetMode="External"/><Relationship Id="rId11" Type="http://schemas.openxmlformats.org/officeDocument/2006/relationships/hyperlink" Target="https://doi.org/10.3389/feduc.2025.1672901" TargetMode="External"/><Relationship Id="rId5" Type="http://schemas.openxmlformats.org/officeDocument/2006/relationships/image" Target="media/image1.png"/><Relationship Id="rId15" Type="http://schemas.openxmlformats.org/officeDocument/2006/relationships/hyperlink" Target="https://doi.org/10.1016/j.compedu.2025.105279" TargetMode="External"/><Relationship Id="rId10" Type="http://schemas.openxmlformats.org/officeDocument/2006/relationships/hyperlink" Target="https://doi.org/10.3389/fpsyg.2025.1524645" TargetMode="External"/><Relationship Id="rId4" Type="http://schemas.openxmlformats.org/officeDocument/2006/relationships/webSettings" Target="webSettings.xml"/><Relationship Id="rId9" Type="http://schemas.openxmlformats.org/officeDocument/2006/relationships/hyperlink" Target="https://doi.org/10.33394/jtp.v10i1.13882" TargetMode="External"/><Relationship Id="rId14" Type="http://schemas.openxmlformats.org/officeDocument/2006/relationships/hyperlink" Target="https://doi.org/10.1080/01443410.2025.25648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2490</Words>
  <Characters>14194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Purice</dc:creator>
  <cp:keywords/>
  <dc:description/>
  <cp:lastModifiedBy>Scott James</cp:lastModifiedBy>
  <cp:revision>2</cp:revision>
  <dcterms:created xsi:type="dcterms:W3CDTF">2026-02-28T07:31:00Z</dcterms:created>
  <dcterms:modified xsi:type="dcterms:W3CDTF">2026-02-28T07:31:00Z</dcterms:modified>
</cp:coreProperties>
</file>