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27BE1" w14:textId="25790FE4" w:rsidR="00640EB1" w:rsidRDefault="00640EB1" w:rsidP="000B0828">
      <w:pPr>
        <w:pStyle w:val="Title"/>
        <w:rPr>
          <w:lang w:val="en-US"/>
        </w:rPr>
      </w:pPr>
      <w:r>
        <w:rPr>
          <w:lang w:val="en-US"/>
        </w:rPr>
        <w:t>PRD</w:t>
      </w:r>
    </w:p>
    <w:p w14:paraId="30635BA5" w14:textId="6EBF9D29" w:rsidR="00640EB1" w:rsidRDefault="00640EB1">
      <w:pPr>
        <w:rPr>
          <w:lang w:val="en-US"/>
        </w:rPr>
      </w:pPr>
    </w:p>
    <w:p w14:paraId="47FD0E07" w14:textId="349B504A" w:rsidR="00640EB1" w:rsidRDefault="00640EB1" w:rsidP="000B0828">
      <w:pPr>
        <w:pStyle w:val="Subtitle"/>
        <w:rPr>
          <w:lang w:val="en-US"/>
        </w:rPr>
      </w:pPr>
      <w:r>
        <w:rPr>
          <w:lang w:val="en-US"/>
        </w:rPr>
        <w:t xml:space="preserve">Student’s Name: </w:t>
      </w:r>
    </w:p>
    <w:p w14:paraId="4563EE5D" w14:textId="25BC4A91" w:rsidR="00640EB1" w:rsidRDefault="00640EB1" w:rsidP="000B0828">
      <w:pPr>
        <w:pStyle w:val="Subtitle"/>
        <w:rPr>
          <w:lang w:val="en-US"/>
        </w:rPr>
      </w:pPr>
    </w:p>
    <w:p w14:paraId="43855BEA" w14:textId="19143189" w:rsidR="00640EB1" w:rsidRDefault="00640EB1" w:rsidP="000B0828">
      <w:pPr>
        <w:pStyle w:val="Subtitle"/>
        <w:rPr>
          <w:lang w:val="en-US"/>
        </w:rPr>
      </w:pPr>
      <w:r>
        <w:rPr>
          <w:lang w:val="en-US"/>
        </w:rPr>
        <w:t>Student’s ID:</w:t>
      </w:r>
    </w:p>
    <w:p w14:paraId="36BD0C98" w14:textId="0D98E310" w:rsidR="00640EB1" w:rsidRDefault="00640EB1" w:rsidP="000B0828">
      <w:pPr>
        <w:pStyle w:val="Subtitle"/>
        <w:rPr>
          <w:lang w:val="en-US"/>
        </w:rPr>
      </w:pPr>
    </w:p>
    <w:p w14:paraId="3D4B86FF" w14:textId="5301B2EB" w:rsidR="00640EB1" w:rsidRDefault="00640EB1" w:rsidP="000B0828">
      <w:pPr>
        <w:pStyle w:val="Subtitle"/>
        <w:rPr>
          <w:lang w:val="en-US"/>
        </w:rPr>
      </w:pPr>
      <w:r>
        <w:rPr>
          <w:lang w:val="en-US"/>
        </w:rPr>
        <w:t xml:space="preserve">Lecturer’s Name: </w:t>
      </w:r>
    </w:p>
    <w:p w14:paraId="6D3AA56B" w14:textId="77777777" w:rsidR="000B0828" w:rsidRDefault="000B0828" w:rsidP="000B0828">
      <w:pPr>
        <w:rPr>
          <w:lang w:val="en-US"/>
        </w:rPr>
      </w:pPr>
    </w:p>
    <w:p w14:paraId="6E611620" w14:textId="77777777" w:rsidR="000B0828" w:rsidRDefault="000B0828" w:rsidP="000B0828">
      <w:pPr>
        <w:rPr>
          <w:lang w:val="en-US"/>
        </w:rPr>
      </w:pPr>
    </w:p>
    <w:p w14:paraId="5585A40A" w14:textId="77777777" w:rsidR="000B0828" w:rsidRDefault="000B0828" w:rsidP="000B0828">
      <w:pPr>
        <w:rPr>
          <w:lang w:val="en-US"/>
        </w:rPr>
      </w:pPr>
    </w:p>
    <w:p w14:paraId="3CCF29A8" w14:textId="77777777" w:rsidR="000B0828" w:rsidRDefault="000B0828" w:rsidP="000B0828">
      <w:pPr>
        <w:rPr>
          <w:lang w:val="en-US"/>
        </w:rPr>
      </w:pPr>
    </w:p>
    <w:p w14:paraId="6108B2A1" w14:textId="77777777" w:rsidR="000B0828" w:rsidRDefault="000B0828" w:rsidP="000B0828">
      <w:pPr>
        <w:rPr>
          <w:lang w:val="en-US"/>
        </w:rPr>
      </w:pPr>
    </w:p>
    <w:p w14:paraId="5F8B690C" w14:textId="77777777" w:rsidR="000B0828" w:rsidRDefault="000B0828" w:rsidP="000B0828">
      <w:pPr>
        <w:rPr>
          <w:lang w:val="en-US"/>
        </w:rPr>
      </w:pPr>
    </w:p>
    <w:p w14:paraId="64896F40" w14:textId="77777777" w:rsidR="000B0828" w:rsidRDefault="000B0828" w:rsidP="000B0828">
      <w:pPr>
        <w:rPr>
          <w:lang w:val="en-US"/>
        </w:rPr>
      </w:pPr>
    </w:p>
    <w:p w14:paraId="7F1D8BEC" w14:textId="77777777" w:rsidR="000B0828" w:rsidRDefault="000B0828" w:rsidP="000B0828">
      <w:pPr>
        <w:rPr>
          <w:lang w:val="en-US"/>
        </w:rPr>
      </w:pPr>
    </w:p>
    <w:p w14:paraId="7D618959" w14:textId="77777777" w:rsidR="000B0828" w:rsidRDefault="000B0828" w:rsidP="000B0828">
      <w:pPr>
        <w:rPr>
          <w:lang w:val="en-US"/>
        </w:rPr>
      </w:pPr>
    </w:p>
    <w:p w14:paraId="03E5EE7D" w14:textId="77777777" w:rsidR="000B0828" w:rsidRDefault="000B0828" w:rsidP="000B0828">
      <w:pPr>
        <w:rPr>
          <w:lang w:val="en-US"/>
        </w:rPr>
      </w:pPr>
    </w:p>
    <w:p w14:paraId="012BD5A7" w14:textId="77777777" w:rsidR="000B0828" w:rsidRDefault="000B0828" w:rsidP="000B0828">
      <w:pPr>
        <w:rPr>
          <w:lang w:val="en-US"/>
        </w:rPr>
      </w:pPr>
    </w:p>
    <w:p w14:paraId="417629FD" w14:textId="77777777" w:rsidR="000B0828" w:rsidRDefault="000B0828" w:rsidP="000B0828">
      <w:pPr>
        <w:rPr>
          <w:lang w:val="en-US"/>
        </w:rPr>
      </w:pPr>
    </w:p>
    <w:sdt>
      <w:sdtPr>
        <w:id w:val="-357199164"/>
        <w:docPartObj>
          <w:docPartGallery w:val="Table of Contents"/>
          <w:docPartUnique/>
        </w:docPartObj>
      </w:sdtPr>
      <w:sdtEndPr>
        <w:rPr>
          <w:rFonts w:asciiTheme="minorHAnsi" w:eastAsiaTheme="minorEastAsia" w:hAnsiTheme="minorHAnsi" w:cstheme="minorBidi"/>
          <w:noProof/>
          <w:color w:val="auto"/>
          <w:sz w:val="20"/>
          <w:szCs w:val="20"/>
        </w:rPr>
      </w:sdtEndPr>
      <w:sdtContent>
        <w:p w14:paraId="6EDB74A7" w14:textId="1F14A06D" w:rsidR="000B0828" w:rsidRDefault="000B0828">
          <w:pPr>
            <w:pStyle w:val="TOCHeading"/>
          </w:pPr>
          <w:r>
            <w:t>Table of Contents</w:t>
          </w:r>
        </w:p>
        <w:p w14:paraId="0D9D96A1" w14:textId="04ACE2CF" w:rsidR="000B0828" w:rsidRDefault="000B0828">
          <w:pPr>
            <w:pStyle w:val="TOC1"/>
            <w:tabs>
              <w:tab w:val="right" w:leader="dot" w:pos="9350"/>
            </w:tabs>
            <w:rPr>
              <w:rFonts w:cstheme="minorBidi"/>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120730673" w:history="1">
            <w:r w:rsidRPr="000D200D">
              <w:rPr>
                <w:rStyle w:val="Hyperlink"/>
                <w:noProof/>
                <w:lang w:val="en-US"/>
              </w:rPr>
              <w:t>Background &amp; Introduction</w:t>
            </w:r>
            <w:r>
              <w:rPr>
                <w:noProof/>
                <w:webHidden/>
              </w:rPr>
              <w:tab/>
            </w:r>
            <w:r>
              <w:rPr>
                <w:noProof/>
                <w:webHidden/>
              </w:rPr>
              <w:fldChar w:fldCharType="begin"/>
            </w:r>
            <w:r>
              <w:rPr>
                <w:noProof/>
                <w:webHidden/>
              </w:rPr>
              <w:instrText xml:space="preserve"> PAGEREF _Toc120730673 \h </w:instrText>
            </w:r>
            <w:r>
              <w:rPr>
                <w:noProof/>
                <w:webHidden/>
              </w:rPr>
            </w:r>
            <w:r>
              <w:rPr>
                <w:noProof/>
                <w:webHidden/>
              </w:rPr>
              <w:fldChar w:fldCharType="separate"/>
            </w:r>
            <w:r>
              <w:rPr>
                <w:noProof/>
                <w:webHidden/>
              </w:rPr>
              <w:t>3</w:t>
            </w:r>
            <w:r>
              <w:rPr>
                <w:noProof/>
                <w:webHidden/>
              </w:rPr>
              <w:fldChar w:fldCharType="end"/>
            </w:r>
          </w:hyperlink>
        </w:p>
        <w:p w14:paraId="71A8557C" w14:textId="64CC482D" w:rsidR="000B0828" w:rsidRDefault="000B0828">
          <w:pPr>
            <w:pStyle w:val="TOC1"/>
            <w:tabs>
              <w:tab w:val="right" w:leader="dot" w:pos="9350"/>
            </w:tabs>
            <w:rPr>
              <w:rFonts w:cstheme="minorBidi"/>
              <w:b w:val="0"/>
              <w:bCs w:val="0"/>
              <w:caps w:val="0"/>
              <w:noProof/>
              <w:sz w:val="24"/>
              <w:szCs w:val="24"/>
              <w:u w:val="none"/>
              <w:lang w:eastAsia="en-GB"/>
            </w:rPr>
          </w:pPr>
          <w:hyperlink w:anchor="_Toc120730674" w:history="1">
            <w:r w:rsidRPr="000D200D">
              <w:rPr>
                <w:rStyle w:val="Hyperlink"/>
                <w:noProof/>
                <w:lang w:val="en-US"/>
              </w:rPr>
              <w:t>SWOT Analysis</w:t>
            </w:r>
            <w:r>
              <w:rPr>
                <w:noProof/>
                <w:webHidden/>
              </w:rPr>
              <w:tab/>
            </w:r>
            <w:r>
              <w:rPr>
                <w:noProof/>
                <w:webHidden/>
              </w:rPr>
              <w:fldChar w:fldCharType="begin"/>
            </w:r>
            <w:r>
              <w:rPr>
                <w:noProof/>
                <w:webHidden/>
              </w:rPr>
              <w:instrText xml:space="preserve"> PAGEREF _Toc120730674 \h </w:instrText>
            </w:r>
            <w:r>
              <w:rPr>
                <w:noProof/>
                <w:webHidden/>
              </w:rPr>
            </w:r>
            <w:r>
              <w:rPr>
                <w:noProof/>
                <w:webHidden/>
              </w:rPr>
              <w:fldChar w:fldCharType="separate"/>
            </w:r>
            <w:r>
              <w:rPr>
                <w:noProof/>
                <w:webHidden/>
              </w:rPr>
              <w:t>4</w:t>
            </w:r>
            <w:r>
              <w:rPr>
                <w:noProof/>
                <w:webHidden/>
              </w:rPr>
              <w:fldChar w:fldCharType="end"/>
            </w:r>
          </w:hyperlink>
        </w:p>
        <w:p w14:paraId="61E45C52" w14:textId="75296F4D" w:rsidR="000B0828" w:rsidRDefault="000B0828">
          <w:pPr>
            <w:pStyle w:val="TOC1"/>
            <w:tabs>
              <w:tab w:val="right" w:leader="dot" w:pos="9350"/>
            </w:tabs>
            <w:rPr>
              <w:rFonts w:cstheme="minorBidi"/>
              <w:b w:val="0"/>
              <w:bCs w:val="0"/>
              <w:caps w:val="0"/>
              <w:noProof/>
              <w:sz w:val="24"/>
              <w:szCs w:val="24"/>
              <w:u w:val="none"/>
              <w:lang w:eastAsia="en-GB"/>
            </w:rPr>
          </w:pPr>
          <w:hyperlink w:anchor="_Toc120730675" w:history="1">
            <w:r w:rsidRPr="000D200D">
              <w:rPr>
                <w:rStyle w:val="Hyperlink"/>
                <w:noProof/>
                <w:lang w:val="en-US"/>
              </w:rPr>
              <w:t>PESTLE Analysis</w:t>
            </w:r>
            <w:r>
              <w:rPr>
                <w:noProof/>
                <w:webHidden/>
              </w:rPr>
              <w:tab/>
            </w:r>
            <w:r>
              <w:rPr>
                <w:noProof/>
                <w:webHidden/>
              </w:rPr>
              <w:fldChar w:fldCharType="begin"/>
            </w:r>
            <w:r>
              <w:rPr>
                <w:noProof/>
                <w:webHidden/>
              </w:rPr>
              <w:instrText xml:space="preserve"> PAGEREF _Toc120730675 \h </w:instrText>
            </w:r>
            <w:r>
              <w:rPr>
                <w:noProof/>
                <w:webHidden/>
              </w:rPr>
            </w:r>
            <w:r>
              <w:rPr>
                <w:noProof/>
                <w:webHidden/>
              </w:rPr>
              <w:fldChar w:fldCharType="separate"/>
            </w:r>
            <w:r>
              <w:rPr>
                <w:noProof/>
                <w:webHidden/>
              </w:rPr>
              <w:t>5</w:t>
            </w:r>
            <w:r>
              <w:rPr>
                <w:noProof/>
                <w:webHidden/>
              </w:rPr>
              <w:fldChar w:fldCharType="end"/>
            </w:r>
          </w:hyperlink>
        </w:p>
        <w:p w14:paraId="10B6B3BF" w14:textId="019F60B4" w:rsidR="000B0828" w:rsidRDefault="000B0828">
          <w:pPr>
            <w:pStyle w:val="TOC1"/>
            <w:tabs>
              <w:tab w:val="right" w:leader="dot" w:pos="9350"/>
            </w:tabs>
            <w:rPr>
              <w:rFonts w:cstheme="minorBidi"/>
              <w:b w:val="0"/>
              <w:bCs w:val="0"/>
              <w:caps w:val="0"/>
              <w:noProof/>
              <w:sz w:val="24"/>
              <w:szCs w:val="24"/>
              <w:u w:val="none"/>
              <w:lang w:eastAsia="en-GB"/>
            </w:rPr>
          </w:pPr>
          <w:hyperlink w:anchor="_Toc120730676" w:history="1">
            <w:r w:rsidRPr="000D200D">
              <w:rPr>
                <w:rStyle w:val="Hyperlink"/>
                <w:noProof/>
                <w:lang w:val="en-US"/>
              </w:rPr>
              <w:t>Industry examples and Retention Rates</w:t>
            </w:r>
            <w:r>
              <w:rPr>
                <w:noProof/>
                <w:webHidden/>
              </w:rPr>
              <w:tab/>
            </w:r>
            <w:r>
              <w:rPr>
                <w:noProof/>
                <w:webHidden/>
              </w:rPr>
              <w:fldChar w:fldCharType="begin"/>
            </w:r>
            <w:r>
              <w:rPr>
                <w:noProof/>
                <w:webHidden/>
              </w:rPr>
              <w:instrText xml:space="preserve"> PAGEREF _Toc120730676 \h </w:instrText>
            </w:r>
            <w:r>
              <w:rPr>
                <w:noProof/>
                <w:webHidden/>
              </w:rPr>
            </w:r>
            <w:r>
              <w:rPr>
                <w:noProof/>
                <w:webHidden/>
              </w:rPr>
              <w:fldChar w:fldCharType="separate"/>
            </w:r>
            <w:r>
              <w:rPr>
                <w:noProof/>
                <w:webHidden/>
              </w:rPr>
              <w:t>8</w:t>
            </w:r>
            <w:r>
              <w:rPr>
                <w:noProof/>
                <w:webHidden/>
              </w:rPr>
              <w:fldChar w:fldCharType="end"/>
            </w:r>
          </w:hyperlink>
        </w:p>
        <w:p w14:paraId="4C1A66D3" w14:textId="2FF63487" w:rsidR="000B0828" w:rsidRDefault="000B0828">
          <w:pPr>
            <w:pStyle w:val="TOC1"/>
            <w:tabs>
              <w:tab w:val="right" w:leader="dot" w:pos="9350"/>
            </w:tabs>
            <w:rPr>
              <w:rFonts w:cstheme="minorBidi"/>
              <w:b w:val="0"/>
              <w:bCs w:val="0"/>
              <w:caps w:val="0"/>
              <w:noProof/>
              <w:sz w:val="24"/>
              <w:szCs w:val="24"/>
              <w:u w:val="none"/>
              <w:lang w:eastAsia="en-GB"/>
            </w:rPr>
          </w:pPr>
          <w:hyperlink w:anchor="_Toc120730677" w:history="1">
            <w:r w:rsidRPr="000D200D">
              <w:rPr>
                <w:rStyle w:val="Hyperlink"/>
                <w:noProof/>
                <w:lang w:val="en-US"/>
              </w:rPr>
              <w:t>Employee Lifecycle</w:t>
            </w:r>
            <w:r>
              <w:rPr>
                <w:noProof/>
                <w:webHidden/>
              </w:rPr>
              <w:tab/>
            </w:r>
            <w:r>
              <w:rPr>
                <w:noProof/>
                <w:webHidden/>
              </w:rPr>
              <w:fldChar w:fldCharType="begin"/>
            </w:r>
            <w:r>
              <w:rPr>
                <w:noProof/>
                <w:webHidden/>
              </w:rPr>
              <w:instrText xml:space="preserve"> PAGEREF _Toc120730677 \h </w:instrText>
            </w:r>
            <w:r>
              <w:rPr>
                <w:noProof/>
                <w:webHidden/>
              </w:rPr>
            </w:r>
            <w:r>
              <w:rPr>
                <w:noProof/>
                <w:webHidden/>
              </w:rPr>
              <w:fldChar w:fldCharType="separate"/>
            </w:r>
            <w:r>
              <w:rPr>
                <w:noProof/>
                <w:webHidden/>
              </w:rPr>
              <w:t>9</w:t>
            </w:r>
            <w:r>
              <w:rPr>
                <w:noProof/>
                <w:webHidden/>
              </w:rPr>
              <w:fldChar w:fldCharType="end"/>
            </w:r>
          </w:hyperlink>
        </w:p>
        <w:p w14:paraId="2BE78E96" w14:textId="6627401E" w:rsidR="000B0828" w:rsidRDefault="000B0828">
          <w:pPr>
            <w:pStyle w:val="TOC1"/>
            <w:tabs>
              <w:tab w:val="right" w:leader="dot" w:pos="9350"/>
            </w:tabs>
            <w:rPr>
              <w:rFonts w:cstheme="minorBidi"/>
              <w:b w:val="0"/>
              <w:bCs w:val="0"/>
              <w:caps w:val="0"/>
              <w:noProof/>
              <w:sz w:val="24"/>
              <w:szCs w:val="24"/>
              <w:u w:val="none"/>
              <w:lang w:eastAsia="en-GB"/>
            </w:rPr>
          </w:pPr>
          <w:hyperlink w:anchor="_Toc120730678" w:history="1">
            <w:r w:rsidRPr="000D200D">
              <w:rPr>
                <w:rStyle w:val="Hyperlink"/>
                <w:noProof/>
                <w:lang w:val="en-US"/>
              </w:rPr>
              <w:t>Conclusion &amp; Evaluation</w:t>
            </w:r>
            <w:r>
              <w:rPr>
                <w:noProof/>
                <w:webHidden/>
              </w:rPr>
              <w:tab/>
            </w:r>
            <w:r>
              <w:rPr>
                <w:noProof/>
                <w:webHidden/>
              </w:rPr>
              <w:fldChar w:fldCharType="begin"/>
            </w:r>
            <w:r>
              <w:rPr>
                <w:noProof/>
                <w:webHidden/>
              </w:rPr>
              <w:instrText xml:space="preserve"> PAGEREF _Toc120730678 \h </w:instrText>
            </w:r>
            <w:r>
              <w:rPr>
                <w:noProof/>
                <w:webHidden/>
              </w:rPr>
            </w:r>
            <w:r>
              <w:rPr>
                <w:noProof/>
                <w:webHidden/>
              </w:rPr>
              <w:fldChar w:fldCharType="separate"/>
            </w:r>
            <w:r>
              <w:rPr>
                <w:noProof/>
                <w:webHidden/>
              </w:rPr>
              <w:t>10</w:t>
            </w:r>
            <w:r>
              <w:rPr>
                <w:noProof/>
                <w:webHidden/>
              </w:rPr>
              <w:fldChar w:fldCharType="end"/>
            </w:r>
          </w:hyperlink>
        </w:p>
        <w:p w14:paraId="6D55D37A" w14:textId="25D2344A" w:rsidR="000B0828" w:rsidRDefault="000B0828">
          <w:pPr>
            <w:pStyle w:val="TOC1"/>
            <w:tabs>
              <w:tab w:val="right" w:leader="dot" w:pos="9350"/>
            </w:tabs>
            <w:rPr>
              <w:rFonts w:cstheme="minorBidi"/>
              <w:b w:val="0"/>
              <w:bCs w:val="0"/>
              <w:caps w:val="0"/>
              <w:noProof/>
              <w:sz w:val="24"/>
              <w:szCs w:val="24"/>
              <w:u w:val="none"/>
              <w:lang w:eastAsia="en-GB"/>
            </w:rPr>
          </w:pPr>
          <w:hyperlink w:anchor="_Toc120730679" w:history="1">
            <w:r w:rsidRPr="000D200D">
              <w:rPr>
                <w:rStyle w:val="Hyperlink"/>
                <w:noProof/>
                <w:lang w:val="en-US"/>
              </w:rPr>
              <w:t>References</w:t>
            </w:r>
            <w:r>
              <w:rPr>
                <w:noProof/>
                <w:webHidden/>
              </w:rPr>
              <w:tab/>
            </w:r>
            <w:r>
              <w:rPr>
                <w:noProof/>
                <w:webHidden/>
              </w:rPr>
              <w:fldChar w:fldCharType="begin"/>
            </w:r>
            <w:r>
              <w:rPr>
                <w:noProof/>
                <w:webHidden/>
              </w:rPr>
              <w:instrText xml:space="preserve"> PAGEREF _Toc120730679 \h </w:instrText>
            </w:r>
            <w:r>
              <w:rPr>
                <w:noProof/>
                <w:webHidden/>
              </w:rPr>
            </w:r>
            <w:r>
              <w:rPr>
                <w:noProof/>
                <w:webHidden/>
              </w:rPr>
              <w:fldChar w:fldCharType="separate"/>
            </w:r>
            <w:r>
              <w:rPr>
                <w:noProof/>
                <w:webHidden/>
              </w:rPr>
              <w:t>12</w:t>
            </w:r>
            <w:r>
              <w:rPr>
                <w:noProof/>
                <w:webHidden/>
              </w:rPr>
              <w:fldChar w:fldCharType="end"/>
            </w:r>
          </w:hyperlink>
        </w:p>
        <w:p w14:paraId="74172F10" w14:textId="109ED800" w:rsidR="000B0828" w:rsidRDefault="000B0828">
          <w:r>
            <w:rPr>
              <w:b/>
              <w:bCs/>
              <w:noProof/>
            </w:rPr>
            <w:fldChar w:fldCharType="end"/>
          </w:r>
        </w:p>
      </w:sdtContent>
    </w:sdt>
    <w:p w14:paraId="3F2E8898" w14:textId="77777777" w:rsidR="000B0828" w:rsidRDefault="000B0828" w:rsidP="000B0828">
      <w:pPr>
        <w:rPr>
          <w:lang w:val="en-US"/>
        </w:rPr>
      </w:pPr>
    </w:p>
    <w:p w14:paraId="521EBB42" w14:textId="77777777" w:rsidR="000B0828" w:rsidRDefault="000B0828" w:rsidP="000B0828">
      <w:pPr>
        <w:rPr>
          <w:lang w:val="en-US"/>
        </w:rPr>
      </w:pPr>
    </w:p>
    <w:p w14:paraId="00BB2A77" w14:textId="77777777" w:rsidR="000B0828" w:rsidRDefault="000B0828" w:rsidP="000B0828">
      <w:pPr>
        <w:rPr>
          <w:lang w:val="en-US"/>
        </w:rPr>
      </w:pPr>
    </w:p>
    <w:p w14:paraId="1476A07D" w14:textId="77777777" w:rsidR="000B0828" w:rsidRDefault="000B0828" w:rsidP="000B0828">
      <w:pPr>
        <w:rPr>
          <w:lang w:val="en-US"/>
        </w:rPr>
      </w:pPr>
    </w:p>
    <w:p w14:paraId="25807895" w14:textId="77777777" w:rsidR="000B0828" w:rsidRDefault="000B0828" w:rsidP="000B0828">
      <w:pPr>
        <w:rPr>
          <w:lang w:val="en-US"/>
        </w:rPr>
      </w:pPr>
    </w:p>
    <w:p w14:paraId="7F6FFB9B" w14:textId="77777777" w:rsidR="000B0828" w:rsidRDefault="000B0828" w:rsidP="000B0828">
      <w:pPr>
        <w:rPr>
          <w:lang w:val="en-US"/>
        </w:rPr>
      </w:pPr>
    </w:p>
    <w:p w14:paraId="58BEB14C" w14:textId="77777777" w:rsidR="000B0828" w:rsidRDefault="000B0828" w:rsidP="000B0828">
      <w:pPr>
        <w:rPr>
          <w:lang w:val="en-US"/>
        </w:rPr>
      </w:pPr>
    </w:p>
    <w:p w14:paraId="13ECB218" w14:textId="77777777" w:rsidR="000B0828" w:rsidRDefault="000B0828" w:rsidP="000B0828">
      <w:pPr>
        <w:rPr>
          <w:lang w:val="en-US"/>
        </w:rPr>
      </w:pPr>
    </w:p>
    <w:p w14:paraId="1101E5E1" w14:textId="77777777" w:rsidR="000B0828" w:rsidRDefault="000B0828" w:rsidP="000B0828">
      <w:pPr>
        <w:rPr>
          <w:lang w:val="en-US"/>
        </w:rPr>
      </w:pPr>
    </w:p>
    <w:p w14:paraId="7936C919" w14:textId="77777777" w:rsidR="000B0828" w:rsidRDefault="000B0828" w:rsidP="000B0828">
      <w:pPr>
        <w:rPr>
          <w:lang w:val="en-US"/>
        </w:rPr>
      </w:pPr>
    </w:p>
    <w:p w14:paraId="02DBABAA" w14:textId="77777777" w:rsidR="000B0828" w:rsidRDefault="000B0828" w:rsidP="000B0828">
      <w:pPr>
        <w:rPr>
          <w:lang w:val="en-US"/>
        </w:rPr>
      </w:pPr>
    </w:p>
    <w:p w14:paraId="256E338C" w14:textId="77777777" w:rsidR="000B0828" w:rsidRDefault="000B0828" w:rsidP="000B0828">
      <w:pPr>
        <w:rPr>
          <w:lang w:val="en-US"/>
        </w:rPr>
      </w:pPr>
    </w:p>
    <w:p w14:paraId="46730695" w14:textId="77777777" w:rsidR="000B0828" w:rsidRPr="000B0828" w:rsidRDefault="000B0828" w:rsidP="000B0828">
      <w:pPr>
        <w:rPr>
          <w:lang w:val="en-US"/>
        </w:rPr>
      </w:pPr>
    </w:p>
    <w:p w14:paraId="0339CC39" w14:textId="5B5C5AEE" w:rsidR="00640EB1" w:rsidRDefault="00640EB1">
      <w:pPr>
        <w:rPr>
          <w:lang w:val="en-US"/>
        </w:rPr>
      </w:pPr>
    </w:p>
    <w:p w14:paraId="1CEFBA21" w14:textId="77BB77D7" w:rsidR="000B0828" w:rsidRPr="000B0828" w:rsidRDefault="000B0828" w:rsidP="000B0828">
      <w:pPr>
        <w:pStyle w:val="Title"/>
        <w:spacing w:line="360" w:lineRule="auto"/>
        <w:jc w:val="both"/>
        <w:rPr>
          <w:rFonts w:asciiTheme="minorHAnsi" w:hAnsiTheme="minorHAnsi" w:cstheme="minorHAnsi"/>
          <w:i w:val="0"/>
          <w:iCs w:val="0"/>
          <w:sz w:val="24"/>
          <w:szCs w:val="24"/>
          <w:lang w:val="en-US"/>
        </w:rPr>
      </w:pPr>
      <w:proofErr w:type="gramStart"/>
      <w:r w:rsidRPr="000B0828">
        <w:rPr>
          <w:rFonts w:asciiTheme="minorHAnsi" w:hAnsiTheme="minorHAnsi" w:cstheme="minorHAnsi"/>
          <w:i w:val="0"/>
          <w:iCs w:val="0"/>
          <w:sz w:val="24"/>
          <w:szCs w:val="24"/>
          <w:lang w:val="en-US"/>
        </w:rPr>
        <w:t>Flemings</w:t>
      </w:r>
      <w:proofErr w:type="gramEnd"/>
      <w:r w:rsidRPr="000B0828">
        <w:rPr>
          <w:rFonts w:asciiTheme="minorHAnsi" w:hAnsiTheme="minorHAnsi" w:cstheme="minorHAnsi"/>
          <w:i w:val="0"/>
          <w:iCs w:val="0"/>
          <w:sz w:val="24"/>
          <w:szCs w:val="24"/>
          <w:lang w:val="en-US"/>
        </w:rPr>
        <w:t xml:space="preserve"> hotel, London</w:t>
      </w:r>
    </w:p>
    <w:p w14:paraId="01194D76" w14:textId="42BD48B0" w:rsidR="00640EB1" w:rsidRPr="000B0828" w:rsidRDefault="00640EB1" w:rsidP="000B0828">
      <w:pPr>
        <w:spacing w:line="360" w:lineRule="auto"/>
        <w:jc w:val="both"/>
        <w:rPr>
          <w:rFonts w:cstheme="minorHAnsi"/>
          <w:i w:val="0"/>
          <w:iCs w:val="0"/>
          <w:sz w:val="24"/>
          <w:szCs w:val="24"/>
          <w:lang w:val="en-US"/>
        </w:rPr>
      </w:pPr>
    </w:p>
    <w:p w14:paraId="63CECED5" w14:textId="77777777" w:rsidR="00640EB1" w:rsidRPr="000B0828" w:rsidRDefault="00640EB1" w:rsidP="000B0828">
      <w:pPr>
        <w:pStyle w:val="Heading1"/>
        <w:spacing w:line="360" w:lineRule="auto"/>
        <w:jc w:val="both"/>
        <w:rPr>
          <w:rFonts w:asciiTheme="minorHAnsi" w:hAnsiTheme="minorHAnsi" w:cstheme="minorHAnsi"/>
          <w:i w:val="0"/>
          <w:iCs w:val="0"/>
          <w:sz w:val="24"/>
          <w:szCs w:val="24"/>
          <w:lang w:val="en-US"/>
        </w:rPr>
      </w:pPr>
      <w:bookmarkStart w:id="0" w:name="_Toc120730673"/>
      <w:r w:rsidRPr="000B0828">
        <w:rPr>
          <w:rFonts w:asciiTheme="minorHAnsi" w:hAnsiTheme="minorHAnsi" w:cstheme="minorHAnsi"/>
          <w:i w:val="0"/>
          <w:iCs w:val="0"/>
          <w:sz w:val="24"/>
          <w:szCs w:val="24"/>
          <w:lang w:val="en-US"/>
        </w:rPr>
        <w:t>Background &amp; Introduction</w:t>
      </w:r>
      <w:bookmarkEnd w:id="0"/>
    </w:p>
    <w:p w14:paraId="729A50D7" w14:textId="360F9B95" w:rsidR="00640EB1" w:rsidRPr="000B0828" w:rsidRDefault="00640EB1"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 </w:t>
      </w:r>
      <w:r w:rsidR="00481D9E" w:rsidRPr="000B0828">
        <w:rPr>
          <w:rFonts w:cstheme="minorHAnsi"/>
          <w:i w:val="0"/>
          <w:iCs w:val="0"/>
          <w:sz w:val="24"/>
          <w:szCs w:val="24"/>
          <w:lang w:val="en-US"/>
        </w:rPr>
        <w:t xml:space="preserve">The Flemings is a premium hotel in London that boasts five stars and is one of the oldest establishments of its sort in the city, it lies in the center of Mayfair, a neighborhood that is well known for its high-end dining options and shopping opportunities. At Flemings Mayfair, each bedroom, suite, and apartment was individually designed and decorated, while the building itself was repurposed from one of thirteen Georgian townhouses and </w:t>
      </w:r>
      <w:proofErr w:type="gramStart"/>
      <w:r w:rsidR="00481D9E" w:rsidRPr="000B0828">
        <w:rPr>
          <w:rFonts w:cstheme="minorHAnsi"/>
          <w:i w:val="0"/>
          <w:iCs w:val="0"/>
          <w:sz w:val="24"/>
          <w:szCs w:val="24"/>
          <w:lang w:val="en-US"/>
        </w:rPr>
        <w:t>the  amenities</w:t>
      </w:r>
      <w:proofErr w:type="gramEnd"/>
      <w:r w:rsidR="00481D9E" w:rsidRPr="000B0828">
        <w:rPr>
          <w:rFonts w:cstheme="minorHAnsi"/>
          <w:i w:val="0"/>
          <w:iCs w:val="0"/>
          <w:sz w:val="24"/>
          <w:szCs w:val="24"/>
          <w:lang w:val="en-US"/>
        </w:rPr>
        <w:t xml:space="preserve"> that come standard in each accommodation include access to a high-speed Internet connection, a workstation, a Tivoli radio with Bluetooth capability, a minibar, tea and coffee making facilities, and entertainment options within the room itself. In addition to opulent T-London toiletries and a blow dryer, each of the private bathrooms in the suites comes equipped with either a shower or a bathtu</w:t>
      </w:r>
      <w:r w:rsidR="00C72CEB" w:rsidRPr="000B0828">
        <w:rPr>
          <w:rFonts w:cstheme="minorHAnsi"/>
          <w:i w:val="0"/>
          <w:iCs w:val="0"/>
          <w:sz w:val="24"/>
          <w:szCs w:val="24"/>
          <w:lang w:val="en-US"/>
        </w:rPr>
        <w:t xml:space="preserve">b </w:t>
      </w:r>
      <w:proofErr w:type="gramStart"/>
      <w:r w:rsidR="00C72CEB" w:rsidRPr="000B0828">
        <w:rPr>
          <w:rFonts w:cstheme="minorHAnsi"/>
          <w:i w:val="0"/>
          <w:iCs w:val="0"/>
          <w:sz w:val="24"/>
          <w:szCs w:val="24"/>
          <w:lang w:val="en-US"/>
        </w:rPr>
        <w:t xml:space="preserve">while </w:t>
      </w:r>
      <w:r w:rsidR="00481D9E" w:rsidRPr="000B0828">
        <w:rPr>
          <w:rFonts w:cstheme="minorHAnsi"/>
          <w:i w:val="0"/>
          <w:iCs w:val="0"/>
          <w:sz w:val="24"/>
          <w:szCs w:val="24"/>
          <w:lang w:val="en-US"/>
        </w:rPr>
        <w:t xml:space="preserve"> Executive</w:t>
      </w:r>
      <w:proofErr w:type="gramEnd"/>
      <w:r w:rsidR="00481D9E" w:rsidRPr="000B0828">
        <w:rPr>
          <w:rFonts w:cstheme="minorHAnsi"/>
          <w:i w:val="0"/>
          <w:iCs w:val="0"/>
          <w:sz w:val="24"/>
          <w:szCs w:val="24"/>
          <w:lang w:val="en-US"/>
        </w:rPr>
        <w:t xml:space="preserve"> Chef Sofian </w:t>
      </w:r>
      <w:proofErr w:type="spellStart"/>
      <w:r w:rsidR="00481D9E" w:rsidRPr="000B0828">
        <w:rPr>
          <w:rFonts w:cstheme="minorHAnsi"/>
          <w:i w:val="0"/>
          <w:iCs w:val="0"/>
          <w:sz w:val="24"/>
          <w:szCs w:val="24"/>
          <w:lang w:val="en-US"/>
        </w:rPr>
        <w:t>Msetfi</w:t>
      </w:r>
      <w:proofErr w:type="spellEnd"/>
      <w:r w:rsidR="00481D9E" w:rsidRPr="000B0828">
        <w:rPr>
          <w:rFonts w:cstheme="minorHAnsi"/>
          <w:i w:val="0"/>
          <w:iCs w:val="0"/>
          <w:sz w:val="24"/>
          <w:szCs w:val="24"/>
          <w:lang w:val="en-US"/>
        </w:rPr>
        <w:t xml:space="preserve"> is in charge of the kitchen at the highly regarded </w:t>
      </w:r>
      <w:proofErr w:type="spellStart"/>
      <w:r w:rsidR="00481D9E" w:rsidRPr="000B0828">
        <w:rPr>
          <w:rFonts w:cstheme="minorHAnsi"/>
          <w:i w:val="0"/>
          <w:iCs w:val="0"/>
          <w:sz w:val="24"/>
          <w:szCs w:val="24"/>
          <w:lang w:val="en-US"/>
        </w:rPr>
        <w:t>Ormer</w:t>
      </w:r>
      <w:proofErr w:type="spellEnd"/>
      <w:r w:rsidR="00481D9E" w:rsidRPr="000B0828">
        <w:rPr>
          <w:rFonts w:cstheme="minorHAnsi"/>
          <w:i w:val="0"/>
          <w:iCs w:val="0"/>
          <w:sz w:val="24"/>
          <w:szCs w:val="24"/>
          <w:lang w:val="en-US"/>
        </w:rPr>
        <w:t xml:space="preserve"> Mayfair Restaurant, which is located within the boutique hotel. The brand-new Drawing Room, which is the traditional location for guests to partake in Afternoon Tea, now has expanded menu options for guests to choose from</w:t>
      </w:r>
      <w:r w:rsidR="00C72CEB" w:rsidRPr="000B0828">
        <w:rPr>
          <w:rFonts w:cstheme="minorHAnsi"/>
          <w:i w:val="0"/>
          <w:iCs w:val="0"/>
          <w:sz w:val="24"/>
          <w:szCs w:val="24"/>
          <w:lang w:val="en-US"/>
        </w:rPr>
        <w:t xml:space="preserve"> but the </w:t>
      </w:r>
      <w:r w:rsidR="00481D9E" w:rsidRPr="000B0828">
        <w:rPr>
          <w:rFonts w:cstheme="minorHAnsi"/>
          <w:i w:val="0"/>
          <w:iCs w:val="0"/>
          <w:sz w:val="24"/>
          <w:szCs w:val="24"/>
          <w:lang w:val="en-US"/>
        </w:rPr>
        <w:t>Flemings provides its guests with complimentary access to the hotel's fitness center.</w:t>
      </w:r>
      <w:r w:rsidR="00B365F9" w:rsidRPr="000B0828">
        <w:rPr>
          <w:rFonts w:cstheme="minorHAnsi"/>
          <w:i w:val="0"/>
          <w:iCs w:val="0"/>
          <w:sz w:val="24"/>
          <w:szCs w:val="24"/>
          <w:lang w:val="en-US"/>
        </w:rPr>
        <w:t xml:space="preserve"> </w:t>
      </w:r>
      <w:r w:rsidR="00FE33F5" w:rsidRPr="000B0828">
        <w:rPr>
          <w:rFonts w:cstheme="minorHAnsi"/>
          <w:i w:val="0"/>
          <w:iCs w:val="0"/>
          <w:sz w:val="24"/>
          <w:szCs w:val="24"/>
          <w:lang w:val="en-US"/>
        </w:rPr>
        <w:t>(Weber &amp; Larsen, 2022)</w:t>
      </w:r>
    </w:p>
    <w:p w14:paraId="43EC2051" w14:textId="54A09FD0" w:rsidR="00C5170A" w:rsidRPr="000B0828" w:rsidRDefault="00C5170A" w:rsidP="000B0828">
      <w:pPr>
        <w:spacing w:line="360" w:lineRule="auto"/>
        <w:jc w:val="both"/>
        <w:rPr>
          <w:rFonts w:cstheme="minorHAnsi"/>
          <w:i w:val="0"/>
          <w:iCs w:val="0"/>
          <w:sz w:val="24"/>
          <w:szCs w:val="24"/>
          <w:lang w:val="en-US"/>
        </w:rPr>
      </w:pPr>
    </w:p>
    <w:p w14:paraId="37D5ADA3" w14:textId="0C5246BF" w:rsidR="00C5170A" w:rsidRPr="000B0828" w:rsidRDefault="00C5170A"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If you want to stop making these costly errors, you must begin to make executive decisions to keep your team on board. Management inefficiency has a significant negative impact on both productivity and loyalty. If you do not address the most urgent management faults, your business could fail. Take the time to familiarize yourself with the warning signs of ineffective workforce management before you give up. </w:t>
      </w:r>
      <w:r w:rsidR="00741750" w:rsidRPr="000B0828">
        <w:rPr>
          <w:rFonts w:cstheme="minorHAnsi"/>
          <w:i w:val="0"/>
          <w:iCs w:val="0"/>
          <w:sz w:val="24"/>
          <w:szCs w:val="24"/>
          <w:lang w:val="en-US"/>
        </w:rPr>
        <w:t>(Allen, 2006)</w:t>
      </w:r>
    </w:p>
    <w:p w14:paraId="1B730E60" w14:textId="77777777" w:rsidR="00C5170A" w:rsidRPr="000B0828" w:rsidRDefault="00C5170A" w:rsidP="000B0828">
      <w:pPr>
        <w:spacing w:line="360" w:lineRule="auto"/>
        <w:jc w:val="both"/>
        <w:rPr>
          <w:rFonts w:cstheme="minorHAnsi"/>
          <w:i w:val="0"/>
          <w:iCs w:val="0"/>
          <w:sz w:val="24"/>
          <w:szCs w:val="24"/>
          <w:lang w:val="en-US"/>
        </w:rPr>
      </w:pPr>
    </w:p>
    <w:p w14:paraId="27FB2948" w14:textId="51FB3F17" w:rsidR="00C5170A" w:rsidRPr="000B0828" w:rsidRDefault="00C5170A"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lastRenderedPageBreak/>
        <w:t xml:space="preserve">During times of crisis and when additional manpower is necessary to meet crucial deadlines, businesses frequently rely on their employees, particularly those who have been performing at a high level. It is acceptable to occasionally push employees to their limits, but continual unpaid overtime and broken promises of reward may only lead to exhaustion and, ultimately, resignation. </w:t>
      </w:r>
      <w:r w:rsidR="00741750" w:rsidRPr="000B0828">
        <w:rPr>
          <w:rFonts w:cstheme="minorHAnsi"/>
          <w:i w:val="0"/>
          <w:iCs w:val="0"/>
          <w:sz w:val="24"/>
          <w:szCs w:val="24"/>
          <w:lang w:val="en-US"/>
        </w:rPr>
        <w:t>(</w:t>
      </w:r>
      <w:r w:rsidR="00AA13D5" w:rsidRPr="000B0828">
        <w:rPr>
          <w:rFonts w:cstheme="minorHAnsi"/>
          <w:i w:val="0"/>
          <w:iCs w:val="0"/>
          <w:sz w:val="24"/>
          <w:szCs w:val="24"/>
          <w:lang w:val="en-US"/>
        </w:rPr>
        <w:t>Allen, 2008)</w:t>
      </w:r>
    </w:p>
    <w:p w14:paraId="696B6FAB" w14:textId="77777777" w:rsidR="00C5170A" w:rsidRPr="000B0828" w:rsidRDefault="00C5170A" w:rsidP="000B0828">
      <w:pPr>
        <w:spacing w:line="360" w:lineRule="auto"/>
        <w:jc w:val="both"/>
        <w:rPr>
          <w:rFonts w:cstheme="minorHAnsi"/>
          <w:i w:val="0"/>
          <w:iCs w:val="0"/>
          <w:sz w:val="24"/>
          <w:szCs w:val="24"/>
          <w:lang w:val="en-US"/>
        </w:rPr>
      </w:pPr>
    </w:p>
    <w:p w14:paraId="59A7DC05" w14:textId="3A7B9ACA" w:rsidR="00C5170A" w:rsidRPr="000B0828" w:rsidRDefault="00C5170A"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It is worthwhile to engage in getting to know your employees since they undoubtedly contain a plethora of untapped skills that may be of tremendous advantage to your organization. Investing time in getting to know your people is the key to discovering this gem. If employees perceive that their skills are being utilized effectively, they will develop a profound appreciation for the organization and your management style. As a result of the resulting positive feedback loop, this occurs. </w:t>
      </w:r>
      <w:r w:rsidR="00AA13D5" w:rsidRPr="000B0828">
        <w:rPr>
          <w:rFonts w:cstheme="minorHAnsi"/>
          <w:i w:val="0"/>
          <w:iCs w:val="0"/>
          <w:sz w:val="24"/>
          <w:szCs w:val="24"/>
          <w:lang w:val="en-US"/>
        </w:rPr>
        <w:t>(</w:t>
      </w:r>
      <w:r w:rsidR="00A7575F" w:rsidRPr="000B0828">
        <w:rPr>
          <w:rFonts w:cstheme="minorHAnsi"/>
          <w:i w:val="0"/>
          <w:iCs w:val="0"/>
          <w:sz w:val="24"/>
          <w:szCs w:val="24"/>
          <w:lang w:val="en-US"/>
        </w:rPr>
        <w:t>Allen et Al, 2010)</w:t>
      </w:r>
    </w:p>
    <w:p w14:paraId="17B0910C" w14:textId="77777777" w:rsidR="00C5170A" w:rsidRPr="000B0828" w:rsidRDefault="00C5170A" w:rsidP="000B0828">
      <w:pPr>
        <w:spacing w:line="360" w:lineRule="auto"/>
        <w:jc w:val="both"/>
        <w:rPr>
          <w:rFonts w:cstheme="minorHAnsi"/>
          <w:i w:val="0"/>
          <w:iCs w:val="0"/>
          <w:sz w:val="24"/>
          <w:szCs w:val="24"/>
          <w:lang w:val="en-US"/>
        </w:rPr>
      </w:pPr>
    </w:p>
    <w:p w14:paraId="6BB93C0B" w14:textId="77777777" w:rsidR="00C5170A" w:rsidRPr="000B0828" w:rsidRDefault="00C5170A" w:rsidP="000B0828">
      <w:pPr>
        <w:spacing w:line="360" w:lineRule="auto"/>
        <w:jc w:val="both"/>
        <w:rPr>
          <w:rFonts w:cstheme="minorHAnsi"/>
          <w:i w:val="0"/>
          <w:iCs w:val="0"/>
          <w:sz w:val="24"/>
          <w:szCs w:val="24"/>
          <w:lang w:val="en-US"/>
        </w:rPr>
      </w:pPr>
    </w:p>
    <w:p w14:paraId="311FD271" w14:textId="0439F769" w:rsidR="00C5170A" w:rsidRPr="000B0828" w:rsidRDefault="00C5170A"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The worst nightmare for management is surely an office full of dissatisfied employees. Simply said, if you are in a position of authority and portray a negative attitude, whether </w:t>
      </w:r>
      <w:proofErr w:type="gramStart"/>
      <w:r w:rsidRPr="000B0828">
        <w:rPr>
          <w:rFonts w:cstheme="minorHAnsi"/>
          <w:i w:val="0"/>
          <w:iCs w:val="0"/>
          <w:sz w:val="24"/>
          <w:szCs w:val="24"/>
          <w:lang w:val="en-US"/>
        </w:rPr>
        <w:t>as a result of</w:t>
      </w:r>
      <w:proofErr w:type="gramEnd"/>
      <w:r w:rsidRPr="000B0828">
        <w:rPr>
          <w:rFonts w:cstheme="minorHAnsi"/>
          <w:i w:val="0"/>
          <w:iCs w:val="0"/>
          <w:sz w:val="24"/>
          <w:szCs w:val="24"/>
          <w:lang w:val="en-US"/>
        </w:rPr>
        <w:t xml:space="preserve"> personal stress or for any other reason, your subordinates will feel insecure. Due to the unpredictability of your responses, they may be hesitant to seek your assistance in the future, even if they could benefit from your knowledge and expertise.</w:t>
      </w:r>
      <w:r w:rsidR="00881709" w:rsidRPr="000B0828">
        <w:rPr>
          <w:rFonts w:cstheme="minorHAnsi"/>
          <w:i w:val="0"/>
          <w:iCs w:val="0"/>
          <w:sz w:val="24"/>
          <w:szCs w:val="24"/>
          <w:lang w:val="en-US"/>
        </w:rPr>
        <w:t xml:space="preserve"> (</w:t>
      </w:r>
      <w:proofErr w:type="spellStart"/>
      <w:r w:rsidR="00881709" w:rsidRPr="000B0828">
        <w:rPr>
          <w:rFonts w:cstheme="minorHAnsi"/>
          <w:i w:val="0"/>
          <w:iCs w:val="0"/>
          <w:sz w:val="24"/>
          <w:szCs w:val="24"/>
          <w:lang w:val="en-US"/>
        </w:rPr>
        <w:t>Bais</w:t>
      </w:r>
      <w:proofErr w:type="spellEnd"/>
      <w:r w:rsidR="00881709" w:rsidRPr="000B0828">
        <w:rPr>
          <w:rFonts w:cstheme="minorHAnsi"/>
          <w:i w:val="0"/>
          <w:iCs w:val="0"/>
          <w:sz w:val="24"/>
          <w:szCs w:val="24"/>
          <w:lang w:val="en-US"/>
        </w:rPr>
        <w:t>, 2012)</w:t>
      </w:r>
    </w:p>
    <w:p w14:paraId="6EDC3B20" w14:textId="11D53643" w:rsidR="00C72CEB" w:rsidRPr="000B0828" w:rsidRDefault="00C72CEB" w:rsidP="000B0828">
      <w:pPr>
        <w:spacing w:line="360" w:lineRule="auto"/>
        <w:jc w:val="both"/>
        <w:rPr>
          <w:rFonts w:cstheme="minorHAnsi"/>
          <w:i w:val="0"/>
          <w:iCs w:val="0"/>
          <w:sz w:val="24"/>
          <w:szCs w:val="24"/>
          <w:lang w:val="en-US"/>
        </w:rPr>
      </w:pPr>
    </w:p>
    <w:p w14:paraId="3B8F50BA" w14:textId="5938485E" w:rsidR="00C72CEB" w:rsidRPr="000B0828" w:rsidRDefault="00D913F2" w:rsidP="000B0828">
      <w:pPr>
        <w:pStyle w:val="Heading1"/>
        <w:spacing w:line="360" w:lineRule="auto"/>
        <w:jc w:val="both"/>
        <w:rPr>
          <w:rFonts w:asciiTheme="minorHAnsi" w:hAnsiTheme="minorHAnsi" w:cstheme="minorHAnsi"/>
          <w:i w:val="0"/>
          <w:iCs w:val="0"/>
          <w:sz w:val="24"/>
          <w:szCs w:val="24"/>
          <w:lang w:val="en-US"/>
        </w:rPr>
      </w:pPr>
      <w:bookmarkStart w:id="1" w:name="_Toc120730674"/>
      <w:r w:rsidRPr="000B0828">
        <w:rPr>
          <w:rFonts w:asciiTheme="minorHAnsi" w:hAnsiTheme="minorHAnsi" w:cstheme="minorHAnsi"/>
          <w:i w:val="0"/>
          <w:iCs w:val="0"/>
          <w:sz w:val="24"/>
          <w:szCs w:val="24"/>
          <w:lang w:val="en-US"/>
        </w:rPr>
        <w:t>SWOT Analysis</w:t>
      </w:r>
      <w:bookmarkEnd w:id="1"/>
    </w:p>
    <w:p w14:paraId="5F3D1703" w14:textId="460D23F0" w:rsidR="00D913F2" w:rsidRPr="000B0828" w:rsidRDefault="00D913F2"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Strength</w:t>
      </w:r>
    </w:p>
    <w:p w14:paraId="012883AF" w14:textId="08858ACE" w:rsidR="00D913F2" w:rsidRPr="000B0828" w:rsidRDefault="00370031"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The Fleming hotel has as main string point the fact that it has the unique decisional process and do not stand under some other regulations when it comes of how to design the hotel, how to manage the business and which marketing strategy to adopt. </w:t>
      </w:r>
      <w:r w:rsidR="00532529" w:rsidRPr="000B0828">
        <w:rPr>
          <w:rFonts w:cstheme="minorHAnsi"/>
          <w:i w:val="0"/>
          <w:iCs w:val="0"/>
          <w:sz w:val="24"/>
          <w:szCs w:val="24"/>
          <w:lang w:val="en-US"/>
        </w:rPr>
        <w:t xml:space="preserve">On the other hand, the hotel has excellent reviews and people do not complain on the industry related websites. </w:t>
      </w:r>
      <w:r w:rsidR="000E644B" w:rsidRPr="000B0828">
        <w:rPr>
          <w:rFonts w:cstheme="minorHAnsi"/>
          <w:i w:val="0"/>
          <w:iCs w:val="0"/>
          <w:sz w:val="24"/>
          <w:szCs w:val="24"/>
          <w:lang w:val="en-US"/>
        </w:rPr>
        <w:t>Many</w:t>
      </w:r>
      <w:r w:rsidR="00532529" w:rsidRPr="000B0828">
        <w:rPr>
          <w:rFonts w:cstheme="minorHAnsi"/>
          <w:i w:val="0"/>
          <w:iCs w:val="0"/>
          <w:sz w:val="24"/>
          <w:szCs w:val="24"/>
          <w:lang w:val="en-US"/>
        </w:rPr>
        <w:t xml:space="preserve"> social media influencers are</w:t>
      </w:r>
      <w:r w:rsidR="000E644B" w:rsidRPr="000B0828">
        <w:rPr>
          <w:rFonts w:cstheme="minorHAnsi"/>
          <w:i w:val="0"/>
          <w:iCs w:val="0"/>
          <w:sz w:val="24"/>
          <w:szCs w:val="24"/>
          <w:lang w:val="en-US"/>
        </w:rPr>
        <w:t xml:space="preserve"> promoting the Fleming hotel and this is a strong point as it proves their strong </w:t>
      </w:r>
      <w:proofErr w:type="gramStart"/>
      <w:r w:rsidR="000E644B" w:rsidRPr="000B0828">
        <w:rPr>
          <w:rFonts w:cstheme="minorHAnsi"/>
          <w:i w:val="0"/>
          <w:iCs w:val="0"/>
          <w:sz w:val="24"/>
          <w:szCs w:val="24"/>
          <w:lang w:val="en-US"/>
        </w:rPr>
        <w:t xml:space="preserve">presence </w:t>
      </w:r>
      <w:r w:rsidR="00532529" w:rsidRPr="000B0828">
        <w:rPr>
          <w:rFonts w:cstheme="minorHAnsi"/>
          <w:i w:val="0"/>
          <w:iCs w:val="0"/>
          <w:sz w:val="24"/>
          <w:szCs w:val="24"/>
          <w:lang w:val="en-US"/>
        </w:rPr>
        <w:t xml:space="preserve"> </w:t>
      </w:r>
      <w:r w:rsidR="000E644B" w:rsidRPr="000B0828">
        <w:rPr>
          <w:rFonts w:cstheme="minorHAnsi"/>
          <w:i w:val="0"/>
          <w:iCs w:val="0"/>
          <w:sz w:val="24"/>
          <w:szCs w:val="24"/>
          <w:lang w:val="en-US"/>
        </w:rPr>
        <w:t>on</w:t>
      </w:r>
      <w:proofErr w:type="gramEnd"/>
      <w:r w:rsidR="000E644B" w:rsidRPr="000B0828">
        <w:rPr>
          <w:rFonts w:cstheme="minorHAnsi"/>
          <w:i w:val="0"/>
          <w:iCs w:val="0"/>
          <w:sz w:val="24"/>
          <w:szCs w:val="24"/>
          <w:lang w:val="en-US"/>
        </w:rPr>
        <w:t xml:space="preserve"> social media. </w:t>
      </w:r>
      <w:r w:rsidR="00D03FCD" w:rsidRPr="000B0828">
        <w:rPr>
          <w:rFonts w:cstheme="minorHAnsi"/>
          <w:i w:val="0"/>
          <w:iCs w:val="0"/>
          <w:sz w:val="24"/>
          <w:szCs w:val="24"/>
          <w:lang w:val="en-US"/>
        </w:rPr>
        <w:t>(Kritika, 2022)</w:t>
      </w:r>
    </w:p>
    <w:p w14:paraId="0B752AF2" w14:textId="28FD2B74" w:rsidR="000E644B" w:rsidRPr="000B0828" w:rsidRDefault="000E644B" w:rsidP="000B0828">
      <w:pPr>
        <w:spacing w:line="360" w:lineRule="auto"/>
        <w:jc w:val="both"/>
        <w:rPr>
          <w:rFonts w:cstheme="minorHAnsi"/>
          <w:i w:val="0"/>
          <w:iCs w:val="0"/>
          <w:sz w:val="24"/>
          <w:szCs w:val="24"/>
          <w:lang w:val="en-US"/>
        </w:rPr>
      </w:pPr>
    </w:p>
    <w:p w14:paraId="1378DB0F" w14:textId="6928AAAE" w:rsidR="000E644B" w:rsidRPr="000B0828" w:rsidRDefault="000E644B"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Weaknesses</w:t>
      </w:r>
    </w:p>
    <w:p w14:paraId="5828D257" w14:textId="69152751" w:rsidR="000E644B" w:rsidRPr="000B0828" w:rsidRDefault="00D84A05"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Limited loyalty programs is a weak aspect of the Flemings </w:t>
      </w:r>
      <w:proofErr w:type="gramStart"/>
      <w:r w:rsidRPr="000B0828">
        <w:rPr>
          <w:rFonts w:cstheme="minorHAnsi"/>
          <w:i w:val="0"/>
          <w:iCs w:val="0"/>
          <w:sz w:val="24"/>
          <w:szCs w:val="24"/>
          <w:lang w:val="en-US"/>
        </w:rPr>
        <w:t xml:space="preserve">Hotel </w:t>
      </w:r>
      <w:r w:rsidR="00284F64" w:rsidRPr="000B0828">
        <w:rPr>
          <w:rFonts w:cstheme="minorHAnsi"/>
          <w:i w:val="0"/>
          <w:iCs w:val="0"/>
          <w:sz w:val="24"/>
          <w:szCs w:val="24"/>
          <w:lang w:val="en-US"/>
        </w:rPr>
        <w:t xml:space="preserve"> due</w:t>
      </w:r>
      <w:proofErr w:type="gramEnd"/>
      <w:r w:rsidR="00284F64" w:rsidRPr="000B0828">
        <w:rPr>
          <w:rFonts w:cstheme="minorHAnsi"/>
          <w:i w:val="0"/>
          <w:iCs w:val="0"/>
          <w:sz w:val="24"/>
          <w:szCs w:val="24"/>
          <w:lang w:val="en-US"/>
        </w:rPr>
        <w:t xml:space="preserve"> to the fact that guests are expecting to be rewarded while paying so high prices</w:t>
      </w:r>
      <w:r w:rsidR="001D1F7C" w:rsidRPr="000B0828">
        <w:rPr>
          <w:rFonts w:cstheme="minorHAnsi"/>
          <w:i w:val="0"/>
          <w:iCs w:val="0"/>
          <w:sz w:val="24"/>
          <w:szCs w:val="24"/>
          <w:lang w:val="en-US"/>
        </w:rPr>
        <w:t xml:space="preserve">, and for this reason, considering to adopt new loyalty and rewarding programs can be helpful. Being a single brand hotel, the strategy of business </w:t>
      </w:r>
      <w:r w:rsidR="007B4AF1" w:rsidRPr="000B0828">
        <w:rPr>
          <w:rFonts w:cstheme="minorHAnsi"/>
          <w:i w:val="0"/>
          <w:iCs w:val="0"/>
          <w:sz w:val="24"/>
          <w:szCs w:val="24"/>
          <w:lang w:val="en-US"/>
        </w:rPr>
        <w:t>is all on the management side which can be overwhelming at a certain point.</w:t>
      </w:r>
      <w:r w:rsidR="00196264" w:rsidRPr="000B0828">
        <w:rPr>
          <w:rFonts w:cstheme="minorHAnsi"/>
          <w:i w:val="0"/>
          <w:iCs w:val="0"/>
          <w:sz w:val="24"/>
          <w:szCs w:val="24"/>
          <w:lang w:val="en-US"/>
        </w:rPr>
        <w:t xml:space="preserve"> (</w:t>
      </w:r>
      <w:r w:rsidR="002F44AE" w:rsidRPr="000B0828">
        <w:rPr>
          <w:rFonts w:cstheme="minorHAnsi"/>
          <w:i w:val="0"/>
          <w:iCs w:val="0"/>
          <w:sz w:val="24"/>
          <w:szCs w:val="24"/>
          <w:lang w:val="en-US"/>
        </w:rPr>
        <w:t>Ott, 2022)</w:t>
      </w:r>
    </w:p>
    <w:p w14:paraId="34F02B88" w14:textId="7CC2C603" w:rsidR="007B4AF1" w:rsidRPr="000B0828" w:rsidRDefault="007B4AF1" w:rsidP="000B0828">
      <w:pPr>
        <w:spacing w:line="360" w:lineRule="auto"/>
        <w:jc w:val="both"/>
        <w:rPr>
          <w:rFonts w:cstheme="minorHAnsi"/>
          <w:i w:val="0"/>
          <w:iCs w:val="0"/>
          <w:sz w:val="24"/>
          <w:szCs w:val="24"/>
          <w:lang w:val="en-US"/>
        </w:rPr>
      </w:pPr>
    </w:p>
    <w:p w14:paraId="5733577A" w14:textId="77692BAD" w:rsidR="007B4AF1" w:rsidRPr="000B0828" w:rsidRDefault="007B4AF1"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Opportunities</w:t>
      </w:r>
    </w:p>
    <w:p w14:paraId="18BD8D1A" w14:textId="040ECC94" w:rsidR="007B4AF1" w:rsidRPr="000B0828" w:rsidRDefault="007B4AF1"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Expansion is the greatest opportunity as it will need the use of the social media platforms on which the marketing strategy of Flemings Hotel is already </w:t>
      </w:r>
      <w:proofErr w:type="gramStart"/>
      <w:r w:rsidRPr="000B0828">
        <w:rPr>
          <w:rFonts w:cstheme="minorHAnsi"/>
          <w:i w:val="0"/>
          <w:iCs w:val="0"/>
          <w:sz w:val="24"/>
          <w:szCs w:val="24"/>
          <w:lang w:val="en-US"/>
        </w:rPr>
        <w:t>so  strong</w:t>
      </w:r>
      <w:proofErr w:type="gramEnd"/>
      <w:r w:rsidRPr="000B0828">
        <w:rPr>
          <w:rFonts w:cstheme="minorHAnsi"/>
          <w:i w:val="0"/>
          <w:iCs w:val="0"/>
          <w:sz w:val="24"/>
          <w:szCs w:val="24"/>
          <w:lang w:val="en-US"/>
        </w:rPr>
        <w:t xml:space="preserve">. </w:t>
      </w:r>
      <w:r w:rsidR="00323277" w:rsidRPr="000B0828">
        <w:rPr>
          <w:rFonts w:cstheme="minorHAnsi"/>
          <w:i w:val="0"/>
          <w:iCs w:val="0"/>
          <w:sz w:val="24"/>
          <w:szCs w:val="24"/>
          <w:lang w:val="en-US"/>
        </w:rPr>
        <w:t xml:space="preserve">Local and international feeder markets are </w:t>
      </w:r>
      <w:r w:rsidR="00323277" w:rsidRPr="000B0828">
        <w:rPr>
          <w:rFonts w:cstheme="minorHAnsi"/>
          <w:i w:val="0"/>
          <w:iCs w:val="0"/>
          <w:sz w:val="24"/>
          <w:szCs w:val="24"/>
          <w:lang w:val="en-US"/>
        </w:rPr>
        <w:lastRenderedPageBreak/>
        <w:t xml:space="preserve">worth to be </w:t>
      </w:r>
      <w:r w:rsidR="00F353C7" w:rsidRPr="000B0828">
        <w:rPr>
          <w:rFonts w:cstheme="minorHAnsi"/>
          <w:i w:val="0"/>
          <w:iCs w:val="0"/>
          <w:sz w:val="24"/>
          <w:szCs w:val="24"/>
          <w:lang w:val="en-US"/>
        </w:rPr>
        <w:t xml:space="preserve">taken into account as it will allow </w:t>
      </w:r>
      <w:proofErr w:type="gramStart"/>
      <w:r w:rsidR="00F353C7" w:rsidRPr="000B0828">
        <w:rPr>
          <w:rFonts w:cstheme="minorHAnsi"/>
          <w:i w:val="0"/>
          <w:iCs w:val="0"/>
          <w:sz w:val="24"/>
          <w:szCs w:val="24"/>
          <w:lang w:val="en-US"/>
        </w:rPr>
        <w:t>Flemings</w:t>
      </w:r>
      <w:proofErr w:type="gramEnd"/>
      <w:r w:rsidR="00F353C7" w:rsidRPr="000B0828">
        <w:rPr>
          <w:rFonts w:cstheme="minorHAnsi"/>
          <w:i w:val="0"/>
          <w:iCs w:val="0"/>
          <w:sz w:val="24"/>
          <w:szCs w:val="24"/>
          <w:lang w:val="en-US"/>
        </w:rPr>
        <w:t xml:space="preserve"> hotel to strengthen their position on the luxury hotels market in the city of London. </w:t>
      </w:r>
      <w:r w:rsidR="001B6519" w:rsidRPr="000B0828">
        <w:rPr>
          <w:rFonts w:cstheme="minorHAnsi"/>
          <w:i w:val="0"/>
          <w:iCs w:val="0"/>
          <w:sz w:val="24"/>
          <w:szCs w:val="24"/>
          <w:lang w:val="en-US"/>
        </w:rPr>
        <w:t>(</w:t>
      </w:r>
      <w:proofErr w:type="spellStart"/>
      <w:r w:rsidR="001B6519" w:rsidRPr="000B0828">
        <w:rPr>
          <w:rFonts w:cstheme="minorHAnsi"/>
          <w:i w:val="0"/>
          <w:iCs w:val="0"/>
          <w:sz w:val="24"/>
          <w:szCs w:val="24"/>
          <w:lang w:val="en-US"/>
        </w:rPr>
        <w:t>EHotelier</w:t>
      </w:r>
      <w:proofErr w:type="spellEnd"/>
      <w:r w:rsidR="001B6519" w:rsidRPr="000B0828">
        <w:rPr>
          <w:rFonts w:cstheme="minorHAnsi"/>
          <w:i w:val="0"/>
          <w:iCs w:val="0"/>
          <w:sz w:val="24"/>
          <w:szCs w:val="24"/>
          <w:lang w:val="en-US"/>
        </w:rPr>
        <w:t>, 2019)</w:t>
      </w:r>
    </w:p>
    <w:p w14:paraId="7EFC01E6" w14:textId="24E1CE64" w:rsidR="00F353C7" w:rsidRPr="000B0828" w:rsidRDefault="00F353C7" w:rsidP="000B0828">
      <w:pPr>
        <w:spacing w:line="360" w:lineRule="auto"/>
        <w:jc w:val="both"/>
        <w:rPr>
          <w:rFonts w:cstheme="minorHAnsi"/>
          <w:i w:val="0"/>
          <w:iCs w:val="0"/>
          <w:sz w:val="24"/>
          <w:szCs w:val="24"/>
          <w:lang w:val="en-US"/>
        </w:rPr>
      </w:pPr>
    </w:p>
    <w:p w14:paraId="05B7934B" w14:textId="3FB1917F" w:rsidR="00F353C7" w:rsidRPr="000B0828" w:rsidRDefault="00F353C7"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Threats</w:t>
      </w:r>
    </w:p>
    <w:p w14:paraId="1A277FFE" w14:textId="357A1C3C" w:rsidR="00F353C7" w:rsidRPr="000B0828" w:rsidRDefault="00F353C7"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Competition is the main threat due to the fact that most </w:t>
      </w:r>
      <w:proofErr w:type="gramStart"/>
      <w:r w:rsidRPr="000B0828">
        <w:rPr>
          <w:rFonts w:cstheme="minorHAnsi"/>
          <w:i w:val="0"/>
          <w:iCs w:val="0"/>
          <w:sz w:val="24"/>
          <w:szCs w:val="24"/>
          <w:lang w:val="en-US"/>
        </w:rPr>
        <w:t>5 star</w:t>
      </w:r>
      <w:proofErr w:type="gramEnd"/>
      <w:r w:rsidRPr="000B0828">
        <w:rPr>
          <w:rFonts w:cstheme="minorHAnsi"/>
          <w:i w:val="0"/>
          <w:iCs w:val="0"/>
          <w:sz w:val="24"/>
          <w:szCs w:val="24"/>
          <w:lang w:val="en-US"/>
        </w:rPr>
        <w:t xml:space="preserve"> hotels have already a very good business strategy because they are part of strong and well known hotel chains.</w:t>
      </w:r>
      <w:r w:rsidR="001B6519" w:rsidRPr="000B0828">
        <w:rPr>
          <w:rFonts w:cstheme="minorHAnsi"/>
          <w:i w:val="0"/>
          <w:iCs w:val="0"/>
          <w:sz w:val="24"/>
          <w:szCs w:val="24"/>
          <w:lang w:val="en-US"/>
        </w:rPr>
        <w:t xml:space="preserve"> (</w:t>
      </w:r>
      <w:r w:rsidR="00611231" w:rsidRPr="000B0828">
        <w:rPr>
          <w:rFonts w:cstheme="minorHAnsi"/>
          <w:i w:val="0"/>
          <w:iCs w:val="0"/>
          <w:sz w:val="24"/>
          <w:szCs w:val="24"/>
          <w:lang w:val="en-US"/>
        </w:rPr>
        <w:t>Kerr, 2018)</w:t>
      </w:r>
    </w:p>
    <w:p w14:paraId="59CCD3D1" w14:textId="21E6DEFB" w:rsidR="00F353C7" w:rsidRPr="000B0828" w:rsidRDefault="00F353C7" w:rsidP="000B0828">
      <w:pPr>
        <w:spacing w:line="360" w:lineRule="auto"/>
        <w:jc w:val="both"/>
        <w:rPr>
          <w:rFonts w:cstheme="minorHAnsi"/>
          <w:i w:val="0"/>
          <w:iCs w:val="0"/>
          <w:sz w:val="24"/>
          <w:szCs w:val="24"/>
          <w:lang w:val="en-US"/>
        </w:rPr>
      </w:pPr>
    </w:p>
    <w:p w14:paraId="310505CC" w14:textId="596F945D" w:rsidR="00F353C7" w:rsidRPr="000B0828" w:rsidRDefault="00F353C7" w:rsidP="000B0828">
      <w:pPr>
        <w:pStyle w:val="Heading1"/>
        <w:spacing w:line="360" w:lineRule="auto"/>
        <w:jc w:val="both"/>
        <w:rPr>
          <w:rFonts w:asciiTheme="minorHAnsi" w:hAnsiTheme="minorHAnsi" w:cstheme="minorHAnsi"/>
          <w:i w:val="0"/>
          <w:iCs w:val="0"/>
          <w:sz w:val="24"/>
          <w:szCs w:val="24"/>
          <w:lang w:val="en-US"/>
        </w:rPr>
      </w:pPr>
      <w:bookmarkStart w:id="2" w:name="_Toc120730675"/>
      <w:r w:rsidRPr="000B0828">
        <w:rPr>
          <w:rFonts w:asciiTheme="minorHAnsi" w:hAnsiTheme="minorHAnsi" w:cstheme="minorHAnsi"/>
          <w:i w:val="0"/>
          <w:iCs w:val="0"/>
          <w:sz w:val="24"/>
          <w:szCs w:val="24"/>
          <w:lang w:val="en-US"/>
        </w:rPr>
        <w:t>PESTLE Analysis</w:t>
      </w:r>
      <w:bookmarkEnd w:id="2"/>
      <w:r w:rsidRPr="000B0828">
        <w:rPr>
          <w:rFonts w:asciiTheme="minorHAnsi" w:hAnsiTheme="minorHAnsi" w:cstheme="minorHAnsi"/>
          <w:i w:val="0"/>
          <w:iCs w:val="0"/>
          <w:sz w:val="24"/>
          <w:szCs w:val="24"/>
          <w:lang w:val="en-US"/>
        </w:rPr>
        <w:t xml:space="preserve"> </w:t>
      </w:r>
    </w:p>
    <w:p w14:paraId="77E9B0C7" w14:textId="77777777" w:rsidR="001C508E" w:rsidRPr="000B0828" w:rsidRDefault="001C508E"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Political. </w:t>
      </w:r>
    </w:p>
    <w:p w14:paraId="5B2FAD84" w14:textId="19236B3D" w:rsidR="001C508E" w:rsidRPr="000B0828" w:rsidRDefault="001C508E"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A high level of political stability generates an environment that is stable, business-friendly, and characterized by predictable market growth </w:t>
      </w:r>
      <w:proofErr w:type="gramStart"/>
      <w:r w:rsidRPr="000B0828">
        <w:rPr>
          <w:rFonts w:cstheme="minorHAnsi"/>
          <w:i w:val="0"/>
          <w:iCs w:val="0"/>
          <w:sz w:val="24"/>
          <w:szCs w:val="24"/>
          <w:lang w:val="en-US"/>
        </w:rPr>
        <w:t>trends.</w:t>
      </w:r>
      <w:r w:rsidR="00C23EE8" w:rsidRPr="000B0828">
        <w:rPr>
          <w:rFonts w:cstheme="minorHAnsi"/>
          <w:i w:val="0"/>
          <w:iCs w:val="0"/>
          <w:sz w:val="24"/>
          <w:szCs w:val="24"/>
          <w:lang w:val="en-US"/>
        </w:rPr>
        <w:t>l</w:t>
      </w:r>
      <w:proofErr w:type="gramEnd"/>
      <w:r w:rsidR="00C23EE8" w:rsidRPr="000B0828">
        <w:rPr>
          <w:rFonts w:cstheme="minorHAnsi"/>
          <w:i w:val="0"/>
          <w:iCs w:val="0"/>
          <w:sz w:val="24"/>
          <w:szCs w:val="24"/>
          <w:lang w:val="en-US"/>
        </w:rPr>
        <w:t xml:space="preserve"> so, in </w:t>
      </w:r>
      <w:r w:rsidRPr="000B0828">
        <w:rPr>
          <w:rFonts w:cstheme="minorHAnsi"/>
          <w:i w:val="0"/>
          <w:iCs w:val="0"/>
          <w:sz w:val="24"/>
          <w:szCs w:val="24"/>
          <w:lang w:val="en-US"/>
        </w:rPr>
        <w:t>spite of this, political disorder discourages prospective investors and reduces the confidence of stakeholders in the economy and, as a result, the performance of organizations. Currently, Flemings Hotel can be found in several nations, each with its own set of political issues</w:t>
      </w:r>
      <w:r w:rsidR="00C23EE8" w:rsidRPr="000B0828">
        <w:rPr>
          <w:rFonts w:cstheme="minorHAnsi"/>
          <w:i w:val="0"/>
          <w:iCs w:val="0"/>
          <w:sz w:val="24"/>
          <w:szCs w:val="24"/>
          <w:lang w:val="en-US"/>
        </w:rPr>
        <w:t xml:space="preserve"> as the </w:t>
      </w:r>
      <w:r w:rsidRPr="000B0828">
        <w:rPr>
          <w:rFonts w:cstheme="minorHAnsi"/>
          <w:i w:val="0"/>
          <w:iCs w:val="0"/>
          <w:sz w:val="24"/>
          <w:szCs w:val="24"/>
          <w:lang w:val="en-US"/>
        </w:rPr>
        <w:t xml:space="preserve">escalating tensions and volatility in the global political climate may have an impact on the expansion of the gold industry and limit Flemings Hotel's capacity for growth. </w:t>
      </w:r>
      <w:r w:rsidR="00765871" w:rsidRPr="000B0828">
        <w:rPr>
          <w:rFonts w:cstheme="minorHAnsi"/>
          <w:i w:val="0"/>
          <w:iCs w:val="0"/>
          <w:sz w:val="24"/>
          <w:szCs w:val="24"/>
          <w:lang w:val="en-US"/>
        </w:rPr>
        <w:t>(</w:t>
      </w:r>
      <w:proofErr w:type="spellStart"/>
      <w:r w:rsidR="00A51CB4" w:rsidRPr="000B0828">
        <w:rPr>
          <w:rFonts w:cstheme="minorHAnsi"/>
          <w:i w:val="0"/>
          <w:iCs w:val="0"/>
          <w:sz w:val="24"/>
          <w:szCs w:val="24"/>
          <w:lang w:val="en-US"/>
        </w:rPr>
        <w:t>Peterdy</w:t>
      </w:r>
      <w:proofErr w:type="spellEnd"/>
      <w:r w:rsidR="00A51CB4" w:rsidRPr="000B0828">
        <w:rPr>
          <w:rFonts w:cstheme="minorHAnsi"/>
          <w:i w:val="0"/>
          <w:iCs w:val="0"/>
          <w:sz w:val="24"/>
          <w:szCs w:val="24"/>
          <w:lang w:val="en-US"/>
        </w:rPr>
        <w:t>, 2022)</w:t>
      </w:r>
    </w:p>
    <w:p w14:paraId="4F207818" w14:textId="77777777" w:rsidR="001C508E" w:rsidRPr="000B0828" w:rsidRDefault="001C508E" w:rsidP="000B0828">
      <w:pPr>
        <w:spacing w:line="360" w:lineRule="auto"/>
        <w:jc w:val="both"/>
        <w:rPr>
          <w:rFonts w:cstheme="minorHAnsi"/>
          <w:i w:val="0"/>
          <w:iCs w:val="0"/>
          <w:sz w:val="24"/>
          <w:szCs w:val="24"/>
          <w:lang w:val="en-US"/>
        </w:rPr>
      </w:pPr>
    </w:p>
    <w:p w14:paraId="2BAC1413" w14:textId="77777777" w:rsidR="001C508E" w:rsidRPr="000B0828" w:rsidRDefault="001C508E"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Economical. </w:t>
      </w:r>
    </w:p>
    <w:p w14:paraId="038AF133" w14:textId="299B1C67" w:rsidR="001C508E" w:rsidRPr="000B0828" w:rsidRDefault="001C508E"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Labor demand and supply are the key determinants of wage </w:t>
      </w:r>
      <w:proofErr w:type="gramStart"/>
      <w:r w:rsidRPr="000B0828">
        <w:rPr>
          <w:rFonts w:cstheme="minorHAnsi"/>
          <w:i w:val="0"/>
          <w:iCs w:val="0"/>
          <w:sz w:val="24"/>
          <w:szCs w:val="24"/>
          <w:lang w:val="en-US"/>
        </w:rPr>
        <w:t>rates</w:t>
      </w:r>
      <w:proofErr w:type="gramEnd"/>
      <w:r w:rsidRPr="000B0828">
        <w:rPr>
          <w:rFonts w:cstheme="minorHAnsi"/>
          <w:i w:val="0"/>
          <w:iCs w:val="0"/>
          <w:sz w:val="24"/>
          <w:szCs w:val="24"/>
          <w:lang w:val="en-US"/>
        </w:rPr>
        <w:t xml:space="preserve"> and the availability of competent workers</w:t>
      </w:r>
      <w:r w:rsidR="00C23EE8" w:rsidRPr="000B0828">
        <w:rPr>
          <w:rFonts w:cstheme="minorHAnsi"/>
          <w:i w:val="0"/>
          <w:iCs w:val="0"/>
          <w:sz w:val="24"/>
          <w:szCs w:val="24"/>
          <w:lang w:val="en-US"/>
        </w:rPr>
        <w:t xml:space="preserve"> and Flemings Hotel </w:t>
      </w:r>
      <w:r w:rsidRPr="000B0828">
        <w:rPr>
          <w:rFonts w:cstheme="minorHAnsi"/>
          <w:i w:val="0"/>
          <w:iCs w:val="0"/>
          <w:sz w:val="24"/>
          <w:szCs w:val="24"/>
          <w:lang w:val="en-US"/>
        </w:rPr>
        <w:t xml:space="preserve">must conduct research and develop estimates regarding the peculiarities of the labor market in order to know how to attract and maximize the abilities of exceptional employees in order to boost business success. </w:t>
      </w:r>
      <w:r w:rsidR="00EC7DCE" w:rsidRPr="000B0828">
        <w:rPr>
          <w:rFonts w:cstheme="minorHAnsi"/>
          <w:i w:val="0"/>
          <w:iCs w:val="0"/>
          <w:sz w:val="24"/>
          <w:szCs w:val="24"/>
          <w:lang w:val="en-US"/>
        </w:rPr>
        <w:t xml:space="preserve">As the </w:t>
      </w:r>
      <w:proofErr w:type="gramStart"/>
      <w:r w:rsidR="00EC7DCE" w:rsidRPr="000B0828">
        <w:rPr>
          <w:rFonts w:cstheme="minorHAnsi"/>
          <w:i w:val="0"/>
          <w:iCs w:val="0"/>
          <w:sz w:val="24"/>
          <w:szCs w:val="24"/>
          <w:lang w:val="en-US"/>
        </w:rPr>
        <w:t xml:space="preserve">hotel </w:t>
      </w:r>
      <w:r w:rsidRPr="000B0828">
        <w:rPr>
          <w:rFonts w:cstheme="minorHAnsi"/>
          <w:i w:val="0"/>
          <w:iCs w:val="0"/>
          <w:sz w:val="24"/>
          <w:szCs w:val="24"/>
          <w:lang w:val="en-US"/>
        </w:rPr>
        <w:t xml:space="preserve"> is</w:t>
      </w:r>
      <w:proofErr w:type="gramEnd"/>
      <w:r w:rsidRPr="000B0828">
        <w:rPr>
          <w:rFonts w:cstheme="minorHAnsi"/>
          <w:i w:val="0"/>
          <w:iCs w:val="0"/>
          <w:sz w:val="24"/>
          <w:szCs w:val="24"/>
          <w:lang w:val="en-US"/>
        </w:rPr>
        <w:t xml:space="preserve"> positioned to profit from increased worker productivity in environments with flexible labor markets</w:t>
      </w:r>
      <w:r w:rsidR="00EC7DCE" w:rsidRPr="000B0828">
        <w:rPr>
          <w:rFonts w:cstheme="minorHAnsi"/>
          <w:i w:val="0"/>
          <w:iCs w:val="0"/>
          <w:sz w:val="24"/>
          <w:szCs w:val="24"/>
          <w:lang w:val="en-US"/>
        </w:rPr>
        <w:t xml:space="preserve"> and this is </w:t>
      </w:r>
      <w:r w:rsidRPr="000B0828">
        <w:rPr>
          <w:rFonts w:cstheme="minorHAnsi"/>
          <w:i w:val="0"/>
          <w:iCs w:val="0"/>
          <w:sz w:val="24"/>
          <w:szCs w:val="24"/>
          <w:lang w:val="en-US"/>
        </w:rPr>
        <w:t xml:space="preserve">labor unions operate in constrained labor markets, it is probable that wage and other issues will be brought up. </w:t>
      </w:r>
      <w:r w:rsidR="00EC7DCE" w:rsidRPr="000B0828">
        <w:rPr>
          <w:rFonts w:cstheme="minorHAnsi"/>
          <w:i w:val="0"/>
          <w:iCs w:val="0"/>
          <w:sz w:val="24"/>
          <w:szCs w:val="24"/>
          <w:lang w:val="en-US"/>
        </w:rPr>
        <w:t>Flemings Hotel</w:t>
      </w:r>
      <w:r w:rsidRPr="000B0828">
        <w:rPr>
          <w:rFonts w:cstheme="minorHAnsi"/>
          <w:i w:val="0"/>
          <w:iCs w:val="0"/>
          <w:sz w:val="24"/>
          <w:szCs w:val="24"/>
          <w:lang w:val="en-US"/>
        </w:rPr>
        <w:t xml:space="preserve"> should also analyze the availability of qualified human resources, as a dearth of trained personnel can have a detrimental influence on business productivity and make it more difficult to attract and retain talent</w:t>
      </w:r>
      <w:r w:rsidR="00EC7DCE" w:rsidRPr="000B0828">
        <w:rPr>
          <w:rFonts w:cstheme="minorHAnsi"/>
          <w:i w:val="0"/>
          <w:iCs w:val="0"/>
          <w:sz w:val="24"/>
          <w:szCs w:val="24"/>
          <w:lang w:val="en-US"/>
        </w:rPr>
        <w:t xml:space="preserve"> and as </w:t>
      </w:r>
      <w:r w:rsidRPr="000B0828">
        <w:rPr>
          <w:rFonts w:cstheme="minorHAnsi"/>
          <w:i w:val="0"/>
          <w:iCs w:val="0"/>
          <w:sz w:val="24"/>
          <w:szCs w:val="24"/>
          <w:lang w:val="en-US"/>
        </w:rPr>
        <w:t xml:space="preserve">soon as feasible, </w:t>
      </w:r>
      <w:r w:rsidR="00EC7DCE" w:rsidRPr="000B0828">
        <w:rPr>
          <w:rFonts w:cstheme="minorHAnsi"/>
          <w:i w:val="0"/>
          <w:iCs w:val="0"/>
          <w:sz w:val="24"/>
          <w:szCs w:val="24"/>
          <w:lang w:val="en-US"/>
        </w:rPr>
        <w:t>the hotel</w:t>
      </w:r>
      <w:r w:rsidRPr="000B0828">
        <w:rPr>
          <w:rFonts w:cstheme="minorHAnsi"/>
          <w:i w:val="0"/>
          <w:iCs w:val="0"/>
          <w:sz w:val="24"/>
          <w:szCs w:val="24"/>
          <w:lang w:val="en-US"/>
        </w:rPr>
        <w:t xml:space="preserve"> should assess the availability of trained staff. </w:t>
      </w:r>
    </w:p>
    <w:p w14:paraId="0453F245" w14:textId="77777777" w:rsidR="001C508E" w:rsidRPr="000B0828" w:rsidRDefault="001C508E" w:rsidP="000B0828">
      <w:pPr>
        <w:spacing w:line="360" w:lineRule="auto"/>
        <w:jc w:val="both"/>
        <w:rPr>
          <w:rFonts w:cstheme="minorHAnsi"/>
          <w:i w:val="0"/>
          <w:iCs w:val="0"/>
          <w:sz w:val="24"/>
          <w:szCs w:val="24"/>
          <w:lang w:val="en-US"/>
        </w:rPr>
      </w:pPr>
    </w:p>
    <w:p w14:paraId="2381F226" w14:textId="77777777" w:rsidR="001C508E" w:rsidRPr="000B0828" w:rsidRDefault="001C508E"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Social. </w:t>
      </w:r>
    </w:p>
    <w:p w14:paraId="4B334E4E" w14:textId="148F0CE4" w:rsidR="001C508E" w:rsidRPr="000B0828" w:rsidRDefault="001C508E"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International marketing campaign managers realize the significance of culture as a determining factor. The distinctive norms and values of each civilization have a considerable effect on consumer behavior</w:t>
      </w:r>
      <w:r w:rsidR="00DB07DE" w:rsidRPr="000B0828">
        <w:rPr>
          <w:rFonts w:cstheme="minorHAnsi"/>
          <w:i w:val="0"/>
          <w:iCs w:val="0"/>
          <w:sz w:val="24"/>
          <w:szCs w:val="24"/>
          <w:lang w:val="en-US"/>
        </w:rPr>
        <w:t xml:space="preserve"> so for this reason, Flemings Hotel </w:t>
      </w:r>
      <w:r w:rsidRPr="000B0828">
        <w:rPr>
          <w:rFonts w:cstheme="minorHAnsi"/>
          <w:i w:val="0"/>
          <w:iCs w:val="0"/>
          <w:sz w:val="24"/>
          <w:szCs w:val="24"/>
          <w:lang w:val="en-US"/>
        </w:rPr>
        <w:t xml:space="preserve">should develop local teams and local alliances to obtain an awareness of social traditions and attitudes </w:t>
      </w:r>
      <w:proofErr w:type="gramStart"/>
      <w:r w:rsidRPr="000B0828">
        <w:rPr>
          <w:rFonts w:cstheme="minorHAnsi"/>
          <w:i w:val="0"/>
          <w:iCs w:val="0"/>
          <w:sz w:val="24"/>
          <w:szCs w:val="24"/>
          <w:lang w:val="en-US"/>
        </w:rPr>
        <w:t>in order to</w:t>
      </w:r>
      <w:proofErr w:type="gramEnd"/>
      <w:r w:rsidRPr="000B0828">
        <w:rPr>
          <w:rFonts w:cstheme="minorHAnsi"/>
          <w:i w:val="0"/>
          <w:iCs w:val="0"/>
          <w:sz w:val="24"/>
          <w:szCs w:val="24"/>
          <w:lang w:val="en-US"/>
        </w:rPr>
        <w:t xml:space="preserve"> adjust its marketing methods to the local culture. In addition, social class stratification monitoring is highly prized at </w:t>
      </w:r>
      <w:r w:rsidR="00DB07DE" w:rsidRPr="000B0828">
        <w:rPr>
          <w:rFonts w:cstheme="minorHAnsi"/>
          <w:i w:val="0"/>
          <w:iCs w:val="0"/>
          <w:sz w:val="24"/>
          <w:szCs w:val="24"/>
          <w:lang w:val="en-US"/>
        </w:rPr>
        <w:t xml:space="preserve">Flemings but </w:t>
      </w:r>
      <w:proofErr w:type="gramStart"/>
      <w:r w:rsidR="00DB07DE" w:rsidRPr="000B0828">
        <w:rPr>
          <w:rFonts w:cstheme="minorHAnsi"/>
          <w:i w:val="0"/>
          <w:iCs w:val="0"/>
          <w:sz w:val="24"/>
          <w:szCs w:val="24"/>
          <w:lang w:val="en-US"/>
        </w:rPr>
        <w:t xml:space="preserve">to </w:t>
      </w:r>
      <w:r w:rsidRPr="000B0828">
        <w:rPr>
          <w:rFonts w:cstheme="minorHAnsi"/>
          <w:i w:val="0"/>
          <w:iCs w:val="0"/>
          <w:sz w:val="24"/>
          <w:szCs w:val="24"/>
          <w:lang w:val="en-US"/>
        </w:rPr>
        <w:t xml:space="preserve"> be</w:t>
      </w:r>
      <w:proofErr w:type="gramEnd"/>
      <w:r w:rsidRPr="000B0828">
        <w:rPr>
          <w:rFonts w:cstheme="minorHAnsi"/>
          <w:i w:val="0"/>
          <w:iCs w:val="0"/>
          <w:sz w:val="24"/>
          <w:szCs w:val="24"/>
          <w:lang w:val="en-US"/>
        </w:rPr>
        <w:t xml:space="preserve"> successful in the high-end market, where a very tiny number of individuals are interested in purchasing luxury goods at premium </w:t>
      </w:r>
      <w:r w:rsidRPr="000B0828">
        <w:rPr>
          <w:rFonts w:cstheme="minorHAnsi"/>
          <w:i w:val="0"/>
          <w:iCs w:val="0"/>
          <w:sz w:val="24"/>
          <w:szCs w:val="24"/>
          <w:lang w:val="en-US"/>
        </w:rPr>
        <w:lastRenderedPageBreak/>
        <w:t xml:space="preserve">prices, </w:t>
      </w:r>
      <w:r w:rsidR="00DB07DE" w:rsidRPr="000B0828">
        <w:rPr>
          <w:rFonts w:cstheme="minorHAnsi"/>
          <w:i w:val="0"/>
          <w:iCs w:val="0"/>
          <w:sz w:val="24"/>
          <w:szCs w:val="24"/>
          <w:lang w:val="en-US"/>
        </w:rPr>
        <w:t>the hotel</w:t>
      </w:r>
      <w:r w:rsidRPr="000B0828">
        <w:rPr>
          <w:rFonts w:cstheme="minorHAnsi"/>
          <w:i w:val="0"/>
          <w:iCs w:val="0"/>
          <w:sz w:val="24"/>
          <w:szCs w:val="24"/>
          <w:lang w:val="en-US"/>
        </w:rPr>
        <w:t xml:space="preserve"> will need to employ niche marketing strategies. In a similar line, social class-based market segmentation may not be useful in locations with a low degree of social class stratification. </w:t>
      </w:r>
    </w:p>
    <w:p w14:paraId="0A4FF083" w14:textId="77777777" w:rsidR="001C508E" w:rsidRPr="000B0828" w:rsidRDefault="001C508E" w:rsidP="000B0828">
      <w:pPr>
        <w:spacing w:line="360" w:lineRule="auto"/>
        <w:jc w:val="both"/>
        <w:rPr>
          <w:rFonts w:cstheme="minorHAnsi"/>
          <w:i w:val="0"/>
          <w:iCs w:val="0"/>
          <w:sz w:val="24"/>
          <w:szCs w:val="24"/>
          <w:lang w:val="en-US"/>
        </w:rPr>
      </w:pPr>
    </w:p>
    <w:p w14:paraId="37CA93D4" w14:textId="77777777" w:rsidR="001C508E" w:rsidRPr="000B0828" w:rsidRDefault="001C508E"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Technological. </w:t>
      </w:r>
    </w:p>
    <w:p w14:paraId="7195F55E" w14:textId="434757A2" w:rsidR="001C508E" w:rsidRPr="000B0828" w:rsidRDefault="001C508E" w:rsidP="000B0828">
      <w:pPr>
        <w:spacing w:line="360" w:lineRule="auto"/>
        <w:jc w:val="both"/>
        <w:rPr>
          <w:rFonts w:cstheme="minorHAnsi"/>
          <w:i w:val="0"/>
          <w:iCs w:val="0"/>
          <w:sz w:val="24"/>
          <w:szCs w:val="24"/>
          <w:lang w:val="en-US"/>
        </w:rPr>
      </w:pPr>
      <w:proofErr w:type="gramStart"/>
      <w:r w:rsidRPr="000B0828">
        <w:rPr>
          <w:rFonts w:cstheme="minorHAnsi"/>
          <w:i w:val="0"/>
          <w:iCs w:val="0"/>
          <w:sz w:val="24"/>
          <w:szCs w:val="24"/>
          <w:lang w:val="en-US"/>
        </w:rPr>
        <w:t>In order for</w:t>
      </w:r>
      <w:proofErr w:type="gramEnd"/>
      <w:r w:rsidRPr="000B0828">
        <w:rPr>
          <w:rFonts w:cstheme="minorHAnsi"/>
          <w:i w:val="0"/>
          <w:iCs w:val="0"/>
          <w:sz w:val="24"/>
          <w:szCs w:val="24"/>
          <w:lang w:val="en-US"/>
        </w:rPr>
        <w:t xml:space="preserve"> </w:t>
      </w:r>
      <w:r w:rsidR="00DB07DE" w:rsidRPr="000B0828">
        <w:rPr>
          <w:rFonts w:cstheme="minorHAnsi"/>
          <w:i w:val="0"/>
          <w:iCs w:val="0"/>
          <w:sz w:val="24"/>
          <w:szCs w:val="24"/>
          <w:lang w:val="en-US"/>
        </w:rPr>
        <w:t>Flemings Hotel</w:t>
      </w:r>
      <w:r w:rsidRPr="000B0828">
        <w:rPr>
          <w:rFonts w:cstheme="minorHAnsi"/>
          <w:i w:val="0"/>
          <w:iCs w:val="0"/>
          <w:sz w:val="24"/>
          <w:szCs w:val="24"/>
          <w:lang w:val="en-US"/>
        </w:rPr>
        <w:t xml:space="preserve"> to understand how new technologies impact the firm's value chain and current cost structure, the company must do an analysis of the micro and macro expenditures of competitors</w:t>
      </w:r>
      <w:r w:rsidR="00B27933" w:rsidRPr="000B0828">
        <w:rPr>
          <w:rFonts w:cstheme="minorHAnsi"/>
          <w:i w:val="0"/>
          <w:iCs w:val="0"/>
          <w:sz w:val="24"/>
          <w:szCs w:val="24"/>
          <w:lang w:val="en-US"/>
        </w:rPr>
        <w:t xml:space="preserve"> as in </w:t>
      </w:r>
      <w:r w:rsidRPr="000B0828">
        <w:rPr>
          <w:rFonts w:cstheme="minorHAnsi"/>
          <w:i w:val="0"/>
          <w:iCs w:val="0"/>
          <w:sz w:val="24"/>
          <w:szCs w:val="24"/>
          <w:lang w:val="en-US"/>
        </w:rPr>
        <w:t xml:space="preserve">a world where creative disruption is the norm, the value of research and development cannot be overemphasized. </w:t>
      </w:r>
      <w:r w:rsidR="00B27933" w:rsidRPr="000B0828">
        <w:rPr>
          <w:rFonts w:cstheme="minorHAnsi"/>
          <w:i w:val="0"/>
          <w:iCs w:val="0"/>
          <w:sz w:val="24"/>
          <w:szCs w:val="24"/>
          <w:lang w:val="en-US"/>
        </w:rPr>
        <w:t>Flemings Hotel</w:t>
      </w:r>
      <w:r w:rsidRPr="000B0828">
        <w:rPr>
          <w:rFonts w:cstheme="minorHAnsi"/>
          <w:i w:val="0"/>
          <w:iCs w:val="0"/>
          <w:sz w:val="24"/>
          <w:szCs w:val="24"/>
          <w:lang w:val="en-US"/>
        </w:rPr>
        <w:t xml:space="preserve"> should invest in disruptive technology to maximize earnings and reinvest the proceeds in the development of more disruptive ideas. </w:t>
      </w:r>
    </w:p>
    <w:p w14:paraId="20F310AF" w14:textId="77777777" w:rsidR="001C508E" w:rsidRPr="000B0828" w:rsidRDefault="001C508E" w:rsidP="000B0828">
      <w:pPr>
        <w:spacing w:line="360" w:lineRule="auto"/>
        <w:jc w:val="both"/>
        <w:rPr>
          <w:rFonts w:cstheme="minorHAnsi"/>
          <w:i w:val="0"/>
          <w:iCs w:val="0"/>
          <w:sz w:val="24"/>
          <w:szCs w:val="24"/>
          <w:lang w:val="en-US"/>
        </w:rPr>
      </w:pPr>
    </w:p>
    <w:p w14:paraId="27D3D507" w14:textId="77777777" w:rsidR="001C508E" w:rsidRPr="000B0828" w:rsidRDefault="001C508E"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Legal. </w:t>
      </w:r>
    </w:p>
    <w:p w14:paraId="04A04404" w14:textId="23EDB38C" w:rsidR="001C508E" w:rsidRPr="000B0828" w:rsidRDefault="001C508E"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As a direct result of customers' concerns about their privacy and safety, data protection has become a crucial concern</w:t>
      </w:r>
      <w:r w:rsidR="00B27933" w:rsidRPr="000B0828">
        <w:rPr>
          <w:rFonts w:cstheme="minorHAnsi"/>
          <w:i w:val="0"/>
          <w:iCs w:val="0"/>
          <w:sz w:val="24"/>
          <w:szCs w:val="24"/>
          <w:lang w:val="en-US"/>
        </w:rPr>
        <w:t xml:space="preserve"> and </w:t>
      </w:r>
      <w:proofErr w:type="gramStart"/>
      <w:r w:rsidR="00B27933" w:rsidRPr="000B0828">
        <w:rPr>
          <w:rFonts w:cstheme="minorHAnsi"/>
          <w:i w:val="0"/>
          <w:iCs w:val="0"/>
          <w:sz w:val="24"/>
          <w:szCs w:val="24"/>
          <w:lang w:val="en-US"/>
        </w:rPr>
        <w:t>in order to</w:t>
      </w:r>
      <w:proofErr w:type="gramEnd"/>
      <w:r w:rsidR="00B27933" w:rsidRPr="000B0828">
        <w:rPr>
          <w:rFonts w:cstheme="minorHAnsi"/>
          <w:i w:val="0"/>
          <w:iCs w:val="0"/>
          <w:sz w:val="24"/>
          <w:szCs w:val="24"/>
          <w:lang w:val="en-US"/>
        </w:rPr>
        <w:t xml:space="preserve"> </w:t>
      </w:r>
      <w:r w:rsidRPr="000B0828">
        <w:rPr>
          <w:rFonts w:cstheme="minorHAnsi"/>
          <w:i w:val="0"/>
          <w:iCs w:val="0"/>
          <w:sz w:val="24"/>
          <w:szCs w:val="24"/>
          <w:lang w:val="en-US"/>
        </w:rPr>
        <w:t xml:space="preserve">protect the information of its clients, </w:t>
      </w:r>
      <w:r w:rsidR="00B27933" w:rsidRPr="000B0828">
        <w:rPr>
          <w:rFonts w:cstheme="minorHAnsi"/>
          <w:i w:val="0"/>
          <w:iCs w:val="0"/>
          <w:sz w:val="24"/>
          <w:szCs w:val="24"/>
          <w:lang w:val="en-US"/>
        </w:rPr>
        <w:t>Flemings Hotel</w:t>
      </w:r>
      <w:r w:rsidRPr="000B0828">
        <w:rPr>
          <w:rFonts w:cstheme="minorHAnsi"/>
          <w:i w:val="0"/>
          <w:iCs w:val="0"/>
          <w:sz w:val="24"/>
          <w:szCs w:val="24"/>
          <w:lang w:val="en-US"/>
        </w:rPr>
        <w:t xml:space="preserve"> must investigate the existing data protection standards. In addition, there are laws that cap the greatest possible price, guarantee a preset minimum level of quality, and protect consumers from deceptive advertising promises</w:t>
      </w:r>
      <w:r w:rsidR="00B27933" w:rsidRPr="000B0828">
        <w:rPr>
          <w:rFonts w:cstheme="minorHAnsi"/>
          <w:i w:val="0"/>
          <w:iCs w:val="0"/>
          <w:sz w:val="24"/>
          <w:szCs w:val="24"/>
          <w:lang w:val="en-US"/>
        </w:rPr>
        <w:t xml:space="preserve"> and to </w:t>
      </w:r>
      <w:r w:rsidRPr="000B0828">
        <w:rPr>
          <w:rFonts w:cstheme="minorHAnsi"/>
          <w:i w:val="0"/>
          <w:iCs w:val="0"/>
          <w:sz w:val="24"/>
          <w:szCs w:val="24"/>
          <w:lang w:val="en-US"/>
        </w:rPr>
        <w:t xml:space="preserve">remain in compliance with consumer protection legislation, </w:t>
      </w:r>
      <w:r w:rsidR="00B27933" w:rsidRPr="000B0828">
        <w:rPr>
          <w:rFonts w:cstheme="minorHAnsi"/>
          <w:i w:val="0"/>
          <w:iCs w:val="0"/>
          <w:sz w:val="24"/>
          <w:szCs w:val="24"/>
          <w:lang w:val="en-US"/>
        </w:rPr>
        <w:t>Flemings Hotel</w:t>
      </w:r>
      <w:r w:rsidRPr="000B0828">
        <w:rPr>
          <w:rFonts w:cstheme="minorHAnsi"/>
          <w:i w:val="0"/>
          <w:iCs w:val="0"/>
          <w:sz w:val="24"/>
          <w:szCs w:val="24"/>
          <w:lang w:val="en-US"/>
        </w:rPr>
        <w:t xml:space="preserve"> must </w:t>
      </w:r>
      <w:proofErr w:type="gramStart"/>
      <w:r w:rsidRPr="000B0828">
        <w:rPr>
          <w:rFonts w:cstheme="minorHAnsi"/>
          <w:i w:val="0"/>
          <w:iCs w:val="0"/>
          <w:sz w:val="24"/>
          <w:szCs w:val="24"/>
          <w:lang w:val="en-US"/>
        </w:rPr>
        <w:t>take into account</w:t>
      </w:r>
      <w:proofErr w:type="gramEnd"/>
      <w:r w:rsidRPr="000B0828">
        <w:rPr>
          <w:rFonts w:cstheme="minorHAnsi"/>
          <w:i w:val="0"/>
          <w:iCs w:val="0"/>
          <w:sz w:val="24"/>
          <w:szCs w:val="24"/>
          <w:lang w:val="en-US"/>
        </w:rPr>
        <w:t xml:space="preserve"> all of these considerations. </w:t>
      </w:r>
    </w:p>
    <w:p w14:paraId="135DF219" w14:textId="77777777" w:rsidR="001C508E" w:rsidRPr="000B0828" w:rsidRDefault="001C508E" w:rsidP="000B0828">
      <w:pPr>
        <w:spacing w:line="360" w:lineRule="auto"/>
        <w:jc w:val="both"/>
        <w:rPr>
          <w:rFonts w:cstheme="minorHAnsi"/>
          <w:i w:val="0"/>
          <w:iCs w:val="0"/>
          <w:sz w:val="24"/>
          <w:szCs w:val="24"/>
          <w:lang w:val="en-US"/>
        </w:rPr>
      </w:pPr>
    </w:p>
    <w:p w14:paraId="161D55BE" w14:textId="77777777" w:rsidR="001C508E" w:rsidRPr="000B0828" w:rsidRDefault="001C508E"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Environmental. </w:t>
      </w:r>
    </w:p>
    <w:p w14:paraId="289BA381" w14:textId="7768D5DE" w:rsidR="00B365F9" w:rsidRPr="000B0828" w:rsidRDefault="001C508E"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Rising environmental pollution levels and quick technological advancements have compelled firms to embrace creative recycling and waste management practices</w:t>
      </w:r>
      <w:r w:rsidR="00B27933" w:rsidRPr="000B0828">
        <w:rPr>
          <w:rFonts w:cstheme="minorHAnsi"/>
          <w:i w:val="0"/>
          <w:iCs w:val="0"/>
          <w:sz w:val="24"/>
          <w:szCs w:val="24"/>
          <w:lang w:val="en-US"/>
        </w:rPr>
        <w:t xml:space="preserve"> and in </w:t>
      </w:r>
      <w:r w:rsidRPr="000B0828">
        <w:rPr>
          <w:rFonts w:cstheme="minorHAnsi"/>
          <w:i w:val="0"/>
          <w:iCs w:val="0"/>
          <w:sz w:val="24"/>
          <w:szCs w:val="24"/>
          <w:lang w:val="en-US"/>
        </w:rPr>
        <w:t xml:space="preserve">certain nations, recycling has nearly reached the status of an industry norm. In addition, it is imperative for </w:t>
      </w:r>
      <w:r w:rsidR="00B27933" w:rsidRPr="000B0828">
        <w:rPr>
          <w:rFonts w:cstheme="minorHAnsi"/>
          <w:i w:val="0"/>
          <w:iCs w:val="0"/>
          <w:sz w:val="24"/>
          <w:szCs w:val="24"/>
          <w:lang w:val="en-US"/>
        </w:rPr>
        <w:t xml:space="preserve">Flemings </w:t>
      </w:r>
      <w:proofErr w:type="gramStart"/>
      <w:r w:rsidR="00B27933" w:rsidRPr="000B0828">
        <w:rPr>
          <w:rFonts w:cstheme="minorHAnsi"/>
          <w:i w:val="0"/>
          <w:iCs w:val="0"/>
          <w:sz w:val="24"/>
          <w:szCs w:val="24"/>
          <w:lang w:val="en-US"/>
        </w:rPr>
        <w:t xml:space="preserve">Hotel </w:t>
      </w:r>
      <w:r w:rsidRPr="000B0828">
        <w:rPr>
          <w:rFonts w:cstheme="minorHAnsi"/>
          <w:i w:val="0"/>
          <w:iCs w:val="0"/>
          <w:sz w:val="24"/>
          <w:szCs w:val="24"/>
          <w:lang w:val="en-US"/>
        </w:rPr>
        <w:t xml:space="preserve"> that</w:t>
      </w:r>
      <w:proofErr w:type="gramEnd"/>
      <w:r w:rsidRPr="000B0828">
        <w:rPr>
          <w:rFonts w:cstheme="minorHAnsi"/>
          <w:i w:val="0"/>
          <w:iCs w:val="0"/>
          <w:sz w:val="24"/>
          <w:szCs w:val="24"/>
          <w:lang w:val="en-US"/>
        </w:rPr>
        <w:t xml:space="preserve"> organizational units located in or near metropolitan areas implement efficient waste management strategies</w:t>
      </w:r>
      <w:r w:rsidR="00B27933" w:rsidRPr="000B0828">
        <w:rPr>
          <w:rFonts w:cstheme="minorHAnsi"/>
          <w:i w:val="0"/>
          <w:iCs w:val="0"/>
          <w:sz w:val="24"/>
          <w:szCs w:val="24"/>
          <w:lang w:val="en-US"/>
        </w:rPr>
        <w:t xml:space="preserve"> as to </w:t>
      </w:r>
      <w:r w:rsidRPr="000B0828">
        <w:rPr>
          <w:rFonts w:cstheme="minorHAnsi"/>
          <w:i w:val="0"/>
          <w:iCs w:val="0"/>
          <w:sz w:val="24"/>
          <w:szCs w:val="24"/>
          <w:lang w:val="en-US"/>
        </w:rPr>
        <w:t>protect their major urban centers, the governments of a number of nations have enacted stringent waste management regulations.</w:t>
      </w:r>
    </w:p>
    <w:p w14:paraId="0BE1A45B" w14:textId="6A6AF087" w:rsidR="00B27933" w:rsidRPr="000B0828" w:rsidRDefault="00B27933" w:rsidP="000B0828">
      <w:pPr>
        <w:spacing w:line="360" w:lineRule="auto"/>
        <w:jc w:val="both"/>
        <w:rPr>
          <w:rFonts w:cstheme="minorHAnsi"/>
          <w:i w:val="0"/>
          <w:iCs w:val="0"/>
          <w:sz w:val="24"/>
          <w:szCs w:val="24"/>
          <w:lang w:val="en-US"/>
        </w:rPr>
      </w:pPr>
    </w:p>
    <w:p w14:paraId="239A5119" w14:textId="395B9E8F" w:rsidR="00B27933" w:rsidRPr="000B0828" w:rsidRDefault="00B27933" w:rsidP="000B0828">
      <w:pPr>
        <w:pStyle w:val="Heading1"/>
        <w:spacing w:line="360" w:lineRule="auto"/>
        <w:jc w:val="both"/>
        <w:rPr>
          <w:rFonts w:asciiTheme="minorHAnsi" w:hAnsiTheme="minorHAnsi" w:cstheme="minorHAnsi"/>
          <w:i w:val="0"/>
          <w:iCs w:val="0"/>
          <w:sz w:val="24"/>
          <w:szCs w:val="24"/>
          <w:lang w:val="en-US"/>
        </w:rPr>
      </w:pPr>
      <w:bookmarkStart w:id="3" w:name="_Toc120730676"/>
      <w:r w:rsidRPr="000B0828">
        <w:rPr>
          <w:rFonts w:asciiTheme="minorHAnsi" w:hAnsiTheme="minorHAnsi" w:cstheme="minorHAnsi"/>
          <w:i w:val="0"/>
          <w:iCs w:val="0"/>
          <w:sz w:val="24"/>
          <w:szCs w:val="24"/>
          <w:lang w:val="en-US"/>
        </w:rPr>
        <w:t xml:space="preserve">Industry examples and </w:t>
      </w:r>
      <w:r w:rsidR="00CC774B" w:rsidRPr="000B0828">
        <w:rPr>
          <w:rFonts w:asciiTheme="minorHAnsi" w:hAnsiTheme="minorHAnsi" w:cstheme="minorHAnsi"/>
          <w:i w:val="0"/>
          <w:iCs w:val="0"/>
          <w:sz w:val="24"/>
          <w:szCs w:val="24"/>
          <w:lang w:val="en-US"/>
        </w:rPr>
        <w:t>Retention Rates</w:t>
      </w:r>
      <w:bookmarkEnd w:id="3"/>
    </w:p>
    <w:p w14:paraId="7A8879BC" w14:textId="34954D93" w:rsidR="003C4695" w:rsidRPr="000B0828" w:rsidRDefault="003C4695"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Historically, the hospitality business has been recognized for its above-average turnover rate</w:t>
      </w:r>
      <w:r w:rsidR="00402955" w:rsidRPr="000B0828">
        <w:rPr>
          <w:rFonts w:cstheme="minorHAnsi"/>
          <w:i w:val="0"/>
          <w:iCs w:val="0"/>
          <w:sz w:val="24"/>
          <w:szCs w:val="24"/>
          <w:lang w:val="en-US"/>
        </w:rPr>
        <w:t xml:space="preserve"> so, </w:t>
      </w:r>
      <w:proofErr w:type="gramStart"/>
      <w:r w:rsidR="00402955" w:rsidRPr="000B0828">
        <w:rPr>
          <w:rFonts w:cstheme="minorHAnsi"/>
          <w:i w:val="0"/>
          <w:iCs w:val="0"/>
          <w:sz w:val="24"/>
          <w:szCs w:val="24"/>
          <w:lang w:val="en-US"/>
        </w:rPr>
        <w:t xml:space="preserve">the </w:t>
      </w:r>
      <w:r w:rsidRPr="000B0828">
        <w:rPr>
          <w:rFonts w:cstheme="minorHAnsi"/>
          <w:i w:val="0"/>
          <w:iCs w:val="0"/>
          <w:sz w:val="24"/>
          <w:szCs w:val="24"/>
          <w:lang w:val="en-US"/>
        </w:rPr>
        <w:t xml:space="preserve"> Bureau</w:t>
      </w:r>
      <w:proofErr w:type="gramEnd"/>
      <w:r w:rsidRPr="000B0828">
        <w:rPr>
          <w:rFonts w:cstheme="minorHAnsi"/>
          <w:i w:val="0"/>
          <w:iCs w:val="0"/>
          <w:sz w:val="24"/>
          <w:szCs w:val="24"/>
          <w:lang w:val="en-US"/>
        </w:rPr>
        <w:t xml:space="preserve"> of Labor Statistics (BLS) reports that the hospitality and food services industry had a turnover rate of 72.4% in 2021</w:t>
      </w:r>
      <w:r w:rsidR="00402955" w:rsidRPr="000B0828">
        <w:rPr>
          <w:rFonts w:cstheme="minorHAnsi"/>
          <w:i w:val="0"/>
          <w:iCs w:val="0"/>
          <w:sz w:val="24"/>
          <w:szCs w:val="24"/>
          <w:lang w:val="en-US"/>
        </w:rPr>
        <w:t xml:space="preserve"> while the </w:t>
      </w:r>
      <w:r w:rsidRPr="000B0828">
        <w:rPr>
          <w:rFonts w:cstheme="minorHAnsi"/>
          <w:i w:val="0"/>
          <w:iCs w:val="0"/>
          <w:sz w:val="24"/>
          <w:szCs w:val="24"/>
          <w:lang w:val="en-US"/>
        </w:rPr>
        <w:t xml:space="preserve">average across all categories, when compared, was only 43.3%. </w:t>
      </w:r>
      <w:r w:rsidR="00D62A8A" w:rsidRPr="000B0828">
        <w:rPr>
          <w:rFonts w:cstheme="minorHAnsi"/>
          <w:i w:val="0"/>
          <w:iCs w:val="0"/>
          <w:sz w:val="24"/>
          <w:szCs w:val="24"/>
          <w:lang w:val="en-US"/>
        </w:rPr>
        <w:t>(</w:t>
      </w:r>
      <w:r w:rsidR="00DB2529" w:rsidRPr="000B0828">
        <w:rPr>
          <w:rFonts w:cstheme="minorHAnsi"/>
          <w:i w:val="0"/>
          <w:iCs w:val="0"/>
          <w:sz w:val="24"/>
          <w:szCs w:val="24"/>
          <w:lang w:val="en-US"/>
        </w:rPr>
        <w:t>Abelson, 1987)</w:t>
      </w:r>
    </w:p>
    <w:p w14:paraId="60B309D2" w14:textId="77777777" w:rsidR="003C4695" w:rsidRPr="000B0828" w:rsidRDefault="003C4695" w:rsidP="000B0828">
      <w:pPr>
        <w:spacing w:line="360" w:lineRule="auto"/>
        <w:jc w:val="both"/>
        <w:rPr>
          <w:rFonts w:cstheme="minorHAnsi"/>
          <w:i w:val="0"/>
          <w:iCs w:val="0"/>
          <w:sz w:val="24"/>
          <w:szCs w:val="24"/>
          <w:lang w:val="en-US"/>
        </w:rPr>
      </w:pPr>
    </w:p>
    <w:p w14:paraId="4F8CA61D" w14:textId="77777777" w:rsidR="003C4695" w:rsidRPr="000B0828" w:rsidRDefault="003C4695" w:rsidP="000B0828">
      <w:pPr>
        <w:spacing w:line="360" w:lineRule="auto"/>
        <w:jc w:val="both"/>
        <w:rPr>
          <w:rFonts w:cstheme="minorHAnsi"/>
          <w:i w:val="0"/>
          <w:iCs w:val="0"/>
          <w:sz w:val="24"/>
          <w:szCs w:val="24"/>
          <w:lang w:val="en-US"/>
        </w:rPr>
      </w:pPr>
    </w:p>
    <w:p w14:paraId="61CD84CB" w14:textId="77777777" w:rsidR="003C4695" w:rsidRPr="000B0828" w:rsidRDefault="003C4695" w:rsidP="000B0828">
      <w:pPr>
        <w:spacing w:line="360" w:lineRule="auto"/>
        <w:jc w:val="both"/>
        <w:rPr>
          <w:rFonts w:cstheme="minorHAnsi"/>
          <w:i w:val="0"/>
          <w:iCs w:val="0"/>
          <w:sz w:val="24"/>
          <w:szCs w:val="24"/>
          <w:lang w:val="en-US"/>
        </w:rPr>
      </w:pPr>
    </w:p>
    <w:p w14:paraId="246C4CEB" w14:textId="3EB4968B" w:rsidR="003C4695" w:rsidRPr="000B0828" w:rsidRDefault="003C4695"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lastRenderedPageBreak/>
        <w:t>This high incidence of employee turnover can be due to a multitude of factors</w:t>
      </w:r>
      <w:r w:rsidR="00402955" w:rsidRPr="000B0828">
        <w:rPr>
          <w:rFonts w:cstheme="minorHAnsi"/>
          <w:i w:val="0"/>
          <w:iCs w:val="0"/>
          <w:sz w:val="24"/>
          <w:szCs w:val="24"/>
          <w:lang w:val="en-US"/>
        </w:rPr>
        <w:t xml:space="preserve"> as s</w:t>
      </w:r>
      <w:r w:rsidRPr="000B0828">
        <w:rPr>
          <w:rFonts w:cstheme="minorHAnsi"/>
          <w:i w:val="0"/>
          <w:iCs w:val="0"/>
          <w:sz w:val="24"/>
          <w:szCs w:val="24"/>
          <w:lang w:val="en-US"/>
        </w:rPr>
        <w:t xml:space="preserve">ignificant numbers of seasonal employees in the hotel business are likely to leave when their employment contracts expire. Due to poor pay, long hours, and horrible working conditions, it might be difficult for hotels to retain their personnel. </w:t>
      </w:r>
      <w:r w:rsidR="00D62A8A" w:rsidRPr="000B0828">
        <w:rPr>
          <w:rFonts w:cstheme="minorHAnsi"/>
          <w:i w:val="0"/>
          <w:iCs w:val="0"/>
          <w:sz w:val="24"/>
          <w:szCs w:val="24"/>
          <w:lang w:val="en-US"/>
        </w:rPr>
        <w:t>(</w:t>
      </w:r>
      <w:proofErr w:type="spellStart"/>
      <w:r w:rsidR="00D62A8A" w:rsidRPr="000B0828">
        <w:rPr>
          <w:rFonts w:cstheme="minorHAnsi"/>
          <w:i w:val="0"/>
          <w:iCs w:val="0"/>
          <w:sz w:val="24"/>
          <w:szCs w:val="24"/>
          <w:lang w:val="en-US"/>
        </w:rPr>
        <w:t>AlBattat</w:t>
      </w:r>
      <w:proofErr w:type="spellEnd"/>
      <w:r w:rsidR="00D62A8A" w:rsidRPr="000B0828">
        <w:rPr>
          <w:rFonts w:cstheme="minorHAnsi"/>
          <w:i w:val="0"/>
          <w:iCs w:val="0"/>
          <w:sz w:val="24"/>
          <w:szCs w:val="24"/>
          <w:lang w:val="en-US"/>
        </w:rPr>
        <w:t xml:space="preserve"> et Al, 2014)</w:t>
      </w:r>
    </w:p>
    <w:p w14:paraId="69CF9FCC" w14:textId="77777777" w:rsidR="003C4695" w:rsidRPr="000B0828" w:rsidRDefault="003C4695" w:rsidP="000B0828">
      <w:pPr>
        <w:spacing w:line="360" w:lineRule="auto"/>
        <w:jc w:val="both"/>
        <w:rPr>
          <w:rFonts w:cstheme="minorHAnsi"/>
          <w:i w:val="0"/>
          <w:iCs w:val="0"/>
          <w:sz w:val="24"/>
          <w:szCs w:val="24"/>
          <w:lang w:val="en-US"/>
        </w:rPr>
      </w:pPr>
    </w:p>
    <w:p w14:paraId="5D323970" w14:textId="26E3D7C7" w:rsidR="003C4695" w:rsidRPr="000B0828" w:rsidRDefault="003C4695"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Employees in the hotel business commonly claim a lack of flexibility as a major factor in their choice to quit</w:t>
      </w:r>
      <w:r w:rsidR="00A1380D" w:rsidRPr="000B0828">
        <w:rPr>
          <w:rFonts w:cstheme="minorHAnsi"/>
          <w:i w:val="0"/>
          <w:iCs w:val="0"/>
          <w:sz w:val="24"/>
          <w:szCs w:val="24"/>
          <w:lang w:val="en-US"/>
        </w:rPr>
        <w:t xml:space="preserve"> as the </w:t>
      </w:r>
      <w:r w:rsidRPr="000B0828">
        <w:rPr>
          <w:rFonts w:cstheme="minorHAnsi"/>
          <w:i w:val="0"/>
          <w:iCs w:val="0"/>
          <w:sz w:val="24"/>
          <w:szCs w:val="24"/>
          <w:lang w:val="en-US"/>
        </w:rPr>
        <w:t xml:space="preserve">great majority of hotels operate a regulated shift plan since they are obligated to </w:t>
      </w:r>
      <w:proofErr w:type="gramStart"/>
      <w:r w:rsidRPr="000B0828">
        <w:rPr>
          <w:rFonts w:cstheme="minorHAnsi"/>
          <w:i w:val="0"/>
          <w:iCs w:val="0"/>
          <w:sz w:val="24"/>
          <w:szCs w:val="24"/>
          <w:lang w:val="en-US"/>
        </w:rPr>
        <w:t>have workers on duty at all times</w:t>
      </w:r>
      <w:proofErr w:type="gramEnd"/>
      <w:r w:rsidRPr="000B0828">
        <w:rPr>
          <w:rFonts w:cstheme="minorHAnsi"/>
          <w:i w:val="0"/>
          <w:iCs w:val="0"/>
          <w:sz w:val="24"/>
          <w:szCs w:val="24"/>
          <w:lang w:val="en-US"/>
        </w:rPr>
        <w:t xml:space="preserve">. Consequently, workers are frequently required to work extended hours during evenings, weekends, and holidays. </w:t>
      </w:r>
      <w:r w:rsidR="00D22E36" w:rsidRPr="000B0828">
        <w:rPr>
          <w:rFonts w:cstheme="minorHAnsi"/>
          <w:i w:val="0"/>
          <w:iCs w:val="0"/>
          <w:sz w:val="24"/>
          <w:szCs w:val="24"/>
          <w:lang w:val="en-US"/>
        </w:rPr>
        <w:t>(</w:t>
      </w:r>
      <w:r w:rsidR="00DE38D5" w:rsidRPr="000B0828">
        <w:rPr>
          <w:rFonts w:cstheme="minorHAnsi"/>
          <w:i w:val="0"/>
          <w:iCs w:val="0"/>
          <w:sz w:val="24"/>
          <w:szCs w:val="24"/>
          <w:lang w:val="en-US"/>
        </w:rPr>
        <w:t>Ambrose, 1996)</w:t>
      </w:r>
    </w:p>
    <w:p w14:paraId="6AD25FD7" w14:textId="77777777" w:rsidR="003C4695" w:rsidRPr="000B0828" w:rsidRDefault="003C4695" w:rsidP="000B0828">
      <w:pPr>
        <w:spacing w:line="360" w:lineRule="auto"/>
        <w:jc w:val="both"/>
        <w:rPr>
          <w:rFonts w:cstheme="minorHAnsi"/>
          <w:i w:val="0"/>
          <w:iCs w:val="0"/>
          <w:sz w:val="24"/>
          <w:szCs w:val="24"/>
          <w:lang w:val="en-US"/>
        </w:rPr>
      </w:pPr>
    </w:p>
    <w:p w14:paraId="40DADACF" w14:textId="77777777" w:rsidR="003C4695" w:rsidRPr="000B0828" w:rsidRDefault="003C4695" w:rsidP="000B0828">
      <w:pPr>
        <w:spacing w:line="360" w:lineRule="auto"/>
        <w:jc w:val="both"/>
        <w:rPr>
          <w:rFonts w:cstheme="minorHAnsi"/>
          <w:i w:val="0"/>
          <w:iCs w:val="0"/>
          <w:sz w:val="24"/>
          <w:szCs w:val="24"/>
          <w:lang w:val="en-US"/>
        </w:rPr>
      </w:pPr>
    </w:p>
    <w:p w14:paraId="27090F9E" w14:textId="5EF09A26" w:rsidR="003C4695" w:rsidRPr="000B0828" w:rsidRDefault="003C4695"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Unpredictable work hours can lead to burnout and make life tough for those with small children, second jobs, or additional duties in addition to their primary obligations</w:t>
      </w:r>
      <w:r w:rsidR="00A1380D" w:rsidRPr="000B0828">
        <w:rPr>
          <w:rFonts w:cstheme="minorHAnsi"/>
          <w:i w:val="0"/>
          <w:iCs w:val="0"/>
          <w:sz w:val="24"/>
          <w:szCs w:val="24"/>
          <w:lang w:val="en-US"/>
        </w:rPr>
        <w:t xml:space="preserve">, as </w:t>
      </w:r>
      <w:r w:rsidRPr="000B0828">
        <w:rPr>
          <w:rFonts w:cstheme="minorHAnsi"/>
          <w:i w:val="0"/>
          <w:iCs w:val="0"/>
          <w:sz w:val="24"/>
          <w:szCs w:val="24"/>
          <w:lang w:val="en-US"/>
        </w:rPr>
        <w:t xml:space="preserve">a result, a large proportion of employees leave the hotel industry in pursuit of professions that are more accommodating to their family obligations. </w:t>
      </w:r>
      <w:r w:rsidR="00D22E36" w:rsidRPr="000B0828">
        <w:rPr>
          <w:rFonts w:cstheme="minorHAnsi"/>
          <w:i w:val="0"/>
          <w:iCs w:val="0"/>
          <w:sz w:val="24"/>
          <w:szCs w:val="24"/>
          <w:lang w:val="en-US"/>
        </w:rPr>
        <w:t>(Arthur, 1994)</w:t>
      </w:r>
    </w:p>
    <w:p w14:paraId="21A8E0C4" w14:textId="77777777" w:rsidR="003C4695" w:rsidRPr="000B0828" w:rsidRDefault="003C4695" w:rsidP="000B0828">
      <w:pPr>
        <w:spacing w:line="360" w:lineRule="auto"/>
        <w:jc w:val="both"/>
        <w:rPr>
          <w:rFonts w:cstheme="minorHAnsi"/>
          <w:i w:val="0"/>
          <w:iCs w:val="0"/>
          <w:sz w:val="24"/>
          <w:szCs w:val="24"/>
          <w:lang w:val="en-US"/>
        </w:rPr>
      </w:pPr>
    </w:p>
    <w:p w14:paraId="0ADEA51A" w14:textId="57D36718" w:rsidR="00CC774B" w:rsidRPr="000B0828" w:rsidRDefault="003C4695"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Working in a hotel or motel may push you to your limits</w:t>
      </w:r>
      <w:r w:rsidR="00A1380D" w:rsidRPr="000B0828">
        <w:rPr>
          <w:rFonts w:cstheme="minorHAnsi"/>
          <w:i w:val="0"/>
          <w:iCs w:val="0"/>
          <w:sz w:val="24"/>
          <w:szCs w:val="24"/>
          <w:lang w:val="en-US"/>
        </w:rPr>
        <w:t xml:space="preserve"> and according </w:t>
      </w:r>
      <w:r w:rsidRPr="000B0828">
        <w:rPr>
          <w:rFonts w:cstheme="minorHAnsi"/>
          <w:i w:val="0"/>
          <w:iCs w:val="0"/>
          <w:sz w:val="24"/>
          <w:szCs w:val="24"/>
          <w:lang w:val="en-US"/>
        </w:rPr>
        <w:t xml:space="preserve">to </w:t>
      </w:r>
      <w:r w:rsidR="00A1380D" w:rsidRPr="000B0828">
        <w:rPr>
          <w:rFonts w:cstheme="minorHAnsi"/>
          <w:i w:val="0"/>
          <w:iCs w:val="0"/>
          <w:sz w:val="24"/>
          <w:szCs w:val="24"/>
          <w:lang w:val="en-US"/>
        </w:rPr>
        <w:t>2020</w:t>
      </w:r>
      <w:r w:rsidRPr="000B0828">
        <w:rPr>
          <w:rFonts w:cstheme="minorHAnsi"/>
          <w:i w:val="0"/>
          <w:iCs w:val="0"/>
          <w:sz w:val="24"/>
          <w:szCs w:val="24"/>
          <w:lang w:val="en-US"/>
        </w:rPr>
        <w:t xml:space="preserve"> data, nine out of 10 hotel sector female employees have experienced sexual harassment at some point during their job</w:t>
      </w:r>
      <w:r w:rsidR="000C216C" w:rsidRPr="000B0828">
        <w:rPr>
          <w:rFonts w:cstheme="minorHAnsi"/>
          <w:i w:val="0"/>
          <w:iCs w:val="0"/>
          <w:sz w:val="24"/>
          <w:szCs w:val="24"/>
          <w:lang w:val="en-US"/>
        </w:rPr>
        <w:t xml:space="preserve"> in </w:t>
      </w:r>
      <w:r w:rsidRPr="000B0828">
        <w:rPr>
          <w:rFonts w:cstheme="minorHAnsi"/>
          <w:i w:val="0"/>
          <w:iCs w:val="0"/>
          <w:sz w:val="24"/>
          <w:szCs w:val="24"/>
          <w:lang w:val="en-US"/>
        </w:rPr>
        <w:t>comparison, only three out of every ten people actively participate in the labor force are female.</w:t>
      </w:r>
      <w:r w:rsidR="00F80EA5" w:rsidRPr="000B0828">
        <w:rPr>
          <w:rFonts w:cstheme="minorHAnsi"/>
          <w:i w:val="0"/>
          <w:iCs w:val="0"/>
          <w:sz w:val="24"/>
          <w:szCs w:val="24"/>
          <w:lang w:val="en-US"/>
        </w:rPr>
        <w:t xml:space="preserve"> (</w:t>
      </w:r>
      <w:r w:rsidR="007150B1" w:rsidRPr="000B0828">
        <w:rPr>
          <w:rFonts w:cstheme="minorHAnsi"/>
          <w:i w:val="0"/>
          <w:iCs w:val="0"/>
          <w:sz w:val="24"/>
          <w:szCs w:val="24"/>
          <w:lang w:val="en-US"/>
        </w:rPr>
        <w:t>(Caplan</w:t>
      </w:r>
      <w:r w:rsidR="00295113" w:rsidRPr="000B0828">
        <w:rPr>
          <w:rFonts w:cstheme="minorHAnsi"/>
          <w:i w:val="0"/>
          <w:iCs w:val="0"/>
          <w:sz w:val="24"/>
          <w:szCs w:val="24"/>
          <w:lang w:val="en-US"/>
        </w:rPr>
        <w:t xml:space="preserve"> &amp; Teese, 1997)</w:t>
      </w:r>
    </w:p>
    <w:p w14:paraId="7D6D5B82" w14:textId="675C9777" w:rsidR="000C216C" w:rsidRPr="000B0828" w:rsidRDefault="000C216C" w:rsidP="000B0828">
      <w:pPr>
        <w:spacing w:line="360" w:lineRule="auto"/>
        <w:jc w:val="both"/>
        <w:rPr>
          <w:rFonts w:cstheme="minorHAnsi"/>
          <w:i w:val="0"/>
          <w:iCs w:val="0"/>
          <w:sz w:val="24"/>
          <w:szCs w:val="24"/>
          <w:lang w:val="en-US"/>
        </w:rPr>
      </w:pPr>
    </w:p>
    <w:p w14:paraId="662B9934" w14:textId="629EE45E" w:rsidR="000C216C" w:rsidRPr="000B0828" w:rsidRDefault="000C216C" w:rsidP="000B0828">
      <w:pPr>
        <w:pStyle w:val="Heading1"/>
        <w:spacing w:line="360" w:lineRule="auto"/>
        <w:jc w:val="both"/>
        <w:rPr>
          <w:rFonts w:asciiTheme="minorHAnsi" w:hAnsiTheme="minorHAnsi" w:cstheme="minorHAnsi"/>
          <w:i w:val="0"/>
          <w:iCs w:val="0"/>
          <w:sz w:val="24"/>
          <w:szCs w:val="24"/>
          <w:lang w:val="en-US"/>
        </w:rPr>
      </w:pPr>
      <w:bookmarkStart w:id="4" w:name="_Toc120730677"/>
      <w:r w:rsidRPr="000B0828">
        <w:rPr>
          <w:rFonts w:asciiTheme="minorHAnsi" w:hAnsiTheme="minorHAnsi" w:cstheme="minorHAnsi"/>
          <w:i w:val="0"/>
          <w:iCs w:val="0"/>
          <w:sz w:val="24"/>
          <w:szCs w:val="24"/>
          <w:lang w:val="en-US"/>
        </w:rPr>
        <w:t>Employee Lifecycle</w:t>
      </w:r>
      <w:bookmarkEnd w:id="4"/>
    </w:p>
    <w:p w14:paraId="7448A043" w14:textId="0560569F" w:rsidR="00BA2587" w:rsidRPr="000B0828" w:rsidRDefault="00BA2587"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Monitoring the employee life cycle can assist business owners and managers develop a better understanding of and the capacity to predict the various stages employees will go through during their employment and </w:t>
      </w:r>
      <w:proofErr w:type="gramStart"/>
      <w:r w:rsidRPr="000B0828">
        <w:rPr>
          <w:rFonts w:cstheme="minorHAnsi"/>
          <w:i w:val="0"/>
          <w:iCs w:val="0"/>
          <w:sz w:val="24"/>
          <w:szCs w:val="24"/>
          <w:lang w:val="en-US"/>
        </w:rPr>
        <w:t>a  notably</w:t>
      </w:r>
      <w:proofErr w:type="gramEnd"/>
      <w:r w:rsidRPr="000B0828">
        <w:rPr>
          <w:rFonts w:cstheme="minorHAnsi"/>
          <w:i w:val="0"/>
          <w:iCs w:val="0"/>
          <w:sz w:val="24"/>
          <w:szCs w:val="24"/>
          <w:lang w:val="en-US"/>
        </w:rPr>
        <w:t xml:space="preserve"> favorable or poor experience at any stage of the process has the ability to affect the entire enterprise. </w:t>
      </w:r>
      <w:r w:rsidR="000874F5" w:rsidRPr="000B0828">
        <w:rPr>
          <w:rFonts w:cstheme="minorHAnsi"/>
          <w:i w:val="0"/>
          <w:iCs w:val="0"/>
          <w:sz w:val="24"/>
          <w:szCs w:val="24"/>
          <w:lang w:val="en-US"/>
        </w:rPr>
        <w:t>(</w:t>
      </w:r>
      <w:proofErr w:type="spellStart"/>
      <w:r w:rsidR="000874F5" w:rsidRPr="000B0828">
        <w:rPr>
          <w:rFonts w:cstheme="minorHAnsi"/>
          <w:i w:val="0"/>
          <w:iCs w:val="0"/>
          <w:sz w:val="24"/>
          <w:szCs w:val="24"/>
          <w:lang w:val="en-US"/>
        </w:rPr>
        <w:t>Personio</w:t>
      </w:r>
      <w:proofErr w:type="spellEnd"/>
      <w:r w:rsidR="00BF6EAE" w:rsidRPr="000B0828">
        <w:rPr>
          <w:rFonts w:cstheme="minorHAnsi"/>
          <w:i w:val="0"/>
          <w:iCs w:val="0"/>
          <w:sz w:val="24"/>
          <w:szCs w:val="24"/>
          <w:lang w:val="en-US"/>
        </w:rPr>
        <w:t>, 2022)</w:t>
      </w:r>
    </w:p>
    <w:p w14:paraId="213917F6" w14:textId="77777777" w:rsidR="00BA2587" w:rsidRPr="000B0828" w:rsidRDefault="00BA2587" w:rsidP="000B0828">
      <w:pPr>
        <w:spacing w:line="360" w:lineRule="auto"/>
        <w:jc w:val="both"/>
        <w:rPr>
          <w:rFonts w:cstheme="minorHAnsi"/>
          <w:i w:val="0"/>
          <w:iCs w:val="0"/>
          <w:sz w:val="24"/>
          <w:szCs w:val="24"/>
          <w:lang w:val="en-US"/>
        </w:rPr>
      </w:pPr>
    </w:p>
    <w:p w14:paraId="26590851" w14:textId="6D936B0D" w:rsidR="00BA2587" w:rsidRPr="000B0828" w:rsidRDefault="00BA2587"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For instance, if the onboarding process is simplified and </w:t>
      </w:r>
      <w:proofErr w:type="gramStart"/>
      <w:r w:rsidRPr="000B0828">
        <w:rPr>
          <w:rFonts w:cstheme="minorHAnsi"/>
          <w:i w:val="0"/>
          <w:iCs w:val="0"/>
          <w:sz w:val="24"/>
          <w:szCs w:val="24"/>
          <w:lang w:val="en-US"/>
        </w:rPr>
        <w:t>low-stress</w:t>
      </w:r>
      <w:proofErr w:type="gramEnd"/>
      <w:r w:rsidRPr="000B0828">
        <w:rPr>
          <w:rFonts w:cstheme="minorHAnsi"/>
          <w:i w:val="0"/>
          <w:iCs w:val="0"/>
          <w:sz w:val="24"/>
          <w:szCs w:val="24"/>
          <w:lang w:val="en-US"/>
        </w:rPr>
        <w:t xml:space="preserve">, it can assist new workers get up to speed more quickly, allowing them to immediately begin contributing but alternatively, if you lack a strategy for onboarding new employees, they may face emotions of boredom, irritation, and uncertainty in their new employment. </w:t>
      </w:r>
      <w:r w:rsidR="00A47877" w:rsidRPr="000B0828">
        <w:rPr>
          <w:rFonts w:cstheme="minorHAnsi"/>
          <w:i w:val="0"/>
          <w:iCs w:val="0"/>
          <w:sz w:val="24"/>
          <w:szCs w:val="24"/>
          <w:lang w:val="en-US"/>
        </w:rPr>
        <w:t xml:space="preserve">(Sprigg HR, </w:t>
      </w:r>
      <w:r w:rsidR="00951552" w:rsidRPr="000B0828">
        <w:rPr>
          <w:rFonts w:cstheme="minorHAnsi"/>
          <w:i w:val="0"/>
          <w:iCs w:val="0"/>
          <w:sz w:val="24"/>
          <w:szCs w:val="24"/>
          <w:lang w:val="en-US"/>
        </w:rPr>
        <w:t>2020)</w:t>
      </w:r>
    </w:p>
    <w:p w14:paraId="40A0DDFF" w14:textId="77777777" w:rsidR="00BA2587" w:rsidRPr="000B0828" w:rsidRDefault="00BA2587" w:rsidP="000B0828">
      <w:pPr>
        <w:spacing w:line="360" w:lineRule="auto"/>
        <w:jc w:val="both"/>
        <w:rPr>
          <w:rFonts w:cstheme="minorHAnsi"/>
          <w:i w:val="0"/>
          <w:iCs w:val="0"/>
          <w:sz w:val="24"/>
          <w:szCs w:val="24"/>
          <w:lang w:val="en-US"/>
        </w:rPr>
      </w:pPr>
    </w:p>
    <w:p w14:paraId="76715FEB" w14:textId="6F08FC82" w:rsidR="00BA2587" w:rsidRPr="000B0828" w:rsidRDefault="00BA2587"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After that point, an employee's experiences can influence how long he or she stays with the company, and they can also inspire other employees to either extend their employment or seek employment elsewhere as the time an employee leaves a company, often known as the departure interview, has the potential to influence the person's experience. It is probable that an organization's long-term success and </w:t>
      </w:r>
      <w:r w:rsidRPr="000B0828">
        <w:rPr>
          <w:rFonts w:cstheme="minorHAnsi"/>
          <w:i w:val="0"/>
          <w:iCs w:val="0"/>
          <w:sz w:val="24"/>
          <w:szCs w:val="24"/>
          <w:lang w:val="en-US"/>
        </w:rPr>
        <w:lastRenderedPageBreak/>
        <w:t>profitability are associated with how carefully it monitors and enhances its employee life cycle</w:t>
      </w:r>
      <w:r w:rsidR="00E7103E" w:rsidRPr="000B0828">
        <w:rPr>
          <w:rFonts w:cstheme="minorHAnsi"/>
          <w:i w:val="0"/>
          <w:iCs w:val="0"/>
          <w:sz w:val="24"/>
          <w:szCs w:val="24"/>
          <w:lang w:val="en-US"/>
        </w:rPr>
        <w:t xml:space="preserve"> (</w:t>
      </w:r>
      <w:proofErr w:type="spellStart"/>
      <w:r w:rsidR="00E7103E" w:rsidRPr="000B0828">
        <w:rPr>
          <w:rFonts w:cstheme="minorHAnsi"/>
          <w:i w:val="0"/>
          <w:iCs w:val="0"/>
          <w:sz w:val="24"/>
          <w:szCs w:val="24"/>
          <w:lang w:val="en-US"/>
        </w:rPr>
        <w:t>Kakade</w:t>
      </w:r>
      <w:proofErr w:type="spellEnd"/>
      <w:r w:rsidR="00E7103E" w:rsidRPr="000B0828">
        <w:rPr>
          <w:rFonts w:cstheme="minorHAnsi"/>
          <w:i w:val="0"/>
          <w:iCs w:val="0"/>
          <w:sz w:val="24"/>
          <w:szCs w:val="24"/>
          <w:lang w:val="en-US"/>
        </w:rPr>
        <w:t>, 2020)</w:t>
      </w:r>
      <w:proofErr w:type="gramStart"/>
      <w:r w:rsidR="00E7103E" w:rsidRPr="000B0828">
        <w:rPr>
          <w:rFonts w:cstheme="minorHAnsi"/>
          <w:i w:val="0"/>
          <w:iCs w:val="0"/>
          <w:sz w:val="24"/>
          <w:szCs w:val="24"/>
          <w:lang w:val="en-US"/>
        </w:rPr>
        <w:t xml:space="preserve">, </w:t>
      </w:r>
      <w:r w:rsidRPr="000B0828">
        <w:rPr>
          <w:rFonts w:cstheme="minorHAnsi"/>
          <w:i w:val="0"/>
          <w:iCs w:val="0"/>
          <w:sz w:val="24"/>
          <w:szCs w:val="24"/>
          <w:lang w:val="en-US"/>
        </w:rPr>
        <w:t>.</w:t>
      </w:r>
      <w:proofErr w:type="gramEnd"/>
      <w:r w:rsidRPr="000B0828">
        <w:rPr>
          <w:rFonts w:cstheme="minorHAnsi"/>
          <w:i w:val="0"/>
          <w:iCs w:val="0"/>
          <w:sz w:val="24"/>
          <w:szCs w:val="24"/>
          <w:lang w:val="en-US"/>
        </w:rPr>
        <w:t xml:space="preserve"> </w:t>
      </w:r>
    </w:p>
    <w:p w14:paraId="7679A3DE" w14:textId="77777777" w:rsidR="00BA2587" w:rsidRPr="000B0828" w:rsidRDefault="00BA2587" w:rsidP="000B0828">
      <w:pPr>
        <w:spacing w:line="360" w:lineRule="auto"/>
        <w:jc w:val="both"/>
        <w:rPr>
          <w:rFonts w:cstheme="minorHAnsi"/>
          <w:i w:val="0"/>
          <w:iCs w:val="0"/>
          <w:sz w:val="24"/>
          <w:szCs w:val="24"/>
          <w:lang w:val="en-US"/>
        </w:rPr>
      </w:pPr>
    </w:p>
    <w:p w14:paraId="04ABD646" w14:textId="43B9BD09" w:rsidR="000C216C" w:rsidRPr="000B0828" w:rsidRDefault="00BA2587"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When a worker completes training, they may obtain industry-specific information that enhances their worth</w:t>
      </w:r>
      <w:r w:rsidR="00FE6A5B" w:rsidRPr="000B0828">
        <w:rPr>
          <w:rFonts w:cstheme="minorHAnsi"/>
          <w:i w:val="0"/>
          <w:iCs w:val="0"/>
          <w:sz w:val="24"/>
          <w:szCs w:val="24"/>
          <w:lang w:val="en-US"/>
        </w:rPr>
        <w:t xml:space="preserve"> but </w:t>
      </w:r>
      <w:proofErr w:type="gramStart"/>
      <w:r w:rsidRPr="000B0828">
        <w:rPr>
          <w:rFonts w:cstheme="minorHAnsi"/>
          <w:i w:val="0"/>
          <w:iCs w:val="0"/>
          <w:sz w:val="24"/>
          <w:szCs w:val="24"/>
          <w:lang w:val="en-US"/>
        </w:rPr>
        <w:t>However</w:t>
      </w:r>
      <w:proofErr w:type="gramEnd"/>
      <w:r w:rsidRPr="000B0828">
        <w:rPr>
          <w:rFonts w:cstheme="minorHAnsi"/>
          <w:i w:val="0"/>
          <w:iCs w:val="0"/>
          <w:sz w:val="24"/>
          <w:szCs w:val="24"/>
          <w:lang w:val="en-US"/>
        </w:rPr>
        <w:t>, this training can be rather costly when the employee's salary and the salaries of any other staff members participating are considered. Even though it may become more difficult to retain an employee as their experience and knowledge grow, this should still be your top priority and something you strive to do</w:t>
      </w:r>
      <w:r w:rsidR="00FE6A5B" w:rsidRPr="000B0828">
        <w:rPr>
          <w:rFonts w:cstheme="minorHAnsi"/>
          <w:i w:val="0"/>
          <w:iCs w:val="0"/>
          <w:sz w:val="24"/>
          <w:szCs w:val="24"/>
          <w:lang w:val="en-US"/>
        </w:rPr>
        <w:t xml:space="preserve"> but no </w:t>
      </w:r>
      <w:r w:rsidRPr="000B0828">
        <w:rPr>
          <w:rFonts w:cstheme="minorHAnsi"/>
          <w:i w:val="0"/>
          <w:iCs w:val="0"/>
          <w:sz w:val="24"/>
          <w:szCs w:val="24"/>
          <w:lang w:val="en-US"/>
        </w:rPr>
        <w:t>matter how the expense is calculated, recruiting and training new employees is a costly endeavor. Increasing the average length of an employee's employment can be accomplished by ensuring their happiness and engagement at wor</w:t>
      </w:r>
      <w:r w:rsidR="00FE6A5B" w:rsidRPr="000B0828">
        <w:rPr>
          <w:rFonts w:cstheme="minorHAnsi"/>
          <w:i w:val="0"/>
          <w:iCs w:val="0"/>
          <w:sz w:val="24"/>
          <w:szCs w:val="24"/>
          <w:lang w:val="en-US"/>
        </w:rPr>
        <w:t>k, therefore</w:t>
      </w:r>
      <w:r w:rsidRPr="000B0828">
        <w:rPr>
          <w:rFonts w:cstheme="minorHAnsi"/>
          <w:i w:val="0"/>
          <w:iCs w:val="0"/>
          <w:sz w:val="24"/>
          <w:szCs w:val="24"/>
          <w:lang w:val="en-US"/>
        </w:rPr>
        <w:t>, improving how employee life cycle management is handled could have a significant impact on a company's future.</w:t>
      </w:r>
      <w:r w:rsidR="00A77FCF" w:rsidRPr="000B0828">
        <w:rPr>
          <w:rFonts w:cstheme="minorHAnsi"/>
          <w:i w:val="0"/>
          <w:iCs w:val="0"/>
          <w:sz w:val="24"/>
          <w:szCs w:val="24"/>
          <w:lang w:val="en-US"/>
        </w:rPr>
        <w:t xml:space="preserve"> (</w:t>
      </w:r>
      <w:proofErr w:type="spellStart"/>
      <w:r w:rsidR="00C13D07" w:rsidRPr="000B0828">
        <w:rPr>
          <w:rFonts w:cstheme="minorHAnsi"/>
          <w:i w:val="0"/>
          <w:iCs w:val="0"/>
          <w:sz w:val="24"/>
          <w:szCs w:val="24"/>
          <w:lang w:val="en-US"/>
        </w:rPr>
        <w:t>Personio</w:t>
      </w:r>
      <w:proofErr w:type="spellEnd"/>
      <w:r w:rsidR="00F24071" w:rsidRPr="000B0828">
        <w:rPr>
          <w:rFonts w:cstheme="minorHAnsi"/>
          <w:i w:val="0"/>
          <w:iCs w:val="0"/>
          <w:sz w:val="24"/>
          <w:szCs w:val="24"/>
          <w:lang w:val="en-US"/>
        </w:rPr>
        <w:t>, 2022)</w:t>
      </w:r>
    </w:p>
    <w:p w14:paraId="5EBF72DF" w14:textId="71A6B238" w:rsidR="00FE6A5B" w:rsidRPr="000B0828" w:rsidRDefault="00FE6A5B" w:rsidP="000B0828">
      <w:pPr>
        <w:spacing w:line="360" w:lineRule="auto"/>
        <w:jc w:val="both"/>
        <w:rPr>
          <w:rFonts w:cstheme="minorHAnsi"/>
          <w:i w:val="0"/>
          <w:iCs w:val="0"/>
          <w:sz w:val="24"/>
          <w:szCs w:val="24"/>
          <w:lang w:val="en-US"/>
        </w:rPr>
      </w:pPr>
    </w:p>
    <w:p w14:paraId="23100D0D" w14:textId="58546BA9" w:rsidR="00FE6A5B" w:rsidRPr="000B0828" w:rsidRDefault="00FE6A5B" w:rsidP="000B0828">
      <w:pPr>
        <w:pStyle w:val="Heading1"/>
        <w:spacing w:line="360" w:lineRule="auto"/>
        <w:jc w:val="both"/>
        <w:rPr>
          <w:rFonts w:asciiTheme="minorHAnsi" w:hAnsiTheme="minorHAnsi" w:cstheme="minorHAnsi"/>
          <w:i w:val="0"/>
          <w:iCs w:val="0"/>
          <w:sz w:val="24"/>
          <w:szCs w:val="24"/>
          <w:lang w:val="en-US"/>
        </w:rPr>
      </w:pPr>
      <w:bookmarkStart w:id="5" w:name="_Toc120730678"/>
      <w:r w:rsidRPr="000B0828">
        <w:rPr>
          <w:rFonts w:asciiTheme="minorHAnsi" w:hAnsiTheme="minorHAnsi" w:cstheme="minorHAnsi"/>
          <w:i w:val="0"/>
          <w:iCs w:val="0"/>
          <w:sz w:val="24"/>
          <w:szCs w:val="24"/>
          <w:lang w:val="en-US"/>
        </w:rPr>
        <w:t>Conclusion &amp; Evaluation</w:t>
      </w:r>
      <w:bookmarkEnd w:id="5"/>
    </w:p>
    <w:p w14:paraId="3B44E624" w14:textId="3D968966" w:rsidR="00D60020" w:rsidRPr="000B0828" w:rsidRDefault="00D60020"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Companies that place a greater emphasis on employee retention </w:t>
      </w:r>
      <w:proofErr w:type="gramStart"/>
      <w:r w:rsidRPr="000B0828">
        <w:rPr>
          <w:rFonts w:cstheme="minorHAnsi"/>
          <w:i w:val="0"/>
          <w:iCs w:val="0"/>
          <w:sz w:val="24"/>
          <w:szCs w:val="24"/>
          <w:lang w:val="en-US"/>
        </w:rPr>
        <w:t>are able to</w:t>
      </w:r>
      <w:proofErr w:type="gramEnd"/>
      <w:r w:rsidRPr="000B0828">
        <w:rPr>
          <w:rFonts w:cstheme="minorHAnsi"/>
          <w:i w:val="0"/>
          <w:iCs w:val="0"/>
          <w:sz w:val="24"/>
          <w:szCs w:val="24"/>
          <w:lang w:val="en-US"/>
        </w:rPr>
        <w:t xml:space="preserve"> save money that would have been spent on recruiting and training a new employee and staff morale is high, which contributes to their high production levels, and their teams collaborate effectively.  Annual expenditures on employee education in the United Kingdom amount to £42 billion, or approximately £1,530 per employee. </w:t>
      </w:r>
      <w:r w:rsidR="005B42FE" w:rsidRPr="000B0828">
        <w:rPr>
          <w:rFonts w:cstheme="minorHAnsi"/>
          <w:i w:val="0"/>
          <w:iCs w:val="0"/>
          <w:sz w:val="24"/>
          <w:szCs w:val="24"/>
          <w:lang w:val="en-US"/>
        </w:rPr>
        <w:t>(</w:t>
      </w:r>
      <w:r w:rsidR="00BD4C75" w:rsidRPr="000B0828">
        <w:rPr>
          <w:rFonts w:cstheme="minorHAnsi"/>
          <w:i w:val="0"/>
          <w:iCs w:val="0"/>
          <w:sz w:val="24"/>
          <w:szCs w:val="24"/>
          <w:lang w:val="en-US"/>
        </w:rPr>
        <w:t>Nevill, 2019)</w:t>
      </w:r>
    </w:p>
    <w:p w14:paraId="5D3DD575" w14:textId="77777777" w:rsidR="00D60020" w:rsidRPr="000B0828" w:rsidRDefault="00D60020" w:rsidP="000B0828">
      <w:pPr>
        <w:spacing w:line="360" w:lineRule="auto"/>
        <w:jc w:val="both"/>
        <w:rPr>
          <w:rFonts w:cstheme="minorHAnsi"/>
          <w:i w:val="0"/>
          <w:iCs w:val="0"/>
          <w:sz w:val="24"/>
          <w:szCs w:val="24"/>
          <w:lang w:val="en-US"/>
        </w:rPr>
      </w:pPr>
    </w:p>
    <w:p w14:paraId="2832D64D" w14:textId="44E57EEF" w:rsidR="00D60020" w:rsidRPr="000B0828" w:rsidRDefault="00D60020"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When a new employee joins a company, they may be required to complete various levels of training for their position, for instance, a person who works as an office administrator would likely require less training than a digital marketing specialist. However, even long-term employees occasionally require refresher </w:t>
      </w:r>
      <w:proofErr w:type="gramStart"/>
      <w:r w:rsidRPr="000B0828">
        <w:rPr>
          <w:rFonts w:cstheme="minorHAnsi"/>
          <w:i w:val="0"/>
          <w:iCs w:val="0"/>
          <w:sz w:val="24"/>
          <w:szCs w:val="24"/>
          <w:lang w:val="en-US"/>
        </w:rPr>
        <w:t>courses</w:t>
      </w:r>
      <w:proofErr w:type="gramEnd"/>
      <w:r w:rsidRPr="000B0828">
        <w:rPr>
          <w:rFonts w:cstheme="minorHAnsi"/>
          <w:i w:val="0"/>
          <w:iCs w:val="0"/>
          <w:sz w:val="24"/>
          <w:szCs w:val="24"/>
          <w:lang w:val="en-US"/>
        </w:rPr>
        <w:t xml:space="preserve"> and this strategy is more time- and labor-efficient, as well as more cost-effective, due to the fact that students are not learning anything completely new, but rather expanding on what they already know. </w:t>
      </w:r>
      <w:r w:rsidR="005B42FE" w:rsidRPr="000B0828">
        <w:rPr>
          <w:rFonts w:cstheme="minorHAnsi"/>
          <w:i w:val="0"/>
          <w:iCs w:val="0"/>
          <w:sz w:val="24"/>
          <w:szCs w:val="24"/>
          <w:lang w:val="en-US"/>
        </w:rPr>
        <w:t>(Clarke, 2001)</w:t>
      </w:r>
    </w:p>
    <w:p w14:paraId="415417EC" w14:textId="77777777" w:rsidR="00D60020" w:rsidRPr="000B0828" w:rsidRDefault="00D60020" w:rsidP="000B0828">
      <w:pPr>
        <w:spacing w:line="360" w:lineRule="auto"/>
        <w:jc w:val="both"/>
        <w:rPr>
          <w:rFonts w:cstheme="minorHAnsi"/>
          <w:i w:val="0"/>
          <w:iCs w:val="0"/>
          <w:sz w:val="24"/>
          <w:szCs w:val="24"/>
          <w:lang w:val="en-US"/>
        </w:rPr>
      </w:pPr>
    </w:p>
    <w:p w14:paraId="18C78590" w14:textId="3E5F68D5" w:rsidR="00CC774B" w:rsidRDefault="00D60020" w:rsidP="000B0828">
      <w:p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When a person stays in the same job for a longer </w:t>
      </w:r>
      <w:proofErr w:type="gramStart"/>
      <w:r w:rsidRPr="000B0828">
        <w:rPr>
          <w:rFonts w:cstheme="minorHAnsi"/>
          <w:i w:val="0"/>
          <w:iCs w:val="0"/>
          <w:sz w:val="24"/>
          <w:szCs w:val="24"/>
          <w:lang w:val="en-US"/>
        </w:rPr>
        <w:t>period of time</w:t>
      </w:r>
      <w:proofErr w:type="gramEnd"/>
      <w:r w:rsidRPr="000B0828">
        <w:rPr>
          <w:rFonts w:cstheme="minorHAnsi"/>
          <w:i w:val="0"/>
          <w:iCs w:val="0"/>
          <w:sz w:val="24"/>
          <w:szCs w:val="24"/>
          <w:lang w:val="en-US"/>
        </w:rPr>
        <w:t xml:space="preserve">, they acquire more skills and experience, which ultimately leads to increased output and revenue and additionally, most long-term employees have a positive outlook on their jobs; if they didn't, they wouldn't have stayed so long. As a result, they tend to be more engaged than their younger counterparts and are able to leverage their personal connections to provide superior customer service and financial </w:t>
      </w:r>
      <w:proofErr w:type="gramStart"/>
      <w:r w:rsidRPr="000B0828">
        <w:rPr>
          <w:rFonts w:cstheme="minorHAnsi"/>
          <w:i w:val="0"/>
          <w:iCs w:val="0"/>
          <w:sz w:val="24"/>
          <w:szCs w:val="24"/>
          <w:lang w:val="en-US"/>
        </w:rPr>
        <w:t>returns.</w:t>
      </w:r>
      <w:r w:rsidR="004014A1" w:rsidRPr="000B0828">
        <w:rPr>
          <w:rFonts w:cstheme="minorHAnsi"/>
          <w:i w:val="0"/>
          <w:iCs w:val="0"/>
          <w:sz w:val="24"/>
          <w:szCs w:val="24"/>
          <w:lang w:val="en-US"/>
        </w:rPr>
        <w:t>(</w:t>
      </w:r>
      <w:proofErr w:type="gramEnd"/>
      <w:r w:rsidR="004014A1" w:rsidRPr="000B0828">
        <w:rPr>
          <w:rFonts w:cstheme="minorHAnsi"/>
          <w:i w:val="0"/>
          <w:iCs w:val="0"/>
          <w:sz w:val="24"/>
          <w:szCs w:val="24"/>
          <w:lang w:val="en-US"/>
        </w:rPr>
        <w:t>Davison &amp; Wang, 2011)</w:t>
      </w:r>
    </w:p>
    <w:p w14:paraId="6382207E" w14:textId="77777777" w:rsidR="000B0828" w:rsidRDefault="000B0828" w:rsidP="000B0828">
      <w:pPr>
        <w:spacing w:line="360" w:lineRule="auto"/>
        <w:jc w:val="both"/>
        <w:rPr>
          <w:rFonts w:cstheme="minorHAnsi"/>
          <w:i w:val="0"/>
          <w:iCs w:val="0"/>
          <w:sz w:val="24"/>
          <w:szCs w:val="24"/>
          <w:lang w:val="en-US"/>
        </w:rPr>
      </w:pPr>
    </w:p>
    <w:p w14:paraId="3E6C2561" w14:textId="77777777" w:rsidR="000B0828" w:rsidRDefault="000B0828" w:rsidP="000B0828">
      <w:pPr>
        <w:spacing w:line="360" w:lineRule="auto"/>
        <w:jc w:val="both"/>
        <w:rPr>
          <w:rFonts w:cstheme="minorHAnsi"/>
          <w:i w:val="0"/>
          <w:iCs w:val="0"/>
          <w:sz w:val="24"/>
          <w:szCs w:val="24"/>
          <w:lang w:val="en-US"/>
        </w:rPr>
      </w:pPr>
    </w:p>
    <w:p w14:paraId="7A3F5150" w14:textId="77777777" w:rsidR="000B0828" w:rsidRDefault="000B0828" w:rsidP="000B0828">
      <w:pPr>
        <w:spacing w:line="360" w:lineRule="auto"/>
        <w:jc w:val="both"/>
        <w:rPr>
          <w:rFonts w:cstheme="minorHAnsi"/>
          <w:i w:val="0"/>
          <w:iCs w:val="0"/>
          <w:sz w:val="24"/>
          <w:szCs w:val="24"/>
          <w:lang w:val="en-US"/>
        </w:rPr>
      </w:pPr>
    </w:p>
    <w:p w14:paraId="521FC5BE" w14:textId="77777777" w:rsidR="000B0828" w:rsidRDefault="000B0828" w:rsidP="000B0828">
      <w:pPr>
        <w:spacing w:line="360" w:lineRule="auto"/>
        <w:jc w:val="both"/>
        <w:rPr>
          <w:rFonts w:cstheme="minorHAnsi"/>
          <w:i w:val="0"/>
          <w:iCs w:val="0"/>
          <w:sz w:val="24"/>
          <w:szCs w:val="24"/>
          <w:lang w:val="en-US"/>
        </w:rPr>
      </w:pPr>
    </w:p>
    <w:p w14:paraId="0726B6CC" w14:textId="77777777" w:rsidR="000B0828" w:rsidRDefault="000B0828" w:rsidP="000B0828">
      <w:pPr>
        <w:spacing w:line="360" w:lineRule="auto"/>
        <w:jc w:val="both"/>
        <w:rPr>
          <w:rFonts w:cstheme="minorHAnsi"/>
          <w:i w:val="0"/>
          <w:iCs w:val="0"/>
          <w:sz w:val="24"/>
          <w:szCs w:val="24"/>
          <w:lang w:val="en-US"/>
        </w:rPr>
      </w:pPr>
    </w:p>
    <w:p w14:paraId="5F558043" w14:textId="77777777" w:rsidR="000B0828" w:rsidRDefault="000B0828" w:rsidP="000B0828">
      <w:pPr>
        <w:spacing w:line="360" w:lineRule="auto"/>
        <w:jc w:val="both"/>
        <w:rPr>
          <w:rFonts w:cstheme="minorHAnsi"/>
          <w:i w:val="0"/>
          <w:iCs w:val="0"/>
          <w:sz w:val="24"/>
          <w:szCs w:val="24"/>
          <w:lang w:val="en-US"/>
        </w:rPr>
      </w:pPr>
    </w:p>
    <w:p w14:paraId="52C9BFC7" w14:textId="77777777" w:rsidR="000B0828" w:rsidRDefault="000B0828" w:rsidP="000B0828">
      <w:pPr>
        <w:spacing w:line="360" w:lineRule="auto"/>
        <w:jc w:val="both"/>
        <w:rPr>
          <w:rFonts w:cstheme="minorHAnsi"/>
          <w:i w:val="0"/>
          <w:iCs w:val="0"/>
          <w:sz w:val="24"/>
          <w:szCs w:val="24"/>
          <w:lang w:val="en-US"/>
        </w:rPr>
      </w:pPr>
    </w:p>
    <w:p w14:paraId="438CD120" w14:textId="77777777" w:rsidR="000B0828" w:rsidRDefault="000B0828" w:rsidP="000B0828">
      <w:pPr>
        <w:spacing w:line="360" w:lineRule="auto"/>
        <w:jc w:val="both"/>
        <w:rPr>
          <w:rFonts w:cstheme="minorHAnsi"/>
          <w:i w:val="0"/>
          <w:iCs w:val="0"/>
          <w:sz w:val="24"/>
          <w:szCs w:val="24"/>
          <w:lang w:val="en-US"/>
        </w:rPr>
      </w:pPr>
    </w:p>
    <w:p w14:paraId="7E7DE9EA" w14:textId="77777777" w:rsidR="000B0828" w:rsidRDefault="000B0828" w:rsidP="000B0828">
      <w:pPr>
        <w:spacing w:line="360" w:lineRule="auto"/>
        <w:jc w:val="both"/>
        <w:rPr>
          <w:rFonts w:cstheme="minorHAnsi"/>
          <w:i w:val="0"/>
          <w:iCs w:val="0"/>
          <w:sz w:val="24"/>
          <w:szCs w:val="24"/>
          <w:lang w:val="en-US"/>
        </w:rPr>
      </w:pPr>
    </w:p>
    <w:p w14:paraId="3C05FAF3" w14:textId="77777777" w:rsidR="000B0828" w:rsidRDefault="000B0828" w:rsidP="000B0828">
      <w:pPr>
        <w:spacing w:line="360" w:lineRule="auto"/>
        <w:jc w:val="both"/>
        <w:rPr>
          <w:rFonts w:cstheme="minorHAnsi"/>
          <w:i w:val="0"/>
          <w:iCs w:val="0"/>
          <w:sz w:val="24"/>
          <w:szCs w:val="24"/>
          <w:lang w:val="en-US"/>
        </w:rPr>
      </w:pPr>
    </w:p>
    <w:p w14:paraId="5B807802" w14:textId="77777777" w:rsidR="000B0828" w:rsidRDefault="000B0828" w:rsidP="000B0828">
      <w:pPr>
        <w:spacing w:line="360" w:lineRule="auto"/>
        <w:jc w:val="both"/>
        <w:rPr>
          <w:rFonts w:cstheme="minorHAnsi"/>
          <w:i w:val="0"/>
          <w:iCs w:val="0"/>
          <w:sz w:val="24"/>
          <w:szCs w:val="24"/>
          <w:lang w:val="en-US"/>
        </w:rPr>
      </w:pPr>
    </w:p>
    <w:p w14:paraId="1FC93B63" w14:textId="77777777" w:rsidR="000B0828" w:rsidRDefault="000B0828" w:rsidP="000B0828">
      <w:pPr>
        <w:spacing w:line="360" w:lineRule="auto"/>
        <w:jc w:val="both"/>
        <w:rPr>
          <w:rFonts w:cstheme="minorHAnsi"/>
          <w:i w:val="0"/>
          <w:iCs w:val="0"/>
          <w:sz w:val="24"/>
          <w:szCs w:val="24"/>
          <w:lang w:val="en-US"/>
        </w:rPr>
      </w:pPr>
    </w:p>
    <w:p w14:paraId="16EE629C" w14:textId="77777777" w:rsidR="000B0828" w:rsidRPr="000B0828" w:rsidRDefault="000B0828" w:rsidP="000B0828">
      <w:pPr>
        <w:spacing w:line="360" w:lineRule="auto"/>
        <w:jc w:val="both"/>
        <w:rPr>
          <w:rFonts w:cstheme="minorHAnsi"/>
          <w:i w:val="0"/>
          <w:iCs w:val="0"/>
          <w:sz w:val="24"/>
          <w:szCs w:val="24"/>
          <w:lang w:val="en-US"/>
        </w:rPr>
      </w:pPr>
    </w:p>
    <w:p w14:paraId="6E018E8B" w14:textId="77777777" w:rsidR="004F5987" w:rsidRPr="000B0828" w:rsidRDefault="004F5987" w:rsidP="000B0828">
      <w:pPr>
        <w:spacing w:line="360" w:lineRule="auto"/>
        <w:jc w:val="both"/>
        <w:rPr>
          <w:rFonts w:cstheme="minorHAnsi"/>
          <w:i w:val="0"/>
          <w:iCs w:val="0"/>
          <w:sz w:val="24"/>
          <w:szCs w:val="24"/>
          <w:lang w:val="en-US"/>
        </w:rPr>
      </w:pPr>
    </w:p>
    <w:p w14:paraId="6E635B89" w14:textId="0FC1500C" w:rsidR="004F5987" w:rsidRPr="000B0828" w:rsidRDefault="004F5987" w:rsidP="000B0828">
      <w:pPr>
        <w:pStyle w:val="Heading1"/>
        <w:spacing w:line="360" w:lineRule="auto"/>
        <w:jc w:val="both"/>
        <w:rPr>
          <w:rFonts w:asciiTheme="minorHAnsi" w:hAnsiTheme="minorHAnsi" w:cstheme="minorHAnsi"/>
          <w:i w:val="0"/>
          <w:iCs w:val="0"/>
          <w:sz w:val="24"/>
          <w:szCs w:val="24"/>
          <w:lang w:val="en-US"/>
        </w:rPr>
      </w:pPr>
      <w:bookmarkStart w:id="6" w:name="_Toc120730679"/>
      <w:r w:rsidRPr="000B0828">
        <w:rPr>
          <w:rFonts w:asciiTheme="minorHAnsi" w:hAnsiTheme="minorHAnsi" w:cstheme="minorHAnsi"/>
          <w:i w:val="0"/>
          <w:iCs w:val="0"/>
          <w:sz w:val="24"/>
          <w:szCs w:val="24"/>
          <w:lang w:val="en-US"/>
        </w:rPr>
        <w:t>References</w:t>
      </w:r>
      <w:bookmarkEnd w:id="6"/>
    </w:p>
    <w:p w14:paraId="10C8D81E"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r w:rsidRPr="000B0828">
        <w:rPr>
          <w:rFonts w:cstheme="minorHAnsi"/>
          <w:i w:val="0"/>
          <w:iCs w:val="0"/>
          <w:sz w:val="24"/>
          <w:szCs w:val="24"/>
          <w:lang w:val="en-US"/>
        </w:rPr>
        <w:t>Abelson, M. A. (1987). Examination of avoidable and unavoidable turnover. Journal of Applied Psychology 72,</w:t>
      </w:r>
    </w:p>
    <w:p w14:paraId="0417BD43"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proofErr w:type="spellStart"/>
      <w:r w:rsidRPr="000B0828">
        <w:rPr>
          <w:rFonts w:cstheme="minorHAnsi"/>
          <w:i w:val="0"/>
          <w:iCs w:val="0"/>
          <w:sz w:val="24"/>
          <w:szCs w:val="24"/>
          <w:lang w:val="en-US"/>
        </w:rPr>
        <w:t>AlBattat</w:t>
      </w:r>
      <w:proofErr w:type="spellEnd"/>
      <w:r w:rsidRPr="000B0828">
        <w:rPr>
          <w:rFonts w:cstheme="minorHAnsi"/>
          <w:i w:val="0"/>
          <w:iCs w:val="0"/>
          <w:sz w:val="24"/>
          <w:szCs w:val="24"/>
          <w:lang w:val="en-US"/>
        </w:rPr>
        <w:t xml:space="preserve">, A.R. </w:t>
      </w:r>
      <w:proofErr w:type="spellStart"/>
      <w:r w:rsidRPr="000B0828">
        <w:rPr>
          <w:rFonts w:cstheme="minorHAnsi"/>
          <w:i w:val="0"/>
          <w:iCs w:val="0"/>
          <w:sz w:val="24"/>
          <w:szCs w:val="24"/>
          <w:lang w:val="en-US"/>
        </w:rPr>
        <w:t>Som</w:t>
      </w:r>
      <w:proofErr w:type="spellEnd"/>
      <w:r w:rsidRPr="000B0828">
        <w:rPr>
          <w:rFonts w:cstheme="minorHAnsi"/>
          <w:i w:val="0"/>
          <w:iCs w:val="0"/>
          <w:sz w:val="24"/>
          <w:szCs w:val="24"/>
          <w:lang w:val="en-US"/>
        </w:rPr>
        <w:t xml:space="preserve">, A.P.M., and </w:t>
      </w:r>
      <w:proofErr w:type="spellStart"/>
      <w:r w:rsidRPr="000B0828">
        <w:rPr>
          <w:rFonts w:cstheme="minorHAnsi"/>
          <w:i w:val="0"/>
          <w:iCs w:val="0"/>
          <w:sz w:val="24"/>
          <w:szCs w:val="24"/>
          <w:lang w:val="en-US"/>
        </w:rPr>
        <w:t>Halalat</w:t>
      </w:r>
      <w:proofErr w:type="spellEnd"/>
      <w:r w:rsidRPr="000B0828">
        <w:rPr>
          <w:rFonts w:cstheme="minorHAnsi"/>
          <w:i w:val="0"/>
          <w:iCs w:val="0"/>
          <w:sz w:val="24"/>
          <w:szCs w:val="24"/>
          <w:lang w:val="en-US"/>
        </w:rPr>
        <w:t>, A.S., (</w:t>
      </w:r>
      <w:proofErr w:type="gramStart"/>
      <w:r w:rsidRPr="000B0828">
        <w:rPr>
          <w:rFonts w:cstheme="minorHAnsi"/>
          <w:i w:val="0"/>
          <w:iCs w:val="0"/>
          <w:sz w:val="24"/>
          <w:szCs w:val="24"/>
          <w:lang w:val="en-US"/>
        </w:rPr>
        <w:t>2014)Higher</w:t>
      </w:r>
      <w:proofErr w:type="gramEnd"/>
      <w:r w:rsidRPr="000B0828">
        <w:rPr>
          <w:rFonts w:cstheme="minorHAnsi"/>
          <w:i w:val="0"/>
          <w:iCs w:val="0"/>
          <w:sz w:val="24"/>
          <w:szCs w:val="24"/>
          <w:lang w:val="en-US"/>
        </w:rPr>
        <w:t xml:space="preserve"> dissatisfaction higher turnover in the hospitality industry. International Journal of Academic Research in Business and Social Science,</w:t>
      </w:r>
    </w:p>
    <w:p w14:paraId="1DC455F6" w14:textId="77777777" w:rsidR="000B0828" w:rsidRPr="000B0828" w:rsidRDefault="000B0828" w:rsidP="000B0828">
      <w:pPr>
        <w:pStyle w:val="ref"/>
        <w:numPr>
          <w:ilvl w:val="0"/>
          <w:numId w:val="1"/>
        </w:numPr>
        <w:spacing w:before="0" w:beforeAutospacing="0" w:after="0" w:afterAutospacing="0" w:line="360" w:lineRule="auto"/>
        <w:jc w:val="both"/>
        <w:textAlignment w:val="baseline"/>
        <w:divId w:val="1919555196"/>
        <w:rPr>
          <w:rFonts w:asciiTheme="minorHAnsi" w:hAnsiTheme="minorHAnsi" w:cstheme="minorHAnsi"/>
          <w:i w:val="0"/>
          <w:iCs w:val="0"/>
          <w:color w:val="000000"/>
        </w:rPr>
      </w:pPr>
      <w:r w:rsidRPr="000B0828">
        <w:rPr>
          <w:rFonts w:asciiTheme="minorHAnsi" w:hAnsiTheme="minorHAnsi" w:cstheme="minorHAnsi"/>
          <w:i w:val="0"/>
          <w:iCs w:val="0"/>
          <w:color w:val="000000"/>
        </w:rPr>
        <w:t>Allen, D. G. (2006). Do organizational socialization tactics influence newcomer embeddedness and turnover?</w:t>
      </w:r>
      <w:r w:rsidRPr="000B0828">
        <w:rPr>
          <w:rStyle w:val="apple-converted-space"/>
          <w:rFonts w:asciiTheme="minorHAnsi" w:hAnsiTheme="minorHAnsi" w:cstheme="minorHAnsi"/>
          <w:i w:val="0"/>
          <w:iCs w:val="0"/>
          <w:color w:val="000000"/>
        </w:rPr>
        <w:t> </w:t>
      </w:r>
      <w:r w:rsidRPr="000B0828">
        <w:rPr>
          <w:rStyle w:val="cs-itl"/>
          <w:rFonts w:asciiTheme="minorHAnsi" w:hAnsiTheme="minorHAnsi" w:cstheme="minorHAnsi"/>
          <w:i w:val="0"/>
          <w:iCs w:val="0"/>
          <w:color w:val="000000"/>
          <w:bdr w:val="none" w:sz="0" w:space="0" w:color="auto" w:frame="1"/>
        </w:rPr>
        <w:t>Journal of Management</w:t>
      </w:r>
      <w:r w:rsidRPr="000B0828">
        <w:rPr>
          <w:rStyle w:val="apple-converted-space"/>
          <w:rFonts w:asciiTheme="minorHAnsi" w:hAnsiTheme="minorHAnsi" w:cstheme="minorHAnsi"/>
          <w:i w:val="0"/>
          <w:iCs w:val="0"/>
          <w:color w:val="000000"/>
        </w:rPr>
        <w:t> </w:t>
      </w:r>
      <w:r w:rsidRPr="000B0828">
        <w:rPr>
          <w:rStyle w:val="cs-itl"/>
          <w:rFonts w:asciiTheme="minorHAnsi" w:hAnsiTheme="minorHAnsi" w:cstheme="minorHAnsi"/>
          <w:i w:val="0"/>
          <w:iCs w:val="0"/>
          <w:color w:val="000000"/>
          <w:bdr w:val="none" w:sz="0" w:space="0" w:color="auto" w:frame="1"/>
        </w:rPr>
        <w:t>32</w:t>
      </w:r>
      <w:r w:rsidRPr="000B0828">
        <w:rPr>
          <w:rFonts w:asciiTheme="minorHAnsi" w:hAnsiTheme="minorHAnsi" w:cstheme="minorHAnsi"/>
          <w:i w:val="0"/>
          <w:iCs w:val="0"/>
          <w:color w:val="000000"/>
        </w:rPr>
        <w:t>, 237–256.</w:t>
      </w:r>
    </w:p>
    <w:p w14:paraId="10226EB3" w14:textId="77777777" w:rsidR="000B0828" w:rsidRPr="000B0828" w:rsidRDefault="000B0828" w:rsidP="000B0828">
      <w:pPr>
        <w:pStyle w:val="ref"/>
        <w:numPr>
          <w:ilvl w:val="0"/>
          <w:numId w:val="1"/>
        </w:numPr>
        <w:spacing w:before="0" w:beforeAutospacing="0" w:after="0" w:afterAutospacing="0" w:line="360" w:lineRule="auto"/>
        <w:jc w:val="both"/>
        <w:textAlignment w:val="baseline"/>
        <w:divId w:val="1919555196"/>
        <w:rPr>
          <w:rFonts w:asciiTheme="minorHAnsi" w:hAnsiTheme="minorHAnsi" w:cstheme="minorHAnsi"/>
          <w:i w:val="0"/>
          <w:iCs w:val="0"/>
          <w:color w:val="000000"/>
        </w:rPr>
      </w:pPr>
      <w:r w:rsidRPr="000B0828">
        <w:rPr>
          <w:rFonts w:asciiTheme="minorHAnsi" w:hAnsiTheme="minorHAnsi" w:cstheme="minorHAnsi"/>
          <w:i w:val="0"/>
          <w:iCs w:val="0"/>
          <w:color w:val="000000"/>
        </w:rPr>
        <w:t>Allen, D. G. (2008). Retaining talent: A guide to analyzing and managing employee turnover.</w:t>
      </w:r>
      <w:r w:rsidRPr="000B0828">
        <w:rPr>
          <w:rStyle w:val="apple-converted-space"/>
          <w:rFonts w:asciiTheme="minorHAnsi" w:hAnsiTheme="minorHAnsi" w:cstheme="minorHAnsi"/>
          <w:i w:val="0"/>
          <w:iCs w:val="0"/>
          <w:color w:val="000000"/>
        </w:rPr>
        <w:t> </w:t>
      </w:r>
      <w:r w:rsidRPr="000B0828">
        <w:rPr>
          <w:rStyle w:val="cs-itl"/>
          <w:rFonts w:asciiTheme="minorHAnsi" w:hAnsiTheme="minorHAnsi" w:cstheme="minorHAnsi"/>
          <w:i w:val="0"/>
          <w:iCs w:val="0"/>
          <w:color w:val="000000"/>
          <w:bdr w:val="none" w:sz="0" w:space="0" w:color="auto" w:frame="1"/>
        </w:rPr>
        <w:t>SHRM Foundation Effective Practice Guidelines Series</w:t>
      </w:r>
      <w:r w:rsidRPr="000B0828">
        <w:rPr>
          <w:rStyle w:val="apple-converted-space"/>
          <w:rFonts w:asciiTheme="minorHAnsi" w:hAnsiTheme="minorHAnsi" w:cstheme="minorHAnsi"/>
          <w:i w:val="0"/>
          <w:iCs w:val="0"/>
          <w:color w:val="000000"/>
        </w:rPr>
        <w:t> </w:t>
      </w:r>
      <w:r w:rsidRPr="000B0828">
        <w:rPr>
          <w:rFonts w:asciiTheme="minorHAnsi" w:hAnsiTheme="minorHAnsi" w:cstheme="minorHAnsi"/>
          <w:i w:val="0"/>
          <w:iCs w:val="0"/>
          <w:color w:val="000000"/>
        </w:rPr>
        <w:t>(pp. 1–43).</w:t>
      </w:r>
    </w:p>
    <w:p w14:paraId="13FD8293" w14:textId="77777777" w:rsidR="000B0828" w:rsidRPr="000B0828" w:rsidRDefault="000B0828" w:rsidP="000B0828">
      <w:pPr>
        <w:pStyle w:val="ref"/>
        <w:numPr>
          <w:ilvl w:val="0"/>
          <w:numId w:val="1"/>
        </w:numPr>
        <w:spacing w:before="0" w:beforeAutospacing="0" w:after="0" w:afterAutospacing="0" w:line="360" w:lineRule="auto"/>
        <w:jc w:val="both"/>
        <w:textAlignment w:val="baseline"/>
        <w:divId w:val="1919555196"/>
        <w:rPr>
          <w:rFonts w:asciiTheme="minorHAnsi" w:hAnsiTheme="minorHAnsi" w:cstheme="minorHAnsi"/>
          <w:i w:val="0"/>
          <w:iCs w:val="0"/>
          <w:color w:val="000000"/>
        </w:rPr>
      </w:pPr>
      <w:r w:rsidRPr="000B0828">
        <w:rPr>
          <w:rFonts w:asciiTheme="minorHAnsi" w:hAnsiTheme="minorHAnsi" w:cstheme="minorHAnsi"/>
          <w:i w:val="0"/>
          <w:iCs w:val="0"/>
          <w:color w:val="000000"/>
        </w:rPr>
        <w:t>Allen, D. G., Bryant, P. C., &amp; Vardaman, J. M. (2010). Retaining talent: Replacing misconceptions with evidence-based strategies.</w:t>
      </w:r>
      <w:r w:rsidRPr="000B0828">
        <w:rPr>
          <w:rStyle w:val="apple-converted-space"/>
          <w:rFonts w:asciiTheme="minorHAnsi" w:hAnsiTheme="minorHAnsi" w:cstheme="minorHAnsi"/>
          <w:i w:val="0"/>
          <w:iCs w:val="0"/>
          <w:color w:val="000000"/>
        </w:rPr>
        <w:t> </w:t>
      </w:r>
      <w:r w:rsidRPr="000B0828">
        <w:rPr>
          <w:rStyle w:val="cs-itl"/>
          <w:rFonts w:asciiTheme="minorHAnsi" w:hAnsiTheme="minorHAnsi" w:cstheme="minorHAnsi"/>
          <w:i w:val="0"/>
          <w:iCs w:val="0"/>
          <w:color w:val="000000"/>
          <w:bdr w:val="none" w:sz="0" w:space="0" w:color="auto" w:frame="1"/>
        </w:rPr>
        <w:t>Academy of Management Perspectives</w:t>
      </w:r>
      <w:r w:rsidRPr="000B0828">
        <w:rPr>
          <w:rStyle w:val="apple-converted-space"/>
          <w:rFonts w:asciiTheme="minorHAnsi" w:hAnsiTheme="minorHAnsi" w:cstheme="minorHAnsi"/>
          <w:i w:val="0"/>
          <w:iCs w:val="0"/>
          <w:color w:val="000000"/>
        </w:rPr>
        <w:t> </w:t>
      </w:r>
      <w:r w:rsidRPr="000B0828">
        <w:rPr>
          <w:rStyle w:val="cs-itl"/>
          <w:rFonts w:asciiTheme="minorHAnsi" w:hAnsiTheme="minorHAnsi" w:cstheme="minorHAnsi"/>
          <w:i w:val="0"/>
          <w:iCs w:val="0"/>
          <w:color w:val="000000"/>
          <w:bdr w:val="none" w:sz="0" w:space="0" w:color="auto" w:frame="1"/>
        </w:rPr>
        <w:t>24</w:t>
      </w:r>
      <w:r w:rsidRPr="000B0828">
        <w:rPr>
          <w:rFonts w:asciiTheme="minorHAnsi" w:hAnsiTheme="minorHAnsi" w:cstheme="minorHAnsi"/>
          <w:i w:val="0"/>
          <w:iCs w:val="0"/>
          <w:color w:val="000000"/>
        </w:rPr>
        <w:t>, 48–64</w:t>
      </w:r>
    </w:p>
    <w:p w14:paraId="7F87080E"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r w:rsidRPr="000B0828">
        <w:rPr>
          <w:rFonts w:cstheme="minorHAnsi"/>
          <w:i w:val="0"/>
          <w:iCs w:val="0"/>
          <w:sz w:val="24"/>
          <w:szCs w:val="24"/>
          <w:lang w:val="en-US"/>
        </w:rPr>
        <w:t>Ambrose, D., (1996), Healing the downsized organization, Three Rivers Press, New York</w:t>
      </w:r>
    </w:p>
    <w:p w14:paraId="7A4D0C4D"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r w:rsidRPr="000B0828">
        <w:rPr>
          <w:rFonts w:cstheme="minorHAnsi"/>
          <w:i w:val="0"/>
          <w:iCs w:val="0"/>
          <w:sz w:val="24"/>
          <w:szCs w:val="24"/>
          <w:lang w:val="en-US"/>
        </w:rPr>
        <w:t>Arthur, J, (1994), Effects of human resource systems on manufacturing performance and turnover. In Academy of Management Journal, v37, pp. 67-87</w:t>
      </w:r>
    </w:p>
    <w:p w14:paraId="78DDD2B1"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proofErr w:type="spellStart"/>
      <w:r w:rsidRPr="000B0828">
        <w:rPr>
          <w:rFonts w:cstheme="minorHAnsi"/>
          <w:i w:val="0"/>
          <w:iCs w:val="0"/>
          <w:sz w:val="24"/>
          <w:szCs w:val="24"/>
          <w:lang w:val="en-US"/>
        </w:rPr>
        <w:t>Bais</w:t>
      </w:r>
      <w:proofErr w:type="spellEnd"/>
      <w:r w:rsidRPr="000B0828">
        <w:rPr>
          <w:rFonts w:cstheme="minorHAnsi"/>
          <w:i w:val="0"/>
          <w:iCs w:val="0"/>
          <w:sz w:val="24"/>
          <w:szCs w:val="24"/>
          <w:lang w:val="en-US"/>
        </w:rPr>
        <w:t xml:space="preserve">, S., (2012). "Employee Retention </w:t>
      </w:r>
      <w:proofErr w:type="gramStart"/>
      <w:r w:rsidRPr="000B0828">
        <w:rPr>
          <w:rFonts w:cstheme="minorHAnsi"/>
          <w:i w:val="0"/>
          <w:iCs w:val="0"/>
          <w:sz w:val="24"/>
          <w:szCs w:val="24"/>
          <w:lang w:val="en-US"/>
        </w:rPr>
        <w:t>Management:some</w:t>
      </w:r>
      <w:proofErr w:type="gramEnd"/>
      <w:r w:rsidRPr="000B0828">
        <w:rPr>
          <w:rFonts w:cstheme="minorHAnsi"/>
          <w:i w:val="0"/>
          <w:iCs w:val="0"/>
          <w:sz w:val="24"/>
          <w:szCs w:val="24"/>
          <w:lang w:val="en-US"/>
        </w:rPr>
        <w:t xml:space="preserve"> Issues." International Journal of Scientific Research</w:t>
      </w:r>
    </w:p>
    <w:p w14:paraId="70E8BFB7"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 Caplan, G. and Teese M., (1997</w:t>
      </w:r>
      <w:proofErr w:type="gramStart"/>
      <w:r w:rsidRPr="000B0828">
        <w:rPr>
          <w:rFonts w:cstheme="minorHAnsi"/>
          <w:i w:val="0"/>
          <w:iCs w:val="0"/>
          <w:sz w:val="24"/>
          <w:szCs w:val="24"/>
          <w:lang w:val="en-US"/>
        </w:rPr>
        <w:t>),  Survivors</w:t>
      </w:r>
      <w:proofErr w:type="gramEnd"/>
      <w:r w:rsidRPr="000B0828">
        <w:rPr>
          <w:rFonts w:cstheme="minorHAnsi"/>
          <w:i w:val="0"/>
          <w:iCs w:val="0"/>
          <w:sz w:val="24"/>
          <w:szCs w:val="24"/>
          <w:lang w:val="en-US"/>
        </w:rPr>
        <w:t>: How to keep your best people on board after downsizing, Davies-Black Publishing, Palo Alto</w:t>
      </w:r>
    </w:p>
    <w:p w14:paraId="2C0FD395"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r w:rsidRPr="000B0828">
        <w:rPr>
          <w:rFonts w:cstheme="minorHAnsi"/>
          <w:i w:val="0"/>
          <w:iCs w:val="0"/>
          <w:sz w:val="24"/>
          <w:szCs w:val="24"/>
          <w:lang w:val="en-US"/>
        </w:rPr>
        <w:t>Clarke, K.F, (2001</w:t>
      </w:r>
      <w:proofErr w:type="gramStart"/>
      <w:r w:rsidRPr="000B0828">
        <w:rPr>
          <w:rFonts w:cstheme="minorHAnsi"/>
          <w:i w:val="0"/>
          <w:iCs w:val="0"/>
          <w:sz w:val="24"/>
          <w:szCs w:val="24"/>
          <w:lang w:val="en-US"/>
        </w:rPr>
        <w:t>),  What</w:t>
      </w:r>
      <w:proofErr w:type="gramEnd"/>
      <w:r w:rsidRPr="000B0828">
        <w:rPr>
          <w:rFonts w:cstheme="minorHAnsi"/>
          <w:i w:val="0"/>
          <w:iCs w:val="0"/>
          <w:sz w:val="24"/>
          <w:szCs w:val="24"/>
          <w:lang w:val="en-US"/>
        </w:rPr>
        <w:t xml:space="preserve"> businesses are doing to attract and retain employee becoming an employer of choice. Employee Benefits Journal, March</w:t>
      </w:r>
    </w:p>
    <w:p w14:paraId="7634B798"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Davidson, M.C.G. and Wang., (2011), Sustainable labor practices? Hotel human resource managers views on turnover and skill shortages. Journal of Human Resources in Hospitality and Tourism, 10 (3), 235-253 </w:t>
      </w:r>
    </w:p>
    <w:p w14:paraId="5F743276"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proofErr w:type="spellStart"/>
      <w:r w:rsidRPr="000B0828">
        <w:rPr>
          <w:rFonts w:cstheme="minorHAnsi"/>
          <w:i w:val="0"/>
          <w:iCs w:val="0"/>
          <w:sz w:val="24"/>
          <w:szCs w:val="24"/>
          <w:lang w:val="en-US"/>
        </w:rPr>
        <w:t>eHotelier</w:t>
      </w:r>
      <w:proofErr w:type="spellEnd"/>
      <w:r w:rsidRPr="000B0828">
        <w:rPr>
          <w:rFonts w:cstheme="minorHAnsi"/>
          <w:i w:val="0"/>
          <w:iCs w:val="0"/>
          <w:sz w:val="24"/>
          <w:szCs w:val="24"/>
          <w:lang w:val="en-US"/>
        </w:rPr>
        <w:t xml:space="preserve">, (2019), Hotel business growth: Top 5 industry trends to adopt right now, Posted 30/06/2019, [Available at: </w:t>
      </w:r>
      <w:hyperlink r:id="rId8" w:history="1">
        <w:r w:rsidRPr="000B0828">
          <w:rPr>
            <w:rStyle w:val="Hyperlink"/>
            <w:rFonts w:cstheme="minorHAnsi"/>
            <w:i w:val="0"/>
            <w:iCs w:val="0"/>
            <w:sz w:val="24"/>
            <w:szCs w:val="24"/>
            <w:lang w:val="en-US"/>
          </w:rPr>
          <w:t>https://insights.ehotelier.com/insights/2019/01/30/hotel-business-growth-top-5-industry-trends-to-adopt-right-now/</w:t>
        </w:r>
      </w:hyperlink>
      <w:r w:rsidRPr="000B0828">
        <w:rPr>
          <w:rFonts w:cstheme="minorHAnsi"/>
          <w:i w:val="0"/>
          <w:iCs w:val="0"/>
          <w:sz w:val="24"/>
          <w:szCs w:val="24"/>
          <w:lang w:val="en-US"/>
        </w:rPr>
        <w:t>], Accessed 21/11/2022</w:t>
      </w:r>
    </w:p>
    <w:p w14:paraId="07C0B69B"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proofErr w:type="spellStart"/>
      <w:r w:rsidRPr="000B0828">
        <w:rPr>
          <w:rFonts w:cstheme="minorHAnsi"/>
          <w:i w:val="0"/>
          <w:iCs w:val="0"/>
          <w:sz w:val="24"/>
          <w:szCs w:val="24"/>
          <w:lang w:val="en-US"/>
        </w:rPr>
        <w:t>Kakade</w:t>
      </w:r>
      <w:proofErr w:type="spellEnd"/>
      <w:r w:rsidRPr="000B0828">
        <w:rPr>
          <w:rFonts w:cstheme="minorHAnsi"/>
          <w:i w:val="0"/>
          <w:iCs w:val="0"/>
          <w:sz w:val="24"/>
          <w:szCs w:val="24"/>
          <w:lang w:val="en-US"/>
        </w:rPr>
        <w:t xml:space="preserve"> S., (2020), employee life cycle, Posted 02/04/2020, [Available at: </w:t>
      </w:r>
      <w:hyperlink r:id="rId9" w:history="1">
        <w:r w:rsidRPr="000B0828">
          <w:rPr>
            <w:rStyle w:val="Hyperlink"/>
            <w:rFonts w:cstheme="minorHAnsi"/>
            <w:i w:val="0"/>
            <w:iCs w:val="0"/>
            <w:sz w:val="24"/>
            <w:szCs w:val="24"/>
            <w:lang w:val="en-US"/>
          </w:rPr>
          <w:t>https://www.techtarget.com/searchhrsoftware/definition/employee-life-cycle?amp=1</w:t>
        </w:r>
      </w:hyperlink>
      <w:r w:rsidRPr="000B0828">
        <w:rPr>
          <w:rFonts w:cstheme="minorHAnsi"/>
          <w:i w:val="0"/>
          <w:iCs w:val="0"/>
          <w:sz w:val="24"/>
          <w:szCs w:val="24"/>
          <w:lang w:val="en-US"/>
        </w:rPr>
        <w:t>], Accessed 21/11/2022</w:t>
      </w:r>
    </w:p>
    <w:p w14:paraId="072A14B4"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Kerr M., (2018), 7 Critical Risks Facing the Hospitality Industry, Posted 02/08/2018, [Available at: </w:t>
      </w:r>
      <w:hyperlink r:id="rId10" w:history="1">
        <w:r w:rsidRPr="000B0828">
          <w:rPr>
            <w:rStyle w:val="Hyperlink"/>
            <w:rFonts w:cstheme="minorHAnsi"/>
            <w:i w:val="0"/>
            <w:iCs w:val="0"/>
            <w:sz w:val="24"/>
            <w:szCs w:val="24"/>
            <w:lang w:val="en-US"/>
          </w:rPr>
          <w:t>https://riskandinsurance.com/7-critical-risks-facing-the-hospitality-industry/</w:t>
        </w:r>
      </w:hyperlink>
      <w:r w:rsidRPr="000B0828">
        <w:rPr>
          <w:rFonts w:cstheme="minorHAnsi"/>
          <w:i w:val="0"/>
          <w:iCs w:val="0"/>
          <w:sz w:val="24"/>
          <w:szCs w:val="24"/>
          <w:lang w:val="en-US"/>
        </w:rPr>
        <w:t>], Accessed 21/11/2022</w:t>
      </w:r>
    </w:p>
    <w:p w14:paraId="7469004C"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Kritika A., (2022), Decision intelligence uses analytics of hotels to stay competitive, Posted 26/05/2022, [Available at: </w:t>
      </w:r>
      <w:hyperlink r:id="rId11" w:history="1">
        <w:r w:rsidRPr="000B0828">
          <w:rPr>
            <w:rStyle w:val="Hyperlink"/>
            <w:rFonts w:cstheme="minorHAnsi"/>
            <w:i w:val="0"/>
            <w:iCs w:val="0"/>
            <w:sz w:val="24"/>
            <w:szCs w:val="24"/>
            <w:lang w:val="en-US"/>
          </w:rPr>
          <w:t>https://qloapps.com/decision-intelligence-uses-analytics-of-hotels-to-stay-competitive/</w:t>
        </w:r>
      </w:hyperlink>
      <w:r w:rsidRPr="000B0828">
        <w:rPr>
          <w:rFonts w:cstheme="minorHAnsi"/>
          <w:i w:val="0"/>
          <w:iCs w:val="0"/>
          <w:sz w:val="24"/>
          <w:szCs w:val="24"/>
          <w:lang w:val="en-US"/>
        </w:rPr>
        <w:t>], Accessed 21/11/2022</w:t>
      </w:r>
    </w:p>
    <w:p w14:paraId="7B3D6BAD"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proofErr w:type="spellStart"/>
      <w:r w:rsidRPr="000B0828">
        <w:rPr>
          <w:rFonts w:cstheme="minorHAnsi"/>
          <w:i w:val="0"/>
          <w:iCs w:val="0"/>
          <w:sz w:val="24"/>
          <w:szCs w:val="24"/>
          <w:lang w:val="en-US"/>
        </w:rPr>
        <w:t>Nevill</w:t>
      </w:r>
      <w:proofErr w:type="spellEnd"/>
      <w:r w:rsidRPr="000B0828">
        <w:rPr>
          <w:rFonts w:cstheme="minorHAnsi"/>
          <w:i w:val="0"/>
          <w:iCs w:val="0"/>
          <w:sz w:val="24"/>
          <w:szCs w:val="24"/>
          <w:lang w:val="en-US"/>
        </w:rPr>
        <w:t xml:space="preserve"> J. M., (2019), The real cost of the UK productivity crisis: £4,500 lost on every unproductive worker, Posted 22/03/2019, [Available at: </w:t>
      </w:r>
      <w:hyperlink r:id="rId12" w:history="1">
        <w:r w:rsidRPr="000B0828">
          <w:rPr>
            <w:rStyle w:val="Hyperlink"/>
            <w:rFonts w:cstheme="minorHAnsi"/>
            <w:i w:val="0"/>
            <w:iCs w:val="0"/>
            <w:sz w:val="24"/>
            <w:szCs w:val="24"/>
            <w:lang w:val="en-US"/>
          </w:rPr>
          <w:t>https://www.totaljobs.com/media-centre/the-real-cost-of-the-uk-productivity-crisis-4500-lost-on-every-unproductive-worker</w:t>
        </w:r>
      </w:hyperlink>
      <w:r w:rsidRPr="000B0828">
        <w:rPr>
          <w:rFonts w:cstheme="minorHAnsi"/>
          <w:i w:val="0"/>
          <w:iCs w:val="0"/>
          <w:sz w:val="24"/>
          <w:szCs w:val="24"/>
          <w:lang w:val="en-US"/>
        </w:rPr>
        <w:t>], Accessed 21/11/2022</w:t>
      </w:r>
    </w:p>
    <w:p w14:paraId="7E58C6A7"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Ott G., (2022), Hotel Loyalty Programs Are Playing </w:t>
      </w:r>
      <w:proofErr w:type="gramStart"/>
      <w:r w:rsidRPr="000B0828">
        <w:rPr>
          <w:rFonts w:cstheme="minorHAnsi"/>
          <w:i w:val="0"/>
          <w:iCs w:val="0"/>
          <w:sz w:val="24"/>
          <w:szCs w:val="24"/>
          <w:lang w:val="en-US"/>
        </w:rPr>
        <w:t>A</w:t>
      </w:r>
      <w:proofErr w:type="gramEnd"/>
      <w:r w:rsidRPr="000B0828">
        <w:rPr>
          <w:rFonts w:cstheme="minorHAnsi"/>
          <w:i w:val="0"/>
          <w:iCs w:val="0"/>
          <w:sz w:val="24"/>
          <w:szCs w:val="24"/>
          <w:lang w:val="en-US"/>
        </w:rPr>
        <w:t xml:space="preserve"> Dumb Game They Will Lose, Posted 22/08/2022, [Available at: </w:t>
      </w:r>
      <w:hyperlink r:id="rId13" w:history="1">
        <w:r w:rsidRPr="000B0828">
          <w:rPr>
            <w:rStyle w:val="Hyperlink"/>
            <w:rFonts w:cstheme="minorHAnsi"/>
            <w:i w:val="0"/>
            <w:iCs w:val="0"/>
            <w:sz w:val="24"/>
            <w:szCs w:val="24"/>
            <w:lang w:val="en-US"/>
          </w:rPr>
          <w:t>https://www.godsavethepoints.com/hotel-loyalty-vs-credit-cards/</w:t>
        </w:r>
      </w:hyperlink>
      <w:r w:rsidRPr="000B0828">
        <w:rPr>
          <w:rFonts w:cstheme="minorHAnsi"/>
          <w:i w:val="0"/>
          <w:iCs w:val="0"/>
          <w:sz w:val="24"/>
          <w:szCs w:val="24"/>
          <w:lang w:val="en-US"/>
        </w:rPr>
        <w:t>], Accessed 21/11/2022</w:t>
      </w:r>
    </w:p>
    <w:p w14:paraId="2EC9E9C8"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proofErr w:type="spellStart"/>
      <w:r w:rsidRPr="000B0828">
        <w:rPr>
          <w:rFonts w:cstheme="minorHAnsi"/>
          <w:i w:val="0"/>
          <w:iCs w:val="0"/>
          <w:sz w:val="24"/>
          <w:szCs w:val="24"/>
          <w:lang w:val="en-US"/>
        </w:rPr>
        <w:t>Personio</w:t>
      </w:r>
      <w:proofErr w:type="spellEnd"/>
      <w:r w:rsidRPr="000B0828">
        <w:rPr>
          <w:rFonts w:cstheme="minorHAnsi"/>
          <w:i w:val="0"/>
          <w:iCs w:val="0"/>
          <w:sz w:val="24"/>
          <w:szCs w:val="24"/>
          <w:lang w:val="en-US"/>
        </w:rPr>
        <w:t xml:space="preserve">, (2022), The Employee Life Cycle: Success In 6 Stages, [Available at: </w:t>
      </w:r>
      <w:hyperlink r:id="rId14" w:history="1">
        <w:r w:rsidRPr="000B0828">
          <w:rPr>
            <w:rStyle w:val="Hyperlink"/>
            <w:rFonts w:cstheme="minorHAnsi"/>
            <w:i w:val="0"/>
            <w:iCs w:val="0"/>
            <w:sz w:val="24"/>
            <w:szCs w:val="24"/>
            <w:lang w:val="en-US"/>
          </w:rPr>
          <w:t>https://www.personio.com/hr-lexicon/employee-life-cycle-model-uk/</w:t>
        </w:r>
      </w:hyperlink>
      <w:r w:rsidRPr="000B0828">
        <w:rPr>
          <w:rFonts w:cstheme="minorHAnsi"/>
          <w:i w:val="0"/>
          <w:iCs w:val="0"/>
          <w:sz w:val="24"/>
          <w:szCs w:val="24"/>
          <w:lang w:val="en-US"/>
        </w:rPr>
        <w:t>], Accessed 21/11/2022</w:t>
      </w:r>
    </w:p>
    <w:p w14:paraId="131A73E7"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 </w:t>
      </w:r>
      <w:proofErr w:type="spellStart"/>
      <w:r w:rsidRPr="000B0828">
        <w:rPr>
          <w:rFonts w:cstheme="minorHAnsi"/>
          <w:i w:val="0"/>
          <w:iCs w:val="0"/>
          <w:sz w:val="24"/>
          <w:szCs w:val="24"/>
          <w:lang w:val="en-US"/>
        </w:rPr>
        <w:t>Peterdy</w:t>
      </w:r>
      <w:proofErr w:type="spellEnd"/>
      <w:r w:rsidRPr="000B0828">
        <w:rPr>
          <w:rFonts w:cstheme="minorHAnsi"/>
          <w:i w:val="0"/>
          <w:iCs w:val="0"/>
          <w:sz w:val="24"/>
          <w:szCs w:val="24"/>
          <w:lang w:val="en-US"/>
        </w:rPr>
        <w:t xml:space="preserve"> K., (2022), PESTEL Analysis, </w:t>
      </w:r>
      <w:proofErr w:type="gramStart"/>
      <w:r w:rsidRPr="000B0828">
        <w:rPr>
          <w:rFonts w:cstheme="minorHAnsi"/>
          <w:i w:val="0"/>
          <w:iCs w:val="0"/>
          <w:sz w:val="24"/>
          <w:szCs w:val="24"/>
          <w:lang w:val="en-US"/>
        </w:rPr>
        <w:t>Posted</w:t>
      </w:r>
      <w:proofErr w:type="gramEnd"/>
      <w:r w:rsidRPr="000B0828">
        <w:rPr>
          <w:rFonts w:cstheme="minorHAnsi"/>
          <w:i w:val="0"/>
          <w:iCs w:val="0"/>
          <w:sz w:val="24"/>
          <w:szCs w:val="24"/>
          <w:lang w:val="en-US"/>
        </w:rPr>
        <w:t xml:space="preserve"> 20/11/2022, [Available at: </w:t>
      </w:r>
      <w:hyperlink r:id="rId15" w:history="1">
        <w:r w:rsidRPr="000B0828">
          <w:rPr>
            <w:rStyle w:val="Hyperlink"/>
            <w:rFonts w:cstheme="minorHAnsi"/>
            <w:i w:val="0"/>
            <w:iCs w:val="0"/>
            <w:sz w:val="24"/>
            <w:szCs w:val="24"/>
            <w:lang w:val="en-US"/>
          </w:rPr>
          <w:t>https://corporatefinanceinstitute.com/resources/management/pestel-analysis/</w:t>
        </w:r>
      </w:hyperlink>
      <w:r w:rsidRPr="000B0828">
        <w:rPr>
          <w:rFonts w:cstheme="minorHAnsi"/>
          <w:i w:val="0"/>
          <w:iCs w:val="0"/>
          <w:sz w:val="24"/>
          <w:szCs w:val="24"/>
          <w:lang w:val="en-US"/>
        </w:rPr>
        <w:t>], Accessed 21/11/2022</w:t>
      </w:r>
    </w:p>
    <w:p w14:paraId="78DD1B03"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proofErr w:type="spellStart"/>
      <w:r w:rsidRPr="000B0828">
        <w:rPr>
          <w:rFonts w:cstheme="minorHAnsi"/>
          <w:i w:val="0"/>
          <w:iCs w:val="0"/>
          <w:sz w:val="24"/>
          <w:szCs w:val="24"/>
          <w:lang w:val="en-US"/>
        </w:rPr>
        <w:t>Sprigg</w:t>
      </w:r>
      <w:proofErr w:type="spellEnd"/>
      <w:r w:rsidRPr="000B0828">
        <w:rPr>
          <w:rFonts w:cstheme="minorHAnsi"/>
          <w:i w:val="0"/>
          <w:iCs w:val="0"/>
          <w:sz w:val="24"/>
          <w:szCs w:val="24"/>
          <w:lang w:val="en-US"/>
        </w:rPr>
        <w:t xml:space="preserve"> HR, (2020), The 6 Stages of the Employee Life Cycle, Posted 13/08/2020, [Available at: </w:t>
      </w:r>
      <w:hyperlink r:id="rId16" w:history="1">
        <w:r w:rsidRPr="000B0828">
          <w:rPr>
            <w:rStyle w:val="Hyperlink"/>
            <w:rFonts w:cstheme="minorHAnsi"/>
            <w:i w:val="0"/>
            <w:iCs w:val="0"/>
            <w:sz w:val="24"/>
            <w:szCs w:val="24"/>
            <w:lang w:val="en-US"/>
          </w:rPr>
          <w:t>https://sprigghr.com/blog/360-degree-continuous-feedback/the-6-stages-of-the-employee-life-cycle/</w:t>
        </w:r>
      </w:hyperlink>
      <w:r w:rsidRPr="000B0828">
        <w:rPr>
          <w:rFonts w:cstheme="minorHAnsi"/>
          <w:i w:val="0"/>
          <w:iCs w:val="0"/>
          <w:sz w:val="24"/>
          <w:szCs w:val="24"/>
          <w:lang w:val="en-US"/>
        </w:rPr>
        <w:t>], Accessed 21/11/2022</w:t>
      </w:r>
    </w:p>
    <w:p w14:paraId="556247D6" w14:textId="77777777" w:rsidR="000B0828" w:rsidRPr="000B0828" w:rsidRDefault="000B0828" w:rsidP="000B0828">
      <w:pPr>
        <w:pStyle w:val="ListParagraph"/>
        <w:numPr>
          <w:ilvl w:val="0"/>
          <w:numId w:val="1"/>
        </w:numPr>
        <w:spacing w:line="360" w:lineRule="auto"/>
        <w:jc w:val="both"/>
        <w:rPr>
          <w:rFonts w:cstheme="minorHAnsi"/>
          <w:i w:val="0"/>
          <w:iCs w:val="0"/>
          <w:sz w:val="24"/>
          <w:szCs w:val="24"/>
          <w:lang w:val="en-US"/>
        </w:rPr>
      </w:pPr>
      <w:r w:rsidRPr="000B0828">
        <w:rPr>
          <w:rFonts w:cstheme="minorHAnsi"/>
          <w:i w:val="0"/>
          <w:iCs w:val="0"/>
          <w:sz w:val="24"/>
          <w:szCs w:val="24"/>
          <w:lang w:val="en-US"/>
        </w:rPr>
        <w:t xml:space="preserve">Weber ai., Larsen A., (2022), The Best Five Star Hotels in London, [Available at: </w:t>
      </w:r>
      <w:hyperlink r:id="rId17" w:history="1">
        <w:r w:rsidRPr="000B0828">
          <w:rPr>
            <w:rStyle w:val="Hyperlink"/>
            <w:rFonts w:cstheme="minorHAnsi"/>
            <w:i w:val="0"/>
            <w:iCs w:val="0"/>
            <w:sz w:val="24"/>
            <w:szCs w:val="24"/>
            <w:lang w:val="en-US"/>
          </w:rPr>
          <w:t>https://small-luxury-hotels.net/london/five_star/?adgroupid=68780995583&amp;adposition=&amp;campaignid=1853192847&amp;device=m&amp;keyword=small%20luxury%20hotels%20london&amp;matchtype=b&amp;loc_physical_ms=1011795&amp;targetid=kwd-822480882846&amp;feeditemid=&amp;loc_interest_ms=&amp;creative=465614735700&amp;network=g&amp;gclid=Cj0KCQiAm5ycBhCXARIsAPldzoUa6xW4jKyfLRcQOi3p7CAdtZDYVTfPDm30i-guc1BKfwsfYLpXQ58aAu2aEALw_wcB</w:t>
        </w:r>
      </w:hyperlink>
      <w:r w:rsidRPr="000B0828">
        <w:rPr>
          <w:rFonts w:cstheme="minorHAnsi"/>
          <w:i w:val="0"/>
          <w:iCs w:val="0"/>
          <w:sz w:val="24"/>
          <w:szCs w:val="24"/>
          <w:lang w:val="en-US"/>
        </w:rPr>
        <w:t>], Accessed 21/11/2022</w:t>
      </w:r>
    </w:p>
    <w:sectPr w:rsidR="000B0828" w:rsidRPr="000B0828">
      <w:foot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A8A0C" w14:textId="77777777" w:rsidR="000B0828" w:rsidRDefault="000B0828" w:rsidP="000B0828">
      <w:pPr>
        <w:spacing w:after="0" w:line="240" w:lineRule="auto"/>
      </w:pPr>
      <w:r>
        <w:separator/>
      </w:r>
    </w:p>
  </w:endnote>
  <w:endnote w:type="continuationSeparator" w:id="0">
    <w:p w14:paraId="4442D6C1" w14:textId="77777777" w:rsidR="000B0828" w:rsidRDefault="000B0828" w:rsidP="000B0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2C98A" w14:textId="77777777" w:rsidR="000B0828" w:rsidRDefault="000B0828">
    <w:pPr>
      <w:pStyle w:val="Footer"/>
    </w:pPr>
    <w:r>
      <w:rPr>
        <w:noProof/>
      </w:rPr>
      <mc:AlternateContent>
        <mc:Choice Requires="wpg">
          <w:drawing>
            <wp:anchor distT="0" distB="0" distL="114300" distR="114300" simplePos="0" relativeHeight="251659264" behindDoc="0" locked="0" layoutInCell="1" allowOverlap="1" wp14:anchorId="2C0A90F2" wp14:editId="2C675747">
              <wp:simplePos x="0" y="0"/>
              <wp:positionH relativeFrom="page">
                <wp:align>center</wp:align>
              </wp:positionH>
              <wp:positionV relativeFrom="page">
                <wp:align>bottom</wp:align>
              </wp:positionV>
              <wp:extent cx="1005840" cy="1005840"/>
              <wp:effectExtent l="0" t="0" r="0" b="0"/>
              <wp:wrapNone/>
              <wp:docPr id="48" name="Group 48"/>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s:wsp>
                      <wps:cNvPr id="49" name="Rectangle 49"/>
                      <wps:cNvSpPr/>
                      <wps:spPr>
                        <a:xfrm>
                          <a:off x="0" y="0"/>
                          <a:ext cx="1005840" cy="10058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Freeform 5"/>
                      <wps:cNvSpPr>
                        <a:spLocks/>
                      </wps:cNvSpPr>
                      <wps:spPr bwMode="auto">
                        <a:xfrm>
                          <a:off x="104775" y="104775"/>
                          <a:ext cx="787400" cy="787400"/>
                        </a:xfrm>
                        <a:custGeom>
                          <a:avLst/>
                          <a:gdLst>
                            <a:gd name="T0" fmla="*/ 240 w 240"/>
                            <a:gd name="T1" fmla="*/ 120 h 240"/>
                            <a:gd name="T2" fmla="*/ 230 w 240"/>
                            <a:gd name="T3" fmla="*/ 142 h 240"/>
                            <a:gd name="T4" fmla="*/ 230 w 240"/>
                            <a:gd name="T5" fmla="*/ 166 h 240"/>
                            <a:gd name="T6" fmla="*/ 214 w 240"/>
                            <a:gd name="T7" fmla="*/ 183 h 240"/>
                            <a:gd name="T8" fmla="*/ 204 w 240"/>
                            <a:gd name="T9" fmla="*/ 205 h 240"/>
                            <a:gd name="T10" fmla="*/ 182 w 240"/>
                            <a:gd name="T11" fmla="*/ 214 h 240"/>
                            <a:gd name="T12" fmla="*/ 165 w 240"/>
                            <a:gd name="T13" fmla="*/ 231 h 240"/>
                            <a:gd name="T14" fmla="*/ 142 w 240"/>
                            <a:gd name="T15" fmla="*/ 231 h 240"/>
                            <a:gd name="T16" fmla="*/ 120 w 240"/>
                            <a:gd name="T17" fmla="*/ 240 h 240"/>
                            <a:gd name="T18" fmla="*/ 97 w 240"/>
                            <a:gd name="T19" fmla="*/ 231 h 240"/>
                            <a:gd name="T20" fmla="*/ 74 w 240"/>
                            <a:gd name="T21" fmla="*/ 231 h 240"/>
                            <a:gd name="T22" fmla="*/ 57 w 240"/>
                            <a:gd name="T23" fmla="*/ 214 h 240"/>
                            <a:gd name="T24" fmla="*/ 35 w 240"/>
                            <a:gd name="T25" fmla="*/ 205 h 240"/>
                            <a:gd name="T26" fmla="*/ 26 w 240"/>
                            <a:gd name="T27" fmla="*/ 183 h 240"/>
                            <a:gd name="T28" fmla="*/ 9 w 240"/>
                            <a:gd name="T29" fmla="*/ 166 h 240"/>
                            <a:gd name="T30" fmla="*/ 9 w 240"/>
                            <a:gd name="T31" fmla="*/ 142 h 240"/>
                            <a:gd name="T32" fmla="*/ 0 w 240"/>
                            <a:gd name="T33" fmla="*/ 120 h 240"/>
                            <a:gd name="T34" fmla="*/ 9 w 240"/>
                            <a:gd name="T35" fmla="*/ 98 h 240"/>
                            <a:gd name="T36" fmla="*/ 9 w 240"/>
                            <a:gd name="T37" fmla="*/ 74 h 240"/>
                            <a:gd name="T38" fmla="*/ 26 w 240"/>
                            <a:gd name="T39" fmla="*/ 57 h 240"/>
                            <a:gd name="T40" fmla="*/ 35 w 240"/>
                            <a:gd name="T41" fmla="*/ 35 h 240"/>
                            <a:gd name="T42" fmla="*/ 57 w 240"/>
                            <a:gd name="T43" fmla="*/ 26 h 240"/>
                            <a:gd name="T44" fmla="*/ 74 w 240"/>
                            <a:gd name="T45" fmla="*/ 9 h 240"/>
                            <a:gd name="T46" fmla="*/ 97 w 240"/>
                            <a:gd name="T47" fmla="*/ 9 h 240"/>
                            <a:gd name="T48" fmla="*/ 120 w 240"/>
                            <a:gd name="T49" fmla="*/ 0 h 240"/>
                            <a:gd name="T50" fmla="*/ 142 w 240"/>
                            <a:gd name="T51" fmla="*/ 9 h 240"/>
                            <a:gd name="T52" fmla="*/ 165 w 240"/>
                            <a:gd name="T53" fmla="*/ 9 h 240"/>
                            <a:gd name="T54" fmla="*/ 182 w 240"/>
                            <a:gd name="T55" fmla="*/ 26 h 240"/>
                            <a:gd name="T56" fmla="*/ 204 w 240"/>
                            <a:gd name="T57" fmla="*/ 35 h 240"/>
                            <a:gd name="T58" fmla="*/ 214 w 240"/>
                            <a:gd name="T59" fmla="*/ 57 h 240"/>
                            <a:gd name="T60" fmla="*/ 230 w 240"/>
                            <a:gd name="T61" fmla="*/ 74 h 240"/>
                            <a:gd name="T62" fmla="*/ 230 w 240"/>
                            <a:gd name="T63" fmla="*/ 98 h 240"/>
                            <a:gd name="T64" fmla="*/ 240 w 240"/>
                            <a:gd name="T65" fmla="*/ 120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0" h="240">
                              <a:moveTo>
                                <a:pt x="240" y="120"/>
                              </a:moveTo>
                              <a:cubicBezTo>
                                <a:pt x="240" y="128"/>
                                <a:pt x="232" y="135"/>
                                <a:pt x="230" y="142"/>
                              </a:cubicBezTo>
                              <a:cubicBezTo>
                                <a:pt x="229" y="150"/>
                                <a:pt x="233" y="159"/>
                                <a:pt x="230" y="166"/>
                              </a:cubicBezTo>
                              <a:cubicBezTo>
                                <a:pt x="227" y="173"/>
                                <a:pt x="218" y="176"/>
                                <a:pt x="214" y="183"/>
                              </a:cubicBezTo>
                              <a:cubicBezTo>
                                <a:pt x="209" y="189"/>
                                <a:pt x="210" y="199"/>
                                <a:pt x="204" y="205"/>
                              </a:cubicBezTo>
                              <a:cubicBezTo>
                                <a:pt x="199" y="210"/>
                                <a:pt x="189" y="210"/>
                                <a:pt x="182" y="214"/>
                              </a:cubicBezTo>
                              <a:cubicBezTo>
                                <a:pt x="176" y="218"/>
                                <a:pt x="173" y="228"/>
                                <a:pt x="165" y="231"/>
                              </a:cubicBezTo>
                              <a:cubicBezTo>
                                <a:pt x="159" y="234"/>
                                <a:pt x="149" y="229"/>
                                <a:pt x="142" y="231"/>
                              </a:cubicBezTo>
                              <a:cubicBezTo>
                                <a:pt x="134" y="232"/>
                                <a:pt x="127" y="240"/>
                                <a:pt x="120" y="240"/>
                              </a:cubicBezTo>
                              <a:cubicBezTo>
                                <a:pt x="112" y="240"/>
                                <a:pt x="105" y="232"/>
                                <a:pt x="97" y="231"/>
                              </a:cubicBezTo>
                              <a:cubicBezTo>
                                <a:pt x="90" y="229"/>
                                <a:pt x="81" y="234"/>
                                <a:pt x="74" y="231"/>
                              </a:cubicBezTo>
                              <a:cubicBezTo>
                                <a:pt x="67" y="228"/>
                                <a:pt x="63" y="218"/>
                                <a:pt x="57" y="214"/>
                              </a:cubicBezTo>
                              <a:cubicBezTo>
                                <a:pt x="50" y="210"/>
                                <a:pt x="40" y="210"/>
                                <a:pt x="35" y="205"/>
                              </a:cubicBezTo>
                              <a:cubicBezTo>
                                <a:pt x="29" y="199"/>
                                <a:pt x="30" y="189"/>
                                <a:pt x="26" y="183"/>
                              </a:cubicBezTo>
                              <a:cubicBezTo>
                                <a:pt x="21" y="176"/>
                                <a:pt x="12" y="173"/>
                                <a:pt x="9" y="166"/>
                              </a:cubicBezTo>
                              <a:cubicBezTo>
                                <a:pt x="6" y="159"/>
                                <a:pt x="10" y="150"/>
                                <a:pt x="9" y="142"/>
                              </a:cubicBezTo>
                              <a:cubicBezTo>
                                <a:pt x="7" y="135"/>
                                <a:pt x="0" y="128"/>
                                <a:pt x="0" y="120"/>
                              </a:cubicBezTo>
                              <a:cubicBezTo>
                                <a:pt x="0" y="112"/>
                                <a:pt x="7" y="105"/>
                                <a:pt x="9" y="98"/>
                              </a:cubicBezTo>
                              <a:cubicBezTo>
                                <a:pt x="10" y="90"/>
                                <a:pt x="6" y="81"/>
                                <a:pt x="9" y="74"/>
                              </a:cubicBezTo>
                              <a:cubicBezTo>
                                <a:pt x="12" y="67"/>
                                <a:pt x="21" y="64"/>
                                <a:pt x="26" y="57"/>
                              </a:cubicBezTo>
                              <a:cubicBezTo>
                                <a:pt x="30" y="51"/>
                                <a:pt x="29" y="41"/>
                                <a:pt x="35" y="35"/>
                              </a:cubicBezTo>
                              <a:cubicBezTo>
                                <a:pt x="40" y="30"/>
                                <a:pt x="50" y="30"/>
                                <a:pt x="57" y="26"/>
                              </a:cubicBezTo>
                              <a:cubicBezTo>
                                <a:pt x="63" y="22"/>
                                <a:pt x="67" y="12"/>
                                <a:pt x="74" y="9"/>
                              </a:cubicBezTo>
                              <a:cubicBezTo>
                                <a:pt x="81" y="6"/>
                                <a:pt x="90" y="11"/>
                                <a:pt x="97" y="9"/>
                              </a:cubicBezTo>
                              <a:cubicBezTo>
                                <a:pt x="105" y="8"/>
                                <a:pt x="112" y="0"/>
                                <a:pt x="120" y="0"/>
                              </a:cubicBezTo>
                              <a:cubicBezTo>
                                <a:pt x="127" y="0"/>
                                <a:pt x="134" y="8"/>
                                <a:pt x="142" y="9"/>
                              </a:cubicBezTo>
                              <a:cubicBezTo>
                                <a:pt x="149" y="11"/>
                                <a:pt x="159" y="6"/>
                                <a:pt x="165" y="9"/>
                              </a:cubicBezTo>
                              <a:cubicBezTo>
                                <a:pt x="173" y="12"/>
                                <a:pt x="176" y="22"/>
                                <a:pt x="182" y="26"/>
                              </a:cubicBezTo>
                              <a:cubicBezTo>
                                <a:pt x="189" y="30"/>
                                <a:pt x="199" y="30"/>
                                <a:pt x="204" y="35"/>
                              </a:cubicBezTo>
                              <a:cubicBezTo>
                                <a:pt x="210" y="41"/>
                                <a:pt x="209" y="51"/>
                                <a:pt x="214" y="57"/>
                              </a:cubicBezTo>
                              <a:cubicBezTo>
                                <a:pt x="218" y="64"/>
                                <a:pt x="227" y="67"/>
                                <a:pt x="230" y="74"/>
                              </a:cubicBezTo>
                              <a:cubicBezTo>
                                <a:pt x="233" y="81"/>
                                <a:pt x="229" y="90"/>
                                <a:pt x="230" y="98"/>
                              </a:cubicBezTo>
                              <a:cubicBezTo>
                                <a:pt x="232" y="105"/>
                                <a:pt x="240" y="112"/>
                                <a:pt x="240" y="120"/>
                              </a:cubicBezTo>
                              <a:close/>
                            </a:path>
                          </a:pathLst>
                        </a:custGeom>
                        <a:solidFill>
                          <a:schemeClr val="accent1"/>
                        </a:solidFill>
                        <a:ln>
                          <a:noFill/>
                        </a:ln>
                      </wps:spPr>
                      <wps:txbx>
                        <w:txbxContent>
                          <w:p w14:paraId="6ABE546A" w14:textId="77777777" w:rsidR="000B0828" w:rsidRDefault="000B0828">
                            <w:pPr>
                              <w:pStyle w:val="NoSpacing"/>
                              <w:jc w:val="center"/>
                              <w:rPr>
                                <w:b/>
                                <w:color w:val="CEDBE6" w:themeColor="background2"/>
                                <w:spacing w:val="20"/>
                                <w:sz w:val="36"/>
                                <w:szCs w:val="36"/>
                              </w:rPr>
                            </w:pPr>
                            <w:r>
                              <w:rPr>
                                <w:b/>
                                <w:color w:val="CEDBE6" w:themeColor="background2"/>
                                <w:spacing w:val="20"/>
                                <w:sz w:val="36"/>
                                <w:szCs w:val="36"/>
                              </w:rPr>
                              <w:fldChar w:fldCharType="begin"/>
                            </w:r>
                            <w:r>
                              <w:rPr>
                                <w:b/>
                                <w:color w:val="CEDBE6" w:themeColor="background2"/>
                                <w:spacing w:val="20"/>
                                <w:sz w:val="36"/>
                                <w:szCs w:val="36"/>
                              </w:rPr>
                              <w:instrText xml:space="preserve"> PAGE   \* MERGEFORMAT </w:instrText>
                            </w:r>
                            <w:r>
                              <w:rPr>
                                <w:b/>
                                <w:color w:val="CEDBE6" w:themeColor="background2"/>
                                <w:spacing w:val="20"/>
                                <w:sz w:val="36"/>
                                <w:szCs w:val="36"/>
                              </w:rPr>
                              <w:fldChar w:fldCharType="separate"/>
                            </w:r>
                            <w:r>
                              <w:rPr>
                                <w:b/>
                                <w:noProof/>
                                <w:color w:val="CEDBE6" w:themeColor="background2"/>
                                <w:spacing w:val="20"/>
                                <w:sz w:val="36"/>
                                <w:szCs w:val="36"/>
                              </w:rPr>
                              <w:t>2</w:t>
                            </w:r>
                            <w:r>
                              <w:rPr>
                                <w:b/>
                                <w:noProof/>
                                <w:color w:val="CEDBE6" w:themeColor="background2"/>
                                <w:spacing w:val="20"/>
                                <w:sz w:val="36"/>
                                <w:szCs w:val="36"/>
                              </w:rPr>
                              <w:fldChar w:fldCharType="end"/>
                            </w:r>
                          </w:p>
                        </w:txbxContent>
                      </wps:txbx>
                      <wps:bodyPr vert="horz" wrap="square" lIns="91440" tIns="45720" rIns="91440" bIns="45720" numCol="1" anchor="ctr" anchorCtr="0" compatLnSpc="1">
                        <a:prstTxWarp prst="textNoShape">
                          <a:avLst/>
                        </a:prstTxWarp>
                      </wps:bodyPr>
                    </wps:wsp>
                  </wpg:wgp>
                </a:graphicData>
              </a:graphic>
            </wp:anchor>
          </w:drawing>
        </mc:Choice>
        <mc:Fallback>
          <w:pict>
            <v:group w14:anchorId="2C0A90F2" id="Group 48" o:spid="_x0000_s1026" style="position:absolute;margin-left:0;margin-top:0;width:79.2pt;height:79.2pt;z-index:251659264;mso-position-horizontal:center;mso-position-horizontal-relative:page;mso-position-vertical:bottom;mso-position-vertical-relative:page" coordsize="10058,100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">
              <v:rect id="Rectangle 49" o:spid="_x0000_s1027" style="position:absolute;width:10058;height:100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" filled="f" stroked="f" strokeweight="1pt"/>
              <v:shape id="Freeform 5" o:spid="_x0000_s1028" style="position:absolute;left:1047;top:1047;width:7874;height:7874;visibility:visible;mso-wrap-style:square;v-text-anchor:middle" coordsize="240,24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" adj="-11796480,,5400" path="m240,120v,8,-8,15,-10,22c229,150,233,159,230,166v-3,7,-12,10,-16,17c209,189,210,199,204,205v-5,5,-15,5,-22,9c176,218,173,228,165,231v-6,3,-16,-2,-23,c134,232,127,240,120,240v-8,,-15,-8,-23,-9c90,229,81,234,74,231,67,228,63,218,57,214v-7,-4,-17,-4,-22,-9c29,199,30,189,26,183,21,176,12,173,9,166v-3,-7,1,-16,,-24c7,135,,128,,120,,112,7,105,9,98,10,90,6,81,9,74,12,67,21,64,26,57v4,-6,3,-16,9,-22c40,30,50,30,57,26,63,22,67,12,74,9v7,-3,16,2,23,c105,8,112,,120,v7,,14,8,22,9c149,11,159,6,165,9v8,3,11,13,17,17c189,30,199,30,204,35v6,6,5,16,10,22c218,64,227,67,230,74v3,7,-1,16,,24c232,105,240,112,240,120xe" fillcolor="#3494ba [3204]" stroked="f">
                <v:stroke joinstyle="miter"/>
                <v:formulas/>
                <v:path arrowok="t" o:connecttype="custom" o:connectlocs="787400,393700;754592,465878;754592,544618;702098,600393;669290,672571;597112,702098;541338,757873;465878,757873;393700,787400;318241,757873;242782,757873;187008,702098;114829,672571;85302,600393;29528,544618;29528,465878;0,393700;29528,321522;29528,242782;85302,187008;114829,114829;187008,85302;242782,29528;318241,29528;393700,0;465878,29528;541338,29528;597112,85302;669290,114829;702098,187008;754592,242782;754592,321522;787400,393700" o:connectangles="0,0,0,0,0,0,0,0,0,0,0,0,0,0,0,0,0,0,0,0,0,0,0,0,0,0,0,0,0,0,0,0,0" textboxrect="0,0,240,240"/>
                <v:textbox>
                  <w:txbxContent>
                    <w:p w14:paraId="6ABE546A" w14:textId="77777777" w:rsidR="000B0828" w:rsidRDefault="000B0828">
                      <w:pPr>
                        <w:pStyle w:val="NoSpacing"/>
                        <w:jc w:val="center"/>
                        <w:rPr>
                          <w:b/>
                          <w:color w:val="CEDBE6" w:themeColor="background2"/>
                          <w:spacing w:val="20"/>
                          <w:sz w:val="36"/>
                          <w:szCs w:val="36"/>
                        </w:rPr>
                      </w:pPr>
                      <w:r>
                        <w:rPr>
                          <w:b/>
                          <w:color w:val="CEDBE6" w:themeColor="background2"/>
                          <w:spacing w:val="20"/>
                          <w:sz w:val="36"/>
                          <w:szCs w:val="36"/>
                        </w:rPr>
                        <w:fldChar w:fldCharType="begin"/>
                      </w:r>
                      <w:r>
                        <w:rPr>
                          <w:b/>
                          <w:color w:val="CEDBE6" w:themeColor="background2"/>
                          <w:spacing w:val="20"/>
                          <w:sz w:val="36"/>
                          <w:szCs w:val="36"/>
                        </w:rPr>
                        <w:instrText xml:space="preserve"> PAGE   \* MERGEFORMAT </w:instrText>
                      </w:r>
                      <w:r>
                        <w:rPr>
                          <w:b/>
                          <w:color w:val="CEDBE6" w:themeColor="background2"/>
                          <w:spacing w:val="20"/>
                          <w:sz w:val="36"/>
                          <w:szCs w:val="36"/>
                        </w:rPr>
                        <w:fldChar w:fldCharType="separate"/>
                      </w:r>
                      <w:r>
                        <w:rPr>
                          <w:b/>
                          <w:noProof/>
                          <w:color w:val="CEDBE6" w:themeColor="background2"/>
                          <w:spacing w:val="20"/>
                          <w:sz w:val="36"/>
                          <w:szCs w:val="36"/>
                        </w:rPr>
                        <w:t>2</w:t>
                      </w:r>
                      <w:r>
                        <w:rPr>
                          <w:b/>
                          <w:noProof/>
                          <w:color w:val="CEDBE6" w:themeColor="background2"/>
                          <w:spacing w:val="20"/>
                          <w:sz w:val="36"/>
                          <w:szCs w:val="36"/>
                        </w:rPr>
                        <w:fldChar w:fldCharType="end"/>
                      </w:r>
                    </w:p>
                  </w:txbxContent>
                </v:textbox>
              </v:shape>
              <w10:wrap anchorx="page" anchory="page"/>
            </v:group>
          </w:pict>
        </mc:Fallback>
      </mc:AlternateContent>
    </w:r>
  </w:p>
  <w:p w14:paraId="6B4B0030" w14:textId="77777777" w:rsidR="000B0828" w:rsidRDefault="000B0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C96E3" w14:textId="77777777" w:rsidR="000B0828" w:rsidRDefault="000B0828" w:rsidP="000B0828">
      <w:pPr>
        <w:spacing w:after="0" w:line="240" w:lineRule="auto"/>
      </w:pPr>
      <w:r>
        <w:separator/>
      </w:r>
    </w:p>
  </w:footnote>
  <w:footnote w:type="continuationSeparator" w:id="0">
    <w:p w14:paraId="70D43C46" w14:textId="77777777" w:rsidR="000B0828" w:rsidRDefault="000B0828" w:rsidP="000B08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9F0CD3"/>
    <w:multiLevelType w:val="hybridMultilevel"/>
    <w:tmpl w:val="3448FA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6601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EB1"/>
    <w:rsid w:val="000266CD"/>
    <w:rsid w:val="00026C92"/>
    <w:rsid w:val="000874F5"/>
    <w:rsid w:val="000B0828"/>
    <w:rsid w:val="000C216C"/>
    <w:rsid w:val="000D0201"/>
    <w:rsid w:val="000E644B"/>
    <w:rsid w:val="00111618"/>
    <w:rsid w:val="001164A3"/>
    <w:rsid w:val="001442EE"/>
    <w:rsid w:val="00196264"/>
    <w:rsid w:val="001B6519"/>
    <w:rsid w:val="001C508E"/>
    <w:rsid w:val="001D1F7C"/>
    <w:rsid w:val="0027276E"/>
    <w:rsid w:val="00284F64"/>
    <w:rsid w:val="00295113"/>
    <w:rsid w:val="002C196C"/>
    <w:rsid w:val="002F44AE"/>
    <w:rsid w:val="003164C1"/>
    <w:rsid w:val="00323277"/>
    <w:rsid w:val="00370031"/>
    <w:rsid w:val="003C4695"/>
    <w:rsid w:val="004014A1"/>
    <w:rsid w:val="00402955"/>
    <w:rsid w:val="00422E3F"/>
    <w:rsid w:val="00481D9E"/>
    <w:rsid w:val="004F5987"/>
    <w:rsid w:val="00532529"/>
    <w:rsid w:val="005A3847"/>
    <w:rsid w:val="005B42FE"/>
    <w:rsid w:val="005F1939"/>
    <w:rsid w:val="00611231"/>
    <w:rsid w:val="00640EB1"/>
    <w:rsid w:val="006D447D"/>
    <w:rsid w:val="00710957"/>
    <w:rsid w:val="007150B1"/>
    <w:rsid w:val="00741750"/>
    <w:rsid w:val="00765871"/>
    <w:rsid w:val="007B4AF1"/>
    <w:rsid w:val="00881709"/>
    <w:rsid w:val="00951552"/>
    <w:rsid w:val="00A1380D"/>
    <w:rsid w:val="00A26849"/>
    <w:rsid w:val="00A47877"/>
    <w:rsid w:val="00A51CB4"/>
    <w:rsid w:val="00A7575F"/>
    <w:rsid w:val="00A77FCF"/>
    <w:rsid w:val="00AA13D5"/>
    <w:rsid w:val="00B27933"/>
    <w:rsid w:val="00B365F9"/>
    <w:rsid w:val="00B70ECE"/>
    <w:rsid w:val="00BA2587"/>
    <w:rsid w:val="00BD4C75"/>
    <w:rsid w:val="00BF6EAE"/>
    <w:rsid w:val="00C13D07"/>
    <w:rsid w:val="00C23EE8"/>
    <w:rsid w:val="00C5170A"/>
    <w:rsid w:val="00C72769"/>
    <w:rsid w:val="00C72CEB"/>
    <w:rsid w:val="00CB5CB5"/>
    <w:rsid w:val="00CC774B"/>
    <w:rsid w:val="00D0179C"/>
    <w:rsid w:val="00D03FCD"/>
    <w:rsid w:val="00D22E36"/>
    <w:rsid w:val="00D47BF8"/>
    <w:rsid w:val="00D60020"/>
    <w:rsid w:val="00D62A8A"/>
    <w:rsid w:val="00D84A05"/>
    <w:rsid w:val="00D913F2"/>
    <w:rsid w:val="00DB07DE"/>
    <w:rsid w:val="00DB2529"/>
    <w:rsid w:val="00DE38D5"/>
    <w:rsid w:val="00E7103E"/>
    <w:rsid w:val="00EC7DCE"/>
    <w:rsid w:val="00F24071"/>
    <w:rsid w:val="00F353C7"/>
    <w:rsid w:val="00F80EA5"/>
    <w:rsid w:val="00FE33F5"/>
    <w:rsid w:val="00FE6A5B"/>
    <w:rsid w:val="00FF4FCC"/>
  </w:rsids>
  <m:mathPr>
    <m:mathFont m:val="Cambria Math"/>
    <m:brkBin m:val="before"/>
    <m:brkBinSub m:val="--"/>
    <m:smallFrac m:val="0"/>
    <m:dispDef/>
    <m:lMargin m:val="0"/>
    <m:rMargin m:val="0"/>
    <m:defJc m:val="centerGroup"/>
    <m:wrapIndent m:val="1440"/>
    <m:intLim m:val="subSup"/>
    <m:naryLim m:val="undOvr"/>
  </m:mathPr>
  <w:themeFontLang w:val="en-RO"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4F2D2"/>
  <w15:chartTrackingRefBased/>
  <w15:docId w15:val="{B102A103-B935-8A42-BBCE-2BE03652B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RO"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828"/>
    <w:rPr>
      <w:i/>
      <w:iCs/>
      <w:sz w:val="20"/>
      <w:szCs w:val="20"/>
    </w:rPr>
  </w:style>
  <w:style w:type="paragraph" w:styleId="Heading1">
    <w:name w:val="heading 1"/>
    <w:basedOn w:val="Normal"/>
    <w:next w:val="Normal"/>
    <w:link w:val="Heading1Char"/>
    <w:uiPriority w:val="9"/>
    <w:qFormat/>
    <w:rsid w:val="000B0828"/>
    <w:pPr>
      <w:pBdr>
        <w:top w:val="single" w:sz="8" w:space="0" w:color="58B6C0" w:themeColor="accent2"/>
        <w:left w:val="single" w:sz="8" w:space="0" w:color="58B6C0" w:themeColor="accent2"/>
        <w:bottom w:val="single" w:sz="8" w:space="0" w:color="58B6C0" w:themeColor="accent2"/>
        <w:right w:val="single" w:sz="8" w:space="0" w:color="58B6C0" w:themeColor="accent2"/>
      </w:pBdr>
      <w:shd w:val="clear" w:color="auto" w:fill="DDF0F2" w:themeFill="accent2" w:themeFillTint="33"/>
      <w:spacing w:before="480" w:after="100" w:line="269" w:lineRule="auto"/>
      <w:contextualSpacing/>
      <w:outlineLvl w:val="0"/>
    </w:pPr>
    <w:rPr>
      <w:rFonts w:asciiTheme="majorHAnsi" w:eastAsiaTheme="majorEastAsia" w:hAnsiTheme="majorHAnsi" w:cstheme="majorBidi"/>
      <w:b/>
      <w:bCs/>
      <w:color w:val="265E65" w:themeColor="accent2" w:themeShade="7F"/>
      <w:sz w:val="22"/>
      <w:szCs w:val="22"/>
    </w:rPr>
  </w:style>
  <w:style w:type="paragraph" w:styleId="Heading2">
    <w:name w:val="heading 2"/>
    <w:basedOn w:val="Normal"/>
    <w:next w:val="Normal"/>
    <w:link w:val="Heading2Char"/>
    <w:uiPriority w:val="9"/>
    <w:semiHidden/>
    <w:unhideWhenUsed/>
    <w:qFormat/>
    <w:rsid w:val="000B0828"/>
    <w:pPr>
      <w:pBdr>
        <w:top w:val="single" w:sz="4" w:space="0" w:color="58B6C0" w:themeColor="accent2"/>
        <w:left w:val="single" w:sz="48" w:space="2" w:color="58B6C0" w:themeColor="accent2"/>
        <w:bottom w:val="single" w:sz="4" w:space="0" w:color="58B6C0" w:themeColor="accent2"/>
        <w:right w:val="single" w:sz="4" w:space="4" w:color="58B6C0" w:themeColor="accent2"/>
      </w:pBdr>
      <w:spacing w:before="200" w:after="100" w:line="269" w:lineRule="auto"/>
      <w:ind w:left="144"/>
      <w:contextualSpacing/>
      <w:outlineLvl w:val="1"/>
    </w:pPr>
    <w:rPr>
      <w:rFonts w:asciiTheme="majorHAnsi" w:eastAsiaTheme="majorEastAsia" w:hAnsiTheme="majorHAnsi" w:cstheme="majorBidi"/>
      <w:b/>
      <w:bCs/>
      <w:color w:val="398E98" w:themeColor="accent2" w:themeShade="BF"/>
      <w:sz w:val="22"/>
      <w:szCs w:val="22"/>
    </w:rPr>
  </w:style>
  <w:style w:type="paragraph" w:styleId="Heading3">
    <w:name w:val="heading 3"/>
    <w:basedOn w:val="Normal"/>
    <w:next w:val="Normal"/>
    <w:link w:val="Heading3Char"/>
    <w:uiPriority w:val="9"/>
    <w:semiHidden/>
    <w:unhideWhenUsed/>
    <w:qFormat/>
    <w:rsid w:val="000B0828"/>
    <w:pPr>
      <w:pBdr>
        <w:left w:val="single" w:sz="48" w:space="2" w:color="58B6C0" w:themeColor="accent2"/>
        <w:bottom w:val="single" w:sz="4" w:space="0" w:color="58B6C0" w:themeColor="accent2"/>
      </w:pBdr>
      <w:spacing w:before="200" w:after="100" w:line="240" w:lineRule="auto"/>
      <w:ind w:left="144"/>
      <w:contextualSpacing/>
      <w:outlineLvl w:val="2"/>
    </w:pPr>
    <w:rPr>
      <w:rFonts w:asciiTheme="majorHAnsi" w:eastAsiaTheme="majorEastAsia" w:hAnsiTheme="majorHAnsi" w:cstheme="majorBidi"/>
      <w:b/>
      <w:bCs/>
      <w:color w:val="398E98" w:themeColor="accent2" w:themeShade="BF"/>
      <w:sz w:val="22"/>
      <w:szCs w:val="22"/>
    </w:rPr>
  </w:style>
  <w:style w:type="paragraph" w:styleId="Heading4">
    <w:name w:val="heading 4"/>
    <w:basedOn w:val="Normal"/>
    <w:next w:val="Normal"/>
    <w:link w:val="Heading4Char"/>
    <w:uiPriority w:val="9"/>
    <w:semiHidden/>
    <w:unhideWhenUsed/>
    <w:qFormat/>
    <w:rsid w:val="000B0828"/>
    <w:pPr>
      <w:pBdr>
        <w:left w:val="single" w:sz="4" w:space="2" w:color="58B6C0" w:themeColor="accent2"/>
        <w:bottom w:val="single" w:sz="4" w:space="2" w:color="58B6C0" w:themeColor="accent2"/>
      </w:pBdr>
      <w:spacing w:before="200" w:after="100" w:line="240" w:lineRule="auto"/>
      <w:ind w:left="86"/>
      <w:contextualSpacing/>
      <w:outlineLvl w:val="3"/>
    </w:pPr>
    <w:rPr>
      <w:rFonts w:asciiTheme="majorHAnsi" w:eastAsiaTheme="majorEastAsia" w:hAnsiTheme="majorHAnsi" w:cstheme="majorBidi"/>
      <w:b/>
      <w:bCs/>
      <w:color w:val="398E98" w:themeColor="accent2" w:themeShade="BF"/>
      <w:sz w:val="22"/>
      <w:szCs w:val="22"/>
    </w:rPr>
  </w:style>
  <w:style w:type="paragraph" w:styleId="Heading5">
    <w:name w:val="heading 5"/>
    <w:basedOn w:val="Normal"/>
    <w:next w:val="Normal"/>
    <w:link w:val="Heading5Char"/>
    <w:uiPriority w:val="9"/>
    <w:semiHidden/>
    <w:unhideWhenUsed/>
    <w:qFormat/>
    <w:rsid w:val="000B0828"/>
    <w:pPr>
      <w:pBdr>
        <w:left w:val="dotted" w:sz="4" w:space="2" w:color="58B6C0" w:themeColor="accent2"/>
        <w:bottom w:val="dotted" w:sz="4" w:space="2" w:color="58B6C0" w:themeColor="accent2"/>
      </w:pBdr>
      <w:spacing w:before="200" w:after="100" w:line="240" w:lineRule="auto"/>
      <w:ind w:left="86"/>
      <w:contextualSpacing/>
      <w:outlineLvl w:val="4"/>
    </w:pPr>
    <w:rPr>
      <w:rFonts w:asciiTheme="majorHAnsi" w:eastAsiaTheme="majorEastAsia" w:hAnsiTheme="majorHAnsi" w:cstheme="majorBidi"/>
      <w:b/>
      <w:bCs/>
      <w:color w:val="398E98" w:themeColor="accent2" w:themeShade="BF"/>
      <w:sz w:val="22"/>
      <w:szCs w:val="22"/>
    </w:rPr>
  </w:style>
  <w:style w:type="paragraph" w:styleId="Heading6">
    <w:name w:val="heading 6"/>
    <w:basedOn w:val="Normal"/>
    <w:next w:val="Normal"/>
    <w:link w:val="Heading6Char"/>
    <w:uiPriority w:val="9"/>
    <w:semiHidden/>
    <w:unhideWhenUsed/>
    <w:qFormat/>
    <w:rsid w:val="000B0828"/>
    <w:pPr>
      <w:pBdr>
        <w:bottom w:val="single" w:sz="4" w:space="2" w:color="BCE1E5" w:themeColor="accent2" w:themeTint="66"/>
      </w:pBdr>
      <w:spacing w:before="200" w:after="100" w:line="240" w:lineRule="auto"/>
      <w:contextualSpacing/>
      <w:outlineLvl w:val="5"/>
    </w:pPr>
    <w:rPr>
      <w:rFonts w:asciiTheme="majorHAnsi" w:eastAsiaTheme="majorEastAsia" w:hAnsiTheme="majorHAnsi" w:cstheme="majorBidi"/>
      <w:color w:val="398E98" w:themeColor="accent2" w:themeShade="BF"/>
      <w:sz w:val="22"/>
      <w:szCs w:val="22"/>
    </w:rPr>
  </w:style>
  <w:style w:type="paragraph" w:styleId="Heading7">
    <w:name w:val="heading 7"/>
    <w:basedOn w:val="Normal"/>
    <w:next w:val="Normal"/>
    <w:link w:val="Heading7Char"/>
    <w:uiPriority w:val="9"/>
    <w:semiHidden/>
    <w:unhideWhenUsed/>
    <w:qFormat/>
    <w:rsid w:val="000B0828"/>
    <w:pPr>
      <w:pBdr>
        <w:bottom w:val="dotted" w:sz="4" w:space="2" w:color="9AD3D9" w:themeColor="accent2" w:themeTint="99"/>
      </w:pBdr>
      <w:spacing w:before="200" w:after="100" w:line="240" w:lineRule="auto"/>
      <w:contextualSpacing/>
      <w:outlineLvl w:val="6"/>
    </w:pPr>
    <w:rPr>
      <w:rFonts w:asciiTheme="majorHAnsi" w:eastAsiaTheme="majorEastAsia" w:hAnsiTheme="majorHAnsi" w:cstheme="majorBidi"/>
      <w:color w:val="398E98" w:themeColor="accent2" w:themeShade="BF"/>
      <w:sz w:val="22"/>
      <w:szCs w:val="22"/>
    </w:rPr>
  </w:style>
  <w:style w:type="paragraph" w:styleId="Heading8">
    <w:name w:val="heading 8"/>
    <w:basedOn w:val="Normal"/>
    <w:next w:val="Normal"/>
    <w:link w:val="Heading8Char"/>
    <w:uiPriority w:val="9"/>
    <w:semiHidden/>
    <w:unhideWhenUsed/>
    <w:qFormat/>
    <w:rsid w:val="000B0828"/>
    <w:pPr>
      <w:spacing w:before="200" w:after="100" w:line="240" w:lineRule="auto"/>
      <w:contextualSpacing/>
      <w:outlineLvl w:val="7"/>
    </w:pPr>
    <w:rPr>
      <w:rFonts w:asciiTheme="majorHAnsi" w:eastAsiaTheme="majorEastAsia" w:hAnsiTheme="majorHAnsi" w:cstheme="majorBidi"/>
      <w:color w:val="58B6C0" w:themeColor="accent2"/>
      <w:sz w:val="22"/>
      <w:szCs w:val="22"/>
    </w:rPr>
  </w:style>
  <w:style w:type="paragraph" w:styleId="Heading9">
    <w:name w:val="heading 9"/>
    <w:basedOn w:val="Normal"/>
    <w:next w:val="Normal"/>
    <w:link w:val="Heading9Char"/>
    <w:uiPriority w:val="9"/>
    <w:semiHidden/>
    <w:unhideWhenUsed/>
    <w:qFormat/>
    <w:rsid w:val="000B0828"/>
    <w:pPr>
      <w:spacing w:before="200" w:after="100" w:line="240" w:lineRule="auto"/>
      <w:contextualSpacing/>
      <w:outlineLvl w:val="8"/>
    </w:pPr>
    <w:rPr>
      <w:rFonts w:asciiTheme="majorHAnsi" w:eastAsiaTheme="majorEastAsia" w:hAnsiTheme="majorHAnsi" w:cstheme="majorBidi"/>
      <w:color w:val="58B6C0"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0828"/>
    <w:rPr>
      <w:rFonts w:asciiTheme="majorHAnsi" w:eastAsiaTheme="majorEastAsia" w:hAnsiTheme="majorHAnsi" w:cstheme="majorBidi"/>
      <w:b/>
      <w:bCs/>
      <w:i/>
      <w:iCs/>
      <w:color w:val="265E65" w:themeColor="accent2" w:themeShade="7F"/>
      <w:shd w:val="clear" w:color="auto" w:fill="DDF0F2" w:themeFill="accent2" w:themeFillTint="33"/>
    </w:rPr>
  </w:style>
  <w:style w:type="paragraph" w:styleId="ListParagraph">
    <w:name w:val="List Paragraph"/>
    <w:basedOn w:val="Normal"/>
    <w:uiPriority w:val="34"/>
    <w:qFormat/>
    <w:rsid w:val="000B0828"/>
    <w:pPr>
      <w:ind w:left="720"/>
      <w:contextualSpacing/>
    </w:pPr>
  </w:style>
  <w:style w:type="character" w:styleId="Hyperlink">
    <w:name w:val="Hyperlink"/>
    <w:basedOn w:val="DefaultParagraphFont"/>
    <w:uiPriority w:val="99"/>
    <w:unhideWhenUsed/>
    <w:rsid w:val="00FF4FCC"/>
    <w:rPr>
      <w:color w:val="6B9F25" w:themeColor="hyperlink"/>
      <w:u w:val="single"/>
    </w:rPr>
  </w:style>
  <w:style w:type="character" w:styleId="UnresolvedMention">
    <w:name w:val="Unresolved Mention"/>
    <w:basedOn w:val="DefaultParagraphFont"/>
    <w:uiPriority w:val="99"/>
    <w:semiHidden/>
    <w:unhideWhenUsed/>
    <w:rsid w:val="00FF4FCC"/>
    <w:rPr>
      <w:color w:val="605E5C"/>
      <w:shd w:val="clear" w:color="auto" w:fill="E1DFDD"/>
    </w:rPr>
  </w:style>
  <w:style w:type="paragraph" w:customStyle="1" w:styleId="ref">
    <w:name w:val="ref"/>
    <w:basedOn w:val="Normal"/>
    <w:rsid w:val="001442EE"/>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1442EE"/>
  </w:style>
  <w:style w:type="character" w:customStyle="1" w:styleId="cs-itl">
    <w:name w:val="cs-itl"/>
    <w:basedOn w:val="DefaultParagraphFont"/>
    <w:rsid w:val="001442EE"/>
  </w:style>
  <w:style w:type="paragraph" w:styleId="Title">
    <w:name w:val="Title"/>
    <w:basedOn w:val="Normal"/>
    <w:next w:val="Normal"/>
    <w:link w:val="TitleChar"/>
    <w:uiPriority w:val="10"/>
    <w:qFormat/>
    <w:rsid w:val="000B0828"/>
    <w:pPr>
      <w:pBdr>
        <w:top w:val="single" w:sz="48" w:space="0" w:color="58B6C0" w:themeColor="accent2"/>
        <w:bottom w:val="single" w:sz="48" w:space="0" w:color="58B6C0" w:themeColor="accent2"/>
      </w:pBdr>
      <w:shd w:val="clear" w:color="auto" w:fill="58B6C0"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0B0828"/>
    <w:rPr>
      <w:rFonts w:asciiTheme="majorHAnsi" w:eastAsiaTheme="majorEastAsia" w:hAnsiTheme="majorHAnsi" w:cstheme="majorBidi"/>
      <w:i/>
      <w:iCs/>
      <w:color w:val="FFFFFF" w:themeColor="background1"/>
      <w:spacing w:val="10"/>
      <w:sz w:val="48"/>
      <w:szCs w:val="48"/>
      <w:shd w:val="clear" w:color="auto" w:fill="58B6C0" w:themeFill="accent2"/>
    </w:rPr>
  </w:style>
  <w:style w:type="paragraph" w:styleId="Subtitle">
    <w:name w:val="Subtitle"/>
    <w:basedOn w:val="Normal"/>
    <w:next w:val="Normal"/>
    <w:link w:val="SubtitleChar"/>
    <w:uiPriority w:val="11"/>
    <w:qFormat/>
    <w:rsid w:val="000B0828"/>
    <w:pPr>
      <w:pBdr>
        <w:bottom w:val="dotted" w:sz="8" w:space="10" w:color="58B6C0" w:themeColor="accent2"/>
      </w:pBdr>
      <w:spacing w:before="200" w:after="900" w:line="240" w:lineRule="auto"/>
      <w:jc w:val="center"/>
    </w:pPr>
    <w:rPr>
      <w:rFonts w:asciiTheme="majorHAnsi" w:eastAsiaTheme="majorEastAsia" w:hAnsiTheme="majorHAnsi" w:cstheme="majorBidi"/>
      <w:color w:val="265E65" w:themeColor="accent2" w:themeShade="7F"/>
      <w:sz w:val="24"/>
      <w:szCs w:val="24"/>
    </w:rPr>
  </w:style>
  <w:style w:type="character" w:customStyle="1" w:styleId="SubtitleChar">
    <w:name w:val="Subtitle Char"/>
    <w:basedOn w:val="DefaultParagraphFont"/>
    <w:link w:val="Subtitle"/>
    <w:uiPriority w:val="11"/>
    <w:rsid w:val="000B0828"/>
    <w:rPr>
      <w:rFonts w:asciiTheme="majorHAnsi" w:eastAsiaTheme="majorEastAsia" w:hAnsiTheme="majorHAnsi" w:cstheme="majorBidi"/>
      <w:i/>
      <w:iCs/>
      <w:color w:val="265E65" w:themeColor="accent2" w:themeShade="7F"/>
      <w:sz w:val="24"/>
      <w:szCs w:val="24"/>
    </w:rPr>
  </w:style>
  <w:style w:type="character" w:customStyle="1" w:styleId="Heading2Char">
    <w:name w:val="Heading 2 Char"/>
    <w:basedOn w:val="DefaultParagraphFont"/>
    <w:link w:val="Heading2"/>
    <w:uiPriority w:val="9"/>
    <w:semiHidden/>
    <w:rsid w:val="000B0828"/>
    <w:rPr>
      <w:rFonts w:asciiTheme="majorHAnsi" w:eastAsiaTheme="majorEastAsia" w:hAnsiTheme="majorHAnsi" w:cstheme="majorBidi"/>
      <w:b/>
      <w:bCs/>
      <w:i/>
      <w:iCs/>
      <w:color w:val="398E98" w:themeColor="accent2" w:themeShade="BF"/>
    </w:rPr>
  </w:style>
  <w:style w:type="character" w:customStyle="1" w:styleId="Heading3Char">
    <w:name w:val="Heading 3 Char"/>
    <w:basedOn w:val="DefaultParagraphFont"/>
    <w:link w:val="Heading3"/>
    <w:uiPriority w:val="9"/>
    <w:semiHidden/>
    <w:rsid w:val="000B0828"/>
    <w:rPr>
      <w:rFonts w:asciiTheme="majorHAnsi" w:eastAsiaTheme="majorEastAsia" w:hAnsiTheme="majorHAnsi" w:cstheme="majorBidi"/>
      <w:b/>
      <w:bCs/>
      <w:i/>
      <w:iCs/>
      <w:color w:val="398E98" w:themeColor="accent2" w:themeShade="BF"/>
    </w:rPr>
  </w:style>
  <w:style w:type="character" w:customStyle="1" w:styleId="Heading4Char">
    <w:name w:val="Heading 4 Char"/>
    <w:basedOn w:val="DefaultParagraphFont"/>
    <w:link w:val="Heading4"/>
    <w:uiPriority w:val="9"/>
    <w:semiHidden/>
    <w:rsid w:val="000B0828"/>
    <w:rPr>
      <w:rFonts w:asciiTheme="majorHAnsi" w:eastAsiaTheme="majorEastAsia" w:hAnsiTheme="majorHAnsi" w:cstheme="majorBidi"/>
      <w:b/>
      <w:bCs/>
      <w:i/>
      <w:iCs/>
      <w:color w:val="398E98" w:themeColor="accent2" w:themeShade="BF"/>
    </w:rPr>
  </w:style>
  <w:style w:type="character" w:customStyle="1" w:styleId="Heading5Char">
    <w:name w:val="Heading 5 Char"/>
    <w:basedOn w:val="DefaultParagraphFont"/>
    <w:link w:val="Heading5"/>
    <w:uiPriority w:val="9"/>
    <w:semiHidden/>
    <w:rsid w:val="000B0828"/>
    <w:rPr>
      <w:rFonts w:asciiTheme="majorHAnsi" w:eastAsiaTheme="majorEastAsia" w:hAnsiTheme="majorHAnsi" w:cstheme="majorBidi"/>
      <w:b/>
      <w:bCs/>
      <w:i/>
      <w:iCs/>
      <w:color w:val="398E98" w:themeColor="accent2" w:themeShade="BF"/>
    </w:rPr>
  </w:style>
  <w:style w:type="character" w:customStyle="1" w:styleId="Heading6Char">
    <w:name w:val="Heading 6 Char"/>
    <w:basedOn w:val="DefaultParagraphFont"/>
    <w:link w:val="Heading6"/>
    <w:uiPriority w:val="9"/>
    <w:semiHidden/>
    <w:rsid w:val="000B0828"/>
    <w:rPr>
      <w:rFonts w:asciiTheme="majorHAnsi" w:eastAsiaTheme="majorEastAsia" w:hAnsiTheme="majorHAnsi" w:cstheme="majorBidi"/>
      <w:i/>
      <w:iCs/>
      <w:color w:val="398E98" w:themeColor="accent2" w:themeShade="BF"/>
    </w:rPr>
  </w:style>
  <w:style w:type="character" w:customStyle="1" w:styleId="Heading7Char">
    <w:name w:val="Heading 7 Char"/>
    <w:basedOn w:val="DefaultParagraphFont"/>
    <w:link w:val="Heading7"/>
    <w:uiPriority w:val="9"/>
    <w:semiHidden/>
    <w:rsid w:val="000B0828"/>
    <w:rPr>
      <w:rFonts w:asciiTheme="majorHAnsi" w:eastAsiaTheme="majorEastAsia" w:hAnsiTheme="majorHAnsi" w:cstheme="majorBidi"/>
      <w:i/>
      <w:iCs/>
      <w:color w:val="398E98" w:themeColor="accent2" w:themeShade="BF"/>
    </w:rPr>
  </w:style>
  <w:style w:type="character" w:customStyle="1" w:styleId="Heading8Char">
    <w:name w:val="Heading 8 Char"/>
    <w:basedOn w:val="DefaultParagraphFont"/>
    <w:link w:val="Heading8"/>
    <w:uiPriority w:val="9"/>
    <w:semiHidden/>
    <w:rsid w:val="000B0828"/>
    <w:rPr>
      <w:rFonts w:asciiTheme="majorHAnsi" w:eastAsiaTheme="majorEastAsia" w:hAnsiTheme="majorHAnsi" w:cstheme="majorBidi"/>
      <w:i/>
      <w:iCs/>
      <w:color w:val="58B6C0" w:themeColor="accent2"/>
    </w:rPr>
  </w:style>
  <w:style w:type="character" w:customStyle="1" w:styleId="Heading9Char">
    <w:name w:val="Heading 9 Char"/>
    <w:basedOn w:val="DefaultParagraphFont"/>
    <w:link w:val="Heading9"/>
    <w:uiPriority w:val="9"/>
    <w:semiHidden/>
    <w:rsid w:val="000B0828"/>
    <w:rPr>
      <w:rFonts w:asciiTheme="majorHAnsi" w:eastAsiaTheme="majorEastAsia" w:hAnsiTheme="majorHAnsi" w:cstheme="majorBidi"/>
      <w:i/>
      <w:iCs/>
      <w:color w:val="58B6C0" w:themeColor="accent2"/>
      <w:sz w:val="20"/>
      <w:szCs w:val="20"/>
    </w:rPr>
  </w:style>
  <w:style w:type="paragraph" w:styleId="Caption">
    <w:name w:val="caption"/>
    <w:basedOn w:val="Normal"/>
    <w:next w:val="Normal"/>
    <w:uiPriority w:val="35"/>
    <w:semiHidden/>
    <w:unhideWhenUsed/>
    <w:qFormat/>
    <w:rsid w:val="000B0828"/>
    <w:rPr>
      <w:b/>
      <w:bCs/>
      <w:color w:val="398E98" w:themeColor="accent2" w:themeShade="BF"/>
      <w:sz w:val="18"/>
      <w:szCs w:val="18"/>
    </w:rPr>
  </w:style>
  <w:style w:type="character" w:styleId="Strong">
    <w:name w:val="Strong"/>
    <w:uiPriority w:val="22"/>
    <w:qFormat/>
    <w:rsid w:val="000B0828"/>
    <w:rPr>
      <w:b/>
      <w:bCs/>
      <w:spacing w:val="0"/>
    </w:rPr>
  </w:style>
  <w:style w:type="character" w:styleId="Emphasis">
    <w:name w:val="Emphasis"/>
    <w:uiPriority w:val="20"/>
    <w:qFormat/>
    <w:rsid w:val="000B0828"/>
    <w:rPr>
      <w:rFonts w:asciiTheme="majorHAnsi" w:eastAsiaTheme="majorEastAsia" w:hAnsiTheme="majorHAnsi" w:cstheme="majorBidi"/>
      <w:b/>
      <w:bCs/>
      <w:i/>
      <w:iCs/>
      <w:color w:val="58B6C0" w:themeColor="accent2"/>
      <w:bdr w:val="single" w:sz="18" w:space="0" w:color="DDF0F2" w:themeColor="accent2" w:themeTint="33"/>
      <w:shd w:val="clear" w:color="auto" w:fill="DDF0F2" w:themeFill="accent2" w:themeFillTint="33"/>
    </w:rPr>
  </w:style>
  <w:style w:type="paragraph" w:styleId="NoSpacing">
    <w:name w:val="No Spacing"/>
    <w:basedOn w:val="Normal"/>
    <w:uiPriority w:val="1"/>
    <w:qFormat/>
    <w:rsid w:val="000B0828"/>
    <w:pPr>
      <w:spacing w:after="0" w:line="240" w:lineRule="auto"/>
    </w:pPr>
  </w:style>
  <w:style w:type="paragraph" w:styleId="Quote">
    <w:name w:val="Quote"/>
    <w:basedOn w:val="Normal"/>
    <w:next w:val="Normal"/>
    <w:link w:val="QuoteChar"/>
    <w:uiPriority w:val="29"/>
    <w:qFormat/>
    <w:rsid w:val="000B0828"/>
    <w:rPr>
      <w:i w:val="0"/>
      <w:iCs w:val="0"/>
      <w:color w:val="398E98" w:themeColor="accent2" w:themeShade="BF"/>
    </w:rPr>
  </w:style>
  <w:style w:type="character" w:customStyle="1" w:styleId="QuoteChar">
    <w:name w:val="Quote Char"/>
    <w:basedOn w:val="DefaultParagraphFont"/>
    <w:link w:val="Quote"/>
    <w:uiPriority w:val="29"/>
    <w:rsid w:val="000B0828"/>
    <w:rPr>
      <w:color w:val="398E98" w:themeColor="accent2" w:themeShade="BF"/>
      <w:sz w:val="20"/>
      <w:szCs w:val="20"/>
    </w:rPr>
  </w:style>
  <w:style w:type="paragraph" w:styleId="IntenseQuote">
    <w:name w:val="Intense Quote"/>
    <w:basedOn w:val="Normal"/>
    <w:next w:val="Normal"/>
    <w:link w:val="IntenseQuoteChar"/>
    <w:uiPriority w:val="30"/>
    <w:qFormat/>
    <w:rsid w:val="000B0828"/>
    <w:pPr>
      <w:pBdr>
        <w:top w:val="dotted" w:sz="8" w:space="10" w:color="58B6C0" w:themeColor="accent2"/>
        <w:bottom w:val="dotted" w:sz="8" w:space="10" w:color="58B6C0" w:themeColor="accent2"/>
      </w:pBdr>
      <w:spacing w:line="300" w:lineRule="auto"/>
      <w:ind w:left="2160" w:right="2160"/>
      <w:jc w:val="center"/>
    </w:pPr>
    <w:rPr>
      <w:rFonts w:asciiTheme="majorHAnsi" w:eastAsiaTheme="majorEastAsia" w:hAnsiTheme="majorHAnsi" w:cstheme="majorBidi"/>
      <w:b/>
      <w:bCs/>
      <w:color w:val="58B6C0" w:themeColor="accent2"/>
    </w:rPr>
  </w:style>
  <w:style w:type="character" w:customStyle="1" w:styleId="IntenseQuoteChar">
    <w:name w:val="Intense Quote Char"/>
    <w:basedOn w:val="DefaultParagraphFont"/>
    <w:link w:val="IntenseQuote"/>
    <w:uiPriority w:val="30"/>
    <w:rsid w:val="000B0828"/>
    <w:rPr>
      <w:rFonts w:asciiTheme="majorHAnsi" w:eastAsiaTheme="majorEastAsia" w:hAnsiTheme="majorHAnsi" w:cstheme="majorBidi"/>
      <w:b/>
      <w:bCs/>
      <w:i/>
      <w:iCs/>
      <w:color w:val="58B6C0" w:themeColor="accent2"/>
      <w:sz w:val="20"/>
      <w:szCs w:val="20"/>
    </w:rPr>
  </w:style>
  <w:style w:type="character" w:styleId="SubtleEmphasis">
    <w:name w:val="Subtle Emphasis"/>
    <w:uiPriority w:val="19"/>
    <w:qFormat/>
    <w:rsid w:val="000B0828"/>
    <w:rPr>
      <w:rFonts w:asciiTheme="majorHAnsi" w:eastAsiaTheme="majorEastAsia" w:hAnsiTheme="majorHAnsi" w:cstheme="majorBidi"/>
      <w:i/>
      <w:iCs/>
      <w:color w:val="58B6C0" w:themeColor="accent2"/>
    </w:rPr>
  </w:style>
  <w:style w:type="character" w:styleId="IntenseEmphasis">
    <w:name w:val="Intense Emphasis"/>
    <w:uiPriority w:val="21"/>
    <w:qFormat/>
    <w:rsid w:val="000B0828"/>
    <w:rPr>
      <w:rFonts w:asciiTheme="majorHAnsi" w:eastAsiaTheme="majorEastAsia" w:hAnsiTheme="majorHAnsi" w:cstheme="majorBidi"/>
      <w:b/>
      <w:bCs/>
      <w:i/>
      <w:iCs/>
      <w:dstrike w:val="0"/>
      <w:color w:val="FFFFFF" w:themeColor="background1"/>
      <w:bdr w:val="single" w:sz="18" w:space="0" w:color="58B6C0" w:themeColor="accent2"/>
      <w:shd w:val="clear" w:color="auto" w:fill="58B6C0" w:themeFill="accent2"/>
      <w:vertAlign w:val="baseline"/>
    </w:rPr>
  </w:style>
  <w:style w:type="character" w:styleId="SubtleReference">
    <w:name w:val="Subtle Reference"/>
    <w:uiPriority w:val="31"/>
    <w:qFormat/>
    <w:rsid w:val="000B0828"/>
    <w:rPr>
      <w:i/>
      <w:iCs/>
      <w:smallCaps/>
      <w:color w:val="58B6C0" w:themeColor="accent2"/>
      <w:u w:color="58B6C0" w:themeColor="accent2"/>
    </w:rPr>
  </w:style>
  <w:style w:type="character" w:styleId="IntenseReference">
    <w:name w:val="Intense Reference"/>
    <w:uiPriority w:val="32"/>
    <w:qFormat/>
    <w:rsid w:val="000B0828"/>
    <w:rPr>
      <w:b/>
      <w:bCs/>
      <w:i/>
      <w:iCs/>
      <w:smallCaps/>
      <w:color w:val="58B6C0" w:themeColor="accent2"/>
      <w:u w:color="58B6C0" w:themeColor="accent2"/>
    </w:rPr>
  </w:style>
  <w:style w:type="character" w:styleId="BookTitle">
    <w:name w:val="Book Title"/>
    <w:uiPriority w:val="33"/>
    <w:qFormat/>
    <w:rsid w:val="000B0828"/>
    <w:rPr>
      <w:rFonts w:asciiTheme="majorHAnsi" w:eastAsiaTheme="majorEastAsia" w:hAnsiTheme="majorHAnsi" w:cstheme="majorBidi"/>
      <w:b/>
      <w:bCs/>
      <w:i/>
      <w:iCs/>
      <w:smallCaps/>
      <w:color w:val="398E98" w:themeColor="accent2" w:themeShade="BF"/>
      <w:u w:val="single"/>
    </w:rPr>
  </w:style>
  <w:style w:type="paragraph" w:styleId="TOCHeading">
    <w:name w:val="TOC Heading"/>
    <w:basedOn w:val="Heading1"/>
    <w:next w:val="Normal"/>
    <w:uiPriority w:val="39"/>
    <w:unhideWhenUsed/>
    <w:qFormat/>
    <w:rsid w:val="000B0828"/>
    <w:pPr>
      <w:outlineLvl w:val="9"/>
    </w:pPr>
  </w:style>
  <w:style w:type="paragraph" w:styleId="TOC1">
    <w:name w:val="toc 1"/>
    <w:basedOn w:val="Normal"/>
    <w:next w:val="Normal"/>
    <w:autoRedefine/>
    <w:uiPriority w:val="39"/>
    <w:unhideWhenUsed/>
    <w:rsid w:val="000B0828"/>
    <w:pPr>
      <w:spacing w:before="360" w:after="360"/>
    </w:pPr>
    <w:rPr>
      <w:rFonts w:cstheme="minorHAnsi"/>
      <w:b/>
      <w:bCs/>
      <w:i w:val="0"/>
      <w:iCs w:val="0"/>
      <w:caps/>
      <w:sz w:val="22"/>
      <w:szCs w:val="22"/>
      <w:u w:val="single"/>
    </w:rPr>
  </w:style>
  <w:style w:type="paragraph" w:styleId="TOC2">
    <w:name w:val="toc 2"/>
    <w:basedOn w:val="Normal"/>
    <w:next w:val="Normal"/>
    <w:autoRedefine/>
    <w:uiPriority w:val="39"/>
    <w:semiHidden/>
    <w:unhideWhenUsed/>
    <w:rsid w:val="000B0828"/>
    <w:pPr>
      <w:spacing w:after="0"/>
    </w:pPr>
    <w:rPr>
      <w:rFonts w:cstheme="minorHAnsi"/>
      <w:b/>
      <w:bCs/>
      <w:i w:val="0"/>
      <w:iCs w:val="0"/>
      <w:smallCaps/>
      <w:sz w:val="22"/>
      <w:szCs w:val="22"/>
    </w:rPr>
  </w:style>
  <w:style w:type="paragraph" w:styleId="TOC3">
    <w:name w:val="toc 3"/>
    <w:basedOn w:val="Normal"/>
    <w:next w:val="Normal"/>
    <w:autoRedefine/>
    <w:uiPriority w:val="39"/>
    <w:semiHidden/>
    <w:unhideWhenUsed/>
    <w:rsid w:val="000B0828"/>
    <w:pPr>
      <w:spacing w:after="0"/>
    </w:pPr>
    <w:rPr>
      <w:rFonts w:cstheme="minorHAnsi"/>
      <w:i w:val="0"/>
      <w:iCs w:val="0"/>
      <w:smallCaps/>
      <w:sz w:val="22"/>
      <w:szCs w:val="22"/>
    </w:rPr>
  </w:style>
  <w:style w:type="paragraph" w:styleId="TOC4">
    <w:name w:val="toc 4"/>
    <w:basedOn w:val="Normal"/>
    <w:next w:val="Normal"/>
    <w:autoRedefine/>
    <w:uiPriority w:val="39"/>
    <w:semiHidden/>
    <w:unhideWhenUsed/>
    <w:rsid w:val="000B0828"/>
    <w:pPr>
      <w:spacing w:after="0"/>
    </w:pPr>
    <w:rPr>
      <w:rFonts w:cstheme="minorHAnsi"/>
      <w:i w:val="0"/>
      <w:iCs w:val="0"/>
      <w:sz w:val="22"/>
      <w:szCs w:val="22"/>
    </w:rPr>
  </w:style>
  <w:style w:type="paragraph" w:styleId="TOC5">
    <w:name w:val="toc 5"/>
    <w:basedOn w:val="Normal"/>
    <w:next w:val="Normal"/>
    <w:autoRedefine/>
    <w:uiPriority w:val="39"/>
    <w:semiHidden/>
    <w:unhideWhenUsed/>
    <w:rsid w:val="000B0828"/>
    <w:pPr>
      <w:spacing w:after="0"/>
    </w:pPr>
    <w:rPr>
      <w:rFonts w:cstheme="minorHAnsi"/>
      <w:i w:val="0"/>
      <w:iCs w:val="0"/>
      <w:sz w:val="22"/>
      <w:szCs w:val="22"/>
    </w:rPr>
  </w:style>
  <w:style w:type="paragraph" w:styleId="TOC6">
    <w:name w:val="toc 6"/>
    <w:basedOn w:val="Normal"/>
    <w:next w:val="Normal"/>
    <w:autoRedefine/>
    <w:uiPriority w:val="39"/>
    <w:semiHidden/>
    <w:unhideWhenUsed/>
    <w:rsid w:val="000B0828"/>
    <w:pPr>
      <w:spacing w:after="0"/>
    </w:pPr>
    <w:rPr>
      <w:rFonts w:cstheme="minorHAnsi"/>
      <w:i w:val="0"/>
      <w:iCs w:val="0"/>
      <w:sz w:val="22"/>
      <w:szCs w:val="22"/>
    </w:rPr>
  </w:style>
  <w:style w:type="paragraph" w:styleId="TOC7">
    <w:name w:val="toc 7"/>
    <w:basedOn w:val="Normal"/>
    <w:next w:val="Normal"/>
    <w:autoRedefine/>
    <w:uiPriority w:val="39"/>
    <w:semiHidden/>
    <w:unhideWhenUsed/>
    <w:rsid w:val="000B0828"/>
    <w:pPr>
      <w:spacing w:after="0"/>
    </w:pPr>
    <w:rPr>
      <w:rFonts w:cstheme="minorHAnsi"/>
      <w:i w:val="0"/>
      <w:iCs w:val="0"/>
      <w:sz w:val="22"/>
      <w:szCs w:val="22"/>
    </w:rPr>
  </w:style>
  <w:style w:type="paragraph" w:styleId="TOC8">
    <w:name w:val="toc 8"/>
    <w:basedOn w:val="Normal"/>
    <w:next w:val="Normal"/>
    <w:autoRedefine/>
    <w:uiPriority w:val="39"/>
    <w:semiHidden/>
    <w:unhideWhenUsed/>
    <w:rsid w:val="000B0828"/>
    <w:pPr>
      <w:spacing w:after="0"/>
    </w:pPr>
    <w:rPr>
      <w:rFonts w:cstheme="minorHAnsi"/>
      <w:i w:val="0"/>
      <w:iCs w:val="0"/>
      <w:sz w:val="22"/>
      <w:szCs w:val="22"/>
    </w:rPr>
  </w:style>
  <w:style w:type="paragraph" w:styleId="TOC9">
    <w:name w:val="toc 9"/>
    <w:basedOn w:val="Normal"/>
    <w:next w:val="Normal"/>
    <w:autoRedefine/>
    <w:uiPriority w:val="39"/>
    <w:semiHidden/>
    <w:unhideWhenUsed/>
    <w:rsid w:val="000B0828"/>
    <w:pPr>
      <w:spacing w:after="0"/>
    </w:pPr>
    <w:rPr>
      <w:rFonts w:cstheme="minorHAnsi"/>
      <w:i w:val="0"/>
      <w:iCs w:val="0"/>
      <w:sz w:val="22"/>
      <w:szCs w:val="22"/>
    </w:rPr>
  </w:style>
  <w:style w:type="paragraph" w:styleId="Header">
    <w:name w:val="header"/>
    <w:basedOn w:val="Normal"/>
    <w:link w:val="HeaderChar"/>
    <w:uiPriority w:val="99"/>
    <w:unhideWhenUsed/>
    <w:rsid w:val="000B0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828"/>
    <w:rPr>
      <w:i/>
      <w:iCs/>
      <w:sz w:val="20"/>
      <w:szCs w:val="20"/>
    </w:rPr>
  </w:style>
  <w:style w:type="paragraph" w:styleId="Footer">
    <w:name w:val="footer"/>
    <w:basedOn w:val="Normal"/>
    <w:link w:val="FooterChar"/>
    <w:uiPriority w:val="99"/>
    <w:unhideWhenUsed/>
    <w:rsid w:val="000B0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828"/>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5892">
      <w:bodyDiv w:val="1"/>
      <w:marLeft w:val="0"/>
      <w:marRight w:val="0"/>
      <w:marTop w:val="0"/>
      <w:marBottom w:val="0"/>
      <w:divBdr>
        <w:top w:val="none" w:sz="0" w:space="0" w:color="auto"/>
        <w:left w:val="none" w:sz="0" w:space="0" w:color="auto"/>
        <w:bottom w:val="none" w:sz="0" w:space="0" w:color="auto"/>
        <w:right w:val="none" w:sz="0" w:space="0" w:color="auto"/>
      </w:divBdr>
    </w:div>
    <w:div w:id="316351023">
      <w:bodyDiv w:val="1"/>
      <w:marLeft w:val="0"/>
      <w:marRight w:val="0"/>
      <w:marTop w:val="0"/>
      <w:marBottom w:val="0"/>
      <w:divBdr>
        <w:top w:val="none" w:sz="0" w:space="0" w:color="auto"/>
        <w:left w:val="none" w:sz="0" w:space="0" w:color="auto"/>
        <w:bottom w:val="none" w:sz="0" w:space="0" w:color="auto"/>
        <w:right w:val="none" w:sz="0" w:space="0" w:color="auto"/>
      </w:divBdr>
    </w:div>
    <w:div w:id="366570691">
      <w:bodyDiv w:val="1"/>
      <w:marLeft w:val="0"/>
      <w:marRight w:val="0"/>
      <w:marTop w:val="0"/>
      <w:marBottom w:val="0"/>
      <w:divBdr>
        <w:top w:val="none" w:sz="0" w:space="0" w:color="auto"/>
        <w:left w:val="none" w:sz="0" w:space="0" w:color="auto"/>
        <w:bottom w:val="none" w:sz="0" w:space="0" w:color="auto"/>
        <w:right w:val="none" w:sz="0" w:space="0" w:color="auto"/>
      </w:divBdr>
    </w:div>
    <w:div w:id="790707837">
      <w:bodyDiv w:val="1"/>
      <w:marLeft w:val="0"/>
      <w:marRight w:val="0"/>
      <w:marTop w:val="0"/>
      <w:marBottom w:val="0"/>
      <w:divBdr>
        <w:top w:val="none" w:sz="0" w:space="0" w:color="auto"/>
        <w:left w:val="none" w:sz="0" w:space="0" w:color="auto"/>
        <w:bottom w:val="none" w:sz="0" w:space="0" w:color="auto"/>
        <w:right w:val="none" w:sz="0" w:space="0" w:color="auto"/>
      </w:divBdr>
    </w:div>
    <w:div w:id="973406375">
      <w:bodyDiv w:val="1"/>
      <w:marLeft w:val="0"/>
      <w:marRight w:val="0"/>
      <w:marTop w:val="0"/>
      <w:marBottom w:val="0"/>
      <w:divBdr>
        <w:top w:val="none" w:sz="0" w:space="0" w:color="auto"/>
        <w:left w:val="none" w:sz="0" w:space="0" w:color="auto"/>
        <w:bottom w:val="none" w:sz="0" w:space="0" w:color="auto"/>
        <w:right w:val="none" w:sz="0" w:space="0" w:color="auto"/>
      </w:divBdr>
    </w:div>
    <w:div w:id="1134327902">
      <w:bodyDiv w:val="1"/>
      <w:marLeft w:val="0"/>
      <w:marRight w:val="0"/>
      <w:marTop w:val="0"/>
      <w:marBottom w:val="0"/>
      <w:divBdr>
        <w:top w:val="none" w:sz="0" w:space="0" w:color="auto"/>
        <w:left w:val="none" w:sz="0" w:space="0" w:color="auto"/>
        <w:bottom w:val="none" w:sz="0" w:space="0" w:color="auto"/>
        <w:right w:val="none" w:sz="0" w:space="0" w:color="auto"/>
      </w:divBdr>
    </w:div>
    <w:div w:id="1190146708">
      <w:bodyDiv w:val="1"/>
      <w:marLeft w:val="0"/>
      <w:marRight w:val="0"/>
      <w:marTop w:val="0"/>
      <w:marBottom w:val="0"/>
      <w:divBdr>
        <w:top w:val="none" w:sz="0" w:space="0" w:color="auto"/>
        <w:left w:val="none" w:sz="0" w:space="0" w:color="auto"/>
        <w:bottom w:val="none" w:sz="0" w:space="0" w:color="auto"/>
        <w:right w:val="none" w:sz="0" w:space="0" w:color="auto"/>
      </w:divBdr>
    </w:div>
    <w:div w:id="1246264558">
      <w:bodyDiv w:val="1"/>
      <w:marLeft w:val="0"/>
      <w:marRight w:val="0"/>
      <w:marTop w:val="0"/>
      <w:marBottom w:val="0"/>
      <w:divBdr>
        <w:top w:val="none" w:sz="0" w:space="0" w:color="auto"/>
        <w:left w:val="none" w:sz="0" w:space="0" w:color="auto"/>
        <w:bottom w:val="none" w:sz="0" w:space="0" w:color="auto"/>
        <w:right w:val="none" w:sz="0" w:space="0" w:color="auto"/>
      </w:divBdr>
    </w:div>
    <w:div w:id="1248886696">
      <w:bodyDiv w:val="1"/>
      <w:marLeft w:val="0"/>
      <w:marRight w:val="0"/>
      <w:marTop w:val="0"/>
      <w:marBottom w:val="0"/>
      <w:divBdr>
        <w:top w:val="none" w:sz="0" w:space="0" w:color="auto"/>
        <w:left w:val="none" w:sz="0" w:space="0" w:color="auto"/>
        <w:bottom w:val="none" w:sz="0" w:space="0" w:color="auto"/>
        <w:right w:val="none" w:sz="0" w:space="0" w:color="auto"/>
      </w:divBdr>
    </w:div>
    <w:div w:id="1476531189">
      <w:bodyDiv w:val="1"/>
      <w:marLeft w:val="0"/>
      <w:marRight w:val="0"/>
      <w:marTop w:val="0"/>
      <w:marBottom w:val="0"/>
      <w:divBdr>
        <w:top w:val="none" w:sz="0" w:space="0" w:color="auto"/>
        <w:left w:val="none" w:sz="0" w:space="0" w:color="auto"/>
        <w:bottom w:val="none" w:sz="0" w:space="0" w:color="auto"/>
        <w:right w:val="none" w:sz="0" w:space="0" w:color="auto"/>
      </w:divBdr>
    </w:div>
    <w:div w:id="1494226527">
      <w:bodyDiv w:val="1"/>
      <w:marLeft w:val="0"/>
      <w:marRight w:val="0"/>
      <w:marTop w:val="0"/>
      <w:marBottom w:val="0"/>
      <w:divBdr>
        <w:top w:val="none" w:sz="0" w:space="0" w:color="auto"/>
        <w:left w:val="none" w:sz="0" w:space="0" w:color="auto"/>
        <w:bottom w:val="none" w:sz="0" w:space="0" w:color="auto"/>
        <w:right w:val="none" w:sz="0" w:space="0" w:color="auto"/>
      </w:divBdr>
    </w:div>
    <w:div w:id="1919555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ights.ehotelier.com/insights/2019/01/30/hotel-business-growth-top-5-industry-trends-to-adopt-right-now/" TargetMode="External"/><Relationship Id="rId13" Type="http://schemas.openxmlformats.org/officeDocument/2006/relationships/hyperlink" Target="https://www.godsavethepoints.com/hotel-loyalty-vs-credit-card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otaljobs.com/media-centre/the-real-cost-of-the-uk-productivity-crisis-4500-lost-on-every-unproductive-worker" TargetMode="External"/><Relationship Id="rId17" Type="http://schemas.openxmlformats.org/officeDocument/2006/relationships/hyperlink" Target="https://small-luxury-hotels.net/london/five_star/?adgroupid=68780995583&amp;adposition=&amp;campaignid=1853192847&amp;device=m&amp;keyword=small%20luxury%20hotels%20london&amp;matchtype=b&amp;loc_physical_ms=1011795&amp;targetid=kwd-822480882846&amp;feeditemid=&amp;loc_interest_ms=&amp;creative=465614735700&amp;network=g&amp;gclid=Cj0KCQiAm5ycBhCXARIsAPldzoUa6xW4jKyfLRcQOi3p7CAdtZDYVTfPDm30i-guc1BKfwsfYLpXQ58aAu2aEALw_wcB" TargetMode="External"/><Relationship Id="rId2" Type="http://schemas.openxmlformats.org/officeDocument/2006/relationships/numbering" Target="numbering.xml"/><Relationship Id="rId16" Type="http://schemas.openxmlformats.org/officeDocument/2006/relationships/hyperlink" Target="https://sprigghr.com/blog/360-degree-continuous-feedback/the-6-stages-of-the-employee-life-cycl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qloapps.com/decision-intelligence-uses-analytics-of-hotels-to-stay-competitive/" TargetMode="External"/><Relationship Id="rId5" Type="http://schemas.openxmlformats.org/officeDocument/2006/relationships/webSettings" Target="webSettings.xml"/><Relationship Id="rId15" Type="http://schemas.openxmlformats.org/officeDocument/2006/relationships/hyperlink" Target="https://corporatefinanceinstitute.com/resources/management/pestel-analysis/" TargetMode="External"/><Relationship Id="rId10" Type="http://schemas.openxmlformats.org/officeDocument/2006/relationships/hyperlink" Target="https://riskandinsurance.com/7-critical-risks-facing-the-hospitality-industr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echtarget.com/searchhrsoftware/definition/employee-life-cycle?amp=1" TargetMode="External"/><Relationship Id="rId14" Type="http://schemas.openxmlformats.org/officeDocument/2006/relationships/hyperlink" Target="https://www.personio.com/hr-lexicon/employee-life-cycle-model-uk/"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78C60-EB7F-584D-843A-FAAC47F66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2984</Words>
  <Characters>17012</Characters>
  <Application>Microsoft Office Word</Application>
  <DocSecurity>0</DocSecurity>
  <Lines>141</Lines>
  <Paragraphs>39</Paragraphs>
  <ScaleCrop>false</ScaleCrop>
  <Company/>
  <LinksUpToDate>false</LinksUpToDate>
  <CharactersWithSpaces>19957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Andrea Betina Rideg</cp:lastModifiedBy>
  <cp:revision>2</cp:revision>
  <dcterms:created xsi:type="dcterms:W3CDTF">2022-11-30T17:57:00Z</dcterms:created>
  <dcterms:modified xsi:type="dcterms:W3CDTF">2022-11-30T17:57:00Z</dcterms:modified>
</cp:coreProperties>
</file>