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16du wp14">
  <w:body>
    <w:p w:rsidR="00BB46FB" w:rsidP="00BB46FB" w:rsidRDefault="00BB46FB" w14:paraId="3D76A2C8" w14:textId="77777777">
      <w:pPr>
        <w:jc w:val="center"/>
        <w:rPr>
          <w:rFonts w:ascii="Times New Roman" w:hAnsi="Times New Roman" w:cs="Times New Roman"/>
          <w:b/>
          <w:bCs/>
          <w:sz w:val="32"/>
          <w:szCs w:val="32"/>
        </w:rPr>
      </w:pPr>
    </w:p>
    <w:p w:rsidR="00BB46FB" w:rsidP="00BB46FB" w:rsidRDefault="00BB46FB" w14:paraId="0B5CCD05" w14:textId="77777777">
      <w:pPr>
        <w:jc w:val="center"/>
        <w:rPr>
          <w:rFonts w:ascii="Times New Roman" w:hAnsi="Times New Roman" w:cs="Times New Roman"/>
          <w:b/>
          <w:bCs/>
          <w:sz w:val="32"/>
          <w:szCs w:val="32"/>
        </w:rPr>
      </w:pPr>
    </w:p>
    <w:p w:rsidR="00BB46FB" w:rsidP="00BB46FB" w:rsidRDefault="00BB46FB" w14:paraId="4E711FDE" w14:textId="77777777">
      <w:pPr>
        <w:jc w:val="center"/>
        <w:rPr>
          <w:rFonts w:ascii="Times New Roman" w:hAnsi="Times New Roman" w:cs="Times New Roman"/>
          <w:b/>
          <w:bCs/>
          <w:sz w:val="32"/>
          <w:szCs w:val="32"/>
        </w:rPr>
      </w:pPr>
    </w:p>
    <w:p w:rsidR="00BB46FB" w:rsidP="00BB46FB" w:rsidRDefault="00BB46FB" w14:paraId="1147C739" w14:textId="77777777">
      <w:pPr>
        <w:jc w:val="center"/>
        <w:rPr>
          <w:rFonts w:ascii="Times New Roman" w:hAnsi="Times New Roman" w:cs="Times New Roman"/>
          <w:b/>
          <w:bCs/>
          <w:sz w:val="32"/>
          <w:szCs w:val="32"/>
        </w:rPr>
      </w:pPr>
    </w:p>
    <w:p w:rsidR="00BB46FB" w:rsidP="00BB46FB" w:rsidRDefault="00BB46FB" w14:paraId="22CF7008" w14:textId="77777777">
      <w:pPr>
        <w:jc w:val="center"/>
        <w:rPr>
          <w:rFonts w:ascii="Times New Roman" w:hAnsi="Times New Roman" w:cs="Times New Roman"/>
          <w:b/>
          <w:bCs/>
          <w:sz w:val="32"/>
          <w:szCs w:val="32"/>
        </w:rPr>
      </w:pPr>
    </w:p>
    <w:p w:rsidR="00BB46FB" w:rsidP="00BB46FB" w:rsidRDefault="00BB46FB" w14:paraId="0B6A8D4D" w14:textId="77777777">
      <w:pPr>
        <w:jc w:val="center"/>
        <w:rPr>
          <w:rFonts w:ascii="Times New Roman" w:hAnsi="Times New Roman" w:cs="Times New Roman"/>
          <w:b/>
          <w:bCs/>
          <w:sz w:val="32"/>
          <w:szCs w:val="32"/>
        </w:rPr>
      </w:pPr>
    </w:p>
    <w:p w:rsidR="00AA5E51" w:rsidP="307A4D06" w:rsidRDefault="00BB46FB" w14:paraId="1BD0206A" w14:textId="35F642EE">
      <w:pPr>
        <w:jc w:val="center"/>
        <w:rPr>
          <w:rFonts w:ascii="Times New Roman" w:hAnsi="Times New Roman" w:cs="Times New Roman"/>
          <w:b w:val="1"/>
          <w:bCs w:val="1"/>
          <w:sz w:val="28"/>
          <w:szCs w:val="28"/>
        </w:rPr>
      </w:pPr>
      <w:r w:rsidRPr="307A4D06" w:rsidR="00BB46FB">
        <w:rPr>
          <w:rFonts w:ascii="Times New Roman" w:hAnsi="Times New Roman" w:cs="Times New Roman"/>
          <w:b w:val="1"/>
          <w:bCs w:val="1"/>
          <w:sz w:val="28"/>
          <w:szCs w:val="28"/>
        </w:rPr>
        <w:t>CONTEMPORARY THEMES IN THE HOTEL AND HOSPITALITY SECTOR</w:t>
      </w:r>
    </w:p>
    <w:p w:rsidR="0C92F184" w:rsidP="2D417D54" w:rsidRDefault="0C92F184" w14:paraId="1D372BC4" w14:textId="7F542A9B">
      <w:pPr>
        <w:pStyle w:val="Normal"/>
        <w:jc w:val="center"/>
        <w:rPr>
          <w:rFonts w:ascii="Times New Roman" w:hAnsi="Times New Roman" w:cs="Times New Roman"/>
          <w:b w:val="1"/>
          <w:bCs w:val="1"/>
          <w:sz w:val="32"/>
          <w:szCs w:val="32"/>
        </w:rPr>
      </w:pPr>
    </w:p>
    <w:p w:rsidR="2D417D54" w:rsidP="2D417D54" w:rsidRDefault="2D417D54" w14:paraId="0FB3D6BA" w14:textId="7F542A9B">
      <w:pPr>
        <w:pStyle w:val="Normal"/>
        <w:jc w:val="center"/>
        <w:rPr>
          <w:rFonts w:ascii="Times New Roman" w:hAnsi="Times New Roman" w:cs="Times New Roman"/>
          <w:b w:val="1"/>
          <w:bCs w:val="1"/>
          <w:sz w:val="32"/>
          <w:szCs w:val="32"/>
        </w:rPr>
      </w:pPr>
    </w:p>
    <w:p w:rsidR="2D417D54" w:rsidP="2D417D54" w:rsidRDefault="2D417D54" w14:paraId="60EF973D" w14:textId="7F542A9B">
      <w:pPr>
        <w:pStyle w:val="Normal"/>
        <w:jc w:val="center"/>
        <w:rPr>
          <w:rFonts w:ascii="Times New Roman" w:hAnsi="Times New Roman" w:cs="Times New Roman"/>
          <w:b w:val="1"/>
          <w:bCs w:val="1"/>
          <w:sz w:val="32"/>
          <w:szCs w:val="32"/>
        </w:rPr>
      </w:pPr>
    </w:p>
    <w:p w:rsidR="7964CC44" w:rsidP="2FB77291" w:rsidRDefault="7964CC44" w14:paraId="2595E3CE" w14:textId="19ABB418">
      <w:pPr>
        <w:jc w:val="center"/>
        <w:rPr>
          <w:rFonts w:ascii="Times New Roman" w:hAnsi="Times New Roman" w:cs="Times New Roman"/>
          <w:b/>
          <w:bCs/>
          <w:sz w:val="32"/>
          <w:szCs w:val="32"/>
        </w:rPr>
      </w:pPr>
      <w:r w:rsidRPr="2FB77291">
        <w:rPr>
          <w:rFonts w:ascii="Times New Roman" w:hAnsi="Times New Roman" w:cs="Times New Roman"/>
          <w:b/>
          <w:bCs/>
          <w:sz w:val="24"/>
          <w:szCs w:val="24"/>
        </w:rPr>
        <w:t>Student name: Miglena Kirova</w:t>
      </w:r>
    </w:p>
    <w:p w:rsidR="7964CC44" w:rsidP="2FB77291" w:rsidRDefault="7964CC44" w14:paraId="35DFA40B" w14:textId="4428B493">
      <w:pPr>
        <w:jc w:val="center"/>
        <w:rPr>
          <w:rFonts w:ascii="Times New Roman" w:hAnsi="Times New Roman" w:cs="Times New Roman"/>
          <w:b/>
          <w:bCs/>
          <w:sz w:val="24"/>
          <w:szCs w:val="24"/>
        </w:rPr>
      </w:pPr>
      <w:r w:rsidRPr="2FB77291">
        <w:rPr>
          <w:rFonts w:ascii="Times New Roman" w:hAnsi="Times New Roman" w:cs="Times New Roman"/>
          <w:b/>
          <w:bCs/>
          <w:sz w:val="24"/>
          <w:szCs w:val="24"/>
        </w:rPr>
        <w:t>Student ID: 2026402</w:t>
      </w:r>
    </w:p>
    <w:p w:rsidR="7964CC44" w:rsidP="2FB77291" w:rsidRDefault="7964CC44" w14:paraId="5B1952CF" w14:textId="5A7006F3">
      <w:pPr>
        <w:jc w:val="center"/>
        <w:rPr>
          <w:rFonts w:ascii="Times New Roman" w:hAnsi="Times New Roman" w:cs="Times New Roman"/>
          <w:b w:val="1"/>
          <w:bCs w:val="1"/>
          <w:sz w:val="24"/>
          <w:szCs w:val="24"/>
        </w:rPr>
      </w:pPr>
      <w:r w:rsidRPr="2D417D54" w:rsidR="7964CC44">
        <w:rPr>
          <w:rFonts w:ascii="Times New Roman" w:hAnsi="Times New Roman" w:cs="Times New Roman"/>
          <w:b w:val="1"/>
          <w:bCs w:val="1"/>
          <w:sz w:val="24"/>
          <w:szCs w:val="24"/>
        </w:rPr>
        <w:t>Lecturer: G</w:t>
      </w:r>
      <w:r w:rsidRPr="2D417D54" w:rsidR="7AABD152">
        <w:rPr>
          <w:rFonts w:ascii="Times New Roman" w:hAnsi="Times New Roman" w:cs="Times New Roman"/>
          <w:b w:val="1"/>
          <w:bCs w:val="1"/>
          <w:sz w:val="24"/>
          <w:szCs w:val="24"/>
        </w:rPr>
        <w:t>iu</w:t>
      </w:r>
      <w:r w:rsidRPr="2D417D54" w:rsidR="7964CC44">
        <w:rPr>
          <w:rFonts w:ascii="Times New Roman" w:hAnsi="Times New Roman" w:cs="Times New Roman"/>
          <w:b w:val="1"/>
          <w:bCs w:val="1"/>
          <w:sz w:val="24"/>
          <w:szCs w:val="24"/>
        </w:rPr>
        <w:t xml:space="preserve">lia </w:t>
      </w:r>
      <w:r w:rsidRPr="2D417D54" w:rsidR="042EA07C">
        <w:rPr>
          <w:rFonts w:ascii="Times New Roman" w:hAnsi="Times New Roman" w:cs="Times New Roman"/>
          <w:b w:val="1"/>
          <w:bCs w:val="1"/>
          <w:sz w:val="24"/>
          <w:szCs w:val="24"/>
        </w:rPr>
        <w:t>Chifari</w:t>
      </w:r>
    </w:p>
    <w:p w:rsidR="00AA5E51" w:rsidRDefault="00AA5E51" w14:paraId="4372650D" w14:textId="77777777">
      <w:pPr>
        <w:rPr>
          <w:rFonts w:ascii="Times New Roman" w:hAnsi="Times New Roman" w:cs="Times New Roman"/>
          <w:b/>
          <w:bCs/>
          <w:sz w:val="32"/>
          <w:szCs w:val="32"/>
        </w:rPr>
      </w:pPr>
      <w:r>
        <w:rPr>
          <w:rFonts w:ascii="Times New Roman" w:hAnsi="Times New Roman" w:cs="Times New Roman"/>
          <w:b/>
          <w:bCs/>
          <w:sz w:val="32"/>
          <w:szCs w:val="32"/>
        </w:rPr>
        <w:br w:type="page"/>
      </w:r>
    </w:p>
    <w:sdt>
      <w:sdtPr>
        <w:id w:val="1436858653"/>
        <w:docPartObj>
          <w:docPartGallery w:val="Table of Contents"/>
          <w:docPartUnique/>
        </w:docPartObj>
        <w:rPr>
          <w:rFonts w:ascii="Calibri" w:hAnsi="Calibri" w:eastAsia="游明朝" w:cs="Arial" w:asciiTheme="minorAscii" w:hAnsiTheme="minorAscii" w:eastAsiaTheme="minorEastAsia" w:cstheme="minorBidi"/>
          <w:color w:val="auto"/>
          <w:sz w:val="22"/>
          <w:szCs w:val="22"/>
        </w:rPr>
      </w:sdtPr>
      <w:sdtEndPr>
        <w:rPr>
          <w:rFonts w:ascii="Calibri" w:hAnsi="Calibri" w:eastAsia="游明朝" w:cs="Arial" w:asciiTheme="minorAscii" w:hAnsiTheme="minorAscii" w:eastAsiaTheme="minorEastAsia" w:cstheme="minorBidi"/>
          <w:b w:val="1"/>
          <w:bCs w:val="1"/>
          <w:noProof/>
          <w:color w:val="auto"/>
          <w:sz w:val="24"/>
          <w:szCs w:val="24"/>
        </w:rPr>
      </w:sdtEndPr>
      <w:sdtContent>
        <w:p w:rsidRPr="005F6A12" w:rsidR="00A71206" w:rsidP="005F6A12" w:rsidRDefault="00A71206" w14:paraId="307B0813" w14:textId="358783A5">
          <w:pPr>
            <w:pStyle w:val="TOCHeading"/>
            <w:spacing w:line="360" w:lineRule="auto"/>
            <w:jc w:val="center"/>
            <w:rPr>
              <w:rFonts w:ascii="Times New Roman" w:hAnsi="Times New Roman" w:cs="Times New Roman"/>
              <w:b/>
              <w:bCs/>
              <w:color w:val="000000" w:themeColor="text1"/>
              <w:sz w:val="28"/>
              <w:szCs w:val="28"/>
            </w:rPr>
          </w:pPr>
          <w:r w:rsidRPr="005F6A12">
            <w:rPr>
              <w:rFonts w:ascii="Times New Roman" w:hAnsi="Times New Roman" w:cs="Times New Roman"/>
              <w:b/>
              <w:bCs/>
              <w:color w:val="000000" w:themeColor="text1"/>
              <w:sz w:val="28"/>
              <w:szCs w:val="28"/>
            </w:rPr>
            <w:t>Table of Contents</w:t>
          </w:r>
        </w:p>
        <w:p w:rsidRPr="005F6A12" w:rsidR="005F6A12" w:rsidP="005F6A12" w:rsidRDefault="00A71206" w14:paraId="2E07C0FE" w14:textId="4215737E">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r w:rsidRPr="005F6A12">
            <w:rPr>
              <w:rFonts w:ascii="Times New Roman" w:hAnsi="Times New Roman" w:cs="Times New Roman"/>
              <w:color w:val="000000" w:themeColor="text1"/>
              <w:sz w:val="24"/>
              <w:szCs w:val="24"/>
            </w:rPr>
            <w:fldChar w:fldCharType="begin"/>
          </w:r>
          <w:r w:rsidRPr="005F6A12">
            <w:rPr>
              <w:rFonts w:ascii="Times New Roman" w:hAnsi="Times New Roman" w:cs="Times New Roman"/>
              <w:color w:val="000000" w:themeColor="text1"/>
              <w:sz w:val="24"/>
              <w:szCs w:val="24"/>
            </w:rPr>
            <w:instrText xml:space="preserve"> TOC \o "1-3" \h \z \u </w:instrText>
          </w:r>
          <w:r w:rsidRPr="005F6A12">
            <w:rPr>
              <w:rFonts w:ascii="Times New Roman" w:hAnsi="Times New Roman" w:cs="Times New Roman"/>
              <w:color w:val="000000" w:themeColor="text1"/>
              <w:sz w:val="24"/>
              <w:szCs w:val="24"/>
            </w:rPr>
            <w:fldChar w:fldCharType="separate"/>
          </w:r>
          <w:hyperlink w:history="1" w:anchor="_Toc158062121">
            <w:r w:rsidRPr="005F6A12" w:rsidR="005F6A12">
              <w:rPr>
                <w:rStyle w:val="Hyperlink"/>
                <w:rFonts w:ascii="Times New Roman" w:hAnsi="Times New Roman" w:cs="Times New Roman"/>
                <w:noProof/>
                <w:color w:val="000000" w:themeColor="text1"/>
                <w:sz w:val="24"/>
                <w:szCs w:val="24"/>
              </w:rPr>
              <w:t>Slide 1: Introduction</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_Toc158062121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3</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7A838FBC" w14:textId="25321CCB">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2">
            <w:r w:rsidRPr="005F6A12" w:rsidR="005F6A12">
              <w:rPr>
                <w:rStyle w:val="Hyperlink"/>
                <w:rFonts w:ascii="Times New Roman" w:hAnsi="Times New Roman" w:cs="Times New Roman"/>
                <w:noProof/>
                <w:color w:val="000000" w:themeColor="text1"/>
                <w:sz w:val="24"/>
                <w:szCs w:val="24"/>
              </w:rPr>
              <w:t>Slide 2: Importance in hospitality sector</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_Toc158062122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3</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242E19BB" w14:textId="4AAA6CE0">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3">
            <w:r w:rsidRPr="005F6A12" w:rsidR="005F6A12">
              <w:rPr>
                <w:rStyle w:val="Hyperlink"/>
                <w:rFonts w:ascii="Times New Roman" w:hAnsi="Times New Roman" w:cs="Times New Roman"/>
                <w:noProof/>
                <w:color w:val="000000" w:themeColor="text1"/>
                <w:sz w:val="24"/>
                <w:szCs w:val="24"/>
              </w:rPr>
              <w:t>Slide 3: Cont..</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_Toc158062123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3</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179DED48" w14:textId="59C8A531">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4">
            <w:r w:rsidRPr="005F6A12" w:rsidR="005F6A12">
              <w:rPr>
                <w:rStyle w:val="Hyperlink"/>
                <w:rFonts w:ascii="Times New Roman" w:hAnsi="Times New Roman" w:cs="Times New Roman"/>
                <w:noProof/>
                <w:color w:val="000000" w:themeColor="text1"/>
                <w:sz w:val="24"/>
                <w:szCs w:val="24"/>
              </w:rPr>
              <w:t>Slide 4: Overview of literature</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_Toc158062124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4</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20A4AE89" w14:textId="7C4D2639">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5">
            <w:r w:rsidRPr="005F6A12" w:rsidR="005F6A12">
              <w:rPr>
                <w:rStyle w:val="Hyperlink"/>
                <w:rFonts w:ascii="Times New Roman" w:hAnsi="Times New Roman" w:cs="Times New Roman"/>
                <w:noProof/>
                <w:color w:val="000000" w:themeColor="text1"/>
                <w:sz w:val="24"/>
                <w:szCs w:val="24"/>
              </w:rPr>
              <w:t>Slide 5: Cont..</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_Toc158062125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5</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68C88D44" w14:textId="28321EAA">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6">
            <w:r w:rsidRPr="005F6A12" w:rsidR="005F6A12">
              <w:rPr>
                <w:rStyle w:val="Hyperlink"/>
                <w:rFonts w:ascii="Times New Roman" w:hAnsi="Times New Roman" w:cs="Times New Roman"/>
                <w:noProof/>
                <w:color w:val="000000" w:themeColor="text1"/>
                <w:sz w:val="24"/>
                <w:szCs w:val="24"/>
              </w:rPr>
              <w:t>Slide 6: Application to the Hotel and Hospitality Sector</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_Toc158062126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5</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70E05F30" w14:textId="4C01E040">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7">
            <w:r w:rsidRPr="005F6A12" w:rsidR="005F6A12">
              <w:rPr>
                <w:rStyle w:val="Hyperlink"/>
                <w:rFonts w:ascii="Times New Roman" w:hAnsi="Times New Roman" w:cs="Times New Roman"/>
                <w:noProof/>
                <w:color w:val="000000" w:themeColor="text1"/>
                <w:sz w:val="24"/>
                <w:szCs w:val="24"/>
              </w:rPr>
              <w:t>Slide 7: Cont..</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_Toc158062127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6</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6AB0AD72" w14:textId="78521836">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8">
            <w:r w:rsidRPr="005F6A12" w:rsidR="005F6A12">
              <w:rPr>
                <w:rStyle w:val="Hyperlink"/>
                <w:rFonts w:ascii="Times New Roman" w:hAnsi="Times New Roman" w:cs="Times New Roman"/>
                <w:noProof/>
                <w:color w:val="000000" w:themeColor="text1"/>
                <w:sz w:val="24"/>
                <w:szCs w:val="24"/>
              </w:rPr>
              <w:t>Slide 8: Cont..</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_Toc158062128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6</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16FAD5BE" w14:textId="7B529950">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29">
            <w:r w:rsidRPr="005F6A12" w:rsidR="005F6A12">
              <w:rPr>
                <w:rStyle w:val="Hyperlink"/>
                <w:rFonts w:ascii="Times New Roman" w:hAnsi="Times New Roman" w:cs="Times New Roman"/>
                <w:noProof/>
                <w:color w:val="000000" w:themeColor="text1"/>
                <w:sz w:val="24"/>
                <w:szCs w:val="24"/>
              </w:rPr>
              <w:t>Slide 9: Evaluate Future Policy and Management Option</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_Toc158062129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6</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2FE6A002" w14:textId="664A5AB0">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30">
            <w:r w:rsidRPr="005F6A12" w:rsidR="005F6A12">
              <w:rPr>
                <w:rStyle w:val="Hyperlink"/>
                <w:rFonts w:ascii="Times New Roman" w:hAnsi="Times New Roman" w:cs="Times New Roman"/>
                <w:noProof/>
                <w:color w:val="000000" w:themeColor="text1"/>
                <w:sz w:val="24"/>
                <w:szCs w:val="24"/>
              </w:rPr>
              <w:t>Slide 10: Conclusion</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_Toc158062130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7</w:t>
            </w:r>
            <w:r w:rsidRPr="005F6A12" w:rsidR="005F6A12">
              <w:rPr>
                <w:rFonts w:ascii="Times New Roman" w:hAnsi="Times New Roman" w:cs="Times New Roman"/>
                <w:noProof/>
                <w:webHidden/>
                <w:color w:val="000000" w:themeColor="text1"/>
                <w:sz w:val="24"/>
                <w:szCs w:val="24"/>
              </w:rPr>
              <w:fldChar w:fldCharType="end"/>
            </w:r>
          </w:hyperlink>
        </w:p>
        <w:p w:rsidRPr="005F6A12" w:rsidR="005F6A12" w:rsidP="005F6A12" w:rsidRDefault="00021684" w14:paraId="3D95393B" w14:textId="616C7B2F">
          <w:pPr>
            <w:pStyle w:val="TOC1"/>
            <w:tabs>
              <w:tab w:val="right" w:leader="dot" w:pos="9350"/>
            </w:tabs>
            <w:spacing w:line="360" w:lineRule="auto"/>
            <w:jc w:val="both"/>
            <w:rPr>
              <w:rFonts w:ascii="Times New Roman" w:hAnsi="Times New Roman" w:cs="Times New Roman" w:eastAsiaTheme="minorEastAsia"/>
              <w:noProof/>
              <w:color w:val="000000" w:themeColor="text1"/>
              <w:kern w:val="2"/>
              <w:sz w:val="24"/>
              <w:szCs w:val="24"/>
              <w14:ligatures w14:val="standardContextual"/>
            </w:rPr>
          </w:pPr>
          <w:hyperlink w:history="1" w:anchor="_Toc158062131">
            <w:r w:rsidRPr="005F6A12" w:rsidR="005F6A12">
              <w:rPr>
                <w:rStyle w:val="Hyperlink"/>
                <w:rFonts w:ascii="Times New Roman" w:hAnsi="Times New Roman" w:cs="Times New Roman"/>
                <w:noProof/>
                <w:color w:val="000000" w:themeColor="text1"/>
                <w:sz w:val="24"/>
                <w:szCs w:val="24"/>
              </w:rPr>
              <w:t>References</w:t>
            </w:r>
            <w:r w:rsidRPr="005F6A12" w:rsidR="005F6A12">
              <w:rPr>
                <w:rFonts w:ascii="Times New Roman" w:hAnsi="Times New Roman" w:cs="Times New Roman"/>
                <w:noProof/>
                <w:webHidden/>
                <w:color w:val="000000" w:themeColor="text1"/>
                <w:sz w:val="24"/>
                <w:szCs w:val="24"/>
              </w:rPr>
              <w:tab/>
            </w:r>
            <w:r w:rsidRPr="005F6A12" w:rsidR="005F6A12">
              <w:rPr>
                <w:rFonts w:ascii="Times New Roman" w:hAnsi="Times New Roman" w:cs="Times New Roman"/>
                <w:noProof/>
                <w:webHidden/>
                <w:color w:val="000000" w:themeColor="text1"/>
                <w:sz w:val="24"/>
                <w:szCs w:val="24"/>
              </w:rPr>
              <w:fldChar w:fldCharType="begin"/>
            </w:r>
            <w:r w:rsidRPr="005F6A12" w:rsidR="005F6A12">
              <w:rPr>
                <w:rFonts w:ascii="Times New Roman" w:hAnsi="Times New Roman" w:cs="Times New Roman"/>
                <w:noProof/>
                <w:webHidden/>
                <w:color w:val="000000" w:themeColor="text1"/>
                <w:sz w:val="24"/>
                <w:szCs w:val="24"/>
              </w:rPr>
              <w:instrText xml:space="preserve"> PAGEREF _Toc158062131 \h </w:instrText>
            </w:r>
            <w:r w:rsidRPr="005F6A12" w:rsidR="005F6A12">
              <w:rPr>
                <w:rFonts w:ascii="Times New Roman" w:hAnsi="Times New Roman" w:cs="Times New Roman"/>
                <w:noProof/>
                <w:webHidden/>
                <w:color w:val="000000" w:themeColor="text1"/>
                <w:sz w:val="24"/>
                <w:szCs w:val="24"/>
              </w:rPr>
            </w:r>
            <w:r w:rsidRPr="005F6A12" w:rsidR="005F6A12">
              <w:rPr>
                <w:rFonts w:ascii="Times New Roman" w:hAnsi="Times New Roman" w:cs="Times New Roman"/>
                <w:noProof/>
                <w:webHidden/>
                <w:color w:val="000000" w:themeColor="text1"/>
                <w:sz w:val="24"/>
                <w:szCs w:val="24"/>
              </w:rPr>
              <w:fldChar w:fldCharType="separate"/>
            </w:r>
            <w:r w:rsidRPr="005F6A12" w:rsidR="005F6A12">
              <w:rPr>
                <w:rFonts w:ascii="Times New Roman" w:hAnsi="Times New Roman" w:cs="Times New Roman"/>
                <w:noProof/>
                <w:webHidden/>
                <w:color w:val="000000" w:themeColor="text1"/>
                <w:sz w:val="24"/>
                <w:szCs w:val="24"/>
              </w:rPr>
              <w:t>8</w:t>
            </w:r>
            <w:r w:rsidRPr="005F6A12" w:rsidR="005F6A12">
              <w:rPr>
                <w:rFonts w:ascii="Times New Roman" w:hAnsi="Times New Roman" w:cs="Times New Roman"/>
                <w:noProof/>
                <w:webHidden/>
                <w:color w:val="000000" w:themeColor="text1"/>
                <w:sz w:val="24"/>
                <w:szCs w:val="24"/>
              </w:rPr>
              <w:fldChar w:fldCharType="end"/>
            </w:r>
          </w:hyperlink>
        </w:p>
        <w:p w:rsidRPr="00D92168" w:rsidR="00A71206" w:rsidP="005F6A12" w:rsidRDefault="00A71206" w14:paraId="7AF19292" w14:textId="20C1515F">
          <w:pPr>
            <w:spacing w:line="360" w:lineRule="auto"/>
            <w:jc w:val="both"/>
            <w:rPr>
              <w:rFonts w:ascii="Times New Roman" w:hAnsi="Times New Roman" w:cs="Times New Roman"/>
              <w:sz w:val="24"/>
              <w:szCs w:val="24"/>
            </w:rPr>
          </w:pPr>
          <w:r w:rsidRPr="005F6A12">
            <w:rPr>
              <w:rFonts w:ascii="Times New Roman" w:hAnsi="Times New Roman" w:cs="Times New Roman"/>
              <w:b/>
              <w:bCs/>
              <w:noProof/>
              <w:color w:val="000000" w:themeColor="text1"/>
              <w:sz w:val="24"/>
              <w:szCs w:val="24"/>
            </w:rPr>
            <w:fldChar w:fldCharType="end"/>
          </w:r>
        </w:p>
      </w:sdtContent>
    </w:sdt>
    <w:p w:rsidRPr="00BB46FB" w:rsidR="00BB46FB" w:rsidP="00BB46FB" w:rsidRDefault="00BB46FB" w14:paraId="41F6D92C" w14:textId="77777777">
      <w:pPr>
        <w:jc w:val="center"/>
        <w:rPr>
          <w:rFonts w:ascii="Times New Roman" w:hAnsi="Times New Roman" w:cs="Times New Roman"/>
          <w:b/>
          <w:bCs/>
          <w:sz w:val="32"/>
          <w:szCs w:val="32"/>
        </w:rPr>
      </w:pPr>
    </w:p>
    <w:p w:rsidR="00BB46FB" w:rsidRDefault="00BB46FB" w14:paraId="7576AD31" w14:textId="77777777">
      <w:pPr>
        <w:rPr>
          <w:rFonts w:ascii="Times New Roman" w:hAnsi="Times New Roman" w:cs="Times New Roman"/>
          <w:b/>
          <w:bCs/>
          <w:sz w:val="24"/>
          <w:szCs w:val="24"/>
        </w:rPr>
      </w:pPr>
      <w:r>
        <w:rPr>
          <w:rFonts w:ascii="Times New Roman" w:hAnsi="Times New Roman" w:cs="Times New Roman"/>
          <w:b/>
          <w:bCs/>
          <w:sz w:val="24"/>
          <w:szCs w:val="24"/>
        </w:rPr>
        <w:br w:type="page"/>
      </w:r>
    </w:p>
    <w:p w:rsidR="00F30FF8" w:rsidP="005C352D" w:rsidRDefault="00466D33" w14:paraId="0DF00DD3" w14:textId="122A59D2">
      <w:pPr>
        <w:pStyle w:val="Heading1"/>
      </w:pPr>
      <w:bookmarkStart w:name="_Toc158062121" w:id="0"/>
      <w:r w:rsidRPr="00466D33">
        <w:rPr>
          <w:noProof/>
        </w:rPr>
        <w:drawing>
          <wp:inline distT="0" distB="0" distL="0" distR="0" wp14:anchorId="7DC48BA0" wp14:editId="677390FA">
            <wp:extent cx="5943600" cy="3262630"/>
            <wp:effectExtent l="0" t="0" r="0" b="0"/>
            <wp:docPr id="59656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63662" name=""/>
                    <pic:cNvPicPr/>
                  </pic:nvPicPr>
                  <pic:blipFill>
                    <a:blip r:embed="rId7"/>
                    <a:stretch>
                      <a:fillRect/>
                    </a:stretch>
                  </pic:blipFill>
                  <pic:spPr>
                    <a:xfrm>
                      <a:off x="0" y="0"/>
                      <a:ext cx="5943600" cy="3262630"/>
                    </a:xfrm>
                    <a:prstGeom prst="rect">
                      <a:avLst/>
                    </a:prstGeom>
                  </pic:spPr>
                </pic:pic>
              </a:graphicData>
            </a:graphic>
          </wp:inline>
        </w:drawing>
      </w:r>
    </w:p>
    <w:p w:rsidRPr="00F30FF8" w:rsidR="00F30FF8" w:rsidP="00F30FF8" w:rsidRDefault="00466D33" w14:paraId="6C9020FA" w14:textId="7333DCE0">
      <w:r w:rsidRPr="00466D33">
        <w:rPr>
          <w:noProof/>
        </w:rPr>
        <w:drawing>
          <wp:inline distT="0" distB="0" distL="0" distR="0" wp14:anchorId="27AD70FE" wp14:editId="58BD5ABC">
            <wp:extent cx="5943600" cy="3224530"/>
            <wp:effectExtent l="0" t="0" r="0" b="0"/>
            <wp:docPr id="2145817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17901" name=""/>
                    <pic:cNvPicPr/>
                  </pic:nvPicPr>
                  <pic:blipFill>
                    <a:blip r:embed="rId8"/>
                    <a:stretch>
                      <a:fillRect/>
                    </a:stretch>
                  </pic:blipFill>
                  <pic:spPr>
                    <a:xfrm>
                      <a:off x="0" y="0"/>
                      <a:ext cx="5943600" cy="3224530"/>
                    </a:xfrm>
                    <a:prstGeom prst="rect">
                      <a:avLst/>
                    </a:prstGeom>
                  </pic:spPr>
                </pic:pic>
              </a:graphicData>
            </a:graphic>
          </wp:inline>
        </w:drawing>
      </w:r>
    </w:p>
    <w:p w:rsidR="00F30FF8" w:rsidRDefault="00F30FF8" w14:paraId="5512AF21" w14:textId="77777777">
      <w:pPr>
        <w:rPr>
          <w:rFonts w:ascii="Times New Roman" w:hAnsi="Times New Roman" w:cs="Times New Roman"/>
          <w:b/>
          <w:bCs/>
          <w:sz w:val="28"/>
          <w:szCs w:val="28"/>
        </w:rPr>
      </w:pPr>
      <w:r>
        <w:br w:type="page"/>
      </w:r>
    </w:p>
    <w:p w:rsidR="00E2743B" w:rsidP="005C352D" w:rsidRDefault="005C352D" w14:paraId="564C3CBF" w14:textId="58E7F0EE">
      <w:pPr>
        <w:pStyle w:val="Heading1"/>
      </w:pPr>
      <w:r>
        <w:t xml:space="preserve">Slide 1: </w:t>
      </w:r>
      <w:r w:rsidRPr="00D739C2" w:rsidR="00787103">
        <w:t>Introduction</w:t>
      </w:r>
      <w:bookmarkEnd w:id="0"/>
    </w:p>
    <w:p w:rsidRPr="00F30FF8" w:rsidR="00F30FF8" w:rsidP="00F30FF8" w:rsidRDefault="00466D33" w14:paraId="64E760B0" w14:textId="2665A9E1">
      <w:r w:rsidRPr="00466D33">
        <w:rPr>
          <w:noProof/>
        </w:rPr>
        <w:drawing>
          <wp:inline distT="0" distB="0" distL="0" distR="0" wp14:anchorId="2532DDC7" wp14:editId="6AAEB276">
            <wp:extent cx="5943600" cy="3334385"/>
            <wp:effectExtent l="0" t="0" r="0" b="0"/>
            <wp:docPr id="150743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436862" name=""/>
                    <pic:cNvPicPr/>
                  </pic:nvPicPr>
                  <pic:blipFill>
                    <a:blip r:embed="rId9"/>
                    <a:stretch>
                      <a:fillRect/>
                    </a:stretch>
                  </pic:blipFill>
                  <pic:spPr>
                    <a:xfrm>
                      <a:off x="0" y="0"/>
                      <a:ext cx="5943600" cy="3334385"/>
                    </a:xfrm>
                    <a:prstGeom prst="rect">
                      <a:avLst/>
                    </a:prstGeom>
                  </pic:spPr>
                </pic:pic>
              </a:graphicData>
            </a:graphic>
          </wp:inline>
        </w:drawing>
      </w:r>
    </w:p>
    <w:p w:rsidRPr="00FD3F13" w:rsidR="00FD3F13" w:rsidP="00FD3F13" w:rsidRDefault="00FD3F13" w14:paraId="2D87AE78" w14:textId="474618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SN: </w:t>
      </w:r>
      <w:r w:rsidRPr="00A7277F">
        <w:rPr>
          <w:rFonts w:ascii="Times New Roman" w:hAnsi="Times New Roman" w:cs="Times New Roman"/>
          <w:sz w:val="24"/>
          <w:szCs w:val="24"/>
        </w:rPr>
        <w:t>The hotel and hospitality industry is influenced by the ‘Technology’ trend, which improves operational effectiveness and customer satisfaction. Streamlined digital reservations and smartphone check-ins smooth out operations limiting waiting time for guests and thus leading to a higher level of contentment in general. AI-supported virtual assistants offer immediate individualized consumer assistance with data-based insights for personalized interactions. The integration of Internet of Things (IoT) makes it possible to automate rooms that permit customized settings ensuring comfortability.</w:t>
      </w:r>
    </w:p>
    <w:p w:rsidR="001826D0" w:rsidP="005C352D" w:rsidRDefault="005C352D" w14:paraId="274BA6DD" w14:textId="379630C5">
      <w:pPr>
        <w:pStyle w:val="Heading1"/>
      </w:pPr>
      <w:bookmarkStart w:name="_Toc158062122" w:id="1"/>
      <w:r>
        <w:t xml:space="preserve">Slide 2: </w:t>
      </w:r>
      <w:r w:rsidRPr="00BB46FB" w:rsidR="001826D0">
        <w:t>Importance in hospitality sector</w:t>
      </w:r>
      <w:bookmarkEnd w:id="1"/>
    </w:p>
    <w:p w:rsidRPr="00F30FF8" w:rsidR="00F30FF8" w:rsidP="00F30FF8" w:rsidRDefault="00466D33" w14:paraId="3E196BE0" w14:textId="125D6BDF">
      <w:r w:rsidRPr="00466D33">
        <w:rPr>
          <w:noProof/>
        </w:rPr>
        <w:drawing>
          <wp:inline distT="0" distB="0" distL="0" distR="0" wp14:anchorId="2500111F" wp14:editId="430BF76D">
            <wp:extent cx="5943600" cy="3317875"/>
            <wp:effectExtent l="0" t="0" r="0" b="0"/>
            <wp:docPr id="1155726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26307" name=""/>
                    <pic:cNvPicPr/>
                  </pic:nvPicPr>
                  <pic:blipFill>
                    <a:blip r:embed="rId10"/>
                    <a:stretch>
                      <a:fillRect/>
                    </a:stretch>
                  </pic:blipFill>
                  <pic:spPr>
                    <a:xfrm>
                      <a:off x="0" y="0"/>
                      <a:ext cx="5943600" cy="3317875"/>
                    </a:xfrm>
                    <a:prstGeom prst="rect">
                      <a:avLst/>
                    </a:prstGeom>
                  </pic:spPr>
                </pic:pic>
              </a:graphicData>
            </a:graphic>
          </wp:inline>
        </w:drawing>
      </w:r>
    </w:p>
    <w:p w:rsidR="00787103" w:rsidP="00A7277F" w:rsidRDefault="00787103" w14:paraId="76110210" w14:textId="394C82E3">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2837BA">
        <w:rPr>
          <w:rFonts w:ascii="Times New Roman" w:hAnsi="Times New Roman" w:cs="Times New Roman"/>
          <w:sz w:val="24"/>
          <w:szCs w:val="24"/>
        </w:rPr>
        <w:t xml:space="preserve"> Technology now ensures ease in payments through contactless systems besides being safer than ever before, making it an important component of the present-day service sector.</w:t>
      </w:r>
    </w:p>
    <w:p w:rsidR="00BB46FB" w:rsidP="005C352D" w:rsidRDefault="005C352D" w14:paraId="6584CB54" w14:textId="3B3FA7B1">
      <w:pPr>
        <w:pStyle w:val="Heading1"/>
      </w:pPr>
      <w:bookmarkStart w:name="_Toc158062123" w:id="2"/>
      <w:r>
        <w:t xml:space="preserve">Slide 3: </w:t>
      </w:r>
      <w:r w:rsidRPr="00BB46FB" w:rsidR="00BB46FB">
        <w:t>Cont..</w:t>
      </w:r>
      <w:bookmarkEnd w:id="2"/>
    </w:p>
    <w:p w:rsidRPr="00F30FF8" w:rsidR="00F30FF8" w:rsidP="00F30FF8" w:rsidRDefault="00776666" w14:paraId="71767897" w14:textId="0F885AF4">
      <w:r w:rsidRPr="00776666">
        <w:rPr>
          <w:noProof/>
        </w:rPr>
        <w:drawing>
          <wp:inline distT="0" distB="0" distL="0" distR="0" wp14:anchorId="7D15FAFC" wp14:editId="55256837">
            <wp:extent cx="5943600" cy="3286760"/>
            <wp:effectExtent l="0" t="0" r="0" b="8890"/>
            <wp:docPr id="520100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00445" name=""/>
                    <pic:cNvPicPr/>
                  </pic:nvPicPr>
                  <pic:blipFill>
                    <a:blip r:embed="rId11"/>
                    <a:stretch>
                      <a:fillRect/>
                    </a:stretch>
                  </pic:blipFill>
                  <pic:spPr>
                    <a:xfrm>
                      <a:off x="0" y="0"/>
                      <a:ext cx="5943600" cy="3286760"/>
                    </a:xfrm>
                    <a:prstGeom prst="rect">
                      <a:avLst/>
                    </a:prstGeom>
                  </pic:spPr>
                </pic:pic>
              </a:graphicData>
            </a:graphic>
          </wp:inline>
        </w:drawing>
      </w:r>
      <w:r w:rsidR="00F30FF8">
        <w:t xml:space="preserve"> </w:t>
      </w:r>
    </w:p>
    <w:p w:rsidR="00787103" w:rsidP="00A7277F" w:rsidRDefault="00787103" w14:paraId="0F10FFC1" w14:textId="2E56636B">
      <w:pPr>
        <w:spacing w:line="360" w:lineRule="auto"/>
        <w:jc w:val="both"/>
        <w:rPr>
          <w:rFonts w:ascii="Times New Roman" w:hAnsi="Times New Roman" w:cs="Times New Roman"/>
          <w:sz w:val="24"/>
          <w:szCs w:val="24"/>
          <w:lang w:val="en-GB"/>
        </w:rPr>
      </w:pPr>
      <w:r w:rsidRPr="00A7277F">
        <w:rPr>
          <w:rFonts w:ascii="Times New Roman" w:hAnsi="Times New Roman" w:cs="Times New Roman"/>
          <w:sz w:val="24"/>
          <w:szCs w:val="24"/>
        </w:rPr>
        <w:t>SN:</w:t>
      </w:r>
      <w:r w:rsidRPr="00A7277F" w:rsidR="00913E95">
        <w:rPr>
          <w:rFonts w:ascii="Times New Roman" w:hAnsi="Times New Roman" w:cs="Times New Roman"/>
          <w:sz w:val="24"/>
          <w:szCs w:val="24"/>
        </w:rPr>
        <w:t xml:space="preserve"> The hotel and hospitality sector, a dynamic and versatile industry that includes hotels, resorts, restaurants and other travel related services; it is a sector that operates in an extremely competitive global market, which is influenced by economic changes, geopolitical events and prevailing travel patterns; customer preferences have become crucial in determining the types of services on offer with the accent now being put on unique guest experiences, many different types of amenities ranging from technology to the more traditional ones and customized services. This has necessitated digitization of the industry in response to technological changes where the hotels are now striving for operational efficiency through adoption of new technologies and also improvement of guest interactions. The performance of this industry depends largely on how satisfied customers are as such online reviews or feedback helps companies gauge how well they have done.</w:t>
      </w:r>
      <w:r w:rsidRPr="00A7277F" w:rsidR="00913E95">
        <w:rPr>
          <w:rFonts w:ascii="Times New Roman" w:hAnsi="Times New Roman" w:cs="Times New Roman"/>
          <w:sz w:val="24"/>
          <w:szCs w:val="24"/>
          <w:lang w:val="en-GB"/>
        </w:rPr>
        <w:t xml:space="preserve"> In 2022, the market size of UK’s hotel industry is amounted to around 16.42 billion British pounds. </w:t>
      </w:r>
    </w:p>
    <w:p w:rsidR="00787103" w:rsidP="005C352D" w:rsidRDefault="005C352D" w14:paraId="5B5018B1" w14:textId="3DC83F3B">
      <w:pPr>
        <w:pStyle w:val="Heading1"/>
      </w:pPr>
      <w:bookmarkStart w:name="_Toc158062124" w:id="3"/>
      <w:r>
        <w:t xml:space="preserve">Slide 4: </w:t>
      </w:r>
      <w:r w:rsidRPr="00A7277F" w:rsidR="00787103">
        <w:t>Overview of literature</w:t>
      </w:r>
      <w:bookmarkEnd w:id="3"/>
      <w:r w:rsidRPr="00A7277F" w:rsidR="00787103">
        <w:t xml:space="preserve"> </w:t>
      </w:r>
      <w:r w:rsidR="00A7277F">
        <w:tab/>
      </w:r>
    </w:p>
    <w:p w:rsidRPr="00F30FF8" w:rsidR="00F30FF8" w:rsidP="00F30FF8" w:rsidRDefault="00776666" w14:paraId="5EAC37C9" w14:textId="13EF7F30">
      <w:r w:rsidRPr="00776666">
        <w:rPr>
          <w:noProof/>
        </w:rPr>
        <w:drawing>
          <wp:inline distT="0" distB="0" distL="0" distR="0" wp14:anchorId="65EF0A75" wp14:editId="4845856F">
            <wp:extent cx="5943600" cy="3355975"/>
            <wp:effectExtent l="0" t="0" r="0" b="0"/>
            <wp:docPr id="233440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40285" name=""/>
                    <pic:cNvPicPr/>
                  </pic:nvPicPr>
                  <pic:blipFill>
                    <a:blip r:embed="rId12"/>
                    <a:stretch>
                      <a:fillRect/>
                    </a:stretch>
                  </pic:blipFill>
                  <pic:spPr>
                    <a:xfrm>
                      <a:off x="0" y="0"/>
                      <a:ext cx="5943600" cy="3355975"/>
                    </a:xfrm>
                    <a:prstGeom prst="rect">
                      <a:avLst/>
                    </a:prstGeom>
                  </pic:spPr>
                </pic:pic>
              </a:graphicData>
            </a:graphic>
          </wp:inline>
        </w:drawing>
      </w:r>
    </w:p>
    <w:p w:rsidRPr="00A7277F" w:rsidR="00787103" w:rsidP="00D92168" w:rsidRDefault="00787103" w14:paraId="62551062" w14:textId="1CFDDE3B">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913E95">
        <w:rPr>
          <w:rFonts w:ascii="Times New Roman" w:hAnsi="Times New Roman" w:cs="Times New Roman"/>
          <w:sz w:val="24"/>
          <w:szCs w:val="24"/>
        </w:rPr>
        <w:t xml:space="preserve"> The contemporary ‘Technology’ theme has several advantages for the hotel industry such as improved efficiency in operations, better customer experiences and personalized services. This can put them ahead of their competitors in the market and develop a culture of loyalty among customers. However, there are some weaknesses that should be considered including setup costs, employee training requirements and dependence on technology. </w:t>
      </w:r>
      <w:r w:rsidRPr="008376B8" w:rsidR="008376B8">
        <w:rPr>
          <w:rFonts w:ascii="Times New Roman" w:hAnsi="Times New Roman" w:cs="Times New Roman"/>
          <w:sz w:val="24"/>
          <w:szCs w:val="24"/>
        </w:rPr>
        <w:t>When market segmentation and efficient marketing strategies are put in place, opportunities emerge. However, rapid technology changes, data privacy concerns and competition from tech disruptors pose risks. Therefore, it is important for technology-using hospitality companies to constantly succeed through a holistic strategy incorporating these elements.</w:t>
      </w:r>
    </w:p>
    <w:p w:rsidR="000A529B" w:rsidP="005C352D" w:rsidRDefault="005C352D" w14:paraId="00073227" w14:textId="0D86CF9A">
      <w:pPr>
        <w:pStyle w:val="Heading1"/>
      </w:pPr>
      <w:bookmarkStart w:name="_Toc158062125" w:id="4"/>
      <w:r>
        <w:t xml:space="preserve">Slide 5: </w:t>
      </w:r>
      <w:r w:rsidR="000A529B">
        <w:t>Cont..</w:t>
      </w:r>
      <w:bookmarkEnd w:id="4"/>
    </w:p>
    <w:p w:rsidRPr="00F30FF8" w:rsidR="00F30FF8" w:rsidP="00F30FF8" w:rsidRDefault="00776666" w14:paraId="5722622A" w14:textId="4805329F">
      <w:r w:rsidRPr="00776666">
        <w:rPr>
          <w:noProof/>
        </w:rPr>
        <w:drawing>
          <wp:inline distT="0" distB="0" distL="0" distR="0" wp14:anchorId="0A73E65D" wp14:editId="0EAC051F">
            <wp:extent cx="5943600" cy="3241040"/>
            <wp:effectExtent l="0" t="0" r="0" b="0"/>
            <wp:docPr id="198016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6865" name=""/>
                    <pic:cNvPicPr/>
                  </pic:nvPicPr>
                  <pic:blipFill>
                    <a:blip r:embed="rId13"/>
                    <a:stretch>
                      <a:fillRect/>
                    </a:stretch>
                  </pic:blipFill>
                  <pic:spPr>
                    <a:xfrm>
                      <a:off x="0" y="0"/>
                      <a:ext cx="5943600" cy="3241040"/>
                    </a:xfrm>
                    <a:prstGeom prst="rect">
                      <a:avLst/>
                    </a:prstGeom>
                  </pic:spPr>
                </pic:pic>
              </a:graphicData>
            </a:graphic>
          </wp:inline>
        </w:drawing>
      </w:r>
    </w:p>
    <w:p w:rsidR="00787103" w:rsidP="00A7277F" w:rsidRDefault="00787103" w14:paraId="7D56A4E8" w14:textId="6DB75E77">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2842B2">
        <w:rPr>
          <w:rFonts w:ascii="Times New Roman" w:hAnsi="Times New Roman" w:cs="Times New Roman"/>
          <w:sz w:val="24"/>
          <w:szCs w:val="24"/>
        </w:rPr>
        <w:t xml:space="preserve"> </w:t>
      </w:r>
      <w:r w:rsidRPr="008376B8" w:rsidR="008376B8">
        <w:rPr>
          <w:rFonts w:ascii="Times New Roman" w:hAnsi="Times New Roman" w:cs="Times New Roman"/>
          <w:sz w:val="24"/>
          <w:szCs w:val="24"/>
        </w:rPr>
        <w:t>The hospitality industry has been increasingly adopting the Lean Six Sigma philosophy to achieve operational efficiency and smooth processes. The concept of two-in-one mainly emphasizes on the elimination of waste based on lean principles and reduction of variation using six sigma methodology. By concentrating on continuous improvement and process optimization, hospitality establishments can improve their guest experience as well as enhance overall operational efficiency thereby achieving sustainable success in a highly competitive marketplace. In accordance with the Cyclical Sensitivity Theory, the sector can be regarded as cyclical in nature which demands strategic reactions during economic cycles.</w:t>
      </w:r>
      <w:r w:rsidR="008376B8">
        <w:rPr>
          <w:rFonts w:ascii="Times New Roman" w:hAnsi="Times New Roman" w:cs="Times New Roman"/>
          <w:sz w:val="24"/>
          <w:szCs w:val="24"/>
        </w:rPr>
        <w:t xml:space="preserve"> </w:t>
      </w:r>
      <w:r w:rsidRPr="00A7277F" w:rsidR="002842B2">
        <w:rPr>
          <w:rFonts w:ascii="Times New Roman" w:hAnsi="Times New Roman" w:cs="Times New Roman"/>
          <w:sz w:val="24"/>
          <w:szCs w:val="24"/>
        </w:rPr>
        <w:t>This weakness can be addressed when companies vary their income sources, thus reducing reliance upon travel as the only source of revenue. In times of economic boom, flexible pricing strategies, cost management prudently done and target marketing efforts will enhance resilience hence ensuring consistent performance even amid changing economic conditions.</w:t>
      </w:r>
    </w:p>
    <w:p w:rsidR="00787103" w:rsidP="005C352D" w:rsidRDefault="005C352D" w14:paraId="1E6E53EA" w14:textId="2DC0DAD6">
      <w:pPr>
        <w:pStyle w:val="Heading1"/>
      </w:pPr>
      <w:bookmarkStart w:name="_Toc158062126" w:id="5"/>
      <w:r>
        <w:t xml:space="preserve">Slide 6: </w:t>
      </w:r>
      <w:r w:rsidRPr="00A7277F" w:rsidR="00787103">
        <w:t>Application to the Hotel and Hospitality Sector</w:t>
      </w:r>
      <w:bookmarkEnd w:id="5"/>
    </w:p>
    <w:p w:rsidRPr="00F30FF8" w:rsidR="00F30FF8" w:rsidP="00F30FF8" w:rsidRDefault="00776666" w14:paraId="37F67E7F" w14:textId="37000DDA">
      <w:r w:rsidRPr="00776666">
        <w:rPr>
          <w:noProof/>
        </w:rPr>
        <w:drawing>
          <wp:inline distT="0" distB="0" distL="0" distR="0" wp14:anchorId="1820448E" wp14:editId="29E5C426">
            <wp:extent cx="5943600" cy="3241675"/>
            <wp:effectExtent l="0" t="0" r="0" b="0"/>
            <wp:docPr id="1218394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94211" name=""/>
                    <pic:cNvPicPr/>
                  </pic:nvPicPr>
                  <pic:blipFill>
                    <a:blip r:embed="rId14"/>
                    <a:stretch>
                      <a:fillRect/>
                    </a:stretch>
                  </pic:blipFill>
                  <pic:spPr>
                    <a:xfrm>
                      <a:off x="0" y="0"/>
                      <a:ext cx="5943600" cy="3241675"/>
                    </a:xfrm>
                    <a:prstGeom prst="rect">
                      <a:avLst/>
                    </a:prstGeom>
                  </pic:spPr>
                </pic:pic>
              </a:graphicData>
            </a:graphic>
          </wp:inline>
        </w:drawing>
      </w:r>
      <w:r w:rsidR="00F30FF8">
        <w:t xml:space="preserve"> </w:t>
      </w:r>
    </w:p>
    <w:p w:rsidR="00787103" w:rsidP="00A7277F" w:rsidRDefault="00787103" w14:paraId="140390A7" w14:textId="6BC7FAFF">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946E94">
        <w:rPr>
          <w:rFonts w:ascii="Times New Roman" w:hAnsi="Times New Roman" w:cs="Times New Roman"/>
          <w:sz w:val="24"/>
          <w:szCs w:val="24"/>
        </w:rPr>
        <w:t xml:space="preserve"> An important impact of the contemporary theme – ‘Technology’ in hotels is by using technology to make check-in more efficient makes hotel work more efficient and  also improves guest satisfaction significantly, as it allows for customization of services provided. In addition, technological incorporation promotes establishment of several sources of income thus averting overdependence on traditional travel business by hotels. On the other hand, during economic downturns, flexible pricing strategies supported by technology boost industry resilience. Additionally, data analytics and digital platforms have made it possible to optimize promotional efforts through targeted marketing campaigns which can be used as an effective tool in case of economic upturns. By and large, substantial practical advantages are derived from the application of technology across different sectors within the hotel industry both for guests and organizations.</w:t>
      </w:r>
    </w:p>
    <w:p w:rsidR="00A7277F" w:rsidP="005C352D" w:rsidRDefault="005C352D" w14:paraId="2465C771" w14:textId="49F465C1">
      <w:pPr>
        <w:pStyle w:val="Heading1"/>
      </w:pPr>
      <w:bookmarkStart w:name="_Toc158062127" w:id="6"/>
      <w:r>
        <w:t xml:space="preserve">Slide 7: </w:t>
      </w:r>
      <w:r w:rsidR="00A7277F">
        <w:t>Cont..</w:t>
      </w:r>
      <w:bookmarkEnd w:id="6"/>
    </w:p>
    <w:p w:rsidRPr="00F30FF8" w:rsidR="00F30FF8" w:rsidP="00F30FF8" w:rsidRDefault="00776666" w14:paraId="5DAD90A6" w14:textId="4570E54A">
      <w:r w:rsidRPr="00776666">
        <w:rPr>
          <w:noProof/>
        </w:rPr>
        <w:drawing>
          <wp:inline distT="0" distB="0" distL="0" distR="0" wp14:anchorId="171932CF" wp14:editId="6B4A15DD">
            <wp:extent cx="5943600" cy="3262630"/>
            <wp:effectExtent l="0" t="0" r="0" b="0"/>
            <wp:docPr id="682498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98803" name=""/>
                    <pic:cNvPicPr/>
                  </pic:nvPicPr>
                  <pic:blipFill>
                    <a:blip r:embed="rId15"/>
                    <a:stretch>
                      <a:fillRect/>
                    </a:stretch>
                  </pic:blipFill>
                  <pic:spPr>
                    <a:xfrm>
                      <a:off x="0" y="0"/>
                      <a:ext cx="5943600" cy="3262630"/>
                    </a:xfrm>
                    <a:prstGeom prst="rect">
                      <a:avLst/>
                    </a:prstGeom>
                  </pic:spPr>
                </pic:pic>
              </a:graphicData>
            </a:graphic>
          </wp:inline>
        </w:drawing>
      </w:r>
    </w:p>
    <w:p w:rsidR="00787103" w:rsidP="00A7277F" w:rsidRDefault="00787103" w14:paraId="0D71CA37" w14:textId="7861341F">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946E94">
        <w:rPr>
          <w:rFonts w:ascii="Times New Roman" w:hAnsi="Times New Roman" w:cs="Times New Roman"/>
          <w:sz w:val="24"/>
          <w:szCs w:val="24"/>
        </w:rPr>
        <w:t xml:space="preserve"> In order to respond to the ‘Technology’ theme, hotel management is reforming check-ins. This will involve mobile check-in options that make it possible for guests to circumvent the usual front desk bureaucracy. For swift room access, there are keyless entry systems while self-service kiosks facilitate faster check-ins. Consequently, facial recognition technology supports instant and secure identification processes. The consequent use of RFID technology allows for contactless keycards enhancing safety and ease of use .Pre-arrival and customization of customer’s tastes are done through mobile apps. These developments in technology help not only streamline operations but also lead to more efficient, safe and personalized check-in experience for guests.</w:t>
      </w:r>
    </w:p>
    <w:p w:rsidR="00A7277F" w:rsidP="005C352D" w:rsidRDefault="005C352D" w14:paraId="06E72BFF" w14:textId="00070BA4">
      <w:pPr>
        <w:pStyle w:val="Heading1"/>
      </w:pPr>
      <w:bookmarkStart w:name="_Toc158062128" w:id="7"/>
      <w:r>
        <w:t xml:space="preserve">Slide 8: </w:t>
      </w:r>
      <w:r w:rsidR="00A7277F">
        <w:t>Cont..</w:t>
      </w:r>
      <w:bookmarkEnd w:id="7"/>
    </w:p>
    <w:p w:rsidRPr="00F30FF8" w:rsidR="00F30FF8" w:rsidP="00F30FF8" w:rsidRDefault="00776666" w14:paraId="13303EA5" w14:textId="43A9E450">
      <w:r w:rsidRPr="00776666">
        <w:rPr>
          <w:noProof/>
        </w:rPr>
        <w:drawing>
          <wp:inline distT="0" distB="0" distL="0" distR="0" wp14:anchorId="67A8A5E1" wp14:editId="5A126890">
            <wp:extent cx="5943600" cy="2734310"/>
            <wp:effectExtent l="0" t="0" r="0" b="8890"/>
            <wp:docPr id="361330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30836" name=""/>
                    <pic:cNvPicPr/>
                  </pic:nvPicPr>
                  <pic:blipFill>
                    <a:blip r:embed="rId16"/>
                    <a:stretch>
                      <a:fillRect/>
                    </a:stretch>
                  </pic:blipFill>
                  <pic:spPr>
                    <a:xfrm>
                      <a:off x="0" y="0"/>
                      <a:ext cx="5943600" cy="2734310"/>
                    </a:xfrm>
                    <a:prstGeom prst="rect">
                      <a:avLst/>
                    </a:prstGeom>
                  </pic:spPr>
                </pic:pic>
              </a:graphicData>
            </a:graphic>
          </wp:inline>
        </w:drawing>
      </w:r>
    </w:p>
    <w:p w:rsidR="00787103" w:rsidP="00A7277F" w:rsidRDefault="00787103" w14:paraId="1085B7E5" w14:textId="28316C57">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946E94">
        <w:rPr>
          <w:rFonts w:ascii="Times New Roman" w:hAnsi="Times New Roman" w:cs="Times New Roman"/>
          <w:sz w:val="24"/>
          <w:szCs w:val="24"/>
        </w:rPr>
        <w:t xml:space="preserve"> In the hotel and hospitality sector, the ‘Technology’ contemporary theme has many advantages. These include enhanced operational efficiency, which is achieved through streamlined processes and improved customer experiences. </w:t>
      </w:r>
      <w:r w:rsidRPr="00370B18" w:rsidR="00370B18">
        <w:rPr>
          <w:rFonts w:ascii="Times New Roman" w:hAnsi="Times New Roman" w:cs="Times New Roman"/>
          <w:sz w:val="24"/>
          <w:szCs w:val="24"/>
        </w:rPr>
        <w:t>This helps to produce personalized services that are competitive advantage based on analytics of data while at the same time automating functions for example those related to IoT technology. Additionally, businesses of this kind can also make good use of immersive advertising and use contactless payment system to increase security within it. However, initial capital investments, staff training as well as cyber risks among others still serve as hurdles. Further, given the speedy nature technological changes take place and data protection concerns in relation to privacy amongst them, this industry also faces challenges. In order to deal effectively with the downsides if any prevail a balance approach which builds on these strengths is possible.</w:t>
      </w:r>
    </w:p>
    <w:p w:rsidR="00787103" w:rsidP="005C352D" w:rsidRDefault="005C352D" w14:paraId="484A9D00" w14:textId="5BA84A6D">
      <w:pPr>
        <w:pStyle w:val="Heading1"/>
      </w:pPr>
      <w:bookmarkStart w:name="_Toc158062129" w:id="8"/>
      <w:r w:rsidRPr="005C352D">
        <w:t xml:space="preserve">Slide 9: </w:t>
      </w:r>
      <w:r w:rsidRPr="005C352D" w:rsidR="00787103">
        <w:t>Evaluate Future Policy and Management Option</w:t>
      </w:r>
      <w:bookmarkEnd w:id="8"/>
    </w:p>
    <w:p w:rsidRPr="00F30FF8" w:rsidR="00F30FF8" w:rsidP="00F30FF8" w:rsidRDefault="00776666" w14:paraId="49C0A583" w14:textId="30E6B576">
      <w:r w:rsidRPr="00776666">
        <w:rPr>
          <w:noProof/>
        </w:rPr>
        <w:drawing>
          <wp:inline distT="0" distB="0" distL="0" distR="0" wp14:anchorId="1DCC4271" wp14:editId="2BF2B3AD">
            <wp:extent cx="5943600" cy="3247390"/>
            <wp:effectExtent l="0" t="0" r="0" b="0"/>
            <wp:docPr id="42099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94346" name=""/>
                    <pic:cNvPicPr/>
                  </pic:nvPicPr>
                  <pic:blipFill>
                    <a:blip r:embed="rId17"/>
                    <a:stretch>
                      <a:fillRect/>
                    </a:stretch>
                  </pic:blipFill>
                  <pic:spPr>
                    <a:xfrm>
                      <a:off x="0" y="0"/>
                      <a:ext cx="5943600" cy="3247390"/>
                    </a:xfrm>
                    <a:prstGeom prst="rect">
                      <a:avLst/>
                    </a:prstGeom>
                  </pic:spPr>
                </pic:pic>
              </a:graphicData>
            </a:graphic>
          </wp:inline>
        </w:drawing>
      </w:r>
    </w:p>
    <w:p w:rsidR="004B5E6A" w:rsidP="00A7277F" w:rsidRDefault="00787103" w14:paraId="4D84F4DE" w14:textId="7A184EB3">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4B5E6A">
        <w:rPr>
          <w:rFonts w:ascii="Times New Roman" w:hAnsi="Times New Roman" w:cs="Times New Roman"/>
          <w:sz w:val="24"/>
          <w:szCs w:val="24"/>
        </w:rPr>
        <w:t xml:space="preserve"> </w:t>
      </w:r>
      <w:r w:rsidRPr="00D76098" w:rsidR="00D76098">
        <w:rPr>
          <w:rFonts w:ascii="Times New Roman" w:hAnsi="Times New Roman" w:cs="Times New Roman"/>
          <w:sz w:val="24"/>
          <w:szCs w:val="24"/>
        </w:rPr>
        <w:t>The hospitality industry’s future policy and management options need to be supported with number of crucial recommendations. This is why it is important to put in place robust measures that will protect sensitive data online and build trust between hoteliers and their guests. These plans should be extensive, covering all crises that may occur unexpectedly at any time. For instance, contactless technology should become a norm for efficient work and safety both for clients and workers. Alternatively, companies should adopt approaches such as proactive customer feedback mechanism which can keep firms on track of emerging preferences and expectations. However, there is a need to strengthen continuous staff training on cyber security matters and handling crisis situations as well. It also promotes collaboration within the sector with the aim of setting the standards for best practice across the industry. Consequently, these actions collectively form part of resilience, adaptability as well as guest satisfaction in a dynamic environment of the market trends within this sector today.</w:t>
      </w:r>
    </w:p>
    <w:p w:rsidR="00A7277F" w:rsidP="005C352D" w:rsidRDefault="005C352D" w14:paraId="05B13445" w14:textId="2D517ACE">
      <w:pPr>
        <w:pStyle w:val="Heading1"/>
      </w:pPr>
      <w:bookmarkStart w:name="_Toc158062130" w:id="9"/>
      <w:r>
        <w:t xml:space="preserve">Slide 10: </w:t>
      </w:r>
      <w:r w:rsidRPr="00A7277F" w:rsidR="00787103">
        <w:t>Conclusion</w:t>
      </w:r>
      <w:bookmarkEnd w:id="9"/>
    </w:p>
    <w:p w:rsidRPr="00F30FF8" w:rsidR="00F30FF8" w:rsidP="00F30FF8" w:rsidRDefault="00776666" w14:paraId="7CB736CA" w14:textId="45C753E9">
      <w:r w:rsidRPr="00776666">
        <w:rPr>
          <w:noProof/>
        </w:rPr>
        <w:drawing>
          <wp:inline distT="0" distB="0" distL="0" distR="0" wp14:anchorId="0AEAEB43" wp14:editId="7150261B">
            <wp:extent cx="5890770" cy="3238781"/>
            <wp:effectExtent l="0" t="0" r="0" b="0"/>
            <wp:docPr id="205981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12401" name=""/>
                    <pic:cNvPicPr/>
                  </pic:nvPicPr>
                  <pic:blipFill>
                    <a:blip r:embed="rId18"/>
                    <a:stretch>
                      <a:fillRect/>
                    </a:stretch>
                  </pic:blipFill>
                  <pic:spPr>
                    <a:xfrm>
                      <a:off x="0" y="0"/>
                      <a:ext cx="5890770" cy="3238781"/>
                    </a:xfrm>
                    <a:prstGeom prst="rect">
                      <a:avLst/>
                    </a:prstGeom>
                  </pic:spPr>
                </pic:pic>
              </a:graphicData>
            </a:graphic>
          </wp:inline>
        </w:drawing>
      </w:r>
    </w:p>
    <w:p w:rsidR="00787103" w:rsidP="00A7277F" w:rsidRDefault="00787103" w14:paraId="5A11F43E" w14:textId="11827ED2">
      <w:pPr>
        <w:spacing w:line="360" w:lineRule="auto"/>
        <w:jc w:val="both"/>
        <w:rPr>
          <w:rFonts w:ascii="Times New Roman" w:hAnsi="Times New Roman" w:cs="Times New Roman"/>
          <w:sz w:val="24"/>
          <w:szCs w:val="24"/>
        </w:rPr>
      </w:pPr>
      <w:r w:rsidRPr="00A7277F">
        <w:rPr>
          <w:rFonts w:ascii="Times New Roman" w:hAnsi="Times New Roman" w:cs="Times New Roman"/>
          <w:sz w:val="24"/>
          <w:szCs w:val="24"/>
        </w:rPr>
        <w:t>SN:</w:t>
      </w:r>
      <w:r w:rsidRPr="00A7277F" w:rsidR="00A7277F">
        <w:rPr>
          <w:rFonts w:ascii="Times New Roman" w:hAnsi="Times New Roman" w:cs="Times New Roman"/>
          <w:sz w:val="24"/>
          <w:szCs w:val="24"/>
        </w:rPr>
        <w:t xml:space="preserve"> </w:t>
      </w:r>
      <w:r w:rsidRPr="001D0BA0" w:rsidR="001D0BA0">
        <w:rPr>
          <w:rFonts w:ascii="Times New Roman" w:hAnsi="Times New Roman" w:cs="Times New Roman"/>
          <w:sz w:val="24"/>
          <w:szCs w:val="24"/>
        </w:rPr>
        <w:t>Finally, with the development of the hotel and hospitality industry technological progress is changing how things were done traditionally. This can facilitate automated service delivery and better customize guest experiences, that way it keeps them safe through contactless solutions, which enables a more efficient and creative future as outlined in this feedback loop.</w:t>
      </w:r>
    </w:p>
    <w:p w:rsidR="00A71206" w:rsidRDefault="00A71206" w14:paraId="24BBF062" w14:textId="77777777">
      <w:pPr>
        <w:rPr>
          <w:rFonts w:ascii="Times New Roman" w:hAnsi="Times New Roman" w:cs="Times New Roman"/>
          <w:sz w:val="24"/>
          <w:szCs w:val="24"/>
        </w:rPr>
      </w:pPr>
      <w:r>
        <w:rPr>
          <w:rFonts w:ascii="Times New Roman" w:hAnsi="Times New Roman" w:cs="Times New Roman"/>
          <w:sz w:val="24"/>
          <w:szCs w:val="24"/>
        </w:rPr>
        <w:br w:type="page"/>
      </w:r>
    </w:p>
    <w:p w:rsidR="001A7375" w:rsidP="005C352D" w:rsidRDefault="00A71206" w14:paraId="3806CC5D" w14:textId="5D446127">
      <w:pPr>
        <w:pStyle w:val="Heading1"/>
      </w:pPr>
      <w:r>
        <w:t xml:space="preserve"> </w:t>
      </w:r>
      <w:bookmarkStart w:name="_Toc158062131" w:id="10"/>
      <w:r>
        <w:t>References</w:t>
      </w:r>
      <w:bookmarkEnd w:id="10"/>
    </w:p>
    <w:p w:rsidRPr="00F30FF8" w:rsidR="00F30FF8" w:rsidP="00F30FF8" w:rsidRDefault="00776666" w14:paraId="136B6EB6" w14:textId="08B3E861">
      <w:r w:rsidRPr="00776666">
        <w:rPr>
          <w:noProof/>
        </w:rPr>
        <w:drawing>
          <wp:inline distT="0" distB="0" distL="0" distR="0" wp14:anchorId="78E68682" wp14:editId="29ED4DBD">
            <wp:extent cx="5943600" cy="3324860"/>
            <wp:effectExtent l="0" t="0" r="0" b="8890"/>
            <wp:docPr id="123335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55861" name=""/>
                    <pic:cNvPicPr/>
                  </pic:nvPicPr>
                  <pic:blipFill>
                    <a:blip r:embed="rId19"/>
                    <a:stretch>
                      <a:fillRect/>
                    </a:stretch>
                  </pic:blipFill>
                  <pic:spPr>
                    <a:xfrm>
                      <a:off x="0" y="0"/>
                      <a:ext cx="5943600" cy="3324860"/>
                    </a:xfrm>
                    <a:prstGeom prst="rect">
                      <a:avLst/>
                    </a:prstGeom>
                  </pic:spPr>
                </pic:pic>
              </a:graphicData>
            </a:graphic>
          </wp:inline>
        </w:drawing>
      </w:r>
    </w:p>
    <w:p w:rsidRPr="00B34553" w:rsidR="00A71206" w:rsidP="00A71206" w:rsidRDefault="00A71206" w14:paraId="625B5601"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Bhasin, N., Chhatwal, H., Bassi, A. and Sharma, S.</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Implementation of six-sigma tools in hospitality industry: a case study. In </w:t>
      </w:r>
      <w:r w:rsidRPr="00B34553">
        <w:rPr>
          <w:rFonts w:ascii="Times New Roman" w:hAnsi="Times New Roman" w:cs="Times New Roman"/>
          <w:i/>
          <w:iCs/>
          <w:color w:val="000000" w:themeColor="text1"/>
          <w:sz w:val="24"/>
          <w:szCs w:val="24"/>
        </w:rPr>
        <w:t xml:space="preserve">Advances in Manufacturing and Industrial Engineering: Select Proceedings of ICAPIE 2019 </w:t>
      </w:r>
      <w:r w:rsidRPr="00B34553">
        <w:rPr>
          <w:rFonts w:ascii="Times New Roman" w:hAnsi="Times New Roman" w:cs="Times New Roman"/>
          <w:color w:val="000000" w:themeColor="text1"/>
          <w:sz w:val="24"/>
          <w:szCs w:val="24"/>
        </w:rPr>
        <w:t>(pp. 1171-1182). Springer Singapore.</w:t>
      </w:r>
    </w:p>
    <w:p w:rsidRPr="00B34553" w:rsidR="00A71206" w:rsidP="00A71206" w:rsidRDefault="00A71206" w14:paraId="64FF5BB9"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Bulchand-Gidumal, J., William Secin, E., O’Connor, P. and Buhalis, D.</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Artificial intelligence’s impact on hospitality and tourism marketing: exploring key themes and addressing challenges. </w:t>
      </w:r>
      <w:r w:rsidRPr="00B34553">
        <w:rPr>
          <w:rFonts w:ascii="Times New Roman" w:hAnsi="Times New Roman" w:cs="Times New Roman"/>
          <w:i/>
          <w:iCs/>
          <w:color w:val="000000" w:themeColor="text1"/>
          <w:sz w:val="24"/>
          <w:szCs w:val="24"/>
        </w:rPr>
        <w:t>Current Issues in Tourism</w:t>
      </w:r>
      <w:r w:rsidRPr="00B34553">
        <w:rPr>
          <w:rFonts w:ascii="Times New Roman" w:hAnsi="Times New Roman" w:cs="Times New Roman"/>
          <w:color w:val="000000" w:themeColor="text1"/>
          <w:sz w:val="24"/>
          <w:szCs w:val="24"/>
        </w:rPr>
        <w:t>, pp.1-18.</w:t>
      </w:r>
    </w:p>
    <w:p w:rsidRPr="00B34553" w:rsidR="00A71206" w:rsidP="00A71206" w:rsidRDefault="00A71206" w14:paraId="336EAF9C"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Bulchand-Gidumal, J., William Secin, E., O’Connor, P. and Buhalis, D.</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Artificial intelligence’s impact on hospitality and tourism marketing: exploring key themes and addressing challenges. </w:t>
      </w:r>
      <w:r w:rsidRPr="00B34553">
        <w:rPr>
          <w:rFonts w:ascii="Times New Roman" w:hAnsi="Times New Roman" w:cs="Times New Roman"/>
          <w:i/>
          <w:iCs/>
          <w:color w:val="000000" w:themeColor="text1"/>
          <w:sz w:val="24"/>
          <w:szCs w:val="24"/>
        </w:rPr>
        <w:t>Current Issues in Tourism</w:t>
      </w:r>
      <w:r w:rsidRPr="00B34553">
        <w:rPr>
          <w:rFonts w:ascii="Times New Roman" w:hAnsi="Times New Roman" w:cs="Times New Roman"/>
          <w:color w:val="000000" w:themeColor="text1"/>
          <w:sz w:val="24"/>
          <w:szCs w:val="24"/>
        </w:rPr>
        <w:t>, pp.1-18.</w:t>
      </w:r>
    </w:p>
    <w:p w:rsidR="00A71206" w:rsidP="00A71206" w:rsidRDefault="00A71206" w14:paraId="3853C0A0"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Castillo, D., Canhoto, A.I. and Said, E.</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The dark side of AI-powered service interactions: Exploring the process of co-destruction from the customer perspective. </w:t>
      </w:r>
      <w:r w:rsidRPr="00B34553">
        <w:rPr>
          <w:rFonts w:ascii="Times New Roman" w:hAnsi="Times New Roman" w:cs="Times New Roman"/>
          <w:i/>
          <w:iCs/>
          <w:color w:val="000000" w:themeColor="text1"/>
          <w:sz w:val="24"/>
          <w:szCs w:val="24"/>
        </w:rPr>
        <w:t>The Service Industries Journal, 41</w:t>
      </w:r>
      <w:r w:rsidRPr="00B34553">
        <w:rPr>
          <w:rFonts w:ascii="Times New Roman" w:hAnsi="Times New Roman" w:cs="Times New Roman"/>
          <w:color w:val="000000" w:themeColor="text1"/>
          <w:sz w:val="24"/>
          <w:szCs w:val="24"/>
        </w:rPr>
        <w:t>(13-14), pp.900-925.</w:t>
      </w:r>
    </w:p>
    <w:p w:rsidRPr="00B34553" w:rsidR="00A71206" w:rsidP="00A71206" w:rsidRDefault="00A71206" w14:paraId="00118283"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Cobanoglu, C., Dogan, S., Berezina, K. and Collins, G.</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Hospitality and tourism information technology. </w:t>
      </w:r>
      <w:r w:rsidRPr="00B34553">
        <w:rPr>
          <w:rFonts w:ascii="Times New Roman" w:hAnsi="Times New Roman" w:cs="Times New Roman"/>
          <w:i/>
          <w:iCs/>
          <w:color w:val="000000" w:themeColor="text1"/>
          <w:sz w:val="24"/>
          <w:szCs w:val="24"/>
        </w:rPr>
        <w:t>University of South Florida M3 Center Publishing, 17</w:t>
      </w:r>
      <w:r w:rsidRPr="00B34553">
        <w:rPr>
          <w:rFonts w:ascii="Times New Roman" w:hAnsi="Times New Roman" w:cs="Times New Roman"/>
          <w:color w:val="000000" w:themeColor="text1"/>
          <w:sz w:val="24"/>
          <w:szCs w:val="24"/>
        </w:rPr>
        <w:t>(9781732127593), p.2.</w:t>
      </w:r>
    </w:p>
    <w:p w:rsidR="00A71206" w:rsidP="00A71206" w:rsidRDefault="00A71206" w14:paraId="3AC87A89"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Mandić, D., Panić, A. and Šain, M.Č.</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December. Automated service delivery in hotels: balancing efficiency and human interaction for optimal guest satisfaction. In </w:t>
      </w:r>
      <w:r w:rsidRPr="00B34553">
        <w:rPr>
          <w:rFonts w:ascii="Times New Roman" w:hAnsi="Times New Roman" w:cs="Times New Roman"/>
          <w:i/>
          <w:iCs/>
          <w:color w:val="000000" w:themeColor="text1"/>
          <w:sz w:val="24"/>
          <w:szCs w:val="24"/>
        </w:rPr>
        <w:t>International Scientific Conference on Economy, Management and Information Technologies</w:t>
      </w:r>
      <w:r w:rsidRPr="00B34553">
        <w:rPr>
          <w:rFonts w:ascii="Times New Roman" w:hAnsi="Times New Roman" w:cs="Times New Roman"/>
          <w:color w:val="000000" w:themeColor="text1"/>
          <w:sz w:val="24"/>
          <w:szCs w:val="24"/>
        </w:rPr>
        <w:t xml:space="preserve"> (Vol. 1, No. 1, pp. 167-174).</w:t>
      </w:r>
    </w:p>
    <w:p w:rsidRPr="00B34553" w:rsidR="00A71206" w:rsidP="00A71206" w:rsidRDefault="00A71206" w14:paraId="3811B449"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Mercan, S., Akkaya, K., Cain, L. and Thomas, J.</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2020</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November. Security, privacy and ethical concerns of IoT implementations in hospitality domain. In </w:t>
      </w:r>
      <w:r w:rsidRPr="00B34553">
        <w:rPr>
          <w:rFonts w:ascii="Times New Roman" w:hAnsi="Times New Roman" w:cs="Times New Roman"/>
          <w:i/>
          <w:iCs/>
          <w:color w:val="000000" w:themeColor="text1"/>
          <w:sz w:val="24"/>
          <w:szCs w:val="24"/>
        </w:rPr>
        <w:t xml:space="preserve">2020 International Conferences on Internet of Things (iThings) and IEEE Green Computing and Communications (GreenCom) and IEEE Cyber, Physical and Social Computing (CPSCom) and IEEE Smart Data (SmartData) and IEEE Congress on Cybermatics (Cybermatics) </w:t>
      </w:r>
      <w:r w:rsidRPr="00B34553">
        <w:rPr>
          <w:rFonts w:ascii="Times New Roman" w:hAnsi="Times New Roman" w:cs="Times New Roman"/>
          <w:color w:val="000000" w:themeColor="text1"/>
          <w:sz w:val="24"/>
          <w:szCs w:val="24"/>
        </w:rPr>
        <w:t>(pp. 198-203). IEEE.</w:t>
      </w:r>
    </w:p>
    <w:p w:rsidRPr="00B34553" w:rsidR="00A71206" w:rsidP="00A71206" w:rsidRDefault="00A71206" w14:paraId="1A3E25D2"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 xml:space="preserve">Statista.com (2023), Market size of the hotel industry in the United Kingdom from 2013 to 2022, with a forecast for 2023, Available at: </w:t>
      </w:r>
      <w:hyperlink w:history="1" w:anchor=":~:text=The%20United%20Kingdom's%20hotel%20market,of%2011.28%20billion%20British%20pounds" r:id="rId20">
        <w:r w:rsidRPr="00B34553">
          <w:rPr>
            <w:rStyle w:val="Hyperlink"/>
            <w:rFonts w:ascii="Times New Roman" w:hAnsi="Times New Roman" w:cs="Times New Roman"/>
            <w:color w:val="000000" w:themeColor="text1"/>
            <w:sz w:val="24"/>
            <w:szCs w:val="24"/>
            <w:u w:val="none"/>
          </w:rPr>
          <w:t>https://www.statista.com/statistics/1364712/hotel-industry-market-size-uk/#:~:text=The%20United%20Kingdom's%20hotel%20market,of%2011.28%20billion%20British%20pounds</w:t>
        </w:r>
      </w:hyperlink>
      <w:r w:rsidRPr="00B34553">
        <w:rPr>
          <w:rFonts w:ascii="Times New Roman" w:hAnsi="Times New Roman" w:cs="Times New Roman"/>
          <w:color w:val="000000" w:themeColor="text1"/>
          <w:sz w:val="24"/>
          <w:szCs w:val="24"/>
        </w:rPr>
        <w:t>. [Accessed on: 03.01.24]</w:t>
      </w:r>
    </w:p>
    <w:p w:rsidR="00A71206" w:rsidP="00A71206" w:rsidRDefault="00A71206" w14:paraId="5D3D9FD6" w14:textId="77777777">
      <w:pPr>
        <w:spacing w:line="360" w:lineRule="auto"/>
        <w:jc w:val="both"/>
        <w:rPr>
          <w:rFonts w:ascii="Times New Roman" w:hAnsi="Times New Roman" w:cs="Times New Roman"/>
          <w:color w:val="000000" w:themeColor="text1"/>
          <w:sz w:val="24"/>
          <w:szCs w:val="24"/>
        </w:rPr>
      </w:pPr>
      <w:r w:rsidRPr="00B34553">
        <w:rPr>
          <w:rFonts w:ascii="Times New Roman" w:hAnsi="Times New Roman" w:cs="Times New Roman"/>
          <w:color w:val="000000" w:themeColor="text1"/>
          <w:sz w:val="24"/>
          <w:szCs w:val="24"/>
        </w:rPr>
        <w:t>Wut, T.M., Xu, J.B. and Wong, S.M.</w:t>
      </w:r>
      <w:r>
        <w:rPr>
          <w:rFonts w:ascii="Times New Roman" w:hAnsi="Times New Roman" w:cs="Times New Roman"/>
          <w:color w:val="000000" w:themeColor="text1"/>
          <w:sz w:val="24"/>
          <w:szCs w:val="24"/>
        </w:rPr>
        <w:t xml:space="preserve"> (</w:t>
      </w:r>
      <w:r w:rsidRPr="00B34553">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w:t>
      </w:r>
      <w:r w:rsidRPr="00B34553">
        <w:rPr>
          <w:rFonts w:ascii="Times New Roman" w:hAnsi="Times New Roman" w:cs="Times New Roman"/>
          <w:color w:val="000000" w:themeColor="text1"/>
          <w:sz w:val="24"/>
          <w:szCs w:val="24"/>
        </w:rPr>
        <w:t xml:space="preserve">. Crisis management research (1985–2020) in the hospitality and tourism industry: A review and research agenda. </w:t>
      </w:r>
      <w:r w:rsidRPr="00B34553">
        <w:rPr>
          <w:rFonts w:ascii="Times New Roman" w:hAnsi="Times New Roman" w:cs="Times New Roman"/>
          <w:i/>
          <w:iCs/>
          <w:color w:val="000000" w:themeColor="text1"/>
          <w:sz w:val="24"/>
          <w:szCs w:val="24"/>
        </w:rPr>
        <w:t>Tourism Management, 85</w:t>
      </w:r>
      <w:r w:rsidRPr="00B34553">
        <w:rPr>
          <w:rFonts w:ascii="Times New Roman" w:hAnsi="Times New Roman" w:cs="Times New Roman"/>
          <w:color w:val="000000" w:themeColor="text1"/>
          <w:sz w:val="24"/>
          <w:szCs w:val="24"/>
        </w:rPr>
        <w:t>, p.104307.</w:t>
      </w:r>
    </w:p>
    <w:p w:rsidRPr="00B34553" w:rsidR="00F30FF8" w:rsidP="00A71206" w:rsidRDefault="00F30FF8" w14:paraId="39B4FE33" w14:textId="3A9DEA61">
      <w:pPr>
        <w:spacing w:line="360" w:lineRule="auto"/>
        <w:jc w:val="both"/>
        <w:rPr>
          <w:rFonts w:ascii="Times New Roman" w:hAnsi="Times New Roman" w:cs="Times New Roman"/>
          <w:color w:val="000000" w:themeColor="text1"/>
          <w:sz w:val="24"/>
          <w:szCs w:val="24"/>
        </w:rPr>
      </w:pPr>
      <w:r>
        <w:rPr>
          <w:noProof/>
        </w:rPr>
        <w:drawing>
          <wp:inline distT="0" distB="0" distL="0" distR="0" wp14:anchorId="7818FAB8" wp14:editId="7E73C6C8">
            <wp:extent cx="5943600" cy="3343275"/>
            <wp:effectExtent l="0" t="0" r="0" b="9525"/>
            <wp:docPr id="5652132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1324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r>
        <w:rPr>
          <w:rFonts w:ascii="Times New Roman" w:hAnsi="Times New Roman" w:cs="Times New Roman"/>
          <w:color w:val="000000" w:themeColor="text1"/>
          <w:sz w:val="24"/>
          <w:szCs w:val="24"/>
        </w:rPr>
        <w:t xml:space="preserve"> </w:t>
      </w:r>
    </w:p>
    <w:p w:rsidRPr="00A71206" w:rsidR="00A71206" w:rsidP="00A71206" w:rsidRDefault="00A71206" w14:paraId="559F7BC0" w14:textId="77777777">
      <w:pPr>
        <w:spacing w:line="360" w:lineRule="auto"/>
        <w:rPr>
          <w:rFonts w:ascii="Times New Roman" w:hAnsi="Times New Roman" w:cs="Times New Roman"/>
          <w:sz w:val="24"/>
          <w:szCs w:val="24"/>
        </w:rPr>
      </w:pPr>
    </w:p>
    <w:p w:rsidRPr="00A7277F" w:rsidR="00A7277F" w:rsidP="00A7277F" w:rsidRDefault="00A7277F" w14:paraId="5103A866" w14:textId="77777777">
      <w:pPr>
        <w:spacing w:line="360" w:lineRule="auto"/>
        <w:jc w:val="both"/>
        <w:rPr>
          <w:rFonts w:ascii="Times New Roman" w:hAnsi="Times New Roman" w:cs="Times New Roman"/>
          <w:sz w:val="24"/>
          <w:szCs w:val="24"/>
        </w:rPr>
      </w:pPr>
    </w:p>
    <w:p w:rsidRPr="00A7277F" w:rsidR="00787103" w:rsidP="00A7277F" w:rsidRDefault="00787103" w14:paraId="53EA2ECB" w14:textId="77777777">
      <w:pPr>
        <w:spacing w:line="360" w:lineRule="auto"/>
        <w:jc w:val="both"/>
        <w:rPr>
          <w:rFonts w:ascii="Times New Roman" w:hAnsi="Times New Roman" w:cs="Times New Roman"/>
          <w:sz w:val="24"/>
          <w:szCs w:val="24"/>
        </w:rPr>
      </w:pPr>
    </w:p>
    <w:p w:rsidRPr="00A7277F" w:rsidR="00787103" w:rsidP="00A7277F" w:rsidRDefault="00787103" w14:paraId="4697B41A" w14:textId="77777777">
      <w:pPr>
        <w:spacing w:line="360" w:lineRule="auto"/>
        <w:jc w:val="both"/>
        <w:rPr>
          <w:rFonts w:ascii="Times New Roman" w:hAnsi="Times New Roman" w:cs="Times New Roman"/>
          <w:sz w:val="24"/>
          <w:szCs w:val="24"/>
        </w:rPr>
      </w:pPr>
    </w:p>
    <w:p w:rsidRPr="00A7277F" w:rsidR="00787103" w:rsidP="00A7277F" w:rsidRDefault="00787103" w14:paraId="263F70EB" w14:textId="77777777">
      <w:pPr>
        <w:spacing w:line="360" w:lineRule="auto"/>
        <w:jc w:val="both"/>
        <w:rPr>
          <w:rFonts w:ascii="Times New Roman" w:hAnsi="Times New Roman" w:cs="Times New Roman"/>
          <w:sz w:val="24"/>
          <w:szCs w:val="24"/>
        </w:rPr>
      </w:pPr>
    </w:p>
    <w:sectPr w:rsidRPr="00A7277F" w:rsidR="00787103" w:rsidSect="00304A66">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04A66" w:rsidP="001D08F4" w:rsidRDefault="00304A66" w14:paraId="44302F40" w14:textId="77777777">
      <w:pPr>
        <w:spacing w:after="0" w:line="240" w:lineRule="auto"/>
      </w:pPr>
      <w:r>
        <w:separator/>
      </w:r>
    </w:p>
  </w:endnote>
  <w:endnote w:type="continuationSeparator" w:id="0">
    <w:p w:rsidR="00304A66" w:rsidP="001D08F4" w:rsidRDefault="00304A66" w14:paraId="71AB18E0" w14:textId="77777777">
      <w:pPr>
        <w:spacing w:after="0" w:line="240" w:lineRule="auto"/>
      </w:pPr>
      <w:r>
        <w:continuationSeparator/>
      </w:r>
    </w:p>
  </w:endnote>
  <w:endnote w:type="continuationNotice" w:id="1">
    <w:p w:rsidR="00874D8C" w:rsidRDefault="00874D8C" w14:paraId="1C8A0AA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5504943"/>
      <w:docPartObj>
        <w:docPartGallery w:val="Page Numbers (Bottom of Page)"/>
        <w:docPartUnique/>
      </w:docPartObj>
    </w:sdtPr>
    <w:sdtEndPr>
      <w:rPr>
        <w:rFonts w:ascii="Times New Roman" w:hAnsi="Times New Roman" w:cs="Times New Roman"/>
        <w:noProof/>
        <w:sz w:val="20"/>
        <w:szCs w:val="20"/>
      </w:rPr>
    </w:sdtEndPr>
    <w:sdtContent>
      <w:p w:rsidRPr="001D08F4" w:rsidR="001D08F4" w:rsidRDefault="001D08F4" w14:paraId="136C4FD8" w14:textId="15F5CAD6">
        <w:pPr>
          <w:pStyle w:val="Footer"/>
          <w:jc w:val="right"/>
          <w:rPr>
            <w:rFonts w:ascii="Times New Roman" w:hAnsi="Times New Roman" w:cs="Times New Roman"/>
            <w:sz w:val="20"/>
            <w:szCs w:val="20"/>
          </w:rPr>
        </w:pPr>
        <w:r w:rsidRPr="001D08F4">
          <w:rPr>
            <w:rFonts w:ascii="Times New Roman" w:hAnsi="Times New Roman" w:cs="Times New Roman"/>
            <w:sz w:val="20"/>
            <w:szCs w:val="20"/>
          </w:rPr>
          <w:fldChar w:fldCharType="begin"/>
        </w:r>
        <w:r w:rsidRPr="001D08F4">
          <w:rPr>
            <w:rFonts w:ascii="Times New Roman" w:hAnsi="Times New Roman" w:cs="Times New Roman"/>
            <w:sz w:val="20"/>
            <w:szCs w:val="20"/>
          </w:rPr>
          <w:instrText xml:space="preserve"> PAGE   \* MERGEFORMAT </w:instrText>
        </w:r>
        <w:r w:rsidRPr="001D08F4">
          <w:rPr>
            <w:rFonts w:ascii="Times New Roman" w:hAnsi="Times New Roman" w:cs="Times New Roman"/>
            <w:sz w:val="20"/>
            <w:szCs w:val="20"/>
          </w:rPr>
          <w:fldChar w:fldCharType="separate"/>
        </w:r>
        <w:r w:rsidRPr="001D08F4">
          <w:rPr>
            <w:rFonts w:ascii="Times New Roman" w:hAnsi="Times New Roman" w:cs="Times New Roman"/>
            <w:noProof/>
            <w:sz w:val="20"/>
            <w:szCs w:val="20"/>
          </w:rPr>
          <w:t>2</w:t>
        </w:r>
        <w:r w:rsidRPr="001D08F4">
          <w:rPr>
            <w:rFonts w:ascii="Times New Roman" w:hAnsi="Times New Roman" w:cs="Times New Roman"/>
            <w:noProof/>
            <w:sz w:val="20"/>
            <w:szCs w:val="20"/>
          </w:rPr>
          <w:fldChar w:fldCharType="end"/>
        </w:r>
      </w:p>
    </w:sdtContent>
  </w:sdt>
  <w:p w:rsidR="001D08F4" w:rsidRDefault="001D08F4" w14:paraId="2F25D0A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04A66" w:rsidP="001D08F4" w:rsidRDefault="00304A66" w14:paraId="72A623E2" w14:textId="77777777">
      <w:pPr>
        <w:spacing w:after="0" w:line="240" w:lineRule="auto"/>
      </w:pPr>
      <w:r>
        <w:separator/>
      </w:r>
    </w:p>
  </w:footnote>
  <w:footnote w:type="continuationSeparator" w:id="0">
    <w:p w:rsidR="00304A66" w:rsidP="001D08F4" w:rsidRDefault="00304A66" w14:paraId="39DCFD30" w14:textId="77777777">
      <w:pPr>
        <w:spacing w:after="0" w:line="240" w:lineRule="auto"/>
      </w:pPr>
      <w:r>
        <w:continuationSeparator/>
      </w:r>
    </w:p>
  </w:footnote>
  <w:footnote w:type="continuationNotice" w:id="1">
    <w:p w:rsidR="00874D8C" w:rsidRDefault="00874D8C" w14:paraId="5458EE24"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711410"/>
    <w:multiLevelType w:val="hybridMultilevel"/>
    <w:tmpl w:val="AC5A6A6E"/>
    <w:lvl w:ilvl="0" w:tplc="951275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8248CB"/>
    <w:multiLevelType w:val="hybridMultilevel"/>
    <w:tmpl w:val="A74E08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93D7F0C"/>
    <w:multiLevelType w:val="hybridMultilevel"/>
    <w:tmpl w:val="9C24B4C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A2D78FF"/>
    <w:multiLevelType w:val="hybridMultilevel"/>
    <w:tmpl w:val="3C7603DC"/>
    <w:lvl w:ilvl="0" w:tplc="88F243CA">
      <w:start w:val="1"/>
      <w:numFmt w:val="bullet"/>
      <w:lvlText w:val="•"/>
      <w:lvlJc w:val="left"/>
      <w:pPr>
        <w:tabs>
          <w:tab w:val="num" w:pos="720"/>
        </w:tabs>
        <w:ind w:left="720" w:hanging="360"/>
      </w:pPr>
      <w:rPr>
        <w:rFonts w:hint="default" w:ascii="Times New Roman" w:hAnsi="Times New Roman"/>
      </w:rPr>
    </w:lvl>
    <w:lvl w:ilvl="1" w:tplc="313C267A" w:tentative="1">
      <w:start w:val="1"/>
      <w:numFmt w:val="bullet"/>
      <w:lvlText w:val="•"/>
      <w:lvlJc w:val="left"/>
      <w:pPr>
        <w:tabs>
          <w:tab w:val="num" w:pos="1440"/>
        </w:tabs>
        <w:ind w:left="1440" w:hanging="360"/>
      </w:pPr>
      <w:rPr>
        <w:rFonts w:hint="default" w:ascii="Times New Roman" w:hAnsi="Times New Roman"/>
      </w:rPr>
    </w:lvl>
    <w:lvl w:ilvl="2" w:tplc="912EF9F2" w:tentative="1">
      <w:start w:val="1"/>
      <w:numFmt w:val="bullet"/>
      <w:lvlText w:val="•"/>
      <w:lvlJc w:val="left"/>
      <w:pPr>
        <w:tabs>
          <w:tab w:val="num" w:pos="2160"/>
        </w:tabs>
        <w:ind w:left="2160" w:hanging="360"/>
      </w:pPr>
      <w:rPr>
        <w:rFonts w:hint="default" w:ascii="Times New Roman" w:hAnsi="Times New Roman"/>
      </w:rPr>
    </w:lvl>
    <w:lvl w:ilvl="3" w:tplc="7548E192" w:tentative="1">
      <w:start w:val="1"/>
      <w:numFmt w:val="bullet"/>
      <w:lvlText w:val="•"/>
      <w:lvlJc w:val="left"/>
      <w:pPr>
        <w:tabs>
          <w:tab w:val="num" w:pos="2880"/>
        </w:tabs>
        <w:ind w:left="2880" w:hanging="360"/>
      </w:pPr>
      <w:rPr>
        <w:rFonts w:hint="default" w:ascii="Times New Roman" w:hAnsi="Times New Roman"/>
      </w:rPr>
    </w:lvl>
    <w:lvl w:ilvl="4" w:tplc="202A6136" w:tentative="1">
      <w:start w:val="1"/>
      <w:numFmt w:val="bullet"/>
      <w:lvlText w:val="•"/>
      <w:lvlJc w:val="left"/>
      <w:pPr>
        <w:tabs>
          <w:tab w:val="num" w:pos="3600"/>
        </w:tabs>
        <w:ind w:left="3600" w:hanging="360"/>
      </w:pPr>
      <w:rPr>
        <w:rFonts w:hint="default" w:ascii="Times New Roman" w:hAnsi="Times New Roman"/>
      </w:rPr>
    </w:lvl>
    <w:lvl w:ilvl="5" w:tplc="E24AE06E" w:tentative="1">
      <w:start w:val="1"/>
      <w:numFmt w:val="bullet"/>
      <w:lvlText w:val="•"/>
      <w:lvlJc w:val="left"/>
      <w:pPr>
        <w:tabs>
          <w:tab w:val="num" w:pos="4320"/>
        </w:tabs>
        <w:ind w:left="4320" w:hanging="360"/>
      </w:pPr>
      <w:rPr>
        <w:rFonts w:hint="default" w:ascii="Times New Roman" w:hAnsi="Times New Roman"/>
      </w:rPr>
    </w:lvl>
    <w:lvl w:ilvl="6" w:tplc="77A8E958" w:tentative="1">
      <w:start w:val="1"/>
      <w:numFmt w:val="bullet"/>
      <w:lvlText w:val="•"/>
      <w:lvlJc w:val="left"/>
      <w:pPr>
        <w:tabs>
          <w:tab w:val="num" w:pos="5040"/>
        </w:tabs>
        <w:ind w:left="5040" w:hanging="360"/>
      </w:pPr>
      <w:rPr>
        <w:rFonts w:hint="default" w:ascii="Times New Roman" w:hAnsi="Times New Roman"/>
      </w:rPr>
    </w:lvl>
    <w:lvl w:ilvl="7" w:tplc="974E3870" w:tentative="1">
      <w:start w:val="1"/>
      <w:numFmt w:val="bullet"/>
      <w:lvlText w:val="•"/>
      <w:lvlJc w:val="left"/>
      <w:pPr>
        <w:tabs>
          <w:tab w:val="num" w:pos="5760"/>
        </w:tabs>
        <w:ind w:left="5760" w:hanging="360"/>
      </w:pPr>
      <w:rPr>
        <w:rFonts w:hint="default" w:ascii="Times New Roman" w:hAnsi="Times New Roman"/>
      </w:rPr>
    </w:lvl>
    <w:lvl w:ilvl="8" w:tplc="B2749D8A" w:tentative="1">
      <w:start w:val="1"/>
      <w:numFmt w:val="bullet"/>
      <w:lvlText w:val="•"/>
      <w:lvlJc w:val="left"/>
      <w:pPr>
        <w:tabs>
          <w:tab w:val="num" w:pos="6480"/>
        </w:tabs>
        <w:ind w:left="6480" w:hanging="360"/>
      </w:pPr>
      <w:rPr>
        <w:rFonts w:hint="default" w:ascii="Times New Roman" w:hAnsi="Times New Roman"/>
      </w:rPr>
    </w:lvl>
  </w:abstractNum>
  <w:abstractNum w:abstractNumId="4" w15:restartNumberingAfterBreak="0">
    <w:nsid w:val="1C8F607B"/>
    <w:multiLevelType w:val="hybridMultilevel"/>
    <w:tmpl w:val="344EE7A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1F68053C"/>
    <w:multiLevelType w:val="hybridMultilevel"/>
    <w:tmpl w:val="F5D2253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3A22EDC"/>
    <w:multiLevelType w:val="hybridMultilevel"/>
    <w:tmpl w:val="E9E0F7B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271620CA"/>
    <w:multiLevelType w:val="hybridMultilevel"/>
    <w:tmpl w:val="5846D2F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55944DB"/>
    <w:multiLevelType w:val="hybridMultilevel"/>
    <w:tmpl w:val="884E7E2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4B7C0773"/>
    <w:multiLevelType w:val="hybridMultilevel"/>
    <w:tmpl w:val="12F4585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0E2433F"/>
    <w:multiLevelType w:val="hybridMultilevel"/>
    <w:tmpl w:val="2152BA8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5B81300B"/>
    <w:multiLevelType w:val="hybridMultilevel"/>
    <w:tmpl w:val="9ED00D0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5FDE228C"/>
    <w:multiLevelType w:val="hybridMultilevel"/>
    <w:tmpl w:val="30A44E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69EE0D7A"/>
    <w:multiLevelType w:val="hybridMultilevel"/>
    <w:tmpl w:val="419090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76130E43"/>
    <w:multiLevelType w:val="hybridMultilevel"/>
    <w:tmpl w:val="A55EA0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84A6FB0"/>
    <w:multiLevelType w:val="hybridMultilevel"/>
    <w:tmpl w:val="05CCBEA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7A1D7DF1"/>
    <w:multiLevelType w:val="hybridMultilevel"/>
    <w:tmpl w:val="9668AE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7E363688"/>
    <w:multiLevelType w:val="hybridMultilevel"/>
    <w:tmpl w:val="970422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483351178">
    <w:abstractNumId w:val="14"/>
  </w:num>
  <w:num w:numId="2" w16cid:durableId="357312694">
    <w:abstractNumId w:val="16"/>
  </w:num>
  <w:num w:numId="3" w16cid:durableId="1259292203">
    <w:abstractNumId w:val="5"/>
  </w:num>
  <w:num w:numId="4" w16cid:durableId="1556695035">
    <w:abstractNumId w:val="7"/>
  </w:num>
  <w:num w:numId="5" w16cid:durableId="276839868">
    <w:abstractNumId w:val="1"/>
  </w:num>
  <w:num w:numId="6" w16cid:durableId="119150743">
    <w:abstractNumId w:val="17"/>
  </w:num>
  <w:num w:numId="7" w16cid:durableId="1347561086">
    <w:abstractNumId w:val="12"/>
  </w:num>
  <w:num w:numId="8" w16cid:durableId="1264151264">
    <w:abstractNumId w:val="11"/>
  </w:num>
  <w:num w:numId="9" w16cid:durableId="370114092">
    <w:abstractNumId w:val="6"/>
  </w:num>
  <w:num w:numId="10" w16cid:durableId="348258828">
    <w:abstractNumId w:val="8"/>
  </w:num>
  <w:num w:numId="11" w16cid:durableId="1723167786">
    <w:abstractNumId w:val="10"/>
  </w:num>
  <w:num w:numId="12" w16cid:durableId="1554393013">
    <w:abstractNumId w:val="15"/>
  </w:num>
  <w:num w:numId="13" w16cid:durableId="221675260">
    <w:abstractNumId w:val="13"/>
  </w:num>
  <w:num w:numId="14" w16cid:durableId="101147639">
    <w:abstractNumId w:val="9"/>
  </w:num>
  <w:num w:numId="15" w16cid:durableId="1222446841">
    <w:abstractNumId w:val="2"/>
  </w:num>
  <w:num w:numId="16" w16cid:durableId="538276984">
    <w:abstractNumId w:val="3"/>
  </w:num>
  <w:num w:numId="17" w16cid:durableId="1284314358">
    <w:abstractNumId w:val="0"/>
  </w:num>
  <w:num w:numId="18" w16cid:durableId="1895656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trackRevisions w:val="false"/>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103"/>
    <w:rsid w:val="00001764"/>
    <w:rsid w:val="00021684"/>
    <w:rsid w:val="000A529B"/>
    <w:rsid w:val="000B497B"/>
    <w:rsid w:val="001826D0"/>
    <w:rsid w:val="00184795"/>
    <w:rsid w:val="001A7375"/>
    <w:rsid w:val="001D08F4"/>
    <w:rsid w:val="001D0BA0"/>
    <w:rsid w:val="00216545"/>
    <w:rsid w:val="002527E8"/>
    <w:rsid w:val="0025482E"/>
    <w:rsid w:val="00267568"/>
    <w:rsid w:val="002837BA"/>
    <w:rsid w:val="002842B2"/>
    <w:rsid w:val="002A39D2"/>
    <w:rsid w:val="002D0CB1"/>
    <w:rsid w:val="00304A66"/>
    <w:rsid w:val="00370B18"/>
    <w:rsid w:val="00466D33"/>
    <w:rsid w:val="004B5E6A"/>
    <w:rsid w:val="00500E11"/>
    <w:rsid w:val="00514421"/>
    <w:rsid w:val="00534E3A"/>
    <w:rsid w:val="005A318D"/>
    <w:rsid w:val="005C352D"/>
    <w:rsid w:val="005F6A12"/>
    <w:rsid w:val="00665340"/>
    <w:rsid w:val="006E6A5E"/>
    <w:rsid w:val="00776666"/>
    <w:rsid w:val="00787103"/>
    <w:rsid w:val="007A6288"/>
    <w:rsid w:val="008376B8"/>
    <w:rsid w:val="00844076"/>
    <w:rsid w:val="00874D8C"/>
    <w:rsid w:val="00881A0E"/>
    <w:rsid w:val="00906950"/>
    <w:rsid w:val="00913E95"/>
    <w:rsid w:val="00946E94"/>
    <w:rsid w:val="00987238"/>
    <w:rsid w:val="009E0300"/>
    <w:rsid w:val="00A67955"/>
    <w:rsid w:val="00A71206"/>
    <w:rsid w:val="00A7277F"/>
    <w:rsid w:val="00AA5E51"/>
    <w:rsid w:val="00BB46FB"/>
    <w:rsid w:val="00BD3BF6"/>
    <w:rsid w:val="00C356DF"/>
    <w:rsid w:val="00CF4F2E"/>
    <w:rsid w:val="00D05F41"/>
    <w:rsid w:val="00D34517"/>
    <w:rsid w:val="00D739C2"/>
    <w:rsid w:val="00D76098"/>
    <w:rsid w:val="00D766C4"/>
    <w:rsid w:val="00D92168"/>
    <w:rsid w:val="00DB5472"/>
    <w:rsid w:val="00DB5C85"/>
    <w:rsid w:val="00E2743B"/>
    <w:rsid w:val="00F30FF8"/>
    <w:rsid w:val="00F35203"/>
    <w:rsid w:val="00F44B74"/>
    <w:rsid w:val="00F766C9"/>
    <w:rsid w:val="00FD3F13"/>
    <w:rsid w:val="042EA07C"/>
    <w:rsid w:val="0C92F184"/>
    <w:rsid w:val="2D417D54"/>
    <w:rsid w:val="2FB77291"/>
    <w:rsid w:val="307A4D06"/>
    <w:rsid w:val="7964CC44"/>
    <w:rsid w:val="7AABD1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8845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352D"/>
    <w:pPr>
      <w:spacing w:line="360" w:lineRule="auto"/>
      <w:jc w:val="both"/>
      <w:outlineLvl w:val="0"/>
    </w:pPr>
    <w:rPr>
      <w:rFonts w:ascii="Times New Roman" w:hAnsi="Times New Roman" w:cs="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87103"/>
    <w:pPr>
      <w:ind w:left="720"/>
      <w:contextualSpacing/>
    </w:pPr>
  </w:style>
  <w:style w:type="table" w:styleId="TableGrid">
    <w:name w:val="Table Grid"/>
    <w:basedOn w:val="TableNormal"/>
    <w:uiPriority w:val="39"/>
    <w:rsid w:val="00913E9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D08F4"/>
    <w:pPr>
      <w:tabs>
        <w:tab w:val="center" w:pos="4680"/>
        <w:tab w:val="right" w:pos="9360"/>
      </w:tabs>
      <w:spacing w:after="0" w:line="240" w:lineRule="auto"/>
    </w:pPr>
  </w:style>
  <w:style w:type="character" w:styleId="HeaderChar" w:customStyle="1">
    <w:name w:val="Header Char"/>
    <w:basedOn w:val="DefaultParagraphFont"/>
    <w:link w:val="Header"/>
    <w:uiPriority w:val="99"/>
    <w:rsid w:val="001D08F4"/>
  </w:style>
  <w:style w:type="paragraph" w:styleId="Footer">
    <w:name w:val="footer"/>
    <w:basedOn w:val="Normal"/>
    <w:link w:val="FooterChar"/>
    <w:uiPriority w:val="99"/>
    <w:unhideWhenUsed/>
    <w:rsid w:val="001D08F4"/>
    <w:pPr>
      <w:tabs>
        <w:tab w:val="center" w:pos="4680"/>
        <w:tab w:val="right" w:pos="9360"/>
      </w:tabs>
      <w:spacing w:after="0" w:line="240" w:lineRule="auto"/>
    </w:pPr>
  </w:style>
  <w:style w:type="character" w:styleId="FooterChar" w:customStyle="1">
    <w:name w:val="Footer Char"/>
    <w:basedOn w:val="DefaultParagraphFont"/>
    <w:link w:val="Footer"/>
    <w:uiPriority w:val="99"/>
    <w:rsid w:val="001D08F4"/>
  </w:style>
  <w:style w:type="character" w:styleId="Heading1Char" w:customStyle="1">
    <w:name w:val="Heading 1 Char"/>
    <w:basedOn w:val="DefaultParagraphFont"/>
    <w:link w:val="Heading1"/>
    <w:uiPriority w:val="9"/>
    <w:rsid w:val="005C352D"/>
    <w:rPr>
      <w:rFonts w:ascii="Times New Roman" w:hAnsi="Times New Roman" w:cs="Times New Roman"/>
      <w:b/>
      <w:bCs/>
      <w:sz w:val="28"/>
      <w:szCs w:val="28"/>
    </w:rPr>
  </w:style>
  <w:style w:type="paragraph" w:styleId="NormalWeb">
    <w:name w:val="Normal (Web)"/>
    <w:basedOn w:val="Normal"/>
    <w:uiPriority w:val="99"/>
    <w:unhideWhenUsed/>
    <w:rsid w:val="00CF4F2E"/>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A71206"/>
    <w:rPr>
      <w:color w:val="0563C1" w:themeColor="hyperlink"/>
      <w:u w:val="single"/>
    </w:rPr>
  </w:style>
  <w:style w:type="paragraph" w:styleId="TOCHeading">
    <w:name w:val="TOC Heading"/>
    <w:basedOn w:val="Heading1"/>
    <w:next w:val="Normal"/>
    <w:uiPriority w:val="39"/>
    <w:unhideWhenUsed/>
    <w:qFormat/>
    <w:rsid w:val="00A71206"/>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A712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947014">
      <w:bodyDiv w:val="1"/>
      <w:marLeft w:val="0"/>
      <w:marRight w:val="0"/>
      <w:marTop w:val="0"/>
      <w:marBottom w:val="0"/>
      <w:divBdr>
        <w:top w:val="none" w:sz="0" w:space="0" w:color="auto"/>
        <w:left w:val="none" w:sz="0" w:space="0" w:color="auto"/>
        <w:bottom w:val="none" w:sz="0" w:space="0" w:color="auto"/>
        <w:right w:val="none" w:sz="0" w:space="0" w:color="auto"/>
      </w:divBdr>
    </w:div>
    <w:div w:id="1179542526">
      <w:bodyDiv w:val="1"/>
      <w:marLeft w:val="0"/>
      <w:marRight w:val="0"/>
      <w:marTop w:val="0"/>
      <w:marBottom w:val="0"/>
      <w:divBdr>
        <w:top w:val="none" w:sz="0" w:space="0" w:color="auto"/>
        <w:left w:val="none" w:sz="0" w:space="0" w:color="auto"/>
        <w:bottom w:val="none" w:sz="0" w:space="0" w:color="auto"/>
        <w:right w:val="none" w:sz="0" w:space="0" w:color="auto"/>
      </w:divBdr>
    </w:div>
    <w:div w:id="1520973999">
      <w:bodyDiv w:val="1"/>
      <w:marLeft w:val="0"/>
      <w:marRight w:val="0"/>
      <w:marTop w:val="0"/>
      <w:marBottom w:val="0"/>
      <w:divBdr>
        <w:top w:val="none" w:sz="0" w:space="0" w:color="auto"/>
        <w:left w:val="none" w:sz="0" w:space="0" w:color="auto"/>
        <w:bottom w:val="none" w:sz="0" w:space="0" w:color="auto"/>
        <w:right w:val="none" w:sz="0" w:space="0" w:color="auto"/>
      </w:divBdr>
      <w:divsChild>
        <w:div w:id="2693629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settings" Target="settings.xml" Id="rId3" /><Relationship Type="http://schemas.openxmlformats.org/officeDocument/2006/relationships/image" Target="media/image14.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www.statista.com/statistics/1364712/hotel-industry-market-size-uk/"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oter" Target="footer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5.svg" Id="rId22" /><Relationship Type="http://schemas.openxmlformats.org/officeDocument/2006/relationships/glossaryDocument" Target="glossary/document.xml" Id="R234d3a993ed8473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85815a3-f317-4d83-9231-2a7f27be3059}"/>
      </w:docPartPr>
      <w:docPartBody>
        <w:p w14:paraId="042EA07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Miglena Kirova (2026402)</lastModifiedBy>
  <revision>5</revision>
  <dcterms:created xsi:type="dcterms:W3CDTF">2024-02-26T08:54:00.0000000Z</dcterms:created>
  <dcterms:modified xsi:type="dcterms:W3CDTF">2024-02-26T09:15:25.4911205Z</dcterms:modified>
</coreProperties>
</file>