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5CCC2DD" w:rsidR="005E6C44" w:rsidRPr="004C3A0B" w:rsidRDefault="001503A5" w:rsidP="003F6F7B">
            <w:pPr>
              <w:rPr>
                <w:rFonts w:ascii="Arial" w:hAnsi="Arial" w:cs="Arial"/>
                <w:sz w:val="22"/>
                <w:szCs w:val="22"/>
              </w:rPr>
            </w:pPr>
            <w:r>
              <w:rPr>
                <w:rFonts w:ascii="Arial" w:hAnsi="Arial" w:cs="Arial"/>
                <w:sz w:val="22"/>
                <w:szCs w:val="22"/>
              </w:rPr>
              <w:t xml:space="preserve">Norin </w:t>
            </w:r>
            <w:proofErr w:type="spellStart"/>
            <w:r>
              <w:rPr>
                <w:rFonts w:ascii="Arial" w:hAnsi="Arial" w:cs="Arial"/>
                <w:sz w:val="22"/>
                <w:szCs w:val="22"/>
              </w:rPr>
              <w:t>Mohamadmunafkhan</w:t>
            </w:r>
            <w:proofErr w:type="spellEnd"/>
            <w:r>
              <w:rPr>
                <w:rFonts w:ascii="Arial" w:hAnsi="Arial" w:cs="Arial"/>
                <w:sz w:val="22"/>
                <w:szCs w:val="22"/>
              </w:rPr>
              <w:t xml:space="preserve"> Qureshi</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1BE704D" w:rsidR="005E6C44" w:rsidRDefault="001503A5" w:rsidP="003F6F7B">
            <w:pPr>
              <w:rPr>
                <w:rFonts w:ascii="Arial" w:hAnsi="Arial" w:cs="Arial"/>
                <w:sz w:val="22"/>
                <w:szCs w:val="22"/>
              </w:rPr>
            </w:pPr>
            <w:r>
              <w:rPr>
                <w:rFonts w:ascii="Arial" w:hAnsi="Arial" w:cs="Arial"/>
                <w:sz w:val="22"/>
                <w:szCs w:val="22"/>
              </w:rPr>
              <w:t>2528087</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6F3B7DE" w:rsidR="005E6C44" w:rsidRPr="004C3A0B" w:rsidRDefault="001503A5" w:rsidP="000341A9">
            <w:pPr>
              <w:spacing w:line="480" w:lineRule="auto"/>
              <w:rPr>
                <w:rFonts w:ascii="Arial" w:hAnsi="Arial" w:cs="Arial"/>
                <w:sz w:val="22"/>
                <w:szCs w:val="22"/>
              </w:rPr>
            </w:pPr>
            <w:r>
              <w:rPr>
                <w:rFonts w:ascii="Arial" w:hAnsi="Arial" w:cs="Arial"/>
                <w:sz w:val="22"/>
                <w:szCs w:val="22"/>
              </w:rPr>
              <w:t>2528087</w:t>
            </w:r>
            <w:r w:rsidR="000341A9">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96D57E4" w:rsidR="005E6C44" w:rsidRPr="004C3A0B" w:rsidRDefault="000341A9" w:rsidP="003F6F7B">
            <w:pPr>
              <w:rPr>
                <w:rFonts w:ascii="Arial" w:hAnsi="Arial" w:cs="Arial"/>
                <w:sz w:val="22"/>
                <w:szCs w:val="22"/>
              </w:rPr>
            </w:pPr>
            <w:r>
              <w:rPr>
                <w:rFonts w:ascii="Arial" w:hAnsi="Arial" w:cs="Arial"/>
                <w:sz w:val="22"/>
                <w:szCs w:val="22"/>
              </w:rPr>
              <w:t xml:space="preserve">MSc Public Health and Social Care in Practice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500305F" w:rsidR="005E6C44" w:rsidRPr="004C3A0B" w:rsidRDefault="00A4027F" w:rsidP="000341A9">
            <w:pPr>
              <w:spacing w:line="480" w:lineRule="auto"/>
              <w:rPr>
                <w:rFonts w:ascii="Arial" w:hAnsi="Arial" w:cs="Arial"/>
                <w:sz w:val="22"/>
                <w:szCs w:val="22"/>
              </w:rPr>
            </w:pPr>
            <w:r>
              <w:rPr>
                <w:rFonts w:ascii="Arial" w:hAnsi="Arial" w:cs="Arial"/>
                <w:sz w:val="22"/>
                <w:szCs w:val="22"/>
              </w:rPr>
              <w:t>Pascal Navelle</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E314878" w:rsidR="005E6C44" w:rsidRPr="00DD0929" w:rsidRDefault="001503A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1503A5" w:rsidRDefault="005E6C44" w:rsidP="003F6F7B">
            <w:pPr>
              <w:autoSpaceDE w:val="0"/>
              <w:autoSpaceDN w:val="0"/>
              <w:adjustRightInd w:val="0"/>
              <w:rPr>
                <w:rFonts w:ascii="Arial" w:hAnsi="Arial" w:cs="Arial"/>
                <w:b/>
                <w:bCs/>
                <w:color w:val="FF0000"/>
                <w:sz w:val="22"/>
                <w:szCs w:val="22"/>
                <w:lang w:val="en-IN"/>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02D4D96" w:rsidR="005E6C44" w:rsidRPr="004C3A0B" w:rsidRDefault="000341A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250C501" w:rsidR="004C3D85" w:rsidRPr="004C3A0B" w:rsidRDefault="0006370A" w:rsidP="003C07E3">
            <w:pPr>
              <w:rPr>
                <w:rFonts w:ascii="Arial" w:hAnsi="Arial" w:cs="Arial"/>
                <w:sz w:val="22"/>
                <w:szCs w:val="22"/>
              </w:rPr>
            </w:pPr>
            <w:r w:rsidRPr="0006370A">
              <w:rPr>
                <w:rFonts w:ascii="Arial" w:hAnsi="Arial" w:cs="Arial"/>
                <w:sz w:val="22"/>
                <w:szCs w:val="22"/>
              </w:rPr>
              <w:t>Sex-Specific Cardiovascular, Lifestyle and Hormonal Risk Factors Associated with Dementia Among Adults Aged 65 Years and Older in the UK: A Systematic Literature Review</w:t>
            </w:r>
            <w:r w:rsidR="00EB7235">
              <w:rPr>
                <w:rFonts w:ascii="Arial" w:hAnsi="Arial" w:cs="Arial"/>
                <w:sz w:val="22"/>
                <w:szCs w:val="22"/>
              </w:rPr>
              <w: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C7A84E9" w:rsidR="004C3D85" w:rsidRPr="00D839CD" w:rsidRDefault="000341A9" w:rsidP="003C07E3">
            <w:pPr>
              <w:rPr>
                <w:rFonts w:ascii="Arial" w:hAnsi="Arial" w:cs="Arial"/>
                <w:sz w:val="22"/>
                <w:szCs w:val="22"/>
              </w:rPr>
            </w:pPr>
            <w:r>
              <w:rPr>
                <w:rFonts w:ascii="Arial" w:hAnsi="Arial" w:cs="Arial"/>
                <w:sz w:val="22"/>
                <w:szCs w:val="22"/>
              </w:rPr>
              <w:t>28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A9D306D" w:rsidR="004C3D85" w:rsidRPr="004C3A0B" w:rsidRDefault="000341A9" w:rsidP="003C07E3">
            <w:pPr>
              <w:rPr>
                <w:rFonts w:ascii="Arial" w:hAnsi="Arial" w:cs="Arial"/>
                <w:sz w:val="22"/>
                <w:szCs w:val="22"/>
              </w:rPr>
            </w:pPr>
            <w:r>
              <w:rPr>
                <w:rFonts w:ascii="Arial" w:hAnsi="Arial" w:cs="Arial"/>
                <w:sz w:val="22"/>
                <w:szCs w:val="22"/>
              </w:rPr>
              <w:t>31 January 202</w:t>
            </w:r>
            <w:r w:rsidR="00C9310D">
              <w:rPr>
                <w:rFonts w:ascii="Arial" w:hAnsi="Arial" w:cs="Arial"/>
                <w:sz w:val="22"/>
                <w:szCs w:val="22"/>
              </w:rPr>
              <w:t>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7681224A" w14:textId="77777777" w:rsidR="00EF0904" w:rsidRDefault="00EE3126" w:rsidP="00F96C3F">
            <w:pPr>
              <w:rPr>
                <w:rFonts w:ascii="Arial" w:hAnsi="Arial" w:cs="Arial"/>
              </w:rPr>
            </w:pPr>
            <w:r w:rsidRPr="00EE3126">
              <w:rPr>
                <w:rFonts w:ascii="Arial" w:hAnsi="Arial" w:cs="Arial"/>
              </w:rPr>
              <w:t>Dementia has become a major concern for health in old aged people</w:t>
            </w:r>
            <w:r w:rsidR="0039635F">
              <w:rPr>
                <w:rFonts w:ascii="Arial" w:hAnsi="Arial" w:cs="Arial"/>
              </w:rPr>
              <w:t xml:space="preserve"> </w:t>
            </w:r>
            <w:r w:rsidRPr="00EE3126">
              <w:rPr>
                <w:rFonts w:ascii="Arial" w:hAnsi="Arial" w:cs="Arial"/>
              </w:rPr>
              <w:t xml:space="preserve">(65 years and over). Evidence supports associations of cardiovascular risk factors, lifestyle and reproductive hormones with risk of dementia, although there are gender differences in those associations. </w:t>
            </w:r>
          </w:p>
          <w:p w14:paraId="42EF4AD0" w14:textId="77777777" w:rsidR="00EF0904" w:rsidRDefault="00EF0904" w:rsidP="00F96C3F">
            <w:pPr>
              <w:rPr>
                <w:rFonts w:ascii="Arial" w:hAnsi="Arial" w:cs="Arial"/>
              </w:rPr>
            </w:pPr>
          </w:p>
          <w:p w14:paraId="368DA9F8" w14:textId="77777777" w:rsidR="00EF0904" w:rsidRDefault="00EE3126" w:rsidP="00F96C3F">
            <w:pPr>
              <w:rPr>
                <w:rFonts w:ascii="Arial" w:hAnsi="Arial" w:cs="Arial"/>
              </w:rPr>
            </w:pPr>
            <w:r w:rsidRPr="00EE3126">
              <w:rPr>
                <w:rFonts w:ascii="Arial" w:hAnsi="Arial" w:cs="Arial"/>
              </w:rPr>
              <w:t xml:space="preserve">The task of the paper is to ‘collect existing evidence’ to risk factors of cardiovascular and lifestyle risk, hormonal risk of ‘dementia in aged 65+ in UK with gender differences’ </w:t>
            </w:r>
          </w:p>
          <w:p w14:paraId="6A6D8EC3" w14:textId="77777777" w:rsidR="00EF0904" w:rsidRDefault="00EF0904" w:rsidP="00F96C3F">
            <w:pPr>
              <w:rPr>
                <w:rFonts w:ascii="Arial" w:hAnsi="Arial" w:cs="Arial"/>
              </w:rPr>
            </w:pPr>
          </w:p>
          <w:p w14:paraId="6F4458A2" w14:textId="73BE6675" w:rsidR="00EF0904" w:rsidRDefault="00EE3126" w:rsidP="00F96C3F">
            <w:pPr>
              <w:rPr>
                <w:rFonts w:ascii="Arial" w:hAnsi="Arial" w:cs="Arial"/>
              </w:rPr>
            </w:pPr>
            <w:r w:rsidRPr="00EE3126">
              <w:rPr>
                <w:rFonts w:ascii="Arial" w:hAnsi="Arial" w:cs="Arial"/>
              </w:rPr>
              <w:t xml:space="preserve">Systematic review of related published articles will be conducted to assist in the preliminary identification, appraisal, summarization of previous research. Literature review study does not involve collecting data from human subjects. It is a review of literature on dementia risk. </w:t>
            </w:r>
          </w:p>
          <w:p w14:paraId="770859C1" w14:textId="77777777" w:rsidR="00EF0904" w:rsidRDefault="00EF0904" w:rsidP="00F96C3F">
            <w:pPr>
              <w:rPr>
                <w:rFonts w:ascii="Arial" w:hAnsi="Arial" w:cs="Arial"/>
              </w:rPr>
            </w:pPr>
            <w:r>
              <w:rPr>
                <w:rFonts w:ascii="Arial" w:hAnsi="Arial" w:cs="Arial"/>
              </w:rPr>
              <w:t xml:space="preserve"> </w:t>
            </w:r>
          </w:p>
          <w:p w14:paraId="2B320BC7" w14:textId="7660B4E3" w:rsidR="00F96C3F" w:rsidRDefault="00EE3126" w:rsidP="00F96C3F">
            <w:pPr>
              <w:rPr>
                <w:rFonts w:ascii="Arial" w:hAnsi="Arial" w:cs="Arial"/>
              </w:rPr>
            </w:pPr>
            <w:r w:rsidRPr="00EE3126">
              <w:rPr>
                <w:rFonts w:ascii="Arial" w:hAnsi="Arial" w:cs="Arial"/>
              </w:rPr>
              <w:t>In order to achieve this, it is hoped that this research will be able to provide some direction as to how the evidence of sex specific dementia risk can be used to improve knowledge and will highlight any possible areas for further research, prevention and public health and social care practice.</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6D153779" w:rsidR="00F96C3F" w:rsidRPr="006C1FDD" w:rsidRDefault="005615C0" w:rsidP="00F96C3F">
            <w:pPr>
              <w:rPr>
                <w:rFonts w:ascii="Arial" w:hAnsi="Arial" w:cs="Arial"/>
              </w:rPr>
            </w:pPr>
            <w:r w:rsidRPr="005615C0">
              <w:rPr>
                <w:rFonts w:ascii="Arial" w:hAnsi="Arial" w:cs="Arial"/>
              </w:rPr>
              <w:t>What cardiovascular, lifestyle and hormonal factors may increase the risk of dementia among adults aged 65 years and older in the UK, and how might these risk factors differ between men and women?</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A92DE1B" w:rsidR="00F96C3F" w:rsidRDefault="002B3537" w:rsidP="00F96C3F">
            <w:pPr>
              <w:rPr>
                <w:rFonts w:ascii="Arial" w:hAnsi="Arial" w:cs="Arial"/>
              </w:rPr>
            </w:pPr>
            <w:r w:rsidRPr="002B3537">
              <w:rPr>
                <w:rFonts w:ascii="Arial" w:hAnsi="Arial" w:cs="Arial"/>
              </w:rPr>
              <w:t>To explore and bring together existing evidence on cardiovascular, lifestyle and hormonal risk factors linked to dementia among adults aged 65 years and older in the UK, with a focus on understanding how these factors may differ between men and women.</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65DE1EA" w14:textId="2CED52AB" w:rsidR="0018694C" w:rsidRPr="0018694C" w:rsidRDefault="0018694C" w:rsidP="0018694C">
            <w:pPr>
              <w:pStyle w:val="NormalWeb"/>
              <w:numPr>
                <w:ilvl w:val="0"/>
                <w:numId w:val="28"/>
              </w:numPr>
              <w:rPr>
                <w:lang w:val="en-IN"/>
              </w:rPr>
            </w:pPr>
            <w:r w:rsidRPr="0018694C">
              <w:rPr>
                <w:lang w:val="en-IN"/>
              </w:rPr>
              <w:t xml:space="preserve"> </w:t>
            </w:r>
            <w:r w:rsidRPr="0018694C">
              <w:rPr>
                <w:b/>
                <w:bCs/>
                <w:lang w:val="en-IN"/>
              </w:rPr>
              <w:t>To identify</w:t>
            </w:r>
            <w:r w:rsidRPr="0018694C">
              <w:rPr>
                <w:lang w:val="en-IN"/>
              </w:rPr>
              <w:t xml:space="preserve"> the main cardiovascular, lifestyle and hormonal risk factors associated with dementia in UK adults aged 65 years and over. </w:t>
            </w:r>
          </w:p>
          <w:p w14:paraId="1AB0B9FB" w14:textId="176F8927" w:rsidR="0018694C" w:rsidRPr="0018694C" w:rsidRDefault="0018694C" w:rsidP="0018694C">
            <w:pPr>
              <w:pStyle w:val="NormalWeb"/>
              <w:numPr>
                <w:ilvl w:val="0"/>
                <w:numId w:val="28"/>
              </w:numPr>
              <w:rPr>
                <w:lang w:val="en-IN"/>
              </w:rPr>
            </w:pPr>
            <w:r w:rsidRPr="0018694C">
              <w:rPr>
                <w:lang w:val="en-IN"/>
              </w:rPr>
              <w:t xml:space="preserve"> </w:t>
            </w:r>
            <w:r w:rsidRPr="0018694C">
              <w:rPr>
                <w:b/>
                <w:bCs/>
                <w:lang w:val="en-IN"/>
              </w:rPr>
              <w:t>To examine</w:t>
            </w:r>
            <w:r w:rsidRPr="0018694C">
              <w:rPr>
                <w:lang w:val="en-IN"/>
              </w:rPr>
              <w:t xml:space="preserve"> the evidence regarding the associations between these risk factors and dementia in older adults in the UK. </w:t>
            </w:r>
          </w:p>
          <w:p w14:paraId="08DBA236" w14:textId="2ADC2C4D" w:rsidR="0018694C" w:rsidRPr="0018694C" w:rsidRDefault="0018694C" w:rsidP="0018694C">
            <w:pPr>
              <w:pStyle w:val="NormalWeb"/>
              <w:numPr>
                <w:ilvl w:val="0"/>
                <w:numId w:val="28"/>
              </w:numPr>
              <w:rPr>
                <w:lang w:val="en-IN"/>
              </w:rPr>
            </w:pPr>
            <w:r w:rsidRPr="0018694C">
              <w:rPr>
                <w:b/>
                <w:bCs/>
                <w:lang w:val="en-IN"/>
              </w:rPr>
              <w:t>To compare</w:t>
            </w:r>
            <w:r w:rsidRPr="0018694C">
              <w:rPr>
                <w:lang w:val="en-IN"/>
              </w:rPr>
              <w:t xml:space="preserve"> the reported associations between these risk factors and dementia in men and women, including differences in the strength or pattern of associations where evidence permits. </w:t>
            </w:r>
          </w:p>
          <w:p w14:paraId="437171CA" w14:textId="3D6F3C88" w:rsidR="00F96C3F" w:rsidRPr="009B4FCC" w:rsidRDefault="0018694C" w:rsidP="0018694C">
            <w:pPr>
              <w:pStyle w:val="ListParagraph"/>
              <w:numPr>
                <w:ilvl w:val="0"/>
                <w:numId w:val="28"/>
              </w:numPr>
              <w:autoSpaceDE w:val="0"/>
              <w:autoSpaceDN w:val="0"/>
              <w:adjustRightInd w:val="0"/>
              <w:rPr>
                <w:rFonts w:ascii="Arial" w:hAnsi="Arial" w:cs="Arial"/>
                <w:b/>
                <w:bCs/>
              </w:rPr>
            </w:pPr>
            <w:r w:rsidRPr="0018694C">
              <w:rPr>
                <w:rFonts w:ascii="Times New Roman" w:eastAsia="Times New Roman" w:hAnsi="Times New Roman"/>
                <w:b/>
                <w:bCs/>
                <w:sz w:val="24"/>
                <w:szCs w:val="24"/>
                <w:lang w:val="en-IN" w:eastAsia="en-GB"/>
              </w:rPr>
              <w:t>To consider</w:t>
            </w:r>
            <w:r w:rsidRPr="0018694C">
              <w:rPr>
                <w:rFonts w:ascii="Times New Roman" w:eastAsia="Times New Roman" w:hAnsi="Times New Roman"/>
                <w:sz w:val="24"/>
                <w:szCs w:val="24"/>
                <w:lang w:val="en-IN" w:eastAsia="en-GB"/>
              </w:rPr>
              <w:t xml:space="preserve"> the implications of sex-specific dementia risk factors for individual-level risk reduction and public health and social care practice in the UK.</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3696193D"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xml:space="preserve">, making it clear what specific techniques may be used. If </w:t>
            </w:r>
            <w:r w:rsidR="008F3B36">
              <w:rPr>
                <w:rFonts w:ascii="Arial" w:hAnsi="Arial" w:cs="Arial"/>
                <w:sz w:val="22"/>
                <w:szCs w:val="22"/>
              </w:rPr>
              <w:t>you later deem methods other than those listed in this section appropriate, you will need additional ethical approval for those methods</w:t>
            </w:r>
            <w:r>
              <w:rPr>
                <w:rFonts w:ascii="Arial" w:hAnsi="Arial" w:cs="Arial"/>
                <w:sz w:val="22"/>
                <w:szCs w:val="22"/>
              </w:rPr>
              <w:t>.</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2D9FF9F" w14:textId="4D6CA2C3" w:rsidR="003061F1" w:rsidRPr="00535BC1" w:rsidRDefault="00535BC1" w:rsidP="00535BC1">
            <w:pPr>
              <w:rPr>
                <w:rFonts w:ascii="Arial" w:hAnsi="Arial" w:cs="Arial"/>
                <w:b/>
                <w:bCs/>
                <w:lang w:val="en-IN"/>
              </w:rPr>
            </w:pPr>
            <w:r>
              <w:rPr>
                <w:rFonts w:ascii="Arial" w:hAnsi="Arial" w:cs="Arial"/>
                <w:b/>
                <w:bCs/>
                <w:lang w:val="en-IN"/>
              </w:rPr>
              <w:t>1.</w:t>
            </w:r>
            <w:r w:rsidR="003061F1" w:rsidRPr="00535BC1">
              <w:rPr>
                <w:rFonts w:ascii="Arial" w:hAnsi="Arial" w:cs="Arial"/>
                <w:b/>
                <w:bCs/>
                <w:lang w:val="en-IN"/>
              </w:rPr>
              <w:t>Research Methodology</w:t>
            </w:r>
          </w:p>
          <w:p w14:paraId="20303E78" w14:textId="77777777" w:rsidR="003061F1" w:rsidRDefault="003061F1" w:rsidP="003061F1">
            <w:pPr>
              <w:rPr>
                <w:rFonts w:ascii="Arial" w:hAnsi="Arial" w:cs="Arial"/>
                <w:sz w:val="22"/>
                <w:szCs w:val="22"/>
                <w:lang w:val="en-IN"/>
              </w:rPr>
            </w:pPr>
            <w:r w:rsidRPr="003061F1">
              <w:rPr>
                <w:rFonts w:ascii="Arial" w:hAnsi="Arial" w:cs="Arial"/>
                <w:sz w:val="22"/>
                <w:szCs w:val="22"/>
                <w:lang w:val="en-IN"/>
              </w:rPr>
              <w:t xml:space="preserve">This study will undertake a </w:t>
            </w:r>
            <w:r w:rsidRPr="003061F1">
              <w:rPr>
                <w:rFonts w:ascii="Arial" w:hAnsi="Arial" w:cs="Arial"/>
                <w:b/>
                <w:bCs/>
                <w:sz w:val="22"/>
                <w:szCs w:val="22"/>
                <w:lang w:val="en-IN"/>
              </w:rPr>
              <w:t xml:space="preserve">systematic literature review </w:t>
            </w:r>
            <w:r w:rsidRPr="003061F1">
              <w:rPr>
                <w:rFonts w:ascii="Arial" w:hAnsi="Arial" w:cs="Arial"/>
                <w:sz w:val="22"/>
                <w:szCs w:val="22"/>
                <w:lang w:val="en-IN"/>
              </w:rPr>
              <w:t xml:space="preserve">as a method of collating and analysing the existing literature on cardiovascular, lifestyle and hormonal risk factors for dementia in UK adults aged 65years and over, with particular consideration to gender differences in the association. A systematic approach will be used to searching, screening, eligibility, quality assessment and </w:t>
            </w:r>
            <w:r w:rsidRPr="003061F1">
              <w:rPr>
                <w:rFonts w:ascii="Arial" w:hAnsi="Arial" w:cs="Arial"/>
                <w:sz w:val="22"/>
                <w:szCs w:val="22"/>
                <w:lang w:val="en-IN"/>
              </w:rPr>
              <w:lastRenderedPageBreak/>
              <w:t xml:space="preserve">synthesis of the available evidence. It will use the </w:t>
            </w:r>
            <w:r w:rsidRPr="003061F1">
              <w:rPr>
                <w:rFonts w:ascii="Arial" w:hAnsi="Arial" w:cs="Arial"/>
                <w:b/>
                <w:bCs/>
                <w:sz w:val="22"/>
                <w:szCs w:val="22"/>
                <w:lang w:val="en-IN"/>
              </w:rPr>
              <w:t xml:space="preserve">PRISMA 2020 </w:t>
            </w:r>
            <w:r w:rsidRPr="003061F1">
              <w:rPr>
                <w:rFonts w:ascii="Arial" w:hAnsi="Arial" w:cs="Arial"/>
                <w:sz w:val="22"/>
                <w:szCs w:val="22"/>
                <w:lang w:val="en-IN"/>
              </w:rPr>
              <w:t>guidelines for reporting to ensure transparency of the systematic review.</w:t>
            </w:r>
          </w:p>
          <w:p w14:paraId="1399258B" w14:textId="77777777" w:rsidR="00535BC1" w:rsidRPr="003061F1" w:rsidRDefault="00535BC1" w:rsidP="003061F1">
            <w:pPr>
              <w:rPr>
                <w:rFonts w:ascii="Arial" w:hAnsi="Arial" w:cs="Arial"/>
                <w:sz w:val="22"/>
                <w:szCs w:val="22"/>
                <w:lang w:val="en-IN"/>
              </w:rPr>
            </w:pPr>
          </w:p>
          <w:p w14:paraId="75D954E9" w14:textId="77777777" w:rsidR="003061F1" w:rsidRPr="003061F1" w:rsidRDefault="003061F1" w:rsidP="003061F1">
            <w:pPr>
              <w:rPr>
                <w:rFonts w:ascii="Arial" w:hAnsi="Arial" w:cs="Arial"/>
                <w:b/>
                <w:bCs/>
                <w:sz w:val="22"/>
                <w:szCs w:val="22"/>
                <w:lang w:val="en-IN"/>
              </w:rPr>
            </w:pPr>
            <w:r w:rsidRPr="003061F1">
              <w:rPr>
                <w:rFonts w:ascii="Arial" w:hAnsi="Arial" w:cs="Arial"/>
                <w:b/>
                <w:bCs/>
                <w:sz w:val="22"/>
                <w:szCs w:val="22"/>
                <w:lang w:val="en-IN"/>
              </w:rPr>
              <w:t>2. Research Design</w:t>
            </w:r>
          </w:p>
          <w:p w14:paraId="2D9B6E40" w14:textId="5FC11BC5" w:rsidR="003061F1" w:rsidRDefault="003061F1" w:rsidP="003061F1">
            <w:pPr>
              <w:rPr>
                <w:rFonts w:ascii="Arial" w:hAnsi="Arial" w:cs="Arial"/>
                <w:sz w:val="22"/>
                <w:szCs w:val="22"/>
                <w:lang w:val="en-IN"/>
              </w:rPr>
            </w:pPr>
            <w:r w:rsidRPr="003061F1">
              <w:rPr>
                <w:rFonts w:ascii="Arial" w:hAnsi="Arial" w:cs="Arial"/>
                <w:sz w:val="22"/>
                <w:szCs w:val="22"/>
                <w:lang w:val="en-IN"/>
              </w:rPr>
              <w:t xml:space="preserve">The study will take a </w:t>
            </w:r>
            <w:r w:rsidRPr="003061F1">
              <w:rPr>
                <w:rFonts w:ascii="Arial" w:hAnsi="Arial" w:cs="Arial"/>
                <w:b/>
                <w:bCs/>
                <w:sz w:val="22"/>
                <w:szCs w:val="22"/>
                <w:lang w:val="en-IN"/>
              </w:rPr>
              <w:t xml:space="preserve">systematic review </w:t>
            </w:r>
            <w:r w:rsidRPr="003061F1">
              <w:rPr>
                <w:rFonts w:ascii="Arial" w:hAnsi="Arial" w:cs="Arial"/>
                <w:sz w:val="22"/>
                <w:szCs w:val="22"/>
                <w:lang w:val="en-IN"/>
              </w:rPr>
              <w:t>approach</w:t>
            </w:r>
            <w:r w:rsidRPr="003061F1">
              <w:rPr>
                <w:rFonts w:ascii="Arial" w:hAnsi="Arial" w:cs="Arial"/>
                <w:b/>
                <w:bCs/>
                <w:sz w:val="22"/>
                <w:szCs w:val="22"/>
                <w:lang w:val="en-IN"/>
              </w:rPr>
              <w:t xml:space="preserve"> based on </w:t>
            </w:r>
            <w:r w:rsidR="00BA3077">
              <w:rPr>
                <w:rFonts w:ascii="Arial" w:hAnsi="Arial" w:cs="Arial"/>
                <w:sz w:val="22"/>
                <w:szCs w:val="22"/>
                <w:lang w:val="en-IN"/>
              </w:rPr>
              <w:t>secondary</w:t>
            </w:r>
            <w:r w:rsidRPr="003061F1">
              <w:rPr>
                <w:rFonts w:ascii="Arial" w:hAnsi="Arial" w:cs="Arial"/>
                <w:b/>
                <w:bCs/>
                <w:sz w:val="22"/>
                <w:szCs w:val="22"/>
                <w:lang w:val="en-IN"/>
              </w:rPr>
              <w:t xml:space="preserve"> research</w:t>
            </w:r>
            <w:r w:rsidRPr="003061F1">
              <w:rPr>
                <w:rFonts w:ascii="Arial" w:hAnsi="Arial" w:cs="Arial"/>
                <w:sz w:val="22"/>
                <w:szCs w:val="22"/>
                <w:lang w:val="en-IN"/>
              </w:rPr>
              <w:t>. No new information will be gathered directly from participants but instead, relevant articles from published peer reviewed journals will be identified and reviewed. The review will take into account evidence from survey of observations (cohort studies, case control studies and analytical cross</w:t>
            </w:r>
            <w:r w:rsidR="0027388F">
              <w:rPr>
                <w:rFonts w:ascii="Arial" w:hAnsi="Arial" w:cs="Arial"/>
                <w:sz w:val="22"/>
                <w:szCs w:val="22"/>
                <w:lang w:val="en-IN"/>
              </w:rPr>
              <w:t>-</w:t>
            </w:r>
            <w:r w:rsidRPr="003061F1">
              <w:rPr>
                <w:rFonts w:ascii="Arial" w:hAnsi="Arial" w:cs="Arial"/>
                <w:sz w:val="22"/>
                <w:szCs w:val="22"/>
                <w:lang w:val="en-IN"/>
              </w:rPr>
              <w:t>sectional studies) as these study designs are suited for observing risk factors leading to disease as our research question deals with the link between a certain exposure and a health outcome rather than assessing a treatment or an intervention. JBI also considers observational designs acceptable for systematic reviews on disease risk and aetiology.</w:t>
            </w:r>
          </w:p>
          <w:p w14:paraId="7E2483B2" w14:textId="77777777" w:rsidR="00535BC1" w:rsidRPr="003061F1" w:rsidRDefault="00535BC1" w:rsidP="003061F1">
            <w:pPr>
              <w:rPr>
                <w:rFonts w:ascii="Arial" w:hAnsi="Arial" w:cs="Arial"/>
                <w:sz w:val="22"/>
                <w:szCs w:val="22"/>
                <w:lang w:val="en-IN"/>
              </w:rPr>
            </w:pPr>
          </w:p>
          <w:p w14:paraId="3EE14D9D" w14:textId="77777777" w:rsidR="003061F1" w:rsidRPr="003061F1" w:rsidRDefault="003061F1" w:rsidP="003061F1">
            <w:pPr>
              <w:rPr>
                <w:rFonts w:ascii="Arial" w:hAnsi="Arial" w:cs="Arial"/>
                <w:b/>
                <w:bCs/>
                <w:sz w:val="22"/>
                <w:szCs w:val="22"/>
                <w:lang w:val="en-IN"/>
              </w:rPr>
            </w:pPr>
            <w:r w:rsidRPr="003061F1">
              <w:rPr>
                <w:rFonts w:ascii="Arial" w:hAnsi="Arial" w:cs="Arial"/>
                <w:b/>
                <w:bCs/>
                <w:sz w:val="22"/>
                <w:szCs w:val="22"/>
                <w:lang w:val="en-IN"/>
              </w:rPr>
              <w:t>3. Search Strategy for the Systematic Review</w:t>
            </w:r>
          </w:p>
          <w:p w14:paraId="646B5AFF" w14:textId="77777777" w:rsidR="003061F1" w:rsidRPr="00BA069A" w:rsidRDefault="003061F1" w:rsidP="003061F1">
            <w:pPr>
              <w:rPr>
                <w:rFonts w:ascii="Arial" w:hAnsi="Arial" w:cs="Arial"/>
                <w:sz w:val="22"/>
                <w:szCs w:val="22"/>
                <w:lang w:val="en-IN"/>
              </w:rPr>
            </w:pPr>
            <w:r w:rsidRPr="00BA069A">
              <w:rPr>
                <w:rFonts w:ascii="Arial" w:hAnsi="Arial" w:cs="Arial"/>
                <w:sz w:val="22"/>
                <w:szCs w:val="22"/>
                <w:lang w:val="en-IN"/>
              </w:rPr>
              <w:t xml:space="preserve">A search strategy will be devised prior to conducting searches of the databases. The search will combine relevant keywords for dementia, older participants, sex, the risk factors to cardiovascular disease, lifestyle factors and hormonal factors using Boolean logic such as AND </w:t>
            </w:r>
            <w:proofErr w:type="spellStart"/>
            <w:r w:rsidRPr="00BA069A">
              <w:rPr>
                <w:rFonts w:ascii="Arial" w:hAnsi="Arial" w:cs="Arial"/>
                <w:sz w:val="22"/>
                <w:szCs w:val="22"/>
                <w:lang w:val="en-IN"/>
              </w:rPr>
              <w:t>and</w:t>
            </w:r>
            <w:proofErr w:type="spellEnd"/>
            <w:r w:rsidRPr="00BA069A">
              <w:rPr>
                <w:rFonts w:ascii="Arial" w:hAnsi="Arial" w:cs="Arial"/>
                <w:sz w:val="22"/>
                <w:szCs w:val="22"/>
                <w:lang w:val="en-IN"/>
              </w:rPr>
              <w:t xml:space="preserve"> OR. A number of different combinations of keywords, and database specific headings when available, will be used. The search will be documented so that the numbers of records retrieved, examined, rejected and included can be reported. Use of the search strategy and reporting will be guided by the PRISMA-S guidance for systematic literature searches.</w:t>
            </w:r>
          </w:p>
          <w:p w14:paraId="18257189" w14:textId="77777777" w:rsidR="00535BC1" w:rsidRPr="003061F1" w:rsidRDefault="00535BC1" w:rsidP="003061F1">
            <w:pPr>
              <w:rPr>
                <w:rFonts w:ascii="Arial" w:hAnsi="Arial" w:cs="Arial"/>
                <w:sz w:val="22"/>
                <w:szCs w:val="22"/>
                <w:lang w:val="en-IN"/>
              </w:rPr>
            </w:pPr>
          </w:p>
          <w:p w14:paraId="058ED61C" w14:textId="77777777" w:rsidR="003061F1" w:rsidRPr="003061F1" w:rsidRDefault="003061F1" w:rsidP="003061F1">
            <w:pPr>
              <w:rPr>
                <w:rFonts w:ascii="Arial" w:hAnsi="Arial" w:cs="Arial"/>
                <w:b/>
                <w:bCs/>
                <w:sz w:val="22"/>
                <w:szCs w:val="22"/>
                <w:lang w:val="en-IN"/>
              </w:rPr>
            </w:pPr>
            <w:r w:rsidRPr="003061F1">
              <w:rPr>
                <w:rFonts w:ascii="Arial" w:hAnsi="Arial" w:cs="Arial"/>
                <w:b/>
                <w:bCs/>
                <w:sz w:val="22"/>
                <w:szCs w:val="22"/>
                <w:lang w:val="en-IN"/>
              </w:rPr>
              <w:t>4. Databases to be Used</w:t>
            </w:r>
          </w:p>
          <w:p w14:paraId="53B8B21C" w14:textId="12E62A06" w:rsidR="003061F1" w:rsidRDefault="003061F1" w:rsidP="003061F1">
            <w:pPr>
              <w:rPr>
                <w:rFonts w:ascii="Arial" w:hAnsi="Arial" w:cs="Arial"/>
                <w:sz w:val="22"/>
                <w:szCs w:val="22"/>
                <w:lang w:val="en-IN"/>
              </w:rPr>
            </w:pPr>
            <w:r w:rsidRPr="003061F1">
              <w:rPr>
                <w:rFonts w:ascii="Arial" w:hAnsi="Arial" w:cs="Arial"/>
                <w:sz w:val="22"/>
                <w:szCs w:val="22"/>
                <w:lang w:val="en-IN"/>
              </w:rPr>
              <w:t xml:space="preserve">The literature search will be undertaken using </w:t>
            </w:r>
            <w:r w:rsidR="0032366C">
              <w:rPr>
                <w:rFonts w:ascii="Arial" w:hAnsi="Arial" w:cs="Arial"/>
                <w:sz w:val="22"/>
                <w:szCs w:val="22"/>
                <w:lang w:val="en-IN"/>
              </w:rPr>
              <w:t xml:space="preserve">PubMed/MEDLINE, CINAHL, Scopus, </w:t>
            </w:r>
            <w:r w:rsidR="00983FA5">
              <w:rPr>
                <w:rFonts w:ascii="Arial" w:hAnsi="Arial" w:cs="Arial"/>
                <w:sz w:val="22"/>
                <w:szCs w:val="22"/>
                <w:lang w:val="en-IN"/>
              </w:rPr>
              <w:t xml:space="preserve">Embase, Web of Science, </w:t>
            </w:r>
            <w:proofErr w:type="spellStart"/>
            <w:r w:rsidR="00983FA5">
              <w:rPr>
                <w:rFonts w:ascii="Arial" w:hAnsi="Arial" w:cs="Arial"/>
                <w:sz w:val="22"/>
                <w:szCs w:val="22"/>
                <w:lang w:val="en-IN"/>
              </w:rPr>
              <w:t>Citehan</w:t>
            </w:r>
            <w:r w:rsidR="00FD4226">
              <w:rPr>
                <w:rFonts w:ascii="Arial" w:hAnsi="Arial" w:cs="Arial"/>
                <w:sz w:val="22"/>
                <w:szCs w:val="22"/>
                <w:lang w:val="en-IN"/>
              </w:rPr>
              <w:t>d</w:t>
            </w:r>
            <w:proofErr w:type="spellEnd"/>
            <w:r w:rsidR="00FD4226">
              <w:rPr>
                <w:rFonts w:ascii="Arial" w:hAnsi="Arial" w:cs="Arial"/>
                <w:sz w:val="22"/>
                <w:szCs w:val="22"/>
                <w:lang w:val="en-IN"/>
              </w:rPr>
              <w:t>, PsycINFO, Coch</w:t>
            </w:r>
            <w:r w:rsidR="00BD44F3">
              <w:rPr>
                <w:rFonts w:ascii="Arial" w:hAnsi="Arial" w:cs="Arial"/>
                <w:sz w:val="22"/>
                <w:szCs w:val="22"/>
                <w:lang w:val="en-IN"/>
              </w:rPr>
              <w:t>rane</w:t>
            </w:r>
            <w:r w:rsidR="0032366C">
              <w:rPr>
                <w:rFonts w:ascii="Arial" w:hAnsi="Arial" w:cs="Arial"/>
                <w:sz w:val="22"/>
                <w:szCs w:val="22"/>
                <w:lang w:val="en-IN"/>
              </w:rPr>
              <w:t xml:space="preserve"> and</w:t>
            </w:r>
            <w:r w:rsidR="00A948AE">
              <w:rPr>
                <w:rFonts w:ascii="Arial" w:hAnsi="Arial" w:cs="Arial"/>
                <w:b/>
                <w:bCs/>
                <w:sz w:val="22"/>
                <w:szCs w:val="22"/>
                <w:lang w:val="en-IN"/>
              </w:rPr>
              <w:t xml:space="preserve"> Google Scholar</w:t>
            </w:r>
            <w:r w:rsidRPr="003061F1">
              <w:rPr>
                <w:rFonts w:ascii="Arial" w:hAnsi="Arial" w:cs="Arial"/>
                <w:sz w:val="22"/>
                <w:szCs w:val="22"/>
                <w:lang w:val="en-IN"/>
              </w:rPr>
              <w:t xml:space="preserve">. These </w:t>
            </w:r>
            <w:r w:rsidR="001E3EEC">
              <w:rPr>
                <w:rFonts w:ascii="Arial" w:hAnsi="Arial" w:cs="Arial"/>
                <w:sz w:val="22"/>
                <w:szCs w:val="22"/>
                <w:lang w:val="en-IN"/>
              </w:rPr>
              <w:t>four</w:t>
            </w:r>
            <w:r w:rsidRPr="003061F1">
              <w:rPr>
                <w:rFonts w:ascii="Arial" w:hAnsi="Arial" w:cs="Arial"/>
                <w:sz w:val="22"/>
                <w:szCs w:val="22"/>
                <w:lang w:val="en-IN"/>
              </w:rPr>
              <w:t xml:space="preserve"> electronic sources were chosen as they will collectively search most areas of medical and public health research, nurses and social care and multidisciplinary research related to dementia and related risk factors. Using more than one database may reduce the impact of missing relevant literature from other areas of health and social care research.</w:t>
            </w:r>
          </w:p>
          <w:p w14:paraId="513B6256" w14:textId="77777777" w:rsidR="00535BC1" w:rsidRPr="003061F1" w:rsidRDefault="00535BC1" w:rsidP="003061F1">
            <w:pPr>
              <w:rPr>
                <w:rFonts w:ascii="Arial" w:hAnsi="Arial" w:cs="Arial"/>
                <w:sz w:val="22"/>
                <w:szCs w:val="22"/>
                <w:lang w:val="en-IN"/>
              </w:rPr>
            </w:pPr>
          </w:p>
          <w:p w14:paraId="6F95B004" w14:textId="77777777" w:rsidR="003061F1" w:rsidRPr="003061F1" w:rsidRDefault="003061F1" w:rsidP="003061F1">
            <w:pPr>
              <w:rPr>
                <w:rFonts w:ascii="Arial" w:hAnsi="Arial" w:cs="Arial"/>
                <w:b/>
                <w:bCs/>
                <w:sz w:val="22"/>
                <w:szCs w:val="22"/>
                <w:lang w:val="en-IN"/>
              </w:rPr>
            </w:pPr>
            <w:r w:rsidRPr="003061F1">
              <w:rPr>
                <w:rFonts w:ascii="Arial" w:hAnsi="Arial" w:cs="Arial"/>
                <w:b/>
                <w:bCs/>
                <w:sz w:val="22"/>
                <w:szCs w:val="22"/>
                <w:lang w:val="en-IN"/>
              </w:rPr>
              <w:t>5. Keywords</w:t>
            </w:r>
          </w:p>
          <w:p w14:paraId="5C8E6D1B" w14:textId="581C65E6" w:rsidR="003061F1" w:rsidRDefault="003061F1" w:rsidP="003061F1">
            <w:pPr>
              <w:rPr>
                <w:rFonts w:ascii="Arial" w:hAnsi="Arial" w:cs="Arial"/>
                <w:sz w:val="22"/>
                <w:szCs w:val="22"/>
                <w:lang w:val="en-IN"/>
              </w:rPr>
            </w:pPr>
            <w:r w:rsidRPr="003061F1">
              <w:rPr>
                <w:rFonts w:ascii="Arial" w:hAnsi="Arial" w:cs="Arial"/>
                <w:sz w:val="22"/>
                <w:szCs w:val="22"/>
                <w:lang w:val="en-IN"/>
              </w:rPr>
              <w:t>The se</w:t>
            </w:r>
            <w:r w:rsidRPr="00E50652">
              <w:rPr>
                <w:rFonts w:ascii="Arial" w:hAnsi="Arial" w:cs="Arial"/>
                <w:sz w:val="22"/>
                <w:szCs w:val="22"/>
                <w:lang w:val="en-IN"/>
              </w:rPr>
              <w:t>arch terms will be based around the main themes of the research question. Search terms will be primarily keywords such as “dementia”, “</w:t>
            </w:r>
            <w:proofErr w:type="gramStart"/>
            <w:r w:rsidRPr="00E50652">
              <w:rPr>
                <w:rFonts w:ascii="Arial" w:hAnsi="Arial" w:cs="Arial"/>
                <w:sz w:val="22"/>
                <w:szCs w:val="22"/>
                <w:lang w:val="en-IN"/>
              </w:rPr>
              <w:t>Alzheimer‘</w:t>
            </w:r>
            <w:proofErr w:type="gramEnd"/>
            <w:r w:rsidRPr="00E50652">
              <w:rPr>
                <w:rFonts w:ascii="Arial" w:hAnsi="Arial" w:cs="Arial"/>
                <w:sz w:val="22"/>
                <w:szCs w:val="22"/>
                <w:lang w:val="en-IN"/>
              </w:rPr>
              <w:t>s disease”, “older people”, “aged 65 years and over”, men, “women” “sex differences”, “sex specific”, “cardiovascular risk factors”, “hypertension”, “diabetes”, “cholesterol”, “lifestyle”, “smoking”, “alcohol”, “physical activity”, “diet”, “hormonal factors”, “menopause”, “oestrogen”, “testosterone” and “hormone replacement therapy”. synonyms and related terms will be used in combination with the keywords with Boolean operators so that the search is broad, but relevant to the research question.</w:t>
            </w:r>
          </w:p>
          <w:p w14:paraId="05CA2BC4" w14:textId="77777777" w:rsidR="00535BC1" w:rsidRPr="003061F1" w:rsidRDefault="00535BC1" w:rsidP="003061F1">
            <w:pPr>
              <w:rPr>
                <w:rFonts w:ascii="Arial" w:hAnsi="Arial" w:cs="Arial"/>
                <w:sz w:val="22"/>
                <w:szCs w:val="22"/>
                <w:lang w:val="en-IN"/>
              </w:rPr>
            </w:pPr>
          </w:p>
          <w:p w14:paraId="5EFC9520" w14:textId="77777777" w:rsidR="003061F1" w:rsidRPr="003061F1" w:rsidRDefault="003061F1" w:rsidP="003061F1">
            <w:pPr>
              <w:rPr>
                <w:rFonts w:ascii="Arial" w:hAnsi="Arial" w:cs="Arial"/>
                <w:b/>
                <w:bCs/>
                <w:sz w:val="22"/>
                <w:szCs w:val="22"/>
                <w:lang w:val="en-IN"/>
              </w:rPr>
            </w:pPr>
            <w:r w:rsidRPr="003061F1">
              <w:rPr>
                <w:rFonts w:ascii="Arial" w:hAnsi="Arial" w:cs="Arial"/>
                <w:b/>
                <w:bCs/>
                <w:sz w:val="22"/>
                <w:szCs w:val="22"/>
                <w:lang w:val="en-IN"/>
              </w:rPr>
              <w:t>6. Inclusion Criteria</w:t>
            </w:r>
          </w:p>
          <w:p w14:paraId="1AF1D12E" w14:textId="77777777" w:rsidR="003061F1" w:rsidRDefault="003061F1" w:rsidP="003061F1">
            <w:pPr>
              <w:rPr>
                <w:rFonts w:ascii="Arial" w:hAnsi="Arial" w:cs="Arial"/>
                <w:sz w:val="22"/>
                <w:szCs w:val="22"/>
                <w:lang w:val="en-IN"/>
              </w:rPr>
            </w:pPr>
            <w:r w:rsidRPr="003061F1">
              <w:rPr>
                <w:rFonts w:ascii="Arial" w:hAnsi="Arial" w:cs="Arial"/>
                <w:sz w:val="22"/>
                <w:szCs w:val="22"/>
                <w:lang w:val="en-IN"/>
              </w:rPr>
              <w:t xml:space="preserve">Research studies or </w:t>
            </w:r>
            <w:r w:rsidRPr="003061F1">
              <w:rPr>
                <w:rFonts w:ascii="Arial" w:hAnsi="Arial" w:cs="Arial"/>
                <w:b/>
                <w:bCs/>
                <w:sz w:val="22"/>
                <w:szCs w:val="22"/>
                <w:lang w:val="en-IN"/>
              </w:rPr>
              <w:t xml:space="preserve">peer-reviewed </w:t>
            </w:r>
            <w:r w:rsidRPr="003061F1">
              <w:rPr>
                <w:rFonts w:ascii="Arial" w:hAnsi="Arial" w:cs="Arial"/>
                <w:sz w:val="22"/>
                <w:szCs w:val="22"/>
                <w:lang w:val="en-IN"/>
              </w:rPr>
              <w:t>journal</w:t>
            </w:r>
            <w:r w:rsidRPr="003061F1">
              <w:rPr>
                <w:rFonts w:ascii="Arial" w:hAnsi="Arial" w:cs="Arial"/>
                <w:b/>
                <w:bCs/>
                <w:sz w:val="22"/>
                <w:szCs w:val="22"/>
                <w:lang w:val="en-IN"/>
              </w:rPr>
              <w:t xml:space="preserve"> </w:t>
            </w:r>
            <w:r w:rsidRPr="003061F1">
              <w:rPr>
                <w:rFonts w:ascii="Arial" w:hAnsi="Arial" w:cs="Arial"/>
                <w:sz w:val="22"/>
                <w:szCs w:val="22"/>
                <w:lang w:val="en-IN"/>
              </w:rPr>
              <w:t xml:space="preserve">articles conducted in the UK in English will be taken into account if they studied adults of aged </w:t>
            </w:r>
            <w:r w:rsidRPr="003061F1">
              <w:rPr>
                <w:rFonts w:ascii="Arial" w:hAnsi="Arial" w:cs="Arial"/>
                <w:b/>
                <w:bCs/>
                <w:sz w:val="22"/>
                <w:szCs w:val="22"/>
                <w:lang w:val="en-IN"/>
              </w:rPr>
              <w:t xml:space="preserve">65 years and </w:t>
            </w:r>
            <w:r w:rsidRPr="003061F1">
              <w:rPr>
                <w:rFonts w:ascii="Arial" w:hAnsi="Arial" w:cs="Arial"/>
                <w:sz w:val="22"/>
                <w:szCs w:val="22"/>
                <w:lang w:val="en-IN"/>
              </w:rPr>
              <w:t xml:space="preserve">over and investigate at least one of the three areas of risk-factor: </w:t>
            </w:r>
            <w:r w:rsidRPr="003061F1">
              <w:rPr>
                <w:rFonts w:ascii="Arial" w:hAnsi="Arial" w:cs="Arial"/>
                <w:b/>
                <w:bCs/>
                <w:sz w:val="22"/>
                <w:szCs w:val="22"/>
                <w:lang w:val="en-IN"/>
              </w:rPr>
              <w:t xml:space="preserve">cardiovascular, </w:t>
            </w:r>
            <w:r w:rsidRPr="003061F1">
              <w:rPr>
                <w:rFonts w:ascii="Arial" w:hAnsi="Arial" w:cs="Arial"/>
                <w:sz w:val="22"/>
                <w:szCs w:val="22"/>
                <w:lang w:val="en-IN"/>
              </w:rPr>
              <w:t>hormonal</w:t>
            </w:r>
            <w:r w:rsidRPr="003061F1">
              <w:rPr>
                <w:rFonts w:ascii="Arial" w:hAnsi="Arial" w:cs="Arial"/>
                <w:b/>
                <w:bCs/>
                <w:sz w:val="22"/>
                <w:szCs w:val="22"/>
                <w:lang w:val="en-IN"/>
              </w:rPr>
              <w:t xml:space="preserve"> or </w:t>
            </w:r>
            <w:r w:rsidRPr="003061F1">
              <w:rPr>
                <w:rFonts w:ascii="Arial" w:hAnsi="Arial" w:cs="Arial"/>
                <w:sz w:val="22"/>
                <w:szCs w:val="22"/>
                <w:lang w:val="en-IN"/>
              </w:rPr>
              <w:t>lifestyle.</w:t>
            </w:r>
            <w:r w:rsidRPr="003061F1">
              <w:rPr>
                <w:rFonts w:ascii="Arial" w:hAnsi="Arial" w:cs="Arial"/>
                <w:b/>
                <w:bCs/>
                <w:sz w:val="22"/>
                <w:szCs w:val="22"/>
                <w:lang w:val="en-IN"/>
              </w:rPr>
              <w:t xml:space="preserve"> </w:t>
            </w:r>
            <w:r w:rsidRPr="003061F1">
              <w:rPr>
                <w:rFonts w:ascii="Arial" w:hAnsi="Arial" w:cs="Arial"/>
                <w:sz w:val="22"/>
                <w:szCs w:val="22"/>
                <w:lang w:val="en-IN"/>
              </w:rPr>
              <w:t>They should also report the relationship with dementia or related outcome. Sex-specific findings or findings stratified by sex would be of interest. Only studies published during the search period defined by the final protocol will be included in the review.</w:t>
            </w:r>
          </w:p>
          <w:p w14:paraId="1A73B370" w14:textId="77777777" w:rsidR="00535BC1" w:rsidRPr="003061F1" w:rsidRDefault="00535BC1" w:rsidP="003061F1">
            <w:pPr>
              <w:rPr>
                <w:rFonts w:ascii="Arial" w:hAnsi="Arial" w:cs="Arial"/>
                <w:sz w:val="22"/>
                <w:szCs w:val="22"/>
                <w:lang w:val="en-IN"/>
              </w:rPr>
            </w:pPr>
          </w:p>
          <w:p w14:paraId="49F2A269" w14:textId="77777777" w:rsidR="003061F1" w:rsidRPr="003061F1" w:rsidRDefault="003061F1" w:rsidP="003061F1">
            <w:pPr>
              <w:rPr>
                <w:rFonts w:ascii="Arial" w:hAnsi="Arial" w:cs="Arial"/>
                <w:b/>
                <w:bCs/>
                <w:sz w:val="22"/>
                <w:szCs w:val="22"/>
                <w:lang w:val="en-IN"/>
              </w:rPr>
            </w:pPr>
            <w:r w:rsidRPr="003061F1">
              <w:rPr>
                <w:rFonts w:ascii="Arial" w:hAnsi="Arial" w:cs="Arial"/>
                <w:b/>
                <w:bCs/>
                <w:sz w:val="22"/>
                <w:szCs w:val="22"/>
                <w:lang w:val="en-IN"/>
              </w:rPr>
              <w:t>7. Exclusion Criteria</w:t>
            </w:r>
          </w:p>
          <w:p w14:paraId="7C4D61AB" w14:textId="77777777" w:rsidR="003061F1" w:rsidRDefault="003061F1" w:rsidP="003061F1">
            <w:pPr>
              <w:rPr>
                <w:rFonts w:ascii="Arial" w:hAnsi="Arial" w:cs="Arial"/>
                <w:sz w:val="22"/>
                <w:szCs w:val="22"/>
                <w:lang w:val="en-IN"/>
              </w:rPr>
            </w:pPr>
            <w:r w:rsidRPr="003061F1">
              <w:rPr>
                <w:rFonts w:ascii="Arial" w:hAnsi="Arial" w:cs="Arial"/>
                <w:sz w:val="22"/>
                <w:szCs w:val="22"/>
                <w:lang w:val="en-IN"/>
              </w:rPr>
              <w:t>Any studies not focused on the UK population, not including participants aged 65 years or older, and those not investigating cardiovascular, lifestyle or hormonal risk factors will be excluded. Studies which only investigated dementia diagnosis, treatment or management will be excluded along with any conference abstracts, where the study data cannot be obtained, research not published in English language, editorials, opinion articles, or dissertations. Duplicate papers and those lacking sufficient information to provide an answer to the research question will be excluded.</w:t>
            </w:r>
          </w:p>
          <w:p w14:paraId="13C7E192" w14:textId="77777777" w:rsidR="00535BC1" w:rsidRPr="003061F1" w:rsidRDefault="00535BC1" w:rsidP="003061F1">
            <w:pPr>
              <w:rPr>
                <w:rFonts w:ascii="Arial" w:hAnsi="Arial" w:cs="Arial"/>
                <w:sz w:val="22"/>
                <w:szCs w:val="22"/>
                <w:lang w:val="en-IN"/>
              </w:rPr>
            </w:pPr>
          </w:p>
          <w:p w14:paraId="3FA8E0EC" w14:textId="77777777" w:rsidR="003061F1" w:rsidRPr="003061F1" w:rsidRDefault="003061F1" w:rsidP="003061F1">
            <w:pPr>
              <w:rPr>
                <w:rFonts w:ascii="Arial" w:hAnsi="Arial" w:cs="Arial"/>
                <w:b/>
                <w:bCs/>
                <w:sz w:val="22"/>
                <w:szCs w:val="22"/>
                <w:lang w:val="en-IN"/>
              </w:rPr>
            </w:pPr>
            <w:r w:rsidRPr="003061F1">
              <w:rPr>
                <w:rFonts w:ascii="Arial" w:hAnsi="Arial" w:cs="Arial"/>
                <w:b/>
                <w:bCs/>
                <w:sz w:val="22"/>
                <w:szCs w:val="22"/>
                <w:lang w:val="en-IN"/>
              </w:rPr>
              <w:t>8. Number of Articles to be Selected</w:t>
            </w:r>
          </w:p>
          <w:p w14:paraId="4CC984B1" w14:textId="0571D2EA" w:rsidR="003061F1" w:rsidRDefault="003061F1" w:rsidP="003061F1">
            <w:pPr>
              <w:rPr>
                <w:rFonts w:ascii="Arial" w:hAnsi="Arial" w:cs="Arial"/>
                <w:sz w:val="22"/>
                <w:szCs w:val="22"/>
                <w:lang w:val="en-IN"/>
              </w:rPr>
            </w:pPr>
            <w:r w:rsidRPr="003061F1">
              <w:rPr>
                <w:rFonts w:ascii="Arial" w:hAnsi="Arial" w:cs="Arial"/>
                <w:sz w:val="22"/>
                <w:szCs w:val="22"/>
                <w:lang w:val="en-IN"/>
              </w:rPr>
              <w:t xml:space="preserve">The review will seek to include about </w:t>
            </w:r>
            <w:r w:rsidRPr="003061F1">
              <w:rPr>
                <w:rFonts w:ascii="Arial" w:hAnsi="Arial" w:cs="Arial"/>
                <w:b/>
                <w:bCs/>
                <w:sz w:val="22"/>
                <w:szCs w:val="22"/>
                <w:lang w:val="en-IN"/>
              </w:rPr>
              <w:t>20</w:t>
            </w:r>
            <w:r w:rsidRPr="003061F1">
              <w:rPr>
                <w:rFonts w:ascii="Arial" w:hAnsi="Arial" w:cs="Arial"/>
                <w:sz w:val="22"/>
                <w:szCs w:val="22"/>
                <w:lang w:val="en-IN"/>
              </w:rPr>
              <w:t>-</w:t>
            </w:r>
            <w:r w:rsidRPr="003061F1">
              <w:rPr>
                <w:rFonts w:ascii="Arial" w:hAnsi="Arial" w:cs="Arial"/>
                <w:b/>
                <w:bCs/>
                <w:sz w:val="22"/>
                <w:szCs w:val="22"/>
                <w:lang w:val="en-IN"/>
              </w:rPr>
              <w:t xml:space="preserve">30 studies </w:t>
            </w:r>
            <w:r w:rsidRPr="003061F1">
              <w:rPr>
                <w:rFonts w:ascii="Arial" w:hAnsi="Arial" w:cs="Arial"/>
                <w:sz w:val="22"/>
                <w:szCs w:val="22"/>
                <w:lang w:val="en-IN"/>
              </w:rPr>
              <w:t xml:space="preserve">that satisfy the predetermined eligibility criteria and within which there is sufficiently relevant evidence to answer the research question. The actual </w:t>
            </w:r>
            <w:r w:rsidRPr="003061F1">
              <w:rPr>
                <w:rFonts w:ascii="Arial" w:hAnsi="Arial" w:cs="Arial"/>
                <w:sz w:val="22"/>
                <w:szCs w:val="22"/>
                <w:lang w:val="en-IN"/>
              </w:rPr>
              <w:lastRenderedPageBreak/>
              <w:t xml:space="preserve">number included, however, will depend on the outcome of the systematic search and screening process and not arbitrarily chosen to reach a target figure. </w:t>
            </w:r>
          </w:p>
          <w:p w14:paraId="0F2E1837" w14:textId="77777777" w:rsidR="00535BC1" w:rsidRPr="003061F1" w:rsidRDefault="00535BC1" w:rsidP="003061F1">
            <w:pPr>
              <w:rPr>
                <w:rFonts w:ascii="Arial" w:hAnsi="Arial" w:cs="Arial"/>
                <w:sz w:val="22"/>
                <w:szCs w:val="22"/>
                <w:lang w:val="en-IN"/>
              </w:rPr>
            </w:pPr>
          </w:p>
          <w:p w14:paraId="69F454A9" w14:textId="77777777" w:rsidR="003061F1" w:rsidRPr="003061F1" w:rsidRDefault="003061F1" w:rsidP="003061F1">
            <w:pPr>
              <w:rPr>
                <w:rFonts w:ascii="Arial" w:hAnsi="Arial" w:cs="Arial"/>
                <w:b/>
                <w:bCs/>
                <w:sz w:val="22"/>
                <w:szCs w:val="22"/>
                <w:lang w:val="en-IN"/>
              </w:rPr>
            </w:pPr>
            <w:r w:rsidRPr="003061F1">
              <w:rPr>
                <w:rFonts w:ascii="Arial" w:hAnsi="Arial" w:cs="Arial"/>
                <w:b/>
                <w:bCs/>
                <w:sz w:val="22"/>
                <w:szCs w:val="22"/>
                <w:lang w:val="en-IN"/>
              </w:rPr>
              <w:t>9. Data Extraction</w:t>
            </w:r>
          </w:p>
          <w:p w14:paraId="5D60D9D8" w14:textId="77777777" w:rsidR="003061F1" w:rsidRDefault="003061F1" w:rsidP="003061F1">
            <w:pPr>
              <w:rPr>
                <w:rFonts w:ascii="Arial" w:hAnsi="Arial" w:cs="Arial"/>
                <w:sz w:val="22"/>
                <w:szCs w:val="22"/>
                <w:lang w:val="en-IN"/>
              </w:rPr>
            </w:pPr>
            <w:r w:rsidRPr="003061F1">
              <w:rPr>
                <w:rFonts w:ascii="Arial" w:hAnsi="Arial" w:cs="Arial"/>
                <w:sz w:val="22"/>
                <w:szCs w:val="22"/>
                <w:lang w:val="en-IN"/>
              </w:rPr>
              <w:t xml:space="preserve">Data will be extracted from all the studies included in the review with a standard data-extraction table. Data will include the </w:t>
            </w:r>
            <w:r w:rsidRPr="003061F1">
              <w:rPr>
                <w:rFonts w:ascii="Arial" w:hAnsi="Arial" w:cs="Arial"/>
                <w:b/>
                <w:bCs/>
                <w:sz w:val="22"/>
                <w:szCs w:val="22"/>
                <w:lang w:val="en-IN"/>
              </w:rPr>
              <w:t xml:space="preserve">author and </w:t>
            </w:r>
            <w:r w:rsidRPr="003061F1">
              <w:rPr>
                <w:rFonts w:ascii="Arial" w:hAnsi="Arial" w:cs="Arial"/>
                <w:sz w:val="22"/>
                <w:szCs w:val="22"/>
                <w:lang w:val="en-IN"/>
              </w:rPr>
              <w:t xml:space="preserve">date of </w:t>
            </w:r>
            <w:r w:rsidRPr="003061F1">
              <w:rPr>
                <w:rFonts w:ascii="Arial" w:hAnsi="Arial" w:cs="Arial"/>
                <w:b/>
                <w:bCs/>
                <w:sz w:val="22"/>
                <w:szCs w:val="22"/>
                <w:lang w:val="en-IN"/>
              </w:rPr>
              <w:t>publication</w:t>
            </w:r>
            <w:r w:rsidRPr="003061F1">
              <w:rPr>
                <w:rFonts w:ascii="Arial" w:hAnsi="Arial" w:cs="Arial"/>
                <w:sz w:val="22"/>
                <w:szCs w:val="22"/>
                <w:lang w:val="en-IN"/>
              </w:rPr>
              <w:t>;</w:t>
            </w:r>
            <w:r w:rsidRPr="003061F1">
              <w:rPr>
                <w:rFonts w:ascii="Arial" w:hAnsi="Arial" w:cs="Arial"/>
                <w:b/>
                <w:bCs/>
                <w:sz w:val="22"/>
                <w:szCs w:val="22"/>
                <w:lang w:val="en-IN"/>
              </w:rPr>
              <w:t xml:space="preserve"> </w:t>
            </w:r>
            <w:r w:rsidRPr="003061F1">
              <w:rPr>
                <w:rFonts w:ascii="Arial" w:hAnsi="Arial" w:cs="Arial"/>
                <w:sz w:val="22"/>
                <w:szCs w:val="22"/>
                <w:lang w:val="en-IN"/>
              </w:rPr>
              <w:t>type</w:t>
            </w:r>
            <w:r w:rsidRPr="003061F1">
              <w:rPr>
                <w:rFonts w:ascii="Arial" w:hAnsi="Arial" w:cs="Arial"/>
                <w:b/>
                <w:bCs/>
                <w:sz w:val="22"/>
                <w:szCs w:val="22"/>
                <w:lang w:val="en-IN"/>
              </w:rPr>
              <w:t xml:space="preserve"> </w:t>
            </w:r>
            <w:r w:rsidRPr="003061F1">
              <w:rPr>
                <w:rFonts w:ascii="Arial" w:hAnsi="Arial" w:cs="Arial"/>
                <w:sz w:val="22"/>
                <w:szCs w:val="22"/>
                <w:lang w:val="en-IN"/>
              </w:rPr>
              <w:t>of</w:t>
            </w:r>
            <w:r w:rsidRPr="003061F1">
              <w:rPr>
                <w:rFonts w:ascii="Arial" w:hAnsi="Arial" w:cs="Arial"/>
                <w:b/>
                <w:bCs/>
                <w:sz w:val="22"/>
                <w:szCs w:val="22"/>
                <w:lang w:val="en-IN"/>
              </w:rPr>
              <w:t xml:space="preserve"> </w:t>
            </w:r>
            <w:r w:rsidRPr="003061F1">
              <w:rPr>
                <w:rFonts w:ascii="Arial" w:hAnsi="Arial" w:cs="Arial"/>
                <w:sz w:val="22"/>
                <w:szCs w:val="22"/>
                <w:lang w:val="en-IN"/>
              </w:rPr>
              <w:t>study</w:t>
            </w:r>
            <w:r w:rsidRPr="003061F1">
              <w:rPr>
                <w:rFonts w:ascii="Arial" w:hAnsi="Arial" w:cs="Arial"/>
                <w:b/>
                <w:bCs/>
                <w:sz w:val="22"/>
                <w:szCs w:val="22"/>
                <w:lang w:val="en-IN"/>
              </w:rPr>
              <w:t xml:space="preserve">, UK </w:t>
            </w:r>
            <w:r w:rsidRPr="003061F1">
              <w:rPr>
                <w:rFonts w:ascii="Arial" w:hAnsi="Arial" w:cs="Arial"/>
                <w:sz w:val="22"/>
                <w:szCs w:val="22"/>
                <w:lang w:val="en-IN"/>
              </w:rPr>
              <w:t xml:space="preserve">based </w:t>
            </w:r>
            <w:r w:rsidRPr="003061F1">
              <w:rPr>
                <w:rFonts w:ascii="Arial" w:hAnsi="Arial" w:cs="Arial"/>
                <w:b/>
                <w:bCs/>
                <w:sz w:val="22"/>
                <w:szCs w:val="22"/>
                <w:lang w:val="en-IN"/>
              </w:rPr>
              <w:t xml:space="preserve">population characteristics, sample size, age range, sex, cardiovascular/lifestyle/hormonal risk factor </w:t>
            </w:r>
            <w:r w:rsidRPr="003061F1">
              <w:rPr>
                <w:rFonts w:ascii="Arial" w:hAnsi="Arial" w:cs="Arial"/>
                <w:sz w:val="22"/>
                <w:szCs w:val="22"/>
                <w:lang w:val="en-IN"/>
              </w:rPr>
              <w:t>investigated</w:t>
            </w:r>
            <w:r w:rsidRPr="003061F1">
              <w:rPr>
                <w:rFonts w:ascii="Arial" w:hAnsi="Arial" w:cs="Arial"/>
                <w:b/>
                <w:bCs/>
                <w:sz w:val="22"/>
                <w:szCs w:val="22"/>
                <w:lang w:val="en-IN"/>
              </w:rPr>
              <w:t xml:space="preserve">, dementia outcome, main findings and measures of association </w:t>
            </w:r>
            <w:r w:rsidRPr="003061F1">
              <w:rPr>
                <w:rFonts w:ascii="Arial" w:hAnsi="Arial" w:cs="Arial"/>
                <w:sz w:val="22"/>
                <w:szCs w:val="22"/>
                <w:lang w:val="en-IN"/>
              </w:rPr>
              <w:t>reported if available. Also details of any important limitations and potential sources of bias reported will be noted. Employing the same data extraction table for all the papers would allow for easier comparison of the evidence.</w:t>
            </w:r>
          </w:p>
          <w:p w14:paraId="6BDE1757" w14:textId="77777777" w:rsidR="00535BC1" w:rsidRPr="003061F1" w:rsidRDefault="00535BC1" w:rsidP="003061F1">
            <w:pPr>
              <w:rPr>
                <w:rFonts w:ascii="Arial" w:hAnsi="Arial" w:cs="Arial"/>
                <w:sz w:val="22"/>
                <w:szCs w:val="22"/>
                <w:lang w:val="en-IN"/>
              </w:rPr>
            </w:pPr>
          </w:p>
          <w:p w14:paraId="6792165F" w14:textId="77777777" w:rsidR="003061F1" w:rsidRPr="003061F1" w:rsidRDefault="003061F1" w:rsidP="003061F1">
            <w:pPr>
              <w:rPr>
                <w:rFonts w:ascii="Arial" w:hAnsi="Arial" w:cs="Arial"/>
                <w:b/>
                <w:bCs/>
                <w:sz w:val="22"/>
                <w:szCs w:val="22"/>
                <w:lang w:val="en-IN"/>
              </w:rPr>
            </w:pPr>
            <w:r w:rsidRPr="003061F1">
              <w:rPr>
                <w:rFonts w:ascii="Arial" w:hAnsi="Arial" w:cs="Arial"/>
                <w:b/>
                <w:bCs/>
                <w:sz w:val="22"/>
                <w:szCs w:val="22"/>
                <w:lang w:val="en-IN"/>
              </w:rPr>
              <w:t>10. Data Synthesis</w:t>
            </w:r>
          </w:p>
          <w:p w14:paraId="6A7131B8" w14:textId="77777777" w:rsidR="003061F1" w:rsidRDefault="003061F1" w:rsidP="003061F1">
            <w:pPr>
              <w:rPr>
                <w:rFonts w:ascii="Arial" w:hAnsi="Arial" w:cs="Arial"/>
                <w:sz w:val="22"/>
                <w:szCs w:val="22"/>
                <w:lang w:val="en-IN"/>
              </w:rPr>
            </w:pPr>
            <w:r w:rsidRPr="003061F1">
              <w:rPr>
                <w:rFonts w:ascii="Arial" w:hAnsi="Arial" w:cs="Arial"/>
                <w:sz w:val="22"/>
                <w:szCs w:val="22"/>
                <w:lang w:val="en-IN"/>
              </w:rPr>
              <w:t xml:space="preserve">The evidence will primarily be synthesized narratively as the included studies are likely to vary in terms of population, risk factors, study designs and dementia outcome measures. Results will initially be summarized by the three broad areas of </w:t>
            </w:r>
            <w:r w:rsidRPr="003061F1">
              <w:rPr>
                <w:rFonts w:ascii="Arial" w:hAnsi="Arial" w:cs="Arial"/>
                <w:b/>
                <w:bCs/>
                <w:sz w:val="22"/>
                <w:szCs w:val="22"/>
                <w:lang w:val="en-IN"/>
              </w:rPr>
              <w:t>cardiovascular, lifestyle and hormonal risk factors</w:t>
            </w:r>
            <w:r w:rsidRPr="003061F1">
              <w:rPr>
                <w:rFonts w:ascii="Arial" w:hAnsi="Arial" w:cs="Arial"/>
                <w:sz w:val="22"/>
                <w:szCs w:val="22"/>
                <w:lang w:val="en-IN"/>
              </w:rPr>
              <w:t>. Within these broad areas, comparisons will be made between the evidence for men and women, to explore similarities, differences and trends in the findings.</w:t>
            </w:r>
          </w:p>
          <w:p w14:paraId="21C83128" w14:textId="77777777" w:rsidR="00535BC1" w:rsidRPr="003061F1" w:rsidRDefault="00535BC1" w:rsidP="003061F1">
            <w:pPr>
              <w:rPr>
                <w:rFonts w:ascii="Arial" w:hAnsi="Arial" w:cs="Arial"/>
                <w:sz w:val="22"/>
                <w:szCs w:val="22"/>
                <w:lang w:val="en-IN"/>
              </w:rPr>
            </w:pPr>
          </w:p>
          <w:p w14:paraId="138D5FAD" w14:textId="77777777" w:rsidR="003061F1" w:rsidRPr="003061F1" w:rsidRDefault="003061F1" w:rsidP="003061F1">
            <w:pPr>
              <w:rPr>
                <w:rFonts w:ascii="Arial" w:hAnsi="Arial" w:cs="Arial"/>
                <w:b/>
                <w:bCs/>
                <w:sz w:val="22"/>
                <w:szCs w:val="22"/>
                <w:lang w:val="en-IN"/>
              </w:rPr>
            </w:pPr>
            <w:r w:rsidRPr="003061F1">
              <w:rPr>
                <w:rFonts w:ascii="Arial" w:hAnsi="Arial" w:cs="Arial"/>
                <w:b/>
                <w:bCs/>
                <w:sz w:val="22"/>
                <w:szCs w:val="22"/>
                <w:lang w:val="en-IN"/>
              </w:rPr>
              <w:t>11. Critical Appraisal Tool</w:t>
            </w:r>
          </w:p>
          <w:p w14:paraId="319C1EAE" w14:textId="77777777" w:rsidR="003061F1" w:rsidRDefault="003061F1" w:rsidP="003061F1">
            <w:pPr>
              <w:rPr>
                <w:rFonts w:ascii="Arial" w:hAnsi="Arial" w:cs="Arial"/>
                <w:sz w:val="22"/>
                <w:szCs w:val="22"/>
                <w:lang w:val="en-IN"/>
              </w:rPr>
            </w:pPr>
            <w:r w:rsidRPr="003061F1">
              <w:rPr>
                <w:rFonts w:ascii="Arial" w:hAnsi="Arial" w:cs="Arial"/>
                <w:sz w:val="22"/>
                <w:szCs w:val="22"/>
                <w:lang w:val="en-IN"/>
              </w:rPr>
              <w:t xml:space="preserve">Critical appraisal of individual studies. The methodological quality and risk of bias of the included studies will be assessed by means of the critical appraisal tools provided by the </w:t>
            </w:r>
            <w:r w:rsidRPr="003061F1">
              <w:rPr>
                <w:rFonts w:ascii="Arial" w:hAnsi="Arial" w:cs="Arial"/>
                <w:b/>
                <w:bCs/>
                <w:sz w:val="22"/>
                <w:szCs w:val="22"/>
                <w:lang w:val="en-IN"/>
              </w:rPr>
              <w:t xml:space="preserve">Joanna Briggs Institute (JBI) </w:t>
            </w:r>
            <w:r w:rsidRPr="003061F1">
              <w:rPr>
                <w:rFonts w:ascii="Arial" w:hAnsi="Arial" w:cs="Arial"/>
                <w:sz w:val="22"/>
                <w:szCs w:val="22"/>
                <w:lang w:val="en-IN"/>
              </w:rPr>
              <w:t>[39],</w:t>
            </w:r>
            <w:r w:rsidRPr="003061F1">
              <w:rPr>
                <w:rFonts w:ascii="Arial" w:hAnsi="Arial" w:cs="Arial"/>
                <w:b/>
                <w:bCs/>
                <w:sz w:val="22"/>
                <w:szCs w:val="22"/>
                <w:lang w:val="en-IN"/>
              </w:rPr>
              <w:t xml:space="preserve"> </w:t>
            </w:r>
            <w:r w:rsidRPr="003061F1">
              <w:rPr>
                <w:rFonts w:ascii="Arial" w:hAnsi="Arial" w:cs="Arial"/>
                <w:sz w:val="22"/>
                <w:szCs w:val="22"/>
                <w:lang w:val="en-IN"/>
              </w:rPr>
              <w:t>and</w:t>
            </w:r>
            <w:r w:rsidRPr="003061F1">
              <w:rPr>
                <w:rFonts w:ascii="Arial" w:hAnsi="Arial" w:cs="Arial"/>
                <w:b/>
                <w:bCs/>
                <w:sz w:val="22"/>
                <w:szCs w:val="22"/>
                <w:lang w:val="en-IN"/>
              </w:rPr>
              <w:t xml:space="preserve"> </w:t>
            </w:r>
            <w:r w:rsidRPr="003061F1">
              <w:rPr>
                <w:rFonts w:ascii="Arial" w:hAnsi="Arial" w:cs="Arial"/>
                <w:sz w:val="22"/>
                <w:szCs w:val="22"/>
                <w:lang w:val="en-IN"/>
              </w:rPr>
              <w:t>the selection of the checklist corresponding to the type of study will be made accordingly. For instance, JBI appraisal tools could be used for cohort and analytical cross-sectional studies. JBI offers design-specific tools for critical appraisal of published research in order to determine the trustworthiness and relevance of each study. The result of this critical appraisal will be taken into account when interpreting and synthesising the evidence and not assuming equality of reliability across all studies.</w:t>
            </w:r>
          </w:p>
          <w:p w14:paraId="1A7F4BCE" w14:textId="77777777" w:rsidR="00535BC1" w:rsidRPr="003061F1" w:rsidRDefault="00535BC1" w:rsidP="003061F1">
            <w:pPr>
              <w:rPr>
                <w:rFonts w:ascii="Arial" w:hAnsi="Arial" w:cs="Arial"/>
                <w:sz w:val="22"/>
                <w:szCs w:val="22"/>
                <w:lang w:val="en-IN"/>
              </w:rPr>
            </w:pPr>
          </w:p>
          <w:p w14:paraId="4D51C0D8" w14:textId="77777777" w:rsidR="003061F1" w:rsidRPr="003061F1" w:rsidRDefault="003061F1" w:rsidP="003061F1">
            <w:pPr>
              <w:rPr>
                <w:rFonts w:ascii="Arial" w:hAnsi="Arial" w:cs="Arial"/>
                <w:b/>
                <w:bCs/>
                <w:sz w:val="22"/>
                <w:szCs w:val="22"/>
                <w:lang w:val="en-IN"/>
              </w:rPr>
            </w:pPr>
            <w:r w:rsidRPr="003061F1">
              <w:rPr>
                <w:rFonts w:ascii="Arial" w:hAnsi="Arial" w:cs="Arial"/>
                <w:b/>
                <w:bCs/>
                <w:sz w:val="22"/>
                <w:szCs w:val="22"/>
                <w:lang w:val="en-IN"/>
              </w:rPr>
              <w:t>12. Data Analysis Technique</w:t>
            </w:r>
          </w:p>
          <w:p w14:paraId="545FEAD2" w14:textId="77777777" w:rsidR="003061F1" w:rsidRDefault="003061F1" w:rsidP="003061F1">
            <w:pPr>
              <w:rPr>
                <w:rFonts w:ascii="Arial" w:hAnsi="Arial" w:cs="Arial"/>
                <w:sz w:val="22"/>
                <w:szCs w:val="22"/>
                <w:lang w:val="en-IN"/>
              </w:rPr>
            </w:pPr>
            <w:r w:rsidRPr="003061F1">
              <w:rPr>
                <w:rFonts w:ascii="Arial" w:hAnsi="Arial" w:cs="Arial"/>
                <w:sz w:val="22"/>
                <w:szCs w:val="22"/>
                <w:lang w:val="en-IN"/>
              </w:rPr>
              <w:t xml:space="preserve">The data obtained from the systematic review will be analysed by </w:t>
            </w:r>
            <w:r w:rsidRPr="003061F1">
              <w:rPr>
                <w:rFonts w:ascii="Arial" w:hAnsi="Arial" w:cs="Arial"/>
                <w:b/>
                <w:bCs/>
                <w:sz w:val="22"/>
                <w:szCs w:val="22"/>
                <w:lang w:val="en-IN"/>
              </w:rPr>
              <w:t>narrative and thematic synthesis</w:t>
            </w:r>
            <w:r w:rsidRPr="003061F1">
              <w:rPr>
                <w:rFonts w:ascii="Arial" w:hAnsi="Arial" w:cs="Arial"/>
                <w:sz w:val="22"/>
                <w:szCs w:val="22"/>
                <w:lang w:val="en-IN"/>
              </w:rPr>
              <w:t>. The results will be tabulated by each of the three a priori classifications of risk-factor: cardiovascular, lifestyle and hormonal. Within each risk-factor category, the results will be compared by sex with particular regard to whether associations are stronger, weaker or different in men and women. Quantitative data such as odds ratios, risk ratios or hazard ratios reported in individual studies will be described and compared descriptively. A meta-analysis will be performed if so many of the studies are similar in design, exposure and outcome measurement that numerical pooling is appropriate.</w:t>
            </w:r>
          </w:p>
          <w:p w14:paraId="2F319881" w14:textId="77777777" w:rsidR="00535BC1" w:rsidRPr="003061F1" w:rsidRDefault="00535BC1" w:rsidP="003061F1">
            <w:pPr>
              <w:rPr>
                <w:rFonts w:ascii="Arial" w:hAnsi="Arial" w:cs="Arial"/>
                <w:sz w:val="22"/>
                <w:szCs w:val="22"/>
                <w:lang w:val="en-IN"/>
              </w:rPr>
            </w:pPr>
          </w:p>
          <w:p w14:paraId="7EC057A5" w14:textId="77777777" w:rsidR="003061F1" w:rsidRPr="003061F1" w:rsidRDefault="003061F1" w:rsidP="003061F1">
            <w:pPr>
              <w:rPr>
                <w:rFonts w:ascii="Arial" w:hAnsi="Arial" w:cs="Arial"/>
                <w:b/>
                <w:bCs/>
                <w:sz w:val="22"/>
                <w:szCs w:val="22"/>
                <w:lang w:val="en-IN"/>
              </w:rPr>
            </w:pPr>
            <w:r w:rsidRPr="003061F1">
              <w:rPr>
                <w:rFonts w:ascii="Arial" w:hAnsi="Arial" w:cs="Arial"/>
                <w:b/>
                <w:bCs/>
                <w:sz w:val="22"/>
                <w:szCs w:val="22"/>
                <w:lang w:val="en-IN"/>
              </w:rPr>
              <w:t>13. Ethical Considerations</w:t>
            </w:r>
          </w:p>
          <w:p w14:paraId="33EF6195" w14:textId="1FF70A42" w:rsidR="003061F1" w:rsidRPr="003061F1" w:rsidRDefault="003061F1" w:rsidP="003061F1">
            <w:pPr>
              <w:rPr>
                <w:rFonts w:ascii="Arial" w:hAnsi="Arial" w:cs="Arial"/>
                <w:sz w:val="22"/>
                <w:szCs w:val="22"/>
                <w:lang w:val="en-IN"/>
              </w:rPr>
            </w:pPr>
            <w:r w:rsidRPr="003061F1">
              <w:rPr>
                <w:rFonts w:ascii="Arial" w:hAnsi="Arial" w:cs="Arial"/>
                <w:sz w:val="22"/>
                <w:szCs w:val="22"/>
                <w:lang w:val="en-IN"/>
              </w:rPr>
              <w:t xml:space="preserve">Given this </w:t>
            </w:r>
            <w:r w:rsidR="00BC78ED">
              <w:rPr>
                <w:rFonts w:ascii="Arial" w:hAnsi="Arial" w:cs="Arial"/>
                <w:sz w:val="22"/>
                <w:szCs w:val="22"/>
                <w:lang w:val="en-IN"/>
              </w:rPr>
              <w:t>study</w:t>
            </w:r>
            <w:r w:rsidRPr="003061F1">
              <w:rPr>
                <w:rFonts w:ascii="Arial" w:hAnsi="Arial" w:cs="Arial"/>
                <w:sz w:val="22"/>
                <w:szCs w:val="22"/>
                <w:lang w:val="en-IN"/>
              </w:rPr>
              <w:t xml:space="preserve"> is based on </w:t>
            </w:r>
            <w:r w:rsidRPr="003061F1">
              <w:rPr>
                <w:rFonts w:ascii="Arial" w:hAnsi="Arial" w:cs="Arial"/>
                <w:b/>
                <w:bCs/>
                <w:sz w:val="22"/>
                <w:szCs w:val="22"/>
                <w:lang w:val="en-IN"/>
              </w:rPr>
              <w:t xml:space="preserve">published secondary data and </w:t>
            </w:r>
            <w:r w:rsidRPr="003061F1">
              <w:rPr>
                <w:rFonts w:ascii="Arial" w:hAnsi="Arial" w:cs="Arial"/>
                <w:sz w:val="22"/>
                <w:szCs w:val="22"/>
                <w:lang w:val="en-IN"/>
              </w:rPr>
              <w:t>there</w:t>
            </w:r>
            <w:r w:rsidRPr="003061F1">
              <w:rPr>
                <w:rFonts w:ascii="Arial" w:hAnsi="Arial" w:cs="Arial"/>
                <w:b/>
                <w:bCs/>
                <w:sz w:val="22"/>
                <w:szCs w:val="22"/>
                <w:lang w:val="en-IN"/>
              </w:rPr>
              <w:t xml:space="preserve"> </w:t>
            </w:r>
            <w:r w:rsidRPr="003061F1">
              <w:rPr>
                <w:rFonts w:ascii="Arial" w:hAnsi="Arial" w:cs="Arial"/>
                <w:sz w:val="22"/>
                <w:szCs w:val="22"/>
                <w:lang w:val="en-IN"/>
              </w:rPr>
              <w:t>will</w:t>
            </w:r>
            <w:r w:rsidRPr="003061F1">
              <w:rPr>
                <w:rFonts w:ascii="Arial" w:hAnsi="Arial" w:cs="Arial"/>
                <w:b/>
                <w:bCs/>
                <w:sz w:val="22"/>
                <w:szCs w:val="22"/>
                <w:lang w:val="en-IN"/>
              </w:rPr>
              <w:t xml:space="preserve"> </w:t>
            </w:r>
            <w:r w:rsidRPr="003061F1">
              <w:rPr>
                <w:rFonts w:ascii="Arial" w:hAnsi="Arial" w:cs="Arial"/>
                <w:sz w:val="22"/>
                <w:szCs w:val="22"/>
                <w:lang w:val="en-IN"/>
              </w:rPr>
              <w:t>be</w:t>
            </w:r>
            <w:r w:rsidRPr="003061F1">
              <w:rPr>
                <w:rFonts w:ascii="Arial" w:hAnsi="Arial" w:cs="Arial"/>
                <w:b/>
                <w:bCs/>
                <w:sz w:val="22"/>
                <w:szCs w:val="22"/>
                <w:lang w:val="en-IN"/>
              </w:rPr>
              <w:t xml:space="preserve"> </w:t>
            </w:r>
            <w:r w:rsidRPr="003061F1">
              <w:rPr>
                <w:rFonts w:ascii="Arial" w:hAnsi="Arial" w:cs="Arial"/>
                <w:sz w:val="22"/>
                <w:szCs w:val="22"/>
                <w:lang w:val="en-IN"/>
              </w:rPr>
              <w:t xml:space="preserve">no </w:t>
            </w:r>
            <w:r w:rsidRPr="003061F1">
              <w:rPr>
                <w:rFonts w:ascii="Arial" w:hAnsi="Arial" w:cs="Arial"/>
                <w:b/>
                <w:bCs/>
                <w:sz w:val="22"/>
                <w:szCs w:val="22"/>
                <w:lang w:val="en-IN"/>
              </w:rPr>
              <w:t xml:space="preserve">direct contact with </w:t>
            </w:r>
            <w:r w:rsidRPr="003061F1">
              <w:rPr>
                <w:rFonts w:ascii="Arial" w:hAnsi="Arial" w:cs="Arial"/>
                <w:sz w:val="22"/>
                <w:szCs w:val="22"/>
                <w:lang w:val="en-IN"/>
              </w:rPr>
              <w:t xml:space="preserve">any </w:t>
            </w:r>
            <w:r w:rsidRPr="003061F1">
              <w:rPr>
                <w:rFonts w:ascii="Arial" w:hAnsi="Arial" w:cs="Arial"/>
                <w:b/>
                <w:bCs/>
                <w:sz w:val="22"/>
                <w:szCs w:val="22"/>
                <w:lang w:val="en-IN"/>
              </w:rPr>
              <w:t>human participants</w:t>
            </w:r>
            <w:r w:rsidRPr="003061F1">
              <w:rPr>
                <w:rFonts w:ascii="Arial" w:hAnsi="Arial" w:cs="Arial"/>
                <w:sz w:val="22"/>
                <w:szCs w:val="22"/>
                <w:lang w:val="en-IN"/>
              </w:rPr>
              <w:t xml:space="preserve">, no participant recruitment, interviews, questionnaires or gathering of any personal information will be undertaken. It is intended to conduct this research in accordance with the </w:t>
            </w:r>
            <w:r w:rsidRPr="003061F1">
              <w:rPr>
                <w:rFonts w:ascii="Arial" w:hAnsi="Arial" w:cs="Arial"/>
                <w:b/>
                <w:bCs/>
                <w:sz w:val="22"/>
                <w:szCs w:val="22"/>
                <w:lang w:val="en-IN"/>
              </w:rPr>
              <w:t xml:space="preserve">UWTSD Research Ethics and Integrity Code of Practice </w:t>
            </w:r>
            <w:r w:rsidRPr="003061F1">
              <w:rPr>
                <w:rFonts w:ascii="Arial" w:hAnsi="Arial" w:cs="Arial"/>
                <w:sz w:val="22"/>
                <w:szCs w:val="22"/>
                <w:lang w:val="en-IN"/>
              </w:rPr>
              <w:t xml:space="preserve">and other applicable research data-management policy requirements. All data used in the research will be appropriately identified and properly referenced and the results presented honestly without falsification or selective presentation. The research data and other information used will be securely stored in the appropriate University-approved systems and no participant level identifiable personal data will be gathered by the researcher. The methodology and reporting will also be open and transparent so the review process can be understood and, where appropriate, reproduced. </w:t>
            </w:r>
          </w:p>
          <w:p w14:paraId="0687532F" w14:textId="77777777" w:rsidR="00F96C3F" w:rsidRPr="003061F1" w:rsidRDefault="00F96C3F" w:rsidP="00F96C3F">
            <w:pPr>
              <w:rPr>
                <w:rFonts w:ascii="Arial" w:hAnsi="Arial" w:cs="Arial"/>
                <w:sz w:val="22"/>
                <w:szCs w:val="22"/>
                <w:lang w:val="en-IN"/>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32DBD0BB" w:rsidR="00C11423" w:rsidRPr="004C3A0B" w:rsidRDefault="00D46ED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F7DA508" w:rsidR="00C11423" w:rsidRPr="004C3A0B" w:rsidRDefault="00D46ED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72099A81" w:rsidR="00770C66" w:rsidRDefault="00D46ED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44BCF622" w:rsidR="00770C66" w:rsidRPr="004C3A0B" w:rsidRDefault="00D46ED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1D9A43D2" w:rsidR="00D107AC" w:rsidRDefault="00D46ED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A860456" w:rsidR="00770C66" w:rsidRPr="004C3A0B" w:rsidRDefault="00D46ED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58245DB" w:rsidR="00770C66" w:rsidRPr="004C3A0B" w:rsidRDefault="00D46ED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92C9651" w:rsidR="00770C66" w:rsidRPr="004C3A0B" w:rsidRDefault="00D46ED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4754EF9" w:rsidR="00770C66" w:rsidRPr="004C3A0B" w:rsidRDefault="00D46ED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2D9F19F1" w:rsidR="00770C66" w:rsidRPr="004C3A0B" w:rsidRDefault="00D46ED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36BC741" w:rsidR="00770C66" w:rsidRPr="004C3A0B" w:rsidRDefault="00D46ED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425368D" w:rsidR="00770C66" w:rsidRPr="004C3A0B" w:rsidRDefault="00D46ED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2E4F2C1" w:rsidR="00770C66" w:rsidRPr="004C3A0B" w:rsidRDefault="00D46ED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C87545E" w:rsidR="00770C66" w:rsidRPr="004C3A0B" w:rsidRDefault="00D46ED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BC11B7E" w:rsidR="00770C66" w:rsidRPr="004C3A0B" w:rsidRDefault="00D46ED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DA9CAE7" w:rsidR="00770C66" w:rsidRDefault="00D46ED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B76F1F7" w:rsidR="00770C66" w:rsidRPr="006C1FDD" w:rsidRDefault="00D46ED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3528FBF" w:rsidR="003C3C40" w:rsidRPr="00AA34BD" w:rsidRDefault="003C3C40" w:rsidP="003C3C40">
            <w:pPr>
              <w:rPr>
                <w:rFonts w:ascii="Arial" w:hAnsi="Arial" w:cs="Arial"/>
                <w:color w:val="00B050"/>
                <w:sz w:val="24"/>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07AE6225" w:rsidR="003C3C40" w:rsidRPr="00AA34BD" w:rsidRDefault="003C3C40" w:rsidP="003C3C40">
            <w:pPr>
              <w:rPr>
                <w:rFonts w:ascii="Arial" w:hAnsi="Arial" w:cs="Arial"/>
                <w:color w:val="00B050"/>
                <w:sz w:val="24"/>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43945449" w:rsidR="003C3C40" w:rsidRPr="00AA34BD" w:rsidRDefault="003C3C40" w:rsidP="003C3C40">
            <w:pPr>
              <w:rPr>
                <w:rFonts w:ascii="Arial" w:hAnsi="Arial" w:cs="Arial"/>
                <w:color w:val="00B050"/>
                <w:sz w:val="22"/>
                <w:szCs w:val="22"/>
              </w:rPr>
            </w:pPr>
            <w:r>
              <w:rPr>
                <w:rFonts w:ascii="Arial" w:hAnsi="Arial" w:cs="Arial"/>
                <w:color w:val="00B050"/>
                <w:sz w:val="22"/>
                <w:szCs w:val="22"/>
              </w:rPr>
              <w:t>N</w:t>
            </w:r>
            <w:r w:rsidR="00DD2B40">
              <w:rPr>
                <w:rFonts w:ascii="Arial" w:hAnsi="Arial" w:cs="Arial"/>
                <w:color w:val="00B050"/>
                <w:sz w:val="22"/>
                <w:szCs w:val="22"/>
              </w:rPr>
              <w:t>/</w:t>
            </w:r>
            <w:r>
              <w:rPr>
                <w:rFonts w:ascii="Arial" w:hAnsi="Arial" w:cs="Arial"/>
                <w:color w:val="00B050"/>
                <w:sz w:val="22"/>
                <w:szCs w:val="22"/>
              </w:rPr>
              <w:t xml:space="preserve">A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E26E63E" w:rsidR="00003E64" w:rsidRDefault="00E04841"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6BEA9833" w:rsidR="003C3C40" w:rsidRPr="004033FC" w:rsidRDefault="003C3C40" w:rsidP="003C3C40">
            <w:pPr>
              <w:rPr>
                <w:rFonts w:ascii="Arial" w:hAnsi="Arial" w:cs="Arial"/>
                <w:color w:val="00B050"/>
                <w:sz w:val="22"/>
                <w:szCs w:val="22"/>
              </w:rPr>
            </w:pPr>
          </w:p>
          <w:p w14:paraId="2A56717D" w14:textId="3B21574E" w:rsidR="00003E64" w:rsidRDefault="00730707" w:rsidP="003257BD">
            <w:pPr>
              <w:rPr>
                <w:rFonts w:ascii="Arial" w:hAnsi="Arial" w:cs="Arial"/>
                <w:sz w:val="22"/>
                <w:szCs w:val="22"/>
              </w:rPr>
            </w:pPr>
            <w:r>
              <w:rPr>
                <w:rFonts w:ascii="Arial" w:hAnsi="Arial" w:cs="Arial"/>
                <w:sz w:val="22"/>
                <w:szCs w:val="22"/>
              </w:rPr>
              <w:t>There is a small risk</w:t>
            </w:r>
            <w:r w:rsidR="00D13380">
              <w:rPr>
                <w:rFonts w:ascii="Arial" w:hAnsi="Arial" w:cs="Arial"/>
                <w:sz w:val="22"/>
                <w:szCs w:val="22"/>
              </w:rPr>
              <w:t xml:space="preserve"> of stress from reading many research articles. There is also a risk of making mistakes </w:t>
            </w:r>
            <w:r w:rsidR="00A76C07">
              <w:rPr>
                <w:rFonts w:ascii="Arial" w:hAnsi="Arial" w:cs="Arial"/>
                <w:sz w:val="22"/>
                <w:szCs w:val="22"/>
              </w:rPr>
              <w:t>when selecting studies of recording information.</w:t>
            </w:r>
            <w:r w:rsidR="00E137CD">
              <w:rPr>
                <w:rFonts w:ascii="Arial" w:hAnsi="Arial" w:cs="Arial"/>
                <w:sz w:val="22"/>
                <w:szCs w:val="22"/>
              </w:rPr>
              <w:t xml:space="preserve"> In addition, personal bias may affect how the research findings are </w:t>
            </w:r>
            <w:r w:rsidR="00875832">
              <w:rPr>
                <w:rFonts w:ascii="Arial" w:hAnsi="Arial" w:cs="Arial"/>
                <w:sz w:val="22"/>
                <w:szCs w:val="22"/>
              </w:rPr>
              <w:t>understood reputation.</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3083BE54" w:rsidR="00003E64" w:rsidRDefault="00D46ED2" w:rsidP="003257BD">
            <w:pPr>
              <w:rPr>
                <w:rFonts w:ascii="Arial" w:hAnsi="Arial" w:cs="Arial"/>
                <w:sz w:val="22"/>
                <w:szCs w:val="22"/>
              </w:rPr>
            </w:pPr>
            <w:r>
              <w:rPr>
                <w:rFonts w:ascii="Arial" w:hAnsi="Arial" w:cs="Arial"/>
                <w:sz w:val="22"/>
                <w:szCs w:val="22"/>
              </w:rPr>
              <w:t>Regular medication</w:t>
            </w:r>
          </w:p>
          <w:p w14:paraId="11060F40" w14:textId="7AFB6CCA" w:rsidR="00D46ED2" w:rsidRDefault="00D46ED2" w:rsidP="003257BD">
            <w:pPr>
              <w:rPr>
                <w:rFonts w:ascii="Arial" w:hAnsi="Arial" w:cs="Arial"/>
                <w:sz w:val="22"/>
                <w:szCs w:val="22"/>
              </w:rPr>
            </w:pPr>
            <w:r>
              <w:rPr>
                <w:rFonts w:ascii="Arial" w:hAnsi="Arial" w:cs="Arial"/>
                <w:sz w:val="22"/>
                <w:szCs w:val="22"/>
              </w:rPr>
              <w:t>Regular physical exercise</w:t>
            </w:r>
          </w:p>
          <w:p w14:paraId="27762879" w14:textId="3D8C532F" w:rsidR="00D46ED2" w:rsidRDefault="00D46ED2" w:rsidP="003257BD">
            <w:pPr>
              <w:rPr>
                <w:rFonts w:ascii="Arial" w:hAnsi="Arial" w:cs="Arial"/>
                <w:sz w:val="22"/>
                <w:szCs w:val="22"/>
              </w:rPr>
            </w:pPr>
            <w:r>
              <w:rPr>
                <w:rFonts w:ascii="Arial" w:hAnsi="Arial" w:cs="Arial"/>
                <w:sz w:val="22"/>
                <w:szCs w:val="22"/>
              </w:rPr>
              <w:t>Regular meeting with the supervisor</w:t>
            </w:r>
          </w:p>
          <w:p w14:paraId="5A0644DA" w14:textId="2DE1CC42" w:rsidR="00D46ED2" w:rsidRDefault="00D46ED2" w:rsidP="003257BD">
            <w:pPr>
              <w:rPr>
                <w:rFonts w:ascii="Arial" w:hAnsi="Arial" w:cs="Arial"/>
                <w:sz w:val="22"/>
                <w:szCs w:val="22"/>
              </w:rPr>
            </w:pPr>
            <w:r>
              <w:rPr>
                <w:rFonts w:ascii="Arial" w:hAnsi="Arial" w:cs="Arial"/>
                <w:sz w:val="22"/>
                <w:szCs w:val="22"/>
              </w:rPr>
              <w:t>Access University wellbeing services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363DB078" w:rsidR="003C3C40" w:rsidRPr="004033FC" w:rsidRDefault="003C3C40" w:rsidP="003C3C40">
            <w:pPr>
              <w:rPr>
                <w:rFonts w:ascii="Arial" w:hAnsi="Arial" w:cs="Arial"/>
                <w:color w:val="00B050"/>
                <w:sz w:val="22"/>
                <w:szCs w:val="22"/>
              </w:rPr>
            </w:pPr>
          </w:p>
          <w:p w14:paraId="74A8C135" w14:textId="2FFCE05A" w:rsidR="0094056C" w:rsidRDefault="00875832" w:rsidP="00D107AC">
            <w:pPr>
              <w:rPr>
                <w:rFonts w:ascii="Arial" w:hAnsi="Arial" w:cs="Arial"/>
                <w:sz w:val="22"/>
                <w:szCs w:val="22"/>
              </w:rPr>
            </w:pPr>
            <w:r>
              <w:rPr>
                <w:rFonts w:ascii="Arial" w:hAnsi="Arial" w:cs="Arial"/>
                <w:sz w:val="22"/>
                <w:szCs w:val="22"/>
              </w:rPr>
              <w:t xml:space="preserve">There </w:t>
            </w:r>
            <w:r w:rsidR="007D2B79">
              <w:rPr>
                <w:rFonts w:ascii="Arial" w:hAnsi="Arial" w:cs="Arial"/>
                <w:sz w:val="22"/>
                <w:szCs w:val="22"/>
              </w:rPr>
              <w:t xml:space="preserve">is a very low risk </w:t>
            </w:r>
            <w:r w:rsidR="00993289">
              <w:rPr>
                <w:rFonts w:ascii="Arial" w:hAnsi="Arial" w:cs="Arial"/>
                <w:sz w:val="22"/>
                <w:szCs w:val="22"/>
              </w:rPr>
              <w:t xml:space="preserve">of </w:t>
            </w:r>
            <w:r w:rsidR="00C95687">
              <w:rPr>
                <w:rFonts w:ascii="Arial" w:hAnsi="Arial" w:cs="Arial"/>
                <w:sz w:val="22"/>
                <w:szCs w:val="22"/>
              </w:rPr>
              <w:t xml:space="preserve">inaccurate reporting, plagiarism or poor handling </w:t>
            </w:r>
            <w:r w:rsidR="00CD3BF1">
              <w:rPr>
                <w:rFonts w:ascii="Arial" w:hAnsi="Arial" w:cs="Arial"/>
                <w:sz w:val="22"/>
                <w:szCs w:val="22"/>
              </w:rPr>
              <w:t xml:space="preserve">of research data, which could affect the </w:t>
            </w:r>
            <w:r w:rsidR="00BA4F1C">
              <w:rPr>
                <w:rFonts w:ascii="Arial" w:hAnsi="Arial" w:cs="Arial"/>
                <w:sz w:val="22"/>
                <w:szCs w:val="22"/>
              </w:rPr>
              <w:t>University’s academic reputation.</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3E4EA6B3" w:rsidR="0094056C" w:rsidRDefault="00D46ED2" w:rsidP="00D107AC">
            <w:pPr>
              <w:rPr>
                <w:rFonts w:ascii="Arial" w:hAnsi="Arial" w:cs="Arial"/>
                <w:sz w:val="22"/>
                <w:szCs w:val="22"/>
              </w:rPr>
            </w:pPr>
            <w:r>
              <w:rPr>
                <w:rFonts w:ascii="Arial" w:hAnsi="Arial" w:cs="Arial"/>
                <w:sz w:val="22"/>
                <w:szCs w:val="22"/>
              </w:rPr>
              <w:t xml:space="preserve">Use of passwords and file and data encryption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655291EC" w14:textId="492BDBA7" w:rsidR="00993289" w:rsidRDefault="00993289" w:rsidP="00993289">
            <w:pPr>
              <w:rPr>
                <w:rFonts w:ascii="Arial" w:hAnsi="Arial" w:cs="Arial"/>
                <w:sz w:val="22"/>
                <w:szCs w:val="22"/>
              </w:rPr>
            </w:pPr>
            <w:r>
              <w:rPr>
                <w:rFonts w:ascii="Arial" w:hAnsi="Arial" w:cs="Arial"/>
                <w:sz w:val="22"/>
                <w:szCs w:val="22"/>
              </w:rPr>
              <w:t>There is a very low risk to the environment. The main environment impact may be use of electricity and paper during the research.</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08C5817" w:rsidR="00003E64" w:rsidRPr="004C3A0B" w:rsidRDefault="00D46ED2" w:rsidP="003257BD">
            <w:pPr>
              <w:rPr>
                <w:rFonts w:ascii="Arial" w:hAnsi="Arial" w:cs="Arial"/>
                <w:sz w:val="22"/>
                <w:szCs w:val="22"/>
              </w:rPr>
            </w:pPr>
            <w:r>
              <w:rPr>
                <w:rFonts w:ascii="Arial" w:hAnsi="Arial" w:cs="Arial"/>
                <w:sz w:val="22"/>
                <w:szCs w:val="22"/>
              </w:rPr>
              <w:t>Limiting the use of electricity (use of notes). Use of cloud functions, avoid using much printed paper by using digital tools.</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lastRenderedPageBreak/>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AB2393E" w:rsidR="006930C2" w:rsidRDefault="00674CE3"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No</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2C7C1C8" w:rsidR="006930C2" w:rsidRDefault="00674CE3" w:rsidP="00947984">
            <w:pPr>
              <w:pStyle w:val="NormalWeb"/>
              <w:autoSpaceDE w:val="0"/>
              <w:autoSpaceDN w:val="0"/>
              <w:adjustRightInd w:val="0"/>
              <w:jc w:val="center"/>
            </w:pPr>
            <w:r>
              <w:t>No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51BDEA6D" w:rsidR="003C3C40" w:rsidRPr="004033FC" w:rsidRDefault="003C3C40" w:rsidP="003C3C40">
            <w:pPr>
              <w:rPr>
                <w:rFonts w:ascii="Arial" w:hAnsi="Arial" w:cs="Arial"/>
                <w:color w:val="00B050"/>
                <w:sz w:val="24"/>
                <w:szCs w:val="22"/>
              </w:rPr>
            </w:pP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3192DA8C" w:rsidR="004D0161" w:rsidRPr="004C3A0B" w:rsidRDefault="005057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6F4B8FDC" w:rsidR="004D0161" w:rsidRPr="004C3A0B" w:rsidRDefault="005057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6D143EB3" w:rsidR="004D0161" w:rsidRPr="004C3A0B" w:rsidRDefault="005057A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46E69880" w:rsidR="004D0161" w:rsidRPr="004C3A0B" w:rsidRDefault="005057A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5FA9E2B3" w:rsidR="004D0161" w:rsidRPr="004C3A0B" w:rsidRDefault="005057A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332B44F6" w:rsidR="004D0161" w:rsidRPr="004C3A0B" w:rsidRDefault="00982C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BFDE67D" w:rsidR="004D0161" w:rsidRPr="004C3A0B" w:rsidRDefault="00982CD2"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4242F65D" w14:textId="77777777" w:rsidR="00D46ED2"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p>
          <w:p w14:paraId="6AC21B01" w14:textId="77777777" w:rsidR="00D46ED2" w:rsidRDefault="00D46ED2" w:rsidP="00A121A0">
            <w:pPr>
              <w:autoSpaceDE w:val="0"/>
              <w:autoSpaceDN w:val="0"/>
              <w:adjustRightInd w:val="0"/>
              <w:rPr>
                <w:rFonts w:ascii="Arial" w:hAnsi="Arial" w:cs="Arial"/>
                <w:i/>
                <w:color w:val="7030A0"/>
                <w:sz w:val="22"/>
                <w:szCs w:val="22"/>
                <w:lang w:eastAsia="en-GB"/>
              </w:rPr>
            </w:pPr>
          </w:p>
          <w:p w14:paraId="5DF9F7B4" w14:textId="1DF212A6"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384ED0C2" w:rsidR="004D0161" w:rsidRPr="004C3A0B" w:rsidRDefault="00982CD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45D1E022" w:rsidR="004D0161" w:rsidRPr="004C3A0B" w:rsidRDefault="00982C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13E344BD" w:rsidR="004D0161" w:rsidRPr="004C3A0B" w:rsidRDefault="00982C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4738E615" w:rsidR="004D0161" w:rsidRPr="004C3A0B" w:rsidRDefault="00982C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05F3723A" w:rsidR="004D0161" w:rsidRPr="004C3A0B" w:rsidRDefault="00982C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0AB5BCC7" w:rsidR="004D0161" w:rsidRDefault="00A121A0" w:rsidP="00C9310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D786FC" w14:textId="77777777" w:rsidR="006A4528" w:rsidRPr="00566C68" w:rsidRDefault="0056480D" w:rsidP="0056480D">
            <w:pPr>
              <w:pStyle w:val="ListParagraph"/>
              <w:numPr>
                <w:ilvl w:val="0"/>
                <w:numId w:val="35"/>
              </w:numPr>
              <w:autoSpaceDE w:val="0"/>
              <w:autoSpaceDN w:val="0"/>
              <w:adjustRightInd w:val="0"/>
              <w:rPr>
                <w:rFonts w:ascii="Arial" w:hAnsi="Arial" w:cs="Arial"/>
                <w:color w:val="000000" w:themeColor="text1"/>
                <w:sz w:val="24"/>
              </w:rPr>
            </w:pPr>
            <w:r w:rsidRPr="00566C68">
              <w:rPr>
                <w:rFonts w:ascii="Arial" w:hAnsi="Arial" w:cs="Arial"/>
                <w:color w:val="000000" w:themeColor="text1"/>
              </w:rPr>
              <w:t>P</w:t>
            </w:r>
            <w:r w:rsidR="00A121A0" w:rsidRPr="00566C68">
              <w:rPr>
                <w:rFonts w:ascii="Arial" w:hAnsi="Arial" w:cs="Arial"/>
                <w:color w:val="000000" w:themeColor="text1"/>
              </w:rPr>
              <w:t xml:space="preserve">rincipal </w:t>
            </w:r>
            <w:r w:rsidRPr="00566C68">
              <w:rPr>
                <w:rFonts w:ascii="Arial" w:hAnsi="Arial" w:cs="Arial"/>
                <w:color w:val="000000" w:themeColor="text1"/>
              </w:rPr>
              <w:t>R</w:t>
            </w:r>
            <w:r w:rsidR="00A121A0" w:rsidRPr="00566C68">
              <w:rPr>
                <w:rFonts w:ascii="Arial" w:hAnsi="Arial" w:cs="Arial"/>
                <w:color w:val="000000" w:themeColor="text1"/>
              </w:rPr>
              <w:t>esearcher</w:t>
            </w:r>
            <w:r w:rsidR="006A4528" w:rsidRPr="00566C68">
              <w:rPr>
                <w:rFonts w:ascii="Arial" w:hAnsi="Arial" w:cs="Arial"/>
                <w:color w:val="000000" w:themeColor="text1"/>
              </w:rPr>
              <w:t xml:space="preserve"> (Norin </w:t>
            </w:r>
            <w:proofErr w:type="spellStart"/>
            <w:r w:rsidR="006A4528" w:rsidRPr="00566C68">
              <w:rPr>
                <w:rFonts w:ascii="Arial" w:hAnsi="Arial" w:cs="Arial"/>
                <w:color w:val="000000" w:themeColor="text1"/>
              </w:rPr>
              <w:t>Mohamadmunafkhan</w:t>
            </w:r>
            <w:proofErr w:type="spellEnd"/>
            <w:r w:rsidR="006A4528" w:rsidRPr="00566C68">
              <w:rPr>
                <w:rFonts w:ascii="Arial" w:hAnsi="Arial" w:cs="Arial"/>
                <w:color w:val="000000" w:themeColor="text1"/>
              </w:rPr>
              <w:t xml:space="preserve"> Qureshi)</w:t>
            </w:r>
          </w:p>
          <w:p w14:paraId="322DDD7C" w14:textId="59B1A3CA" w:rsidR="00A121A0" w:rsidRPr="00566C68" w:rsidRDefault="006A4528" w:rsidP="0056480D">
            <w:pPr>
              <w:pStyle w:val="ListParagraph"/>
              <w:numPr>
                <w:ilvl w:val="0"/>
                <w:numId w:val="35"/>
              </w:numPr>
              <w:autoSpaceDE w:val="0"/>
              <w:autoSpaceDN w:val="0"/>
              <w:adjustRightInd w:val="0"/>
              <w:rPr>
                <w:rFonts w:ascii="Arial" w:hAnsi="Arial" w:cs="Arial"/>
                <w:color w:val="000000" w:themeColor="text1"/>
                <w:sz w:val="24"/>
              </w:rPr>
            </w:pPr>
            <w:r w:rsidRPr="00566C68">
              <w:rPr>
                <w:rFonts w:ascii="Arial" w:hAnsi="Arial" w:cs="Arial"/>
                <w:color w:val="000000" w:themeColor="text1"/>
              </w:rPr>
              <w:t>Research S</w:t>
            </w:r>
            <w:r w:rsidR="00A121A0" w:rsidRPr="00566C68">
              <w:rPr>
                <w:rFonts w:ascii="Arial" w:hAnsi="Arial" w:cs="Arial"/>
                <w:color w:val="000000" w:themeColor="text1"/>
              </w:rPr>
              <w:t>uperviso</w:t>
            </w:r>
            <w:r w:rsidR="0056480D" w:rsidRPr="00566C68">
              <w:rPr>
                <w:rFonts w:ascii="Arial" w:hAnsi="Arial" w:cs="Arial"/>
                <w:color w:val="000000" w:themeColor="text1"/>
              </w:rPr>
              <w:t>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1169A121" w:rsidR="00A121A0" w:rsidRPr="00312CD3" w:rsidRDefault="00312CD3" w:rsidP="00312CD3">
            <w:pPr>
              <w:pStyle w:val="ListParagraph"/>
              <w:numPr>
                <w:ilvl w:val="0"/>
                <w:numId w:val="34"/>
              </w:numPr>
              <w:autoSpaceDE w:val="0"/>
              <w:autoSpaceDN w:val="0"/>
              <w:adjustRightInd w:val="0"/>
              <w:rPr>
                <w:rFonts w:ascii="Arial" w:hAnsi="Arial" w:cs="Arial"/>
                <w:color w:val="000000" w:themeColor="text1"/>
              </w:rPr>
            </w:pPr>
            <w:r>
              <w:rPr>
                <w:rFonts w:ascii="Arial" w:hAnsi="Arial" w:cs="Arial"/>
                <w:color w:val="000000" w:themeColor="text1"/>
              </w:rPr>
              <w:t xml:space="preserve">Principal </w:t>
            </w:r>
            <w:r w:rsidR="005B7B17">
              <w:rPr>
                <w:rFonts w:ascii="Arial" w:hAnsi="Arial" w:cs="Arial"/>
                <w:color w:val="000000" w:themeColor="text1"/>
              </w:rPr>
              <w:t xml:space="preserve">Researcher </w:t>
            </w:r>
            <w:r w:rsidR="00566C68">
              <w:rPr>
                <w:rFonts w:ascii="Arial" w:hAnsi="Arial" w:cs="Arial"/>
                <w:color w:val="000000" w:themeColor="text1"/>
              </w:rPr>
              <w:t>(</w:t>
            </w:r>
            <w:r w:rsidR="005B7B17">
              <w:rPr>
                <w:rFonts w:ascii="Arial" w:hAnsi="Arial" w:cs="Arial"/>
                <w:color w:val="000000" w:themeColor="text1"/>
              </w:rPr>
              <w:t xml:space="preserve">Norin </w:t>
            </w:r>
            <w:proofErr w:type="spellStart"/>
            <w:r w:rsidR="005B7B17">
              <w:rPr>
                <w:rFonts w:ascii="Arial" w:hAnsi="Arial" w:cs="Arial"/>
                <w:color w:val="000000" w:themeColor="text1"/>
              </w:rPr>
              <w:t>Mohamadmunafkhan</w:t>
            </w:r>
            <w:proofErr w:type="spellEnd"/>
            <w:r w:rsidR="005B7B17">
              <w:rPr>
                <w:rFonts w:ascii="Arial" w:hAnsi="Arial" w:cs="Arial"/>
                <w:color w:val="000000" w:themeColor="text1"/>
              </w:rPr>
              <w:t xml:space="preserve"> Qureshi</w:t>
            </w:r>
            <w:r w:rsidR="00C97906">
              <w:rPr>
                <w:rFonts w:ascii="Arial" w:hAnsi="Arial" w:cs="Arial"/>
                <w:color w:val="000000" w:themeColor="text1"/>
              </w:rPr>
              <w:t>)</w:t>
            </w:r>
            <w:r w:rsidR="005B7B17">
              <w:rPr>
                <w:rFonts w:ascii="Arial" w:hAnsi="Arial" w:cs="Arial"/>
                <w:color w:val="000000" w:themeColor="text1"/>
              </w:rPr>
              <w:t xml:space="preserve">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6E71F638"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w:t>
            </w:r>
            <w:r w:rsidR="00A4027F">
              <w:rPr>
                <w:rFonts w:ascii="Arial" w:hAnsi="Arial" w:cs="Arial"/>
                <w:i/>
                <w:color w:val="7030A0"/>
                <w:sz w:val="22"/>
                <w:szCs w:val="22"/>
                <w:lang w:eastAsia="en-GB"/>
              </w:rPr>
              <w:t>(30 April 2027)</w:t>
            </w:r>
            <w:r w:rsidR="00FF25A5">
              <w:rPr>
                <w:rFonts w:ascii="Arial" w:hAnsi="Arial" w:cs="Arial"/>
                <w:i/>
                <w:color w:val="7030A0"/>
                <w:sz w:val="22"/>
                <w:szCs w:val="22"/>
                <w:lang w:eastAsia="en-GB"/>
              </w:rPr>
              <w:t xml:space="preserve"> </w:t>
            </w:r>
            <w:r>
              <w:rPr>
                <w:rFonts w:ascii="Arial" w:hAnsi="Arial" w:cs="Arial"/>
                <w:i/>
                <w:color w:val="7030A0"/>
                <w:sz w:val="22"/>
                <w:szCs w:val="22"/>
                <w:lang w:eastAsia="en-GB"/>
              </w:rPr>
              <w:t xml:space="preserve">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D0B830A" w:rsidR="00477654" w:rsidRPr="0092487B" w:rsidRDefault="00825876"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A4027F">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4D18E41" w:rsidR="00477654" w:rsidRPr="0092487B" w:rsidRDefault="00825876"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A4027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3730B0F8" w:rsidR="001B41AD" w:rsidRPr="003C7DED" w:rsidRDefault="00A402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7DAD83E0" w:rsidR="001B41AD" w:rsidRDefault="00A402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67F6CDFA" w:rsidR="001B41AD" w:rsidRDefault="00A402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4089663E" w:rsidR="001B41AD" w:rsidRDefault="00A402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73031311" w:rsidR="001B41AD" w:rsidRDefault="00A402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7EC2AB4A" w:rsidR="001B41AD" w:rsidRPr="003C7DED" w:rsidRDefault="00A402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574C7E9A" w:rsidR="001B41AD" w:rsidRPr="003C7DED" w:rsidRDefault="00A402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53E80744" w:rsidR="001B41AD" w:rsidRPr="003C7DED" w:rsidRDefault="00A402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47519047" w:rsidR="001B41AD" w:rsidRPr="003C7DED" w:rsidRDefault="00A402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15703335" w:rsidR="001B41AD" w:rsidRPr="003C7DED" w:rsidRDefault="00A402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7DCC240D" w:rsidR="001B41AD" w:rsidRDefault="00A402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687C375D" w:rsidR="001B41AD" w:rsidRDefault="00A4027F" w:rsidP="0000343C">
            <w:pPr>
              <w:rPr>
                <w:rFonts w:ascii="Arial" w:hAnsi="Arial" w:cs="Arial"/>
                <w:color w:val="000000" w:themeColor="text1"/>
                <w:sz w:val="22"/>
                <w:szCs w:val="22"/>
              </w:rPr>
            </w:pPr>
            <w:r>
              <w:rPr>
                <w:rFonts w:ascii="Arial" w:hAnsi="Arial" w:cs="Arial"/>
                <w:color w:val="000000" w:themeColor="text1"/>
                <w:sz w:val="22"/>
                <w:szCs w:val="22"/>
              </w:rPr>
              <w:t>Free generative AI tools may be used for proofreading purpose only (e.g., Copilot, -including UWTSD version, word editor, and Grammarly)</w:t>
            </w:r>
          </w:p>
          <w:p w14:paraId="38FF8FF2" w14:textId="2FE183BA" w:rsidR="00A4027F" w:rsidRPr="00A4027F" w:rsidRDefault="00A4027F" w:rsidP="0000343C">
            <w:pPr>
              <w:rPr>
                <w:rFonts w:ascii="Arial" w:hAnsi="Arial" w:cs="Arial"/>
                <w:color w:val="000000" w:themeColor="text1"/>
                <w:sz w:val="22"/>
                <w:szCs w:val="22"/>
              </w:rPr>
            </w:pPr>
            <w:r>
              <w:rPr>
                <w:rFonts w:ascii="Arial" w:hAnsi="Arial" w:cs="Arial"/>
                <w:color w:val="000000" w:themeColor="text1"/>
                <w:sz w:val="22"/>
                <w:szCs w:val="22"/>
              </w:rPr>
              <w:t>When using these AI tools for this specific purpose, the research will comply with the current UWTSD guidance/ policy on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2"/>
        <w:gridCol w:w="4954"/>
        <w:gridCol w:w="2137"/>
      </w:tblGrid>
      <w:tr w:rsidR="004D0161"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12B4E233"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 xml:space="preserve">The information which I have provided is correct and complete to the best of my knowledge. I have attempted to identify any risks and issues related to the research activity and acknowledge my obligations and the </w:t>
            </w:r>
            <w:r w:rsidR="004D3DBA">
              <w:rPr>
                <w:rFonts w:ascii="Arial" w:hAnsi="Arial" w:cs="Arial"/>
                <w:sz w:val="22"/>
                <w:szCs w:val="22"/>
              </w:rPr>
              <w:t>participants' rights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2E9313A4"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In submitting this application</w:t>
            </w:r>
            <w:r w:rsidR="001D6C47">
              <w:rPr>
                <w:rFonts w:ascii="Arial" w:hAnsi="Arial" w:cs="Arial"/>
                <w:sz w:val="22"/>
                <w:szCs w:val="22"/>
              </w:rPr>
              <w:t>,</w:t>
            </w:r>
            <w:r w:rsidRPr="004C3A0B">
              <w:rPr>
                <w:rFonts w:ascii="Arial" w:hAnsi="Arial" w:cs="Arial"/>
                <w:sz w:val="22"/>
                <w:szCs w:val="22"/>
              </w:rPr>
              <w:t xml:space="preserve"> I hereby confirm that I undertake to ensure that the </w:t>
            </w:r>
            <w:r w:rsidR="004D3DBA">
              <w:rPr>
                <w:rFonts w:ascii="Arial" w:hAnsi="Arial" w:cs="Arial"/>
                <w:sz w:val="22"/>
                <w:szCs w:val="22"/>
              </w:rPr>
              <w:t>above-named</w:t>
            </w:r>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sidR="004D3DBA">
              <w:rPr>
                <w:rFonts w:ascii="Arial" w:hAnsi="Arial" w:cs="Arial"/>
                <w:sz w:val="22"/>
                <w:szCs w:val="22"/>
              </w:rPr>
              <w:t>,</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DC357B4" w:rsidR="004D0161" w:rsidRPr="004C3A0B" w:rsidRDefault="00FC35EC" w:rsidP="00694EA8">
            <w:pPr>
              <w:spacing w:before="100" w:beforeAutospacing="1" w:after="100" w:afterAutospacing="1"/>
              <w:rPr>
                <w:rFonts w:ascii="Arial" w:hAnsi="Arial" w:cs="Arial"/>
                <w:sz w:val="22"/>
                <w:szCs w:val="22"/>
              </w:rPr>
            </w:pPr>
            <w:r>
              <w:rPr>
                <w:rFonts w:ascii="Arial" w:hAnsi="Arial" w:cs="Arial"/>
                <w:noProof/>
                <w:sz w:val="22"/>
                <w:szCs w:val="22"/>
              </w:rPr>
              <w:drawing>
                <wp:anchor distT="0" distB="0" distL="114300" distR="114300" simplePos="0" relativeHeight="251658240" behindDoc="0" locked="0" layoutInCell="1" allowOverlap="1" wp14:anchorId="2A087AD2" wp14:editId="3BD864DB">
                  <wp:simplePos x="0" y="0"/>
                  <wp:positionH relativeFrom="column">
                    <wp:posOffset>-1351280</wp:posOffset>
                  </wp:positionH>
                  <wp:positionV relativeFrom="paragraph">
                    <wp:posOffset>-55880</wp:posOffset>
                  </wp:positionV>
                  <wp:extent cx="1253490" cy="1118870"/>
                  <wp:effectExtent l="0" t="0" r="3810" b="5080"/>
                  <wp:wrapSquare wrapText="bothSides"/>
                  <wp:docPr id="369826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826679" name="Picture 369826679"/>
                          <pic:cNvPicPr/>
                        </pic:nvPicPr>
                        <pic:blipFill rotWithShape="1">
                          <a:blip r:embed="rId14">
                            <a:biLevel thresh="75000"/>
                          </a:blip>
                          <a:srcRect l="28537" t="3235" r="16480" b="-1"/>
                          <a:stretch>
                            <a:fillRect/>
                          </a:stretch>
                        </pic:blipFill>
                        <pic:spPr bwMode="auto">
                          <a:xfrm>
                            <a:off x="0" y="0"/>
                            <a:ext cx="1253490" cy="11188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2139" w:type="dxa"/>
            <w:vAlign w:val="center"/>
          </w:tcPr>
          <w:p w14:paraId="7C2D2CC9" w14:textId="5EB0CF4C"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C05C6">
              <w:rPr>
                <w:rFonts w:ascii="Arial" w:hAnsi="Arial" w:cs="Arial"/>
                <w:b/>
                <w:bCs/>
                <w:sz w:val="22"/>
                <w:szCs w:val="22"/>
              </w:rPr>
              <w:t xml:space="preserve"> </w:t>
            </w:r>
            <w:r w:rsidR="00BE3A55">
              <w:rPr>
                <w:rFonts w:ascii="Arial" w:hAnsi="Arial" w:cs="Arial"/>
                <w:b/>
                <w:bCs/>
                <w:sz w:val="22"/>
                <w:szCs w:val="22"/>
              </w:rPr>
              <w:t>08/08/2026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vAlign w:val="center"/>
          </w:tcPr>
          <w:p w14:paraId="2001AF23" w14:textId="6577C749" w:rsidR="00AA7E42" w:rsidRPr="004C3A0B" w:rsidRDefault="00A4027F" w:rsidP="00CA7241">
            <w:pPr>
              <w:pStyle w:val="ListParagraph"/>
              <w:ind w:left="0"/>
              <w:rPr>
                <w:rFonts w:ascii="Arial" w:hAnsi="Arial" w:cs="Arial"/>
              </w:rPr>
            </w:pPr>
            <w:r>
              <w:rPr>
                <w:rFonts w:ascii="Arial" w:hAnsi="Arial" w:cs="Arial"/>
              </w:rPr>
              <w:t>Pascal Navelle</w:t>
            </w:r>
          </w:p>
        </w:tc>
        <w:tc>
          <w:tcPr>
            <w:tcW w:w="2123" w:type="dxa"/>
            <w:vMerge w:val="restart"/>
          </w:tcPr>
          <w:p w14:paraId="7BA89991" w14:textId="616E3700" w:rsidR="00AA7E42" w:rsidRPr="004C3A0B" w:rsidRDefault="00AA7E42" w:rsidP="0092487B">
            <w:pPr>
              <w:pStyle w:val="ListParagraph"/>
              <w:ind w:left="0"/>
              <w:rPr>
                <w:rFonts w:ascii="Arial" w:hAnsi="Arial" w:cs="Arial"/>
              </w:rPr>
            </w:pPr>
            <w:r w:rsidRPr="004C3A0B">
              <w:rPr>
                <w:rFonts w:ascii="Arial" w:hAnsi="Arial" w:cs="Arial"/>
                <w:b/>
                <w:bCs/>
              </w:rPr>
              <w:t>Date:</w:t>
            </w:r>
            <w:r w:rsidR="005D0E03">
              <w:rPr>
                <w:rFonts w:ascii="Arial" w:hAnsi="Arial" w:cs="Arial"/>
                <w:b/>
                <w:bCs/>
              </w:rPr>
              <w:t>14</w:t>
            </w:r>
            <w:r w:rsidR="005D0E03" w:rsidRPr="005D0E03">
              <w:rPr>
                <w:rFonts w:ascii="Arial" w:hAnsi="Arial" w:cs="Arial"/>
                <w:b/>
                <w:bCs/>
                <w:vertAlign w:val="superscript"/>
              </w:rPr>
              <w:t>th</w:t>
            </w:r>
            <w:r w:rsidR="005D0E03">
              <w:rPr>
                <w:rFonts w:ascii="Arial" w:hAnsi="Arial" w:cs="Arial"/>
                <w:b/>
                <w:bCs/>
              </w:rPr>
              <w:t xml:space="preserve"> August, 2026 </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vAlign w:val="center"/>
          </w:tcPr>
          <w:p w14:paraId="7D041473" w14:textId="42485EB4" w:rsidR="00AA7E42" w:rsidRPr="004C3A0B" w:rsidRDefault="006E6E02" w:rsidP="0092487B">
            <w:pPr>
              <w:pStyle w:val="ListParagraph"/>
              <w:ind w:left="0"/>
              <w:rPr>
                <w:rFonts w:ascii="Arial" w:hAnsi="Arial" w:cs="Arial"/>
              </w:rPr>
            </w:pPr>
            <w:proofErr w:type="spellStart"/>
            <w:r>
              <w:rPr>
                <w:rFonts w:ascii="Arial" w:hAnsi="Arial" w:cs="Arial"/>
              </w:rPr>
              <w:t>P</w:t>
            </w:r>
            <w:r w:rsidR="005D0E03">
              <w:rPr>
                <w:rFonts w:ascii="Arial" w:hAnsi="Arial" w:cs="Arial"/>
              </w:rPr>
              <w:t>N</w:t>
            </w:r>
            <w:r>
              <w:rPr>
                <w:rFonts w:ascii="Arial" w:hAnsi="Arial" w:cs="Arial"/>
              </w:rPr>
              <w:t>avelle</w:t>
            </w:r>
            <w:proofErr w:type="spellEnd"/>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A5B845" w14:textId="77777777" w:rsidR="00825876" w:rsidRDefault="00825876" w:rsidP="00390251">
      <w:r>
        <w:separator/>
      </w:r>
    </w:p>
    <w:p w14:paraId="4B9ADB93" w14:textId="77777777" w:rsidR="00825876" w:rsidRDefault="00825876"/>
  </w:endnote>
  <w:endnote w:type="continuationSeparator" w:id="0">
    <w:p w14:paraId="38D1932E" w14:textId="77777777" w:rsidR="00825876" w:rsidRDefault="00825876" w:rsidP="00390251">
      <w:r>
        <w:continuationSeparator/>
      </w:r>
    </w:p>
    <w:p w14:paraId="5B081D75" w14:textId="77777777" w:rsidR="00825876" w:rsidRDefault="0082587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31A9D7" w14:textId="77777777" w:rsidR="00825876" w:rsidRDefault="00825876" w:rsidP="00390251">
      <w:r>
        <w:separator/>
      </w:r>
    </w:p>
    <w:p w14:paraId="484D9F1B" w14:textId="77777777" w:rsidR="00825876" w:rsidRDefault="00825876"/>
  </w:footnote>
  <w:footnote w:type="continuationSeparator" w:id="0">
    <w:p w14:paraId="27763026" w14:textId="77777777" w:rsidR="00825876" w:rsidRDefault="00825876" w:rsidP="00390251">
      <w:r>
        <w:continuationSeparator/>
      </w:r>
    </w:p>
    <w:p w14:paraId="7C21F4E6" w14:textId="77777777" w:rsidR="00825876" w:rsidRDefault="0082587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5638B"/>
    <w:multiLevelType w:val="hybridMultilevel"/>
    <w:tmpl w:val="0BBC83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FAA17BF"/>
    <w:multiLevelType w:val="hybridMultilevel"/>
    <w:tmpl w:val="591841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E4B15"/>
    <w:multiLevelType w:val="hybridMultilevel"/>
    <w:tmpl w:val="51C8F7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5D22C5"/>
    <w:multiLevelType w:val="multilevel"/>
    <w:tmpl w:val="2E76D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0A0515"/>
    <w:multiLevelType w:val="hybridMultilevel"/>
    <w:tmpl w:val="721624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1013F0"/>
    <w:multiLevelType w:val="hybridMultilevel"/>
    <w:tmpl w:val="15DE310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833A07"/>
    <w:multiLevelType w:val="hybridMultilevel"/>
    <w:tmpl w:val="9D78A4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6F59E7"/>
    <w:multiLevelType w:val="hybridMultilevel"/>
    <w:tmpl w:val="552A90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48079137">
    <w:abstractNumId w:val="15"/>
  </w:num>
  <w:num w:numId="2" w16cid:durableId="1876387007">
    <w:abstractNumId w:val="26"/>
  </w:num>
  <w:num w:numId="3" w16cid:durableId="966281650">
    <w:abstractNumId w:val="5"/>
  </w:num>
  <w:num w:numId="4" w16cid:durableId="608397184">
    <w:abstractNumId w:val="31"/>
  </w:num>
  <w:num w:numId="5" w16cid:durableId="158718063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6"/>
  </w:num>
  <w:num w:numId="9" w16cid:durableId="1087070072">
    <w:abstractNumId w:val="11"/>
  </w:num>
  <w:num w:numId="10" w16cid:durableId="1643198124">
    <w:abstractNumId w:val="12"/>
  </w:num>
  <w:num w:numId="11" w16cid:durableId="1094789016">
    <w:abstractNumId w:val="29"/>
  </w:num>
  <w:num w:numId="12" w16cid:durableId="201676574">
    <w:abstractNumId w:val="27"/>
  </w:num>
  <w:num w:numId="13" w16cid:durableId="189995854">
    <w:abstractNumId w:val="28"/>
  </w:num>
  <w:num w:numId="14" w16cid:durableId="1611931583">
    <w:abstractNumId w:val="2"/>
  </w:num>
  <w:num w:numId="15" w16cid:durableId="1659993470">
    <w:abstractNumId w:val="8"/>
  </w:num>
  <w:num w:numId="16" w16cid:durableId="1659309094">
    <w:abstractNumId w:val="10"/>
  </w:num>
  <w:num w:numId="17" w16cid:durableId="1338845257">
    <w:abstractNumId w:val="16"/>
  </w:num>
  <w:num w:numId="18" w16cid:durableId="1662150999">
    <w:abstractNumId w:val="19"/>
  </w:num>
  <w:num w:numId="19" w16cid:durableId="48265336">
    <w:abstractNumId w:val="30"/>
  </w:num>
  <w:num w:numId="20" w16cid:durableId="211818222">
    <w:abstractNumId w:val="7"/>
  </w:num>
  <w:num w:numId="21" w16cid:durableId="613946751">
    <w:abstractNumId w:val="20"/>
  </w:num>
  <w:num w:numId="22" w16cid:durableId="1399202975">
    <w:abstractNumId w:val="25"/>
  </w:num>
  <w:num w:numId="23" w16cid:durableId="1519847789">
    <w:abstractNumId w:val="4"/>
  </w:num>
  <w:num w:numId="24" w16cid:durableId="807361496">
    <w:abstractNumId w:val="13"/>
  </w:num>
  <w:num w:numId="25" w16cid:durableId="1316760866">
    <w:abstractNumId w:val="18"/>
  </w:num>
  <w:num w:numId="26" w16cid:durableId="1190681930">
    <w:abstractNumId w:val="32"/>
  </w:num>
  <w:num w:numId="27" w16cid:durableId="965308682">
    <w:abstractNumId w:val="23"/>
  </w:num>
  <w:num w:numId="28" w16cid:durableId="756637105">
    <w:abstractNumId w:val="3"/>
  </w:num>
  <w:num w:numId="29" w16cid:durableId="1168252895">
    <w:abstractNumId w:val="9"/>
  </w:num>
  <w:num w:numId="30" w16cid:durableId="512496815">
    <w:abstractNumId w:val="14"/>
  </w:num>
  <w:num w:numId="31" w16cid:durableId="1137450035">
    <w:abstractNumId w:val="0"/>
  </w:num>
  <w:num w:numId="32" w16cid:durableId="541210913">
    <w:abstractNumId w:val="24"/>
  </w:num>
  <w:num w:numId="33" w16cid:durableId="264769831">
    <w:abstractNumId w:val="17"/>
  </w:num>
  <w:num w:numId="34" w16cid:durableId="2098206203">
    <w:abstractNumId w:val="33"/>
  </w:num>
  <w:num w:numId="35" w16cid:durableId="15463321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750A"/>
    <w:rsid w:val="00021B2B"/>
    <w:rsid w:val="00025AC4"/>
    <w:rsid w:val="00025D7B"/>
    <w:rsid w:val="00025F69"/>
    <w:rsid w:val="00026523"/>
    <w:rsid w:val="00030BE1"/>
    <w:rsid w:val="00030F51"/>
    <w:rsid w:val="000314CE"/>
    <w:rsid w:val="0003212E"/>
    <w:rsid w:val="000341A9"/>
    <w:rsid w:val="0003546A"/>
    <w:rsid w:val="000433F4"/>
    <w:rsid w:val="00044629"/>
    <w:rsid w:val="00047D63"/>
    <w:rsid w:val="000518A2"/>
    <w:rsid w:val="0006370A"/>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4F46"/>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35173"/>
    <w:rsid w:val="00144D85"/>
    <w:rsid w:val="0014639E"/>
    <w:rsid w:val="001503A5"/>
    <w:rsid w:val="00150EE4"/>
    <w:rsid w:val="00151286"/>
    <w:rsid w:val="001513B3"/>
    <w:rsid w:val="00152F36"/>
    <w:rsid w:val="001612C0"/>
    <w:rsid w:val="001703BF"/>
    <w:rsid w:val="00171735"/>
    <w:rsid w:val="00173776"/>
    <w:rsid w:val="00174A02"/>
    <w:rsid w:val="001808C3"/>
    <w:rsid w:val="001817E2"/>
    <w:rsid w:val="0018694C"/>
    <w:rsid w:val="0019200D"/>
    <w:rsid w:val="00192411"/>
    <w:rsid w:val="00195B55"/>
    <w:rsid w:val="00196FC2"/>
    <w:rsid w:val="001A366F"/>
    <w:rsid w:val="001A4F87"/>
    <w:rsid w:val="001A7A8F"/>
    <w:rsid w:val="001B0B2F"/>
    <w:rsid w:val="001B41AD"/>
    <w:rsid w:val="001B66FA"/>
    <w:rsid w:val="001B7D31"/>
    <w:rsid w:val="001C09E8"/>
    <w:rsid w:val="001C269D"/>
    <w:rsid w:val="001C3CC4"/>
    <w:rsid w:val="001C7C72"/>
    <w:rsid w:val="001D1817"/>
    <w:rsid w:val="001D3BD1"/>
    <w:rsid w:val="001D6C47"/>
    <w:rsid w:val="001E35F9"/>
    <w:rsid w:val="001E3EEC"/>
    <w:rsid w:val="001F6460"/>
    <w:rsid w:val="001F79E2"/>
    <w:rsid w:val="00200104"/>
    <w:rsid w:val="00204E14"/>
    <w:rsid w:val="002063C3"/>
    <w:rsid w:val="002132F9"/>
    <w:rsid w:val="00213F52"/>
    <w:rsid w:val="00215CAE"/>
    <w:rsid w:val="00221686"/>
    <w:rsid w:val="00224A9A"/>
    <w:rsid w:val="0023138B"/>
    <w:rsid w:val="0023172C"/>
    <w:rsid w:val="00233B1F"/>
    <w:rsid w:val="00240F9C"/>
    <w:rsid w:val="00255B51"/>
    <w:rsid w:val="00256124"/>
    <w:rsid w:val="00257ABC"/>
    <w:rsid w:val="00261918"/>
    <w:rsid w:val="002657B4"/>
    <w:rsid w:val="00266AB2"/>
    <w:rsid w:val="00272EE5"/>
    <w:rsid w:val="0027388F"/>
    <w:rsid w:val="00280A88"/>
    <w:rsid w:val="002866BC"/>
    <w:rsid w:val="0029113C"/>
    <w:rsid w:val="00293A45"/>
    <w:rsid w:val="002A152D"/>
    <w:rsid w:val="002A4C6C"/>
    <w:rsid w:val="002A7E77"/>
    <w:rsid w:val="002B3537"/>
    <w:rsid w:val="002B56C1"/>
    <w:rsid w:val="002B6DE2"/>
    <w:rsid w:val="002B7789"/>
    <w:rsid w:val="002C4AEB"/>
    <w:rsid w:val="002D1837"/>
    <w:rsid w:val="002D4DC9"/>
    <w:rsid w:val="002E0739"/>
    <w:rsid w:val="002E33E7"/>
    <w:rsid w:val="00303350"/>
    <w:rsid w:val="003061F1"/>
    <w:rsid w:val="00312CD3"/>
    <w:rsid w:val="003171A8"/>
    <w:rsid w:val="0032366C"/>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635F"/>
    <w:rsid w:val="00397B49"/>
    <w:rsid w:val="003A09CB"/>
    <w:rsid w:val="003A5C91"/>
    <w:rsid w:val="003B4D13"/>
    <w:rsid w:val="003B7AA2"/>
    <w:rsid w:val="003C07E3"/>
    <w:rsid w:val="003C31F5"/>
    <w:rsid w:val="003C3C40"/>
    <w:rsid w:val="003C5BF3"/>
    <w:rsid w:val="003C7018"/>
    <w:rsid w:val="003C76B6"/>
    <w:rsid w:val="003C7B8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313"/>
    <w:rsid w:val="004B7A0E"/>
    <w:rsid w:val="004C3A0B"/>
    <w:rsid w:val="004C3D85"/>
    <w:rsid w:val="004C5C13"/>
    <w:rsid w:val="004D0161"/>
    <w:rsid w:val="004D3DBA"/>
    <w:rsid w:val="004D5683"/>
    <w:rsid w:val="004E0338"/>
    <w:rsid w:val="004E46AC"/>
    <w:rsid w:val="004E4AC4"/>
    <w:rsid w:val="004E616D"/>
    <w:rsid w:val="004F059C"/>
    <w:rsid w:val="004F599C"/>
    <w:rsid w:val="005035A0"/>
    <w:rsid w:val="005057A5"/>
    <w:rsid w:val="00515580"/>
    <w:rsid w:val="00526C56"/>
    <w:rsid w:val="00527AED"/>
    <w:rsid w:val="00531C04"/>
    <w:rsid w:val="0053302B"/>
    <w:rsid w:val="00535BC1"/>
    <w:rsid w:val="00536AEC"/>
    <w:rsid w:val="00546C88"/>
    <w:rsid w:val="00546F01"/>
    <w:rsid w:val="0055785D"/>
    <w:rsid w:val="00560703"/>
    <w:rsid w:val="005615C0"/>
    <w:rsid w:val="00563B3D"/>
    <w:rsid w:val="0056480D"/>
    <w:rsid w:val="00564AD3"/>
    <w:rsid w:val="00566C68"/>
    <w:rsid w:val="005704BE"/>
    <w:rsid w:val="00571817"/>
    <w:rsid w:val="00573226"/>
    <w:rsid w:val="00574528"/>
    <w:rsid w:val="005756CA"/>
    <w:rsid w:val="00581C49"/>
    <w:rsid w:val="00584B8F"/>
    <w:rsid w:val="005934C5"/>
    <w:rsid w:val="005960A0"/>
    <w:rsid w:val="00596BFA"/>
    <w:rsid w:val="00596FDE"/>
    <w:rsid w:val="005A0A5F"/>
    <w:rsid w:val="005A313D"/>
    <w:rsid w:val="005A76DA"/>
    <w:rsid w:val="005B52AE"/>
    <w:rsid w:val="005B7B17"/>
    <w:rsid w:val="005D0C38"/>
    <w:rsid w:val="005D0E03"/>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644AD"/>
    <w:rsid w:val="006730D2"/>
    <w:rsid w:val="0067329C"/>
    <w:rsid w:val="00673714"/>
    <w:rsid w:val="00674CE3"/>
    <w:rsid w:val="00674DD6"/>
    <w:rsid w:val="00680981"/>
    <w:rsid w:val="00680CF3"/>
    <w:rsid w:val="00681B91"/>
    <w:rsid w:val="00682C6A"/>
    <w:rsid w:val="00683497"/>
    <w:rsid w:val="00683FAF"/>
    <w:rsid w:val="006930C2"/>
    <w:rsid w:val="00694EA8"/>
    <w:rsid w:val="006A4528"/>
    <w:rsid w:val="006A5758"/>
    <w:rsid w:val="006B1685"/>
    <w:rsid w:val="006C1FDD"/>
    <w:rsid w:val="006D1859"/>
    <w:rsid w:val="006D29FD"/>
    <w:rsid w:val="006D3C97"/>
    <w:rsid w:val="006D4BBB"/>
    <w:rsid w:val="006E0AB0"/>
    <w:rsid w:val="006E1531"/>
    <w:rsid w:val="006E1992"/>
    <w:rsid w:val="006E6E02"/>
    <w:rsid w:val="006F307C"/>
    <w:rsid w:val="006F4828"/>
    <w:rsid w:val="00700361"/>
    <w:rsid w:val="007055BC"/>
    <w:rsid w:val="00717E6F"/>
    <w:rsid w:val="00720BA7"/>
    <w:rsid w:val="00726348"/>
    <w:rsid w:val="00730707"/>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2B79"/>
    <w:rsid w:val="007D46AF"/>
    <w:rsid w:val="007D4E07"/>
    <w:rsid w:val="007E14FB"/>
    <w:rsid w:val="007F23AA"/>
    <w:rsid w:val="007F29F6"/>
    <w:rsid w:val="007F3C4F"/>
    <w:rsid w:val="007F4303"/>
    <w:rsid w:val="007F5CA0"/>
    <w:rsid w:val="008102B5"/>
    <w:rsid w:val="00811D96"/>
    <w:rsid w:val="00812BEF"/>
    <w:rsid w:val="008161D5"/>
    <w:rsid w:val="00825876"/>
    <w:rsid w:val="0082781D"/>
    <w:rsid w:val="00831C35"/>
    <w:rsid w:val="00831C69"/>
    <w:rsid w:val="008330B6"/>
    <w:rsid w:val="00833B10"/>
    <w:rsid w:val="008361B1"/>
    <w:rsid w:val="008372C0"/>
    <w:rsid w:val="0084005C"/>
    <w:rsid w:val="00841BE3"/>
    <w:rsid w:val="00842FC0"/>
    <w:rsid w:val="00844C9E"/>
    <w:rsid w:val="008461DD"/>
    <w:rsid w:val="00866426"/>
    <w:rsid w:val="008732E0"/>
    <w:rsid w:val="00875832"/>
    <w:rsid w:val="008B346A"/>
    <w:rsid w:val="008B67D3"/>
    <w:rsid w:val="008C1A38"/>
    <w:rsid w:val="008C4441"/>
    <w:rsid w:val="008D0BC1"/>
    <w:rsid w:val="008E0B2C"/>
    <w:rsid w:val="008F29DD"/>
    <w:rsid w:val="008F3B36"/>
    <w:rsid w:val="008F6555"/>
    <w:rsid w:val="009003C5"/>
    <w:rsid w:val="00903B3C"/>
    <w:rsid w:val="00903C1A"/>
    <w:rsid w:val="009043CA"/>
    <w:rsid w:val="00905E68"/>
    <w:rsid w:val="0090725E"/>
    <w:rsid w:val="00910B57"/>
    <w:rsid w:val="0091108F"/>
    <w:rsid w:val="00912B8B"/>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2CD2"/>
    <w:rsid w:val="009831F5"/>
    <w:rsid w:val="00983FA5"/>
    <w:rsid w:val="00986EEC"/>
    <w:rsid w:val="00986FD8"/>
    <w:rsid w:val="00993289"/>
    <w:rsid w:val="009955DD"/>
    <w:rsid w:val="009A3300"/>
    <w:rsid w:val="009A3C08"/>
    <w:rsid w:val="009A4E14"/>
    <w:rsid w:val="009A6F5D"/>
    <w:rsid w:val="009B1FB6"/>
    <w:rsid w:val="009B3534"/>
    <w:rsid w:val="009B4FCC"/>
    <w:rsid w:val="009B7757"/>
    <w:rsid w:val="009C5D44"/>
    <w:rsid w:val="009D2E0B"/>
    <w:rsid w:val="009E1ACF"/>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4027F"/>
    <w:rsid w:val="00A50649"/>
    <w:rsid w:val="00A51109"/>
    <w:rsid w:val="00A51EFB"/>
    <w:rsid w:val="00A55016"/>
    <w:rsid w:val="00A55809"/>
    <w:rsid w:val="00A56685"/>
    <w:rsid w:val="00A5764B"/>
    <w:rsid w:val="00A57A4E"/>
    <w:rsid w:val="00A61424"/>
    <w:rsid w:val="00A63265"/>
    <w:rsid w:val="00A6339D"/>
    <w:rsid w:val="00A703DC"/>
    <w:rsid w:val="00A76C07"/>
    <w:rsid w:val="00A7745F"/>
    <w:rsid w:val="00A776A8"/>
    <w:rsid w:val="00A82A83"/>
    <w:rsid w:val="00A82C9D"/>
    <w:rsid w:val="00A83D75"/>
    <w:rsid w:val="00A91512"/>
    <w:rsid w:val="00A948AE"/>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483E"/>
    <w:rsid w:val="00AE5AB8"/>
    <w:rsid w:val="00AE6BF5"/>
    <w:rsid w:val="00AF62A3"/>
    <w:rsid w:val="00AF7252"/>
    <w:rsid w:val="00B02F8E"/>
    <w:rsid w:val="00B10083"/>
    <w:rsid w:val="00B11122"/>
    <w:rsid w:val="00B11D6C"/>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069A"/>
    <w:rsid w:val="00BA1A32"/>
    <w:rsid w:val="00BA3077"/>
    <w:rsid w:val="00BA346E"/>
    <w:rsid w:val="00BA4F1C"/>
    <w:rsid w:val="00BB1B85"/>
    <w:rsid w:val="00BB26B7"/>
    <w:rsid w:val="00BB3142"/>
    <w:rsid w:val="00BC301B"/>
    <w:rsid w:val="00BC78ED"/>
    <w:rsid w:val="00BD4150"/>
    <w:rsid w:val="00BD44F3"/>
    <w:rsid w:val="00BE08D7"/>
    <w:rsid w:val="00BE117A"/>
    <w:rsid w:val="00BE2189"/>
    <w:rsid w:val="00BE3A55"/>
    <w:rsid w:val="00BF0733"/>
    <w:rsid w:val="00BF3F4A"/>
    <w:rsid w:val="00C11423"/>
    <w:rsid w:val="00C1657B"/>
    <w:rsid w:val="00C20294"/>
    <w:rsid w:val="00C21DCF"/>
    <w:rsid w:val="00C32EFB"/>
    <w:rsid w:val="00C34A87"/>
    <w:rsid w:val="00C359EF"/>
    <w:rsid w:val="00C40DAE"/>
    <w:rsid w:val="00C45C06"/>
    <w:rsid w:val="00C45E1B"/>
    <w:rsid w:val="00C46A16"/>
    <w:rsid w:val="00C474BF"/>
    <w:rsid w:val="00C61A6D"/>
    <w:rsid w:val="00C666E9"/>
    <w:rsid w:val="00C67F11"/>
    <w:rsid w:val="00C70796"/>
    <w:rsid w:val="00C77D7E"/>
    <w:rsid w:val="00C81846"/>
    <w:rsid w:val="00C86572"/>
    <w:rsid w:val="00C90C23"/>
    <w:rsid w:val="00C9310D"/>
    <w:rsid w:val="00C95687"/>
    <w:rsid w:val="00C976A6"/>
    <w:rsid w:val="00C97906"/>
    <w:rsid w:val="00CA0057"/>
    <w:rsid w:val="00CA11BD"/>
    <w:rsid w:val="00CA1C8C"/>
    <w:rsid w:val="00CA510C"/>
    <w:rsid w:val="00CA7241"/>
    <w:rsid w:val="00CA7D5E"/>
    <w:rsid w:val="00CB0731"/>
    <w:rsid w:val="00CB4DA5"/>
    <w:rsid w:val="00CB7118"/>
    <w:rsid w:val="00CC1528"/>
    <w:rsid w:val="00CC1835"/>
    <w:rsid w:val="00CC2661"/>
    <w:rsid w:val="00CD3BF1"/>
    <w:rsid w:val="00CD5765"/>
    <w:rsid w:val="00CE0890"/>
    <w:rsid w:val="00CE0C76"/>
    <w:rsid w:val="00CE1636"/>
    <w:rsid w:val="00CE6A00"/>
    <w:rsid w:val="00CE6A02"/>
    <w:rsid w:val="00CE6A0D"/>
    <w:rsid w:val="00CF4E46"/>
    <w:rsid w:val="00CF6CA5"/>
    <w:rsid w:val="00D07385"/>
    <w:rsid w:val="00D07C1B"/>
    <w:rsid w:val="00D107AC"/>
    <w:rsid w:val="00D13380"/>
    <w:rsid w:val="00D155C0"/>
    <w:rsid w:val="00D174E2"/>
    <w:rsid w:val="00D267DA"/>
    <w:rsid w:val="00D36746"/>
    <w:rsid w:val="00D369B5"/>
    <w:rsid w:val="00D37985"/>
    <w:rsid w:val="00D37BF1"/>
    <w:rsid w:val="00D40CA0"/>
    <w:rsid w:val="00D452E9"/>
    <w:rsid w:val="00D46ED2"/>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05C6"/>
    <w:rsid w:val="00DC3DDC"/>
    <w:rsid w:val="00DC4DFB"/>
    <w:rsid w:val="00DD0529"/>
    <w:rsid w:val="00DD05AB"/>
    <w:rsid w:val="00DD0929"/>
    <w:rsid w:val="00DD1665"/>
    <w:rsid w:val="00DD2B40"/>
    <w:rsid w:val="00DD4D69"/>
    <w:rsid w:val="00DE60CF"/>
    <w:rsid w:val="00DE6682"/>
    <w:rsid w:val="00DF26D2"/>
    <w:rsid w:val="00E0132E"/>
    <w:rsid w:val="00E0333A"/>
    <w:rsid w:val="00E04841"/>
    <w:rsid w:val="00E137CD"/>
    <w:rsid w:val="00E16786"/>
    <w:rsid w:val="00E168CB"/>
    <w:rsid w:val="00E17AFC"/>
    <w:rsid w:val="00E239F4"/>
    <w:rsid w:val="00E25714"/>
    <w:rsid w:val="00E32138"/>
    <w:rsid w:val="00E43EC5"/>
    <w:rsid w:val="00E45AB0"/>
    <w:rsid w:val="00E50652"/>
    <w:rsid w:val="00E57EF4"/>
    <w:rsid w:val="00E633CC"/>
    <w:rsid w:val="00E65973"/>
    <w:rsid w:val="00E6714D"/>
    <w:rsid w:val="00E73456"/>
    <w:rsid w:val="00E84BC8"/>
    <w:rsid w:val="00E914D8"/>
    <w:rsid w:val="00E93E44"/>
    <w:rsid w:val="00E95A30"/>
    <w:rsid w:val="00EA26D8"/>
    <w:rsid w:val="00EA5DE3"/>
    <w:rsid w:val="00EA5F8D"/>
    <w:rsid w:val="00EB6877"/>
    <w:rsid w:val="00EB722E"/>
    <w:rsid w:val="00EB7235"/>
    <w:rsid w:val="00EC0070"/>
    <w:rsid w:val="00EC11CA"/>
    <w:rsid w:val="00ED0C59"/>
    <w:rsid w:val="00ED4E18"/>
    <w:rsid w:val="00ED7B18"/>
    <w:rsid w:val="00EE2953"/>
    <w:rsid w:val="00EE29BA"/>
    <w:rsid w:val="00EE3126"/>
    <w:rsid w:val="00EE3A7B"/>
    <w:rsid w:val="00EE44C0"/>
    <w:rsid w:val="00EF0051"/>
    <w:rsid w:val="00EF0904"/>
    <w:rsid w:val="00EF6306"/>
    <w:rsid w:val="00F039C7"/>
    <w:rsid w:val="00F12CDD"/>
    <w:rsid w:val="00F21EB2"/>
    <w:rsid w:val="00F230F0"/>
    <w:rsid w:val="00F33A1A"/>
    <w:rsid w:val="00F478CB"/>
    <w:rsid w:val="00F52C97"/>
    <w:rsid w:val="00F532CF"/>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C35EC"/>
    <w:rsid w:val="00FD4226"/>
    <w:rsid w:val="00FD436F"/>
    <w:rsid w:val="00FD5A26"/>
    <w:rsid w:val="00FE39E2"/>
    <w:rsid w:val="00FE3EC4"/>
    <w:rsid w:val="00FE4922"/>
    <w:rsid w:val="00FF25A5"/>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3061F1"/>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3061F1"/>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11</Pages>
  <Words>4437</Words>
  <Characters>25295</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29673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Norin Qureshi</cp:lastModifiedBy>
  <cp:revision>75</cp:revision>
  <cp:lastPrinted>2016-10-24T12:21:00Z</cp:lastPrinted>
  <dcterms:created xsi:type="dcterms:W3CDTF">2026-08-08T17:02:00Z</dcterms:created>
  <dcterms:modified xsi:type="dcterms:W3CDTF">2026-08-19T10:31:00Z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8ad35228-5afd-421c-aff7-78b465d7bfe7</vt:lpwstr>
  </property>
</Properties>
</file>