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FC073" w14:textId="7D2974DB" w:rsidR="00B129FF" w:rsidRDefault="00B129FF" w:rsidP="000178B9">
      <w:pPr>
        <w:jc w:val="center"/>
        <w:rPr>
          <w:b/>
          <w:sz w:val="44"/>
          <w:szCs w:val="44"/>
        </w:rPr>
      </w:pPr>
      <w:r>
        <w:rPr>
          <w:b/>
          <w:noProof/>
          <w:sz w:val="44"/>
          <w:szCs w:val="44"/>
        </w:rPr>
        <w:drawing>
          <wp:inline distT="0" distB="0" distL="0" distR="0" wp14:anchorId="3A74FD8E" wp14:editId="352FFE23">
            <wp:extent cx="2305050" cy="914400"/>
            <wp:effectExtent l="0" t="0" r="0" b="0"/>
            <wp:docPr id="2" name="Picture 2" descr="C:\Users\Gwydi\AppData\Local\Microsoft\Windows\INetCache\Content.MSO\E7F25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di\AppData\Local\Microsoft\Windows\INetCache\Content.MSO\E7F2576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1845BBE8" w14:textId="652FD4B3" w:rsidR="000178B9" w:rsidRPr="00AA2EFD" w:rsidRDefault="00531EEF" w:rsidP="000178B9">
      <w:pPr>
        <w:jc w:val="center"/>
        <w:rPr>
          <w:b/>
          <w:sz w:val="44"/>
          <w:szCs w:val="44"/>
        </w:rPr>
      </w:pPr>
      <w:r w:rsidRPr="00AA2EFD">
        <w:rPr>
          <w:b/>
          <w:sz w:val="44"/>
          <w:szCs w:val="44"/>
        </w:rPr>
        <w:t>University of Wales Trinity Saint David</w:t>
      </w:r>
    </w:p>
    <w:p w14:paraId="153759C8" w14:textId="77777777" w:rsidR="000178B9" w:rsidRPr="00AA2EFD" w:rsidRDefault="00531EEF" w:rsidP="000178B9">
      <w:pPr>
        <w:jc w:val="center"/>
        <w:rPr>
          <w:b/>
          <w:sz w:val="44"/>
          <w:szCs w:val="44"/>
        </w:rPr>
      </w:pPr>
      <w:r w:rsidRPr="00AA2EFD">
        <w:rPr>
          <w:b/>
          <w:sz w:val="44"/>
          <w:szCs w:val="44"/>
        </w:rPr>
        <w:t xml:space="preserve"> School of Engineering</w:t>
      </w:r>
    </w:p>
    <w:p w14:paraId="3D24516D" w14:textId="77777777" w:rsidR="000178B9" w:rsidRPr="00AA2EFD" w:rsidRDefault="000178B9" w:rsidP="000178B9">
      <w:pPr>
        <w:jc w:val="center"/>
        <w:rPr>
          <w:b/>
          <w:sz w:val="44"/>
          <w:szCs w:val="44"/>
        </w:rPr>
      </w:pPr>
    </w:p>
    <w:p w14:paraId="0A4A2321" w14:textId="1968736B" w:rsidR="000178B9" w:rsidRPr="00AA2EFD" w:rsidRDefault="00531EEF" w:rsidP="000178B9">
      <w:pPr>
        <w:jc w:val="center"/>
        <w:rPr>
          <w:b/>
          <w:sz w:val="44"/>
          <w:szCs w:val="44"/>
        </w:rPr>
      </w:pPr>
      <w:r w:rsidRPr="00AA2EFD">
        <w:rPr>
          <w:b/>
          <w:sz w:val="44"/>
          <w:szCs w:val="44"/>
        </w:rPr>
        <w:t xml:space="preserve"> </w:t>
      </w:r>
      <w:r w:rsidR="00DE58C7">
        <w:rPr>
          <w:b/>
          <w:sz w:val="44"/>
          <w:szCs w:val="44"/>
        </w:rPr>
        <w:t>Energy in a Flywheel</w:t>
      </w:r>
    </w:p>
    <w:p w14:paraId="7DCF9EDA" w14:textId="054F8F99" w:rsidR="000178B9" w:rsidRPr="00AA2EFD" w:rsidRDefault="00531EEF" w:rsidP="000178B9">
      <w:pPr>
        <w:jc w:val="center"/>
        <w:rPr>
          <w:b/>
          <w:sz w:val="44"/>
          <w:szCs w:val="44"/>
        </w:rPr>
      </w:pPr>
      <w:r w:rsidRPr="00AA2EFD">
        <w:rPr>
          <w:b/>
          <w:sz w:val="44"/>
          <w:szCs w:val="44"/>
        </w:rPr>
        <w:t xml:space="preserve"> </w:t>
      </w:r>
      <w:r w:rsidR="00DE58C7">
        <w:rPr>
          <w:b/>
          <w:sz w:val="44"/>
          <w:szCs w:val="44"/>
        </w:rPr>
        <w:t>Engineering Science 1</w:t>
      </w:r>
      <w:r w:rsidRPr="00AA2EFD">
        <w:rPr>
          <w:b/>
          <w:sz w:val="44"/>
          <w:szCs w:val="44"/>
        </w:rPr>
        <w:t xml:space="preserve"> </w:t>
      </w:r>
      <w:r w:rsidR="00DE58C7">
        <w:rPr>
          <w:b/>
          <w:sz w:val="44"/>
          <w:szCs w:val="44"/>
        </w:rPr>
        <w:t>M4X00385</w:t>
      </w:r>
    </w:p>
    <w:p w14:paraId="35AF915B" w14:textId="77777777" w:rsidR="000178B9" w:rsidRPr="00AA2EFD" w:rsidRDefault="000178B9" w:rsidP="000178B9">
      <w:pPr>
        <w:jc w:val="center"/>
        <w:rPr>
          <w:b/>
          <w:sz w:val="44"/>
          <w:szCs w:val="44"/>
        </w:rPr>
      </w:pPr>
    </w:p>
    <w:p w14:paraId="52AF75AC" w14:textId="234A4C19" w:rsidR="000178B9" w:rsidRPr="00AA2EFD" w:rsidRDefault="00531EEF" w:rsidP="000178B9">
      <w:pPr>
        <w:jc w:val="center"/>
        <w:rPr>
          <w:b/>
          <w:sz w:val="44"/>
          <w:szCs w:val="44"/>
        </w:rPr>
      </w:pPr>
      <w:r w:rsidRPr="00AA2EFD">
        <w:rPr>
          <w:b/>
          <w:sz w:val="44"/>
          <w:szCs w:val="44"/>
        </w:rPr>
        <w:t xml:space="preserve"> </w:t>
      </w:r>
      <w:r w:rsidR="007519A6">
        <w:rPr>
          <w:b/>
          <w:sz w:val="44"/>
          <w:szCs w:val="44"/>
        </w:rPr>
        <w:t>Gwydion Gwyn Clement</w:t>
      </w:r>
    </w:p>
    <w:p w14:paraId="72982F3F" w14:textId="1338EDAD" w:rsidR="000178B9" w:rsidRPr="00AA2EFD" w:rsidRDefault="00531EEF" w:rsidP="000178B9">
      <w:pPr>
        <w:jc w:val="center"/>
        <w:rPr>
          <w:b/>
          <w:sz w:val="44"/>
          <w:szCs w:val="44"/>
        </w:rPr>
      </w:pPr>
      <w:r w:rsidRPr="00AA2EFD">
        <w:rPr>
          <w:b/>
          <w:sz w:val="44"/>
          <w:szCs w:val="44"/>
        </w:rPr>
        <w:t xml:space="preserve"> </w:t>
      </w:r>
      <w:r w:rsidR="007770BB">
        <w:rPr>
          <w:b/>
          <w:sz w:val="44"/>
          <w:szCs w:val="44"/>
        </w:rPr>
        <w:t>Student ID: 1804252</w:t>
      </w:r>
    </w:p>
    <w:p w14:paraId="08FEE624" w14:textId="7727E7CF" w:rsidR="005A6CC6" w:rsidRPr="00AA2EFD" w:rsidRDefault="00531EEF" w:rsidP="000178B9">
      <w:pPr>
        <w:jc w:val="center"/>
        <w:rPr>
          <w:b/>
          <w:sz w:val="44"/>
          <w:szCs w:val="44"/>
        </w:rPr>
      </w:pPr>
      <w:r w:rsidRPr="00AA2EFD">
        <w:rPr>
          <w:b/>
          <w:sz w:val="44"/>
          <w:szCs w:val="44"/>
        </w:rPr>
        <w:t xml:space="preserve"> Date</w:t>
      </w:r>
      <w:r w:rsidR="00DE58C7">
        <w:rPr>
          <w:b/>
          <w:sz w:val="44"/>
          <w:szCs w:val="44"/>
        </w:rPr>
        <w:t xml:space="preserve"> 26/11/2019</w:t>
      </w:r>
    </w:p>
    <w:p w14:paraId="34A336B5" w14:textId="77777777" w:rsidR="005A6CC6" w:rsidRDefault="005A6CC6">
      <w:pPr>
        <w:spacing w:line="259" w:lineRule="auto"/>
      </w:pPr>
      <w:r>
        <w:br w:type="page"/>
      </w:r>
    </w:p>
    <w:sdt>
      <w:sdtPr>
        <w:rPr>
          <w:rFonts w:asciiTheme="minorHAnsi" w:eastAsiaTheme="minorHAnsi" w:hAnsiTheme="minorHAnsi" w:cstheme="minorBidi"/>
          <w:color w:val="auto"/>
          <w:sz w:val="22"/>
          <w:szCs w:val="22"/>
          <w:lang w:val="en-GB"/>
        </w:rPr>
        <w:id w:val="-1169559424"/>
        <w:docPartObj>
          <w:docPartGallery w:val="Table of Contents"/>
          <w:docPartUnique/>
        </w:docPartObj>
      </w:sdtPr>
      <w:sdtEndPr>
        <w:rPr>
          <w:b/>
          <w:bCs/>
          <w:noProof/>
        </w:rPr>
      </w:sdtEndPr>
      <w:sdtContent>
        <w:p w14:paraId="2456EA2A" w14:textId="29026D3B" w:rsidR="008E6527" w:rsidRDefault="008E6527">
          <w:pPr>
            <w:pStyle w:val="TOCHeading"/>
          </w:pPr>
          <w:r>
            <w:t>Contents</w:t>
          </w:r>
        </w:p>
        <w:p w14:paraId="2A237353" w14:textId="4A285C04" w:rsidR="0062046C" w:rsidRDefault="008E652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7150835" w:history="1">
            <w:r w:rsidR="0062046C" w:rsidRPr="00851BA9">
              <w:rPr>
                <w:rStyle w:val="Hyperlink"/>
                <w:noProof/>
              </w:rPr>
              <w:t>1</w:t>
            </w:r>
            <w:r w:rsidR="0062046C">
              <w:rPr>
                <w:rFonts w:eastAsiaTheme="minorEastAsia"/>
                <w:noProof/>
                <w:lang w:eastAsia="en-GB"/>
              </w:rPr>
              <w:tab/>
            </w:r>
            <w:r w:rsidR="0062046C" w:rsidRPr="00851BA9">
              <w:rPr>
                <w:rStyle w:val="Hyperlink"/>
                <w:noProof/>
              </w:rPr>
              <w:t>Introduction</w:t>
            </w:r>
            <w:r w:rsidR="0062046C">
              <w:rPr>
                <w:noProof/>
                <w:webHidden/>
              </w:rPr>
              <w:tab/>
            </w:r>
            <w:r w:rsidR="0062046C">
              <w:rPr>
                <w:noProof/>
                <w:webHidden/>
              </w:rPr>
              <w:fldChar w:fldCharType="begin"/>
            </w:r>
            <w:r w:rsidR="0062046C">
              <w:rPr>
                <w:noProof/>
                <w:webHidden/>
              </w:rPr>
              <w:instrText xml:space="preserve"> PAGEREF _Toc27150835 \h </w:instrText>
            </w:r>
            <w:r w:rsidR="0062046C">
              <w:rPr>
                <w:noProof/>
                <w:webHidden/>
              </w:rPr>
            </w:r>
            <w:r w:rsidR="0062046C">
              <w:rPr>
                <w:noProof/>
                <w:webHidden/>
              </w:rPr>
              <w:fldChar w:fldCharType="separate"/>
            </w:r>
            <w:r w:rsidR="0062046C">
              <w:rPr>
                <w:noProof/>
                <w:webHidden/>
              </w:rPr>
              <w:t>1</w:t>
            </w:r>
            <w:r w:rsidR="0062046C">
              <w:rPr>
                <w:noProof/>
                <w:webHidden/>
              </w:rPr>
              <w:fldChar w:fldCharType="end"/>
            </w:r>
          </w:hyperlink>
        </w:p>
        <w:p w14:paraId="2D0BFE56" w14:textId="5D9AB3BC" w:rsidR="0062046C" w:rsidRDefault="0062046C">
          <w:pPr>
            <w:pStyle w:val="TOC2"/>
            <w:tabs>
              <w:tab w:val="left" w:pos="880"/>
              <w:tab w:val="right" w:leader="dot" w:pos="9016"/>
            </w:tabs>
            <w:rPr>
              <w:rFonts w:eastAsiaTheme="minorEastAsia"/>
              <w:noProof/>
              <w:lang w:eastAsia="en-GB"/>
            </w:rPr>
          </w:pPr>
          <w:hyperlink w:anchor="_Toc27150836" w:history="1">
            <w:r w:rsidRPr="00851BA9">
              <w:rPr>
                <w:rStyle w:val="Hyperlink"/>
                <w:noProof/>
              </w:rPr>
              <w:t>1.1</w:t>
            </w:r>
            <w:r>
              <w:rPr>
                <w:rFonts w:eastAsiaTheme="minorEastAsia"/>
                <w:noProof/>
                <w:lang w:eastAsia="en-GB"/>
              </w:rPr>
              <w:tab/>
            </w:r>
            <w:r w:rsidRPr="00851BA9">
              <w:rPr>
                <w:rStyle w:val="Hyperlink"/>
                <w:noProof/>
              </w:rPr>
              <w:t>Aims &amp; Objectives</w:t>
            </w:r>
            <w:r>
              <w:rPr>
                <w:noProof/>
                <w:webHidden/>
              </w:rPr>
              <w:tab/>
            </w:r>
            <w:r>
              <w:rPr>
                <w:noProof/>
                <w:webHidden/>
              </w:rPr>
              <w:fldChar w:fldCharType="begin"/>
            </w:r>
            <w:r>
              <w:rPr>
                <w:noProof/>
                <w:webHidden/>
              </w:rPr>
              <w:instrText xml:space="preserve"> PAGEREF _Toc27150836 \h </w:instrText>
            </w:r>
            <w:r>
              <w:rPr>
                <w:noProof/>
                <w:webHidden/>
              </w:rPr>
            </w:r>
            <w:r>
              <w:rPr>
                <w:noProof/>
                <w:webHidden/>
              </w:rPr>
              <w:fldChar w:fldCharType="separate"/>
            </w:r>
            <w:r>
              <w:rPr>
                <w:noProof/>
                <w:webHidden/>
              </w:rPr>
              <w:t>1</w:t>
            </w:r>
            <w:r>
              <w:rPr>
                <w:noProof/>
                <w:webHidden/>
              </w:rPr>
              <w:fldChar w:fldCharType="end"/>
            </w:r>
          </w:hyperlink>
        </w:p>
        <w:p w14:paraId="4028F226" w14:textId="54F87396" w:rsidR="0062046C" w:rsidRDefault="0062046C">
          <w:pPr>
            <w:pStyle w:val="TOC1"/>
            <w:tabs>
              <w:tab w:val="left" w:pos="440"/>
              <w:tab w:val="right" w:leader="dot" w:pos="9016"/>
            </w:tabs>
            <w:rPr>
              <w:rFonts w:eastAsiaTheme="minorEastAsia"/>
              <w:noProof/>
              <w:lang w:eastAsia="en-GB"/>
            </w:rPr>
          </w:pPr>
          <w:hyperlink w:anchor="_Toc27150837" w:history="1">
            <w:r w:rsidRPr="00851BA9">
              <w:rPr>
                <w:rStyle w:val="Hyperlink"/>
                <w:noProof/>
              </w:rPr>
              <w:t>2</w:t>
            </w:r>
            <w:r>
              <w:rPr>
                <w:rFonts w:eastAsiaTheme="minorEastAsia"/>
                <w:noProof/>
                <w:lang w:eastAsia="en-GB"/>
              </w:rPr>
              <w:tab/>
            </w:r>
            <w:r w:rsidRPr="00851BA9">
              <w:rPr>
                <w:rStyle w:val="Hyperlink"/>
                <w:noProof/>
              </w:rPr>
              <w:t>Experimental Procedure</w:t>
            </w:r>
            <w:r>
              <w:rPr>
                <w:noProof/>
                <w:webHidden/>
              </w:rPr>
              <w:tab/>
            </w:r>
            <w:r>
              <w:rPr>
                <w:noProof/>
                <w:webHidden/>
              </w:rPr>
              <w:fldChar w:fldCharType="begin"/>
            </w:r>
            <w:r>
              <w:rPr>
                <w:noProof/>
                <w:webHidden/>
              </w:rPr>
              <w:instrText xml:space="preserve"> PAGEREF _Toc27150837 \h </w:instrText>
            </w:r>
            <w:r>
              <w:rPr>
                <w:noProof/>
                <w:webHidden/>
              </w:rPr>
            </w:r>
            <w:r>
              <w:rPr>
                <w:noProof/>
                <w:webHidden/>
              </w:rPr>
              <w:fldChar w:fldCharType="separate"/>
            </w:r>
            <w:r>
              <w:rPr>
                <w:noProof/>
                <w:webHidden/>
              </w:rPr>
              <w:t>2</w:t>
            </w:r>
            <w:r>
              <w:rPr>
                <w:noProof/>
                <w:webHidden/>
              </w:rPr>
              <w:fldChar w:fldCharType="end"/>
            </w:r>
          </w:hyperlink>
        </w:p>
        <w:p w14:paraId="7DDE6B86" w14:textId="1DA44B7F" w:rsidR="0062046C" w:rsidRDefault="0062046C">
          <w:pPr>
            <w:pStyle w:val="TOC2"/>
            <w:tabs>
              <w:tab w:val="left" w:pos="880"/>
              <w:tab w:val="right" w:leader="dot" w:pos="9016"/>
            </w:tabs>
            <w:rPr>
              <w:rFonts w:eastAsiaTheme="minorEastAsia"/>
              <w:noProof/>
              <w:lang w:eastAsia="en-GB"/>
            </w:rPr>
          </w:pPr>
          <w:hyperlink w:anchor="_Toc27150838" w:history="1">
            <w:r w:rsidRPr="00851BA9">
              <w:rPr>
                <w:rStyle w:val="Hyperlink"/>
                <w:noProof/>
              </w:rPr>
              <w:t>2.1</w:t>
            </w:r>
            <w:r>
              <w:rPr>
                <w:rFonts w:eastAsiaTheme="minorEastAsia"/>
                <w:noProof/>
                <w:lang w:eastAsia="en-GB"/>
              </w:rPr>
              <w:tab/>
            </w:r>
            <w:r w:rsidRPr="00851BA9">
              <w:rPr>
                <w:rStyle w:val="Hyperlink"/>
                <w:noProof/>
              </w:rPr>
              <w:t>Equipment needed</w:t>
            </w:r>
            <w:r>
              <w:rPr>
                <w:noProof/>
                <w:webHidden/>
              </w:rPr>
              <w:tab/>
            </w:r>
            <w:r>
              <w:rPr>
                <w:noProof/>
                <w:webHidden/>
              </w:rPr>
              <w:fldChar w:fldCharType="begin"/>
            </w:r>
            <w:r>
              <w:rPr>
                <w:noProof/>
                <w:webHidden/>
              </w:rPr>
              <w:instrText xml:space="preserve"> PAGEREF _Toc27150838 \h </w:instrText>
            </w:r>
            <w:r>
              <w:rPr>
                <w:noProof/>
                <w:webHidden/>
              </w:rPr>
            </w:r>
            <w:r>
              <w:rPr>
                <w:noProof/>
                <w:webHidden/>
              </w:rPr>
              <w:fldChar w:fldCharType="separate"/>
            </w:r>
            <w:r>
              <w:rPr>
                <w:noProof/>
                <w:webHidden/>
              </w:rPr>
              <w:t>2</w:t>
            </w:r>
            <w:r>
              <w:rPr>
                <w:noProof/>
                <w:webHidden/>
              </w:rPr>
              <w:fldChar w:fldCharType="end"/>
            </w:r>
          </w:hyperlink>
        </w:p>
        <w:p w14:paraId="58CFFE12" w14:textId="1D44FE1C" w:rsidR="0062046C" w:rsidRDefault="0062046C">
          <w:pPr>
            <w:pStyle w:val="TOC2"/>
            <w:tabs>
              <w:tab w:val="left" w:pos="880"/>
              <w:tab w:val="right" w:leader="dot" w:pos="9016"/>
            </w:tabs>
            <w:rPr>
              <w:rFonts w:eastAsiaTheme="minorEastAsia"/>
              <w:noProof/>
              <w:lang w:eastAsia="en-GB"/>
            </w:rPr>
          </w:pPr>
          <w:hyperlink w:anchor="_Toc27150839" w:history="1">
            <w:r w:rsidRPr="00851BA9">
              <w:rPr>
                <w:rStyle w:val="Hyperlink"/>
                <w:noProof/>
              </w:rPr>
              <w:t>2.2</w:t>
            </w:r>
            <w:r>
              <w:rPr>
                <w:rFonts w:eastAsiaTheme="minorEastAsia"/>
                <w:noProof/>
                <w:lang w:eastAsia="en-GB"/>
              </w:rPr>
              <w:tab/>
            </w:r>
            <w:r w:rsidRPr="00851BA9">
              <w:rPr>
                <w:rStyle w:val="Hyperlink"/>
                <w:noProof/>
              </w:rPr>
              <w:t>Apparatus setup</w:t>
            </w:r>
            <w:r>
              <w:rPr>
                <w:noProof/>
                <w:webHidden/>
              </w:rPr>
              <w:tab/>
            </w:r>
            <w:r>
              <w:rPr>
                <w:noProof/>
                <w:webHidden/>
              </w:rPr>
              <w:fldChar w:fldCharType="begin"/>
            </w:r>
            <w:r>
              <w:rPr>
                <w:noProof/>
                <w:webHidden/>
              </w:rPr>
              <w:instrText xml:space="preserve"> PAGEREF _Toc27150839 \h </w:instrText>
            </w:r>
            <w:r>
              <w:rPr>
                <w:noProof/>
                <w:webHidden/>
              </w:rPr>
            </w:r>
            <w:r>
              <w:rPr>
                <w:noProof/>
                <w:webHidden/>
              </w:rPr>
              <w:fldChar w:fldCharType="separate"/>
            </w:r>
            <w:r>
              <w:rPr>
                <w:noProof/>
                <w:webHidden/>
              </w:rPr>
              <w:t>2</w:t>
            </w:r>
            <w:r>
              <w:rPr>
                <w:noProof/>
                <w:webHidden/>
              </w:rPr>
              <w:fldChar w:fldCharType="end"/>
            </w:r>
          </w:hyperlink>
        </w:p>
        <w:p w14:paraId="3E52E543" w14:textId="54A79F0D" w:rsidR="0062046C" w:rsidRDefault="0062046C">
          <w:pPr>
            <w:pStyle w:val="TOC1"/>
            <w:tabs>
              <w:tab w:val="left" w:pos="440"/>
              <w:tab w:val="right" w:leader="dot" w:pos="9016"/>
            </w:tabs>
            <w:rPr>
              <w:rFonts w:eastAsiaTheme="minorEastAsia"/>
              <w:noProof/>
              <w:lang w:eastAsia="en-GB"/>
            </w:rPr>
          </w:pPr>
          <w:hyperlink w:anchor="_Toc27150840" w:history="1">
            <w:r w:rsidRPr="00851BA9">
              <w:rPr>
                <w:rStyle w:val="Hyperlink"/>
                <w:noProof/>
              </w:rPr>
              <w:t>3</w:t>
            </w:r>
            <w:r>
              <w:rPr>
                <w:rFonts w:eastAsiaTheme="minorEastAsia"/>
                <w:noProof/>
                <w:lang w:eastAsia="en-GB"/>
              </w:rPr>
              <w:tab/>
            </w:r>
            <w:r w:rsidRPr="00851BA9">
              <w:rPr>
                <w:rStyle w:val="Hyperlink"/>
                <w:noProof/>
              </w:rPr>
              <w:t>Results</w:t>
            </w:r>
            <w:r>
              <w:rPr>
                <w:noProof/>
                <w:webHidden/>
              </w:rPr>
              <w:tab/>
            </w:r>
            <w:r>
              <w:rPr>
                <w:noProof/>
                <w:webHidden/>
              </w:rPr>
              <w:fldChar w:fldCharType="begin"/>
            </w:r>
            <w:r>
              <w:rPr>
                <w:noProof/>
                <w:webHidden/>
              </w:rPr>
              <w:instrText xml:space="preserve"> PAGEREF _Toc27150840 \h </w:instrText>
            </w:r>
            <w:r>
              <w:rPr>
                <w:noProof/>
                <w:webHidden/>
              </w:rPr>
            </w:r>
            <w:r>
              <w:rPr>
                <w:noProof/>
                <w:webHidden/>
              </w:rPr>
              <w:fldChar w:fldCharType="separate"/>
            </w:r>
            <w:r>
              <w:rPr>
                <w:noProof/>
                <w:webHidden/>
              </w:rPr>
              <w:t>4</w:t>
            </w:r>
            <w:r>
              <w:rPr>
                <w:noProof/>
                <w:webHidden/>
              </w:rPr>
              <w:fldChar w:fldCharType="end"/>
            </w:r>
          </w:hyperlink>
        </w:p>
        <w:p w14:paraId="0D320453" w14:textId="217ED540" w:rsidR="0062046C" w:rsidRDefault="0062046C">
          <w:pPr>
            <w:pStyle w:val="TOC2"/>
            <w:tabs>
              <w:tab w:val="left" w:pos="880"/>
              <w:tab w:val="right" w:leader="dot" w:pos="9016"/>
            </w:tabs>
            <w:rPr>
              <w:rFonts w:eastAsiaTheme="minorEastAsia"/>
              <w:noProof/>
              <w:lang w:eastAsia="en-GB"/>
            </w:rPr>
          </w:pPr>
          <w:hyperlink w:anchor="_Toc27150841" w:history="1">
            <w:r w:rsidRPr="00851BA9">
              <w:rPr>
                <w:rStyle w:val="Hyperlink"/>
                <w:noProof/>
              </w:rPr>
              <w:t>3.1</w:t>
            </w:r>
            <w:r>
              <w:rPr>
                <w:rFonts w:eastAsiaTheme="minorEastAsia"/>
                <w:noProof/>
                <w:lang w:eastAsia="en-GB"/>
              </w:rPr>
              <w:tab/>
            </w:r>
            <w:r w:rsidRPr="00851BA9">
              <w:rPr>
                <w:rStyle w:val="Hyperlink"/>
                <w:noProof/>
              </w:rPr>
              <w:t>Derived Data</w:t>
            </w:r>
            <w:r>
              <w:rPr>
                <w:noProof/>
                <w:webHidden/>
              </w:rPr>
              <w:tab/>
            </w:r>
            <w:r>
              <w:rPr>
                <w:noProof/>
                <w:webHidden/>
              </w:rPr>
              <w:fldChar w:fldCharType="begin"/>
            </w:r>
            <w:r>
              <w:rPr>
                <w:noProof/>
                <w:webHidden/>
              </w:rPr>
              <w:instrText xml:space="preserve"> PAGEREF _Toc27150841 \h </w:instrText>
            </w:r>
            <w:r>
              <w:rPr>
                <w:noProof/>
                <w:webHidden/>
              </w:rPr>
            </w:r>
            <w:r>
              <w:rPr>
                <w:noProof/>
                <w:webHidden/>
              </w:rPr>
              <w:fldChar w:fldCharType="separate"/>
            </w:r>
            <w:r>
              <w:rPr>
                <w:noProof/>
                <w:webHidden/>
              </w:rPr>
              <w:t>4</w:t>
            </w:r>
            <w:r>
              <w:rPr>
                <w:noProof/>
                <w:webHidden/>
              </w:rPr>
              <w:fldChar w:fldCharType="end"/>
            </w:r>
          </w:hyperlink>
        </w:p>
        <w:p w14:paraId="52DC947B" w14:textId="4DE4EF57" w:rsidR="0062046C" w:rsidRDefault="0062046C">
          <w:pPr>
            <w:pStyle w:val="TOC2"/>
            <w:tabs>
              <w:tab w:val="left" w:pos="880"/>
              <w:tab w:val="right" w:leader="dot" w:pos="9016"/>
            </w:tabs>
            <w:rPr>
              <w:rFonts w:eastAsiaTheme="minorEastAsia"/>
              <w:noProof/>
              <w:lang w:eastAsia="en-GB"/>
            </w:rPr>
          </w:pPr>
          <w:hyperlink w:anchor="_Toc27150842" w:history="1">
            <w:r w:rsidRPr="00851BA9">
              <w:rPr>
                <w:rStyle w:val="Hyperlink"/>
                <w:noProof/>
              </w:rPr>
              <w:t>3.2</w:t>
            </w:r>
            <w:r>
              <w:rPr>
                <w:rFonts w:eastAsiaTheme="minorEastAsia"/>
                <w:noProof/>
                <w:lang w:eastAsia="en-GB"/>
              </w:rPr>
              <w:tab/>
            </w:r>
            <w:r w:rsidRPr="00851BA9">
              <w:rPr>
                <w:rStyle w:val="Hyperlink"/>
                <w:noProof/>
              </w:rPr>
              <w:t>Potential Energy and Kinetic Energy Spreadsheet</w:t>
            </w:r>
            <w:r>
              <w:rPr>
                <w:noProof/>
                <w:webHidden/>
              </w:rPr>
              <w:tab/>
            </w:r>
            <w:r>
              <w:rPr>
                <w:noProof/>
                <w:webHidden/>
              </w:rPr>
              <w:fldChar w:fldCharType="begin"/>
            </w:r>
            <w:r>
              <w:rPr>
                <w:noProof/>
                <w:webHidden/>
              </w:rPr>
              <w:instrText xml:space="preserve"> PAGEREF _Toc27150842 \h </w:instrText>
            </w:r>
            <w:r>
              <w:rPr>
                <w:noProof/>
                <w:webHidden/>
              </w:rPr>
            </w:r>
            <w:r>
              <w:rPr>
                <w:noProof/>
                <w:webHidden/>
              </w:rPr>
              <w:fldChar w:fldCharType="separate"/>
            </w:r>
            <w:r>
              <w:rPr>
                <w:noProof/>
                <w:webHidden/>
              </w:rPr>
              <w:t>4</w:t>
            </w:r>
            <w:r>
              <w:rPr>
                <w:noProof/>
                <w:webHidden/>
              </w:rPr>
              <w:fldChar w:fldCharType="end"/>
            </w:r>
          </w:hyperlink>
        </w:p>
        <w:p w14:paraId="73391297" w14:textId="75078D72" w:rsidR="0062046C" w:rsidRDefault="0062046C">
          <w:pPr>
            <w:pStyle w:val="TOC2"/>
            <w:tabs>
              <w:tab w:val="left" w:pos="880"/>
              <w:tab w:val="right" w:leader="dot" w:pos="9016"/>
            </w:tabs>
            <w:rPr>
              <w:rFonts w:eastAsiaTheme="minorEastAsia"/>
              <w:noProof/>
              <w:lang w:eastAsia="en-GB"/>
            </w:rPr>
          </w:pPr>
          <w:hyperlink w:anchor="_Toc27150843" w:history="1">
            <w:r w:rsidRPr="00851BA9">
              <w:rPr>
                <w:rStyle w:val="Hyperlink"/>
                <w:noProof/>
              </w:rPr>
              <w:t>3.3</w:t>
            </w:r>
            <w:r>
              <w:rPr>
                <w:rFonts w:eastAsiaTheme="minorEastAsia"/>
                <w:noProof/>
                <w:lang w:eastAsia="en-GB"/>
              </w:rPr>
              <w:tab/>
            </w:r>
            <w:r w:rsidRPr="00851BA9">
              <w:rPr>
                <w:rStyle w:val="Hyperlink"/>
                <w:noProof/>
              </w:rPr>
              <w:t>Scatter graph showing Gradient</w:t>
            </w:r>
            <w:r>
              <w:rPr>
                <w:noProof/>
                <w:webHidden/>
              </w:rPr>
              <w:tab/>
            </w:r>
            <w:r>
              <w:rPr>
                <w:noProof/>
                <w:webHidden/>
              </w:rPr>
              <w:fldChar w:fldCharType="begin"/>
            </w:r>
            <w:r>
              <w:rPr>
                <w:noProof/>
                <w:webHidden/>
              </w:rPr>
              <w:instrText xml:space="preserve"> PAGEREF _Toc27150843 \h </w:instrText>
            </w:r>
            <w:r>
              <w:rPr>
                <w:noProof/>
                <w:webHidden/>
              </w:rPr>
            </w:r>
            <w:r>
              <w:rPr>
                <w:noProof/>
                <w:webHidden/>
              </w:rPr>
              <w:fldChar w:fldCharType="separate"/>
            </w:r>
            <w:r>
              <w:rPr>
                <w:noProof/>
                <w:webHidden/>
              </w:rPr>
              <w:t>5</w:t>
            </w:r>
            <w:r>
              <w:rPr>
                <w:noProof/>
                <w:webHidden/>
              </w:rPr>
              <w:fldChar w:fldCharType="end"/>
            </w:r>
          </w:hyperlink>
        </w:p>
        <w:p w14:paraId="6F8B17E0" w14:textId="70893A43" w:rsidR="0062046C" w:rsidRDefault="0062046C">
          <w:pPr>
            <w:pStyle w:val="TOC1"/>
            <w:tabs>
              <w:tab w:val="left" w:pos="440"/>
              <w:tab w:val="right" w:leader="dot" w:pos="9016"/>
            </w:tabs>
            <w:rPr>
              <w:rFonts w:eastAsiaTheme="minorEastAsia"/>
              <w:noProof/>
              <w:lang w:eastAsia="en-GB"/>
            </w:rPr>
          </w:pPr>
          <w:hyperlink w:anchor="_Toc27150844" w:history="1">
            <w:r w:rsidRPr="00851BA9">
              <w:rPr>
                <w:rStyle w:val="Hyperlink"/>
                <w:noProof/>
              </w:rPr>
              <w:t>4</w:t>
            </w:r>
            <w:r>
              <w:rPr>
                <w:rFonts w:eastAsiaTheme="minorEastAsia"/>
                <w:noProof/>
                <w:lang w:eastAsia="en-GB"/>
              </w:rPr>
              <w:tab/>
            </w:r>
            <w:r w:rsidRPr="00851BA9">
              <w:rPr>
                <w:rStyle w:val="Hyperlink"/>
                <w:noProof/>
              </w:rPr>
              <w:t>Analysis</w:t>
            </w:r>
            <w:r>
              <w:rPr>
                <w:noProof/>
                <w:webHidden/>
              </w:rPr>
              <w:tab/>
            </w:r>
            <w:r>
              <w:rPr>
                <w:noProof/>
                <w:webHidden/>
              </w:rPr>
              <w:fldChar w:fldCharType="begin"/>
            </w:r>
            <w:r>
              <w:rPr>
                <w:noProof/>
                <w:webHidden/>
              </w:rPr>
              <w:instrText xml:space="preserve"> PAGEREF _Toc27150844 \h </w:instrText>
            </w:r>
            <w:r>
              <w:rPr>
                <w:noProof/>
                <w:webHidden/>
              </w:rPr>
            </w:r>
            <w:r>
              <w:rPr>
                <w:noProof/>
                <w:webHidden/>
              </w:rPr>
              <w:fldChar w:fldCharType="separate"/>
            </w:r>
            <w:r>
              <w:rPr>
                <w:noProof/>
                <w:webHidden/>
              </w:rPr>
              <w:t>6</w:t>
            </w:r>
            <w:r>
              <w:rPr>
                <w:noProof/>
                <w:webHidden/>
              </w:rPr>
              <w:fldChar w:fldCharType="end"/>
            </w:r>
          </w:hyperlink>
        </w:p>
        <w:p w14:paraId="461FD14E" w14:textId="47B61577" w:rsidR="0062046C" w:rsidRDefault="0062046C">
          <w:pPr>
            <w:pStyle w:val="TOC1"/>
            <w:tabs>
              <w:tab w:val="left" w:pos="440"/>
              <w:tab w:val="right" w:leader="dot" w:pos="9016"/>
            </w:tabs>
            <w:rPr>
              <w:rFonts w:eastAsiaTheme="minorEastAsia"/>
              <w:noProof/>
              <w:lang w:eastAsia="en-GB"/>
            </w:rPr>
          </w:pPr>
          <w:hyperlink w:anchor="_Toc27150845" w:history="1">
            <w:r w:rsidRPr="00851BA9">
              <w:rPr>
                <w:rStyle w:val="Hyperlink"/>
                <w:noProof/>
              </w:rPr>
              <w:t>5</w:t>
            </w:r>
            <w:r>
              <w:rPr>
                <w:rFonts w:eastAsiaTheme="minorEastAsia"/>
                <w:noProof/>
                <w:lang w:eastAsia="en-GB"/>
              </w:rPr>
              <w:tab/>
            </w:r>
            <w:r w:rsidRPr="00851BA9">
              <w:rPr>
                <w:rStyle w:val="Hyperlink"/>
                <w:noProof/>
              </w:rPr>
              <w:t>Conclusion</w:t>
            </w:r>
            <w:r>
              <w:rPr>
                <w:noProof/>
                <w:webHidden/>
              </w:rPr>
              <w:tab/>
            </w:r>
            <w:r>
              <w:rPr>
                <w:noProof/>
                <w:webHidden/>
              </w:rPr>
              <w:fldChar w:fldCharType="begin"/>
            </w:r>
            <w:r>
              <w:rPr>
                <w:noProof/>
                <w:webHidden/>
              </w:rPr>
              <w:instrText xml:space="preserve"> PAGEREF _Toc27150845 \h </w:instrText>
            </w:r>
            <w:r>
              <w:rPr>
                <w:noProof/>
                <w:webHidden/>
              </w:rPr>
            </w:r>
            <w:r>
              <w:rPr>
                <w:noProof/>
                <w:webHidden/>
              </w:rPr>
              <w:fldChar w:fldCharType="separate"/>
            </w:r>
            <w:r>
              <w:rPr>
                <w:noProof/>
                <w:webHidden/>
              </w:rPr>
              <w:t>7</w:t>
            </w:r>
            <w:r>
              <w:rPr>
                <w:noProof/>
                <w:webHidden/>
              </w:rPr>
              <w:fldChar w:fldCharType="end"/>
            </w:r>
          </w:hyperlink>
        </w:p>
        <w:p w14:paraId="4DAD6A96" w14:textId="4D340F8B" w:rsidR="0062046C" w:rsidRDefault="0062046C">
          <w:pPr>
            <w:pStyle w:val="TOC1"/>
            <w:tabs>
              <w:tab w:val="left" w:pos="440"/>
              <w:tab w:val="right" w:leader="dot" w:pos="9016"/>
            </w:tabs>
            <w:rPr>
              <w:rFonts w:eastAsiaTheme="minorEastAsia"/>
              <w:noProof/>
              <w:lang w:eastAsia="en-GB"/>
            </w:rPr>
          </w:pPr>
          <w:hyperlink w:anchor="_Toc27150846" w:history="1">
            <w:r w:rsidRPr="00851BA9">
              <w:rPr>
                <w:rStyle w:val="Hyperlink"/>
                <w:noProof/>
              </w:rPr>
              <w:t>6</w:t>
            </w:r>
            <w:r>
              <w:rPr>
                <w:rFonts w:eastAsiaTheme="minorEastAsia"/>
                <w:noProof/>
                <w:lang w:eastAsia="en-GB"/>
              </w:rPr>
              <w:tab/>
            </w:r>
            <w:r w:rsidRPr="00851BA9">
              <w:rPr>
                <w:rStyle w:val="Hyperlink"/>
                <w:noProof/>
              </w:rPr>
              <w:t>Evaluation</w:t>
            </w:r>
            <w:r>
              <w:rPr>
                <w:noProof/>
                <w:webHidden/>
              </w:rPr>
              <w:tab/>
            </w:r>
            <w:r>
              <w:rPr>
                <w:noProof/>
                <w:webHidden/>
              </w:rPr>
              <w:fldChar w:fldCharType="begin"/>
            </w:r>
            <w:r>
              <w:rPr>
                <w:noProof/>
                <w:webHidden/>
              </w:rPr>
              <w:instrText xml:space="preserve"> PAGEREF _Toc27150846 \h </w:instrText>
            </w:r>
            <w:r>
              <w:rPr>
                <w:noProof/>
                <w:webHidden/>
              </w:rPr>
            </w:r>
            <w:r>
              <w:rPr>
                <w:noProof/>
                <w:webHidden/>
              </w:rPr>
              <w:fldChar w:fldCharType="separate"/>
            </w:r>
            <w:r>
              <w:rPr>
                <w:noProof/>
                <w:webHidden/>
              </w:rPr>
              <w:t>8</w:t>
            </w:r>
            <w:r>
              <w:rPr>
                <w:noProof/>
                <w:webHidden/>
              </w:rPr>
              <w:fldChar w:fldCharType="end"/>
            </w:r>
          </w:hyperlink>
        </w:p>
        <w:p w14:paraId="10DEE0C0" w14:textId="1035DA20" w:rsidR="0062046C" w:rsidRDefault="0062046C">
          <w:pPr>
            <w:pStyle w:val="TOC1"/>
            <w:tabs>
              <w:tab w:val="left" w:pos="440"/>
              <w:tab w:val="right" w:leader="dot" w:pos="9016"/>
            </w:tabs>
            <w:rPr>
              <w:rFonts w:eastAsiaTheme="minorEastAsia"/>
              <w:noProof/>
              <w:lang w:eastAsia="en-GB"/>
            </w:rPr>
          </w:pPr>
          <w:hyperlink w:anchor="_Toc27150847" w:history="1">
            <w:r w:rsidRPr="00851BA9">
              <w:rPr>
                <w:rStyle w:val="Hyperlink"/>
                <w:noProof/>
              </w:rPr>
              <w:t>7</w:t>
            </w:r>
            <w:r>
              <w:rPr>
                <w:rFonts w:eastAsiaTheme="minorEastAsia"/>
                <w:noProof/>
                <w:lang w:eastAsia="en-GB"/>
              </w:rPr>
              <w:tab/>
            </w:r>
            <w:r w:rsidRPr="00851BA9">
              <w:rPr>
                <w:rStyle w:val="Hyperlink"/>
                <w:noProof/>
              </w:rPr>
              <w:t>Further Work</w:t>
            </w:r>
            <w:r>
              <w:rPr>
                <w:noProof/>
                <w:webHidden/>
              </w:rPr>
              <w:tab/>
            </w:r>
            <w:r>
              <w:rPr>
                <w:noProof/>
                <w:webHidden/>
              </w:rPr>
              <w:fldChar w:fldCharType="begin"/>
            </w:r>
            <w:r>
              <w:rPr>
                <w:noProof/>
                <w:webHidden/>
              </w:rPr>
              <w:instrText xml:space="preserve"> PAGEREF _Toc27150847 \h </w:instrText>
            </w:r>
            <w:r>
              <w:rPr>
                <w:noProof/>
                <w:webHidden/>
              </w:rPr>
            </w:r>
            <w:r>
              <w:rPr>
                <w:noProof/>
                <w:webHidden/>
              </w:rPr>
              <w:fldChar w:fldCharType="separate"/>
            </w:r>
            <w:r>
              <w:rPr>
                <w:noProof/>
                <w:webHidden/>
              </w:rPr>
              <w:t>9</w:t>
            </w:r>
            <w:r>
              <w:rPr>
                <w:noProof/>
                <w:webHidden/>
              </w:rPr>
              <w:fldChar w:fldCharType="end"/>
            </w:r>
          </w:hyperlink>
        </w:p>
        <w:p w14:paraId="5160DA93" w14:textId="5D439C23" w:rsidR="0062046C" w:rsidRDefault="0062046C">
          <w:pPr>
            <w:pStyle w:val="TOC1"/>
            <w:tabs>
              <w:tab w:val="left" w:pos="440"/>
              <w:tab w:val="right" w:leader="dot" w:pos="9016"/>
            </w:tabs>
            <w:rPr>
              <w:rFonts w:eastAsiaTheme="minorEastAsia"/>
              <w:noProof/>
              <w:lang w:eastAsia="en-GB"/>
            </w:rPr>
          </w:pPr>
          <w:hyperlink w:anchor="_Toc27150848" w:history="1">
            <w:r w:rsidRPr="00851BA9">
              <w:rPr>
                <w:rStyle w:val="Hyperlink"/>
                <w:noProof/>
              </w:rPr>
              <w:t>8</w:t>
            </w:r>
            <w:r>
              <w:rPr>
                <w:rFonts w:eastAsiaTheme="minorEastAsia"/>
                <w:noProof/>
                <w:lang w:eastAsia="en-GB"/>
              </w:rPr>
              <w:tab/>
            </w:r>
            <w:r w:rsidRPr="00851BA9">
              <w:rPr>
                <w:rStyle w:val="Hyperlink"/>
                <w:noProof/>
              </w:rPr>
              <w:t>References</w:t>
            </w:r>
            <w:r>
              <w:rPr>
                <w:noProof/>
                <w:webHidden/>
              </w:rPr>
              <w:tab/>
            </w:r>
            <w:r>
              <w:rPr>
                <w:noProof/>
                <w:webHidden/>
              </w:rPr>
              <w:fldChar w:fldCharType="begin"/>
            </w:r>
            <w:r>
              <w:rPr>
                <w:noProof/>
                <w:webHidden/>
              </w:rPr>
              <w:instrText xml:space="preserve"> PAGEREF _Toc27150848 \h </w:instrText>
            </w:r>
            <w:r>
              <w:rPr>
                <w:noProof/>
                <w:webHidden/>
              </w:rPr>
            </w:r>
            <w:r>
              <w:rPr>
                <w:noProof/>
                <w:webHidden/>
              </w:rPr>
              <w:fldChar w:fldCharType="separate"/>
            </w:r>
            <w:r>
              <w:rPr>
                <w:noProof/>
                <w:webHidden/>
              </w:rPr>
              <w:t>10</w:t>
            </w:r>
            <w:r>
              <w:rPr>
                <w:noProof/>
                <w:webHidden/>
              </w:rPr>
              <w:fldChar w:fldCharType="end"/>
            </w:r>
          </w:hyperlink>
        </w:p>
        <w:p w14:paraId="5D362931" w14:textId="522D2CFB" w:rsidR="005A6CC6" w:rsidRDefault="008E6527">
          <w:r>
            <w:rPr>
              <w:b/>
              <w:bCs/>
              <w:noProof/>
            </w:rPr>
            <w:fldChar w:fldCharType="end"/>
          </w:r>
        </w:p>
      </w:sdtContent>
    </w:sdt>
    <w:p w14:paraId="11568CE6" w14:textId="27FB2AE2" w:rsidR="0062046C" w:rsidRDefault="00CD7D4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27150827" w:history="1">
        <w:r w:rsidR="0062046C" w:rsidRPr="004E309A">
          <w:rPr>
            <w:rStyle w:val="Hyperlink"/>
            <w:noProof/>
          </w:rPr>
          <w:t>Figure 1 - Potential energy kit ES9 (tecquipment, n.d.)</w:t>
        </w:r>
        <w:r w:rsidR="0062046C">
          <w:rPr>
            <w:noProof/>
            <w:webHidden/>
          </w:rPr>
          <w:tab/>
        </w:r>
        <w:r w:rsidR="0062046C">
          <w:rPr>
            <w:noProof/>
            <w:webHidden/>
          </w:rPr>
          <w:fldChar w:fldCharType="begin"/>
        </w:r>
        <w:r w:rsidR="0062046C">
          <w:rPr>
            <w:noProof/>
            <w:webHidden/>
          </w:rPr>
          <w:instrText xml:space="preserve"> PAGEREF _Toc27150827 \h </w:instrText>
        </w:r>
        <w:r w:rsidR="0062046C">
          <w:rPr>
            <w:noProof/>
            <w:webHidden/>
          </w:rPr>
        </w:r>
        <w:r w:rsidR="0062046C">
          <w:rPr>
            <w:noProof/>
            <w:webHidden/>
          </w:rPr>
          <w:fldChar w:fldCharType="separate"/>
        </w:r>
        <w:r w:rsidR="0062046C">
          <w:rPr>
            <w:noProof/>
            <w:webHidden/>
          </w:rPr>
          <w:t>2</w:t>
        </w:r>
        <w:r w:rsidR="0062046C">
          <w:rPr>
            <w:noProof/>
            <w:webHidden/>
          </w:rPr>
          <w:fldChar w:fldCharType="end"/>
        </w:r>
      </w:hyperlink>
    </w:p>
    <w:p w14:paraId="40681498" w14:textId="226511E7" w:rsidR="0062046C" w:rsidRDefault="0062046C">
      <w:pPr>
        <w:pStyle w:val="TableofFigures"/>
        <w:tabs>
          <w:tab w:val="right" w:leader="dot" w:pos="9016"/>
        </w:tabs>
        <w:rPr>
          <w:rFonts w:eastAsiaTheme="minorEastAsia"/>
          <w:noProof/>
          <w:lang w:eastAsia="en-GB"/>
        </w:rPr>
      </w:pPr>
      <w:hyperlink r:id="rId10" w:anchor="_Toc27150828" w:history="1">
        <w:r w:rsidRPr="004E309A">
          <w:rPr>
            <w:rStyle w:val="Hyperlink"/>
            <w:noProof/>
          </w:rPr>
          <w:t>Figure 2 - Work Panel and Pulley</w:t>
        </w:r>
        <w:r>
          <w:rPr>
            <w:noProof/>
            <w:webHidden/>
          </w:rPr>
          <w:tab/>
        </w:r>
        <w:r>
          <w:rPr>
            <w:noProof/>
            <w:webHidden/>
          </w:rPr>
          <w:fldChar w:fldCharType="begin"/>
        </w:r>
        <w:r>
          <w:rPr>
            <w:noProof/>
            <w:webHidden/>
          </w:rPr>
          <w:instrText xml:space="preserve"> PAGEREF _Toc27150828 \h </w:instrText>
        </w:r>
        <w:r>
          <w:rPr>
            <w:noProof/>
            <w:webHidden/>
          </w:rPr>
        </w:r>
        <w:r>
          <w:rPr>
            <w:noProof/>
            <w:webHidden/>
          </w:rPr>
          <w:fldChar w:fldCharType="separate"/>
        </w:r>
        <w:r>
          <w:rPr>
            <w:noProof/>
            <w:webHidden/>
          </w:rPr>
          <w:t>2</w:t>
        </w:r>
        <w:r>
          <w:rPr>
            <w:noProof/>
            <w:webHidden/>
          </w:rPr>
          <w:fldChar w:fldCharType="end"/>
        </w:r>
      </w:hyperlink>
    </w:p>
    <w:p w14:paraId="73EAD82B" w14:textId="51C3B8F5" w:rsidR="0062046C" w:rsidRDefault="0062046C">
      <w:pPr>
        <w:pStyle w:val="TableofFigures"/>
        <w:tabs>
          <w:tab w:val="right" w:leader="dot" w:pos="9016"/>
        </w:tabs>
        <w:rPr>
          <w:rFonts w:eastAsiaTheme="minorEastAsia"/>
          <w:noProof/>
          <w:lang w:eastAsia="en-GB"/>
        </w:rPr>
      </w:pPr>
      <w:hyperlink w:anchor="_Toc27150829" w:history="1">
        <w:r w:rsidRPr="004E309A">
          <w:rPr>
            <w:rStyle w:val="Hyperlink"/>
            <w:noProof/>
          </w:rPr>
          <w:t>Figure 3- weight hanger</w:t>
        </w:r>
        <w:r>
          <w:rPr>
            <w:noProof/>
            <w:webHidden/>
          </w:rPr>
          <w:tab/>
        </w:r>
        <w:r>
          <w:rPr>
            <w:noProof/>
            <w:webHidden/>
          </w:rPr>
          <w:fldChar w:fldCharType="begin"/>
        </w:r>
        <w:r>
          <w:rPr>
            <w:noProof/>
            <w:webHidden/>
          </w:rPr>
          <w:instrText xml:space="preserve"> PAGEREF _Toc27150829 \h </w:instrText>
        </w:r>
        <w:r>
          <w:rPr>
            <w:noProof/>
            <w:webHidden/>
          </w:rPr>
        </w:r>
        <w:r>
          <w:rPr>
            <w:noProof/>
            <w:webHidden/>
          </w:rPr>
          <w:fldChar w:fldCharType="separate"/>
        </w:r>
        <w:r>
          <w:rPr>
            <w:noProof/>
            <w:webHidden/>
          </w:rPr>
          <w:t>3</w:t>
        </w:r>
        <w:r>
          <w:rPr>
            <w:noProof/>
            <w:webHidden/>
          </w:rPr>
          <w:fldChar w:fldCharType="end"/>
        </w:r>
      </w:hyperlink>
    </w:p>
    <w:p w14:paraId="1373D85E" w14:textId="76D3AB23" w:rsidR="0062046C" w:rsidRDefault="0062046C">
      <w:pPr>
        <w:pStyle w:val="TableofFigures"/>
        <w:tabs>
          <w:tab w:val="right" w:leader="dot" w:pos="9016"/>
        </w:tabs>
        <w:rPr>
          <w:rFonts w:eastAsiaTheme="minorEastAsia"/>
          <w:noProof/>
          <w:lang w:eastAsia="en-GB"/>
        </w:rPr>
      </w:pPr>
      <w:hyperlink w:anchor="_Toc27150830" w:history="1">
        <w:r w:rsidRPr="004E309A">
          <w:rPr>
            <w:rStyle w:val="Hyperlink"/>
            <w:noProof/>
          </w:rPr>
          <w:t>Figure 4 - Energy in a flywheel scatter graph</w:t>
        </w:r>
        <w:r>
          <w:rPr>
            <w:noProof/>
            <w:webHidden/>
          </w:rPr>
          <w:tab/>
        </w:r>
        <w:r>
          <w:rPr>
            <w:noProof/>
            <w:webHidden/>
          </w:rPr>
          <w:fldChar w:fldCharType="begin"/>
        </w:r>
        <w:r>
          <w:rPr>
            <w:noProof/>
            <w:webHidden/>
          </w:rPr>
          <w:instrText xml:space="preserve"> PAGEREF _Toc27150830 \h </w:instrText>
        </w:r>
        <w:r>
          <w:rPr>
            <w:noProof/>
            <w:webHidden/>
          </w:rPr>
        </w:r>
        <w:r>
          <w:rPr>
            <w:noProof/>
            <w:webHidden/>
          </w:rPr>
          <w:fldChar w:fldCharType="separate"/>
        </w:r>
        <w:r>
          <w:rPr>
            <w:noProof/>
            <w:webHidden/>
          </w:rPr>
          <w:t>5</w:t>
        </w:r>
        <w:r>
          <w:rPr>
            <w:noProof/>
            <w:webHidden/>
          </w:rPr>
          <w:fldChar w:fldCharType="end"/>
        </w:r>
      </w:hyperlink>
    </w:p>
    <w:p w14:paraId="0AA51741" w14:textId="12EC611F" w:rsidR="00A70FAC" w:rsidRDefault="00CD7D4D" w:rsidP="00BE3EA3">
      <w:pPr>
        <w:spacing w:line="259" w:lineRule="auto"/>
        <w:sectPr w:rsidR="00A70FAC" w:rsidSect="006C42E7">
          <w:footerReference w:type="default" r:id="rId11"/>
          <w:pgSz w:w="11906" w:h="16838"/>
          <w:pgMar w:top="1440" w:right="1440" w:bottom="1440" w:left="1440" w:header="708" w:footer="708" w:gutter="0"/>
          <w:pgNumType w:fmt="lowerRoman"/>
          <w:cols w:space="708"/>
          <w:titlePg/>
          <w:docGrid w:linePitch="360"/>
        </w:sectPr>
      </w:pPr>
      <w:r>
        <w:fldChar w:fldCharType="end"/>
      </w:r>
    </w:p>
    <w:p w14:paraId="29499940" w14:textId="7ED7426C" w:rsidR="00F72878" w:rsidRDefault="00F72878"/>
    <w:p w14:paraId="0789063E" w14:textId="77777777" w:rsidR="00EA42E1" w:rsidRDefault="00F72878" w:rsidP="00037865">
      <w:pPr>
        <w:pStyle w:val="Heading1"/>
      </w:pPr>
      <w:bookmarkStart w:id="0" w:name="_Toc27150835"/>
      <w:r>
        <w:t>Introduction</w:t>
      </w:r>
      <w:bookmarkEnd w:id="0"/>
    </w:p>
    <w:p w14:paraId="495D1E77" w14:textId="6F523C7C" w:rsidR="007A7948" w:rsidRDefault="00FA4F93" w:rsidP="00732289">
      <w:pPr>
        <w:pStyle w:val="Heading2"/>
      </w:pPr>
      <w:bookmarkStart w:id="1" w:name="_Toc27150836"/>
      <w:r>
        <w:t>Aims</w:t>
      </w:r>
      <w:r w:rsidR="00732289">
        <w:t xml:space="preserve"> &amp; Objectives</w:t>
      </w:r>
      <w:bookmarkEnd w:id="1"/>
    </w:p>
    <w:p w14:paraId="40E76599" w14:textId="41B8A7D9" w:rsidR="001D639A" w:rsidRDefault="001D639A" w:rsidP="001D639A">
      <w:r>
        <w:t>The goal of this experiment is to prove the theory of energy in a</w:t>
      </w:r>
      <w:r w:rsidR="004774ED">
        <w:t xml:space="preserve"> Flywheel</w:t>
      </w:r>
      <w:r w:rsidR="00252AB2">
        <w:t xml:space="preserve"> by noting the differences in potential energy</w:t>
      </w:r>
      <w:r w:rsidR="00252AB2" w:rsidRPr="00252AB2">
        <w:rPr>
          <w:b/>
          <w:bCs/>
        </w:rPr>
        <w:t xml:space="preserve"> PE</w:t>
      </w:r>
      <w:r w:rsidR="00252AB2">
        <w:t xml:space="preserve"> and Kinetic energy </w:t>
      </w:r>
      <w:r w:rsidR="00252AB2" w:rsidRPr="00252AB2">
        <w:rPr>
          <w:b/>
          <w:bCs/>
        </w:rPr>
        <w:t>KE</w:t>
      </w:r>
      <w:r w:rsidR="00252AB2">
        <w:rPr>
          <w:b/>
          <w:bCs/>
        </w:rPr>
        <w:t xml:space="preserve"> </w:t>
      </w:r>
      <w:r w:rsidR="00252AB2" w:rsidRPr="00252AB2">
        <w:t>and</w:t>
      </w:r>
      <w:r w:rsidR="00252AB2">
        <w:t xml:space="preserve"> the transfer of energy that occurs between them.</w:t>
      </w:r>
      <w:r w:rsidR="00252AB2" w:rsidRPr="00252AB2">
        <w:t xml:space="preserve"> </w:t>
      </w:r>
      <w:r>
        <w:t xml:space="preserve"> The purpose of a flywheel is to smooth out the energy allowing for a machine to run more smoothly and is therefore flywheels are most common in piston engines </w:t>
      </w:r>
      <w:sdt>
        <w:sdtPr>
          <w:id w:val="510110870"/>
          <w:citation/>
        </w:sdtPr>
        <w:sdtContent>
          <w:r>
            <w:fldChar w:fldCharType="begin"/>
          </w:r>
          <w:r>
            <w:instrText xml:space="preserve">CITATION Eng05 \l 2057 </w:instrText>
          </w:r>
          <w:r>
            <w:fldChar w:fldCharType="separate"/>
          </w:r>
          <w:r w:rsidR="00B822FA">
            <w:rPr>
              <w:noProof/>
            </w:rPr>
            <w:t>(EngineeringToolbox, Flywheel Kinetic Energy, 2005)</w:t>
          </w:r>
          <w:r>
            <w:fldChar w:fldCharType="end"/>
          </w:r>
        </w:sdtContent>
      </w:sdt>
      <w:r w:rsidR="004774ED">
        <w:t>. This energy can be expressed as:</w:t>
      </w:r>
    </w:p>
    <w:p w14:paraId="014B2F0D" w14:textId="7990D248" w:rsidR="004774ED" w:rsidRPr="00252AB2" w:rsidRDefault="004774ED" w:rsidP="001D639A">
      <w:pPr>
        <w:rPr>
          <w:rFonts w:eastAsiaTheme="minorEastAsia"/>
        </w:rPr>
      </w:pPr>
      <m:oMathPara>
        <m:oMath>
          <m:r>
            <w:rPr>
              <w:rFonts w:ascii="Cambria Math" w:hAnsi="Cambria Math"/>
            </w:rPr>
            <m:t>KE=1/2I</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43E00DEA" w14:textId="485DA63F" w:rsidR="00252AB2" w:rsidRDefault="00252AB2" w:rsidP="001D639A">
      <w:pPr>
        <w:rPr>
          <w:rFonts w:eastAsiaTheme="minorEastAsia"/>
        </w:rPr>
      </w:pPr>
      <w:r>
        <w:rPr>
          <w:rFonts w:eastAsiaTheme="minorEastAsia"/>
        </w:rPr>
        <w:t xml:space="preserve">In order to discover the potential energy </w:t>
      </w:r>
      <w:r w:rsidRPr="00252AB2">
        <w:rPr>
          <w:rFonts w:eastAsiaTheme="minorEastAsia"/>
          <w:b/>
          <w:bCs/>
        </w:rPr>
        <w:t>PE,</w:t>
      </w:r>
      <w:r>
        <w:rPr>
          <w:rFonts w:eastAsiaTheme="minorEastAsia"/>
          <w:b/>
          <w:bCs/>
        </w:rPr>
        <w:t xml:space="preserve"> </w:t>
      </w:r>
      <w:r>
        <w:rPr>
          <w:rFonts w:eastAsiaTheme="minorEastAsia"/>
        </w:rPr>
        <w:t xml:space="preserve">the body of mass must be calculated alongside its elevated position against the gravitational force </w:t>
      </w:r>
      <w:sdt>
        <w:sdtPr>
          <w:rPr>
            <w:rFonts w:eastAsiaTheme="minorEastAsia"/>
          </w:rPr>
          <w:id w:val="1430701607"/>
          <w:citation/>
        </w:sdtPr>
        <w:sdtContent>
          <w:r>
            <w:rPr>
              <w:rFonts w:eastAsiaTheme="minorEastAsia"/>
            </w:rPr>
            <w:fldChar w:fldCharType="begin"/>
          </w:r>
          <w:r>
            <w:rPr>
              <w:rFonts w:eastAsiaTheme="minorEastAsia"/>
            </w:rPr>
            <w:instrText xml:space="preserve"> CITATION Eng08 \l 2057 </w:instrText>
          </w:r>
          <w:r>
            <w:rPr>
              <w:rFonts w:eastAsiaTheme="minorEastAsia"/>
            </w:rPr>
            <w:fldChar w:fldCharType="separate"/>
          </w:r>
          <w:r w:rsidR="00B822FA" w:rsidRPr="00B822FA">
            <w:rPr>
              <w:rFonts w:eastAsiaTheme="minorEastAsia"/>
              <w:noProof/>
            </w:rPr>
            <w:t>(EngineeringToolbox, Potential Energy, 2008)</w:t>
          </w:r>
          <w:r>
            <w:rPr>
              <w:rFonts w:eastAsiaTheme="minorEastAsia"/>
            </w:rPr>
            <w:fldChar w:fldCharType="end"/>
          </w:r>
        </w:sdtContent>
      </w:sdt>
      <w:r>
        <w:rPr>
          <w:rFonts w:eastAsiaTheme="minorEastAsia"/>
        </w:rPr>
        <w:t>. This can be expressed as:</w:t>
      </w:r>
    </w:p>
    <w:p w14:paraId="498AE5E6" w14:textId="7CEE9134" w:rsidR="00252AB2" w:rsidRPr="001D639A" w:rsidRDefault="00252AB2" w:rsidP="001D639A">
      <m:oMathPara>
        <m:oMath>
          <m:r>
            <w:rPr>
              <w:rFonts w:ascii="Cambria Math" w:hAnsi="Cambria Math"/>
            </w:rPr>
            <m:t>PE=mgh</m:t>
          </m:r>
        </m:oMath>
      </m:oMathPara>
    </w:p>
    <w:p w14:paraId="6D16E7BF" w14:textId="7F7C017B" w:rsidR="002813C8" w:rsidRDefault="004774ED" w:rsidP="002813C8">
      <w:r>
        <w:t>A nominal value for inertia (</w:t>
      </w:r>
      <m:oMath>
        <m:r>
          <w:rPr>
            <w:rFonts w:ascii="Cambria Math" w:hAnsi="Cambria Math"/>
          </w:rPr>
          <m:t>I)</m:t>
        </m:r>
      </m:oMath>
      <w:r>
        <w:t xml:space="preserve"> has been given then through the experiment this nominal value will be compared with the experimental value</w:t>
      </w:r>
      <w:r w:rsidR="00DB350D">
        <w:t>. Thro</w:t>
      </w:r>
      <w:r w:rsidR="003639D7">
        <w:t xml:space="preserve">ugh plotting a scatter graph a gradient will be drawn to calculate </w:t>
      </w:r>
      <w:r w:rsidR="00BF5F5C">
        <w:t>an</w:t>
      </w:r>
      <w:r w:rsidR="003639D7">
        <w:t xml:space="preserve"> experimental value for </w:t>
      </w:r>
      <m:oMath>
        <m:r>
          <w:rPr>
            <w:rFonts w:ascii="Cambria Math" w:hAnsi="Cambria Math"/>
          </w:rPr>
          <m:t>(I)</m:t>
        </m:r>
      </m:oMath>
      <w:r w:rsidR="00BF5F5C">
        <w:rPr>
          <w:rFonts w:eastAsiaTheme="minorEastAsia"/>
        </w:rPr>
        <w:t xml:space="preserve">. The expectation will be that these two values will be the same. </w:t>
      </w:r>
    </w:p>
    <w:p w14:paraId="274179EE" w14:textId="77777777" w:rsidR="0019573F" w:rsidRPr="003B4509" w:rsidRDefault="0019573F" w:rsidP="0019573F">
      <w:pPr>
        <w:rPr>
          <w:color w:val="385623" w:themeColor="accent6" w:themeShade="80"/>
        </w:rPr>
      </w:pPr>
    </w:p>
    <w:p w14:paraId="18865217" w14:textId="3960CE2E" w:rsidR="007A7948" w:rsidRDefault="007A7948" w:rsidP="007A7948"/>
    <w:p w14:paraId="51D287D0" w14:textId="4EE207E2" w:rsidR="007A7948" w:rsidRDefault="007A7948" w:rsidP="007A7948"/>
    <w:p w14:paraId="50554C15" w14:textId="0F250B1F" w:rsidR="007A7948" w:rsidRDefault="007A7948" w:rsidP="007A7948"/>
    <w:p w14:paraId="1B286F58" w14:textId="1E304A2A" w:rsidR="007A7948" w:rsidRDefault="007A7948" w:rsidP="007A7948"/>
    <w:p w14:paraId="3D99FC3C" w14:textId="071C79B1" w:rsidR="007A7948" w:rsidRDefault="007A7948" w:rsidP="007A7948"/>
    <w:p w14:paraId="6A752C9A" w14:textId="7962879A" w:rsidR="007A7948" w:rsidRDefault="007A7948" w:rsidP="007A7948"/>
    <w:p w14:paraId="53F92A76" w14:textId="68EA5008" w:rsidR="007A7948" w:rsidRDefault="007A7948" w:rsidP="007A7948"/>
    <w:p w14:paraId="000D3627" w14:textId="15E31CAF" w:rsidR="002A0979" w:rsidRDefault="002A0979" w:rsidP="007A7948"/>
    <w:p w14:paraId="44D026FD" w14:textId="00748F00" w:rsidR="002A0979" w:rsidRDefault="002A0979" w:rsidP="007A7948"/>
    <w:p w14:paraId="129EA129" w14:textId="6A99512C" w:rsidR="002A0979" w:rsidRDefault="002A0979" w:rsidP="007A7948"/>
    <w:p w14:paraId="16CC01EE" w14:textId="2B72C9B3" w:rsidR="002A0979" w:rsidRDefault="002A0979" w:rsidP="007A7948"/>
    <w:p w14:paraId="64D7D20B" w14:textId="77777777" w:rsidR="007A7948" w:rsidRPr="007A7948" w:rsidRDefault="007A7948" w:rsidP="007A7948"/>
    <w:p w14:paraId="6A0AA727" w14:textId="39E29445" w:rsidR="002A0979" w:rsidRDefault="002A0979" w:rsidP="002A0979">
      <w:pPr>
        <w:pStyle w:val="Heading1"/>
      </w:pPr>
      <w:bookmarkStart w:id="2" w:name="_Toc27150837"/>
      <w:r>
        <w:t>Experimental Procedure</w:t>
      </w:r>
      <w:bookmarkEnd w:id="2"/>
    </w:p>
    <w:p w14:paraId="445EFD39" w14:textId="0CAEA288" w:rsidR="00732289" w:rsidRDefault="00732289" w:rsidP="00732289">
      <w:pPr>
        <w:pStyle w:val="Heading2"/>
      </w:pPr>
      <w:bookmarkStart w:id="3" w:name="_Toc27150838"/>
      <w:r>
        <w:t>Equipment needed</w:t>
      </w:r>
      <w:bookmarkEnd w:id="3"/>
    </w:p>
    <w:p w14:paraId="229DFB06" w14:textId="6B3E821F" w:rsidR="00BF5F5C" w:rsidRPr="00BF5F5C" w:rsidRDefault="00BF5F5C" w:rsidP="00BF5F5C">
      <w:r>
        <w:t>All components can be found in the ‘</w:t>
      </w:r>
      <w:r w:rsidRPr="00BF5F5C">
        <w:rPr>
          <w:i/>
          <w:iCs/>
        </w:rPr>
        <w:t>Potential and Kinetic energy kit ES9’</w:t>
      </w:r>
    </w:p>
    <w:p w14:paraId="4641F67D" w14:textId="153F62D8" w:rsidR="00BF5F5C" w:rsidRDefault="00115408" w:rsidP="00BF5F5C">
      <w:pPr>
        <w:pStyle w:val="ListParagraph"/>
        <w:numPr>
          <w:ilvl w:val="0"/>
          <w:numId w:val="2"/>
        </w:numPr>
      </w:pPr>
      <w:r>
        <w:rPr>
          <w:noProof/>
        </w:rPr>
        <mc:AlternateContent>
          <mc:Choice Requires="wps">
            <w:drawing>
              <wp:anchor distT="0" distB="0" distL="114300" distR="114300" simplePos="0" relativeHeight="251663360" behindDoc="0" locked="0" layoutInCell="1" allowOverlap="1" wp14:anchorId="3BBFC439" wp14:editId="10CEA0D3">
                <wp:simplePos x="0" y="0"/>
                <wp:positionH relativeFrom="column">
                  <wp:posOffset>3143250</wp:posOffset>
                </wp:positionH>
                <wp:positionV relativeFrom="paragraph">
                  <wp:posOffset>2195195</wp:posOffset>
                </wp:positionV>
                <wp:extent cx="200025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000250" cy="635"/>
                        </a:xfrm>
                        <a:prstGeom prst="rect">
                          <a:avLst/>
                        </a:prstGeom>
                        <a:solidFill>
                          <a:prstClr val="white"/>
                        </a:solidFill>
                        <a:ln>
                          <a:noFill/>
                        </a:ln>
                      </wps:spPr>
                      <wps:txbx>
                        <w:txbxContent>
                          <w:p w14:paraId="7592A135" w14:textId="03821400" w:rsidR="003273EE" w:rsidRPr="00946C55" w:rsidRDefault="003273EE" w:rsidP="00115408">
                            <w:pPr>
                              <w:pStyle w:val="Caption"/>
                              <w:jc w:val="center"/>
                            </w:pPr>
                            <w:bookmarkStart w:id="4" w:name="_Toc27150827"/>
                            <w:r>
                              <w:t xml:space="preserve">Figure </w:t>
                            </w:r>
                            <w:r>
                              <w:fldChar w:fldCharType="begin"/>
                            </w:r>
                            <w:r>
                              <w:instrText xml:space="preserve"> SEQ Figure \* ARABIC </w:instrText>
                            </w:r>
                            <w:r>
                              <w:fldChar w:fldCharType="separate"/>
                            </w:r>
                            <w:r>
                              <w:rPr>
                                <w:noProof/>
                              </w:rPr>
                              <w:t>1</w:t>
                            </w:r>
                            <w:r>
                              <w:fldChar w:fldCharType="end"/>
                            </w:r>
                            <w:r>
                              <w:t xml:space="preserve"> - Potential energy kit ES9 </w:t>
                            </w:r>
                            <w:sdt>
                              <w:sdtPr>
                                <w:id w:val="-131174844"/>
                                <w:citation/>
                              </w:sdtPr>
                              <w:sdtContent>
                                <w:r>
                                  <w:fldChar w:fldCharType="begin"/>
                                </w:r>
                                <w:r>
                                  <w:instrText xml:space="preserve"> CITATION tec \l 2057 </w:instrText>
                                </w:r>
                                <w:r>
                                  <w:fldChar w:fldCharType="separate"/>
                                </w:r>
                                <w:r>
                                  <w:rPr>
                                    <w:noProof/>
                                  </w:rPr>
                                  <w:t>(tecquipment, n.d.)</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BFC439" id="_x0000_t202" coordsize="21600,21600" o:spt="202" path="m,l,21600r21600,l21600,xe">
                <v:stroke joinstyle="miter"/>
                <v:path gradientshapeok="t" o:connecttype="rect"/>
              </v:shapetype>
              <v:shape id="Text Box 19" o:spid="_x0000_s1026" type="#_x0000_t202" style="position:absolute;left:0;text-align:left;margin-left:247.5pt;margin-top:172.85pt;width:15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" stroked="f">
                <v:textbox style="mso-fit-shape-to-text:t" inset="0,0,0,0">
                  <w:txbxContent>
                    <w:p w14:paraId="7592A135" w14:textId="03821400" w:rsidR="003273EE" w:rsidRPr="00946C55" w:rsidRDefault="003273EE" w:rsidP="00115408">
                      <w:pPr>
                        <w:pStyle w:val="Caption"/>
                        <w:jc w:val="center"/>
                      </w:pPr>
                      <w:bookmarkStart w:id="5" w:name="_Toc27150827"/>
                      <w:r>
                        <w:t xml:space="preserve">Figure </w:t>
                      </w:r>
                      <w:r>
                        <w:fldChar w:fldCharType="begin"/>
                      </w:r>
                      <w:r>
                        <w:instrText xml:space="preserve"> SEQ Figure \* ARABIC </w:instrText>
                      </w:r>
                      <w:r>
                        <w:fldChar w:fldCharType="separate"/>
                      </w:r>
                      <w:r>
                        <w:rPr>
                          <w:noProof/>
                        </w:rPr>
                        <w:t>1</w:t>
                      </w:r>
                      <w:r>
                        <w:fldChar w:fldCharType="end"/>
                      </w:r>
                      <w:r>
                        <w:t xml:space="preserve"> - Potential energy kit ES9 </w:t>
                      </w:r>
                      <w:sdt>
                        <w:sdtPr>
                          <w:id w:val="-131174844"/>
                          <w:citation/>
                        </w:sdtPr>
                        <w:sdtContent>
                          <w:r>
                            <w:fldChar w:fldCharType="begin"/>
                          </w:r>
                          <w:r>
                            <w:instrText xml:space="preserve"> CITATION tec \l 2057 </w:instrText>
                          </w:r>
                          <w:r>
                            <w:fldChar w:fldCharType="separate"/>
                          </w:r>
                          <w:r>
                            <w:rPr>
                              <w:noProof/>
                            </w:rPr>
                            <w:t>(tecquipment, n.d.)</w:t>
                          </w:r>
                          <w:r>
                            <w:fldChar w:fldCharType="end"/>
                          </w:r>
                        </w:sdtContent>
                      </w:sdt>
                      <w:bookmarkEnd w:id="5"/>
                    </w:p>
                  </w:txbxContent>
                </v:textbox>
                <w10:wrap type="square"/>
              </v:shape>
            </w:pict>
          </mc:Fallback>
        </mc:AlternateContent>
      </w:r>
      <w:r w:rsidRPr="00115408">
        <w:drawing>
          <wp:anchor distT="0" distB="0" distL="114300" distR="114300" simplePos="0" relativeHeight="251661312" behindDoc="0" locked="0" layoutInCell="1" allowOverlap="1" wp14:anchorId="5F443A5E" wp14:editId="282981ED">
            <wp:simplePos x="0" y="0"/>
            <wp:positionH relativeFrom="column">
              <wp:posOffset>3143250</wp:posOffset>
            </wp:positionH>
            <wp:positionV relativeFrom="paragraph">
              <wp:posOffset>10795</wp:posOffset>
            </wp:positionV>
            <wp:extent cx="2000250" cy="212725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00250" cy="2127250"/>
                    </a:xfrm>
                    <a:prstGeom prst="rect">
                      <a:avLst/>
                    </a:prstGeom>
                  </pic:spPr>
                </pic:pic>
              </a:graphicData>
            </a:graphic>
            <wp14:sizeRelH relativeFrom="page">
              <wp14:pctWidth>0</wp14:pctWidth>
            </wp14:sizeRelH>
            <wp14:sizeRelV relativeFrom="page">
              <wp14:pctHeight>0</wp14:pctHeight>
            </wp14:sizeRelV>
          </wp:anchor>
        </w:drawing>
      </w:r>
      <w:r w:rsidR="00732289">
        <w:t>Flywheel</w:t>
      </w:r>
    </w:p>
    <w:p w14:paraId="3BF3317C" w14:textId="0C150745" w:rsidR="00732289" w:rsidRDefault="00732289" w:rsidP="00732289">
      <w:pPr>
        <w:pStyle w:val="ListParagraph"/>
        <w:numPr>
          <w:ilvl w:val="0"/>
          <w:numId w:val="2"/>
        </w:numPr>
      </w:pPr>
      <w:r>
        <w:t>Magnetic Ruler</w:t>
      </w:r>
    </w:p>
    <w:p w14:paraId="313E2168" w14:textId="115D75AD" w:rsidR="00732289" w:rsidRDefault="00732289" w:rsidP="00732289">
      <w:pPr>
        <w:pStyle w:val="ListParagraph"/>
        <w:numPr>
          <w:ilvl w:val="0"/>
          <w:numId w:val="2"/>
        </w:numPr>
      </w:pPr>
      <w:r>
        <w:t>Pulley Block</w:t>
      </w:r>
    </w:p>
    <w:p w14:paraId="0CD8FC5C" w14:textId="7862D28E" w:rsidR="00732289" w:rsidRDefault="00732289" w:rsidP="00732289">
      <w:pPr>
        <w:pStyle w:val="ListParagraph"/>
        <w:numPr>
          <w:ilvl w:val="0"/>
          <w:numId w:val="2"/>
        </w:numPr>
      </w:pPr>
      <w:r>
        <w:t>String</w:t>
      </w:r>
    </w:p>
    <w:p w14:paraId="02348235" w14:textId="38028BA3" w:rsidR="00732289" w:rsidRDefault="00732289" w:rsidP="00732289">
      <w:pPr>
        <w:pStyle w:val="ListParagraph"/>
        <w:numPr>
          <w:ilvl w:val="0"/>
          <w:numId w:val="2"/>
        </w:numPr>
      </w:pPr>
      <w:r>
        <w:t>Work Panel</w:t>
      </w:r>
    </w:p>
    <w:p w14:paraId="223500E1" w14:textId="0DE046A5" w:rsidR="00732289" w:rsidRDefault="00BF5F5C" w:rsidP="00732289">
      <w:pPr>
        <w:pStyle w:val="ListParagraph"/>
        <w:numPr>
          <w:ilvl w:val="0"/>
          <w:numId w:val="2"/>
        </w:numPr>
      </w:pPr>
      <w:r>
        <w:t>Stopwatch</w:t>
      </w:r>
    </w:p>
    <w:p w14:paraId="4C432C89" w14:textId="76199DDC" w:rsidR="00732289" w:rsidRDefault="00732289" w:rsidP="00732289">
      <w:pPr>
        <w:pStyle w:val="ListParagraph"/>
        <w:numPr>
          <w:ilvl w:val="0"/>
          <w:numId w:val="2"/>
        </w:numPr>
      </w:pPr>
      <w:r>
        <w:t>Weight Hanger</w:t>
      </w:r>
    </w:p>
    <w:p w14:paraId="4FC9F523" w14:textId="286D285D" w:rsidR="00732289" w:rsidRDefault="00732289" w:rsidP="00732289">
      <w:pPr>
        <w:pStyle w:val="ListParagraph"/>
        <w:numPr>
          <w:ilvl w:val="0"/>
          <w:numId w:val="2"/>
        </w:numPr>
      </w:pPr>
      <w:r>
        <w:t xml:space="preserve">0.1 kg </w:t>
      </w:r>
      <w:r w:rsidR="0019573F">
        <w:t>slotted weights</w:t>
      </w:r>
      <w:r>
        <w:t xml:space="preserve"> x 5</w:t>
      </w:r>
    </w:p>
    <w:p w14:paraId="7EB22FE7" w14:textId="7160E8F7" w:rsidR="00BF5F5C" w:rsidRDefault="00BF5F5C" w:rsidP="00732289">
      <w:pPr>
        <w:pStyle w:val="ListParagraph"/>
        <w:numPr>
          <w:ilvl w:val="0"/>
          <w:numId w:val="2"/>
        </w:numPr>
      </w:pPr>
      <w:r>
        <w:t>Thumb screws</w:t>
      </w:r>
    </w:p>
    <w:p w14:paraId="5D057AC5" w14:textId="77777777" w:rsidR="002813C8" w:rsidRPr="00732289" w:rsidRDefault="002813C8" w:rsidP="00BF5F5C">
      <w:pPr>
        <w:pStyle w:val="ListParagraph"/>
      </w:pPr>
    </w:p>
    <w:p w14:paraId="26362152" w14:textId="6BD1B9F4" w:rsidR="00732289" w:rsidRDefault="00732289" w:rsidP="00732289">
      <w:pPr>
        <w:pStyle w:val="Heading2"/>
      </w:pPr>
      <w:bookmarkStart w:id="6" w:name="_Toc27150839"/>
      <w:r>
        <w:t>Apparatus setup</w:t>
      </w:r>
      <w:bookmarkEnd w:id="6"/>
      <w:r>
        <w:t xml:space="preserve"> </w:t>
      </w:r>
    </w:p>
    <w:p w14:paraId="67D7A685" w14:textId="400DD41C" w:rsidR="00BA0DF1" w:rsidRDefault="00252AB2" w:rsidP="00BA0DF1">
      <w:r>
        <w:rPr>
          <w:noProof/>
        </w:rPr>
        <mc:AlternateContent>
          <mc:Choice Requires="wps">
            <w:drawing>
              <wp:anchor distT="0" distB="0" distL="114300" distR="114300" simplePos="0" relativeHeight="251660288" behindDoc="0" locked="0" layoutInCell="1" allowOverlap="1" wp14:anchorId="578F317E" wp14:editId="4ACE3CE1">
                <wp:simplePos x="0" y="0"/>
                <wp:positionH relativeFrom="column">
                  <wp:posOffset>3543300</wp:posOffset>
                </wp:positionH>
                <wp:positionV relativeFrom="paragraph">
                  <wp:posOffset>3203575</wp:posOffset>
                </wp:positionV>
                <wp:extent cx="197866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978660" cy="635"/>
                        </a:xfrm>
                        <a:prstGeom prst="rect">
                          <a:avLst/>
                        </a:prstGeom>
                        <a:solidFill>
                          <a:prstClr val="white"/>
                        </a:solidFill>
                        <a:ln>
                          <a:noFill/>
                        </a:ln>
                      </wps:spPr>
                      <wps:txbx>
                        <w:txbxContent>
                          <w:p w14:paraId="35F1847F" w14:textId="2F0897A1" w:rsidR="003273EE" w:rsidRPr="00471CD0" w:rsidRDefault="003273EE" w:rsidP="00252AB2">
                            <w:pPr>
                              <w:pStyle w:val="Caption"/>
                              <w:jc w:val="center"/>
                            </w:pPr>
                            <w:bookmarkStart w:id="7" w:name="_Toc27150828"/>
                            <w:r>
                              <w:t xml:space="preserve">Figure </w:t>
                            </w:r>
                            <w:r>
                              <w:fldChar w:fldCharType="begin"/>
                            </w:r>
                            <w:r>
                              <w:instrText xml:space="preserve"> SEQ Figure \* ARABIC </w:instrText>
                            </w:r>
                            <w:r>
                              <w:fldChar w:fldCharType="separate"/>
                            </w:r>
                            <w:r>
                              <w:rPr>
                                <w:noProof/>
                              </w:rPr>
                              <w:t>2</w:t>
                            </w:r>
                            <w:r>
                              <w:fldChar w:fldCharType="end"/>
                            </w:r>
                            <w:r>
                              <w:t xml:space="preserve"> - Work Panel and Pulley</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8F317E" id="Text Box 17" o:spid="_x0000_s1027" type="#_x0000_t202" style="position:absolute;margin-left:279pt;margin-top:252.25pt;width:155.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" stroked="f">
                <v:textbox style="mso-fit-shape-to-text:t" inset="0,0,0,0">
                  <w:txbxContent>
                    <w:p w14:paraId="35F1847F" w14:textId="2F0897A1" w:rsidR="003273EE" w:rsidRPr="00471CD0" w:rsidRDefault="003273EE" w:rsidP="00252AB2">
                      <w:pPr>
                        <w:pStyle w:val="Caption"/>
                        <w:jc w:val="center"/>
                      </w:pPr>
                      <w:bookmarkStart w:id="8" w:name="_Toc27150828"/>
                      <w:r>
                        <w:t xml:space="preserve">Figure </w:t>
                      </w:r>
                      <w:r>
                        <w:fldChar w:fldCharType="begin"/>
                      </w:r>
                      <w:r>
                        <w:instrText xml:space="preserve"> SEQ Figure \* ARABIC </w:instrText>
                      </w:r>
                      <w:r>
                        <w:fldChar w:fldCharType="separate"/>
                      </w:r>
                      <w:r>
                        <w:rPr>
                          <w:noProof/>
                        </w:rPr>
                        <w:t>2</w:t>
                      </w:r>
                      <w:r>
                        <w:fldChar w:fldCharType="end"/>
                      </w:r>
                      <w:r>
                        <w:t xml:space="preserve"> - Work Panel and Pulley</w:t>
                      </w:r>
                      <w:bookmarkEnd w:id="8"/>
                    </w:p>
                  </w:txbxContent>
                </v:textbox>
                <w10:wrap type="square"/>
              </v:shape>
            </w:pict>
          </mc:Fallback>
        </mc:AlternateContent>
      </w:r>
      <w:r w:rsidRPr="00BA0DF1">
        <w:drawing>
          <wp:anchor distT="0" distB="0" distL="114300" distR="114300" simplePos="0" relativeHeight="251658240" behindDoc="0" locked="0" layoutInCell="1" allowOverlap="1" wp14:anchorId="2E476DE7" wp14:editId="45C705E7">
            <wp:simplePos x="0" y="0"/>
            <wp:positionH relativeFrom="column">
              <wp:posOffset>3543300</wp:posOffset>
            </wp:positionH>
            <wp:positionV relativeFrom="paragraph">
              <wp:posOffset>508635</wp:posOffset>
            </wp:positionV>
            <wp:extent cx="1978683" cy="2638317"/>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8683" cy="2638317"/>
                    </a:xfrm>
                    <a:prstGeom prst="rect">
                      <a:avLst/>
                    </a:prstGeom>
                  </pic:spPr>
                </pic:pic>
              </a:graphicData>
            </a:graphic>
            <wp14:sizeRelH relativeFrom="page">
              <wp14:pctWidth>0</wp14:pctWidth>
            </wp14:sizeRelH>
            <wp14:sizeRelV relativeFrom="page">
              <wp14:pctHeight>0</wp14:pctHeight>
            </wp14:sizeRelV>
          </wp:anchor>
        </w:drawing>
      </w:r>
      <w:r w:rsidR="00BF5F5C">
        <w:t>Place the work panel on a flat surface where it is clear to see. The bearing block and pulley will then need to be placed at the centre top of the panel using the thumbscrew, it is advisable to count the holes on the panel to ensure block and pulley is fastened centrally</w:t>
      </w:r>
      <w:r w:rsidR="00115408">
        <w:t xml:space="preserve"> </w:t>
      </w:r>
      <w:r w:rsidR="00115408" w:rsidRPr="00115408">
        <w:rPr>
          <w:i/>
          <w:iCs/>
        </w:rPr>
        <w:t>(Figure 1)</w:t>
      </w:r>
      <w:r w:rsidR="00BF5F5C">
        <w:t>.</w:t>
      </w:r>
      <w:r w:rsidR="00D2129F">
        <w:t xml:space="preserve"> Attach the cord to the weight hanger and the pulley.</w:t>
      </w:r>
      <w:r w:rsidR="002B7086">
        <w:t xml:space="preserve"> Allow the weight hanger to drop, t</w:t>
      </w:r>
      <w:r w:rsidR="00D2129F">
        <w:t>hen using the magnetic ruler measure 280mm from the bottom of the weight hanger up to the pulley block</w:t>
      </w:r>
      <w:r w:rsidR="002B7086" w:rsidRPr="00F903A0">
        <w:rPr>
          <w:i/>
          <w:iCs/>
        </w:rPr>
        <w:t xml:space="preserve">. </w:t>
      </w:r>
      <w:r w:rsidR="002B7086">
        <w:t xml:space="preserve">The bottom of the hanger will be the 0mm position and the 280mm mark will be recorded as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115408">
        <w:rPr>
          <w:rFonts w:eastAsiaTheme="minorEastAsia"/>
        </w:rPr>
        <w:t xml:space="preserve"> </w:t>
      </w:r>
      <w:r w:rsidR="00115408" w:rsidRPr="00115408">
        <w:rPr>
          <w:rFonts w:eastAsiaTheme="minorEastAsia"/>
          <w:i/>
          <w:iCs/>
        </w:rPr>
        <w:t>(Figure2)</w:t>
      </w:r>
      <w:r w:rsidR="00D2129F">
        <w:t>. This will</w:t>
      </w:r>
      <w:r w:rsidR="002B7086">
        <w:t xml:space="preserve"> also</w:t>
      </w:r>
      <w:r w:rsidR="00D2129F">
        <w:t xml:space="preserve"> limit the distance of which the mass can travel. </w:t>
      </w:r>
      <w:r w:rsidR="002B7086">
        <w:t xml:space="preserve">Begin turning the flywheel in either direction until the bottom of the weight hanger aligns with the 280mm mark. Then using the stop watch count the time it takes for the mass to drop from 280mm to the 0mm mark and then back up to its highest point, this highest </w:t>
      </w:r>
      <w:r w:rsidR="002B7086">
        <w:lastRenderedPageBreak/>
        <w:t xml:space="preserve">point will then be recorded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2B7086">
        <w:t xml:space="preserve"> along with the time taken to fall and rise </w:t>
      </w:r>
      <m:oMath>
        <m:sSub>
          <m:sSubPr>
            <m:ctrlPr>
              <w:rPr>
                <w:rFonts w:ascii="Cambria Math" w:hAnsi="Cambria Math"/>
                <w:i/>
              </w:rPr>
            </m:ctrlPr>
          </m:sSubPr>
          <m:e>
            <m:r>
              <w:rPr>
                <w:rFonts w:ascii="Cambria Math" w:hAnsi="Cambria Math"/>
              </w:rPr>
              <m:t>t</m:t>
            </m:r>
          </m:e>
          <m:sub>
            <m:r>
              <w:rPr>
                <w:rFonts w:ascii="Cambria Math" w:hAnsi="Cambria Math"/>
              </w:rPr>
              <m:t>t</m:t>
            </m:r>
          </m:sub>
        </m:sSub>
      </m:oMath>
      <w:r w:rsidR="002B7086">
        <w:t xml:space="preserve">. It is advisable for to have a separate person releasing the flywheel to the one using the stopwatch </w:t>
      </w:r>
      <w:r>
        <w:t>and</w:t>
      </w:r>
      <w:r w:rsidR="002B7086">
        <w:t xml:space="preserve"> the one recording where the mass will rise to. Repeat this process a couple of times for each mass allowing you to draw a mean value to </w:t>
      </w:r>
      <w:r>
        <w:t>record in the chart.</w:t>
      </w:r>
    </w:p>
    <w:p w14:paraId="31864B2A" w14:textId="6BE7E53D" w:rsidR="00BA0DF1" w:rsidRPr="00BA0DF1" w:rsidRDefault="00BA0DF1" w:rsidP="00BA0DF1"/>
    <w:p w14:paraId="3DBA34A2" w14:textId="77777777" w:rsidR="00F903A0" w:rsidRDefault="00BA0DF1" w:rsidP="00F903A0">
      <w:pPr>
        <w:keepNext/>
        <w:jc w:val="center"/>
      </w:pPr>
      <w:r w:rsidRPr="00BA0DF1">
        <w:drawing>
          <wp:inline distT="0" distB="0" distL="0" distR="0" wp14:anchorId="04F499D9" wp14:editId="19C4F3E6">
            <wp:extent cx="1981200" cy="264167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89141" cy="2652260"/>
                    </a:xfrm>
                    <a:prstGeom prst="rect">
                      <a:avLst/>
                    </a:prstGeom>
                  </pic:spPr>
                </pic:pic>
              </a:graphicData>
            </a:graphic>
          </wp:inline>
        </w:drawing>
      </w:r>
    </w:p>
    <w:p w14:paraId="393DF76B" w14:textId="24782C95" w:rsidR="00601377" w:rsidRDefault="00F903A0" w:rsidP="00F903A0">
      <w:pPr>
        <w:pStyle w:val="Caption"/>
        <w:jc w:val="center"/>
      </w:pPr>
      <w:bookmarkStart w:id="9" w:name="_Toc27150829"/>
      <w:r>
        <w:t xml:space="preserve">Figure </w:t>
      </w:r>
      <w:r>
        <w:fldChar w:fldCharType="begin"/>
      </w:r>
      <w:r>
        <w:instrText xml:space="preserve"> SEQ Figure \* ARABIC </w:instrText>
      </w:r>
      <w:r>
        <w:fldChar w:fldCharType="separate"/>
      </w:r>
      <w:r w:rsidR="00492B0A">
        <w:rPr>
          <w:noProof/>
        </w:rPr>
        <w:t>3</w:t>
      </w:r>
      <w:r>
        <w:fldChar w:fldCharType="end"/>
      </w:r>
      <w:r>
        <w:t>- weight hanger</w:t>
      </w:r>
      <w:bookmarkEnd w:id="9"/>
    </w:p>
    <w:p w14:paraId="19499505" w14:textId="73E750C9" w:rsidR="00601377" w:rsidRDefault="00601377" w:rsidP="00601377">
      <w:pPr>
        <w:pStyle w:val="Caption"/>
      </w:pPr>
      <w:r>
        <w:t xml:space="preserve">                            </w:t>
      </w:r>
    </w:p>
    <w:p w14:paraId="04A29243" w14:textId="22280CFA" w:rsidR="00BA0DF1" w:rsidRPr="00BA0DF1" w:rsidRDefault="00BA0DF1" w:rsidP="00BA0DF1">
      <w:r>
        <w:t xml:space="preserve"> </w:t>
      </w:r>
    </w:p>
    <w:p w14:paraId="2B50622C" w14:textId="77777777" w:rsidR="00732289" w:rsidRPr="00732289" w:rsidRDefault="00732289" w:rsidP="00732289"/>
    <w:p w14:paraId="031E021D" w14:textId="77777777" w:rsidR="00F72878" w:rsidRDefault="00EA42E1">
      <w:r>
        <w:br w:type="page"/>
      </w:r>
    </w:p>
    <w:p w14:paraId="3143D0CD" w14:textId="4919DEDA" w:rsidR="00EA42E1" w:rsidRDefault="00F72878" w:rsidP="00037865">
      <w:pPr>
        <w:pStyle w:val="Heading1"/>
      </w:pPr>
      <w:bookmarkStart w:id="10" w:name="_Toc27150840"/>
      <w:r>
        <w:lastRenderedPageBreak/>
        <w:t>Results</w:t>
      </w:r>
      <w:bookmarkEnd w:id="10"/>
      <w:r>
        <w:t xml:space="preserve"> </w:t>
      </w:r>
    </w:p>
    <w:p w14:paraId="00873A06" w14:textId="1121DC68" w:rsidR="00732289" w:rsidRPr="00732289" w:rsidRDefault="00732289" w:rsidP="00732289">
      <w:pPr>
        <w:pStyle w:val="Heading2"/>
      </w:pPr>
      <w:bookmarkStart w:id="11" w:name="_Toc27150841"/>
      <w:r>
        <w:t>Derived Data</w:t>
      </w:r>
      <w:bookmarkEnd w:id="11"/>
    </w:p>
    <w:p w14:paraId="2FC5EEE6" w14:textId="77777777" w:rsidR="00993C24" w:rsidRPr="00993C24" w:rsidRDefault="00993C24" w:rsidP="00993C24"/>
    <w:p w14:paraId="2B10B302" w14:textId="2B1103DE" w:rsidR="00601377" w:rsidRDefault="00601377" w:rsidP="00601377">
      <w:pPr>
        <w:pStyle w:val="Caption"/>
        <w:keepNext/>
        <w:jc w:val="center"/>
      </w:pPr>
      <w:r>
        <w:t xml:space="preserve">Table </w:t>
      </w:r>
      <w:r>
        <w:fldChar w:fldCharType="begin"/>
      </w:r>
      <w:r>
        <w:instrText xml:space="preserve"> SEQ Table \* ARABIC </w:instrText>
      </w:r>
      <w:r>
        <w:fldChar w:fldCharType="separate"/>
      </w:r>
      <w:r w:rsidR="00A107BD">
        <w:rPr>
          <w:noProof/>
        </w:rPr>
        <w:t>1</w:t>
      </w:r>
      <w:r>
        <w:fldChar w:fldCharType="end"/>
      </w:r>
      <w:r w:rsidR="00186C16">
        <w:t xml:space="preserve"> – Results taken from experiment</w:t>
      </w:r>
    </w:p>
    <w:p w14:paraId="2601FB86" w14:textId="35D968FD" w:rsidR="00993C24" w:rsidRDefault="00601377" w:rsidP="00601377">
      <w:pPr>
        <w:jc w:val="center"/>
      </w:pPr>
      <w:r w:rsidRPr="00601377">
        <w:drawing>
          <wp:inline distT="0" distB="0" distL="0" distR="0" wp14:anchorId="6FB649A0" wp14:editId="3F33809A">
            <wp:extent cx="1990725" cy="2076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0725" cy="2076450"/>
                    </a:xfrm>
                    <a:prstGeom prst="rect">
                      <a:avLst/>
                    </a:prstGeom>
                    <a:noFill/>
                    <a:ln>
                      <a:noFill/>
                    </a:ln>
                  </pic:spPr>
                </pic:pic>
              </a:graphicData>
            </a:graphic>
          </wp:inline>
        </w:drawing>
      </w:r>
    </w:p>
    <w:p w14:paraId="709D91F7" w14:textId="3C97D48E" w:rsidR="00601377" w:rsidRDefault="00186C16" w:rsidP="00186C16">
      <w:pPr>
        <w:pStyle w:val="Heading2"/>
      </w:pPr>
      <w:bookmarkStart w:id="12" w:name="_Toc27150842"/>
      <w:r>
        <w:t>Potential Energy and Kinetic Energy Spreadsheet</w:t>
      </w:r>
      <w:bookmarkEnd w:id="12"/>
    </w:p>
    <w:p w14:paraId="56C85B9F" w14:textId="348B0BA9" w:rsidR="00601377" w:rsidRDefault="00601377" w:rsidP="00601377">
      <w:pPr>
        <w:jc w:val="center"/>
      </w:pPr>
    </w:p>
    <w:p w14:paraId="1B9CF230" w14:textId="410F102A" w:rsidR="00A107BD" w:rsidRDefault="00A107BD" w:rsidP="00A107BD">
      <w:pPr>
        <w:pStyle w:val="Caption"/>
        <w:keepNext/>
        <w:jc w:val="center"/>
      </w:pPr>
      <w:r>
        <w:t xml:space="preserve">Table </w:t>
      </w:r>
      <w:r>
        <w:fldChar w:fldCharType="begin"/>
      </w:r>
      <w:r>
        <w:instrText xml:space="preserve"> SEQ Table \* ARABIC </w:instrText>
      </w:r>
      <w:r>
        <w:fldChar w:fldCharType="separate"/>
      </w:r>
      <w:r>
        <w:rPr>
          <w:noProof/>
        </w:rPr>
        <w:t>2</w:t>
      </w:r>
      <w:r>
        <w:fldChar w:fldCharType="end"/>
      </w:r>
      <w:r>
        <w:t xml:space="preserve"> - PE &amp; KE calculated</w:t>
      </w:r>
    </w:p>
    <w:p w14:paraId="15EE925B" w14:textId="6D48D392" w:rsidR="00601377" w:rsidRDefault="00E2055B" w:rsidP="00A107BD">
      <w:pPr>
        <w:jc w:val="center"/>
      </w:pPr>
      <w:r w:rsidRPr="00E2055B">
        <w:drawing>
          <wp:inline distT="0" distB="0" distL="0" distR="0" wp14:anchorId="1CC5082D" wp14:editId="75798987">
            <wp:extent cx="5731510" cy="17557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0311" cy="1758471"/>
                    </a:xfrm>
                    <a:prstGeom prst="rect">
                      <a:avLst/>
                    </a:prstGeom>
                    <a:noFill/>
                    <a:ln>
                      <a:noFill/>
                    </a:ln>
                  </pic:spPr>
                </pic:pic>
              </a:graphicData>
            </a:graphic>
          </wp:inline>
        </w:drawing>
      </w:r>
    </w:p>
    <w:p w14:paraId="46CEC35B" w14:textId="035C7098" w:rsidR="00A107BD" w:rsidRDefault="00A107BD" w:rsidP="00492B0A">
      <w:pPr>
        <w:pStyle w:val="Caption"/>
        <w:keepNext/>
        <w:jc w:val="center"/>
      </w:pPr>
      <w:r>
        <w:lastRenderedPageBreak/>
        <w:t xml:space="preserve">Table </w:t>
      </w:r>
      <w:r>
        <w:fldChar w:fldCharType="begin"/>
      </w:r>
      <w:r>
        <w:instrText xml:space="preserve"> SEQ Table \* ARABIC </w:instrText>
      </w:r>
      <w:r>
        <w:fldChar w:fldCharType="separate"/>
      </w:r>
      <w:r>
        <w:rPr>
          <w:noProof/>
        </w:rPr>
        <w:t>3</w:t>
      </w:r>
      <w:r>
        <w:fldChar w:fldCharType="end"/>
      </w:r>
      <w:r>
        <w:t xml:space="preserve"> - PE &amp; KE calculated - continued</w:t>
      </w:r>
    </w:p>
    <w:p w14:paraId="2546514C" w14:textId="51ACE97D" w:rsidR="00601377" w:rsidRDefault="00E2055B">
      <w:r w:rsidRPr="00E2055B">
        <w:drawing>
          <wp:inline distT="0" distB="0" distL="0" distR="0" wp14:anchorId="3BCB18A2" wp14:editId="1257C766">
            <wp:extent cx="5731510" cy="2145243"/>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145243"/>
                    </a:xfrm>
                    <a:prstGeom prst="rect">
                      <a:avLst/>
                    </a:prstGeom>
                    <a:noFill/>
                    <a:ln>
                      <a:noFill/>
                    </a:ln>
                  </pic:spPr>
                </pic:pic>
              </a:graphicData>
            </a:graphic>
          </wp:inline>
        </w:drawing>
      </w:r>
    </w:p>
    <w:p w14:paraId="322BF082" w14:textId="27C20D13" w:rsidR="00993C24" w:rsidRDefault="00993C24"/>
    <w:p w14:paraId="28FC83D4" w14:textId="77777777" w:rsidR="00186C16" w:rsidRDefault="00186C16" w:rsidP="00186C16">
      <w:pPr>
        <w:pStyle w:val="Heading2"/>
      </w:pPr>
      <w:bookmarkStart w:id="13" w:name="_Toc27150843"/>
      <w:r>
        <w:t>Scatter graph showing Gradient</w:t>
      </w:r>
      <w:bookmarkEnd w:id="13"/>
    </w:p>
    <w:p w14:paraId="7118EC81" w14:textId="77777777" w:rsidR="00186C16" w:rsidRDefault="00186C16" w:rsidP="00186C16"/>
    <w:p w14:paraId="08F289AD" w14:textId="77777777" w:rsidR="00492B0A" w:rsidRDefault="00186C16" w:rsidP="00492B0A">
      <w:pPr>
        <w:keepNext/>
        <w:jc w:val="center"/>
      </w:pPr>
      <w:r>
        <w:rPr>
          <w:noProof/>
        </w:rPr>
        <w:drawing>
          <wp:inline distT="0" distB="0" distL="0" distR="0" wp14:anchorId="5B64ED9A" wp14:editId="11B7F25C">
            <wp:extent cx="5731510" cy="3487029"/>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87029"/>
                    </a:xfrm>
                    <a:prstGeom prst="rect">
                      <a:avLst/>
                    </a:prstGeom>
                    <a:noFill/>
                  </pic:spPr>
                </pic:pic>
              </a:graphicData>
            </a:graphic>
          </wp:inline>
        </w:drawing>
      </w:r>
    </w:p>
    <w:p w14:paraId="5A7C624D" w14:textId="6E8D1CD1" w:rsidR="00186C16" w:rsidRDefault="00492B0A" w:rsidP="00492B0A">
      <w:pPr>
        <w:pStyle w:val="Caption"/>
        <w:jc w:val="center"/>
      </w:pPr>
      <w:bookmarkStart w:id="14" w:name="_Toc27150830"/>
      <w:r>
        <w:t xml:space="preserve">Figure </w:t>
      </w:r>
      <w:r>
        <w:fldChar w:fldCharType="begin"/>
      </w:r>
      <w:r>
        <w:instrText xml:space="preserve"> SEQ Figure \* ARABIC </w:instrText>
      </w:r>
      <w:r>
        <w:fldChar w:fldCharType="separate"/>
      </w:r>
      <w:r>
        <w:rPr>
          <w:noProof/>
        </w:rPr>
        <w:t>4</w:t>
      </w:r>
      <w:r>
        <w:fldChar w:fldCharType="end"/>
      </w:r>
      <w:r>
        <w:t xml:space="preserve"> - Energy in a flywheel scatter graph</w:t>
      </w:r>
      <w:bookmarkEnd w:id="14"/>
    </w:p>
    <w:p w14:paraId="7394F508" w14:textId="0E0EA430" w:rsidR="00186C16" w:rsidRDefault="00186C16" w:rsidP="00186C16">
      <w:pPr>
        <w:jc w:val="center"/>
      </w:pPr>
    </w:p>
    <w:p w14:paraId="62BD7AC9" w14:textId="3DA93D3D" w:rsidR="00186C16" w:rsidRDefault="00186C16" w:rsidP="00186C16">
      <w:pPr>
        <w:jc w:val="center"/>
      </w:pPr>
    </w:p>
    <w:p w14:paraId="209F33F7" w14:textId="2F5331AE" w:rsidR="00186C16" w:rsidRDefault="00186C16" w:rsidP="00186C16">
      <w:pPr>
        <w:jc w:val="center"/>
      </w:pPr>
    </w:p>
    <w:p w14:paraId="14D6133E" w14:textId="77777777" w:rsidR="00186C16" w:rsidRDefault="00186C16" w:rsidP="00A107BD"/>
    <w:p w14:paraId="6013E37C" w14:textId="64360BF8" w:rsidR="00EA42E1" w:rsidRDefault="00F72878" w:rsidP="00037865">
      <w:pPr>
        <w:pStyle w:val="Heading1"/>
      </w:pPr>
      <w:bookmarkStart w:id="15" w:name="_Toc27150844"/>
      <w:r>
        <w:lastRenderedPageBreak/>
        <w:t>Analysis</w:t>
      </w:r>
      <w:bookmarkEnd w:id="15"/>
    </w:p>
    <w:p w14:paraId="087613B8" w14:textId="28F7D174" w:rsidR="00186C16" w:rsidRDefault="00492B0A" w:rsidP="00186C16">
      <w:r>
        <w:t xml:space="preserve">By looking at the results of </w:t>
      </w:r>
      <w:r w:rsidRPr="00492B0A">
        <w:rPr>
          <w:i/>
          <w:iCs/>
        </w:rPr>
        <w:t>(table 1)</w:t>
      </w:r>
      <w:r>
        <w:rPr>
          <w:i/>
          <w:iCs/>
        </w:rPr>
        <w:t xml:space="preserve"> </w:t>
      </w:r>
      <w:r>
        <w:t xml:space="preserve">it shows that with the more mass that is applied the time to rise and fall is increased simultaneously the height it rises to is increased incrementally until the 0.3km slotted weight is added. After this point the time to rise and fall begins to decrease incrementally. </w:t>
      </w:r>
    </w:p>
    <w:p w14:paraId="7864CA1A" w14:textId="7C97DAEB" w:rsidR="00492B0A" w:rsidRDefault="00492B0A" w:rsidP="00186C16">
      <w:pPr>
        <w:rPr>
          <w:rFonts w:eastAsiaTheme="minorEastAsia"/>
        </w:rPr>
      </w:pPr>
      <w:r>
        <w:t xml:space="preserve">Putting these figures into a chart to calculate the </w:t>
      </w:r>
      <w:r w:rsidRPr="00492B0A">
        <w:rPr>
          <w:b/>
          <w:bCs/>
        </w:rPr>
        <w:t>PE</w:t>
      </w:r>
      <w:r>
        <w:t xml:space="preserve"> and </w:t>
      </w:r>
      <w:r w:rsidRPr="00492B0A">
        <w:rPr>
          <w:b/>
          <w:bCs/>
        </w:rPr>
        <w:t>KE</w:t>
      </w:r>
      <w:r w:rsidR="00B822FA">
        <w:rPr>
          <w:b/>
          <w:bCs/>
        </w:rPr>
        <w:t xml:space="preserve"> </w:t>
      </w:r>
      <w:r w:rsidR="00B822FA" w:rsidRPr="00B822FA">
        <w:t>it is shown that</w:t>
      </w:r>
      <w:r w:rsidR="00B822FA">
        <w:rPr>
          <w:b/>
          <w:bCs/>
        </w:rPr>
        <w:t xml:space="preserve"> </w:t>
      </w:r>
      <w:r w:rsidR="00B822FA" w:rsidRPr="00B822FA">
        <w:t xml:space="preserve">with </w:t>
      </w:r>
      <w:r>
        <w:t>each extra weight being added the potential energy is also increased</w:t>
      </w:r>
      <w:r w:rsidR="00B822FA">
        <w:t xml:space="preserve">. Its </w:t>
      </w:r>
      <m:oMath>
        <m:sSub>
          <m:sSubPr>
            <m:ctrlPr>
              <w:rPr>
                <w:rFonts w:ascii="Cambria Math" w:hAnsi="Cambria Math"/>
                <w:i/>
              </w:rPr>
            </m:ctrlPr>
          </m:sSubPr>
          <m:e>
            <m:r>
              <w:rPr>
                <w:rFonts w:ascii="Cambria Math" w:hAnsi="Cambria Math"/>
              </w:rPr>
              <m:t>PE</m:t>
            </m:r>
          </m:e>
          <m:sub>
            <m:r>
              <w:rPr>
                <w:rFonts w:ascii="Cambria Math" w:hAnsi="Cambria Math"/>
              </w:rPr>
              <m:t>loss</m:t>
            </m:r>
          </m:sub>
        </m:sSub>
      </m:oMath>
      <w:r w:rsidR="00B822FA">
        <w:rPr>
          <w:rFonts w:eastAsiaTheme="minorEastAsia"/>
        </w:rPr>
        <w:t xml:space="preserve"> however is also increased meaning that the more mass that is applied creates </w:t>
      </w:r>
      <w:r w:rsidR="004E070B">
        <w:rPr>
          <w:rFonts w:eastAsiaTheme="minorEastAsia"/>
        </w:rPr>
        <w:t>more</w:t>
      </w:r>
      <w:r w:rsidR="00B822FA">
        <w:rPr>
          <w:rFonts w:eastAsiaTheme="minorEastAsia"/>
        </w:rPr>
        <w:t xml:space="preserve"> potential to not be converted into </w:t>
      </w:r>
      <m:oMath>
        <m:r>
          <w:rPr>
            <w:rFonts w:ascii="Cambria Math" w:eastAsiaTheme="minorEastAsia" w:hAnsi="Cambria Math"/>
          </w:rPr>
          <m:t>KE</m:t>
        </m:r>
      </m:oMath>
      <w:r w:rsidR="004E070B">
        <w:rPr>
          <w:rFonts w:eastAsiaTheme="minorEastAsia"/>
        </w:rPr>
        <w:t xml:space="preserve">. </w:t>
      </w:r>
    </w:p>
    <w:p w14:paraId="1C4C0D22" w14:textId="2EC5FDA5" w:rsidR="004E070B" w:rsidRDefault="004E070B" w:rsidP="00186C16">
      <w:pPr>
        <w:rPr>
          <w:rFonts w:eastAsiaTheme="minorEastAsia"/>
        </w:rPr>
      </w:pPr>
      <w:r>
        <w:rPr>
          <w:rFonts w:eastAsiaTheme="minorEastAsia"/>
        </w:rPr>
        <w:t xml:space="preserve">The </w:t>
      </w:r>
      <w:r w:rsidRPr="004E070B">
        <w:rPr>
          <w:rFonts w:eastAsiaTheme="minorEastAsia"/>
          <w:b/>
          <w:bCs/>
        </w:rPr>
        <w:t>KE</w:t>
      </w:r>
      <w:r>
        <w:rPr>
          <w:rFonts w:eastAsiaTheme="minorEastAsia"/>
        </w:rPr>
        <w:t xml:space="preserve"> was calculated using the nominal value given for </w:t>
      </w:r>
      <w:r w:rsidRPr="004E070B">
        <w:rPr>
          <w:rFonts w:eastAsiaTheme="minorEastAsia"/>
          <w:b/>
          <w:bCs/>
        </w:rPr>
        <w:t>I</w:t>
      </w:r>
      <w:r>
        <w:rPr>
          <w:rFonts w:eastAsiaTheme="minorEastAsia"/>
          <w:b/>
          <w:bCs/>
        </w:rPr>
        <w:t xml:space="preserve"> </w:t>
      </w:r>
      <w:proofErr w:type="gramStart"/>
      <w:r>
        <w:rPr>
          <w:rFonts w:eastAsiaTheme="minorEastAsia"/>
        </w:rPr>
        <w:t>being</w:t>
      </w:r>
      <w:proofErr w:type="gramEnd"/>
      <w:r>
        <w:rPr>
          <w:rFonts w:eastAsiaTheme="minorEastAsia"/>
        </w:rPr>
        <w:t>:</w:t>
      </w:r>
    </w:p>
    <w:p w14:paraId="7CA07AC1" w14:textId="61D592CB" w:rsidR="004E070B" w:rsidRPr="004E070B" w:rsidRDefault="004E070B" w:rsidP="00186C16">
      <w:pPr>
        <w:rPr>
          <w:rFonts w:eastAsiaTheme="minorEastAsia"/>
        </w:rPr>
      </w:pPr>
      <m:oMathPara>
        <m:oMath>
          <m:r>
            <w:rPr>
              <w:rFonts w:ascii="Cambria Math" w:hAnsi="Cambria Math"/>
            </w:rPr>
            <m:t>I=0.834×</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+3.862×</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p w14:paraId="596D56A1" w14:textId="0F2369D7" w:rsidR="004E070B" w:rsidRPr="008168F7" w:rsidRDefault="004E070B" w:rsidP="00186C16">
      <w:pPr>
        <w:rPr>
          <w:rFonts w:eastAsiaTheme="minorEastAsia"/>
        </w:rPr>
      </w:pPr>
      <m:oMathPara>
        <m:oMath>
          <m:r>
            <w:rPr>
              <w:rFonts w:ascii="Cambria Math" w:hAnsi="Cambria Math"/>
            </w:rPr>
            <m:t>I=4.69×</m:t>
          </m:r>
          <m:sSup>
            <m:sSupPr>
              <m:ctrlPr>
                <w:rPr>
                  <w:rFonts w:ascii="Cambria Math" w:hAnsi="Cambria Math"/>
                  <w:i/>
                </w:rPr>
              </m:ctrlPr>
            </m:sSupPr>
            <m:e>
              <m:r>
                <w:rPr>
                  <w:rFonts w:ascii="Cambria Math" w:hAnsi="Cambria Math"/>
                </w:rPr>
                <m:t>10</m:t>
              </m:r>
            </m:e>
            <m:sup>
              <m:r>
                <w:rPr>
                  <w:rFonts w:ascii="Cambria Math" w:hAnsi="Cambria Math"/>
                </w:rPr>
                <m:t>-4</m:t>
              </m:r>
            </m:sup>
          </m:sSup>
          <m:sSup>
            <m:sSupPr>
              <m:ctrlPr>
                <w:rPr>
                  <w:rFonts w:ascii="Cambria Math" w:hAnsi="Cambria Math"/>
                  <w:i/>
                </w:rPr>
              </m:ctrlPr>
            </m:sSupPr>
            <m:e>
              <m:r>
                <w:rPr>
                  <w:rFonts w:ascii="Cambria Math" w:hAnsi="Cambria Math"/>
                </w:rPr>
                <m:t>kgm</m:t>
              </m:r>
            </m:e>
            <m:sup>
              <m:r>
                <w:rPr>
                  <w:rFonts w:ascii="Cambria Math" w:hAnsi="Cambria Math"/>
                </w:rPr>
                <m:t>2</m:t>
              </m:r>
            </m:sup>
          </m:sSup>
        </m:oMath>
      </m:oMathPara>
    </w:p>
    <w:p w14:paraId="5CA02449" w14:textId="04AD2D7C" w:rsidR="008168F7" w:rsidRDefault="008168F7" w:rsidP="00186C16">
      <w:pPr>
        <w:rPr>
          <w:rFonts w:eastAsiaTheme="minorEastAsia"/>
        </w:rPr>
      </w:pPr>
      <w:r>
        <w:rPr>
          <w:rFonts w:eastAsiaTheme="minorEastAsia"/>
        </w:rPr>
        <w:t xml:space="preserve">A gradient was then drawn on a scatter graph giving a value for y = 0.0009 </w:t>
      </w:r>
      <w:r w:rsidRPr="008168F7">
        <w:rPr>
          <w:rFonts w:eastAsiaTheme="minorEastAsia"/>
          <w:i/>
          <w:iCs/>
        </w:rPr>
        <w:t>(Figure 4)</w:t>
      </w:r>
      <w:r>
        <w:rPr>
          <w:rFonts w:eastAsiaTheme="minorEastAsia"/>
          <w:i/>
          <w:iCs/>
        </w:rPr>
        <w:t xml:space="preserve">. </w:t>
      </w:r>
      <w:r>
        <w:rPr>
          <w:rFonts w:eastAsiaTheme="minorEastAsia"/>
        </w:rPr>
        <w:t xml:space="preserve">This value was then added to a new </w:t>
      </w:r>
      <w:r w:rsidRPr="008168F7">
        <w:rPr>
          <w:rFonts w:eastAsiaTheme="minorEastAsia"/>
          <w:b/>
          <w:bCs/>
        </w:rPr>
        <w:t>KE</w:t>
      </w:r>
      <w:r>
        <w:rPr>
          <w:rFonts w:eastAsiaTheme="minorEastAsia"/>
          <w:b/>
          <w:bCs/>
        </w:rPr>
        <w:t xml:space="preserve"> </w:t>
      </w:r>
      <w:r w:rsidRPr="008168F7">
        <w:rPr>
          <w:rFonts w:eastAsiaTheme="minorEastAsia"/>
        </w:rPr>
        <w:t>using the gradient as</w:t>
      </w:r>
      <w:r>
        <w:rPr>
          <w:rFonts w:eastAsiaTheme="minorEastAsia"/>
          <w:b/>
          <w:bCs/>
        </w:rPr>
        <w:t xml:space="preserve"> I</w:t>
      </w:r>
      <w:r w:rsidRPr="008168F7">
        <w:rPr>
          <w:rFonts w:eastAsiaTheme="minorEastAsia"/>
        </w:rPr>
        <w:t xml:space="preserve">. The </w:t>
      </w:r>
      <w:r>
        <w:rPr>
          <w:rFonts w:eastAsiaTheme="minorEastAsia"/>
        </w:rPr>
        <w:t xml:space="preserve">experimental value produced was different to the nominal value given. By comparing the </w:t>
      </w:r>
      <w:r w:rsidR="005A297A">
        <w:rPr>
          <w:rFonts w:eastAsiaTheme="minorEastAsia"/>
        </w:rPr>
        <w:t xml:space="preserve">two KE values from </w:t>
      </w:r>
      <w:r w:rsidR="005A297A" w:rsidRPr="005A297A">
        <w:rPr>
          <w:rFonts w:eastAsiaTheme="minorEastAsia"/>
          <w:i/>
          <w:iCs/>
        </w:rPr>
        <w:t>table 3</w:t>
      </w:r>
      <w:r w:rsidR="005A297A">
        <w:rPr>
          <w:rFonts w:eastAsiaTheme="minorEastAsia"/>
          <w:i/>
          <w:iCs/>
        </w:rPr>
        <w:t xml:space="preserve"> </w:t>
      </w:r>
      <w:r w:rsidR="005A297A">
        <w:rPr>
          <w:rFonts w:eastAsiaTheme="minorEastAsia"/>
        </w:rPr>
        <w:t xml:space="preserve">it is shown that the </w:t>
      </w:r>
      <w:r w:rsidR="005A297A" w:rsidRPr="005A297A">
        <w:rPr>
          <w:rFonts w:eastAsiaTheme="minorEastAsia"/>
          <w:b/>
          <w:bCs/>
        </w:rPr>
        <w:t>Gradient I</w:t>
      </w:r>
      <w:r w:rsidR="005A297A">
        <w:rPr>
          <w:rFonts w:eastAsiaTheme="minorEastAsia"/>
        </w:rPr>
        <w:t xml:space="preserve"> </w:t>
      </w:r>
      <w:r w:rsidR="005A297A" w:rsidRPr="005A297A">
        <w:rPr>
          <w:rFonts w:eastAsiaTheme="minorEastAsia"/>
          <w:b/>
          <w:bCs/>
        </w:rPr>
        <w:t>KE</w:t>
      </w:r>
      <w:r w:rsidR="005A297A">
        <w:rPr>
          <w:rFonts w:eastAsiaTheme="minorEastAsia"/>
        </w:rPr>
        <w:t xml:space="preserve"> is almost double that of the </w:t>
      </w:r>
      <w:r w:rsidR="005A297A" w:rsidRPr="005A297A">
        <w:rPr>
          <w:rFonts w:eastAsiaTheme="minorEastAsia"/>
          <w:b/>
          <w:bCs/>
        </w:rPr>
        <w:t>Nominal I KE</w:t>
      </w:r>
      <w:r w:rsidR="005A297A">
        <w:rPr>
          <w:rFonts w:eastAsiaTheme="minorEastAsia"/>
          <w:i/>
          <w:iCs/>
        </w:rPr>
        <w:t>.</w:t>
      </w:r>
      <w:r w:rsidR="005A297A">
        <w:rPr>
          <w:rFonts w:eastAsiaTheme="minorEastAsia"/>
        </w:rPr>
        <w:t xml:space="preserve"> </w:t>
      </w:r>
      <w:r w:rsidR="00A41326">
        <w:rPr>
          <w:rFonts w:eastAsiaTheme="minorEastAsia"/>
        </w:rPr>
        <w:t>Taking these two figures we put them in a formula to discover the percentage error as follows:</w:t>
      </w:r>
    </w:p>
    <w:p w14:paraId="3CB2D2B6" w14:textId="65251D22" w:rsidR="00A41326" w:rsidRPr="005A297A" w:rsidRDefault="00A41326" w:rsidP="00186C16">
      <m:oMathPara>
        <m:oMath>
          <m:f>
            <m:fPr>
              <m:ctrlPr>
                <w:rPr>
                  <w:rFonts w:ascii="Cambria Math" w:hAnsi="Cambria Math"/>
                  <w:i/>
                </w:rPr>
              </m:ctrlPr>
            </m:fPr>
            <m:num>
              <m:r>
                <w:rPr>
                  <w:rFonts w:ascii="Cambria Math" w:hAnsi="Cambria Math"/>
                </w:rPr>
                <m:t>0.0009-0.0047</m:t>
              </m:r>
            </m:num>
            <m:den>
              <m:r>
                <w:rPr>
                  <w:rFonts w:ascii="Cambria Math" w:hAnsi="Cambria Math"/>
                </w:rPr>
                <m:t>0.0047</m:t>
              </m:r>
            </m:den>
          </m:f>
          <m:r>
            <w:rPr>
              <w:rFonts w:ascii="Cambria Math" w:hAnsi="Cambria Math"/>
            </w:rPr>
            <m:t>×100=91%</m:t>
          </m:r>
        </m:oMath>
      </m:oMathPara>
    </w:p>
    <w:p w14:paraId="732C6B45" w14:textId="77777777" w:rsidR="002813C8" w:rsidRPr="002813C8" w:rsidRDefault="002813C8" w:rsidP="002813C8"/>
    <w:p w14:paraId="1E1F0F9E" w14:textId="77777777" w:rsidR="006C267D" w:rsidRDefault="00A41326" w:rsidP="00A41326">
      <w:r>
        <w:t>This is an extremely high percentage error, although some percentage errors are expected, due to ware of equipment and due to a variety of experimental conditions this could only</w:t>
      </w:r>
      <w:r w:rsidRPr="00A41326">
        <w:t xml:space="preserve"> suggest that there were some discrepancies in the formulas or that the nominal value given may have been incorrect. </w:t>
      </w:r>
    </w:p>
    <w:p w14:paraId="45984AB5" w14:textId="57DE0327" w:rsidR="00F72878" w:rsidRDefault="00EA42E1" w:rsidP="00A41326">
      <w:r>
        <w:br w:type="page"/>
      </w:r>
    </w:p>
    <w:p w14:paraId="7E76EACD" w14:textId="39C58814" w:rsidR="00EA42E1" w:rsidRDefault="00F72878" w:rsidP="00037865">
      <w:pPr>
        <w:pStyle w:val="Heading1"/>
      </w:pPr>
      <w:bookmarkStart w:id="16" w:name="_Toc27150845"/>
      <w:r>
        <w:lastRenderedPageBreak/>
        <w:t>Conclusion</w:t>
      </w:r>
      <w:bookmarkEnd w:id="16"/>
    </w:p>
    <w:p w14:paraId="331AADA3" w14:textId="14CB104E" w:rsidR="00F72878" w:rsidRPr="00DC585E" w:rsidRDefault="006C267D">
      <w:pPr>
        <w:rPr>
          <w:rFonts w:eastAsiaTheme="minorEastAsia"/>
        </w:rPr>
      </w:pPr>
      <w:r>
        <w:t xml:space="preserve">Despite the discrepancies in the KE values it can still be said that the experiment was a success proving that with greater mass being added to the hanger a greater Kinetic energy is produced. This is also shown in </w:t>
      </w:r>
      <w:r w:rsidRPr="006C267D">
        <w:rPr>
          <w:i/>
          <w:iCs/>
        </w:rPr>
        <w:t>figure 4</w:t>
      </w:r>
      <w:r>
        <w:rPr>
          <w:i/>
          <w:iCs/>
        </w:rPr>
        <w:t xml:space="preserve"> </w:t>
      </w:r>
      <w:r w:rsidRPr="006C267D">
        <w:t xml:space="preserve">where the gradient is </w:t>
      </w:r>
      <w:r>
        <w:t xml:space="preserve">increased gradually when </w:t>
      </w:r>
      <m:oMath>
        <m:d>
          <m:dPr>
            <m:ctrlPr>
              <w:rPr>
                <w:rFonts w:ascii="Cambria Math" w:hAnsi="Cambria Math"/>
                <w:i/>
              </w:rPr>
            </m:ctrlPr>
          </m:dPr>
          <m:e>
            <m:r>
              <w:rPr>
                <w:rFonts w:ascii="Cambria Math" w:hAnsi="Cambria Math"/>
              </w:rPr>
              <m:t>mg-ma</m:t>
            </m:r>
          </m:e>
        </m:d>
        <m:r>
          <w:rPr>
            <w:rFonts w:ascii="Cambria Math" w:hAnsi="Cambria Math"/>
          </w:rPr>
          <m:t>r</m:t>
        </m:r>
      </m:oMath>
      <w:r w:rsidR="006D35C4">
        <w:rPr>
          <w:rFonts w:eastAsiaTheme="minorEastAsia"/>
        </w:rPr>
        <w:t xml:space="preserve"> is plotted against </w:t>
      </w:r>
      <m:oMath>
        <m:r>
          <w:rPr>
            <w:rFonts w:ascii="Cambria Math" w:eastAsiaTheme="minorEastAsia" w:hAnsi="Cambria Math"/>
          </w:rPr>
          <m:t>a/r</m:t>
        </m:r>
      </m:oMath>
      <w:r w:rsidR="006D35C4">
        <w:rPr>
          <w:rFonts w:eastAsiaTheme="minorEastAsia"/>
        </w:rPr>
        <w:t>.</w:t>
      </w:r>
      <w:r w:rsidR="00DC585E">
        <w:rPr>
          <w:rFonts w:eastAsiaTheme="minorEastAsia"/>
        </w:rPr>
        <w:t xml:space="preserve"> </w:t>
      </w:r>
      <w:r w:rsidR="0062046C">
        <w:t xml:space="preserve">In regard to the KE values as stated in the analysis this could be caused from incorrect Nominal I </w:t>
      </w:r>
      <w:r w:rsidR="00DC585E">
        <w:t>value</w:t>
      </w:r>
      <w:r w:rsidR="0062046C">
        <w:t>. In further work it would be advisable to seek out the potential causes of these issues.</w:t>
      </w:r>
      <w:r w:rsidR="00DC585E">
        <w:t xml:space="preserve"> The main goal however was to discover the energy in a flywheel and through discovering this through PE and KE and as stated the </w:t>
      </w:r>
      <w:r w:rsidR="00683660">
        <w:t>experimental does match that of the theoretical data.</w:t>
      </w:r>
      <w:bookmarkStart w:id="17" w:name="_GoBack"/>
      <w:bookmarkEnd w:id="17"/>
      <w:r w:rsidR="00EA42E1">
        <w:br w:type="page"/>
      </w:r>
    </w:p>
    <w:p w14:paraId="21842719" w14:textId="53445850" w:rsidR="00EA42E1" w:rsidRDefault="00F72878" w:rsidP="00037865">
      <w:pPr>
        <w:pStyle w:val="Heading1"/>
      </w:pPr>
      <w:bookmarkStart w:id="18" w:name="_Toc27150846"/>
      <w:r>
        <w:lastRenderedPageBreak/>
        <w:t>Evaluation</w:t>
      </w:r>
      <w:bookmarkEnd w:id="18"/>
      <w:r>
        <w:t xml:space="preserve"> </w:t>
      </w:r>
    </w:p>
    <w:p w14:paraId="7FFCD08C" w14:textId="675B8D40" w:rsidR="003273EE" w:rsidRDefault="003273EE" w:rsidP="003273EE">
      <w:r>
        <w:t>The main observation that can be made is again the discrepancies between the KE’s.</w:t>
      </w:r>
      <w:r w:rsidR="0062046C">
        <w:t xml:space="preserve"> On any future attempts at the experiment it would be beneficial to weigh the flywheel and pulley separate to the information in the booklet to gain a true value for I.</w:t>
      </w:r>
      <w:r>
        <w:t xml:space="preserve"> </w:t>
      </w:r>
      <w:r w:rsidR="0062046C">
        <w:t>It could also be</w:t>
      </w:r>
      <w:r>
        <w:t xml:space="preserve"> beneficial to look at some other potential areas that could do with improvement. In the scatter graph in </w:t>
      </w:r>
      <w:r w:rsidRPr="003273EE">
        <w:rPr>
          <w:i/>
          <w:iCs/>
        </w:rPr>
        <w:t>figure 4</w:t>
      </w:r>
      <w:r>
        <w:rPr>
          <w:i/>
          <w:iCs/>
        </w:rPr>
        <w:t xml:space="preserve"> </w:t>
      </w:r>
      <w:proofErr w:type="gramStart"/>
      <w:r>
        <w:t xml:space="preserve">it can be seen that </w:t>
      </w:r>
      <w:r w:rsidR="00140E20">
        <w:t>despite</w:t>
      </w:r>
      <w:proofErr w:type="gramEnd"/>
      <w:r>
        <w:t xml:space="preserve"> the gradient </w:t>
      </w:r>
      <w:r w:rsidR="00140E20">
        <w:t>gradually</w:t>
      </w:r>
      <w:r>
        <w:t xml:space="preserve"> rising the actual plots are not in alignment. This could be down to the methods that were used in order to record the data. </w:t>
      </w:r>
    </w:p>
    <w:p w14:paraId="523F1540" w14:textId="7B49BA98" w:rsidR="003273EE" w:rsidRPr="003273EE" w:rsidRDefault="003273EE" w:rsidP="003273EE">
      <w:r>
        <w:t>It is also important to note that during the experiment the line broke after applying the 0.4kg mass. This meant that a new line had to be cut meaning that the final recorder data for the 0.5kg mass was taken from a different line.</w:t>
      </w:r>
      <w:r w:rsidR="00140E20">
        <w:t xml:space="preserve"> This didn’t seem to have any major bearing on the results however,</w:t>
      </w:r>
      <w:r>
        <w:t xml:space="preserve"> </w:t>
      </w:r>
      <w:r w:rsidR="00140E20">
        <w:t>in order to maintain accurate results, it would have been worth while repeating the experiment using the same line the entire time.</w:t>
      </w:r>
    </w:p>
    <w:p w14:paraId="65DCBE99" w14:textId="7E4EAC4B" w:rsidR="00F72878" w:rsidRDefault="00EA42E1">
      <w:r>
        <w:br w:type="page"/>
      </w:r>
    </w:p>
    <w:p w14:paraId="69DC0A30" w14:textId="77777777" w:rsidR="00BA0DF1" w:rsidRDefault="00DE58C7" w:rsidP="00BA0DF1">
      <w:pPr>
        <w:pStyle w:val="Heading1"/>
      </w:pPr>
      <w:bookmarkStart w:id="19" w:name="_Toc27150847"/>
      <w:r>
        <w:lastRenderedPageBreak/>
        <w:t>Further Work</w:t>
      </w:r>
      <w:bookmarkEnd w:id="19"/>
    </w:p>
    <w:p w14:paraId="237CB1E6" w14:textId="7149A97F" w:rsidR="00457F0C" w:rsidRDefault="00240128" w:rsidP="001D639A">
      <w:r w:rsidRPr="00240128">
        <w:t>I</w:t>
      </w:r>
      <w:r w:rsidR="00CD58B5">
        <w:t>f</w:t>
      </w:r>
      <w:r w:rsidRPr="00240128">
        <w:t xml:space="preserve"> this experiment </w:t>
      </w:r>
      <w:r w:rsidR="00CD58B5">
        <w:t>were</w:t>
      </w:r>
      <w:r w:rsidRPr="00240128">
        <w:t xml:space="preserve"> to be conducted </w:t>
      </w:r>
      <w:r w:rsidR="00CD58B5">
        <w:t>a</w:t>
      </w:r>
      <w:r w:rsidRPr="00240128">
        <w:t xml:space="preserve"> second </w:t>
      </w:r>
      <w:r w:rsidR="00457F0C" w:rsidRPr="00240128">
        <w:t>time,</w:t>
      </w:r>
      <w:r w:rsidRPr="00240128">
        <w:t xml:space="preserve"> </w:t>
      </w:r>
      <w:r w:rsidR="00F24962">
        <w:t>there are a few factors tha</w:t>
      </w:r>
      <w:r w:rsidRPr="00240128">
        <w:t>t</w:t>
      </w:r>
      <w:r w:rsidR="00F24962">
        <w:t xml:space="preserve"> should be subject to change in order to help yield more precise results.</w:t>
      </w:r>
      <w:r w:rsidRPr="00240128">
        <w:t xml:space="preserve"> </w:t>
      </w:r>
      <w:r w:rsidR="00F24962">
        <w:t xml:space="preserve">Despite keeping a constant within each person recording the data i.e. someone on the stopwatch and someone else counting the rise and fall. A better method could be devised by incorporating the recording via one devise. For this current experiment data was record by hand and eye. A camera could have been utilised instead. Having a high definition camera recording the experiment would allow the ability to pause at the exact moment the weigh hanger reaches </w:t>
      </w:r>
      <w:r w:rsidR="00457F0C">
        <w:t>its</w:t>
      </w:r>
      <w:r w:rsidR="00F24962">
        <w:t xml:space="preserve"> highest point, by using the time stamp it would also be possible to have a more precise timing of the rise and fall. </w:t>
      </w:r>
      <w:r w:rsidR="00457F0C">
        <w:t>This would help in keeping the plots on the graph at a more consistent level.</w:t>
      </w:r>
    </w:p>
    <w:p w14:paraId="31F871C3" w14:textId="2B66FFAB" w:rsidR="00457F0C" w:rsidRDefault="00457F0C" w:rsidP="001D639A">
      <w:r>
        <w:t xml:space="preserve">The line snapping in the experiment should also be addressed, in order to avoid this in future experiments it would be useful to </w:t>
      </w:r>
      <w:r w:rsidR="006649B2">
        <w:t>choose</w:t>
      </w:r>
      <w:r>
        <w:t xml:space="preserve"> a stronger line. </w:t>
      </w:r>
      <w:r w:rsidR="006649B2">
        <w:t>The line chosen would have to limit friction on the pulley yet not stretch under load. A fishing line could be useful in such an instance.</w:t>
      </w:r>
    </w:p>
    <w:p w14:paraId="4F0C4BEA" w14:textId="7DC5A424" w:rsidR="00240128" w:rsidRDefault="00240128" w:rsidP="001D639A"/>
    <w:p w14:paraId="6F09E306" w14:textId="296AFFE4" w:rsidR="001D639A" w:rsidRDefault="00EA42E1" w:rsidP="001D639A">
      <w:r>
        <w:br w:type="page"/>
      </w:r>
    </w:p>
    <w:bookmarkStart w:id="20" w:name="_Toc27150848" w:displacedByCustomXml="next"/>
    <w:sdt>
      <w:sdtPr>
        <w:id w:val="-226231519"/>
        <w:docPartObj>
          <w:docPartGallery w:val="Bibliographies"/>
          <w:docPartUnique/>
        </w:docPartObj>
      </w:sdtPr>
      <w:sdtEndPr>
        <w:rPr>
          <w:rFonts w:asciiTheme="minorHAnsi" w:eastAsiaTheme="minorHAnsi" w:hAnsiTheme="minorHAnsi" w:cstheme="minorBidi"/>
          <w:color w:val="auto"/>
          <w:sz w:val="22"/>
          <w:szCs w:val="22"/>
        </w:rPr>
      </w:sdtEndPr>
      <w:sdtContent>
        <w:p w14:paraId="695749D3" w14:textId="461A47D3" w:rsidR="001D639A" w:rsidRDefault="001D639A">
          <w:pPr>
            <w:pStyle w:val="Heading1"/>
          </w:pPr>
          <w:r>
            <w:t>References</w:t>
          </w:r>
          <w:bookmarkEnd w:id="20"/>
        </w:p>
        <w:sdt>
          <w:sdtPr>
            <w:id w:val="-573587230"/>
            <w:bibliography/>
          </w:sdtPr>
          <w:sdtContent>
            <w:p w14:paraId="0852D916" w14:textId="77777777" w:rsidR="00B822FA" w:rsidRDefault="001D639A" w:rsidP="00B822FA">
              <w:pPr>
                <w:pStyle w:val="Bibliography"/>
                <w:ind w:left="720" w:hanging="720"/>
                <w:rPr>
                  <w:noProof/>
                  <w:sz w:val="24"/>
                  <w:szCs w:val="24"/>
                </w:rPr>
              </w:pPr>
              <w:r>
                <w:fldChar w:fldCharType="begin"/>
              </w:r>
              <w:r>
                <w:instrText xml:space="preserve"> BIBLIOGRAPHY </w:instrText>
              </w:r>
              <w:r>
                <w:fldChar w:fldCharType="separate"/>
              </w:r>
              <w:r w:rsidR="00B822FA">
                <w:rPr>
                  <w:noProof/>
                </w:rPr>
                <w:t xml:space="preserve">EngineeringToolbox. (2005). </w:t>
              </w:r>
              <w:r w:rsidR="00B822FA">
                <w:rPr>
                  <w:i/>
                  <w:iCs/>
                  <w:noProof/>
                </w:rPr>
                <w:t>Flywheel Kinetic Energy</w:t>
              </w:r>
              <w:r w:rsidR="00B822FA">
                <w:rPr>
                  <w:noProof/>
                </w:rPr>
                <w:t>. Retrieved from Engineering ToolBox: Engineering ToolBox, (2005). Flywheel Kinetic Energy. [online] Available at: https://www.engineeringtoolbox.com/flywheel-energy-d_945.html</w:t>
              </w:r>
            </w:p>
            <w:p w14:paraId="6D5EE0FA" w14:textId="77777777" w:rsidR="00B822FA" w:rsidRDefault="00B822FA" w:rsidP="00B822FA">
              <w:pPr>
                <w:pStyle w:val="Bibliography"/>
                <w:ind w:left="720" w:hanging="720"/>
                <w:rPr>
                  <w:noProof/>
                </w:rPr>
              </w:pPr>
              <w:r>
                <w:rPr>
                  <w:noProof/>
                </w:rPr>
                <w:t xml:space="preserve">EngineeringToolbox. (2008). </w:t>
              </w:r>
              <w:r>
                <w:rPr>
                  <w:i/>
                  <w:iCs/>
                  <w:noProof/>
                </w:rPr>
                <w:t>Potential Energy</w:t>
              </w:r>
              <w:r>
                <w:rPr>
                  <w:noProof/>
                </w:rPr>
                <w:t>. Retrieved from www.engineeringtoolbox.com: https://www.engineeringtoolbox.com/potential-energy-d_1218.html</w:t>
              </w:r>
            </w:p>
            <w:p w14:paraId="6BE9DBAA" w14:textId="77777777" w:rsidR="00B822FA" w:rsidRDefault="00B822FA" w:rsidP="00B822FA">
              <w:pPr>
                <w:pStyle w:val="Bibliography"/>
                <w:ind w:left="720" w:hanging="720"/>
                <w:rPr>
                  <w:noProof/>
                </w:rPr>
              </w:pPr>
              <w:r>
                <w:rPr>
                  <w:noProof/>
                </w:rPr>
                <w:t xml:space="preserve">tecquipment. (n.d.). </w:t>
              </w:r>
              <w:r>
                <w:rPr>
                  <w:i/>
                  <w:iCs/>
                  <w:noProof/>
                </w:rPr>
                <w:t>potential kinetic energy kit</w:t>
              </w:r>
              <w:r>
                <w:rPr>
                  <w:noProof/>
                </w:rPr>
                <w:t>. Retrieved from tecquipment: https://www.tecquipment.com/fr/potential-kinetic-energy-kit</w:t>
              </w:r>
            </w:p>
            <w:p w14:paraId="54B80C2D" w14:textId="21C96451" w:rsidR="001D639A" w:rsidRDefault="001D639A" w:rsidP="00B822FA">
              <w:r>
                <w:rPr>
                  <w:b/>
                  <w:bCs/>
                  <w:noProof/>
                </w:rPr>
                <w:fldChar w:fldCharType="end"/>
              </w:r>
            </w:p>
          </w:sdtContent>
        </w:sdt>
      </w:sdtContent>
    </w:sdt>
    <w:p w14:paraId="6DE730D0" w14:textId="14612D0C" w:rsidR="00F72878" w:rsidRDefault="00F72878" w:rsidP="001D639A">
      <w:pPr>
        <w:pStyle w:val="Heading1"/>
        <w:numPr>
          <w:ilvl w:val="0"/>
          <w:numId w:val="0"/>
        </w:numPr>
      </w:pPr>
    </w:p>
    <w:sectPr w:rsidR="00F72878" w:rsidSect="00CC19E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9963E" w14:textId="77777777" w:rsidR="005A3BE6" w:rsidRDefault="005A3BE6" w:rsidP="00EA42E1">
      <w:pPr>
        <w:spacing w:after="0" w:line="240" w:lineRule="auto"/>
      </w:pPr>
      <w:r>
        <w:separator/>
      </w:r>
    </w:p>
  </w:endnote>
  <w:endnote w:type="continuationSeparator" w:id="0">
    <w:p w14:paraId="319F094C" w14:textId="77777777" w:rsidR="005A3BE6" w:rsidRDefault="005A3BE6" w:rsidP="00EA4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2621854"/>
      <w:docPartObj>
        <w:docPartGallery w:val="Page Numbers (Bottom of Page)"/>
        <w:docPartUnique/>
      </w:docPartObj>
    </w:sdtPr>
    <w:sdtEndPr>
      <w:rPr>
        <w:noProof/>
      </w:rPr>
    </w:sdtEndPr>
    <w:sdtContent>
      <w:p w14:paraId="0650BF7D" w14:textId="3431394F" w:rsidR="003273EE" w:rsidRDefault="003273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54120" w14:textId="77777777" w:rsidR="003273EE" w:rsidRDefault="00327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E2DFA" w14:textId="77777777" w:rsidR="005A3BE6" w:rsidRDefault="005A3BE6" w:rsidP="00EA42E1">
      <w:pPr>
        <w:spacing w:after="0" w:line="240" w:lineRule="auto"/>
      </w:pPr>
      <w:r>
        <w:separator/>
      </w:r>
    </w:p>
  </w:footnote>
  <w:footnote w:type="continuationSeparator" w:id="0">
    <w:p w14:paraId="54FA9B99" w14:textId="77777777" w:rsidR="005A3BE6" w:rsidRDefault="005A3BE6" w:rsidP="00EA4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600D"/>
    <w:multiLevelType w:val="hybridMultilevel"/>
    <w:tmpl w:val="1F508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51C91"/>
    <w:multiLevelType w:val="hybridMultilevel"/>
    <w:tmpl w:val="48A8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414D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78"/>
    <w:rsid w:val="000178B9"/>
    <w:rsid w:val="00037865"/>
    <w:rsid w:val="00083E2A"/>
    <w:rsid w:val="00115408"/>
    <w:rsid w:val="00140E20"/>
    <w:rsid w:val="00186C16"/>
    <w:rsid w:val="0019573F"/>
    <w:rsid w:val="001B547C"/>
    <w:rsid w:val="001D639A"/>
    <w:rsid w:val="00240128"/>
    <w:rsid w:val="00247257"/>
    <w:rsid w:val="00252AB2"/>
    <w:rsid w:val="002813C8"/>
    <w:rsid w:val="002A0979"/>
    <w:rsid w:val="002B7086"/>
    <w:rsid w:val="003273EE"/>
    <w:rsid w:val="00335B69"/>
    <w:rsid w:val="00356F86"/>
    <w:rsid w:val="003639D7"/>
    <w:rsid w:val="003B4509"/>
    <w:rsid w:val="003C7017"/>
    <w:rsid w:val="00457F0C"/>
    <w:rsid w:val="004774ED"/>
    <w:rsid w:val="00492B0A"/>
    <w:rsid w:val="004E01F5"/>
    <w:rsid w:val="004E070B"/>
    <w:rsid w:val="00531EEF"/>
    <w:rsid w:val="00553B1D"/>
    <w:rsid w:val="005A297A"/>
    <w:rsid w:val="005A3BE6"/>
    <w:rsid w:val="005A4C93"/>
    <w:rsid w:val="005A6CC6"/>
    <w:rsid w:val="00601377"/>
    <w:rsid w:val="00607BD5"/>
    <w:rsid w:val="0062046C"/>
    <w:rsid w:val="006649B2"/>
    <w:rsid w:val="00683660"/>
    <w:rsid w:val="006C267D"/>
    <w:rsid w:val="006C42E7"/>
    <w:rsid w:val="006D35C4"/>
    <w:rsid w:val="00711145"/>
    <w:rsid w:val="00732289"/>
    <w:rsid w:val="00744AE4"/>
    <w:rsid w:val="007519A6"/>
    <w:rsid w:val="00753077"/>
    <w:rsid w:val="007770BB"/>
    <w:rsid w:val="007A7948"/>
    <w:rsid w:val="007B1198"/>
    <w:rsid w:val="008168F7"/>
    <w:rsid w:val="00820F5B"/>
    <w:rsid w:val="008465FB"/>
    <w:rsid w:val="00856A7B"/>
    <w:rsid w:val="00861125"/>
    <w:rsid w:val="008E6527"/>
    <w:rsid w:val="00993C24"/>
    <w:rsid w:val="009E6432"/>
    <w:rsid w:val="00A0006D"/>
    <w:rsid w:val="00A107BD"/>
    <w:rsid w:val="00A41326"/>
    <w:rsid w:val="00A460B4"/>
    <w:rsid w:val="00A70FAC"/>
    <w:rsid w:val="00AA2EFD"/>
    <w:rsid w:val="00B129FF"/>
    <w:rsid w:val="00B822FA"/>
    <w:rsid w:val="00BA0DF1"/>
    <w:rsid w:val="00BB4F07"/>
    <w:rsid w:val="00BE3EA3"/>
    <w:rsid w:val="00BF5F5C"/>
    <w:rsid w:val="00C60A68"/>
    <w:rsid w:val="00C8624F"/>
    <w:rsid w:val="00CC19E7"/>
    <w:rsid w:val="00CD58B5"/>
    <w:rsid w:val="00CD7D4D"/>
    <w:rsid w:val="00D2129F"/>
    <w:rsid w:val="00D424BB"/>
    <w:rsid w:val="00DB350D"/>
    <w:rsid w:val="00DC585E"/>
    <w:rsid w:val="00DE58C7"/>
    <w:rsid w:val="00E2055B"/>
    <w:rsid w:val="00E46BA8"/>
    <w:rsid w:val="00EA42E1"/>
    <w:rsid w:val="00F24962"/>
    <w:rsid w:val="00F72878"/>
    <w:rsid w:val="00F903A0"/>
    <w:rsid w:val="00FA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5BA9B"/>
  <w15:chartTrackingRefBased/>
  <w15:docId w15:val="{96779C1C-98C6-43B6-81D5-3A1CFCDB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7865"/>
    <w:pPr>
      <w:spacing w:line="360" w:lineRule="auto"/>
    </w:pPr>
  </w:style>
  <w:style w:type="paragraph" w:styleId="Heading1">
    <w:name w:val="heading 1"/>
    <w:basedOn w:val="Normal"/>
    <w:next w:val="Normal"/>
    <w:link w:val="Heading1Char"/>
    <w:uiPriority w:val="9"/>
    <w:qFormat/>
    <w:rsid w:val="000378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8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7BD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7BD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7BD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7BD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7BD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7BD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7BD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2E1"/>
  </w:style>
  <w:style w:type="paragraph" w:styleId="Footer">
    <w:name w:val="footer"/>
    <w:basedOn w:val="Normal"/>
    <w:link w:val="FooterChar"/>
    <w:uiPriority w:val="99"/>
    <w:unhideWhenUsed/>
    <w:rsid w:val="00EA4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2E1"/>
  </w:style>
  <w:style w:type="character" w:customStyle="1" w:styleId="Heading1Char">
    <w:name w:val="Heading 1 Char"/>
    <w:basedOn w:val="DefaultParagraphFont"/>
    <w:link w:val="Heading1"/>
    <w:uiPriority w:val="9"/>
    <w:rsid w:val="000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07B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07BD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7B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7B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7BD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7BD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7BD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E6527"/>
    <w:pPr>
      <w:numPr>
        <w:numId w:val="0"/>
      </w:numPr>
      <w:spacing w:line="259" w:lineRule="auto"/>
      <w:outlineLvl w:val="9"/>
    </w:pPr>
    <w:rPr>
      <w:lang w:val="en-US"/>
    </w:rPr>
  </w:style>
  <w:style w:type="paragraph" w:styleId="TOC1">
    <w:name w:val="toc 1"/>
    <w:basedOn w:val="Normal"/>
    <w:next w:val="Normal"/>
    <w:autoRedefine/>
    <w:uiPriority w:val="39"/>
    <w:unhideWhenUsed/>
    <w:rsid w:val="008E6527"/>
    <w:pPr>
      <w:spacing w:after="100"/>
    </w:pPr>
  </w:style>
  <w:style w:type="character" w:styleId="Hyperlink">
    <w:name w:val="Hyperlink"/>
    <w:basedOn w:val="DefaultParagraphFont"/>
    <w:uiPriority w:val="99"/>
    <w:unhideWhenUsed/>
    <w:rsid w:val="008E6527"/>
    <w:rPr>
      <w:color w:val="0563C1" w:themeColor="hyperlink"/>
      <w:u w:val="single"/>
    </w:rPr>
  </w:style>
  <w:style w:type="paragraph" w:styleId="TOC2">
    <w:name w:val="toc 2"/>
    <w:basedOn w:val="Normal"/>
    <w:next w:val="Normal"/>
    <w:autoRedefine/>
    <w:uiPriority w:val="39"/>
    <w:unhideWhenUsed/>
    <w:rsid w:val="005A4C93"/>
    <w:pPr>
      <w:spacing w:after="100"/>
      <w:ind w:left="220"/>
    </w:pPr>
  </w:style>
  <w:style w:type="table" w:styleId="TableGrid">
    <w:name w:val="Table Grid"/>
    <w:basedOn w:val="TableNormal"/>
    <w:uiPriority w:val="39"/>
    <w:rsid w:val="007B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01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7D4D"/>
    <w:pPr>
      <w:spacing w:after="0"/>
    </w:pPr>
  </w:style>
  <w:style w:type="paragraph" w:styleId="BalloonText">
    <w:name w:val="Balloon Text"/>
    <w:basedOn w:val="Normal"/>
    <w:link w:val="BalloonTextChar"/>
    <w:uiPriority w:val="99"/>
    <w:semiHidden/>
    <w:unhideWhenUsed/>
    <w:rsid w:val="00B129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9FF"/>
    <w:rPr>
      <w:rFonts w:ascii="Segoe UI" w:hAnsi="Segoe UI" w:cs="Segoe UI"/>
      <w:sz w:val="18"/>
      <w:szCs w:val="18"/>
    </w:rPr>
  </w:style>
  <w:style w:type="paragraph" w:styleId="ListParagraph">
    <w:name w:val="List Paragraph"/>
    <w:basedOn w:val="Normal"/>
    <w:uiPriority w:val="34"/>
    <w:qFormat/>
    <w:rsid w:val="00732289"/>
    <w:pPr>
      <w:ind w:left="720"/>
      <w:contextualSpacing/>
    </w:pPr>
  </w:style>
  <w:style w:type="paragraph" w:styleId="NormalWeb">
    <w:name w:val="Normal (Web)"/>
    <w:basedOn w:val="Normal"/>
    <w:uiPriority w:val="99"/>
    <w:semiHidden/>
    <w:unhideWhenUsed/>
    <w:rsid w:val="001957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D639A"/>
  </w:style>
  <w:style w:type="character" w:styleId="PlaceholderText">
    <w:name w:val="Placeholder Text"/>
    <w:basedOn w:val="DefaultParagraphFont"/>
    <w:uiPriority w:val="99"/>
    <w:semiHidden/>
    <w:rsid w:val="004774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22377">
      <w:bodyDiv w:val="1"/>
      <w:marLeft w:val="0"/>
      <w:marRight w:val="0"/>
      <w:marTop w:val="0"/>
      <w:marBottom w:val="0"/>
      <w:divBdr>
        <w:top w:val="none" w:sz="0" w:space="0" w:color="auto"/>
        <w:left w:val="none" w:sz="0" w:space="0" w:color="auto"/>
        <w:bottom w:val="none" w:sz="0" w:space="0" w:color="auto"/>
        <w:right w:val="none" w:sz="0" w:space="0" w:color="auto"/>
      </w:divBdr>
    </w:div>
    <w:div w:id="231354734">
      <w:bodyDiv w:val="1"/>
      <w:marLeft w:val="0"/>
      <w:marRight w:val="0"/>
      <w:marTop w:val="0"/>
      <w:marBottom w:val="0"/>
      <w:divBdr>
        <w:top w:val="none" w:sz="0" w:space="0" w:color="auto"/>
        <w:left w:val="none" w:sz="0" w:space="0" w:color="auto"/>
        <w:bottom w:val="none" w:sz="0" w:space="0" w:color="auto"/>
        <w:right w:val="none" w:sz="0" w:space="0" w:color="auto"/>
      </w:divBdr>
    </w:div>
    <w:div w:id="284315954">
      <w:bodyDiv w:val="1"/>
      <w:marLeft w:val="0"/>
      <w:marRight w:val="0"/>
      <w:marTop w:val="0"/>
      <w:marBottom w:val="0"/>
      <w:divBdr>
        <w:top w:val="none" w:sz="0" w:space="0" w:color="auto"/>
        <w:left w:val="none" w:sz="0" w:space="0" w:color="auto"/>
        <w:bottom w:val="none" w:sz="0" w:space="0" w:color="auto"/>
        <w:right w:val="none" w:sz="0" w:space="0" w:color="auto"/>
      </w:divBdr>
    </w:div>
    <w:div w:id="304360657">
      <w:bodyDiv w:val="1"/>
      <w:marLeft w:val="0"/>
      <w:marRight w:val="0"/>
      <w:marTop w:val="0"/>
      <w:marBottom w:val="0"/>
      <w:divBdr>
        <w:top w:val="none" w:sz="0" w:space="0" w:color="auto"/>
        <w:left w:val="none" w:sz="0" w:space="0" w:color="auto"/>
        <w:bottom w:val="none" w:sz="0" w:space="0" w:color="auto"/>
        <w:right w:val="none" w:sz="0" w:space="0" w:color="auto"/>
      </w:divBdr>
    </w:div>
    <w:div w:id="691297887">
      <w:bodyDiv w:val="1"/>
      <w:marLeft w:val="0"/>
      <w:marRight w:val="0"/>
      <w:marTop w:val="0"/>
      <w:marBottom w:val="0"/>
      <w:divBdr>
        <w:top w:val="none" w:sz="0" w:space="0" w:color="auto"/>
        <w:left w:val="none" w:sz="0" w:space="0" w:color="auto"/>
        <w:bottom w:val="none" w:sz="0" w:space="0" w:color="auto"/>
        <w:right w:val="none" w:sz="0" w:space="0" w:color="auto"/>
      </w:divBdr>
    </w:div>
    <w:div w:id="730692292">
      <w:bodyDiv w:val="1"/>
      <w:marLeft w:val="0"/>
      <w:marRight w:val="0"/>
      <w:marTop w:val="0"/>
      <w:marBottom w:val="0"/>
      <w:divBdr>
        <w:top w:val="none" w:sz="0" w:space="0" w:color="auto"/>
        <w:left w:val="none" w:sz="0" w:space="0" w:color="auto"/>
        <w:bottom w:val="none" w:sz="0" w:space="0" w:color="auto"/>
        <w:right w:val="none" w:sz="0" w:space="0" w:color="auto"/>
      </w:divBdr>
    </w:div>
    <w:div w:id="867644764">
      <w:bodyDiv w:val="1"/>
      <w:marLeft w:val="0"/>
      <w:marRight w:val="0"/>
      <w:marTop w:val="0"/>
      <w:marBottom w:val="0"/>
      <w:divBdr>
        <w:top w:val="none" w:sz="0" w:space="0" w:color="auto"/>
        <w:left w:val="none" w:sz="0" w:space="0" w:color="auto"/>
        <w:bottom w:val="none" w:sz="0" w:space="0" w:color="auto"/>
        <w:right w:val="none" w:sz="0" w:space="0" w:color="auto"/>
      </w:divBdr>
    </w:div>
    <w:div w:id="991181258">
      <w:bodyDiv w:val="1"/>
      <w:marLeft w:val="0"/>
      <w:marRight w:val="0"/>
      <w:marTop w:val="0"/>
      <w:marBottom w:val="0"/>
      <w:divBdr>
        <w:top w:val="none" w:sz="0" w:space="0" w:color="auto"/>
        <w:left w:val="none" w:sz="0" w:space="0" w:color="auto"/>
        <w:bottom w:val="none" w:sz="0" w:space="0" w:color="auto"/>
        <w:right w:val="none" w:sz="0" w:space="0" w:color="auto"/>
      </w:divBdr>
    </w:div>
    <w:div w:id="1019894809">
      <w:bodyDiv w:val="1"/>
      <w:marLeft w:val="0"/>
      <w:marRight w:val="0"/>
      <w:marTop w:val="0"/>
      <w:marBottom w:val="0"/>
      <w:divBdr>
        <w:top w:val="none" w:sz="0" w:space="0" w:color="auto"/>
        <w:left w:val="none" w:sz="0" w:space="0" w:color="auto"/>
        <w:bottom w:val="none" w:sz="0" w:space="0" w:color="auto"/>
        <w:right w:val="none" w:sz="0" w:space="0" w:color="auto"/>
      </w:divBdr>
    </w:div>
    <w:div w:id="1284077590">
      <w:bodyDiv w:val="1"/>
      <w:marLeft w:val="0"/>
      <w:marRight w:val="0"/>
      <w:marTop w:val="0"/>
      <w:marBottom w:val="0"/>
      <w:divBdr>
        <w:top w:val="none" w:sz="0" w:space="0" w:color="auto"/>
        <w:left w:val="none" w:sz="0" w:space="0" w:color="auto"/>
        <w:bottom w:val="none" w:sz="0" w:space="0" w:color="auto"/>
        <w:right w:val="none" w:sz="0" w:space="0" w:color="auto"/>
      </w:divBdr>
    </w:div>
    <w:div w:id="1504974764">
      <w:bodyDiv w:val="1"/>
      <w:marLeft w:val="0"/>
      <w:marRight w:val="0"/>
      <w:marTop w:val="0"/>
      <w:marBottom w:val="0"/>
      <w:divBdr>
        <w:top w:val="none" w:sz="0" w:space="0" w:color="auto"/>
        <w:left w:val="none" w:sz="0" w:space="0" w:color="auto"/>
        <w:bottom w:val="none" w:sz="0" w:space="0" w:color="auto"/>
        <w:right w:val="none" w:sz="0" w:space="0" w:color="auto"/>
      </w:divBdr>
    </w:div>
    <w:div w:id="1695838468">
      <w:bodyDiv w:val="1"/>
      <w:marLeft w:val="0"/>
      <w:marRight w:val="0"/>
      <w:marTop w:val="0"/>
      <w:marBottom w:val="0"/>
      <w:divBdr>
        <w:top w:val="none" w:sz="0" w:space="0" w:color="auto"/>
        <w:left w:val="none" w:sz="0" w:space="0" w:color="auto"/>
        <w:bottom w:val="none" w:sz="0" w:space="0" w:color="auto"/>
        <w:right w:val="none" w:sz="0" w:space="0" w:color="auto"/>
      </w:divBdr>
    </w:div>
    <w:div w:id="1770740235">
      <w:bodyDiv w:val="1"/>
      <w:marLeft w:val="0"/>
      <w:marRight w:val="0"/>
      <w:marTop w:val="0"/>
      <w:marBottom w:val="0"/>
      <w:divBdr>
        <w:top w:val="none" w:sz="0" w:space="0" w:color="auto"/>
        <w:left w:val="none" w:sz="0" w:space="0" w:color="auto"/>
        <w:bottom w:val="none" w:sz="0" w:space="0" w:color="auto"/>
        <w:right w:val="none" w:sz="0" w:space="0" w:color="auto"/>
      </w:divBdr>
    </w:div>
    <w:div w:id="1801066503">
      <w:bodyDiv w:val="1"/>
      <w:marLeft w:val="0"/>
      <w:marRight w:val="0"/>
      <w:marTop w:val="0"/>
      <w:marBottom w:val="0"/>
      <w:divBdr>
        <w:top w:val="none" w:sz="0" w:space="0" w:color="auto"/>
        <w:left w:val="none" w:sz="0" w:space="0" w:color="auto"/>
        <w:bottom w:val="none" w:sz="0" w:space="0" w:color="auto"/>
        <w:right w:val="none" w:sz="0" w:space="0" w:color="auto"/>
      </w:divBdr>
    </w:div>
    <w:div w:id="1951155870">
      <w:bodyDiv w:val="1"/>
      <w:marLeft w:val="0"/>
      <w:marRight w:val="0"/>
      <w:marTop w:val="0"/>
      <w:marBottom w:val="0"/>
      <w:divBdr>
        <w:top w:val="none" w:sz="0" w:space="0" w:color="auto"/>
        <w:left w:val="none" w:sz="0" w:space="0" w:color="auto"/>
        <w:bottom w:val="none" w:sz="0" w:space="0" w:color="auto"/>
        <w:right w:val="none" w:sz="0" w:space="0" w:color="auto"/>
      </w:divBdr>
    </w:div>
    <w:div w:id="204105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yperlink" Target="file:///C:\Users\Gwydi\Desktop\UNI\Year%201\Energy%20in%20a%20flywheel%20Report.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Gwydi\Desktop\UNI\Year%201\Energy%20in%20a%20flywheel%20Report.docx"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Eng05</b:Tag>
    <b:SourceType>InternetSite</b:SourceType>
    <b:Guid>{E72F727D-BA95-42DC-8203-73E6D1E8C4B4}</b:Guid>
    <b:Author>
      <b:Author>
        <b:NameList>
          <b:Person>
            <b:Last>EngineeringToolbox</b:Last>
          </b:Person>
        </b:NameList>
      </b:Author>
    </b:Author>
    <b:Title>Flywheel Kinetic Energy</b:Title>
    <b:InternetSiteTitle>Engineering ToolBox</b:InternetSiteTitle>
    <b:Year>2005</b:Year>
    <b:URL>Engineering ToolBox, (2005). Flywheel Kinetic Energy. [online] Available at: https://www.engineeringtoolbox.com/flywheel-energy-d_945.html</b:URL>
    <b:RefOrder>1</b:RefOrder>
  </b:Source>
  <b:Source>
    <b:Tag>Eng08</b:Tag>
    <b:SourceType>InternetSite</b:SourceType>
    <b:Guid>{7499F635-9AE5-4BED-864C-CC596399DFF4}</b:Guid>
    <b:Author>
      <b:Author>
        <b:NameList>
          <b:Person>
            <b:Last>EngineeringToolbox</b:Last>
          </b:Person>
        </b:NameList>
      </b:Author>
    </b:Author>
    <b:Title>Potential Energy</b:Title>
    <b:InternetSiteTitle>www.engineeringtoolbox.com</b:InternetSiteTitle>
    <b:Year>2008</b:Year>
    <b:URL>https://www.engineeringtoolbox.com/potential-energy-d_1218.html</b:URL>
    <b:RefOrder>2</b:RefOrder>
  </b:Source>
  <b:Source>
    <b:Tag>tec</b:Tag>
    <b:SourceType>InternetSite</b:SourceType>
    <b:Guid>{9B436B14-6CE1-42DF-9253-47E33956E485}</b:Guid>
    <b:Author>
      <b:Author>
        <b:NameList>
          <b:Person>
            <b:Last>tecquipment</b:Last>
          </b:Person>
        </b:NameList>
      </b:Author>
    </b:Author>
    <b:Title>potential kinetic energy kit</b:Title>
    <b:InternetSiteTitle>tecquipment</b:InternetSiteTitle>
    <b:Day>2019</b:Day>
    <b:URL>https://www.tecquipment.com/fr/potential-kinetic-energy-kit</b:URL>
    <b:RefOrder>3</b:RefOrder>
  </b:Source>
</b:Sources>
</file>

<file path=customXml/itemProps1.xml><?xml version="1.0" encoding="utf-8"?>
<ds:datastoreItem xmlns:ds="http://schemas.openxmlformats.org/officeDocument/2006/customXml" ds:itemID="{BE318E8E-950E-4F3C-BFE1-C8540480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1697</Words>
  <Characters>8253</Characters>
  <Application>Microsoft Office Word</Application>
  <DocSecurity>0</DocSecurity>
  <Lines>223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Gwydion Clement (1804252)</dc:creator>
  <cp:keywords/>
  <dc:description/>
  <cp:lastModifiedBy>Gwydion Gwyn Clement</cp:lastModifiedBy>
  <cp:revision>2</cp:revision>
  <dcterms:created xsi:type="dcterms:W3CDTF">2019-12-13T17:46:00Z</dcterms:created>
  <dcterms:modified xsi:type="dcterms:W3CDTF">2019-12-13T17:46:00Z</dcterms:modified>
</cp:coreProperties>
</file>