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C1E078" w14:textId="273B640D" w:rsidR="00356501" w:rsidRPr="00550901" w:rsidRDefault="00356501" w:rsidP="00550901">
      <w:pPr>
        <w:spacing w:line="480" w:lineRule="auto"/>
        <w:rPr>
          <w:rFonts w:cstheme="minorHAnsi"/>
          <w:b/>
          <w:bCs/>
        </w:rPr>
      </w:pPr>
      <w:r w:rsidRPr="00550901">
        <w:rPr>
          <w:rFonts w:cstheme="minorHAnsi"/>
          <w:b/>
          <w:bCs/>
        </w:rPr>
        <w:t>Describe change blindness and discuss what this phenomenon tells us about human attentional capabilities in real world settings.</w:t>
      </w:r>
    </w:p>
    <w:p w14:paraId="2C7A09A3" w14:textId="77777777" w:rsidR="00356501" w:rsidRPr="00550901" w:rsidRDefault="00356501" w:rsidP="00550901">
      <w:pPr>
        <w:spacing w:line="480" w:lineRule="auto"/>
        <w:rPr>
          <w:rFonts w:cstheme="minorHAnsi"/>
        </w:rPr>
      </w:pPr>
    </w:p>
    <w:p w14:paraId="297ECC30" w14:textId="0A72FF98" w:rsidR="00E841D4" w:rsidRPr="00550901" w:rsidRDefault="00E841D4" w:rsidP="003A029A">
      <w:pPr>
        <w:spacing w:line="480" w:lineRule="auto"/>
        <w:ind w:firstLine="720"/>
        <w:rPr>
          <w:rFonts w:cstheme="minorHAnsi"/>
          <w:color w:val="FF0000"/>
        </w:rPr>
      </w:pPr>
      <w:r w:rsidRPr="00550901">
        <w:rPr>
          <w:rFonts w:cstheme="minorHAnsi"/>
        </w:rPr>
        <w:t xml:space="preserve">Imagine you were watching your favourite </w:t>
      </w:r>
      <w:r w:rsidR="00B528BD" w:rsidRPr="00550901">
        <w:rPr>
          <w:rFonts w:cstheme="minorHAnsi"/>
        </w:rPr>
        <w:t>movie scene</w:t>
      </w:r>
      <w:r w:rsidRPr="00550901">
        <w:rPr>
          <w:rFonts w:cstheme="minorHAnsi"/>
        </w:rPr>
        <w:t xml:space="preserve"> and, it was played back but this time a cup had disappeared, would you notice it? </w:t>
      </w:r>
      <w:r w:rsidR="00D31299" w:rsidRPr="00550901">
        <w:rPr>
          <w:rFonts w:cstheme="minorHAnsi"/>
        </w:rPr>
        <w:t>You think</w:t>
      </w:r>
      <w:r w:rsidRPr="00550901">
        <w:rPr>
          <w:rFonts w:cstheme="minorHAnsi"/>
        </w:rPr>
        <w:t xml:space="preserve"> you would </w:t>
      </w:r>
      <w:r w:rsidRPr="00550901">
        <w:rPr>
          <w:rFonts w:cstheme="minorHAnsi"/>
          <w:color w:val="000000" w:themeColor="text1"/>
        </w:rPr>
        <w:t xml:space="preserve">notice the </w:t>
      </w:r>
      <w:r w:rsidR="00D31299" w:rsidRPr="00550901">
        <w:rPr>
          <w:rFonts w:cstheme="minorHAnsi"/>
          <w:color w:val="000000" w:themeColor="text1"/>
        </w:rPr>
        <w:t>change, right?</w:t>
      </w:r>
      <w:r w:rsidRPr="00550901">
        <w:rPr>
          <w:rFonts w:cstheme="minorHAnsi"/>
          <w:color w:val="000000" w:themeColor="text1"/>
        </w:rPr>
        <w:t xml:space="preserve"> </w:t>
      </w:r>
      <w:r w:rsidR="00D31299" w:rsidRPr="00550901">
        <w:rPr>
          <w:rFonts w:cstheme="minorHAnsi"/>
        </w:rPr>
        <w:t>However,</w:t>
      </w:r>
      <w:r w:rsidRPr="00550901">
        <w:rPr>
          <w:rFonts w:cstheme="minorHAnsi"/>
        </w:rPr>
        <w:t xml:space="preserve"> majority of people do not notice the visual perceptual change whether it be from their favourite movie scene or in some </w:t>
      </w:r>
      <w:r w:rsidR="00B528BD" w:rsidRPr="00550901">
        <w:rPr>
          <w:rFonts w:cstheme="minorHAnsi"/>
        </w:rPr>
        <w:t>real-world</w:t>
      </w:r>
      <w:r w:rsidRPr="00550901">
        <w:rPr>
          <w:rFonts w:cstheme="minorHAnsi"/>
        </w:rPr>
        <w:t xml:space="preserve"> settings</w:t>
      </w:r>
      <w:r w:rsidR="00B528BD" w:rsidRPr="00550901">
        <w:rPr>
          <w:rFonts w:cstheme="minorHAnsi"/>
        </w:rPr>
        <w:t>. Change blindness</w:t>
      </w:r>
      <w:r w:rsidR="00D55458" w:rsidRPr="00550901">
        <w:rPr>
          <w:rFonts w:cstheme="minorHAnsi"/>
        </w:rPr>
        <w:t xml:space="preserve"> (CB)</w:t>
      </w:r>
      <w:r w:rsidR="00B528BD" w:rsidRPr="00550901">
        <w:rPr>
          <w:rFonts w:cstheme="minorHAnsi"/>
        </w:rPr>
        <w:t xml:space="preserve"> is a failure to detect changes to an object or scene. These changes could look like an object has appeared, disappeared, or changed direction (Eysenck &amp; Keane, 2020). Change blindness can occur when a visual transient produced by a larger visual transient such as a blink of your eye (O’Regan et al.,2000), screen flicker (Rensink,</w:t>
      </w:r>
      <w:r w:rsidR="00034F66" w:rsidRPr="00550901">
        <w:rPr>
          <w:rFonts w:cstheme="minorHAnsi"/>
        </w:rPr>
        <w:t xml:space="preserve"> </w:t>
      </w:r>
      <w:r w:rsidR="00B528BD" w:rsidRPr="00550901">
        <w:rPr>
          <w:rFonts w:cstheme="minorHAnsi"/>
        </w:rPr>
        <w:t>1997) or saccadic eye movement (Grimes, 1996)</w:t>
      </w:r>
      <w:r w:rsidR="0047048C" w:rsidRPr="00550901">
        <w:rPr>
          <w:rFonts w:cstheme="minorHAnsi"/>
        </w:rPr>
        <w:t>. The capacities of change blindness relative to visual perception, suggests limits on encoding, retaining, and comparing visual information from one image to the next, this can include a moving scene, such as a movie or walking down the street</w:t>
      </w:r>
      <w:r w:rsidR="00F333F5" w:rsidRPr="00550901">
        <w:rPr>
          <w:rFonts w:cstheme="minorHAnsi"/>
        </w:rPr>
        <w:t xml:space="preserve"> perhaps</w:t>
      </w:r>
      <w:r w:rsidR="0047048C" w:rsidRPr="00550901">
        <w:rPr>
          <w:rFonts w:cstheme="minorHAnsi"/>
        </w:rPr>
        <w:t xml:space="preserve">. Our awareness of our visual surroundings is far sparser than most people intuitively believe (Simons &amp; Ambinder, 2005). This phenomenon dates back to the 1970’s, </w:t>
      </w:r>
      <w:r w:rsidR="00F333F5" w:rsidRPr="00550901">
        <w:rPr>
          <w:rFonts w:cstheme="minorHAnsi"/>
        </w:rPr>
        <w:t xml:space="preserve">however original studies have been widely critiqued for inadequate correlation between a lab setting and </w:t>
      </w:r>
      <w:r w:rsidR="00F26D1B" w:rsidRPr="00550901">
        <w:rPr>
          <w:rFonts w:cstheme="minorHAnsi"/>
        </w:rPr>
        <w:t>real-world</w:t>
      </w:r>
      <w:r w:rsidR="00F333F5" w:rsidRPr="00550901">
        <w:rPr>
          <w:rFonts w:cstheme="minorHAnsi"/>
        </w:rPr>
        <w:t xml:space="preserve"> </w:t>
      </w:r>
      <w:r w:rsidR="00F26D1B" w:rsidRPr="00550901">
        <w:rPr>
          <w:rFonts w:cstheme="minorHAnsi"/>
        </w:rPr>
        <w:t>setting. This</w:t>
      </w:r>
      <w:r w:rsidR="00F333F5" w:rsidRPr="00550901">
        <w:rPr>
          <w:rFonts w:cstheme="minorHAnsi"/>
        </w:rPr>
        <w:t xml:space="preserve"> left many people question, does change blindness actually happen in a real-world setting?</w:t>
      </w:r>
      <w:r w:rsidR="00034F66" w:rsidRPr="00550901">
        <w:rPr>
          <w:rFonts w:cstheme="minorHAnsi"/>
        </w:rPr>
        <w:t xml:space="preserve"> </w:t>
      </w:r>
    </w:p>
    <w:p w14:paraId="293748B2" w14:textId="48EC952D" w:rsidR="00BA5AA2" w:rsidRPr="00550901" w:rsidRDefault="00BA5AA2" w:rsidP="003A029A">
      <w:pPr>
        <w:spacing w:line="480" w:lineRule="auto"/>
        <w:ind w:firstLine="720"/>
        <w:rPr>
          <w:rFonts w:cstheme="minorHAnsi"/>
          <w:color w:val="FF0000"/>
        </w:rPr>
      </w:pPr>
    </w:p>
    <w:p w14:paraId="29A07003" w14:textId="3BB488BB" w:rsidR="00101134" w:rsidRPr="00550901" w:rsidRDefault="00194A2B" w:rsidP="003A029A">
      <w:pPr>
        <w:spacing w:line="480" w:lineRule="auto"/>
        <w:ind w:firstLine="720"/>
        <w:rPr>
          <w:rFonts w:cstheme="minorHAnsi"/>
        </w:rPr>
      </w:pPr>
      <w:r w:rsidRPr="00550901">
        <w:rPr>
          <w:rFonts w:cstheme="minorHAnsi"/>
        </w:rPr>
        <w:t xml:space="preserve">Studies were </w:t>
      </w:r>
      <w:r w:rsidR="00F25E0C" w:rsidRPr="00550901">
        <w:rPr>
          <w:rFonts w:cstheme="minorHAnsi"/>
        </w:rPr>
        <w:t xml:space="preserve">originally </w:t>
      </w:r>
      <w:r w:rsidRPr="00550901">
        <w:rPr>
          <w:rFonts w:cstheme="minorHAnsi"/>
        </w:rPr>
        <w:t>developed from analysis in other phenomena such as the eye movements (saccades) and working memory</w:t>
      </w:r>
      <w:r w:rsidR="00F25E0C" w:rsidRPr="00550901">
        <w:rPr>
          <w:rFonts w:cstheme="minorHAnsi"/>
        </w:rPr>
        <w:t xml:space="preserve"> which helped construct the understanding of change blindness</w:t>
      </w:r>
      <w:r w:rsidRPr="00550901">
        <w:rPr>
          <w:rFonts w:cstheme="minorHAnsi"/>
        </w:rPr>
        <w:t xml:space="preserve"> (Simon &amp; Levin, 1997)</w:t>
      </w:r>
      <w:r w:rsidR="00F25E0C" w:rsidRPr="00550901">
        <w:rPr>
          <w:rFonts w:cstheme="minorHAnsi"/>
        </w:rPr>
        <w:t xml:space="preserve">. </w:t>
      </w:r>
      <w:r w:rsidR="00BA5AA2" w:rsidRPr="00550901">
        <w:rPr>
          <w:rFonts w:cstheme="minorHAnsi"/>
        </w:rPr>
        <w:t xml:space="preserve">Change blindness is often the brains capacity to remember complex images in a broad scope and with this the brain can’t possibly process </w:t>
      </w:r>
      <w:r w:rsidR="00BA5AA2" w:rsidRPr="00550901">
        <w:rPr>
          <w:rFonts w:cstheme="minorHAnsi"/>
        </w:rPr>
        <w:lastRenderedPageBreak/>
        <w:t xml:space="preserve">every element of an experience and has to prioritise what it believes to be factual or important (Simons &amp; Rensink, 2005). Many studies relating to </w:t>
      </w:r>
      <w:r w:rsidR="00663244" w:rsidRPr="00550901">
        <w:rPr>
          <w:rFonts w:cstheme="minorHAnsi"/>
        </w:rPr>
        <w:t>CB</w:t>
      </w:r>
      <w:r w:rsidR="00BA5AA2" w:rsidRPr="00550901">
        <w:rPr>
          <w:rFonts w:cstheme="minorHAnsi"/>
        </w:rPr>
        <w:t xml:space="preserve"> and change detection have been conducted with a blank, often quick flash or screen between original and secondary alternated picture or scene, also known as flicker paradigm (Hollingworth et al., 2001). </w:t>
      </w:r>
      <w:r w:rsidR="009C0BA3" w:rsidRPr="00550901">
        <w:rPr>
          <w:rFonts w:cstheme="minorHAnsi"/>
        </w:rPr>
        <w:t>A prominent view in change blindness literature suggests that the use of a flicker or flash can support the occurrences of change blindness happening but isn’t totally relied on, more so it is down to the allocation of the visual attention to the changing region</w:t>
      </w:r>
      <w:r w:rsidR="003B7341" w:rsidRPr="00550901">
        <w:rPr>
          <w:rFonts w:cstheme="minorHAnsi"/>
        </w:rPr>
        <w:t xml:space="preserve"> (Wolfe et al., 2006).</w:t>
      </w:r>
      <w:r w:rsidR="009C0BA3" w:rsidRPr="00550901">
        <w:rPr>
          <w:rFonts w:cstheme="minorHAnsi"/>
        </w:rPr>
        <w:t xml:space="preserve">  </w:t>
      </w:r>
      <w:r w:rsidR="00101134" w:rsidRPr="00550901">
        <w:rPr>
          <w:rFonts w:cstheme="minorHAnsi"/>
        </w:rPr>
        <w:t>Rensink (2018) alternatively contributes that potentially through the use of a blank screen, a blink, or a flash, perhaps this is used as a mask which interrupts the process of the location we are focusing on, giving enough movement of the scene or image to take place creating an experience exact to change blindness.</w:t>
      </w:r>
    </w:p>
    <w:p w14:paraId="550D2FB0" w14:textId="77777777" w:rsidR="00D9154A" w:rsidRPr="00550901" w:rsidRDefault="00D9154A" w:rsidP="003A029A">
      <w:pPr>
        <w:spacing w:line="480" w:lineRule="auto"/>
        <w:ind w:firstLine="720"/>
        <w:rPr>
          <w:rFonts w:cstheme="minorHAnsi"/>
        </w:rPr>
      </w:pPr>
    </w:p>
    <w:p w14:paraId="124AF99F" w14:textId="0FCEB717" w:rsidR="00D91B35" w:rsidRPr="00550901" w:rsidRDefault="00DB7293" w:rsidP="003A029A">
      <w:pPr>
        <w:spacing w:line="480" w:lineRule="auto"/>
        <w:ind w:firstLine="720"/>
        <w:rPr>
          <w:rFonts w:cstheme="minorHAnsi"/>
          <w:color w:val="000000" w:themeColor="text1"/>
        </w:rPr>
      </w:pPr>
      <w:r w:rsidRPr="00550901">
        <w:rPr>
          <w:rFonts w:cstheme="minorHAnsi"/>
        </w:rPr>
        <w:t>Change blindness in real life settings can play a major role in our ability to function and give what we believe a correct perception of an event or movement in our daily lives. Alternatively change blindness may cause issues in real world situations, such as giving an eyewitness testimony</w:t>
      </w:r>
      <w:r w:rsidR="001D2C50" w:rsidRPr="00550901">
        <w:rPr>
          <w:rFonts w:cstheme="minorHAnsi"/>
        </w:rPr>
        <w:t>, driving and conversations</w:t>
      </w:r>
      <w:r w:rsidRPr="00550901">
        <w:rPr>
          <w:rFonts w:cstheme="minorHAnsi"/>
        </w:rPr>
        <w:t>. Researchers had found that change blindness can affect many aspects of a witness’s testimony such as the recount of the incident or the identification of a perpetrator (Nelson et al., 2011).</w:t>
      </w:r>
      <w:r w:rsidR="000F2479" w:rsidRPr="00550901">
        <w:rPr>
          <w:rFonts w:cstheme="minorHAnsi"/>
        </w:rPr>
        <w:t xml:space="preserve"> Cognitive psychologists have been conducting vigorous research into inaccurate eyewitness testimonies and have found a number of reasons why eyewitnesses identify innocent bystanders (Wells &amp; Olson, 2003). Davies &amp; Hine (2007) piloted a lab study on change blindness and eyewitness identification, the study consisted of showing participants a video of a burglary. Halfway through the physical burglary the actors had been replaced with a second different looking male actor, overall, sixty one percent of participants failed to notice the change. Illustrating </w:t>
      </w:r>
      <w:r w:rsidR="000F2479" w:rsidRPr="00550901">
        <w:rPr>
          <w:rFonts w:cstheme="minorHAnsi"/>
        </w:rPr>
        <w:lastRenderedPageBreak/>
        <w:t xml:space="preserve">when in a moving scene or still picture </w:t>
      </w:r>
      <w:r w:rsidR="00663244" w:rsidRPr="00550901">
        <w:rPr>
          <w:rFonts w:cstheme="minorHAnsi"/>
        </w:rPr>
        <w:t>CB</w:t>
      </w:r>
      <w:r w:rsidR="000F2479" w:rsidRPr="00550901">
        <w:rPr>
          <w:rFonts w:cstheme="minorHAnsi"/>
        </w:rPr>
        <w:t xml:space="preserve"> can cause misidentification when identifying a perpetrator, making it the reason most convictions are wrongfully made (Davis et al., 2008). </w:t>
      </w:r>
      <w:r w:rsidRPr="00550901">
        <w:rPr>
          <w:rFonts w:cstheme="minorHAnsi"/>
        </w:rPr>
        <w:t>Whilst this research looked at the effect of change blindness</w:t>
      </w:r>
      <w:r w:rsidR="00D91B35" w:rsidRPr="00550901">
        <w:rPr>
          <w:rFonts w:cstheme="minorHAnsi"/>
        </w:rPr>
        <w:t xml:space="preserve"> in a like for like setting</w:t>
      </w:r>
      <w:r w:rsidRPr="00550901">
        <w:rPr>
          <w:rFonts w:cstheme="minorHAnsi"/>
        </w:rPr>
        <w:t xml:space="preserve">, research failed to look at </w:t>
      </w:r>
      <w:r w:rsidR="00D91B35" w:rsidRPr="00550901">
        <w:rPr>
          <w:rFonts w:cstheme="minorHAnsi"/>
        </w:rPr>
        <w:t xml:space="preserve">this in a live setting which could have </w:t>
      </w:r>
      <w:r w:rsidR="00B31D09" w:rsidRPr="00550901">
        <w:rPr>
          <w:rFonts w:cstheme="minorHAnsi"/>
        </w:rPr>
        <w:t xml:space="preserve">had a </w:t>
      </w:r>
      <w:r w:rsidR="00D91B35" w:rsidRPr="00550901">
        <w:rPr>
          <w:rFonts w:cstheme="minorHAnsi"/>
        </w:rPr>
        <w:t>genuine feeling</w:t>
      </w:r>
      <w:r w:rsidR="00B31D09" w:rsidRPr="00550901">
        <w:rPr>
          <w:rFonts w:cstheme="minorHAnsi"/>
        </w:rPr>
        <w:t xml:space="preserve">s and </w:t>
      </w:r>
      <w:r w:rsidR="00D91B35" w:rsidRPr="00550901">
        <w:rPr>
          <w:rFonts w:cstheme="minorHAnsi"/>
        </w:rPr>
        <w:t>emotion with better sufficient results.</w:t>
      </w:r>
      <w:r w:rsidR="00D91B35" w:rsidRPr="00550901">
        <w:rPr>
          <w:rFonts w:cstheme="minorHAnsi"/>
          <w:color w:val="000000" w:themeColor="text1"/>
        </w:rPr>
        <w:t xml:space="preserve"> </w:t>
      </w:r>
      <w:r w:rsidR="000C36C9" w:rsidRPr="00550901">
        <w:rPr>
          <w:rFonts w:cstheme="minorHAnsi"/>
          <w:color w:val="000000" w:themeColor="text1"/>
        </w:rPr>
        <w:t>This study</w:t>
      </w:r>
      <w:r w:rsidR="00D91B35" w:rsidRPr="00550901">
        <w:rPr>
          <w:rFonts w:cstheme="minorHAnsi"/>
          <w:color w:val="000000" w:themeColor="text1"/>
        </w:rPr>
        <w:t xml:space="preserve"> was conducted in a lab </w:t>
      </w:r>
      <w:r w:rsidR="00E77377" w:rsidRPr="00550901">
        <w:rPr>
          <w:rFonts w:cstheme="minorHAnsi"/>
          <w:color w:val="000000" w:themeColor="text1"/>
        </w:rPr>
        <w:t xml:space="preserve">environment </w:t>
      </w:r>
      <w:r w:rsidR="00D91B35" w:rsidRPr="00550901">
        <w:rPr>
          <w:rFonts w:cstheme="minorHAnsi"/>
          <w:color w:val="000000" w:themeColor="text1"/>
        </w:rPr>
        <w:t>which could have potentially impacted the results</w:t>
      </w:r>
      <w:r w:rsidR="00EE7094" w:rsidRPr="00550901">
        <w:rPr>
          <w:rFonts w:cstheme="minorHAnsi"/>
          <w:color w:val="000000" w:themeColor="text1"/>
        </w:rPr>
        <w:t>,</w:t>
      </w:r>
      <w:r w:rsidR="000C36C9" w:rsidRPr="00550901">
        <w:rPr>
          <w:rFonts w:cstheme="minorHAnsi"/>
          <w:color w:val="000000" w:themeColor="text1"/>
        </w:rPr>
        <w:t xml:space="preserve"> students participating </w:t>
      </w:r>
      <w:r w:rsidR="00D91B35" w:rsidRPr="00550901">
        <w:rPr>
          <w:rFonts w:cstheme="minorHAnsi"/>
          <w:color w:val="000000" w:themeColor="text1"/>
        </w:rPr>
        <w:t>having a consciousness of the ‘known’</w:t>
      </w:r>
      <w:r w:rsidR="00EE7094" w:rsidRPr="00550901">
        <w:rPr>
          <w:rFonts w:cstheme="minorHAnsi"/>
          <w:color w:val="000000" w:themeColor="text1"/>
        </w:rPr>
        <w:t xml:space="preserve"> from the description before the students </w:t>
      </w:r>
      <w:r w:rsidR="00E77377" w:rsidRPr="00550901">
        <w:rPr>
          <w:rFonts w:cstheme="minorHAnsi"/>
          <w:color w:val="000000" w:themeColor="text1"/>
        </w:rPr>
        <w:t xml:space="preserve">agreed to </w:t>
      </w:r>
      <w:r w:rsidR="00EE7094" w:rsidRPr="00550901">
        <w:rPr>
          <w:rFonts w:cstheme="minorHAnsi"/>
          <w:color w:val="000000" w:themeColor="text1"/>
        </w:rPr>
        <w:t>participate</w:t>
      </w:r>
      <w:r w:rsidR="00E77377" w:rsidRPr="00550901">
        <w:rPr>
          <w:rFonts w:cstheme="minorHAnsi"/>
          <w:color w:val="000000" w:themeColor="text1"/>
        </w:rPr>
        <w:t xml:space="preserve"> which</w:t>
      </w:r>
      <w:r w:rsidR="00EE7094" w:rsidRPr="00550901">
        <w:rPr>
          <w:rFonts w:cstheme="minorHAnsi"/>
          <w:color w:val="000000" w:themeColor="text1"/>
        </w:rPr>
        <w:t xml:space="preserve"> could have made their alertness more prompt in the awareness something was to be noticed or a change may occur</w:t>
      </w:r>
      <w:r w:rsidR="003B7341" w:rsidRPr="00550901">
        <w:rPr>
          <w:rFonts w:cstheme="minorHAnsi"/>
          <w:color w:val="000000" w:themeColor="text1"/>
        </w:rPr>
        <w:t>.</w:t>
      </w:r>
    </w:p>
    <w:p w14:paraId="54BFE55B" w14:textId="77777777" w:rsidR="008D1831" w:rsidRPr="00550901" w:rsidRDefault="008D1831" w:rsidP="003A029A">
      <w:pPr>
        <w:spacing w:line="480" w:lineRule="auto"/>
        <w:ind w:firstLine="720"/>
        <w:rPr>
          <w:rFonts w:cstheme="minorHAnsi"/>
          <w:color w:val="FF0000"/>
        </w:rPr>
      </w:pPr>
    </w:p>
    <w:p w14:paraId="0B9643E5" w14:textId="7C4BAF28" w:rsidR="00022C5C" w:rsidRPr="00550901" w:rsidRDefault="00022C5C" w:rsidP="003A029A">
      <w:pPr>
        <w:spacing w:line="480" w:lineRule="auto"/>
        <w:ind w:firstLine="720"/>
        <w:rPr>
          <w:rFonts w:cstheme="minorHAnsi"/>
        </w:rPr>
      </w:pPr>
      <w:r w:rsidRPr="00550901">
        <w:rPr>
          <w:rFonts w:cstheme="minorHAnsi"/>
        </w:rPr>
        <w:t xml:space="preserve">Simons &amp; Levin (1998) conducted a study looking into change blindness in a real-world setting. The aim of the study was to see if change blindness existed in a real world setting and what correlations this had to a lab environment if any. The experiment consisted of asking fifth teen people on a college campus for directions, whilst the experimenter was having the conversation with the participant who had been giving the directions, it had been briefly interrupted by two individuals as part of the experiment </w:t>
      </w:r>
      <w:r w:rsidR="009D4709" w:rsidRPr="00550901">
        <w:rPr>
          <w:rFonts w:cstheme="minorHAnsi"/>
        </w:rPr>
        <w:t xml:space="preserve">by </w:t>
      </w:r>
      <w:r w:rsidRPr="00550901">
        <w:rPr>
          <w:rFonts w:cstheme="minorHAnsi"/>
        </w:rPr>
        <w:t>carrying a door between the experimenter and the participant acting as a real-life flicker paradigm. In this time of the door going between the participant and experimenter, one of the individuals carrying the door, swapped with the experimenter receiving the directions. The results concluded that a large part of the participants noticed that the people carrying the door, had been rude but had failed to notice there had been a change of experimenter. Interestingly Simons and Levin noted that there was a correlation of ages noticing the change of experimenter. Seven out of fifth teen participants taking part were between twenty and thirty years of age, who had all noticed that there was a change of experimenter compared to all who were thirty-</w:t>
      </w:r>
      <w:r w:rsidRPr="00550901">
        <w:rPr>
          <w:rFonts w:cstheme="minorHAnsi"/>
        </w:rPr>
        <w:lastRenderedPageBreak/>
        <w:t xml:space="preserve">five and above failing to notice the change (Simons &amp; Levin, 1998). They assumed that this had potentially been due to the ages of the experimenter and individuals holding the door being similar ages to participants who correctly noticed a change. </w:t>
      </w:r>
      <w:r w:rsidRPr="00550901">
        <w:rPr>
          <w:rFonts w:cstheme="minorHAnsi"/>
          <w:color w:val="000000" w:themeColor="text1"/>
        </w:rPr>
        <w:t xml:space="preserve">The tendencies to code a group, specifying information of people of out-groups can determine what represents a visual feature for a particular category or group of people (Levin, 1996). </w:t>
      </w:r>
      <w:r w:rsidRPr="00550901">
        <w:rPr>
          <w:rFonts w:cstheme="minorHAnsi"/>
        </w:rPr>
        <w:t xml:space="preserve">Simon and Levin categorised the younger student participants as the In-group, a group which shared same qualities and ages of those who were the experimenters. The older subjects considered the experimenters as the out-group. The older category of people in the experiment generally didn’t distinguish people based on features but more focusing on the group attributes. </w:t>
      </w:r>
    </w:p>
    <w:p w14:paraId="7C48B009" w14:textId="77777777" w:rsidR="00022C5C" w:rsidRPr="00550901" w:rsidRDefault="00022C5C" w:rsidP="003A029A">
      <w:pPr>
        <w:spacing w:line="480" w:lineRule="auto"/>
        <w:ind w:firstLine="720"/>
        <w:rPr>
          <w:rFonts w:cstheme="minorHAnsi"/>
          <w:color w:val="FF0000"/>
        </w:rPr>
      </w:pPr>
    </w:p>
    <w:p w14:paraId="2859C4E0" w14:textId="5D9E47D0" w:rsidR="00022C5C" w:rsidRPr="00550901" w:rsidRDefault="00022C5C" w:rsidP="003A029A">
      <w:pPr>
        <w:spacing w:line="480" w:lineRule="auto"/>
        <w:ind w:firstLine="720"/>
        <w:rPr>
          <w:rFonts w:cstheme="minorHAnsi"/>
          <w:color w:val="000000" w:themeColor="text1"/>
        </w:rPr>
      </w:pPr>
      <w:r w:rsidRPr="00550901">
        <w:rPr>
          <w:rFonts w:cstheme="minorHAnsi"/>
          <w:color w:val="000000" w:themeColor="text1"/>
        </w:rPr>
        <w:t>Testing this theory, the experimenters were asked to change their appearance so that they could be classified as members of an out-group by the younger subjects. The experimenters were asked to dress like construction workers which happened to be placed within fifty metres of a construction site. Unlike the first experiment, the participants were now all from the younger age group, the group which had always detected the change in experiment one. Out of the twelve participants who participated in the second experiment only four reported noticing a change of experimenters during the conversation. To conclude Simons and Levin’s found, whilst people may not notice changes to central objects even when its ongoing, natural, and live. Precise encoding of the features or properties of objects will distinguish the changes from one frame to the next</w:t>
      </w:r>
      <w:r w:rsidR="003750AF" w:rsidRPr="00550901">
        <w:rPr>
          <w:rFonts w:cstheme="minorHAnsi"/>
          <w:color w:val="000000" w:themeColor="text1"/>
        </w:rPr>
        <w:t>, this</w:t>
      </w:r>
      <w:r w:rsidRPr="00550901">
        <w:rPr>
          <w:rFonts w:cstheme="minorHAnsi"/>
          <w:color w:val="000000" w:themeColor="text1"/>
        </w:rPr>
        <w:t xml:space="preserve"> will help support the chances of noticing the change</w:t>
      </w:r>
      <w:r w:rsidR="000A4E12" w:rsidRPr="00550901">
        <w:rPr>
          <w:rFonts w:cstheme="minorHAnsi"/>
          <w:color w:val="000000" w:themeColor="text1"/>
        </w:rPr>
        <w:t xml:space="preserve"> such as </w:t>
      </w:r>
      <w:r w:rsidR="009D4709" w:rsidRPr="00550901">
        <w:rPr>
          <w:rFonts w:cstheme="minorHAnsi"/>
          <w:color w:val="000000" w:themeColor="text1"/>
        </w:rPr>
        <w:t>identifying</w:t>
      </w:r>
      <w:r w:rsidR="000A4E12" w:rsidRPr="00550901">
        <w:rPr>
          <w:rFonts w:cstheme="minorHAnsi"/>
          <w:color w:val="000000" w:themeColor="text1"/>
        </w:rPr>
        <w:t xml:space="preserve"> specifics</w:t>
      </w:r>
      <w:r w:rsidR="003750AF" w:rsidRPr="00550901">
        <w:rPr>
          <w:rFonts w:cstheme="minorHAnsi"/>
          <w:color w:val="000000" w:themeColor="text1"/>
        </w:rPr>
        <w:t>.</w:t>
      </w:r>
      <w:r w:rsidR="000A4E12" w:rsidRPr="00550901">
        <w:rPr>
          <w:rFonts w:cstheme="minorHAnsi"/>
          <w:color w:val="000000" w:themeColor="text1"/>
        </w:rPr>
        <w:t xml:space="preserve"> </w:t>
      </w:r>
      <w:r w:rsidR="003750AF" w:rsidRPr="00550901">
        <w:rPr>
          <w:rFonts w:cstheme="minorHAnsi"/>
          <w:color w:val="000000" w:themeColor="text1"/>
        </w:rPr>
        <w:t>I</w:t>
      </w:r>
      <w:r w:rsidR="000A4E12" w:rsidRPr="00550901">
        <w:rPr>
          <w:rFonts w:cstheme="minorHAnsi"/>
          <w:color w:val="000000" w:themeColor="text1"/>
        </w:rPr>
        <w:t>n this instance the fac</w:t>
      </w:r>
      <w:r w:rsidR="009D4709" w:rsidRPr="00550901">
        <w:rPr>
          <w:rFonts w:cstheme="minorHAnsi"/>
          <w:color w:val="000000" w:themeColor="text1"/>
        </w:rPr>
        <w:t>ial features</w:t>
      </w:r>
      <w:r w:rsidR="000A4E12" w:rsidRPr="00550901">
        <w:rPr>
          <w:rFonts w:cstheme="minorHAnsi"/>
          <w:color w:val="000000" w:themeColor="text1"/>
        </w:rPr>
        <w:t xml:space="preserve"> of the workmen</w:t>
      </w:r>
      <w:r w:rsidRPr="00550901">
        <w:rPr>
          <w:rFonts w:cstheme="minorHAnsi"/>
          <w:color w:val="000000" w:themeColor="text1"/>
        </w:rPr>
        <w:t xml:space="preserve">. </w:t>
      </w:r>
      <w:r w:rsidR="00245D07" w:rsidRPr="00550901">
        <w:rPr>
          <w:rFonts w:cstheme="minorHAnsi"/>
        </w:rPr>
        <w:t>Banyard et al., (2019)</w:t>
      </w:r>
      <w:r w:rsidR="00245D07" w:rsidRPr="00550901">
        <w:rPr>
          <w:rFonts w:cstheme="minorHAnsi"/>
          <w:color w:val="000000" w:themeColor="text1"/>
        </w:rPr>
        <w:t xml:space="preserve"> stresses c</w:t>
      </w:r>
      <w:r w:rsidR="000A4E12" w:rsidRPr="00550901">
        <w:rPr>
          <w:rFonts w:cstheme="minorHAnsi"/>
          <w:color w:val="000000" w:themeColor="text1"/>
        </w:rPr>
        <w:t xml:space="preserve">learly people do not attend to everything we think we do, it should be remembered that this phenomenon which occurs shows us that our attention is doing everything it should be doing. Consequently, when change blindness </w:t>
      </w:r>
      <w:r w:rsidR="000A4E12" w:rsidRPr="00550901">
        <w:rPr>
          <w:rFonts w:cstheme="minorHAnsi"/>
          <w:color w:val="000000" w:themeColor="text1"/>
        </w:rPr>
        <w:lastRenderedPageBreak/>
        <w:t xml:space="preserve">becomes dangerous, is when we are faced with an activity which needs much of our attention, divided across multiple jobs at the same time such as flying an aero plane, driving whilst on our phone or talking to a friend. </w:t>
      </w:r>
    </w:p>
    <w:p w14:paraId="16E2806C" w14:textId="77777777" w:rsidR="00022C5C" w:rsidRPr="00550901" w:rsidRDefault="00022C5C" w:rsidP="003A029A">
      <w:pPr>
        <w:spacing w:line="480" w:lineRule="auto"/>
        <w:ind w:firstLine="720"/>
        <w:rPr>
          <w:rFonts w:cstheme="minorHAnsi"/>
          <w:color w:val="000000" w:themeColor="text1"/>
        </w:rPr>
      </w:pPr>
    </w:p>
    <w:p w14:paraId="0A6567CF" w14:textId="25EF9676" w:rsidR="00022C5C" w:rsidRPr="00550901" w:rsidRDefault="00022C5C" w:rsidP="003A029A">
      <w:pPr>
        <w:spacing w:line="480" w:lineRule="auto"/>
        <w:ind w:firstLine="720"/>
        <w:rPr>
          <w:rFonts w:cstheme="minorHAnsi"/>
        </w:rPr>
      </w:pPr>
      <w:r w:rsidRPr="00550901">
        <w:rPr>
          <w:rFonts w:cstheme="minorHAnsi"/>
        </w:rPr>
        <w:t xml:space="preserve">This section will address potential shortfalls of the Simon &amp; Levin </w:t>
      </w:r>
      <w:r w:rsidR="007059BA" w:rsidRPr="00550901">
        <w:rPr>
          <w:rFonts w:cstheme="minorHAnsi"/>
        </w:rPr>
        <w:t>studies</w:t>
      </w:r>
      <w:r w:rsidRPr="00550901">
        <w:rPr>
          <w:rFonts w:cstheme="minorHAnsi"/>
        </w:rPr>
        <w:t>. Due to the realism and uncontrolled variables in this</w:t>
      </w:r>
      <w:r w:rsidR="007059BA" w:rsidRPr="00550901">
        <w:rPr>
          <w:rFonts w:cstheme="minorHAnsi"/>
        </w:rPr>
        <w:t>,</w:t>
      </w:r>
      <w:r w:rsidRPr="00550901">
        <w:rPr>
          <w:rFonts w:cstheme="minorHAnsi"/>
        </w:rPr>
        <w:t xml:space="preserve"> such as the types of individuals taking part, attentional differences, and location this can make it difficult to generate results overall. However, it does advance the ecological validity from the natural environment and behaviours presented similar to a ‘real-world’ setting (Gross, 2020; Murphy &amp; Murphy, 2018). The presupposition from this experiment is that the objects involved, have a heightened chance of view, similar action to that being the flicker paradigm (Simons, 2000). This experiment also suggests that a person’s attentional capabilities are all subject to some controllable factors such environment and surroundings and necessarily will not encounter and disclose change unless they attend to certain attributes within that environment which have been altered (Simons, 2000). Furthermore, having a small number of participants may have had an impact to the amount of evidence drawn from this experiment.</w:t>
      </w:r>
    </w:p>
    <w:p w14:paraId="718AB87E" w14:textId="77777777" w:rsidR="00D91B35" w:rsidRPr="00550901" w:rsidRDefault="00D91B35" w:rsidP="003A029A">
      <w:pPr>
        <w:spacing w:line="480" w:lineRule="auto"/>
        <w:ind w:firstLine="720"/>
        <w:rPr>
          <w:rFonts w:cstheme="minorHAnsi"/>
          <w:color w:val="FF0000"/>
        </w:rPr>
      </w:pPr>
    </w:p>
    <w:p w14:paraId="41F373AE" w14:textId="00FEC70B" w:rsidR="00F02358" w:rsidRDefault="00DB7293" w:rsidP="00D43210">
      <w:pPr>
        <w:spacing w:line="480" w:lineRule="auto"/>
        <w:ind w:firstLine="720"/>
        <w:rPr>
          <w:rFonts w:cstheme="minorHAnsi"/>
          <w:color w:val="000000" w:themeColor="text1"/>
        </w:rPr>
      </w:pPr>
      <w:proofErr w:type="spellStart"/>
      <w:r w:rsidRPr="00550901">
        <w:rPr>
          <w:rFonts w:cstheme="minorHAnsi"/>
          <w:color w:val="000000" w:themeColor="text1"/>
        </w:rPr>
        <w:t>DiVita</w:t>
      </w:r>
      <w:proofErr w:type="spellEnd"/>
      <w:r w:rsidRPr="00550901">
        <w:rPr>
          <w:rFonts w:cstheme="minorHAnsi"/>
          <w:color w:val="000000" w:themeColor="text1"/>
        </w:rPr>
        <w:t xml:space="preserve"> et al (2004) explores other examples of change blindness in real world settings, particularly working as an army air traffic controller. Many disasters and in some cases, fatalities could be the result of </w:t>
      </w:r>
      <w:r w:rsidR="00382ABF" w:rsidRPr="00550901">
        <w:rPr>
          <w:rFonts w:cstheme="minorHAnsi"/>
          <w:color w:val="000000" w:themeColor="text1"/>
        </w:rPr>
        <w:t>an</w:t>
      </w:r>
      <w:r w:rsidRPr="00550901">
        <w:rPr>
          <w:rFonts w:cstheme="minorHAnsi"/>
          <w:color w:val="000000" w:themeColor="text1"/>
        </w:rPr>
        <w:t xml:space="preserve"> air traffic controller who fails to detect when aircrafts are landing, departing, and moving around on the runway. Whilst you may have never experienced change blindness in those examples, would you believe change blindness happens in a social setting too? Change blindness can affect some of our everyday social interactions for example making minor slip-ups like asking the wrong waiter for the receipt </w:t>
      </w:r>
      <w:r w:rsidRPr="00550901">
        <w:rPr>
          <w:rFonts w:cstheme="minorHAnsi"/>
          <w:color w:val="000000" w:themeColor="text1"/>
        </w:rPr>
        <w:lastRenderedPageBreak/>
        <w:t>or menu when you’re at a restaurant or not telling two identical twins apart (Groff &amp; Chaparro, 2003).</w:t>
      </w:r>
      <w:r w:rsidR="00FD1D37" w:rsidRPr="00550901">
        <w:rPr>
          <w:rFonts w:cstheme="minorHAnsi"/>
          <w:color w:val="000000" w:themeColor="text1"/>
        </w:rPr>
        <w:t xml:space="preserve"> </w:t>
      </w:r>
      <w:r w:rsidR="003A3D71" w:rsidRPr="00550901">
        <w:rPr>
          <w:rFonts w:cstheme="minorHAnsi"/>
          <w:color w:val="000000" w:themeColor="text1"/>
        </w:rPr>
        <w:t xml:space="preserve">Cultural differences have a validity in change blindness. Based on their ability to find various kind of changes, it’s been said that westerners are less able to detect changes in physical elements of change whereas east Asians are more likely too. Indicating differences in the encoding of the forefront and background understandings within a scene (Masuda &amp; Nisbett, 2006). Some researchers have queried theories around the element of consciousness when change blindness is present, does it make you less present in the room </w:t>
      </w:r>
      <w:r w:rsidR="003A3D71" w:rsidRPr="00550901">
        <w:rPr>
          <w:rFonts w:cstheme="minorHAnsi"/>
        </w:rPr>
        <w:t>or less conscious of your surroundings if you cannot notice changes no matter the size (Mitroff et al., 2004).</w:t>
      </w:r>
      <w:r w:rsidR="003A3D71" w:rsidRPr="00550901">
        <w:rPr>
          <w:rFonts w:cstheme="minorHAnsi"/>
          <w:color w:val="000000" w:themeColor="text1"/>
        </w:rPr>
        <w:t xml:space="preserve"> However, Dretske (2007) challenges that change blindness, can be conscious of elements constituting a visible difference without ever realising there is such a difference. One doesn't have to notice a difference in order to be conscious of the objects and properties making up that difference, the striking shortfall revealed by change blindness tell one absolutely nothing about what a person is conscious of. They reveal nothing about perceptual experience, more over tell us about someone’s attention to detail.</w:t>
      </w:r>
    </w:p>
    <w:p w14:paraId="492698B5" w14:textId="77777777" w:rsidR="00D43210" w:rsidRPr="00D43210" w:rsidRDefault="00D43210" w:rsidP="00D43210">
      <w:pPr>
        <w:spacing w:line="480" w:lineRule="auto"/>
        <w:rPr>
          <w:rFonts w:cstheme="minorHAnsi"/>
          <w:color w:val="000000" w:themeColor="text1"/>
        </w:rPr>
      </w:pPr>
    </w:p>
    <w:p w14:paraId="0EB27C50" w14:textId="6544FE55" w:rsidR="00F02358" w:rsidRPr="00550901" w:rsidRDefault="00EA3006" w:rsidP="003A029A">
      <w:pPr>
        <w:spacing w:line="480" w:lineRule="auto"/>
        <w:ind w:firstLine="720"/>
        <w:rPr>
          <w:rFonts w:cstheme="minorHAnsi"/>
        </w:rPr>
      </w:pPr>
      <w:r w:rsidRPr="00550901">
        <w:rPr>
          <w:rFonts w:cstheme="minorHAnsi"/>
        </w:rPr>
        <w:t xml:space="preserve">The </w:t>
      </w:r>
      <w:r w:rsidR="00D43A20" w:rsidRPr="00550901">
        <w:rPr>
          <w:rFonts w:cstheme="minorHAnsi"/>
        </w:rPr>
        <w:t xml:space="preserve">question of, why does </w:t>
      </w:r>
      <w:r w:rsidRPr="00550901">
        <w:rPr>
          <w:rFonts w:cstheme="minorHAnsi"/>
        </w:rPr>
        <w:t>change blindness</w:t>
      </w:r>
      <w:r w:rsidR="00D43A20" w:rsidRPr="00550901">
        <w:rPr>
          <w:rFonts w:cstheme="minorHAnsi"/>
        </w:rPr>
        <w:t xml:space="preserve"> occur</w:t>
      </w:r>
      <w:r w:rsidRPr="00550901">
        <w:rPr>
          <w:rFonts w:cstheme="minorHAnsi"/>
        </w:rPr>
        <w:t xml:space="preserve"> has been influenced by many theorists over the decades. Initially researched through saccades (eye movement) and memory, </w:t>
      </w:r>
      <w:r w:rsidR="00D43A20" w:rsidRPr="00550901">
        <w:rPr>
          <w:rFonts w:cstheme="minorHAnsi"/>
        </w:rPr>
        <w:t xml:space="preserve">change blindness was a phenomenon which left many questioning ‘how did I miss that change?’ through various studies conducted across the years, change blindness still goes unsolved. Change blindness as we know it is a failure to detect changes to an object or scene. These changes could look like an object has appeared, disappeared, or changed direction. It has been said that change blindness has ‘occurred’ in some potentially worrying situations such as air traffic control, driving and eyewitness testimonies. The affect change blindness has on our everyday lives can be </w:t>
      </w:r>
      <w:r w:rsidR="00BF169D" w:rsidRPr="00550901">
        <w:rPr>
          <w:rFonts w:cstheme="minorHAnsi"/>
        </w:rPr>
        <w:t xml:space="preserve">largely </w:t>
      </w:r>
      <w:r w:rsidR="00D43A20" w:rsidRPr="00550901">
        <w:rPr>
          <w:rFonts w:cstheme="minorHAnsi"/>
        </w:rPr>
        <w:t>impactful</w:t>
      </w:r>
      <w:r w:rsidR="00BF169D" w:rsidRPr="00550901">
        <w:rPr>
          <w:rFonts w:cstheme="minorHAnsi"/>
        </w:rPr>
        <w:t>,</w:t>
      </w:r>
      <w:r w:rsidR="00D43A20" w:rsidRPr="00550901">
        <w:rPr>
          <w:rFonts w:cstheme="minorHAnsi"/>
        </w:rPr>
        <w:t xml:space="preserve"> such as wrongfully </w:t>
      </w:r>
      <w:r w:rsidR="00BF169D" w:rsidRPr="00550901">
        <w:rPr>
          <w:rFonts w:cstheme="minorHAnsi"/>
        </w:rPr>
        <w:t>identifying</w:t>
      </w:r>
      <w:r w:rsidR="00D43A20" w:rsidRPr="00550901">
        <w:rPr>
          <w:rFonts w:cstheme="minorHAnsi"/>
        </w:rPr>
        <w:t xml:space="preserve"> </w:t>
      </w:r>
      <w:r w:rsidR="00BF169D" w:rsidRPr="00550901">
        <w:rPr>
          <w:rFonts w:cstheme="minorHAnsi"/>
        </w:rPr>
        <w:lastRenderedPageBreak/>
        <w:t>the perpetrators</w:t>
      </w:r>
      <w:r w:rsidR="00D43A20" w:rsidRPr="00550901">
        <w:rPr>
          <w:rFonts w:cstheme="minorHAnsi"/>
        </w:rPr>
        <w:t xml:space="preserve"> </w:t>
      </w:r>
      <w:r w:rsidR="00BF169D" w:rsidRPr="00550901">
        <w:rPr>
          <w:rFonts w:cstheme="minorHAnsi"/>
        </w:rPr>
        <w:t xml:space="preserve">in a crime scene, the reality is, change blindness can occur an awful lot. Leaving many questions consciousness, original </w:t>
      </w:r>
      <w:r w:rsidR="003A029A" w:rsidRPr="00550901">
        <w:rPr>
          <w:rFonts w:cstheme="minorHAnsi"/>
        </w:rPr>
        <w:t>research,</w:t>
      </w:r>
      <w:r w:rsidR="00BF169D" w:rsidRPr="00550901">
        <w:rPr>
          <w:rFonts w:cstheme="minorHAnsi"/>
        </w:rPr>
        <w:t xml:space="preserve"> and the potential of is there more than meets the eye.</w:t>
      </w:r>
    </w:p>
    <w:p w14:paraId="73F6A8A0" w14:textId="77777777" w:rsidR="00F02358" w:rsidRDefault="00F02358"/>
    <w:p w14:paraId="7208B143" w14:textId="77777777" w:rsidR="00F02358" w:rsidRDefault="00F02358"/>
    <w:p w14:paraId="5E5CF9C2" w14:textId="77777777" w:rsidR="00F02358" w:rsidRDefault="00F02358"/>
    <w:p w14:paraId="37F326C6" w14:textId="77777777" w:rsidR="00F02358" w:rsidRDefault="00F02358"/>
    <w:p w14:paraId="14545E1D" w14:textId="77777777" w:rsidR="00F02358" w:rsidRDefault="00F02358"/>
    <w:p w14:paraId="58FB16A6" w14:textId="77777777" w:rsidR="00F02358" w:rsidRDefault="00F02358"/>
    <w:p w14:paraId="575BF65F" w14:textId="77777777" w:rsidR="003A3D71" w:rsidRDefault="003A3D71"/>
    <w:p w14:paraId="01ADD3DA" w14:textId="77777777" w:rsidR="003A3D71" w:rsidRDefault="003A3D71"/>
    <w:p w14:paraId="47C680F4" w14:textId="77777777" w:rsidR="003A3D71" w:rsidRDefault="003A3D71"/>
    <w:p w14:paraId="3B312EF0" w14:textId="77777777" w:rsidR="003A3D71" w:rsidRDefault="003A3D71"/>
    <w:p w14:paraId="5274AAF8" w14:textId="77777777" w:rsidR="003A3D71" w:rsidRDefault="003A3D71"/>
    <w:p w14:paraId="1E0E91D1" w14:textId="77777777" w:rsidR="003A3D71" w:rsidRDefault="003A3D71"/>
    <w:p w14:paraId="0FBBE3E8" w14:textId="77777777" w:rsidR="003A3D71" w:rsidRDefault="003A3D71"/>
    <w:p w14:paraId="77B51D0C" w14:textId="77777777" w:rsidR="003A3D71" w:rsidRDefault="003A3D71"/>
    <w:p w14:paraId="775BF329" w14:textId="77777777" w:rsidR="003A3D71" w:rsidRDefault="003A3D71"/>
    <w:p w14:paraId="2B55F849" w14:textId="77777777" w:rsidR="003A3D71" w:rsidRDefault="003A3D71"/>
    <w:p w14:paraId="7D1705D9" w14:textId="77777777" w:rsidR="003A3D71" w:rsidRDefault="003A3D71"/>
    <w:p w14:paraId="2A256AF5" w14:textId="77777777" w:rsidR="003A3D71" w:rsidRDefault="003A3D71"/>
    <w:p w14:paraId="1FD56C52" w14:textId="77777777" w:rsidR="003A3D71" w:rsidRDefault="003A3D71"/>
    <w:p w14:paraId="49FECABD" w14:textId="77777777" w:rsidR="008F72B1" w:rsidRDefault="008F72B1">
      <w:pPr>
        <w:rPr>
          <w:b/>
          <w:bCs/>
        </w:rPr>
      </w:pPr>
    </w:p>
    <w:p w14:paraId="01B16052" w14:textId="77777777" w:rsidR="008F72B1" w:rsidRDefault="008F72B1">
      <w:pPr>
        <w:rPr>
          <w:b/>
          <w:bCs/>
        </w:rPr>
      </w:pPr>
    </w:p>
    <w:p w14:paraId="0FE8F660" w14:textId="77777777" w:rsidR="008F72B1" w:rsidRDefault="008F72B1">
      <w:pPr>
        <w:rPr>
          <w:b/>
          <w:bCs/>
        </w:rPr>
      </w:pPr>
    </w:p>
    <w:p w14:paraId="7D1E2903" w14:textId="77777777" w:rsidR="008F72B1" w:rsidRDefault="008F72B1">
      <w:pPr>
        <w:rPr>
          <w:b/>
          <w:bCs/>
        </w:rPr>
      </w:pPr>
    </w:p>
    <w:p w14:paraId="05FA4741" w14:textId="77777777" w:rsidR="008F72B1" w:rsidRDefault="008F72B1">
      <w:pPr>
        <w:rPr>
          <w:b/>
          <w:bCs/>
        </w:rPr>
      </w:pPr>
    </w:p>
    <w:p w14:paraId="3A20568D" w14:textId="77777777" w:rsidR="008F72B1" w:rsidRDefault="008F72B1">
      <w:pPr>
        <w:rPr>
          <w:b/>
          <w:bCs/>
        </w:rPr>
      </w:pPr>
    </w:p>
    <w:p w14:paraId="2D8DF7DE" w14:textId="77777777" w:rsidR="008F72B1" w:rsidRDefault="008F72B1">
      <w:pPr>
        <w:rPr>
          <w:b/>
          <w:bCs/>
        </w:rPr>
      </w:pPr>
    </w:p>
    <w:p w14:paraId="2CF04712" w14:textId="77777777" w:rsidR="008F72B1" w:rsidRDefault="008F72B1">
      <w:pPr>
        <w:rPr>
          <w:b/>
          <w:bCs/>
        </w:rPr>
      </w:pPr>
    </w:p>
    <w:p w14:paraId="62F2890C" w14:textId="77777777" w:rsidR="008F72B1" w:rsidRDefault="008F72B1">
      <w:pPr>
        <w:rPr>
          <w:b/>
          <w:bCs/>
        </w:rPr>
      </w:pPr>
    </w:p>
    <w:p w14:paraId="17B65A7D" w14:textId="77777777" w:rsidR="008F72B1" w:rsidRDefault="008F72B1">
      <w:pPr>
        <w:rPr>
          <w:b/>
          <w:bCs/>
        </w:rPr>
      </w:pPr>
    </w:p>
    <w:p w14:paraId="05CE67A8" w14:textId="77777777" w:rsidR="008F72B1" w:rsidRDefault="008F72B1">
      <w:pPr>
        <w:rPr>
          <w:b/>
          <w:bCs/>
        </w:rPr>
      </w:pPr>
    </w:p>
    <w:p w14:paraId="60FD4EBE" w14:textId="77777777" w:rsidR="008F72B1" w:rsidRDefault="008F72B1">
      <w:pPr>
        <w:rPr>
          <w:b/>
          <w:bCs/>
        </w:rPr>
      </w:pPr>
    </w:p>
    <w:p w14:paraId="78DA60AD" w14:textId="77777777" w:rsidR="008F72B1" w:rsidRDefault="008F72B1">
      <w:pPr>
        <w:rPr>
          <w:b/>
          <w:bCs/>
        </w:rPr>
      </w:pPr>
    </w:p>
    <w:p w14:paraId="79BC543A" w14:textId="77777777" w:rsidR="008F72B1" w:rsidRDefault="008F72B1">
      <w:pPr>
        <w:rPr>
          <w:b/>
          <w:bCs/>
        </w:rPr>
      </w:pPr>
    </w:p>
    <w:p w14:paraId="75938B00" w14:textId="77777777" w:rsidR="008F72B1" w:rsidRDefault="008F72B1">
      <w:pPr>
        <w:rPr>
          <w:b/>
          <w:bCs/>
        </w:rPr>
      </w:pPr>
    </w:p>
    <w:p w14:paraId="4F89E81E" w14:textId="77777777" w:rsidR="008F72B1" w:rsidRDefault="008F72B1">
      <w:pPr>
        <w:rPr>
          <w:b/>
          <w:bCs/>
        </w:rPr>
      </w:pPr>
    </w:p>
    <w:p w14:paraId="6100CE37" w14:textId="77777777" w:rsidR="008F72B1" w:rsidRDefault="008F72B1">
      <w:pPr>
        <w:rPr>
          <w:b/>
          <w:bCs/>
        </w:rPr>
      </w:pPr>
    </w:p>
    <w:p w14:paraId="0A8979D7" w14:textId="77777777" w:rsidR="008F72B1" w:rsidRDefault="008F72B1">
      <w:pPr>
        <w:rPr>
          <w:b/>
          <w:bCs/>
        </w:rPr>
      </w:pPr>
    </w:p>
    <w:p w14:paraId="2F9E912F" w14:textId="77777777" w:rsidR="008F72B1" w:rsidRDefault="008F72B1">
      <w:pPr>
        <w:rPr>
          <w:b/>
          <w:bCs/>
        </w:rPr>
      </w:pPr>
    </w:p>
    <w:p w14:paraId="059874AC" w14:textId="77777777" w:rsidR="008F72B1" w:rsidRDefault="008F72B1">
      <w:pPr>
        <w:rPr>
          <w:b/>
          <w:bCs/>
        </w:rPr>
      </w:pPr>
    </w:p>
    <w:p w14:paraId="2ACF4B2E" w14:textId="77777777" w:rsidR="008F72B1" w:rsidRDefault="008F72B1">
      <w:pPr>
        <w:rPr>
          <w:b/>
          <w:bCs/>
        </w:rPr>
      </w:pPr>
    </w:p>
    <w:p w14:paraId="7AFC2364" w14:textId="77777777" w:rsidR="008F72B1" w:rsidRDefault="008F72B1">
      <w:pPr>
        <w:rPr>
          <w:b/>
          <w:bCs/>
        </w:rPr>
      </w:pPr>
    </w:p>
    <w:p w14:paraId="16E19D3A" w14:textId="6D83F934" w:rsidR="008C271C" w:rsidRPr="0083398D" w:rsidRDefault="008C271C">
      <w:pPr>
        <w:rPr>
          <w:b/>
          <w:bCs/>
        </w:rPr>
      </w:pPr>
      <w:r w:rsidRPr="0083398D">
        <w:rPr>
          <w:b/>
          <w:bCs/>
        </w:rPr>
        <w:lastRenderedPageBreak/>
        <w:t>Reference Page:</w:t>
      </w:r>
    </w:p>
    <w:p w14:paraId="1059FA5D" w14:textId="77777777" w:rsidR="003A029A" w:rsidRDefault="003A029A" w:rsidP="007E6F53">
      <w:pPr>
        <w:rPr>
          <w:rFonts w:ascii="Cambria" w:hAnsi="Cambria"/>
          <w:color w:val="212121"/>
          <w:sz w:val="26"/>
          <w:szCs w:val="26"/>
          <w:shd w:val="clear" w:color="auto" w:fill="FFFFFF"/>
        </w:rPr>
      </w:pPr>
    </w:p>
    <w:p w14:paraId="315C0E18" w14:textId="77777777" w:rsidR="003911DF" w:rsidRPr="007E6F53" w:rsidRDefault="003911DF" w:rsidP="007E6F53"/>
    <w:sectPr w:rsidR="003911DF" w:rsidRPr="007E6F53">
      <w:headerReference w:type="even" r:id="rId8"/>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AB4496" w14:textId="77777777" w:rsidR="00EC194F" w:rsidRDefault="00EC194F" w:rsidP="00DD7D9C">
      <w:r>
        <w:separator/>
      </w:r>
    </w:p>
  </w:endnote>
  <w:endnote w:type="continuationSeparator" w:id="0">
    <w:p w14:paraId="70BADD16" w14:textId="77777777" w:rsidR="00EC194F" w:rsidRDefault="00EC194F" w:rsidP="00DD7D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E1265F" w14:textId="77777777" w:rsidR="00EC194F" w:rsidRDefault="00EC194F" w:rsidP="00DD7D9C">
      <w:r>
        <w:separator/>
      </w:r>
    </w:p>
  </w:footnote>
  <w:footnote w:type="continuationSeparator" w:id="0">
    <w:p w14:paraId="36550A84" w14:textId="77777777" w:rsidR="00EC194F" w:rsidRDefault="00EC194F" w:rsidP="00DD7D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7482170"/>
      <w:docPartObj>
        <w:docPartGallery w:val="Page Numbers (Top of Page)"/>
        <w:docPartUnique/>
      </w:docPartObj>
    </w:sdtPr>
    <w:sdtContent>
      <w:p w14:paraId="124430E0" w14:textId="5B4F7B5C" w:rsidR="00DD7D9C" w:rsidRDefault="00DD7D9C" w:rsidP="000D0F7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7EB720" w14:textId="77777777" w:rsidR="00DD7D9C" w:rsidRDefault="00DD7D9C" w:rsidP="00DD7D9C">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7084679"/>
      <w:docPartObj>
        <w:docPartGallery w:val="Page Numbers (Top of Page)"/>
        <w:docPartUnique/>
      </w:docPartObj>
    </w:sdtPr>
    <w:sdtContent>
      <w:p w14:paraId="2E63EAB7" w14:textId="7DE7A4D0" w:rsidR="00DD7D9C" w:rsidRDefault="00DD7D9C" w:rsidP="000D0F7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840FED" w14:textId="77777777" w:rsidR="00DD7D9C" w:rsidRDefault="00DD7D9C" w:rsidP="00DD7D9C">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FA7559"/>
    <w:multiLevelType w:val="multilevel"/>
    <w:tmpl w:val="42820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64939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74C9"/>
    <w:rsid w:val="00017911"/>
    <w:rsid w:val="00022C5C"/>
    <w:rsid w:val="0003126E"/>
    <w:rsid w:val="00034F66"/>
    <w:rsid w:val="00040091"/>
    <w:rsid w:val="00074425"/>
    <w:rsid w:val="000A4E12"/>
    <w:rsid w:val="000A5B33"/>
    <w:rsid w:val="000C36C9"/>
    <w:rsid w:val="000F2479"/>
    <w:rsid w:val="00101134"/>
    <w:rsid w:val="00140B46"/>
    <w:rsid w:val="00155524"/>
    <w:rsid w:val="00194A2B"/>
    <w:rsid w:val="00197426"/>
    <w:rsid w:val="0019753F"/>
    <w:rsid w:val="001D2C50"/>
    <w:rsid w:val="001F1FC3"/>
    <w:rsid w:val="001F2931"/>
    <w:rsid w:val="002246CC"/>
    <w:rsid w:val="0023179F"/>
    <w:rsid w:val="00245D07"/>
    <w:rsid w:val="00245DBA"/>
    <w:rsid w:val="002B48F3"/>
    <w:rsid w:val="002B6A46"/>
    <w:rsid w:val="002C74C9"/>
    <w:rsid w:val="002D79E4"/>
    <w:rsid w:val="002E2800"/>
    <w:rsid w:val="002F29C2"/>
    <w:rsid w:val="00323D3F"/>
    <w:rsid w:val="003317BA"/>
    <w:rsid w:val="0034414B"/>
    <w:rsid w:val="00354FB7"/>
    <w:rsid w:val="00356501"/>
    <w:rsid w:val="003750AF"/>
    <w:rsid w:val="00382ABF"/>
    <w:rsid w:val="003911DF"/>
    <w:rsid w:val="003A029A"/>
    <w:rsid w:val="003A0E76"/>
    <w:rsid w:val="003A3D71"/>
    <w:rsid w:val="003B4087"/>
    <w:rsid w:val="003B7341"/>
    <w:rsid w:val="004017F5"/>
    <w:rsid w:val="00425A42"/>
    <w:rsid w:val="00434581"/>
    <w:rsid w:val="00460299"/>
    <w:rsid w:val="004672FF"/>
    <w:rsid w:val="0047048C"/>
    <w:rsid w:val="00486ABA"/>
    <w:rsid w:val="004B6C38"/>
    <w:rsid w:val="0050504B"/>
    <w:rsid w:val="005439DA"/>
    <w:rsid w:val="00550901"/>
    <w:rsid w:val="005767CD"/>
    <w:rsid w:val="00592762"/>
    <w:rsid w:val="00594E2A"/>
    <w:rsid w:val="005B3383"/>
    <w:rsid w:val="005B3716"/>
    <w:rsid w:val="005E4E8A"/>
    <w:rsid w:val="005F019C"/>
    <w:rsid w:val="006301B5"/>
    <w:rsid w:val="00652A9B"/>
    <w:rsid w:val="00661AF9"/>
    <w:rsid w:val="00663244"/>
    <w:rsid w:val="00666F78"/>
    <w:rsid w:val="00685777"/>
    <w:rsid w:val="006939DA"/>
    <w:rsid w:val="006A579E"/>
    <w:rsid w:val="006B2C99"/>
    <w:rsid w:val="006B46EE"/>
    <w:rsid w:val="006B6DD3"/>
    <w:rsid w:val="006F55C1"/>
    <w:rsid w:val="007059BA"/>
    <w:rsid w:val="007407C0"/>
    <w:rsid w:val="007651E6"/>
    <w:rsid w:val="007675A2"/>
    <w:rsid w:val="007D198B"/>
    <w:rsid w:val="007E6F53"/>
    <w:rsid w:val="007F555E"/>
    <w:rsid w:val="008048B4"/>
    <w:rsid w:val="008150C3"/>
    <w:rsid w:val="0083398D"/>
    <w:rsid w:val="0085011B"/>
    <w:rsid w:val="008508BC"/>
    <w:rsid w:val="008917F9"/>
    <w:rsid w:val="008A025D"/>
    <w:rsid w:val="008A1C2F"/>
    <w:rsid w:val="008A281D"/>
    <w:rsid w:val="008C0371"/>
    <w:rsid w:val="008C271C"/>
    <w:rsid w:val="008D1831"/>
    <w:rsid w:val="008E1701"/>
    <w:rsid w:val="008F72B1"/>
    <w:rsid w:val="00902006"/>
    <w:rsid w:val="0098186C"/>
    <w:rsid w:val="0099358D"/>
    <w:rsid w:val="009A2A97"/>
    <w:rsid w:val="009C0BA3"/>
    <w:rsid w:val="009D4709"/>
    <w:rsid w:val="009E29A5"/>
    <w:rsid w:val="009F4845"/>
    <w:rsid w:val="00A21537"/>
    <w:rsid w:val="00A44A29"/>
    <w:rsid w:val="00A7573F"/>
    <w:rsid w:val="00A8249A"/>
    <w:rsid w:val="00A84E4B"/>
    <w:rsid w:val="00AA1135"/>
    <w:rsid w:val="00AB1F80"/>
    <w:rsid w:val="00AF048A"/>
    <w:rsid w:val="00B01564"/>
    <w:rsid w:val="00B11EC4"/>
    <w:rsid w:val="00B30354"/>
    <w:rsid w:val="00B31D09"/>
    <w:rsid w:val="00B528BD"/>
    <w:rsid w:val="00B8198E"/>
    <w:rsid w:val="00B82AD5"/>
    <w:rsid w:val="00BA2919"/>
    <w:rsid w:val="00BA5AA2"/>
    <w:rsid w:val="00BA6E9C"/>
    <w:rsid w:val="00BD63D3"/>
    <w:rsid w:val="00BF169D"/>
    <w:rsid w:val="00C14ADB"/>
    <w:rsid w:val="00C35EC9"/>
    <w:rsid w:val="00C54A23"/>
    <w:rsid w:val="00C8186C"/>
    <w:rsid w:val="00CA2D81"/>
    <w:rsid w:val="00D31299"/>
    <w:rsid w:val="00D43210"/>
    <w:rsid w:val="00D43A20"/>
    <w:rsid w:val="00D55458"/>
    <w:rsid w:val="00D73553"/>
    <w:rsid w:val="00D9154A"/>
    <w:rsid w:val="00D91B35"/>
    <w:rsid w:val="00D92AFB"/>
    <w:rsid w:val="00D945FC"/>
    <w:rsid w:val="00DA0B62"/>
    <w:rsid w:val="00DB7293"/>
    <w:rsid w:val="00DD3B77"/>
    <w:rsid w:val="00DD7D9C"/>
    <w:rsid w:val="00DF06FC"/>
    <w:rsid w:val="00E05D4D"/>
    <w:rsid w:val="00E34775"/>
    <w:rsid w:val="00E77377"/>
    <w:rsid w:val="00E8276A"/>
    <w:rsid w:val="00E841D4"/>
    <w:rsid w:val="00EA1581"/>
    <w:rsid w:val="00EA3006"/>
    <w:rsid w:val="00EC194F"/>
    <w:rsid w:val="00ED71BB"/>
    <w:rsid w:val="00EE7094"/>
    <w:rsid w:val="00F02358"/>
    <w:rsid w:val="00F20EB2"/>
    <w:rsid w:val="00F24C31"/>
    <w:rsid w:val="00F25E0C"/>
    <w:rsid w:val="00F26D1B"/>
    <w:rsid w:val="00F333F5"/>
    <w:rsid w:val="00F8265B"/>
    <w:rsid w:val="00F84208"/>
    <w:rsid w:val="00F86C26"/>
    <w:rsid w:val="00F9694C"/>
    <w:rsid w:val="00FC2B73"/>
    <w:rsid w:val="00FD1D37"/>
    <w:rsid w:val="00FF0DD9"/>
    <w:rsid w:val="00FF39FB"/>
    <w:rsid w:val="00FF5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D0E17"/>
  <w15:chartTrackingRefBased/>
  <w15:docId w15:val="{DC6959ED-FF70-8F44-99F7-73371FB7F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F9694C"/>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A0E7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C271C"/>
  </w:style>
  <w:style w:type="character" w:customStyle="1" w:styleId="Heading2Char">
    <w:name w:val="Heading 2 Char"/>
    <w:basedOn w:val="DefaultParagraphFont"/>
    <w:link w:val="Heading2"/>
    <w:uiPriority w:val="9"/>
    <w:rsid w:val="00F9694C"/>
    <w:rPr>
      <w:rFonts w:ascii="Times New Roman" w:eastAsia="Times New Roman" w:hAnsi="Times New Roman" w:cs="Times New Roman"/>
      <w:b/>
      <w:bCs/>
      <w:sz w:val="36"/>
      <w:szCs w:val="36"/>
      <w:lang w:eastAsia="en-GB"/>
    </w:rPr>
  </w:style>
  <w:style w:type="character" w:customStyle="1" w:styleId="mntl-sc-block-headingtext">
    <w:name w:val="mntl-sc-block-heading__text"/>
    <w:basedOn w:val="DefaultParagraphFont"/>
    <w:rsid w:val="00F9694C"/>
  </w:style>
  <w:style w:type="paragraph" w:customStyle="1" w:styleId="comp">
    <w:name w:val="comp"/>
    <w:basedOn w:val="Normal"/>
    <w:rsid w:val="00F9694C"/>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F9694C"/>
    <w:rPr>
      <w:b/>
      <w:bCs/>
    </w:rPr>
  </w:style>
  <w:style w:type="character" w:customStyle="1" w:styleId="mntl-inline-citation">
    <w:name w:val="mntl-inline-citation"/>
    <w:basedOn w:val="DefaultParagraphFont"/>
    <w:rsid w:val="00F9694C"/>
  </w:style>
  <w:style w:type="character" w:customStyle="1" w:styleId="ref-title">
    <w:name w:val="ref-title"/>
    <w:basedOn w:val="DefaultParagraphFont"/>
    <w:rsid w:val="00B528BD"/>
  </w:style>
  <w:style w:type="character" w:styleId="Emphasis">
    <w:name w:val="Emphasis"/>
    <w:basedOn w:val="DefaultParagraphFont"/>
    <w:uiPriority w:val="20"/>
    <w:qFormat/>
    <w:rsid w:val="00B528BD"/>
    <w:rPr>
      <w:i/>
      <w:iCs/>
    </w:rPr>
  </w:style>
  <w:style w:type="character" w:customStyle="1" w:styleId="ref-vol">
    <w:name w:val="ref-vol"/>
    <w:basedOn w:val="DefaultParagraphFont"/>
    <w:rsid w:val="00B528BD"/>
  </w:style>
  <w:style w:type="character" w:customStyle="1" w:styleId="ref-iss">
    <w:name w:val="ref-iss"/>
    <w:basedOn w:val="DefaultParagraphFont"/>
    <w:rsid w:val="00B528BD"/>
  </w:style>
  <w:style w:type="character" w:customStyle="1" w:styleId="lsf">
    <w:name w:val="lsf"/>
    <w:basedOn w:val="DefaultParagraphFont"/>
    <w:rsid w:val="005767CD"/>
  </w:style>
  <w:style w:type="character" w:customStyle="1" w:styleId="ls1e">
    <w:name w:val="ls1e"/>
    <w:basedOn w:val="DefaultParagraphFont"/>
    <w:rsid w:val="005767CD"/>
  </w:style>
  <w:style w:type="character" w:customStyle="1" w:styleId="wse6">
    <w:name w:val="wse6"/>
    <w:basedOn w:val="DefaultParagraphFont"/>
    <w:rsid w:val="005767CD"/>
  </w:style>
  <w:style w:type="character" w:customStyle="1" w:styleId="ls11">
    <w:name w:val="ls11"/>
    <w:basedOn w:val="DefaultParagraphFont"/>
    <w:rsid w:val="005767CD"/>
  </w:style>
  <w:style w:type="paragraph" w:styleId="Header">
    <w:name w:val="header"/>
    <w:basedOn w:val="Normal"/>
    <w:link w:val="HeaderChar"/>
    <w:uiPriority w:val="99"/>
    <w:unhideWhenUsed/>
    <w:rsid w:val="00DD7D9C"/>
    <w:pPr>
      <w:tabs>
        <w:tab w:val="center" w:pos="4513"/>
        <w:tab w:val="right" w:pos="9026"/>
      </w:tabs>
    </w:pPr>
  </w:style>
  <w:style w:type="character" w:customStyle="1" w:styleId="HeaderChar">
    <w:name w:val="Header Char"/>
    <w:basedOn w:val="DefaultParagraphFont"/>
    <w:link w:val="Header"/>
    <w:uiPriority w:val="99"/>
    <w:rsid w:val="00DD7D9C"/>
  </w:style>
  <w:style w:type="character" w:styleId="PageNumber">
    <w:name w:val="page number"/>
    <w:basedOn w:val="DefaultParagraphFont"/>
    <w:uiPriority w:val="99"/>
    <w:semiHidden/>
    <w:unhideWhenUsed/>
    <w:rsid w:val="00DD7D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469853">
      <w:bodyDiv w:val="1"/>
      <w:marLeft w:val="0"/>
      <w:marRight w:val="0"/>
      <w:marTop w:val="0"/>
      <w:marBottom w:val="0"/>
      <w:divBdr>
        <w:top w:val="none" w:sz="0" w:space="0" w:color="auto"/>
        <w:left w:val="none" w:sz="0" w:space="0" w:color="auto"/>
        <w:bottom w:val="none" w:sz="0" w:space="0" w:color="auto"/>
        <w:right w:val="none" w:sz="0" w:space="0" w:color="auto"/>
      </w:divBdr>
    </w:div>
    <w:div w:id="143933415">
      <w:bodyDiv w:val="1"/>
      <w:marLeft w:val="0"/>
      <w:marRight w:val="0"/>
      <w:marTop w:val="0"/>
      <w:marBottom w:val="0"/>
      <w:divBdr>
        <w:top w:val="none" w:sz="0" w:space="0" w:color="auto"/>
        <w:left w:val="none" w:sz="0" w:space="0" w:color="auto"/>
        <w:bottom w:val="none" w:sz="0" w:space="0" w:color="auto"/>
        <w:right w:val="none" w:sz="0" w:space="0" w:color="auto"/>
      </w:divBdr>
      <w:divsChild>
        <w:div w:id="592013329">
          <w:marLeft w:val="0"/>
          <w:marRight w:val="0"/>
          <w:marTop w:val="0"/>
          <w:marBottom w:val="0"/>
          <w:divBdr>
            <w:top w:val="none" w:sz="0" w:space="0" w:color="auto"/>
            <w:left w:val="none" w:sz="0" w:space="0" w:color="auto"/>
            <w:bottom w:val="none" w:sz="0" w:space="0" w:color="auto"/>
            <w:right w:val="none" w:sz="0" w:space="0" w:color="auto"/>
          </w:divBdr>
          <w:divsChild>
            <w:div w:id="781845789">
              <w:marLeft w:val="0"/>
              <w:marRight w:val="0"/>
              <w:marTop w:val="0"/>
              <w:marBottom w:val="0"/>
              <w:divBdr>
                <w:top w:val="none" w:sz="0" w:space="0" w:color="auto"/>
                <w:left w:val="none" w:sz="0" w:space="0" w:color="auto"/>
                <w:bottom w:val="none" w:sz="0" w:space="0" w:color="auto"/>
                <w:right w:val="none" w:sz="0" w:space="0" w:color="auto"/>
              </w:divBdr>
              <w:divsChild>
                <w:div w:id="901867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637055">
      <w:bodyDiv w:val="1"/>
      <w:marLeft w:val="0"/>
      <w:marRight w:val="0"/>
      <w:marTop w:val="0"/>
      <w:marBottom w:val="0"/>
      <w:divBdr>
        <w:top w:val="none" w:sz="0" w:space="0" w:color="auto"/>
        <w:left w:val="none" w:sz="0" w:space="0" w:color="auto"/>
        <w:bottom w:val="none" w:sz="0" w:space="0" w:color="auto"/>
        <w:right w:val="none" w:sz="0" w:space="0" w:color="auto"/>
      </w:divBdr>
      <w:divsChild>
        <w:div w:id="2119056352">
          <w:marLeft w:val="0"/>
          <w:marRight w:val="0"/>
          <w:marTop w:val="0"/>
          <w:marBottom w:val="0"/>
          <w:divBdr>
            <w:top w:val="none" w:sz="0" w:space="0" w:color="auto"/>
            <w:left w:val="none" w:sz="0" w:space="0" w:color="auto"/>
            <w:bottom w:val="none" w:sz="0" w:space="0" w:color="auto"/>
            <w:right w:val="none" w:sz="0" w:space="0" w:color="auto"/>
          </w:divBdr>
          <w:divsChild>
            <w:div w:id="2110465684">
              <w:marLeft w:val="0"/>
              <w:marRight w:val="0"/>
              <w:marTop w:val="0"/>
              <w:marBottom w:val="0"/>
              <w:divBdr>
                <w:top w:val="none" w:sz="0" w:space="0" w:color="auto"/>
                <w:left w:val="none" w:sz="0" w:space="0" w:color="auto"/>
                <w:bottom w:val="none" w:sz="0" w:space="0" w:color="auto"/>
                <w:right w:val="none" w:sz="0" w:space="0" w:color="auto"/>
              </w:divBdr>
              <w:divsChild>
                <w:div w:id="1200899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200995">
      <w:bodyDiv w:val="1"/>
      <w:marLeft w:val="0"/>
      <w:marRight w:val="0"/>
      <w:marTop w:val="0"/>
      <w:marBottom w:val="0"/>
      <w:divBdr>
        <w:top w:val="none" w:sz="0" w:space="0" w:color="auto"/>
        <w:left w:val="none" w:sz="0" w:space="0" w:color="auto"/>
        <w:bottom w:val="none" w:sz="0" w:space="0" w:color="auto"/>
        <w:right w:val="none" w:sz="0" w:space="0" w:color="auto"/>
      </w:divBdr>
    </w:div>
    <w:div w:id="206067515">
      <w:bodyDiv w:val="1"/>
      <w:marLeft w:val="0"/>
      <w:marRight w:val="0"/>
      <w:marTop w:val="0"/>
      <w:marBottom w:val="0"/>
      <w:divBdr>
        <w:top w:val="none" w:sz="0" w:space="0" w:color="auto"/>
        <w:left w:val="none" w:sz="0" w:space="0" w:color="auto"/>
        <w:bottom w:val="none" w:sz="0" w:space="0" w:color="auto"/>
        <w:right w:val="none" w:sz="0" w:space="0" w:color="auto"/>
      </w:divBdr>
    </w:div>
    <w:div w:id="227959929">
      <w:bodyDiv w:val="1"/>
      <w:marLeft w:val="0"/>
      <w:marRight w:val="0"/>
      <w:marTop w:val="0"/>
      <w:marBottom w:val="0"/>
      <w:divBdr>
        <w:top w:val="none" w:sz="0" w:space="0" w:color="auto"/>
        <w:left w:val="none" w:sz="0" w:space="0" w:color="auto"/>
        <w:bottom w:val="none" w:sz="0" w:space="0" w:color="auto"/>
        <w:right w:val="none" w:sz="0" w:space="0" w:color="auto"/>
      </w:divBdr>
    </w:div>
    <w:div w:id="231165611">
      <w:bodyDiv w:val="1"/>
      <w:marLeft w:val="0"/>
      <w:marRight w:val="0"/>
      <w:marTop w:val="0"/>
      <w:marBottom w:val="0"/>
      <w:divBdr>
        <w:top w:val="none" w:sz="0" w:space="0" w:color="auto"/>
        <w:left w:val="none" w:sz="0" w:space="0" w:color="auto"/>
        <w:bottom w:val="none" w:sz="0" w:space="0" w:color="auto"/>
        <w:right w:val="none" w:sz="0" w:space="0" w:color="auto"/>
      </w:divBdr>
    </w:div>
    <w:div w:id="258756094">
      <w:bodyDiv w:val="1"/>
      <w:marLeft w:val="0"/>
      <w:marRight w:val="0"/>
      <w:marTop w:val="0"/>
      <w:marBottom w:val="0"/>
      <w:divBdr>
        <w:top w:val="none" w:sz="0" w:space="0" w:color="auto"/>
        <w:left w:val="none" w:sz="0" w:space="0" w:color="auto"/>
        <w:bottom w:val="none" w:sz="0" w:space="0" w:color="auto"/>
        <w:right w:val="none" w:sz="0" w:space="0" w:color="auto"/>
      </w:divBdr>
    </w:div>
    <w:div w:id="273749762">
      <w:bodyDiv w:val="1"/>
      <w:marLeft w:val="0"/>
      <w:marRight w:val="0"/>
      <w:marTop w:val="0"/>
      <w:marBottom w:val="0"/>
      <w:divBdr>
        <w:top w:val="none" w:sz="0" w:space="0" w:color="auto"/>
        <w:left w:val="none" w:sz="0" w:space="0" w:color="auto"/>
        <w:bottom w:val="none" w:sz="0" w:space="0" w:color="auto"/>
        <w:right w:val="none" w:sz="0" w:space="0" w:color="auto"/>
      </w:divBdr>
    </w:div>
    <w:div w:id="353768102">
      <w:bodyDiv w:val="1"/>
      <w:marLeft w:val="0"/>
      <w:marRight w:val="0"/>
      <w:marTop w:val="0"/>
      <w:marBottom w:val="0"/>
      <w:divBdr>
        <w:top w:val="none" w:sz="0" w:space="0" w:color="auto"/>
        <w:left w:val="none" w:sz="0" w:space="0" w:color="auto"/>
        <w:bottom w:val="none" w:sz="0" w:space="0" w:color="auto"/>
        <w:right w:val="none" w:sz="0" w:space="0" w:color="auto"/>
      </w:divBdr>
    </w:div>
    <w:div w:id="384261582">
      <w:bodyDiv w:val="1"/>
      <w:marLeft w:val="0"/>
      <w:marRight w:val="0"/>
      <w:marTop w:val="0"/>
      <w:marBottom w:val="0"/>
      <w:divBdr>
        <w:top w:val="none" w:sz="0" w:space="0" w:color="auto"/>
        <w:left w:val="none" w:sz="0" w:space="0" w:color="auto"/>
        <w:bottom w:val="none" w:sz="0" w:space="0" w:color="auto"/>
        <w:right w:val="none" w:sz="0" w:space="0" w:color="auto"/>
      </w:divBdr>
      <w:divsChild>
        <w:div w:id="1915317683">
          <w:marLeft w:val="0"/>
          <w:marRight w:val="0"/>
          <w:marTop w:val="0"/>
          <w:marBottom w:val="0"/>
          <w:divBdr>
            <w:top w:val="none" w:sz="0" w:space="0" w:color="auto"/>
            <w:left w:val="none" w:sz="0" w:space="0" w:color="auto"/>
            <w:bottom w:val="none" w:sz="0" w:space="0" w:color="auto"/>
            <w:right w:val="none" w:sz="0" w:space="0" w:color="auto"/>
          </w:divBdr>
          <w:divsChild>
            <w:div w:id="1286080542">
              <w:marLeft w:val="0"/>
              <w:marRight w:val="0"/>
              <w:marTop w:val="0"/>
              <w:marBottom w:val="0"/>
              <w:divBdr>
                <w:top w:val="none" w:sz="0" w:space="0" w:color="auto"/>
                <w:left w:val="none" w:sz="0" w:space="0" w:color="auto"/>
                <w:bottom w:val="none" w:sz="0" w:space="0" w:color="auto"/>
                <w:right w:val="none" w:sz="0" w:space="0" w:color="auto"/>
              </w:divBdr>
              <w:divsChild>
                <w:div w:id="824591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6357840">
      <w:bodyDiv w:val="1"/>
      <w:marLeft w:val="0"/>
      <w:marRight w:val="0"/>
      <w:marTop w:val="0"/>
      <w:marBottom w:val="0"/>
      <w:divBdr>
        <w:top w:val="none" w:sz="0" w:space="0" w:color="auto"/>
        <w:left w:val="none" w:sz="0" w:space="0" w:color="auto"/>
        <w:bottom w:val="none" w:sz="0" w:space="0" w:color="auto"/>
        <w:right w:val="none" w:sz="0" w:space="0" w:color="auto"/>
      </w:divBdr>
    </w:div>
    <w:div w:id="501354960">
      <w:bodyDiv w:val="1"/>
      <w:marLeft w:val="0"/>
      <w:marRight w:val="0"/>
      <w:marTop w:val="0"/>
      <w:marBottom w:val="0"/>
      <w:divBdr>
        <w:top w:val="none" w:sz="0" w:space="0" w:color="auto"/>
        <w:left w:val="none" w:sz="0" w:space="0" w:color="auto"/>
        <w:bottom w:val="none" w:sz="0" w:space="0" w:color="auto"/>
        <w:right w:val="none" w:sz="0" w:space="0" w:color="auto"/>
      </w:divBdr>
      <w:divsChild>
        <w:div w:id="1800415839">
          <w:marLeft w:val="0"/>
          <w:marRight w:val="0"/>
          <w:marTop w:val="0"/>
          <w:marBottom w:val="0"/>
          <w:divBdr>
            <w:top w:val="none" w:sz="0" w:space="0" w:color="auto"/>
            <w:left w:val="none" w:sz="0" w:space="0" w:color="auto"/>
            <w:bottom w:val="none" w:sz="0" w:space="0" w:color="auto"/>
            <w:right w:val="none" w:sz="0" w:space="0" w:color="auto"/>
          </w:divBdr>
          <w:divsChild>
            <w:div w:id="506141457">
              <w:marLeft w:val="0"/>
              <w:marRight w:val="0"/>
              <w:marTop w:val="0"/>
              <w:marBottom w:val="0"/>
              <w:divBdr>
                <w:top w:val="none" w:sz="0" w:space="0" w:color="auto"/>
                <w:left w:val="none" w:sz="0" w:space="0" w:color="auto"/>
                <w:bottom w:val="none" w:sz="0" w:space="0" w:color="auto"/>
                <w:right w:val="none" w:sz="0" w:space="0" w:color="auto"/>
              </w:divBdr>
              <w:divsChild>
                <w:div w:id="348486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389257">
      <w:bodyDiv w:val="1"/>
      <w:marLeft w:val="0"/>
      <w:marRight w:val="0"/>
      <w:marTop w:val="0"/>
      <w:marBottom w:val="0"/>
      <w:divBdr>
        <w:top w:val="none" w:sz="0" w:space="0" w:color="auto"/>
        <w:left w:val="none" w:sz="0" w:space="0" w:color="auto"/>
        <w:bottom w:val="none" w:sz="0" w:space="0" w:color="auto"/>
        <w:right w:val="none" w:sz="0" w:space="0" w:color="auto"/>
      </w:divBdr>
    </w:div>
    <w:div w:id="716902583">
      <w:bodyDiv w:val="1"/>
      <w:marLeft w:val="0"/>
      <w:marRight w:val="0"/>
      <w:marTop w:val="0"/>
      <w:marBottom w:val="0"/>
      <w:divBdr>
        <w:top w:val="none" w:sz="0" w:space="0" w:color="auto"/>
        <w:left w:val="none" w:sz="0" w:space="0" w:color="auto"/>
        <w:bottom w:val="none" w:sz="0" w:space="0" w:color="auto"/>
        <w:right w:val="none" w:sz="0" w:space="0" w:color="auto"/>
      </w:divBdr>
      <w:divsChild>
        <w:div w:id="1079594898">
          <w:marLeft w:val="0"/>
          <w:marRight w:val="0"/>
          <w:marTop w:val="0"/>
          <w:marBottom w:val="0"/>
          <w:divBdr>
            <w:top w:val="none" w:sz="0" w:space="0" w:color="auto"/>
            <w:left w:val="none" w:sz="0" w:space="0" w:color="auto"/>
            <w:bottom w:val="none" w:sz="0" w:space="0" w:color="auto"/>
            <w:right w:val="none" w:sz="0" w:space="0" w:color="auto"/>
          </w:divBdr>
          <w:divsChild>
            <w:div w:id="336999352">
              <w:marLeft w:val="0"/>
              <w:marRight w:val="0"/>
              <w:marTop w:val="0"/>
              <w:marBottom w:val="0"/>
              <w:divBdr>
                <w:top w:val="none" w:sz="0" w:space="0" w:color="auto"/>
                <w:left w:val="none" w:sz="0" w:space="0" w:color="auto"/>
                <w:bottom w:val="none" w:sz="0" w:space="0" w:color="auto"/>
                <w:right w:val="none" w:sz="0" w:space="0" w:color="auto"/>
              </w:divBdr>
              <w:divsChild>
                <w:div w:id="218636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109459">
      <w:bodyDiv w:val="1"/>
      <w:marLeft w:val="0"/>
      <w:marRight w:val="0"/>
      <w:marTop w:val="0"/>
      <w:marBottom w:val="0"/>
      <w:divBdr>
        <w:top w:val="none" w:sz="0" w:space="0" w:color="auto"/>
        <w:left w:val="none" w:sz="0" w:space="0" w:color="auto"/>
        <w:bottom w:val="none" w:sz="0" w:space="0" w:color="auto"/>
        <w:right w:val="none" w:sz="0" w:space="0" w:color="auto"/>
      </w:divBdr>
    </w:div>
    <w:div w:id="869686171">
      <w:bodyDiv w:val="1"/>
      <w:marLeft w:val="0"/>
      <w:marRight w:val="0"/>
      <w:marTop w:val="0"/>
      <w:marBottom w:val="0"/>
      <w:divBdr>
        <w:top w:val="none" w:sz="0" w:space="0" w:color="auto"/>
        <w:left w:val="none" w:sz="0" w:space="0" w:color="auto"/>
        <w:bottom w:val="none" w:sz="0" w:space="0" w:color="auto"/>
        <w:right w:val="none" w:sz="0" w:space="0" w:color="auto"/>
      </w:divBdr>
      <w:divsChild>
        <w:div w:id="1728332969">
          <w:marLeft w:val="0"/>
          <w:marRight w:val="0"/>
          <w:marTop w:val="0"/>
          <w:marBottom w:val="0"/>
          <w:divBdr>
            <w:top w:val="none" w:sz="0" w:space="0" w:color="auto"/>
            <w:left w:val="none" w:sz="0" w:space="0" w:color="auto"/>
            <w:bottom w:val="none" w:sz="0" w:space="0" w:color="auto"/>
            <w:right w:val="none" w:sz="0" w:space="0" w:color="auto"/>
          </w:divBdr>
          <w:divsChild>
            <w:div w:id="1658148009">
              <w:marLeft w:val="0"/>
              <w:marRight w:val="0"/>
              <w:marTop w:val="0"/>
              <w:marBottom w:val="0"/>
              <w:divBdr>
                <w:top w:val="none" w:sz="0" w:space="0" w:color="auto"/>
                <w:left w:val="none" w:sz="0" w:space="0" w:color="auto"/>
                <w:bottom w:val="none" w:sz="0" w:space="0" w:color="auto"/>
                <w:right w:val="none" w:sz="0" w:space="0" w:color="auto"/>
              </w:divBdr>
              <w:divsChild>
                <w:div w:id="764498805">
                  <w:marLeft w:val="0"/>
                  <w:marRight w:val="0"/>
                  <w:marTop w:val="0"/>
                  <w:marBottom w:val="0"/>
                  <w:divBdr>
                    <w:top w:val="none" w:sz="0" w:space="0" w:color="auto"/>
                    <w:left w:val="none" w:sz="0" w:space="0" w:color="auto"/>
                    <w:bottom w:val="none" w:sz="0" w:space="0" w:color="auto"/>
                    <w:right w:val="none" w:sz="0" w:space="0" w:color="auto"/>
                  </w:divBdr>
                  <w:divsChild>
                    <w:div w:id="27617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2375049">
      <w:bodyDiv w:val="1"/>
      <w:marLeft w:val="0"/>
      <w:marRight w:val="0"/>
      <w:marTop w:val="0"/>
      <w:marBottom w:val="0"/>
      <w:divBdr>
        <w:top w:val="none" w:sz="0" w:space="0" w:color="auto"/>
        <w:left w:val="none" w:sz="0" w:space="0" w:color="auto"/>
        <w:bottom w:val="none" w:sz="0" w:space="0" w:color="auto"/>
        <w:right w:val="none" w:sz="0" w:space="0" w:color="auto"/>
      </w:divBdr>
    </w:div>
    <w:div w:id="972490320">
      <w:bodyDiv w:val="1"/>
      <w:marLeft w:val="0"/>
      <w:marRight w:val="0"/>
      <w:marTop w:val="0"/>
      <w:marBottom w:val="0"/>
      <w:divBdr>
        <w:top w:val="none" w:sz="0" w:space="0" w:color="auto"/>
        <w:left w:val="none" w:sz="0" w:space="0" w:color="auto"/>
        <w:bottom w:val="none" w:sz="0" w:space="0" w:color="auto"/>
        <w:right w:val="none" w:sz="0" w:space="0" w:color="auto"/>
      </w:divBdr>
      <w:divsChild>
        <w:div w:id="983126140">
          <w:marLeft w:val="0"/>
          <w:marRight w:val="0"/>
          <w:marTop w:val="0"/>
          <w:marBottom w:val="0"/>
          <w:divBdr>
            <w:top w:val="none" w:sz="0" w:space="0" w:color="auto"/>
            <w:left w:val="none" w:sz="0" w:space="0" w:color="auto"/>
            <w:bottom w:val="none" w:sz="0" w:space="0" w:color="auto"/>
            <w:right w:val="none" w:sz="0" w:space="0" w:color="auto"/>
          </w:divBdr>
          <w:divsChild>
            <w:div w:id="1100367568">
              <w:marLeft w:val="0"/>
              <w:marRight w:val="0"/>
              <w:marTop w:val="0"/>
              <w:marBottom w:val="0"/>
              <w:divBdr>
                <w:top w:val="none" w:sz="0" w:space="0" w:color="auto"/>
                <w:left w:val="none" w:sz="0" w:space="0" w:color="auto"/>
                <w:bottom w:val="none" w:sz="0" w:space="0" w:color="auto"/>
                <w:right w:val="none" w:sz="0" w:space="0" w:color="auto"/>
              </w:divBdr>
              <w:divsChild>
                <w:div w:id="530269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642168">
      <w:bodyDiv w:val="1"/>
      <w:marLeft w:val="0"/>
      <w:marRight w:val="0"/>
      <w:marTop w:val="0"/>
      <w:marBottom w:val="0"/>
      <w:divBdr>
        <w:top w:val="none" w:sz="0" w:space="0" w:color="auto"/>
        <w:left w:val="none" w:sz="0" w:space="0" w:color="auto"/>
        <w:bottom w:val="none" w:sz="0" w:space="0" w:color="auto"/>
        <w:right w:val="none" w:sz="0" w:space="0" w:color="auto"/>
      </w:divBdr>
    </w:div>
    <w:div w:id="1158837882">
      <w:bodyDiv w:val="1"/>
      <w:marLeft w:val="0"/>
      <w:marRight w:val="0"/>
      <w:marTop w:val="0"/>
      <w:marBottom w:val="0"/>
      <w:divBdr>
        <w:top w:val="none" w:sz="0" w:space="0" w:color="auto"/>
        <w:left w:val="none" w:sz="0" w:space="0" w:color="auto"/>
        <w:bottom w:val="none" w:sz="0" w:space="0" w:color="auto"/>
        <w:right w:val="none" w:sz="0" w:space="0" w:color="auto"/>
      </w:divBdr>
    </w:div>
    <w:div w:id="1221869644">
      <w:bodyDiv w:val="1"/>
      <w:marLeft w:val="0"/>
      <w:marRight w:val="0"/>
      <w:marTop w:val="0"/>
      <w:marBottom w:val="0"/>
      <w:divBdr>
        <w:top w:val="none" w:sz="0" w:space="0" w:color="auto"/>
        <w:left w:val="none" w:sz="0" w:space="0" w:color="auto"/>
        <w:bottom w:val="none" w:sz="0" w:space="0" w:color="auto"/>
        <w:right w:val="none" w:sz="0" w:space="0" w:color="auto"/>
      </w:divBdr>
    </w:div>
    <w:div w:id="1270970341">
      <w:bodyDiv w:val="1"/>
      <w:marLeft w:val="0"/>
      <w:marRight w:val="0"/>
      <w:marTop w:val="0"/>
      <w:marBottom w:val="0"/>
      <w:divBdr>
        <w:top w:val="none" w:sz="0" w:space="0" w:color="auto"/>
        <w:left w:val="none" w:sz="0" w:space="0" w:color="auto"/>
        <w:bottom w:val="none" w:sz="0" w:space="0" w:color="auto"/>
        <w:right w:val="none" w:sz="0" w:space="0" w:color="auto"/>
      </w:divBdr>
    </w:div>
    <w:div w:id="1376345781">
      <w:bodyDiv w:val="1"/>
      <w:marLeft w:val="0"/>
      <w:marRight w:val="0"/>
      <w:marTop w:val="0"/>
      <w:marBottom w:val="0"/>
      <w:divBdr>
        <w:top w:val="none" w:sz="0" w:space="0" w:color="auto"/>
        <w:left w:val="none" w:sz="0" w:space="0" w:color="auto"/>
        <w:bottom w:val="none" w:sz="0" w:space="0" w:color="auto"/>
        <w:right w:val="none" w:sz="0" w:space="0" w:color="auto"/>
      </w:divBdr>
      <w:divsChild>
        <w:div w:id="1071125567">
          <w:marLeft w:val="0"/>
          <w:marRight w:val="0"/>
          <w:marTop w:val="0"/>
          <w:marBottom w:val="0"/>
          <w:divBdr>
            <w:top w:val="none" w:sz="0" w:space="0" w:color="auto"/>
            <w:left w:val="none" w:sz="0" w:space="0" w:color="auto"/>
            <w:bottom w:val="none" w:sz="0" w:space="0" w:color="auto"/>
            <w:right w:val="none" w:sz="0" w:space="0" w:color="auto"/>
          </w:divBdr>
          <w:divsChild>
            <w:div w:id="1471628908">
              <w:marLeft w:val="0"/>
              <w:marRight w:val="0"/>
              <w:marTop w:val="0"/>
              <w:marBottom w:val="0"/>
              <w:divBdr>
                <w:top w:val="none" w:sz="0" w:space="0" w:color="auto"/>
                <w:left w:val="none" w:sz="0" w:space="0" w:color="auto"/>
                <w:bottom w:val="none" w:sz="0" w:space="0" w:color="auto"/>
                <w:right w:val="none" w:sz="0" w:space="0" w:color="auto"/>
              </w:divBdr>
              <w:divsChild>
                <w:div w:id="2016300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0394750">
      <w:bodyDiv w:val="1"/>
      <w:marLeft w:val="0"/>
      <w:marRight w:val="0"/>
      <w:marTop w:val="0"/>
      <w:marBottom w:val="0"/>
      <w:divBdr>
        <w:top w:val="none" w:sz="0" w:space="0" w:color="auto"/>
        <w:left w:val="none" w:sz="0" w:space="0" w:color="auto"/>
        <w:bottom w:val="none" w:sz="0" w:space="0" w:color="auto"/>
        <w:right w:val="none" w:sz="0" w:space="0" w:color="auto"/>
      </w:divBdr>
    </w:div>
    <w:div w:id="1464882698">
      <w:bodyDiv w:val="1"/>
      <w:marLeft w:val="0"/>
      <w:marRight w:val="0"/>
      <w:marTop w:val="0"/>
      <w:marBottom w:val="0"/>
      <w:divBdr>
        <w:top w:val="none" w:sz="0" w:space="0" w:color="auto"/>
        <w:left w:val="none" w:sz="0" w:space="0" w:color="auto"/>
        <w:bottom w:val="none" w:sz="0" w:space="0" w:color="auto"/>
        <w:right w:val="none" w:sz="0" w:space="0" w:color="auto"/>
      </w:divBdr>
    </w:div>
    <w:div w:id="1644390425">
      <w:bodyDiv w:val="1"/>
      <w:marLeft w:val="0"/>
      <w:marRight w:val="0"/>
      <w:marTop w:val="0"/>
      <w:marBottom w:val="0"/>
      <w:divBdr>
        <w:top w:val="none" w:sz="0" w:space="0" w:color="auto"/>
        <w:left w:val="none" w:sz="0" w:space="0" w:color="auto"/>
        <w:bottom w:val="none" w:sz="0" w:space="0" w:color="auto"/>
        <w:right w:val="none" w:sz="0" w:space="0" w:color="auto"/>
      </w:divBdr>
    </w:div>
    <w:div w:id="1660765829">
      <w:bodyDiv w:val="1"/>
      <w:marLeft w:val="0"/>
      <w:marRight w:val="0"/>
      <w:marTop w:val="0"/>
      <w:marBottom w:val="0"/>
      <w:divBdr>
        <w:top w:val="none" w:sz="0" w:space="0" w:color="auto"/>
        <w:left w:val="none" w:sz="0" w:space="0" w:color="auto"/>
        <w:bottom w:val="none" w:sz="0" w:space="0" w:color="auto"/>
        <w:right w:val="none" w:sz="0" w:space="0" w:color="auto"/>
      </w:divBdr>
    </w:div>
    <w:div w:id="1720352009">
      <w:bodyDiv w:val="1"/>
      <w:marLeft w:val="0"/>
      <w:marRight w:val="0"/>
      <w:marTop w:val="0"/>
      <w:marBottom w:val="0"/>
      <w:divBdr>
        <w:top w:val="none" w:sz="0" w:space="0" w:color="auto"/>
        <w:left w:val="none" w:sz="0" w:space="0" w:color="auto"/>
        <w:bottom w:val="none" w:sz="0" w:space="0" w:color="auto"/>
        <w:right w:val="none" w:sz="0" w:space="0" w:color="auto"/>
      </w:divBdr>
    </w:div>
    <w:div w:id="1738823410">
      <w:bodyDiv w:val="1"/>
      <w:marLeft w:val="0"/>
      <w:marRight w:val="0"/>
      <w:marTop w:val="0"/>
      <w:marBottom w:val="0"/>
      <w:divBdr>
        <w:top w:val="none" w:sz="0" w:space="0" w:color="auto"/>
        <w:left w:val="none" w:sz="0" w:space="0" w:color="auto"/>
        <w:bottom w:val="none" w:sz="0" w:space="0" w:color="auto"/>
        <w:right w:val="none" w:sz="0" w:space="0" w:color="auto"/>
      </w:divBdr>
    </w:div>
    <w:div w:id="1790929517">
      <w:bodyDiv w:val="1"/>
      <w:marLeft w:val="0"/>
      <w:marRight w:val="0"/>
      <w:marTop w:val="0"/>
      <w:marBottom w:val="0"/>
      <w:divBdr>
        <w:top w:val="none" w:sz="0" w:space="0" w:color="auto"/>
        <w:left w:val="none" w:sz="0" w:space="0" w:color="auto"/>
        <w:bottom w:val="none" w:sz="0" w:space="0" w:color="auto"/>
        <w:right w:val="none" w:sz="0" w:space="0" w:color="auto"/>
      </w:divBdr>
    </w:div>
    <w:div w:id="1970819816">
      <w:bodyDiv w:val="1"/>
      <w:marLeft w:val="0"/>
      <w:marRight w:val="0"/>
      <w:marTop w:val="0"/>
      <w:marBottom w:val="0"/>
      <w:divBdr>
        <w:top w:val="none" w:sz="0" w:space="0" w:color="auto"/>
        <w:left w:val="none" w:sz="0" w:space="0" w:color="auto"/>
        <w:bottom w:val="none" w:sz="0" w:space="0" w:color="auto"/>
        <w:right w:val="none" w:sz="0" w:space="0" w:color="auto"/>
      </w:divBdr>
      <w:divsChild>
        <w:div w:id="1309942032">
          <w:marLeft w:val="0"/>
          <w:marRight w:val="0"/>
          <w:marTop w:val="0"/>
          <w:marBottom w:val="0"/>
          <w:divBdr>
            <w:top w:val="none" w:sz="0" w:space="0" w:color="auto"/>
            <w:left w:val="none" w:sz="0" w:space="0" w:color="auto"/>
            <w:bottom w:val="none" w:sz="0" w:space="0" w:color="auto"/>
            <w:right w:val="none" w:sz="0" w:space="0" w:color="auto"/>
          </w:divBdr>
          <w:divsChild>
            <w:div w:id="171116953">
              <w:marLeft w:val="0"/>
              <w:marRight w:val="0"/>
              <w:marTop w:val="0"/>
              <w:marBottom w:val="0"/>
              <w:divBdr>
                <w:top w:val="none" w:sz="0" w:space="0" w:color="auto"/>
                <w:left w:val="none" w:sz="0" w:space="0" w:color="auto"/>
                <w:bottom w:val="none" w:sz="0" w:space="0" w:color="auto"/>
                <w:right w:val="none" w:sz="0" w:space="0" w:color="auto"/>
              </w:divBdr>
              <w:divsChild>
                <w:div w:id="2052682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267744">
      <w:bodyDiv w:val="1"/>
      <w:marLeft w:val="0"/>
      <w:marRight w:val="0"/>
      <w:marTop w:val="0"/>
      <w:marBottom w:val="0"/>
      <w:divBdr>
        <w:top w:val="none" w:sz="0" w:space="0" w:color="auto"/>
        <w:left w:val="none" w:sz="0" w:space="0" w:color="auto"/>
        <w:bottom w:val="none" w:sz="0" w:space="0" w:color="auto"/>
        <w:right w:val="none" w:sz="0" w:space="0" w:color="auto"/>
      </w:divBdr>
    </w:div>
    <w:div w:id="2023630391">
      <w:bodyDiv w:val="1"/>
      <w:marLeft w:val="0"/>
      <w:marRight w:val="0"/>
      <w:marTop w:val="0"/>
      <w:marBottom w:val="0"/>
      <w:divBdr>
        <w:top w:val="none" w:sz="0" w:space="0" w:color="auto"/>
        <w:left w:val="none" w:sz="0" w:space="0" w:color="auto"/>
        <w:bottom w:val="none" w:sz="0" w:space="0" w:color="auto"/>
        <w:right w:val="none" w:sz="0" w:space="0" w:color="auto"/>
      </w:divBdr>
    </w:div>
    <w:div w:id="2042125802">
      <w:bodyDiv w:val="1"/>
      <w:marLeft w:val="0"/>
      <w:marRight w:val="0"/>
      <w:marTop w:val="0"/>
      <w:marBottom w:val="0"/>
      <w:divBdr>
        <w:top w:val="none" w:sz="0" w:space="0" w:color="auto"/>
        <w:left w:val="none" w:sz="0" w:space="0" w:color="auto"/>
        <w:bottom w:val="none" w:sz="0" w:space="0" w:color="auto"/>
        <w:right w:val="none" w:sz="0" w:space="0" w:color="auto"/>
      </w:divBdr>
    </w:div>
    <w:div w:id="2083290047">
      <w:bodyDiv w:val="1"/>
      <w:marLeft w:val="0"/>
      <w:marRight w:val="0"/>
      <w:marTop w:val="0"/>
      <w:marBottom w:val="0"/>
      <w:divBdr>
        <w:top w:val="none" w:sz="0" w:space="0" w:color="auto"/>
        <w:left w:val="none" w:sz="0" w:space="0" w:color="auto"/>
        <w:bottom w:val="none" w:sz="0" w:space="0" w:color="auto"/>
        <w:right w:val="none" w:sz="0" w:space="0" w:color="auto"/>
      </w:divBdr>
      <w:divsChild>
        <w:div w:id="947153173">
          <w:marLeft w:val="0"/>
          <w:marRight w:val="0"/>
          <w:marTop w:val="0"/>
          <w:marBottom w:val="0"/>
          <w:divBdr>
            <w:top w:val="none" w:sz="0" w:space="0" w:color="auto"/>
            <w:left w:val="none" w:sz="0" w:space="0" w:color="auto"/>
            <w:bottom w:val="none" w:sz="0" w:space="0" w:color="auto"/>
            <w:right w:val="none" w:sz="0" w:space="0" w:color="auto"/>
          </w:divBdr>
          <w:divsChild>
            <w:div w:id="1683818745">
              <w:marLeft w:val="0"/>
              <w:marRight w:val="0"/>
              <w:marTop w:val="0"/>
              <w:marBottom w:val="0"/>
              <w:divBdr>
                <w:top w:val="none" w:sz="0" w:space="0" w:color="auto"/>
                <w:left w:val="none" w:sz="0" w:space="0" w:color="auto"/>
                <w:bottom w:val="none" w:sz="0" w:space="0" w:color="auto"/>
                <w:right w:val="none" w:sz="0" w:space="0" w:color="auto"/>
              </w:divBdr>
              <w:divsChild>
                <w:div w:id="134802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763127">
      <w:bodyDiv w:val="1"/>
      <w:marLeft w:val="0"/>
      <w:marRight w:val="0"/>
      <w:marTop w:val="0"/>
      <w:marBottom w:val="0"/>
      <w:divBdr>
        <w:top w:val="none" w:sz="0" w:space="0" w:color="auto"/>
        <w:left w:val="none" w:sz="0" w:space="0" w:color="auto"/>
        <w:bottom w:val="none" w:sz="0" w:space="0" w:color="auto"/>
        <w:right w:val="none" w:sz="0" w:space="0" w:color="auto"/>
      </w:divBdr>
    </w:div>
    <w:div w:id="2110924221">
      <w:bodyDiv w:val="1"/>
      <w:marLeft w:val="0"/>
      <w:marRight w:val="0"/>
      <w:marTop w:val="0"/>
      <w:marBottom w:val="0"/>
      <w:divBdr>
        <w:top w:val="none" w:sz="0" w:space="0" w:color="auto"/>
        <w:left w:val="none" w:sz="0" w:space="0" w:color="auto"/>
        <w:bottom w:val="none" w:sz="0" w:space="0" w:color="auto"/>
        <w:right w:val="none" w:sz="0" w:space="0" w:color="auto"/>
      </w:divBdr>
    </w:div>
    <w:div w:id="2111468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AD589B-F2E3-D64D-998C-7E08044991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704</TotalTime>
  <Pages>8</Pages>
  <Words>1814</Words>
  <Characters>10344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Wilson</dc:creator>
  <cp:keywords/>
  <dc:description/>
  <cp:lastModifiedBy>Matt Wilson</cp:lastModifiedBy>
  <cp:revision>130</cp:revision>
  <dcterms:created xsi:type="dcterms:W3CDTF">2023-02-16T13:23:00Z</dcterms:created>
  <dcterms:modified xsi:type="dcterms:W3CDTF">2023-03-07T19:04:00Z</dcterms:modified>
</cp:coreProperties>
</file>