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E38F7F" w14:textId="798C4C54" w:rsidR="00715990" w:rsidRPr="00AD0E8D" w:rsidRDefault="5D3BF1EC" w:rsidP="00041A5A">
      <w:pPr>
        <w:spacing w:line="360" w:lineRule="auto"/>
        <w:jc w:val="center"/>
        <w:rPr>
          <w:rFonts w:ascii="Arial" w:hAnsi="Arial" w:cs="Arial"/>
          <w:b/>
          <w:bCs/>
          <w:sz w:val="28"/>
          <w:szCs w:val="28"/>
        </w:rPr>
      </w:pPr>
      <w:r w:rsidRPr="2158FAE5">
        <w:rPr>
          <w:rFonts w:ascii="Arial" w:hAnsi="Arial" w:cs="Arial"/>
          <w:b/>
          <w:bCs/>
          <w:sz w:val="28"/>
          <w:szCs w:val="28"/>
        </w:rPr>
        <w:t xml:space="preserve">  </w:t>
      </w:r>
      <w:r w:rsidR="1A4FFC87" w:rsidRPr="2158FAE5">
        <w:rPr>
          <w:rFonts w:ascii="Arial" w:hAnsi="Arial" w:cs="Arial"/>
          <w:b/>
          <w:bCs/>
          <w:sz w:val="28"/>
          <w:szCs w:val="28"/>
        </w:rPr>
        <w:t>BSc (Hons) Health and Social Care</w:t>
      </w:r>
    </w:p>
    <w:p w14:paraId="358C7E62" w14:textId="44402D24" w:rsidR="00AD0E8D" w:rsidRDefault="02ECE639" w:rsidP="00041A5A">
      <w:pPr>
        <w:spacing w:line="360" w:lineRule="auto"/>
        <w:jc w:val="center"/>
      </w:pPr>
      <w:r w:rsidRPr="2158FAE5">
        <w:rPr>
          <w:rFonts w:ascii="Arial" w:hAnsi="Arial" w:cs="Arial"/>
          <w:b/>
          <w:bCs/>
          <w:sz w:val="28"/>
          <w:szCs w:val="28"/>
        </w:rPr>
        <w:t xml:space="preserve">  </w:t>
      </w: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3CB22CB5"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D92B6B">
        <w:rPr>
          <w:rFonts w:ascii="Arial" w:hAnsi="Arial" w:cs="Arial"/>
          <w:sz w:val="28"/>
          <w:szCs w:val="28"/>
        </w:rPr>
        <w:t>2416449</w:t>
      </w:r>
    </w:p>
    <w:p w14:paraId="01D5D8DB" w14:textId="03ED09ED" w:rsidR="00FF5B70" w:rsidRPr="00AD0E8D" w:rsidRDefault="00FF5B70" w:rsidP="00041A5A">
      <w:pPr>
        <w:spacing w:line="360" w:lineRule="auto"/>
        <w:rPr>
          <w:rFonts w:ascii="Arial" w:hAnsi="Arial" w:cs="Arial"/>
          <w:sz w:val="28"/>
          <w:szCs w:val="28"/>
        </w:rPr>
      </w:pPr>
    </w:p>
    <w:p w14:paraId="37A27DB3" w14:textId="1ECD97E7"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8B4579">
        <w:rPr>
          <w:rFonts w:ascii="Arial" w:hAnsi="Arial" w:cs="Arial"/>
          <w:sz w:val="28"/>
          <w:szCs w:val="28"/>
        </w:rPr>
        <w:t xml:space="preserve">Estera M Mihalescu </w:t>
      </w:r>
    </w:p>
    <w:p w14:paraId="638A4615" w14:textId="77777777" w:rsidR="00715990" w:rsidRPr="00AD0E8D" w:rsidRDefault="00715990" w:rsidP="00041A5A">
      <w:pPr>
        <w:spacing w:line="360" w:lineRule="auto"/>
        <w:rPr>
          <w:rFonts w:ascii="Arial" w:hAnsi="Arial" w:cs="Arial"/>
          <w:sz w:val="28"/>
          <w:szCs w:val="28"/>
        </w:rPr>
      </w:pPr>
    </w:p>
    <w:p w14:paraId="0B04E018" w14:textId="64F17AB2" w:rsidR="00715990" w:rsidRPr="00AD0E8D" w:rsidRDefault="1A4FFC87" w:rsidP="00041A5A">
      <w:pPr>
        <w:spacing w:line="360" w:lineRule="auto"/>
        <w:rPr>
          <w:rFonts w:ascii="Arial" w:hAnsi="Arial" w:cs="Arial"/>
          <w:sz w:val="28"/>
          <w:szCs w:val="28"/>
        </w:rPr>
      </w:pPr>
      <w:r w:rsidRPr="2158FAE5">
        <w:rPr>
          <w:rFonts w:ascii="Arial" w:hAnsi="Arial" w:cs="Arial"/>
          <w:b/>
          <w:bCs/>
          <w:sz w:val="28"/>
          <w:szCs w:val="28"/>
        </w:rPr>
        <w:t>Date of submission</w:t>
      </w:r>
      <w:r w:rsidRPr="2158FAE5">
        <w:rPr>
          <w:rFonts w:ascii="Arial" w:hAnsi="Arial" w:cs="Arial"/>
          <w:sz w:val="28"/>
          <w:szCs w:val="28"/>
        </w:rPr>
        <w:t xml:space="preserve">: </w:t>
      </w:r>
      <w:r w:rsidR="6AD07764" w:rsidRPr="2158FAE5">
        <w:rPr>
          <w:rFonts w:ascii="Arial" w:hAnsi="Arial" w:cs="Arial"/>
          <w:sz w:val="28"/>
          <w:szCs w:val="28"/>
        </w:rPr>
        <w:t>25 October 2026</w:t>
      </w:r>
    </w:p>
    <w:p w14:paraId="19AA26A9" w14:textId="2F99F205" w:rsidR="00FF5B70" w:rsidRPr="00AD0E8D" w:rsidRDefault="00FF5B70" w:rsidP="00041A5A">
      <w:pPr>
        <w:spacing w:line="360" w:lineRule="auto"/>
        <w:rPr>
          <w:rFonts w:ascii="Arial" w:hAnsi="Arial" w:cs="Arial"/>
          <w:sz w:val="28"/>
          <w:szCs w:val="28"/>
        </w:rPr>
      </w:pPr>
    </w:p>
    <w:p w14:paraId="3FE66E60" w14:textId="1A0D5F2B"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745665">
        <w:rPr>
          <w:rFonts w:ascii="Arial" w:hAnsi="Arial" w:cs="Arial"/>
          <w:sz w:val="28"/>
          <w:szCs w:val="28"/>
        </w:rPr>
        <w:t xml:space="preserve">Muhammad </w:t>
      </w:r>
      <w:proofErr w:type="spellStart"/>
      <w:r w:rsidR="00745665">
        <w:rPr>
          <w:rFonts w:ascii="Arial" w:hAnsi="Arial" w:cs="Arial"/>
          <w:sz w:val="28"/>
          <w:szCs w:val="28"/>
        </w:rPr>
        <w:t>Aliyu</w:t>
      </w:r>
      <w:proofErr w:type="spellEnd"/>
    </w:p>
    <w:p w14:paraId="5BD313B6" w14:textId="4BA804DC" w:rsidR="00715990" w:rsidRPr="00AD0E8D" w:rsidRDefault="00715990" w:rsidP="00041A5A">
      <w:pPr>
        <w:spacing w:line="360" w:lineRule="auto"/>
        <w:rPr>
          <w:rFonts w:ascii="Arial" w:hAnsi="Arial" w:cs="Arial"/>
          <w:sz w:val="22"/>
        </w:rPr>
      </w:pPr>
    </w:p>
    <w:p w14:paraId="07CF3A4D" w14:textId="0CEB4587"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6C17C65E" w:rsidP="2158FAE5">
      <w:pPr>
        <w:pStyle w:val="Heading1"/>
        <w:rPr>
          <w:rFonts w:eastAsia="Arial" w:cs="Arial"/>
          <w:sz w:val="40"/>
          <w:szCs w:val="40"/>
        </w:rPr>
      </w:pPr>
      <w:r w:rsidRPr="2158FAE5">
        <w:rPr>
          <w:rFonts w:eastAsia="Arial" w:cs="Arial"/>
          <w:sz w:val="40"/>
          <w:szCs w:val="40"/>
        </w:rPr>
        <w:lastRenderedPageBreak/>
        <w:t>Research</w:t>
      </w:r>
      <w:r w:rsidR="1041E2E9" w:rsidRPr="2158FAE5">
        <w:rPr>
          <w:rFonts w:eastAsia="Arial" w:cs="Arial"/>
          <w:sz w:val="40"/>
          <w:szCs w:val="40"/>
        </w:rPr>
        <w:t xml:space="preserve"> </w:t>
      </w:r>
      <w:r w:rsidR="2F9555DF" w:rsidRPr="2158FAE5">
        <w:rPr>
          <w:rFonts w:eastAsia="Arial" w:cs="Arial"/>
          <w:sz w:val="40"/>
          <w:szCs w:val="40"/>
        </w:rPr>
        <w:t>P</w:t>
      </w:r>
      <w:r w:rsidR="1041E2E9" w:rsidRPr="2158FAE5">
        <w:rPr>
          <w:rFonts w:eastAsia="Arial" w:cs="Arial"/>
          <w:sz w:val="40"/>
          <w:szCs w:val="40"/>
        </w:rPr>
        <w:t>roposal</w:t>
      </w:r>
    </w:p>
    <w:p w14:paraId="6630FBCE" w14:textId="0038F936" w:rsidR="00D769F0" w:rsidRPr="00AD0E8D" w:rsidRDefault="00D769F0" w:rsidP="2158FAE5">
      <w:pPr>
        <w:rPr>
          <w:rFonts w:ascii="Arial" w:eastAsia="Arial" w:hAnsi="Arial" w:cs="Arial"/>
          <w:sz w:val="28"/>
          <w:szCs w:val="28"/>
        </w:rPr>
      </w:pPr>
    </w:p>
    <w:p w14:paraId="24BD4B42" w14:textId="02B9B401" w:rsidR="00D769F0" w:rsidRDefault="65E2CB09" w:rsidP="2158FAE5">
      <w:pPr>
        <w:pStyle w:val="Heading2"/>
        <w:rPr>
          <w:rFonts w:eastAsia="Arial"/>
          <w:sz w:val="28"/>
          <w:szCs w:val="28"/>
        </w:rPr>
      </w:pPr>
      <w:r w:rsidRPr="2158FAE5">
        <w:rPr>
          <w:rFonts w:eastAsia="Arial"/>
          <w:sz w:val="28"/>
          <w:szCs w:val="28"/>
        </w:rPr>
        <w:t>1)</w:t>
      </w:r>
      <w:r w:rsidR="6C17C65E" w:rsidRPr="2158FAE5">
        <w:rPr>
          <w:rFonts w:eastAsia="Arial"/>
          <w:sz w:val="28"/>
          <w:szCs w:val="28"/>
        </w:rPr>
        <w:t>Topic</w:t>
      </w:r>
      <w:r w:rsidR="3F03582C" w:rsidRPr="2158FAE5">
        <w:rPr>
          <w:rFonts w:eastAsia="Arial"/>
          <w:sz w:val="28"/>
          <w:szCs w:val="28"/>
        </w:rPr>
        <w:t>:</w:t>
      </w:r>
    </w:p>
    <w:p w14:paraId="03FD30D3" w14:textId="24FFA42A" w:rsidR="00715990" w:rsidRDefault="7087C206" w:rsidP="2158FAE5">
      <w:pPr>
        <w:rPr>
          <w:rFonts w:ascii="Arial" w:eastAsia="Arial" w:hAnsi="Arial" w:cs="Arial"/>
          <w:sz w:val="28"/>
          <w:szCs w:val="28"/>
        </w:rPr>
      </w:pPr>
      <w:r w:rsidRPr="2158FAE5">
        <w:rPr>
          <w:rFonts w:ascii="Arial" w:eastAsia="Arial" w:hAnsi="Arial" w:cs="Arial"/>
          <w:sz w:val="28"/>
          <w:szCs w:val="28"/>
        </w:rPr>
        <w:t xml:space="preserve"> </w:t>
      </w:r>
      <w:r w:rsidR="4277A89C" w:rsidRPr="2158FAE5">
        <w:rPr>
          <w:rFonts w:ascii="Arial" w:eastAsia="Arial" w:hAnsi="Arial" w:cs="Arial"/>
          <w:sz w:val="28"/>
          <w:szCs w:val="28"/>
        </w:rPr>
        <w:t>Exploring</w:t>
      </w:r>
      <w:r w:rsidRPr="2158FAE5">
        <w:rPr>
          <w:rFonts w:ascii="Arial" w:eastAsia="Arial" w:hAnsi="Arial" w:cs="Arial"/>
          <w:sz w:val="28"/>
          <w:szCs w:val="28"/>
        </w:rPr>
        <w:t xml:space="preserve"> mental health challenges among UK adults aged 18-2</w:t>
      </w:r>
      <w:r w:rsidR="7382CBD8" w:rsidRPr="2158FAE5">
        <w:rPr>
          <w:rFonts w:ascii="Arial" w:eastAsia="Arial" w:hAnsi="Arial" w:cs="Arial"/>
          <w:sz w:val="28"/>
          <w:szCs w:val="28"/>
        </w:rPr>
        <w:t>5</w:t>
      </w:r>
      <w:r w:rsidR="4F86EB8F" w:rsidRPr="2158FAE5">
        <w:rPr>
          <w:rFonts w:ascii="Arial" w:eastAsia="Arial" w:hAnsi="Arial" w:cs="Arial"/>
          <w:sz w:val="28"/>
          <w:szCs w:val="28"/>
        </w:rPr>
        <w:t>.</w:t>
      </w:r>
    </w:p>
    <w:p w14:paraId="731D47F8" w14:textId="5B5DC4D4" w:rsidR="2158FAE5" w:rsidRDefault="2158FAE5" w:rsidP="2158FAE5">
      <w:pPr>
        <w:rPr>
          <w:rFonts w:ascii="Arial" w:eastAsia="Arial" w:hAnsi="Arial" w:cs="Arial"/>
          <w:sz w:val="28"/>
          <w:szCs w:val="28"/>
        </w:rPr>
      </w:pPr>
    </w:p>
    <w:p w14:paraId="40C7BB25" w14:textId="59A43486" w:rsidR="00784670" w:rsidRPr="00AD0E8D" w:rsidRDefault="73A69C53" w:rsidP="2158FAE5">
      <w:pPr>
        <w:pStyle w:val="Heading2"/>
        <w:rPr>
          <w:rFonts w:eastAsia="Arial"/>
          <w:sz w:val="28"/>
          <w:szCs w:val="28"/>
        </w:rPr>
      </w:pPr>
      <w:r w:rsidRPr="2158FAE5">
        <w:rPr>
          <w:rFonts w:eastAsia="Arial"/>
          <w:sz w:val="28"/>
          <w:szCs w:val="28"/>
        </w:rPr>
        <w:t>2</w:t>
      </w:r>
      <w:r w:rsidR="6BF8F37E" w:rsidRPr="2158FAE5">
        <w:rPr>
          <w:rFonts w:eastAsia="Arial"/>
          <w:sz w:val="28"/>
          <w:szCs w:val="28"/>
        </w:rPr>
        <w:t xml:space="preserve">) </w:t>
      </w:r>
      <w:r w:rsidR="6C17C65E" w:rsidRPr="2158FAE5">
        <w:rPr>
          <w:rFonts w:eastAsia="Arial"/>
          <w:sz w:val="28"/>
          <w:szCs w:val="28"/>
        </w:rPr>
        <w:t>Review question</w:t>
      </w:r>
      <w:r w:rsidR="6BF8F37E" w:rsidRPr="2158FAE5">
        <w:rPr>
          <w:rFonts w:eastAsia="Arial"/>
          <w:sz w:val="28"/>
          <w:szCs w:val="28"/>
        </w:rPr>
        <w:t>:</w:t>
      </w:r>
    </w:p>
    <w:p w14:paraId="0A91ADB1" w14:textId="38EFF006" w:rsidR="00E4794D" w:rsidRPr="00AD0E8D" w:rsidRDefault="2A387D98" w:rsidP="00F43820">
      <w:pPr>
        <w:rPr>
          <w:rFonts w:ascii="Arial" w:eastAsia="Arial" w:hAnsi="Arial" w:cs="Arial"/>
          <w:sz w:val="28"/>
          <w:szCs w:val="28"/>
        </w:rPr>
      </w:pPr>
      <w:r w:rsidRPr="2158FAE5">
        <w:rPr>
          <w:rFonts w:ascii="Arial" w:eastAsia="Arial" w:hAnsi="Arial" w:cs="Arial"/>
          <w:sz w:val="28"/>
          <w:szCs w:val="28"/>
        </w:rPr>
        <w:t xml:space="preserve">What does existing UK </w:t>
      </w:r>
      <w:r w:rsidR="77C78D7D" w:rsidRPr="2158FAE5">
        <w:rPr>
          <w:rFonts w:ascii="Arial" w:eastAsia="Arial" w:hAnsi="Arial" w:cs="Arial"/>
          <w:sz w:val="28"/>
          <w:szCs w:val="28"/>
        </w:rPr>
        <w:t>research reveal about mental health challenges among adults aged 18-</w:t>
      </w:r>
      <w:r w:rsidR="7382CBD8" w:rsidRPr="2158FAE5">
        <w:rPr>
          <w:rFonts w:ascii="Arial" w:eastAsia="Arial" w:hAnsi="Arial" w:cs="Arial"/>
          <w:sz w:val="28"/>
          <w:szCs w:val="28"/>
        </w:rPr>
        <w:t>25?</w:t>
      </w:r>
    </w:p>
    <w:p w14:paraId="4C6858D8" w14:textId="77777777" w:rsidR="00784670" w:rsidRPr="00AD0E8D" w:rsidRDefault="00784670" w:rsidP="00AD0E8D">
      <w:pPr>
        <w:spacing w:line="360" w:lineRule="auto"/>
        <w:rPr>
          <w:rFonts w:ascii="Arial" w:eastAsia="Arial" w:hAnsi="Arial" w:cs="Arial"/>
          <w:sz w:val="28"/>
          <w:szCs w:val="28"/>
        </w:rPr>
      </w:pPr>
    </w:p>
    <w:p w14:paraId="46337DB7" w14:textId="325968DB" w:rsidR="44B9FBB0" w:rsidRDefault="788B9A6A" w:rsidP="00F91071">
      <w:pPr>
        <w:pStyle w:val="Heading2"/>
        <w:rPr>
          <w:rFonts w:eastAsia="Arial"/>
          <w:sz w:val="28"/>
          <w:szCs w:val="28"/>
        </w:rPr>
      </w:pPr>
      <w:r w:rsidRPr="2158FAE5">
        <w:rPr>
          <w:rFonts w:eastAsia="Arial"/>
          <w:sz w:val="28"/>
          <w:szCs w:val="28"/>
        </w:rPr>
        <w:t>3</w:t>
      </w:r>
      <w:r w:rsidR="6BF8F37E" w:rsidRPr="2158FAE5">
        <w:rPr>
          <w:rFonts w:eastAsia="Arial"/>
          <w:sz w:val="28"/>
          <w:szCs w:val="28"/>
        </w:rPr>
        <w:t>) O</w:t>
      </w:r>
      <w:r w:rsidR="1041E2E9" w:rsidRPr="2158FAE5">
        <w:rPr>
          <w:rFonts w:eastAsia="Arial"/>
          <w:sz w:val="28"/>
          <w:szCs w:val="28"/>
        </w:rPr>
        <w:t>bjectives:</w:t>
      </w:r>
    </w:p>
    <w:p w14:paraId="2B185A00" w14:textId="77777777" w:rsidR="00F91071" w:rsidRPr="00F91071" w:rsidRDefault="00F91071" w:rsidP="00F91071"/>
    <w:p w14:paraId="5CB4969D" w14:textId="2E030EDF" w:rsidR="00F91071" w:rsidRDefault="009241AA" w:rsidP="00F91071">
      <w:pPr>
        <w:pStyle w:val="ListParagraph"/>
        <w:numPr>
          <w:ilvl w:val="0"/>
          <w:numId w:val="2"/>
        </w:numPr>
        <w:rPr>
          <w:rFonts w:ascii="Arial" w:eastAsia="Arial" w:hAnsi="Arial" w:cs="Arial"/>
          <w:sz w:val="28"/>
          <w:szCs w:val="28"/>
        </w:rPr>
      </w:pPr>
      <w:r w:rsidRPr="00F91071">
        <w:rPr>
          <w:rFonts w:ascii="Arial" w:eastAsia="Arial" w:hAnsi="Arial" w:cs="Arial"/>
          <w:sz w:val="28"/>
          <w:szCs w:val="28"/>
        </w:rPr>
        <w:t>To examine the reported effectiveness</w:t>
      </w:r>
      <w:r w:rsidR="23EC21B0" w:rsidRPr="00F91071">
        <w:rPr>
          <w:rFonts w:ascii="Arial" w:eastAsia="Arial" w:hAnsi="Arial" w:cs="Arial"/>
          <w:sz w:val="28"/>
          <w:szCs w:val="28"/>
        </w:rPr>
        <w:t xml:space="preserve"> and</w:t>
      </w:r>
      <w:r w:rsidR="20A659EB" w:rsidRPr="00F91071">
        <w:rPr>
          <w:rFonts w:ascii="Arial" w:eastAsia="Arial" w:hAnsi="Arial" w:cs="Arial"/>
          <w:sz w:val="28"/>
          <w:szCs w:val="28"/>
        </w:rPr>
        <w:t xml:space="preserve"> accessibility</w:t>
      </w:r>
      <w:r w:rsidR="18AA5709" w:rsidRPr="00F91071">
        <w:rPr>
          <w:rFonts w:ascii="Arial" w:eastAsia="Arial" w:hAnsi="Arial" w:cs="Arial"/>
          <w:sz w:val="28"/>
          <w:szCs w:val="28"/>
        </w:rPr>
        <w:t xml:space="preserve">. </w:t>
      </w:r>
    </w:p>
    <w:p w14:paraId="465E5CF3" w14:textId="77777777" w:rsidR="00F91071" w:rsidRDefault="00F91071" w:rsidP="00F91071">
      <w:pPr>
        <w:pStyle w:val="ListParagraph"/>
        <w:rPr>
          <w:rFonts w:ascii="Arial" w:eastAsia="Arial" w:hAnsi="Arial" w:cs="Arial"/>
          <w:sz w:val="28"/>
          <w:szCs w:val="28"/>
        </w:rPr>
      </w:pPr>
    </w:p>
    <w:p w14:paraId="080542CB" w14:textId="11E41E34" w:rsidR="00F91071" w:rsidRPr="00F91071" w:rsidRDefault="00F91071" w:rsidP="00F91071">
      <w:pPr>
        <w:pStyle w:val="ListParagraph"/>
        <w:numPr>
          <w:ilvl w:val="0"/>
          <w:numId w:val="2"/>
        </w:numPr>
        <w:rPr>
          <w:rFonts w:ascii="Arial" w:eastAsia="Arial" w:hAnsi="Arial" w:cs="Arial"/>
          <w:sz w:val="28"/>
          <w:szCs w:val="28"/>
        </w:rPr>
      </w:pPr>
      <w:r w:rsidRPr="00F91071">
        <w:rPr>
          <w:rFonts w:ascii="Arial" w:eastAsia="Arial" w:hAnsi="Arial" w:cs="Arial"/>
          <w:sz w:val="28"/>
          <w:szCs w:val="28"/>
        </w:rPr>
        <w:t>To map existing research on mental health challenges and support services among young adults aged 18-25.</w:t>
      </w:r>
    </w:p>
    <w:p w14:paraId="6A5CCD8A" w14:textId="2AC6BB74" w:rsidR="1EAD9843" w:rsidRDefault="15ACFA1F" w:rsidP="44B9FBB0">
      <w:pPr>
        <w:pStyle w:val="ListParagraph"/>
        <w:rPr>
          <w:rFonts w:ascii="Arial" w:eastAsia="Arial" w:hAnsi="Arial" w:cs="Arial"/>
          <w:sz w:val="28"/>
          <w:szCs w:val="28"/>
        </w:rPr>
      </w:pPr>
      <w:r w:rsidRPr="2158FAE5">
        <w:rPr>
          <w:rFonts w:ascii="Arial" w:eastAsia="Arial" w:hAnsi="Arial" w:cs="Arial"/>
          <w:sz w:val="28"/>
          <w:szCs w:val="28"/>
        </w:rPr>
        <w:t xml:space="preserve"> </w:t>
      </w:r>
      <w:r w:rsidR="2482A28E" w:rsidRPr="2158FAE5">
        <w:rPr>
          <w:rFonts w:ascii="Arial" w:eastAsia="Arial" w:hAnsi="Arial" w:cs="Arial"/>
          <w:sz w:val="28"/>
          <w:szCs w:val="28"/>
        </w:rPr>
        <w:t xml:space="preserve"> </w:t>
      </w:r>
    </w:p>
    <w:p w14:paraId="592F0879" w14:textId="72684974" w:rsidR="004E5173" w:rsidRDefault="15ACFA1F" w:rsidP="004FCD27">
      <w:pPr>
        <w:pStyle w:val="ListParagraph"/>
        <w:numPr>
          <w:ilvl w:val="0"/>
          <w:numId w:val="2"/>
        </w:numPr>
        <w:rPr>
          <w:rFonts w:ascii="Arial" w:eastAsia="Arial" w:hAnsi="Arial" w:cs="Arial"/>
          <w:sz w:val="28"/>
          <w:szCs w:val="28"/>
        </w:rPr>
      </w:pPr>
      <w:r w:rsidRPr="2158FAE5">
        <w:rPr>
          <w:rFonts w:ascii="Arial" w:eastAsia="Arial" w:hAnsi="Arial" w:cs="Arial"/>
          <w:sz w:val="28"/>
          <w:szCs w:val="28"/>
        </w:rPr>
        <w:t xml:space="preserve">To identify </w:t>
      </w:r>
      <w:r w:rsidR="4097824F" w:rsidRPr="2158FAE5">
        <w:rPr>
          <w:rFonts w:ascii="Arial" w:eastAsia="Arial" w:hAnsi="Arial" w:cs="Arial"/>
          <w:sz w:val="28"/>
          <w:szCs w:val="28"/>
        </w:rPr>
        <w:t>structural, socioeconomic and service-related barriers</w:t>
      </w:r>
      <w:r w:rsidR="4C6391D7" w:rsidRPr="2158FAE5">
        <w:rPr>
          <w:rFonts w:ascii="Arial" w:eastAsia="Arial" w:hAnsi="Arial" w:cs="Arial"/>
          <w:sz w:val="28"/>
          <w:szCs w:val="28"/>
        </w:rPr>
        <w:t>.</w:t>
      </w:r>
    </w:p>
    <w:p w14:paraId="7C0B4667" w14:textId="3FF3B4C1" w:rsidR="004E5173" w:rsidRDefault="12C3233B" w:rsidP="44B9FBB0">
      <w:pPr>
        <w:pStyle w:val="ListParagraph"/>
        <w:rPr>
          <w:rFonts w:ascii="Arial" w:eastAsia="Arial" w:hAnsi="Arial" w:cs="Arial"/>
          <w:sz w:val="28"/>
          <w:szCs w:val="28"/>
        </w:rPr>
      </w:pPr>
      <w:r w:rsidRPr="2158FAE5">
        <w:rPr>
          <w:rFonts w:ascii="Arial" w:eastAsia="Arial" w:hAnsi="Arial" w:cs="Arial"/>
          <w:sz w:val="28"/>
          <w:szCs w:val="28"/>
        </w:rPr>
        <w:t xml:space="preserve"> </w:t>
      </w:r>
    </w:p>
    <w:p w14:paraId="1E9DDBB1" w14:textId="35B031DD" w:rsidR="54799B46" w:rsidRDefault="54799B46" w:rsidP="2158FAE5">
      <w:pPr>
        <w:pStyle w:val="ListParagraph"/>
        <w:numPr>
          <w:ilvl w:val="0"/>
          <w:numId w:val="2"/>
        </w:numPr>
        <w:rPr>
          <w:rFonts w:ascii="Arial" w:eastAsia="Arial" w:hAnsi="Arial" w:cs="Arial"/>
          <w:sz w:val="28"/>
          <w:szCs w:val="28"/>
        </w:rPr>
      </w:pPr>
      <w:r w:rsidRPr="2158FAE5">
        <w:rPr>
          <w:rFonts w:ascii="Arial" w:eastAsia="Arial" w:hAnsi="Arial" w:cs="Arial"/>
          <w:sz w:val="28"/>
          <w:szCs w:val="28"/>
        </w:rPr>
        <w:t>To identify limitations in existing research, including gaps in service accessibility, long-term effectiveness, digital support and collaboration between health and social care services f</w:t>
      </w:r>
      <w:r w:rsidR="0E883573" w:rsidRPr="2158FAE5">
        <w:rPr>
          <w:rFonts w:ascii="Arial" w:eastAsia="Arial" w:hAnsi="Arial" w:cs="Arial"/>
          <w:sz w:val="28"/>
          <w:szCs w:val="28"/>
        </w:rPr>
        <w:t xml:space="preserve">or young adults. </w:t>
      </w:r>
    </w:p>
    <w:p w14:paraId="51B15B3E" w14:textId="0DA38BA9" w:rsidR="2158FAE5" w:rsidRDefault="2158FAE5" w:rsidP="2158FAE5">
      <w:pPr>
        <w:pStyle w:val="Heading2"/>
        <w:rPr>
          <w:rFonts w:eastAsia="Arial"/>
          <w:sz w:val="28"/>
          <w:szCs w:val="28"/>
        </w:rPr>
      </w:pPr>
    </w:p>
    <w:p w14:paraId="3AC96963" w14:textId="0BD23C2C" w:rsidR="00545684" w:rsidRPr="00AD0E8D" w:rsidRDefault="5FE0EBBD" w:rsidP="2158FAE5">
      <w:pPr>
        <w:pStyle w:val="Heading2"/>
        <w:rPr>
          <w:rFonts w:eastAsia="Arial"/>
          <w:sz w:val="28"/>
          <w:szCs w:val="28"/>
        </w:rPr>
      </w:pPr>
      <w:r w:rsidRPr="2158FAE5">
        <w:rPr>
          <w:rFonts w:eastAsia="Arial"/>
          <w:sz w:val="28"/>
          <w:szCs w:val="28"/>
        </w:rPr>
        <w:t>4</w:t>
      </w:r>
      <w:r w:rsidR="3836B905" w:rsidRPr="2158FAE5">
        <w:rPr>
          <w:rFonts w:eastAsia="Arial"/>
          <w:sz w:val="28"/>
          <w:szCs w:val="28"/>
        </w:rPr>
        <w:t xml:space="preserve">) </w:t>
      </w:r>
      <w:r w:rsidR="6C17C65E" w:rsidRPr="2158FAE5">
        <w:rPr>
          <w:rFonts w:eastAsia="Arial"/>
          <w:sz w:val="28"/>
          <w:szCs w:val="28"/>
        </w:rPr>
        <w:t>Rationale</w:t>
      </w:r>
      <w:r w:rsidR="1041E2E9" w:rsidRPr="2158FAE5">
        <w:rPr>
          <w:rFonts w:eastAsia="Arial"/>
          <w:sz w:val="28"/>
          <w:szCs w:val="28"/>
        </w:rPr>
        <w:t>:</w:t>
      </w:r>
    </w:p>
    <w:p w14:paraId="58BB136F" w14:textId="66631DAA" w:rsidR="00E421A2" w:rsidRDefault="1DE408C6" w:rsidP="2158FAE5">
      <w:pPr>
        <w:rPr>
          <w:rFonts w:ascii="Arial" w:eastAsia="Arial" w:hAnsi="Arial" w:cs="Arial"/>
          <w:sz w:val="28"/>
          <w:szCs w:val="28"/>
        </w:rPr>
      </w:pPr>
      <w:r w:rsidRPr="2158FAE5">
        <w:rPr>
          <w:rFonts w:ascii="Arial" w:eastAsia="Arial" w:hAnsi="Arial" w:cs="Arial"/>
          <w:sz w:val="28"/>
          <w:szCs w:val="28"/>
        </w:rPr>
        <w:t xml:space="preserve">NHS England (2025) reported that </w:t>
      </w:r>
      <w:r w:rsidR="6B9523CD" w:rsidRPr="2158FAE5">
        <w:rPr>
          <w:rFonts w:ascii="Arial" w:eastAsia="Arial" w:hAnsi="Arial" w:cs="Arial"/>
          <w:sz w:val="28"/>
          <w:szCs w:val="28"/>
        </w:rPr>
        <w:t>25.8</w:t>
      </w:r>
      <w:r w:rsidR="629573CA" w:rsidRPr="2158FAE5">
        <w:rPr>
          <w:rFonts w:ascii="Arial" w:eastAsia="Arial" w:hAnsi="Arial" w:cs="Arial"/>
          <w:sz w:val="28"/>
          <w:szCs w:val="28"/>
        </w:rPr>
        <w:t xml:space="preserve">% of people </w:t>
      </w:r>
      <w:r w:rsidR="67422F47" w:rsidRPr="2158FAE5">
        <w:rPr>
          <w:rFonts w:ascii="Arial" w:eastAsia="Arial" w:hAnsi="Arial" w:cs="Arial"/>
          <w:sz w:val="28"/>
          <w:szCs w:val="28"/>
        </w:rPr>
        <w:t>aged 1</w:t>
      </w:r>
      <w:r w:rsidR="6ABEB416" w:rsidRPr="2158FAE5">
        <w:rPr>
          <w:rFonts w:ascii="Arial" w:eastAsia="Arial" w:hAnsi="Arial" w:cs="Arial"/>
          <w:sz w:val="28"/>
          <w:szCs w:val="28"/>
        </w:rPr>
        <w:t>8</w:t>
      </w:r>
      <w:r w:rsidR="67422F47" w:rsidRPr="2158FAE5">
        <w:rPr>
          <w:rFonts w:ascii="Arial" w:eastAsia="Arial" w:hAnsi="Arial" w:cs="Arial"/>
          <w:sz w:val="28"/>
          <w:szCs w:val="28"/>
        </w:rPr>
        <w:t>-2</w:t>
      </w:r>
      <w:r w:rsidR="3E7F3E24" w:rsidRPr="2158FAE5">
        <w:rPr>
          <w:rFonts w:ascii="Arial" w:eastAsia="Arial" w:hAnsi="Arial" w:cs="Arial"/>
          <w:sz w:val="28"/>
          <w:szCs w:val="28"/>
        </w:rPr>
        <w:t xml:space="preserve">4 in England </w:t>
      </w:r>
      <w:r w:rsidR="6AA50D59" w:rsidRPr="2158FAE5">
        <w:rPr>
          <w:rFonts w:ascii="Arial" w:eastAsia="Arial" w:hAnsi="Arial" w:cs="Arial"/>
          <w:sz w:val="28"/>
          <w:szCs w:val="28"/>
        </w:rPr>
        <w:t xml:space="preserve">has a common mental health condition in </w:t>
      </w:r>
      <w:r w:rsidR="312E0D15" w:rsidRPr="2158FAE5">
        <w:rPr>
          <w:rFonts w:ascii="Arial" w:eastAsia="Arial" w:hAnsi="Arial" w:cs="Arial"/>
          <w:sz w:val="28"/>
          <w:szCs w:val="28"/>
        </w:rPr>
        <w:t>2023/2024</w:t>
      </w:r>
      <w:r w:rsidR="0014DFF5" w:rsidRPr="2158FAE5">
        <w:rPr>
          <w:rFonts w:ascii="Arial" w:eastAsia="Arial" w:hAnsi="Arial" w:cs="Arial"/>
          <w:sz w:val="28"/>
          <w:szCs w:val="28"/>
        </w:rPr>
        <w:t>, compared with 18.9% in 2</w:t>
      </w:r>
      <w:r w:rsidR="06583312" w:rsidRPr="2158FAE5">
        <w:rPr>
          <w:rFonts w:ascii="Arial" w:eastAsia="Arial" w:hAnsi="Arial" w:cs="Arial"/>
          <w:sz w:val="28"/>
          <w:szCs w:val="28"/>
        </w:rPr>
        <w:t xml:space="preserve">014. </w:t>
      </w:r>
      <w:r w:rsidR="63C800FB" w:rsidRPr="2158FAE5">
        <w:rPr>
          <w:rFonts w:ascii="Arial" w:eastAsia="Arial" w:hAnsi="Arial" w:cs="Arial"/>
          <w:sz w:val="28"/>
          <w:szCs w:val="28"/>
        </w:rPr>
        <w:t>This highlights the importan</w:t>
      </w:r>
      <w:r w:rsidR="34CAEC0B" w:rsidRPr="2158FAE5">
        <w:rPr>
          <w:rFonts w:ascii="Arial" w:eastAsia="Arial" w:hAnsi="Arial" w:cs="Arial"/>
          <w:sz w:val="28"/>
          <w:szCs w:val="28"/>
        </w:rPr>
        <w:t>ce of investigating mental health during young adulthood.</w:t>
      </w:r>
      <w:r w:rsidR="05F07051" w:rsidRPr="2158FAE5">
        <w:rPr>
          <w:rFonts w:ascii="Arial" w:eastAsia="Arial" w:hAnsi="Arial" w:cs="Arial"/>
          <w:sz w:val="28"/>
          <w:szCs w:val="28"/>
        </w:rPr>
        <w:t xml:space="preserve"> </w:t>
      </w:r>
      <w:r w:rsidR="4E41EE49" w:rsidRPr="2158FAE5">
        <w:rPr>
          <w:rFonts w:ascii="Arial" w:eastAsia="Arial" w:hAnsi="Arial" w:cs="Arial"/>
          <w:sz w:val="28"/>
          <w:szCs w:val="28"/>
        </w:rPr>
        <w:t>Mental health difficulties among young adults are an important public health and social care concern. Transition into higher education employment and independent living may coincide with financial insecurity, social isolation, and psychological distress.</w:t>
      </w:r>
    </w:p>
    <w:p w14:paraId="5536B36B" w14:textId="77777777" w:rsidR="001147F9" w:rsidRDefault="001147F9" w:rsidP="004FCD27">
      <w:pPr>
        <w:rPr>
          <w:rFonts w:ascii="Arial" w:eastAsia="Arial" w:hAnsi="Arial" w:cs="Arial"/>
          <w:sz w:val="28"/>
          <w:szCs w:val="28"/>
        </w:rPr>
      </w:pPr>
    </w:p>
    <w:p w14:paraId="7B3B416D" w14:textId="1D3ED4F4" w:rsidR="67C1471B" w:rsidRDefault="3B672083" w:rsidP="004FCD27">
      <w:pPr>
        <w:rPr>
          <w:rFonts w:ascii="Arial" w:eastAsia="Arial" w:hAnsi="Arial" w:cs="Arial"/>
          <w:sz w:val="28"/>
          <w:szCs w:val="28"/>
        </w:rPr>
      </w:pPr>
      <w:r w:rsidRPr="2158FAE5">
        <w:rPr>
          <w:rFonts w:ascii="Arial" w:eastAsia="Arial" w:hAnsi="Arial" w:cs="Arial"/>
          <w:sz w:val="28"/>
          <w:szCs w:val="28"/>
        </w:rPr>
        <w:lastRenderedPageBreak/>
        <w:t>Although UK services offer psychological therapies, community support and digital interventions, access and continuity remain important concerns. NHS England</w:t>
      </w:r>
      <w:r w:rsidR="21542C87" w:rsidRPr="2158FAE5">
        <w:rPr>
          <w:rFonts w:ascii="Arial" w:eastAsia="Arial" w:hAnsi="Arial" w:cs="Arial"/>
          <w:sz w:val="28"/>
          <w:szCs w:val="28"/>
        </w:rPr>
        <w:t xml:space="preserve"> (2019) identifies improving metal </w:t>
      </w:r>
      <w:r w:rsidR="6495E98D" w:rsidRPr="2158FAE5">
        <w:rPr>
          <w:rFonts w:ascii="Arial" w:eastAsia="Arial" w:hAnsi="Arial" w:cs="Arial"/>
          <w:sz w:val="28"/>
          <w:szCs w:val="28"/>
        </w:rPr>
        <w:t>health provision</w:t>
      </w:r>
      <w:r w:rsidR="21542C87" w:rsidRPr="2158FAE5">
        <w:rPr>
          <w:rFonts w:ascii="Arial" w:eastAsia="Arial" w:hAnsi="Arial" w:cs="Arial"/>
          <w:sz w:val="28"/>
          <w:szCs w:val="28"/>
        </w:rPr>
        <w:t xml:space="preserve"> as a priority, but the existence of services does not necessarily guarantee </w:t>
      </w:r>
      <w:r w:rsidR="515EB040" w:rsidRPr="2158FAE5">
        <w:rPr>
          <w:rFonts w:ascii="Arial" w:eastAsia="Arial" w:hAnsi="Arial" w:cs="Arial"/>
          <w:sz w:val="28"/>
          <w:szCs w:val="28"/>
        </w:rPr>
        <w:t>timely or coordinated support</w:t>
      </w:r>
      <w:r w:rsidR="59B548CE" w:rsidRPr="2158FAE5">
        <w:rPr>
          <w:rFonts w:ascii="Arial" w:eastAsia="Arial" w:hAnsi="Arial" w:cs="Arial"/>
          <w:sz w:val="28"/>
          <w:szCs w:val="28"/>
        </w:rPr>
        <w:t xml:space="preserve">, fragmented referrals and waiting periods may prevent early interventions, particularly for individuals experiencing multiple disadvantages. </w:t>
      </w:r>
    </w:p>
    <w:p w14:paraId="77B36C92" w14:textId="70D669DD" w:rsidR="57BCB421" w:rsidRDefault="79FD2263" w:rsidP="004FCD27">
      <w:pPr>
        <w:rPr>
          <w:rFonts w:ascii="Arial" w:eastAsia="Arial" w:hAnsi="Arial" w:cs="Arial"/>
          <w:sz w:val="28"/>
          <w:szCs w:val="28"/>
        </w:rPr>
      </w:pPr>
      <w:r w:rsidRPr="2158FAE5">
        <w:rPr>
          <w:rFonts w:ascii="Arial" w:eastAsia="Arial" w:hAnsi="Arial" w:cs="Arial"/>
          <w:sz w:val="28"/>
          <w:szCs w:val="28"/>
        </w:rPr>
        <w:t xml:space="preserve">A scoping review is therefore justified because </w:t>
      </w:r>
      <w:r w:rsidR="43C18051" w:rsidRPr="2158FAE5">
        <w:rPr>
          <w:rFonts w:ascii="Arial" w:eastAsia="Arial" w:hAnsi="Arial" w:cs="Arial"/>
          <w:sz w:val="28"/>
          <w:szCs w:val="28"/>
        </w:rPr>
        <w:t>it</w:t>
      </w:r>
      <w:r w:rsidRPr="2158FAE5">
        <w:rPr>
          <w:rFonts w:ascii="Arial" w:eastAsia="Arial" w:hAnsi="Arial" w:cs="Arial"/>
          <w:sz w:val="28"/>
          <w:szCs w:val="28"/>
        </w:rPr>
        <w:t xml:space="preserve"> can map </w:t>
      </w:r>
      <w:r w:rsidR="11940165" w:rsidRPr="2158FAE5">
        <w:rPr>
          <w:rFonts w:ascii="Arial" w:eastAsia="Arial" w:hAnsi="Arial" w:cs="Arial"/>
          <w:sz w:val="28"/>
          <w:szCs w:val="28"/>
        </w:rPr>
        <w:t>diverse</w:t>
      </w:r>
      <w:r w:rsidRPr="2158FAE5">
        <w:rPr>
          <w:rFonts w:ascii="Arial" w:eastAsia="Arial" w:hAnsi="Arial" w:cs="Arial"/>
          <w:sz w:val="28"/>
          <w:szCs w:val="28"/>
        </w:rPr>
        <w:t xml:space="preserve"> evidence across health, social care and digital professions, identify </w:t>
      </w:r>
      <w:r w:rsidR="36519B8C" w:rsidRPr="2158FAE5">
        <w:rPr>
          <w:rFonts w:ascii="Arial" w:eastAsia="Arial" w:hAnsi="Arial" w:cs="Arial"/>
          <w:sz w:val="28"/>
          <w:szCs w:val="28"/>
        </w:rPr>
        <w:t>methodological</w:t>
      </w:r>
      <w:r w:rsidRPr="2158FAE5">
        <w:rPr>
          <w:rFonts w:ascii="Arial" w:eastAsia="Arial" w:hAnsi="Arial" w:cs="Arial"/>
          <w:sz w:val="28"/>
          <w:szCs w:val="28"/>
        </w:rPr>
        <w:t xml:space="preserve"> limitations and hig</w:t>
      </w:r>
      <w:r w:rsidR="22933BA2" w:rsidRPr="2158FAE5">
        <w:rPr>
          <w:rFonts w:ascii="Arial" w:eastAsia="Arial" w:hAnsi="Arial" w:cs="Arial"/>
          <w:sz w:val="28"/>
          <w:szCs w:val="28"/>
        </w:rPr>
        <w:t xml:space="preserve">hlight gaps requiring </w:t>
      </w:r>
      <w:r w:rsidR="6F2CB044" w:rsidRPr="2158FAE5">
        <w:rPr>
          <w:rFonts w:ascii="Arial" w:eastAsia="Arial" w:hAnsi="Arial" w:cs="Arial"/>
          <w:sz w:val="28"/>
          <w:szCs w:val="28"/>
        </w:rPr>
        <w:t>further</w:t>
      </w:r>
      <w:r w:rsidR="22933BA2" w:rsidRPr="2158FAE5">
        <w:rPr>
          <w:rFonts w:ascii="Arial" w:eastAsia="Arial" w:hAnsi="Arial" w:cs="Arial"/>
          <w:sz w:val="28"/>
          <w:szCs w:val="28"/>
        </w:rPr>
        <w:t xml:space="preserve"> investigation (</w:t>
      </w:r>
      <w:proofErr w:type="spellStart"/>
      <w:r w:rsidR="22933BA2" w:rsidRPr="2158FAE5">
        <w:rPr>
          <w:rFonts w:ascii="Arial" w:eastAsia="Arial" w:hAnsi="Arial" w:cs="Arial"/>
          <w:sz w:val="28"/>
          <w:szCs w:val="28"/>
        </w:rPr>
        <w:t>Arksey</w:t>
      </w:r>
      <w:proofErr w:type="spellEnd"/>
      <w:r w:rsidR="22933BA2" w:rsidRPr="2158FAE5">
        <w:rPr>
          <w:rFonts w:ascii="Arial" w:eastAsia="Arial" w:hAnsi="Arial" w:cs="Arial"/>
          <w:sz w:val="28"/>
          <w:szCs w:val="28"/>
        </w:rPr>
        <w:t xml:space="preserve"> and O`Malley, 2005).</w:t>
      </w:r>
    </w:p>
    <w:p w14:paraId="55E1B503" w14:textId="0EC966E3" w:rsidR="004FCD27" w:rsidRDefault="004FCD27" w:rsidP="2158FAE5">
      <w:pPr>
        <w:rPr>
          <w:rFonts w:ascii="Arial" w:eastAsia="Arial" w:hAnsi="Arial" w:cs="Arial"/>
          <w:sz w:val="28"/>
          <w:szCs w:val="28"/>
        </w:rPr>
      </w:pPr>
    </w:p>
    <w:p w14:paraId="332E5A12" w14:textId="30DADB8C" w:rsidR="00545684" w:rsidRPr="00AD0E8D" w:rsidRDefault="1655C37F" w:rsidP="2158FAE5">
      <w:pPr>
        <w:pStyle w:val="Heading2"/>
        <w:rPr>
          <w:rFonts w:eastAsia="Arial"/>
          <w:sz w:val="28"/>
          <w:szCs w:val="28"/>
        </w:rPr>
      </w:pPr>
      <w:r w:rsidRPr="2158FAE5">
        <w:rPr>
          <w:rFonts w:eastAsia="Arial"/>
          <w:sz w:val="28"/>
          <w:szCs w:val="28"/>
        </w:rPr>
        <w:t>5</w:t>
      </w:r>
      <w:r w:rsidR="3836B905" w:rsidRPr="2158FAE5">
        <w:rPr>
          <w:rFonts w:eastAsia="Arial"/>
          <w:sz w:val="28"/>
          <w:szCs w:val="28"/>
        </w:rPr>
        <w:t xml:space="preserve">) </w:t>
      </w:r>
      <w:r w:rsidR="1041E2E9" w:rsidRPr="2158FAE5">
        <w:rPr>
          <w:rFonts w:eastAsia="Arial"/>
          <w:sz w:val="28"/>
          <w:szCs w:val="28"/>
        </w:rPr>
        <w:t>Methods:</w:t>
      </w:r>
    </w:p>
    <w:p w14:paraId="7415BFCC" w14:textId="13FE45F6" w:rsidR="0061260B" w:rsidRPr="00AD0E8D" w:rsidRDefault="2F469FDD" w:rsidP="0061260B">
      <w:pPr>
        <w:rPr>
          <w:rFonts w:ascii="Arial" w:eastAsia="Arial" w:hAnsi="Arial" w:cs="Arial"/>
          <w:sz w:val="28"/>
          <w:szCs w:val="28"/>
        </w:rPr>
      </w:pPr>
      <w:r w:rsidRPr="2158FAE5">
        <w:rPr>
          <w:rFonts w:ascii="Arial" w:eastAsia="Arial" w:hAnsi="Arial" w:cs="Arial"/>
          <w:sz w:val="28"/>
          <w:szCs w:val="28"/>
        </w:rPr>
        <w:t xml:space="preserve">The review will follow </w:t>
      </w:r>
      <w:proofErr w:type="spellStart"/>
      <w:r w:rsidR="6A49FEF6" w:rsidRPr="2158FAE5">
        <w:rPr>
          <w:rFonts w:ascii="Arial" w:eastAsia="Arial" w:hAnsi="Arial" w:cs="Arial"/>
          <w:sz w:val="28"/>
          <w:szCs w:val="28"/>
        </w:rPr>
        <w:t>Arksey</w:t>
      </w:r>
      <w:proofErr w:type="spellEnd"/>
      <w:r w:rsidRPr="2158FAE5">
        <w:rPr>
          <w:rFonts w:ascii="Arial" w:eastAsia="Arial" w:hAnsi="Arial" w:cs="Arial"/>
          <w:sz w:val="28"/>
          <w:szCs w:val="28"/>
        </w:rPr>
        <w:t xml:space="preserve"> and </w:t>
      </w:r>
      <w:proofErr w:type="spellStart"/>
      <w:r w:rsidRPr="2158FAE5">
        <w:rPr>
          <w:rFonts w:ascii="Arial" w:eastAsia="Arial" w:hAnsi="Arial" w:cs="Arial"/>
          <w:sz w:val="28"/>
          <w:szCs w:val="28"/>
        </w:rPr>
        <w:t>O¬</w:t>
      </w:r>
      <w:r w:rsidRPr="2158FAE5">
        <w:rPr>
          <w:rFonts w:ascii="Arial" w:eastAsia="Arial" w:hAnsi="Arial" w:cs="Arial"/>
          <w:noProof/>
          <w:sz w:val="28"/>
          <w:szCs w:val="28"/>
        </w:rPr>
        <w:t>Malleys</w:t>
      </w:r>
      <w:proofErr w:type="spellEnd"/>
      <w:r w:rsidRPr="2158FAE5">
        <w:rPr>
          <w:rFonts w:ascii="Arial" w:eastAsia="Arial" w:hAnsi="Arial" w:cs="Arial"/>
          <w:noProof/>
          <w:sz w:val="28"/>
          <w:szCs w:val="28"/>
        </w:rPr>
        <w:t xml:space="preserve"> (2005)</w:t>
      </w:r>
      <w:r w:rsidR="00F32401" w:rsidRPr="2158FAE5">
        <w:rPr>
          <w:rFonts w:ascii="Arial" w:eastAsia="Arial" w:hAnsi="Arial" w:cs="Arial"/>
          <w:noProof/>
          <w:sz w:val="28"/>
          <w:szCs w:val="28"/>
        </w:rPr>
        <w:t xml:space="preserve"> </w:t>
      </w:r>
      <w:r w:rsidRPr="2158FAE5">
        <w:rPr>
          <w:rFonts w:ascii="Arial" w:eastAsia="Arial" w:hAnsi="Arial" w:cs="Arial"/>
          <w:noProof/>
          <w:sz w:val="28"/>
          <w:szCs w:val="28"/>
        </w:rPr>
        <w:t>framework, informed by Levac, Col</w:t>
      </w:r>
      <w:r w:rsidR="60CDC07F" w:rsidRPr="2158FAE5">
        <w:rPr>
          <w:rFonts w:ascii="Arial" w:eastAsia="Arial" w:hAnsi="Arial" w:cs="Arial"/>
          <w:noProof/>
          <w:sz w:val="28"/>
          <w:szCs w:val="28"/>
        </w:rPr>
        <w:t xml:space="preserve">qugoun and O`Brien (2010). </w:t>
      </w:r>
      <w:r w:rsidR="150B9D8E" w:rsidRPr="2158FAE5">
        <w:rPr>
          <w:rFonts w:ascii="Arial" w:eastAsia="Arial" w:hAnsi="Arial" w:cs="Arial"/>
          <w:noProof/>
          <w:sz w:val="28"/>
          <w:szCs w:val="28"/>
        </w:rPr>
        <w:t>S</w:t>
      </w:r>
      <w:r w:rsidR="60CDC07F" w:rsidRPr="2158FAE5">
        <w:rPr>
          <w:rFonts w:ascii="Arial" w:eastAsia="Arial" w:hAnsi="Arial" w:cs="Arial"/>
          <w:noProof/>
          <w:sz w:val="28"/>
          <w:szCs w:val="28"/>
        </w:rPr>
        <w:t>earc</w:t>
      </w:r>
      <w:r w:rsidR="4A0DB198" w:rsidRPr="2158FAE5">
        <w:rPr>
          <w:rFonts w:ascii="Arial" w:eastAsia="Arial" w:hAnsi="Arial" w:cs="Arial"/>
          <w:noProof/>
          <w:sz w:val="28"/>
          <w:szCs w:val="28"/>
        </w:rPr>
        <w:t xml:space="preserve">hes will be conducted using Scopus, Web of Science, PubMed, </w:t>
      </w:r>
      <w:r w:rsidR="55C20D0C" w:rsidRPr="2158FAE5">
        <w:rPr>
          <w:rFonts w:ascii="Arial" w:eastAsia="Arial" w:hAnsi="Arial" w:cs="Arial"/>
          <w:noProof/>
          <w:sz w:val="28"/>
          <w:szCs w:val="28"/>
        </w:rPr>
        <w:t>UWTSD library, Social Care Online and Google Schoar</w:t>
      </w:r>
      <w:r w:rsidR="67460745" w:rsidRPr="2158FAE5">
        <w:rPr>
          <w:rFonts w:ascii="Arial" w:eastAsia="Arial" w:hAnsi="Arial" w:cs="Arial"/>
          <w:noProof/>
          <w:sz w:val="28"/>
          <w:szCs w:val="28"/>
        </w:rPr>
        <w:t>. Search terms will include "UK young adults</w:t>
      </w:r>
      <w:r w:rsidR="3165ACA5" w:rsidRPr="2158FAE5">
        <w:rPr>
          <w:rFonts w:ascii="Arial" w:eastAsia="Arial" w:hAnsi="Arial" w:cs="Arial"/>
          <w:noProof/>
          <w:sz w:val="28"/>
          <w:szCs w:val="28"/>
        </w:rPr>
        <w:t>"</w:t>
      </w:r>
      <w:r w:rsidR="67460745" w:rsidRPr="2158FAE5">
        <w:rPr>
          <w:rFonts w:ascii="Arial" w:eastAsia="Arial" w:hAnsi="Arial" w:cs="Arial"/>
          <w:noProof/>
          <w:sz w:val="28"/>
          <w:szCs w:val="28"/>
        </w:rPr>
        <w:t>,</w:t>
      </w:r>
      <w:r w:rsidR="48938F7B" w:rsidRPr="2158FAE5">
        <w:rPr>
          <w:rFonts w:ascii="Arial" w:eastAsia="Arial" w:hAnsi="Arial" w:cs="Arial"/>
          <w:noProof/>
          <w:sz w:val="28"/>
          <w:szCs w:val="28"/>
        </w:rPr>
        <w:t xml:space="preserve"> "self-esteem", "isolation",</w:t>
      </w:r>
      <w:r w:rsidR="67460745" w:rsidRPr="2158FAE5">
        <w:rPr>
          <w:rFonts w:ascii="Arial" w:eastAsia="Arial" w:hAnsi="Arial" w:cs="Arial"/>
          <w:noProof/>
          <w:sz w:val="28"/>
          <w:szCs w:val="28"/>
        </w:rPr>
        <w:t xml:space="preserve"> "mental health", "anxiety", "depression", "digital i</w:t>
      </w:r>
      <w:r w:rsidR="243F4265" w:rsidRPr="2158FAE5">
        <w:rPr>
          <w:rFonts w:ascii="Arial" w:eastAsia="Arial" w:hAnsi="Arial" w:cs="Arial"/>
          <w:noProof/>
          <w:sz w:val="28"/>
          <w:szCs w:val="28"/>
        </w:rPr>
        <w:t xml:space="preserve">nterventions" </w:t>
      </w:r>
      <w:r w:rsidR="00671756" w:rsidRPr="2158FAE5">
        <w:rPr>
          <w:rFonts w:ascii="Arial" w:eastAsia="Arial" w:hAnsi="Arial" w:cs="Arial"/>
          <w:noProof/>
          <w:sz w:val="28"/>
          <w:szCs w:val="28"/>
        </w:rPr>
        <w:t xml:space="preserve"> </w:t>
      </w:r>
      <w:r w:rsidR="00AB54B0" w:rsidRPr="2158FAE5">
        <w:rPr>
          <w:rFonts w:ascii="Arial" w:eastAsia="Arial" w:hAnsi="Arial" w:cs="Arial"/>
          <w:noProof/>
          <w:sz w:val="28"/>
          <w:szCs w:val="28"/>
        </w:rPr>
        <w:t>“</w:t>
      </w:r>
      <w:r w:rsidR="00D828F5" w:rsidRPr="2158FAE5">
        <w:rPr>
          <w:rFonts w:ascii="Arial" w:eastAsia="Arial" w:hAnsi="Arial" w:cs="Arial"/>
          <w:noProof/>
          <w:sz w:val="28"/>
          <w:szCs w:val="28"/>
        </w:rPr>
        <w:t>challe</w:t>
      </w:r>
      <w:r w:rsidR="00FC3063" w:rsidRPr="2158FAE5">
        <w:rPr>
          <w:rFonts w:ascii="Arial" w:eastAsia="Arial" w:hAnsi="Arial" w:cs="Arial"/>
          <w:noProof/>
          <w:sz w:val="28"/>
          <w:szCs w:val="28"/>
        </w:rPr>
        <w:t>nges”</w:t>
      </w:r>
      <w:r w:rsidR="00744863" w:rsidRPr="2158FAE5">
        <w:rPr>
          <w:rFonts w:ascii="Arial" w:eastAsia="Arial" w:hAnsi="Arial" w:cs="Arial"/>
          <w:noProof/>
          <w:sz w:val="28"/>
          <w:szCs w:val="28"/>
        </w:rPr>
        <w:t>,</w:t>
      </w:r>
      <w:r w:rsidR="00FC3063" w:rsidRPr="2158FAE5">
        <w:rPr>
          <w:rFonts w:ascii="Arial" w:eastAsia="Arial" w:hAnsi="Arial" w:cs="Arial"/>
          <w:noProof/>
          <w:sz w:val="28"/>
          <w:szCs w:val="28"/>
        </w:rPr>
        <w:t xml:space="preserve"> </w:t>
      </w:r>
      <w:r w:rsidR="00A0631B" w:rsidRPr="2158FAE5">
        <w:rPr>
          <w:rFonts w:ascii="Arial" w:eastAsia="Arial" w:hAnsi="Arial" w:cs="Arial"/>
          <w:noProof/>
          <w:sz w:val="28"/>
          <w:szCs w:val="28"/>
        </w:rPr>
        <w:t>“</w:t>
      </w:r>
      <w:r w:rsidR="008C040C" w:rsidRPr="2158FAE5">
        <w:rPr>
          <w:rFonts w:ascii="Arial" w:eastAsia="Arial" w:hAnsi="Arial" w:cs="Arial"/>
          <w:noProof/>
          <w:sz w:val="28"/>
          <w:szCs w:val="28"/>
        </w:rPr>
        <w:t>stre</w:t>
      </w:r>
      <w:r w:rsidR="000655B0" w:rsidRPr="2158FAE5">
        <w:rPr>
          <w:rFonts w:ascii="Arial" w:eastAsia="Arial" w:hAnsi="Arial" w:cs="Arial"/>
          <w:noProof/>
          <w:sz w:val="28"/>
          <w:szCs w:val="28"/>
        </w:rPr>
        <w:t>ss’,</w:t>
      </w:r>
      <w:r w:rsidR="0008736E" w:rsidRPr="2158FAE5">
        <w:rPr>
          <w:rFonts w:ascii="Arial" w:eastAsia="Arial" w:hAnsi="Arial" w:cs="Arial"/>
          <w:noProof/>
          <w:sz w:val="28"/>
          <w:szCs w:val="28"/>
        </w:rPr>
        <w:t xml:space="preserve"> </w:t>
      </w:r>
      <w:r w:rsidR="00377551" w:rsidRPr="2158FAE5">
        <w:rPr>
          <w:rFonts w:ascii="Arial" w:eastAsia="Arial" w:hAnsi="Arial" w:cs="Arial"/>
          <w:noProof/>
          <w:sz w:val="28"/>
          <w:szCs w:val="28"/>
        </w:rPr>
        <w:t>“</w:t>
      </w:r>
      <w:r w:rsidR="00BE33FE" w:rsidRPr="2158FAE5">
        <w:rPr>
          <w:rFonts w:ascii="Arial" w:eastAsia="Arial" w:hAnsi="Arial" w:cs="Arial"/>
          <w:noProof/>
          <w:sz w:val="28"/>
          <w:szCs w:val="28"/>
        </w:rPr>
        <w:t>motivatio</w:t>
      </w:r>
      <w:r w:rsidR="006964E3" w:rsidRPr="2158FAE5">
        <w:rPr>
          <w:rFonts w:ascii="Arial" w:eastAsia="Arial" w:hAnsi="Arial" w:cs="Arial"/>
          <w:noProof/>
          <w:sz w:val="28"/>
          <w:szCs w:val="28"/>
        </w:rPr>
        <w:t>n’</w:t>
      </w:r>
      <w:r w:rsidR="001B1EBC" w:rsidRPr="2158FAE5">
        <w:rPr>
          <w:rFonts w:ascii="Arial" w:eastAsia="Arial" w:hAnsi="Arial" w:cs="Arial"/>
          <w:noProof/>
          <w:sz w:val="28"/>
          <w:szCs w:val="28"/>
        </w:rPr>
        <w:t xml:space="preserve">, </w:t>
      </w:r>
      <w:r w:rsidR="00613B08" w:rsidRPr="2158FAE5">
        <w:rPr>
          <w:rFonts w:ascii="Arial" w:eastAsia="Arial" w:hAnsi="Arial" w:cs="Arial"/>
          <w:noProof/>
          <w:sz w:val="28"/>
          <w:szCs w:val="28"/>
        </w:rPr>
        <w:t>“</w:t>
      </w:r>
      <w:r w:rsidR="00353A9F" w:rsidRPr="2158FAE5">
        <w:rPr>
          <w:rFonts w:ascii="Arial" w:eastAsia="Arial" w:hAnsi="Arial" w:cs="Arial"/>
          <w:noProof/>
          <w:sz w:val="28"/>
          <w:szCs w:val="28"/>
        </w:rPr>
        <w:t>low mood</w:t>
      </w:r>
      <w:r w:rsidR="008F271B" w:rsidRPr="2158FAE5">
        <w:rPr>
          <w:rFonts w:ascii="Arial" w:eastAsia="Arial" w:hAnsi="Arial" w:cs="Arial"/>
          <w:noProof/>
          <w:sz w:val="28"/>
          <w:szCs w:val="28"/>
        </w:rPr>
        <w:t>”</w:t>
      </w:r>
      <w:r w:rsidR="00E6146F" w:rsidRPr="2158FAE5">
        <w:rPr>
          <w:rFonts w:ascii="Arial" w:eastAsia="Arial" w:hAnsi="Arial" w:cs="Arial"/>
          <w:noProof/>
          <w:sz w:val="28"/>
          <w:szCs w:val="28"/>
        </w:rPr>
        <w:t>,</w:t>
      </w:r>
      <w:r w:rsidR="00AB1F70" w:rsidRPr="2158FAE5">
        <w:rPr>
          <w:rFonts w:ascii="Arial" w:eastAsia="Arial" w:hAnsi="Arial" w:cs="Arial"/>
          <w:noProof/>
          <w:sz w:val="28"/>
          <w:szCs w:val="28"/>
        </w:rPr>
        <w:t xml:space="preserve"> “</w:t>
      </w:r>
      <w:r w:rsidR="00A96A19" w:rsidRPr="2158FAE5">
        <w:rPr>
          <w:rFonts w:ascii="Arial" w:eastAsia="Arial" w:hAnsi="Arial" w:cs="Arial"/>
          <w:noProof/>
          <w:sz w:val="28"/>
          <w:szCs w:val="28"/>
        </w:rPr>
        <w:t>burnt out”</w:t>
      </w:r>
      <w:r w:rsidR="005F4C48" w:rsidRPr="2158FAE5">
        <w:rPr>
          <w:rFonts w:ascii="Arial" w:eastAsia="Arial" w:hAnsi="Arial" w:cs="Arial"/>
          <w:noProof/>
          <w:sz w:val="28"/>
          <w:szCs w:val="28"/>
        </w:rPr>
        <w:t xml:space="preserve">, </w:t>
      </w:r>
      <w:r w:rsidR="007F2C02" w:rsidRPr="2158FAE5">
        <w:rPr>
          <w:rFonts w:ascii="Arial" w:eastAsia="Arial" w:hAnsi="Arial" w:cs="Arial"/>
          <w:noProof/>
          <w:sz w:val="28"/>
          <w:szCs w:val="28"/>
        </w:rPr>
        <w:t>“</w:t>
      </w:r>
      <w:r w:rsidR="00A956D0" w:rsidRPr="2158FAE5">
        <w:rPr>
          <w:rFonts w:ascii="Arial" w:eastAsia="Arial" w:hAnsi="Arial" w:cs="Arial"/>
          <w:noProof/>
          <w:sz w:val="28"/>
          <w:szCs w:val="28"/>
        </w:rPr>
        <w:t xml:space="preserve">social </w:t>
      </w:r>
      <w:r w:rsidR="00885901" w:rsidRPr="2158FAE5">
        <w:rPr>
          <w:rFonts w:ascii="Arial" w:eastAsia="Arial" w:hAnsi="Arial" w:cs="Arial"/>
          <w:noProof/>
          <w:sz w:val="28"/>
          <w:szCs w:val="28"/>
        </w:rPr>
        <w:t>anxie</w:t>
      </w:r>
      <w:r w:rsidR="004C2811" w:rsidRPr="2158FAE5">
        <w:rPr>
          <w:rFonts w:ascii="Arial" w:eastAsia="Arial" w:hAnsi="Arial" w:cs="Arial"/>
          <w:noProof/>
          <w:sz w:val="28"/>
          <w:szCs w:val="28"/>
        </w:rPr>
        <w:t>ty”</w:t>
      </w:r>
      <w:r w:rsidR="00DE0497" w:rsidRPr="2158FAE5">
        <w:rPr>
          <w:rFonts w:ascii="Arial" w:eastAsia="Arial" w:hAnsi="Arial" w:cs="Arial"/>
          <w:noProof/>
          <w:sz w:val="28"/>
          <w:szCs w:val="28"/>
        </w:rPr>
        <w:t>,</w:t>
      </w:r>
      <w:r w:rsidR="00E355A6" w:rsidRPr="2158FAE5">
        <w:rPr>
          <w:rFonts w:ascii="Arial" w:eastAsia="Arial" w:hAnsi="Arial" w:cs="Arial"/>
          <w:noProof/>
          <w:sz w:val="28"/>
          <w:szCs w:val="28"/>
        </w:rPr>
        <w:t xml:space="preserve"> “</w:t>
      </w:r>
      <w:r w:rsidR="000C675A" w:rsidRPr="2158FAE5">
        <w:rPr>
          <w:rFonts w:ascii="Arial" w:eastAsia="Arial" w:hAnsi="Arial" w:cs="Arial"/>
          <w:noProof/>
          <w:sz w:val="28"/>
          <w:szCs w:val="28"/>
        </w:rPr>
        <w:t xml:space="preserve"> self</w:t>
      </w:r>
      <w:r w:rsidR="00F231C1" w:rsidRPr="2158FAE5">
        <w:rPr>
          <w:rFonts w:ascii="Arial" w:eastAsia="Arial" w:hAnsi="Arial" w:cs="Arial"/>
          <w:noProof/>
          <w:sz w:val="28"/>
          <w:szCs w:val="28"/>
        </w:rPr>
        <w:t>-harm risk</w:t>
      </w:r>
      <w:r w:rsidR="00DB71E6" w:rsidRPr="2158FAE5">
        <w:rPr>
          <w:rFonts w:ascii="Arial" w:eastAsia="Arial" w:hAnsi="Arial" w:cs="Arial"/>
          <w:noProof/>
          <w:sz w:val="28"/>
          <w:szCs w:val="28"/>
        </w:rPr>
        <w:t xml:space="preserve">”, </w:t>
      </w:r>
      <w:r w:rsidR="00CC254A" w:rsidRPr="2158FAE5">
        <w:rPr>
          <w:rFonts w:ascii="Arial" w:eastAsia="Arial" w:hAnsi="Arial" w:cs="Arial"/>
          <w:noProof/>
          <w:sz w:val="28"/>
          <w:szCs w:val="28"/>
        </w:rPr>
        <w:t>“</w:t>
      </w:r>
      <w:r w:rsidR="00E22E13" w:rsidRPr="2158FAE5">
        <w:rPr>
          <w:rFonts w:ascii="Arial" w:eastAsia="Arial" w:hAnsi="Arial" w:cs="Arial"/>
          <w:noProof/>
          <w:sz w:val="28"/>
          <w:szCs w:val="28"/>
        </w:rPr>
        <w:t>trauma impact</w:t>
      </w:r>
      <w:r w:rsidR="50078BE3" w:rsidRPr="2158FAE5">
        <w:rPr>
          <w:rFonts w:ascii="Arial" w:eastAsia="Arial" w:hAnsi="Arial" w:cs="Arial"/>
          <w:noProof/>
          <w:sz w:val="28"/>
          <w:szCs w:val="28"/>
        </w:rPr>
        <w:t xml:space="preserve">", sleep disturbances, panic attacks </w:t>
      </w:r>
      <w:r w:rsidR="00A74AB1" w:rsidRPr="2158FAE5">
        <w:rPr>
          <w:rFonts w:ascii="Arial" w:eastAsia="Arial" w:hAnsi="Arial" w:cs="Arial"/>
          <w:noProof/>
          <w:sz w:val="28"/>
          <w:szCs w:val="28"/>
        </w:rPr>
        <w:t xml:space="preserve"> and</w:t>
      </w:r>
      <w:r w:rsidR="243F4265" w:rsidRPr="2158FAE5">
        <w:rPr>
          <w:rFonts w:ascii="Arial" w:eastAsia="Arial" w:hAnsi="Arial" w:cs="Arial"/>
          <w:noProof/>
          <w:sz w:val="28"/>
          <w:szCs w:val="28"/>
        </w:rPr>
        <w:t xml:space="preserve"> "access to care". Relevant publications from 2016</w:t>
      </w:r>
      <w:r w:rsidR="511FBC50" w:rsidRPr="2158FAE5">
        <w:rPr>
          <w:rFonts w:ascii="Arial" w:eastAsia="Arial" w:hAnsi="Arial" w:cs="Arial"/>
          <w:noProof/>
          <w:sz w:val="28"/>
          <w:szCs w:val="28"/>
        </w:rPr>
        <w:t xml:space="preserve"> onwards will be considered, alonegside foundational methodological literature. Eligible sources will include UK-based peer-reviews s</w:t>
      </w:r>
      <w:r w:rsidR="779E16FE" w:rsidRPr="2158FAE5">
        <w:rPr>
          <w:rFonts w:ascii="Arial" w:eastAsia="Arial" w:hAnsi="Arial" w:cs="Arial"/>
          <w:noProof/>
          <w:sz w:val="28"/>
          <w:szCs w:val="28"/>
        </w:rPr>
        <w:t xml:space="preserve">tudies and credible national reports focusing on individuals ages 18-25. Data will be charted and </w:t>
      </w:r>
      <w:r w:rsidR="00832E1A" w:rsidRPr="2158FAE5">
        <w:rPr>
          <w:rFonts w:ascii="Arial" w:eastAsia="Arial" w:hAnsi="Arial" w:cs="Arial"/>
          <w:noProof/>
          <w:sz w:val="28"/>
          <w:szCs w:val="28"/>
        </w:rPr>
        <w:t>thematically,</w:t>
      </w:r>
      <w:r w:rsidR="07124C9A" w:rsidRPr="2158FAE5">
        <w:rPr>
          <w:rFonts w:ascii="Arial" w:eastAsia="Arial" w:hAnsi="Arial" w:cs="Arial"/>
          <w:noProof/>
          <w:sz w:val="28"/>
          <w:szCs w:val="28"/>
        </w:rPr>
        <w:t xml:space="preserve"> </w:t>
      </w:r>
      <w:r w:rsidR="779E16FE" w:rsidRPr="2158FAE5">
        <w:rPr>
          <w:rFonts w:ascii="Arial" w:eastAsia="Arial" w:hAnsi="Arial" w:cs="Arial"/>
          <w:noProof/>
          <w:sz w:val="28"/>
          <w:szCs w:val="28"/>
        </w:rPr>
        <w:t>analysed to examine effectiveness, access</w:t>
      </w:r>
      <w:r w:rsidR="4F6FCDFA" w:rsidRPr="2158FAE5">
        <w:rPr>
          <w:rFonts w:ascii="Arial" w:eastAsia="Arial" w:hAnsi="Arial" w:cs="Arial"/>
          <w:noProof/>
          <w:sz w:val="28"/>
          <w:szCs w:val="28"/>
        </w:rPr>
        <w:t>ibility</w:t>
      </w:r>
      <w:r w:rsidR="41634D7D" w:rsidRPr="2158FAE5">
        <w:rPr>
          <w:rFonts w:ascii="Arial" w:eastAsia="Arial" w:hAnsi="Arial" w:cs="Arial"/>
          <w:noProof/>
          <w:sz w:val="28"/>
          <w:szCs w:val="28"/>
        </w:rPr>
        <w:t xml:space="preserve">, partnerships working and research limitations. </w:t>
      </w:r>
    </w:p>
    <w:p w14:paraId="04E00AD3" w14:textId="27F6201B" w:rsidR="2158FAE5" w:rsidRDefault="2158FAE5" w:rsidP="2158FAE5">
      <w:pPr>
        <w:pStyle w:val="Heading2"/>
        <w:rPr>
          <w:rFonts w:eastAsia="Arial"/>
          <w:sz w:val="28"/>
          <w:szCs w:val="28"/>
        </w:rPr>
      </w:pPr>
    </w:p>
    <w:p w14:paraId="232DCC93" w14:textId="439ECA2E" w:rsidR="0061260B" w:rsidRPr="00AD0E8D" w:rsidRDefault="51E36705" w:rsidP="2158FAE5">
      <w:pPr>
        <w:pStyle w:val="Heading2"/>
        <w:rPr>
          <w:rFonts w:eastAsia="Arial"/>
          <w:sz w:val="28"/>
          <w:szCs w:val="28"/>
        </w:rPr>
      </w:pPr>
      <w:r w:rsidRPr="2158FAE5">
        <w:rPr>
          <w:rFonts w:eastAsia="Arial"/>
          <w:sz w:val="28"/>
          <w:szCs w:val="28"/>
        </w:rPr>
        <w:t>6</w:t>
      </w:r>
      <w:r w:rsidR="2C992AF0" w:rsidRPr="2158FAE5">
        <w:rPr>
          <w:rFonts w:eastAsia="Arial"/>
          <w:sz w:val="28"/>
          <w:szCs w:val="28"/>
        </w:rPr>
        <w:t xml:space="preserve">) </w:t>
      </w:r>
      <w:r w:rsidR="6C17C65E" w:rsidRPr="2158FAE5">
        <w:rPr>
          <w:rFonts w:eastAsia="Arial"/>
          <w:sz w:val="28"/>
          <w:szCs w:val="28"/>
        </w:rPr>
        <w:t>Ethical considerations</w:t>
      </w:r>
      <w:r w:rsidR="38D7BE22" w:rsidRPr="2158FAE5">
        <w:rPr>
          <w:rFonts w:eastAsia="Arial"/>
          <w:sz w:val="28"/>
          <w:szCs w:val="28"/>
        </w:rPr>
        <w:t>:</w:t>
      </w:r>
      <w:r w:rsidR="2C992AF0" w:rsidRPr="2158FAE5">
        <w:rPr>
          <w:rFonts w:eastAsia="Arial"/>
          <w:sz w:val="28"/>
          <w:szCs w:val="28"/>
        </w:rPr>
        <w:t xml:space="preserve"> </w:t>
      </w:r>
    </w:p>
    <w:p w14:paraId="32C49FA8" w14:textId="338B2E7D" w:rsidR="00260277" w:rsidRPr="00AD0E8D" w:rsidRDefault="7328B549" w:rsidP="2158FAE5">
      <w:pPr>
        <w:rPr>
          <w:rFonts w:ascii="Arial" w:eastAsia="Arial" w:hAnsi="Arial" w:cs="Arial"/>
          <w:sz w:val="28"/>
          <w:szCs w:val="28"/>
        </w:rPr>
      </w:pPr>
      <w:r w:rsidRPr="2158FAE5">
        <w:rPr>
          <w:rFonts w:ascii="Arial" w:eastAsia="Arial" w:hAnsi="Arial" w:cs="Arial"/>
          <w:sz w:val="28"/>
          <w:szCs w:val="28"/>
        </w:rPr>
        <w:t>As a literature-based review, direct partici</w:t>
      </w:r>
      <w:bookmarkStart w:id="0" w:name="_GoBack"/>
      <w:bookmarkEnd w:id="0"/>
      <w:r w:rsidRPr="2158FAE5">
        <w:rPr>
          <w:rFonts w:ascii="Arial" w:eastAsia="Arial" w:hAnsi="Arial" w:cs="Arial"/>
          <w:sz w:val="28"/>
          <w:szCs w:val="28"/>
        </w:rPr>
        <w:t>pants involvement is not anticipated. Accurate Harvard referencing, balance</w:t>
      </w:r>
      <w:r w:rsidR="4C8732BD" w:rsidRPr="2158FAE5">
        <w:rPr>
          <w:rFonts w:ascii="Arial" w:eastAsia="Arial" w:hAnsi="Arial" w:cs="Arial"/>
          <w:sz w:val="28"/>
          <w:szCs w:val="28"/>
        </w:rPr>
        <w:t xml:space="preserve">d </w:t>
      </w:r>
      <w:r w:rsidR="095CD95B" w:rsidRPr="2158FAE5">
        <w:rPr>
          <w:rFonts w:ascii="Arial" w:eastAsia="Arial" w:hAnsi="Arial" w:cs="Arial"/>
          <w:sz w:val="28"/>
          <w:szCs w:val="28"/>
        </w:rPr>
        <w:t>interpretation,</w:t>
      </w:r>
      <w:r w:rsidR="4C8732BD" w:rsidRPr="2158FAE5">
        <w:rPr>
          <w:rFonts w:ascii="Arial" w:eastAsia="Arial" w:hAnsi="Arial" w:cs="Arial"/>
          <w:sz w:val="28"/>
          <w:szCs w:val="28"/>
        </w:rPr>
        <w:t xml:space="preserve"> and transparency reporting will protect academic integrity. Sensitive mental health issues will be </w:t>
      </w:r>
      <w:r w:rsidR="1E09587E" w:rsidRPr="2158FAE5">
        <w:rPr>
          <w:rFonts w:ascii="Arial" w:eastAsia="Arial" w:hAnsi="Arial" w:cs="Arial"/>
          <w:sz w:val="28"/>
          <w:szCs w:val="28"/>
        </w:rPr>
        <w:t>discussed</w:t>
      </w:r>
      <w:r w:rsidR="4C8732BD" w:rsidRPr="2158FAE5">
        <w:rPr>
          <w:rFonts w:ascii="Arial" w:eastAsia="Arial" w:hAnsi="Arial" w:cs="Arial"/>
          <w:sz w:val="28"/>
          <w:szCs w:val="28"/>
        </w:rPr>
        <w:t xml:space="preserve"> respectfully, in accordance with </w:t>
      </w:r>
      <w:r w:rsidR="3EB8D58D" w:rsidRPr="2158FAE5">
        <w:rPr>
          <w:rFonts w:ascii="Arial" w:eastAsia="Arial" w:hAnsi="Arial" w:cs="Arial"/>
          <w:sz w:val="28"/>
          <w:szCs w:val="28"/>
        </w:rPr>
        <w:t xml:space="preserve">relevant professional guidance </w:t>
      </w:r>
      <w:r w:rsidR="1DDE9CCB" w:rsidRPr="2158FAE5">
        <w:rPr>
          <w:rFonts w:ascii="Arial" w:eastAsia="Arial" w:hAnsi="Arial" w:cs="Arial"/>
          <w:sz w:val="28"/>
          <w:szCs w:val="28"/>
        </w:rPr>
        <w:t>(WHO,</w:t>
      </w:r>
      <w:r w:rsidR="7494FF00" w:rsidRPr="2158FAE5">
        <w:rPr>
          <w:rFonts w:ascii="Arial" w:eastAsia="Arial" w:hAnsi="Arial" w:cs="Arial"/>
          <w:sz w:val="28"/>
          <w:szCs w:val="28"/>
        </w:rPr>
        <w:t xml:space="preserve"> 2024).</w:t>
      </w:r>
    </w:p>
    <w:p w14:paraId="0920CA8C" w14:textId="0101B26F" w:rsidR="2158FAE5" w:rsidRDefault="2158FAE5" w:rsidP="2158FAE5">
      <w:pPr>
        <w:pStyle w:val="Heading1"/>
        <w:rPr>
          <w:rFonts w:eastAsia="Arial" w:cs="Arial"/>
          <w:sz w:val="40"/>
          <w:szCs w:val="40"/>
        </w:rPr>
      </w:pPr>
    </w:p>
    <w:p w14:paraId="262C8CA3" w14:textId="2AEDDB3D" w:rsidR="00545684" w:rsidRPr="00AD0E8D" w:rsidRDefault="1041E2E9" w:rsidP="2158FAE5">
      <w:pPr>
        <w:pStyle w:val="Heading1"/>
        <w:rPr>
          <w:rFonts w:eastAsia="Arial" w:cs="Arial"/>
          <w:sz w:val="40"/>
          <w:szCs w:val="40"/>
        </w:rPr>
      </w:pPr>
      <w:r w:rsidRPr="2158FAE5">
        <w:rPr>
          <w:rFonts w:eastAsia="Arial" w:cs="Arial"/>
          <w:sz w:val="40"/>
          <w:szCs w:val="40"/>
        </w:rPr>
        <w:t>References</w:t>
      </w:r>
    </w:p>
    <w:p w14:paraId="3B60C4D1" w14:textId="23B469EF" w:rsidR="00545684" w:rsidRPr="00AD0E8D" w:rsidRDefault="1E233802" w:rsidP="2158FAE5">
      <w:pPr>
        <w:spacing w:before="240" w:after="240"/>
      </w:pPr>
      <w:proofErr w:type="spellStart"/>
      <w:r w:rsidRPr="2158FAE5">
        <w:rPr>
          <w:rFonts w:eastAsia="Times New Roman" w:cs="Times New Roman"/>
          <w:szCs w:val="24"/>
        </w:rPr>
        <w:t>Jurewicz</w:t>
      </w:r>
      <w:proofErr w:type="spellEnd"/>
      <w:r w:rsidRPr="2158FAE5">
        <w:rPr>
          <w:rFonts w:eastAsia="Times New Roman" w:cs="Times New Roman"/>
          <w:szCs w:val="24"/>
        </w:rPr>
        <w:t xml:space="preserve">, I. (2015) ‘Mental health in young adults and adolescents – supporting general physicians to provide holistic care’, </w:t>
      </w:r>
      <w:r w:rsidRPr="2158FAE5">
        <w:rPr>
          <w:rFonts w:eastAsia="Times New Roman" w:cs="Times New Roman"/>
          <w:i/>
          <w:iCs/>
          <w:szCs w:val="24"/>
        </w:rPr>
        <w:t>Clinical Medicine</w:t>
      </w:r>
      <w:r w:rsidRPr="2158FAE5">
        <w:rPr>
          <w:rFonts w:eastAsia="Times New Roman" w:cs="Times New Roman"/>
          <w:szCs w:val="24"/>
        </w:rPr>
        <w:t xml:space="preserve">, 15(2), pp. 151–154. Available at: </w:t>
      </w:r>
      <w:hyperlink r:id="rId7">
        <w:r w:rsidRPr="2158FAE5">
          <w:rPr>
            <w:rStyle w:val="Hyperlink"/>
          </w:rPr>
          <w:t>https://doi.org/10.7861/clinmedicine.15-2-151</w:t>
        </w:r>
      </w:hyperlink>
      <w:r w:rsidRPr="2158FAE5">
        <w:rPr>
          <w:rFonts w:eastAsia="Times New Roman" w:cs="Times New Roman"/>
          <w:szCs w:val="24"/>
        </w:rPr>
        <w:t xml:space="preserve"> (Accessed: 18 October 2026).</w:t>
      </w:r>
    </w:p>
    <w:p w14:paraId="218E42C4" w14:textId="7B166FAC" w:rsidR="00545684" w:rsidRPr="00AD0E8D" w:rsidRDefault="1E233802" w:rsidP="2158FAE5">
      <w:pPr>
        <w:spacing w:before="240" w:after="240"/>
      </w:pPr>
      <w:r w:rsidRPr="2158FAE5">
        <w:rPr>
          <w:rFonts w:eastAsia="Times New Roman" w:cs="Times New Roman"/>
          <w:szCs w:val="24"/>
        </w:rPr>
        <w:t xml:space="preserve">Mind (2020) </w:t>
      </w:r>
      <w:r w:rsidRPr="2158FAE5">
        <w:rPr>
          <w:rFonts w:eastAsia="Times New Roman" w:cs="Times New Roman"/>
          <w:i/>
          <w:iCs/>
          <w:szCs w:val="24"/>
        </w:rPr>
        <w:t>Mental health problems</w:t>
      </w:r>
      <w:r w:rsidRPr="2158FAE5">
        <w:rPr>
          <w:rFonts w:eastAsia="Times New Roman" w:cs="Times New Roman"/>
          <w:szCs w:val="24"/>
        </w:rPr>
        <w:t xml:space="preserve">. Available at: </w:t>
      </w:r>
      <w:hyperlink r:id="rId8">
        <w:r w:rsidRPr="2158FAE5">
          <w:rPr>
            <w:rStyle w:val="Hyperlink"/>
          </w:rPr>
          <w:t>https://www.mind.org.uk/for-young-people/introduction-to-mental-health/types-of-mental-health-problems/</w:t>
        </w:r>
      </w:hyperlink>
      <w:r w:rsidRPr="2158FAE5">
        <w:rPr>
          <w:rFonts w:eastAsia="Times New Roman" w:cs="Times New Roman"/>
          <w:szCs w:val="24"/>
        </w:rPr>
        <w:t xml:space="preserve"> (Accessed: 18 October 2026).</w:t>
      </w:r>
    </w:p>
    <w:p w14:paraId="43B00BCC" w14:textId="4FF1C215" w:rsidR="00545684" w:rsidRPr="00AD0E8D" w:rsidRDefault="1E233802" w:rsidP="2158FAE5">
      <w:pPr>
        <w:spacing w:before="240" w:after="240"/>
      </w:pPr>
      <w:r w:rsidRPr="2158FAE5">
        <w:rPr>
          <w:rFonts w:eastAsia="Times New Roman" w:cs="Times New Roman"/>
          <w:szCs w:val="24"/>
        </w:rPr>
        <w:t xml:space="preserve">NHS Digital (2023) </w:t>
      </w:r>
      <w:r w:rsidRPr="2158FAE5">
        <w:rPr>
          <w:rFonts w:eastAsia="Times New Roman" w:cs="Times New Roman"/>
          <w:i/>
          <w:iCs/>
          <w:szCs w:val="24"/>
        </w:rPr>
        <w:t xml:space="preserve">Mental health of children and young people in </w:t>
      </w:r>
      <w:proofErr w:type="spellStart"/>
      <w:r w:rsidRPr="2158FAE5">
        <w:rPr>
          <w:rFonts w:eastAsia="Times New Roman" w:cs="Times New Roman"/>
          <w:i/>
          <w:iCs/>
          <w:szCs w:val="24"/>
        </w:rPr>
        <w:t>England:</w:t>
      </w:r>
      <w:r w:rsidRPr="2158FAE5">
        <w:rPr>
          <w:rFonts w:eastAsia="Times New Roman" w:cs="Times New Roman"/>
          <w:szCs w:val="24"/>
        </w:rPr>
        <w:t>Available</w:t>
      </w:r>
      <w:proofErr w:type="spellEnd"/>
      <w:r w:rsidRPr="2158FAE5">
        <w:rPr>
          <w:rFonts w:eastAsia="Times New Roman" w:cs="Times New Roman"/>
          <w:szCs w:val="24"/>
        </w:rPr>
        <w:t xml:space="preserve"> at: </w:t>
      </w:r>
      <w:hyperlink r:id="rId9">
        <w:r w:rsidRPr="2158FAE5">
          <w:rPr>
            <w:rStyle w:val="Hyperlink"/>
          </w:rPr>
          <w:t>https://digital.nhs.uk/data-and-information/publications/statistical/mental-health-of-children-and-young-people-in-england/2023-wave-4-follow-up</w:t>
        </w:r>
      </w:hyperlink>
      <w:r w:rsidRPr="2158FAE5">
        <w:rPr>
          <w:rFonts w:eastAsia="Times New Roman" w:cs="Times New Roman"/>
          <w:szCs w:val="24"/>
        </w:rPr>
        <w:t xml:space="preserve"> (Accessed: 18 October 2026).</w:t>
      </w:r>
    </w:p>
    <w:p w14:paraId="2D348725" w14:textId="2398BA9D" w:rsidR="00545684" w:rsidRPr="00AD0E8D" w:rsidRDefault="1E233802" w:rsidP="2158FAE5">
      <w:pPr>
        <w:spacing w:before="240" w:after="240"/>
      </w:pPr>
      <w:r w:rsidRPr="2158FAE5">
        <w:rPr>
          <w:rFonts w:eastAsia="Times New Roman" w:cs="Times New Roman"/>
          <w:szCs w:val="24"/>
        </w:rPr>
        <w:t xml:space="preserve">Parr, H. and </w:t>
      </w:r>
      <w:proofErr w:type="spellStart"/>
      <w:r w:rsidRPr="2158FAE5">
        <w:rPr>
          <w:rFonts w:eastAsia="Times New Roman" w:cs="Times New Roman"/>
          <w:szCs w:val="24"/>
        </w:rPr>
        <w:t>Cetrano</w:t>
      </w:r>
      <w:proofErr w:type="spellEnd"/>
      <w:r w:rsidRPr="2158FAE5">
        <w:rPr>
          <w:rFonts w:eastAsia="Times New Roman" w:cs="Times New Roman"/>
          <w:szCs w:val="24"/>
        </w:rPr>
        <w:t xml:space="preserve">, G. (2024) ‘Mental health professionals’ experience of workplace violence in a UK community mental health team’, </w:t>
      </w:r>
      <w:r w:rsidRPr="2158FAE5">
        <w:rPr>
          <w:rFonts w:eastAsia="Times New Roman" w:cs="Times New Roman"/>
          <w:i/>
          <w:iCs/>
          <w:szCs w:val="24"/>
        </w:rPr>
        <w:t>Mental Health Review Journal</w:t>
      </w:r>
      <w:r w:rsidRPr="2158FAE5">
        <w:rPr>
          <w:rFonts w:eastAsia="Times New Roman" w:cs="Times New Roman"/>
          <w:szCs w:val="24"/>
        </w:rPr>
        <w:t xml:space="preserve">, 29(3), pp. 241–257. Available at: </w:t>
      </w:r>
      <w:hyperlink r:id="rId10">
        <w:r w:rsidRPr="2158FAE5">
          <w:rPr>
            <w:rStyle w:val="Hyperlink"/>
          </w:rPr>
          <w:t>https://doi.org/10.1108/MHRJ-04-2023-0020</w:t>
        </w:r>
      </w:hyperlink>
      <w:r w:rsidRPr="2158FAE5">
        <w:rPr>
          <w:rFonts w:eastAsia="Times New Roman" w:cs="Times New Roman"/>
          <w:szCs w:val="24"/>
        </w:rPr>
        <w:t xml:space="preserve"> (Accessed: 18 October 2026).</w:t>
      </w:r>
    </w:p>
    <w:p w14:paraId="71E24B5D" w14:textId="1DC8EB7B" w:rsidR="00545684" w:rsidRPr="00AD0E8D" w:rsidRDefault="1E233802" w:rsidP="2158FAE5">
      <w:pPr>
        <w:spacing w:before="240" w:after="240"/>
      </w:pPr>
      <w:r w:rsidRPr="2158FAE5">
        <w:rPr>
          <w:rFonts w:eastAsia="Times New Roman" w:cs="Times New Roman"/>
          <w:szCs w:val="24"/>
        </w:rPr>
        <w:t xml:space="preserve">Richard, J., </w:t>
      </w:r>
      <w:proofErr w:type="spellStart"/>
      <w:r w:rsidRPr="2158FAE5">
        <w:rPr>
          <w:rFonts w:eastAsia="Times New Roman" w:cs="Times New Roman"/>
          <w:szCs w:val="24"/>
        </w:rPr>
        <w:t>Rebinsky</w:t>
      </w:r>
      <w:proofErr w:type="spellEnd"/>
      <w:r w:rsidRPr="2158FAE5">
        <w:rPr>
          <w:rFonts w:eastAsia="Times New Roman" w:cs="Times New Roman"/>
          <w:szCs w:val="24"/>
        </w:rPr>
        <w:t xml:space="preserve">, R., Suresh, R., </w:t>
      </w:r>
      <w:proofErr w:type="spellStart"/>
      <w:r w:rsidRPr="2158FAE5">
        <w:rPr>
          <w:rFonts w:eastAsia="Times New Roman" w:cs="Times New Roman"/>
          <w:szCs w:val="24"/>
        </w:rPr>
        <w:t>Kubic</w:t>
      </w:r>
      <w:proofErr w:type="spellEnd"/>
      <w:r w:rsidRPr="2158FAE5">
        <w:rPr>
          <w:rFonts w:eastAsia="Times New Roman" w:cs="Times New Roman"/>
          <w:szCs w:val="24"/>
        </w:rPr>
        <w:t xml:space="preserve">, S., Carter, A., Cunningham, J.E.A., Ker, A., Williams, K. and </w:t>
      </w:r>
      <w:proofErr w:type="spellStart"/>
      <w:r w:rsidRPr="2158FAE5">
        <w:rPr>
          <w:rFonts w:eastAsia="Times New Roman" w:cs="Times New Roman"/>
          <w:szCs w:val="24"/>
        </w:rPr>
        <w:t>Sorin</w:t>
      </w:r>
      <w:proofErr w:type="spellEnd"/>
      <w:r w:rsidRPr="2158FAE5">
        <w:rPr>
          <w:rFonts w:eastAsia="Times New Roman" w:cs="Times New Roman"/>
          <w:szCs w:val="24"/>
        </w:rPr>
        <w:t xml:space="preserve">, M. (2022) ‘Scoping review to evaluate the effects of peer support on the mental health of young adults’, </w:t>
      </w:r>
      <w:r w:rsidRPr="2158FAE5">
        <w:rPr>
          <w:rFonts w:eastAsia="Times New Roman" w:cs="Times New Roman"/>
          <w:i/>
          <w:iCs/>
          <w:szCs w:val="24"/>
        </w:rPr>
        <w:t>BMJ Open</w:t>
      </w:r>
      <w:r w:rsidRPr="2158FAE5">
        <w:rPr>
          <w:rFonts w:eastAsia="Times New Roman" w:cs="Times New Roman"/>
          <w:szCs w:val="24"/>
        </w:rPr>
        <w:t xml:space="preserve">, 12(8), article e061336. Available at: </w:t>
      </w:r>
      <w:hyperlink r:id="rId11">
        <w:r w:rsidRPr="2158FAE5">
          <w:rPr>
            <w:rStyle w:val="Hyperlink"/>
          </w:rPr>
          <w:t>https://doi.org/10.1136/bmjopen-2022-061336</w:t>
        </w:r>
      </w:hyperlink>
      <w:r w:rsidRPr="2158FAE5">
        <w:rPr>
          <w:rFonts w:eastAsia="Times New Roman" w:cs="Times New Roman"/>
          <w:szCs w:val="24"/>
        </w:rPr>
        <w:t xml:space="preserve"> (Accessed: 18 October 2026).</w:t>
      </w:r>
    </w:p>
    <w:p w14:paraId="49BF58AB" w14:textId="63DAA6A4" w:rsidR="00545684" w:rsidRPr="00AD0E8D" w:rsidRDefault="1E233802" w:rsidP="2158FAE5">
      <w:pPr>
        <w:spacing w:before="240" w:after="240"/>
      </w:pPr>
      <w:r w:rsidRPr="2158FAE5">
        <w:rPr>
          <w:rFonts w:eastAsia="Times New Roman" w:cs="Times New Roman"/>
          <w:szCs w:val="24"/>
        </w:rPr>
        <w:t xml:space="preserve">World Health Organization (2024) </w:t>
      </w:r>
      <w:r w:rsidRPr="2158FAE5">
        <w:rPr>
          <w:rFonts w:eastAsia="Times New Roman" w:cs="Times New Roman"/>
          <w:i/>
          <w:iCs/>
          <w:szCs w:val="24"/>
        </w:rPr>
        <w:t>Adolescent health risks and solutions</w:t>
      </w:r>
      <w:r w:rsidRPr="2158FAE5">
        <w:rPr>
          <w:rFonts w:eastAsia="Times New Roman" w:cs="Times New Roman"/>
          <w:szCs w:val="24"/>
        </w:rPr>
        <w:t xml:space="preserve">. Available at: </w:t>
      </w:r>
      <w:hyperlink r:id="rId12">
        <w:r w:rsidRPr="2158FAE5">
          <w:rPr>
            <w:rStyle w:val="Hyperlink"/>
          </w:rPr>
          <w:t>https://www.who.int/news-room/fact-sheets/detail/adolescents-health-risks-and-solutions</w:t>
        </w:r>
      </w:hyperlink>
      <w:r w:rsidRPr="2158FAE5">
        <w:rPr>
          <w:rFonts w:eastAsia="Times New Roman" w:cs="Times New Roman"/>
          <w:szCs w:val="24"/>
        </w:rPr>
        <w:t xml:space="preserve"> (Accessed: 18 October 2026).</w:t>
      </w:r>
    </w:p>
    <w:p w14:paraId="75A871A3" w14:textId="28D52E65" w:rsidR="00545684" w:rsidRPr="00AD0E8D" w:rsidRDefault="00545684" w:rsidP="2158FAE5"/>
    <w:p w14:paraId="57619347" w14:textId="78AE7A82" w:rsidR="004FCD27" w:rsidRDefault="004FCD27" w:rsidP="2158FAE5">
      <w:pPr>
        <w:spacing w:after="240" w:line="360" w:lineRule="auto"/>
        <w:rPr>
          <w:rFonts w:eastAsia="Times New Roman" w:cs="Times New Roman"/>
          <w:szCs w:val="24"/>
        </w:rPr>
      </w:pPr>
    </w:p>
    <w:p w14:paraId="3FEB4544" w14:textId="285EB336" w:rsidR="004FCD27" w:rsidRDefault="004FCD27" w:rsidP="2158FAE5">
      <w:pPr>
        <w:spacing w:after="240" w:line="360" w:lineRule="auto"/>
        <w:rPr>
          <w:rFonts w:eastAsia="Times New Roman" w:cs="Times New Roman"/>
          <w:szCs w:val="24"/>
        </w:rPr>
      </w:pPr>
    </w:p>
    <w:p w14:paraId="7A59D533" w14:textId="5DA21D23" w:rsidR="004FCD27" w:rsidRDefault="004FCD27" w:rsidP="2158FAE5">
      <w:pPr>
        <w:spacing w:after="240" w:line="360" w:lineRule="auto"/>
        <w:rPr>
          <w:rFonts w:eastAsia="Times New Roman" w:cs="Times New Roman"/>
          <w:szCs w:val="24"/>
        </w:rPr>
      </w:pPr>
    </w:p>
    <w:p w14:paraId="41011F37" w14:textId="07B9DB55" w:rsidR="004FCD27" w:rsidRDefault="004FCD27" w:rsidP="2158FAE5">
      <w:pPr>
        <w:spacing w:after="240" w:line="360" w:lineRule="auto"/>
        <w:rPr>
          <w:rFonts w:eastAsia="Times New Roman" w:cs="Times New Roman"/>
          <w:szCs w:val="24"/>
        </w:rPr>
      </w:pPr>
    </w:p>
    <w:p w14:paraId="6337DC15" w14:textId="6795AF6B" w:rsidR="004FCD27" w:rsidRDefault="004FCD27" w:rsidP="004FCD27">
      <w:pPr>
        <w:spacing w:line="360" w:lineRule="auto"/>
        <w:rPr>
          <w:rFonts w:ascii="Arial" w:eastAsia="Arial" w:hAnsi="Arial" w:cs="Arial"/>
          <w:color w:val="3A3A3A"/>
          <w:sz w:val="28"/>
          <w:szCs w:val="28"/>
        </w:rPr>
      </w:pPr>
    </w:p>
    <w:p w14:paraId="5BC91157" w14:textId="77777777" w:rsidR="00545684" w:rsidRPr="00AD0E8D" w:rsidRDefault="00545684" w:rsidP="00041A5A">
      <w:pPr>
        <w:spacing w:line="360" w:lineRule="auto"/>
        <w:rPr>
          <w:rFonts w:ascii="Arial" w:hAnsi="Arial" w:cs="Arial"/>
          <w:sz w:val="22"/>
        </w:rPr>
      </w:pPr>
    </w:p>
    <w:sectPr w:rsidR="00545684" w:rsidRPr="00AD0E8D" w:rsidSect="00041A5A">
      <w:footerReference w:type="defaul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9DF99" w14:textId="77777777" w:rsidR="00802C23" w:rsidRDefault="00802C23" w:rsidP="00545684">
      <w:pPr>
        <w:spacing w:after="0" w:line="240" w:lineRule="auto"/>
      </w:pPr>
      <w:r>
        <w:separator/>
      </w:r>
    </w:p>
  </w:endnote>
  <w:endnote w:type="continuationSeparator" w:id="0">
    <w:p w14:paraId="61ABD6F3" w14:textId="77777777" w:rsidR="00802C23" w:rsidRDefault="00802C2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7048174"/>
      <w:docPartObj>
        <w:docPartGallery w:val="Page Numbers (Bottom of Page)"/>
        <w:docPartUnique/>
      </w:docPartObj>
    </w:sdtPr>
    <w:sdtEndPr>
      <w:rPr>
        <w:rFonts w:ascii="Arial" w:hAnsi="Arial" w:cs="Arial"/>
        <w:noProof/>
        <w:sz w:val="22"/>
      </w:rPr>
    </w:sdtEndPr>
    <w:sdtContent>
      <w:p w14:paraId="4459FC94" w14:textId="352F70B0"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00F91071">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90C2D8" w14:textId="77777777" w:rsidR="00802C23" w:rsidRDefault="00802C23" w:rsidP="00545684">
      <w:pPr>
        <w:spacing w:after="0" w:line="240" w:lineRule="auto"/>
      </w:pPr>
      <w:r>
        <w:separator/>
      </w:r>
    </w:p>
  </w:footnote>
  <w:footnote w:type="continuationSeparator" w:id="0">
    <w:p w14:paraId="0DA0A572" w14:textId="77777777" w:rsidR="00802C23" w:rsidRDefault="00802C2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44891"/>
    <w:multiLevelType w:val="hybridMultilevel"/>
    <w:tmpl w:val="61D24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9FFD4C"/>
    <w:multiLevelType w:val="hybridMultilevel"/>
    <w:tmpl w:val="FFFFFFFF"/>
    <w:lvl w:ilvl="0" w:tplc="5C42C1F6">
      <w:start w:val="1"/>
      <w:numFmt w:val="decimal"/>
      <w:lvlText w:val="%1."/>
      <w:lvlJc w:val="left"/>
      <w:pPr>
        <w:ind w:left="720" w:hanging="360"/>
      </w:pPr>
    </w:lvl>
    <w:lvl w:ilvl="1" w:tplc="A4561700">
      <w:start w:val="1"/>
      <w:numFmt w:val="lowerLetter"/>
      <w:lvlText w:val="%2."/>
      <w:lvlJc w:val="left"/>
      <w:pPr>
        <w:ind w:left="1440" w:hanging="360"/>
      </w:pPr>
    </w:lvl>
    <w:lvl w:ilvl="2" w:tplc="A43E4A10">
      <w:start w:val="1"/>
      <w:numFmt w:val="lowerRoman"/>
      <w:lvlText w:val="%3."/>
      <w:lvlJc w:val="right"/>
      <w:pPr>
        <w:ind w:left="2160" w:hanging="180"/>
      </w:pPr>
    </w:lvl>
    <w:lvl w:ilvl="3" w:tplc="B5504EF6">
      <w:start w:val="1"/>
      <w:numFmt w:val="decimal"/>
      <w:lvlText w:val="%4."/>
      <w:lvlJc w:val="left"/>
      <w:pPr>
        <w:ind w:left="2880" w:hanging="360"/>
      </w:pPr>
    </w:lvl>
    <w:lvl w:ilvl="4" w:tplc="CC3CAFAC">
      <w:start w:val="1"/>
      <w:numFmt w:val="lowerLetter"/>
      <w:lvlText w:val="%5."/>
      <w:lvlJc w:val="left"/>
      <w:pPr>
        <w:ind w:left="3600" w:hanging="360"/>
      </w:pPr>
    </w:lvl>
    <w:lvl w:ilvl="5" w:tplc="D696C7E4">
      <w:start w:val="1"/>
      <w:numFmt w:val="lowerRoman"/>
      <w:lvlText w:val="%6."/>
      <w:lvlJc w:val="right"/>
      <w:pPr>
        <w:ind w:left="4320" w:hanging="180"/>
      </w:pPr>
    </w:lvl>
    <w:lvl w:ilvl="6" w:tplc="F94C8B0E">
      <w:start w:val="1"/>
      <w:numFmt w:val="decimal"/>
      <w:lvlText w:val="%7."/>
      <w:lvlJc w:val="left"/>
      <w:pPr>
        <w:ind w:left="5040" w:hanging="360"/>
      </w:pPr>
    </w:lvl>
    <w:lvl w:ilvl="7" w:tplc="30B058FA">
      <w:start w:val="1"/>
      <w:numFmt w:val="lowerLetter"/>
      <w:lvlText w:val="%8."/>
      <w:lvlJc w:val="left"/>
      <w:pPr>
        <w:ind w:left="5760" w:hanging="360"/>
      </w:pPr>
    </w:lvl>
    <w:lvl w:ilvl="8" w:tplc="E9D2A1C2">
      <w:start w:val="1"/>
      <w:numFmt w:val="lowerRoman"/>
      <w:lvlText w:val="%9."/>
      <w:lvlJc w:val="right"/>
      <w:pPr>
        <w:ind w:left="6480" w:hanging="180"/>
      </w:pPr>
    </w:lvl>
  </w:abstractNum>
  <w:abstractNum w:abstractNumId="2" w15:restartNumberingAfterBreak="0">
    <w:nsid w:val="18AEEECF"/>
    <w:multiLevelType w:val="hybridMultilevel"/>
    <w:tmpl w:val="FFFFFFFF"/>
    <w:lvl w:ilvl="0" w:tplc="58924E92">
      <w:start w:val="1"/>
      <w:numFmt w:val="decimal"/>
      <w:lvlText w:val="%1)"/>
      <w:lvlJc w:val="left"/>
      <w:pPr>
        <w:ind w:left="720" w:hanging="360"/>
      </w:pPr>
    </w:lvl>
    <w:lvl w:ilvl="1" w:tplc="98F469DA">
      <w:start w:val="1"/>
      <w:numFmt w:val="lowerLetter"/>
      <w:lvlText w:val="%2."/>
      <w:lvlJc w:val="left"/>
      <w:pPr>
        <w:ind w:left="1440" w:hanging="360"/>
      </w:pPr>
    </w:lvl>
    <w:lvl w:ilvl="2" w:tplc="5880BBF0">
      <w:start w:val="1"/>
      <w:numFmt w:val="lowerRoman"/>
      <w:lvlText w:val="%3."/>
      <w:lvlJc w:val="right"/>
      <w:pPr>
        <w:ind w:left="2160" w:hanging="180"/>
      </w:pPr>
    </w:lvl>
    <w:lvl w:ilvl="3" w:tplc="92D8FE76">
      <w:start w:val="1"/>
      <w:numFmt w:val="decimal"/>
      <w:lvlText w:val="%4."/>
      <w:lvlJc w:val="left"/>
      <w:pPr>
        <w:ind w:left="2880" w:hanging="360"/>
      </w:pPr>
    </w:lvl>
    <w:lvl w:ilvl="4" w:tplc="89144768">
      <w:start w:val="1"/>
      <w:numFmt w:val="lowerLetter"/>
      <w:lvlText w:val="%5."/>
      <w:lvlJc w:val="left"/>
      <w:pPr>
        <w:ind w:left="3600" w:hanging="360"/>
      </w:pPr>
    </w:lvl>
    <w:lvl w:ilvl="5" w:tplc="E6B2F920">
      <w:start w:val="1"/>
      <w:numFmt w:val="lowerRoman"/>
      <w:lvlText w:val="%6."/>
      <w:lvlJc w:val="right"/>
      <w:pPr>
        <w:ind w:left="4320" w:hanging="180"/>
      </w:pPr>
    </w:lvl>
    <w:lvl w:ilvl="6" w:tplc="E24AD402">
      <w:start w:val="1"/>
      <w:numFmt w:val="decimal"/>
      <w:lvlText w:val="%7."/>
      <w:lvlJc w:val="left"/>
      <w:pPr>
        <w:ind w:left="5040" w:hanging="360"/>
      </w:pPr>
    </w:lvl>
    <w:lvl w:ilvl="7" w:tplc="CC685D82">
      <w:start w:val="1"/>
      <w:numFmt w:val="lowerLetter"/>
      <w:lvlText w:val="%8."/>
      <w:lvlJc w:val="left"/>
      <w:pPr>
        <w:ind w:left="5760" w:hanging="360"/>
      </w:pPr>
    </w:lvl>
    <w:lvl w:ilvl="8" w:tplc="A0E036E4">
      <w:start w:val="1"/>
      <w:numFmt w:val="lowerRoman"/>
      <w:lvlText w:val="%9."/>
      <w:lvlJc w:val="right"/>
      <w:pPr>
        <w:ind w:left="6480" w:hanging="180"/>
      </w:pPr>
    </w:lvl>
  </w:abstractNum>
  <w:abstractNum w:abstractNumId="3" w15:restartNumberingAfterBreak="0">
    <w:nsid w:val="30A20A96"/>
    <w:multiLevelType w:val="hybridMultilevel"/>
    <w:tmpl w:val="FFFFFFFF"/>
    <w:lvl w:ilvl="0" w:tplc="CCCA1198">
      <w:start w:val="1"/>
      <w:numFmt w:val="bullet"/>
      <w:lvlText w:val=""/>
      <w:lvlJc w:val="left"/>
      <w:pPr>
        <w:ind w:left="720" w:hanging="360"/>
      </w:pPr>
      <w:rPr>
        <w:rFonts w:ascii="Symbol" w:hAnsi="Symbol" w:hint="default"/>
      </w:rPr>
    </w:lvl>
    <w:lvl w:ilvl="1" w:tplc="659685DC">
      <w:start w:val="1"/>
      <w:numFmt w:val="bullet"/>
      <w:lvlText w:val="o"/>
      <w:lvlJc w:val="left"/>
      <w:pPr>
        <w:ind w:left="1440" w:hanging="360"/>
      </w:pPr>
      <w:rPr>
        <w:rFonts w:ascii="Courier New" w:hAnsi="Courier New" w:hint="default"/>
      </w:rPr>
    </w:lvl>
    <w:lvl w:ilvl="2" w:tplc="F3BE4FA4">
      <w:start w:val="1"/>
      <w:numFmt w:val="bullet"/>
      <w:lvlText w:val=""/>
      <w:lvlJc w:val="left"/>
      <w:pPr>
        <w:ind w:left="2160" w:hanging="360"/>
      </w:pPr>
      <w:rPr>
        <w:rFonts w:ascii="Wingdings" w:hAnsi="Wingdings" w:hint="default"/>
      </w:rPr>
    </w:lvl>
    <w:lvl w:ilvl="3" w:tplc="D160E622">
      <w:start w:val="1"/>
      <w:numFmt w:val="bullet"/>
      <w:lvlText w:val=""/>
      <w:lvlJc w:val="left"/>
      <w:pPr>
        <w:ind w:left="2880" w:hanging="360"/>
      </w:pPr>
      <w:rPr>
        <w:rFonts w:ascii="Symbol" w:hAnsi="Symbol" w:hint="default"/>
      </w:rPr>
    </w:lvl>
    <w:lvl w:ilvl="4" w:tplc="4A807D36">
      <w:start w:val="1"/>
      <w:numFmt w:val="bullet"/>
      <w:lvlText w:val="o"/>
      <w:lvlJc w:val="left"/>
      <w:pPr>
        <w:ind w:left="3600" w:hanging="360"/>
      </w:pPr>
      <w:rPr>
        <w:rFonts w:ascii="Courier New" w:hAnsi="Courier New" w:hint="default"/>
      </w:rPr>
    </w:lvl>
    <w:lvl w:ilvl="5" w:tplc="17BCE1B0">
      <w:start w:val="1"/>
      <w:numFmt w:val="bullet"/>
      <w:lvlText w:val=""/>
      <w:lvlJc w:val="left"/>
      <w:pPr>
        <w:ind w:left="4320" w:hanging="360"/>
      </w:pPr>
      <w:rPr>
        <w:rFonts w:ascii="Wingdings" w:hAnsi="Wingdings" w:hint="default"/>
      </w:rPr>
    </w:lvl>
    <w:lvl w:ilvl="6" w:tplc="DA2C8C10">
      <w:start w:val="1"/>
      <w:numFmt w:val="bullet"/>
      <w:lvlText w:val=""/>
      <w:lvlJc w:val="left"/>
      <w:pPr>
        <w:ind w:left="5040" w:hanging="360"/>
      </w:pPr>
      <w:rPr>
        <w:rFonts w:ascii="Symbol" w:hAnsi="Symbol" w:hint="default"/>
      </w:rPr>
    </w:lvl>
    <w:lvl w:ilvl="7" w:tplc="C85AB2AC">
      <w:start w:val="1"/>
      <w:numFmt w:val="bullet"/>
      <w:lvlText w:val="o"/>
      <w:lvlJc w:val="left"/>
      <w:pPr>
        <w:ind w:left="5760" w:hanging="360"/>
      </w:pPr>
      <w:rPr>
        <w:rFonts w:ascii="Courier New" w:hAnsi="Courier New" w:hint="default"/>
      </w:rPr>
    </w:lvl>
    <w:lvl w:ilvl="8" w:tplc="096A8572">
      <w:start w:val="1"/>
      <w:numFmt w:val="bullet"/>
      <w:lvlText w:val=""/>
      <w:lvlJc w:val="left"/>
      <w:pPr>
        <w:ind w:left="6480" w:hanging="360"/>
      </w:pPr>
      <w:rPr>
        <w:rFonts w:ascii="Wingdings" w:hAnsi="Wingdings" w:hint="default"/>
      </w:rPr>
    </w:lvl>
  </w:abstractNum>
  <w:abstractNum w:abstractNumId="4" w15:restartNumberingAfterBreak="0">
    <w:nsid w:val="3F222C89"/>
    <w:multiLevelType w:val="hybridMultilevel"/>
    <w:tmpl w:val="71C29E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4E1A40"/>
    <w:multiLevelType w:val="hybridMultilevel"/>
    <w:tmpl w:val="58DA0F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A186507"/>
    <w:multiLevelType w:val="hybridMultilevel"/>
    <w:tmpl w:val="202E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38375E"/>
    <w:multiLevelType w:val="hybridMultilevel"/>
    <w:tmpl w:val="C47ED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5"/>
  </w:num>
  <w:num w:numId="6">
    <w:abstractNumId w:val="0"/>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990"/>
    <w:rsid w:val="00037D95"/>
    <w:rsid w:val="00041A5A"/>
    <w:rsid w:val="00042C4C"/>
    <w:rsid w:val="000565C9"/>
    <w:rsid w:val="000655B0"/>
    <w:rsid w:val="0008736E"/>
    <w:rsid w:val="00093961"/>
    <w:rsid w:val="0009748E"/>
    <w:rsid w:val="000A0996"/>
    <w:rsid w:val="000A43B1"/>
    <w:rsid w:val="000A5161"/>
    <w:rsid w:val="000A589B"/>
    <w:rsid w:val="000B7CD5"/>
    <w:rsid w:val="000C675A"/>
    <w:rsid w:val="000D70B8"/>
    <w:rsid w:val="000E6125"/>
    <w:rsid w:val="001147F9"/>
    <w:rsid w:val="001158BD"/>
    <w:rsid w:val="0011615D"/>
    <w:rsid w:val="0014525B"/>
    <w:rsid w:val="001467F0"/>
    <w:rsid w:val="0014DFF5"/>
    <w:rsid w:val="00170F39"/>
    <w:rsid w:val="001876EC"/>
    <w:rsid w:val="001A6709"/>
    <w:rsid w:val="001B1EBC"/>
    <w:rsid w:val="001C3AF0"/>
    <w:rsid w:val="001C3CCB"/>
    <w:rsid w:val="001D1FA7"/>
    <w:rsid w:val="001D27D1"/>
    <w:rsid w:val="001F6759"/>
    <w:rsid w:val="002009C5"/>
    <w:rsid w:val="00202289"/>
    <w:rsid w:val="002161C1"/>
    <w:rsid w:val="00216C85"/>
    <w:rsid w:val="00260277"/>
    <w:rsid w:val="002605B9"/>
    <w:rsid w:val="002722B5"/>
    <w:rsid w:val="0027302B"/>
    <w:rsid w:val="00273EDD"/>
    <w:rsid w:val="00281A30"/>
    <w:rsid w:val="002A15DA"/>
    <w:rsid w:val="002B1F0B"/>
    <w:rsid w:val="002C3965"/>
    <w:rsid w:val="002E11E9"/>
    <w:rsid w:val="002E678F"/>
    <w:rsid w:val="002F1AA1"/>
    <w:rsid w:val="002F337D"/>
    <w:rsid w:val="002F4BF2"/>
    <w:rsid w:val="00321C4C"/>
    <w:rsid w:val="00324BFE"/>
    <w:rsid w:val="00353A9F"/>
    <w:rsid w:val="00353EFB"/>
    <w:rsid w:val="00360AED"/>
    <w:rsid w:val="00377551"/>
    <w:rsid w:val="00380294"/>
    <w:rsid w:val="00387FF5"/>
    <w:rsid w:val="003A220F"/>
    <w:rsid w:val="003B5B7F"/>
    <w:rsid w:val="003E1256"/>
    <w:rsid w:val="003E27FA"/>
    <w:rsid w:val="00423A53"/>
    <w:rsid w:val="0042573D"/>
    <w:rsid w:val="004643CB"/>
    <w:rsid w:val="00472101"/>
    <w:rsid w:val="0048043C"/>
    <w:rsid w:val="00486F67"/>
    <w:rsid w:val="004903AA"/>
    <w:rsid w:val="004968B9"/>
    <w:rsid w:val="004A18E2"/>
    <w:rsid w:val="004A4F5E"/>
    <w:rsid w:val="004B2847"/>
    <w:rsid w:val="004C2811"/>
    <w:rsid w:val="004E25DB"/>
    <w:rsid w:val="004E5173"/>
    <w:rsid w:val="004E551D"/>
    <w:rsid w:val="004E6C3B"/>
    <w:rsid w:val="004E7AF3"/>
    <w:rsid w:val="004FCD27"/>
    <w:rsid w:val="00504CBC"/>
    <w:rsid w:val="00540E8D"/>
    <w:rsid w:val="00545684"/>
    <w:rsid w:val="00545A3C"/>
    <w:rsid w:val="00593486"/>
    <w:rsid w:val="005B44DE"/>
    <w:rsid w:val="005E7F5C"/>
    <w:rsid w:val="005F3897"/>
    <w:rsid w:val="005F4C48"/>
    <w:rsid w:val="0061260B"/>
    <w:rsid w:val="00613B08"/>
    <w:rsid w:val="00623399"/>
    <w:rsid w:val="006465A1"/>
    <w:rsid w:val="00671756"/>
    <w:rsid w:val="00681C47"/>
    <w:rsid w:val="006964E3"/>
    <w:rsid w:val="006E32D1"/>
    <w:rsid w:val="00701337"/>
    <w:rsid w:val="00712DEF"/>
    <w:rsid w:val="00712EA3"/>
    <w:rsid w:val="00715990"/>
    <w:rsid w:val="0072081D"/>
    <w:rsid w:val="00744863"/>
    <w:rsid w:val="00745665"/>
    <w:rsid w:val="0074D646"/>
    <w:rsid w:val="00756CAF"/>
    <w:rsid w:val="00784670"/>
    <w:rsid w:val="00785471"/>
    <w:rsid w:val="00792527"/>
    <w:rsid w:val="0079495E"/>
    <w:rsid w:val="007958E5"/>
    <w:rsid w:val="007B31A3"/>
    <w:rsid w:val="007D10F8"/>
    <w:rsid w:val="007E21DD"/>
    <w:rsid w:val="007F2C02"/>
    <w:rsid w:val="007F777A"/>
    <w:rsid w:val="00800D8F"/>
    <w:rsid w:val="008026EA"/>
    <w:rsid w:val="00802C23"/>
    <w:rsid w:val="00807324"/>
    <w:rsid w:val="008125BA"/>
    <w:rsid w:val="008143DF"/>
    <w:rsid w:val="00820A56"/>
    <w:rsid w:val="00832E1A"/>
    <w:rsid w:val="0083765C"/>
    <w:rsid w:val="0085563F"/>
    <w:rsid w:val="00862A0F"/>
    <w:rsid w:val="00864704"/>
    <w:rsid w:val="00866B7B"/>
    <w:rsid w:val="00877893"/>
    <w:rsid w:val="00885901"/>
    <w:rsid w:val="0089469C"/>
    <w:rsid w:val="008B4579"/>
    <w:rsid w:val="008B64B1"/>
    <w:rsid w:val="008B6747"/>
    <w:rsid w:val="008C040C"/>
    <w:rsid w:val="008D556F"/>
    <w:rsid w:val="008E5015"/>
    <w:rsid w:val="008F271B"/>
    <w:rsid w:val="008F6C1F"/>
    <w:rsid w:val="009222D5"/>
    <w:rsid w:val="009241AA"/>
    <w:rsid w:val="00941673"/>
    <w:rsid w:val="00966CE2"/>
    <w:rsid w:val="00973DEA"/>
    <w:rsid w:val="009D04B9"/>
    <w:rsid w:val="009D1D1E"/>
    <w:rsid w:val="009D2A85"/>
    <w:rsid w:val="009D35FA"/>
    <w:rsid w:val="009D398B"/>
    <w:rsid w:val="009E1DB6"/>
    <w:rsid w:val="00A02530"/>
    <w:rsid w:val="00A035FD"/>
    <w:rsid w:val="00A0631B"/>
    <w:rsid w:val="00A15EB4"/>
    <w:rsid w:val="00A350B0"/>
    <w:rsid w:val="00A57C58"/>
    <w:rsid w:val="00A619F1"/>
    <w:rsid w:val="00A73905"/>
    <w:rsid w:val="00A74AB1"/>
    <w:rsid w:val="00A807FF"/>
    <w:rsid w:val="00A92FE8"/>
    <w:rsid w:val="00A956D0"/>
    <w:rsid w:val="00A96A19"/>
    <w:rsid w:val="00AB1F70"/>
    <w:rsid w:val="00AB54B0"/>
    <w:rsid w:val="00AC465C"/>
    <w:rsid w:val="00AD0E8D"/>
    <w:rsid w:val="00AE6B07"/>
    <w:rsid w:val="00AF7BCE"/>
    <w:rsid w:val="00B01DEC"/>
    <w:rsid w:val="00B025D1"/>
    <w:rsid w:val="00B349B3"/>
    <w:rsid w:val="00B35AF5"/>
    <w:rsid w:val="00B3697C"/>
    <w:rsid w:val="00B36C92"/>
    <w:rsid w:val="00B40655"/>
    <w:rsid w:val="00B80CE9"/>
    <w:rsid w:val="00B95D94"/>
    <w:rsid w:val="00BC05E8"/>
    <w:rsid w:val="00BD1E52"/>
    <w:rsid w:val="00BE0925"/>
    <w:rsid w:val="00BE33FE"/>
    <w:rsid w:val="00BE4260"/>
    <w:rsid w:val="00BE6D9C"/>
    <w:rsid w:val="00BF7DC0"/>
    <w:rsid w:val="00C13CBB"/>
    <w:rsid w:val="00C16414"/>
    <w:rsid w:val="00C21B23"/>
    <w:rsid w:val="00C246FE"/>
    <w:rsid w:val="00C31D87"/>
    <w:rsid w:val="00C324D2"/>
    <w:rsid w:val="00C42BD9"/>
    <w:rsid w:val="00C4391D"/>
    <w:rsid w:val="00C57A08"/>
    <w:rsid w:val="00C63C39"/>
    <w:rsid w:val="00C807D4"/>
    <w:rsid w:val="00C839B8"/>
    <w:rsid w:val="00CC254A"/>
    <w:rsid w:val="00CF1676"/>
    <w:rsid w:val="00D01BA9"/>
    <w:rsid w:val="00D12524"/>
    <w:rsid w:val="00D332F8"/>
    <w:rsid w:val="00D511A3"/>
    <w:rsid w:val="00D65770"/>
    <w:rsid w:val="00D72B48"/>
    <w:rsid w:val="00D769F0"/>
    <w:rsid w:val="00D828F5"/>
    <w:rsid w:val="00D92B6B"/>
    <w:rsid w:val="00DB71E6"/>
    <w:rsid w:val="00DD7949"/>
    <w:rsid w:val="00DE0497"/>
    <w:rsid w:val="00E129D9"/>
    <w:rsid w:val="00E15243"/>
    <w:rsid w:val="00E22E13"/>
    <w:rsid w:val="00E2408D"/>
    <w:rsid w:val="00E355A6"/>
    <w:rsid w:val="00E421A2"/>
    <w:rsid w:val="00E4794D"/>
    <w:rsid w:val="00E6146F"/>
    <w:rsid w:val="00E614D4"/>
    <w:rsid w:val="00EB7282"/>
    <w:rsid w:val="00EC658D"/>
    <w:rsid w:val="00EF1425"/>
    <w:rsid w:val="00EF656E"/>
    <w:rsid w:val="00F231C1"/>
    <w:rsid w:val="00F278D4"/>
    <w:rsid w:val="00F32401"/>
    <w:rsid w:val="00F43820"/>
    <w:rsid w:val="00F47127"/>
    <w:rsid w:val="00F744EF"/>
    <w:rsid w:val="00F91071"/>
    <w:rsid w:val="00F935F6"/>
    <w:rsid w:val="00FB7B14"/>
    <w:rsid w:val="00FC3063"/>
    <w:rsid w:val="00FD1B6F"/>
    <w:rsid w:val="00FF5B70"/>
    <w:rsid w:val="01E593B0"/>
    <w:rsid w:val="01FEFB59"/>
    <w:rsid w:val="025FF53D"/>
    <w:rsid w:val="02ECE639"/>
    <w:rsid w:val="02F4D5A3"/>
    <w:rsid w:val="03857349"/>
    <w:rsid w:val="045684A2"/>
    <w:rsid w:val="0483603A"/>
    <w:rsid w:val="05AFF3F8"/>
    <w:rsid w:val="05F07051"/>
    <w:rsid w:val="062D9789"/>
    <w:rsid w:val="06583312"/>
    <w:rsid w:val="06877FF0"/>
    <w:rsid w:val="06F65D9C"/>
    <w:rsid w:val="07124C9A"/>
    <w:rsid w:val="073E6B33"/>
    <w:rsid w:val="07743C06"/>
    <w:rsid w:val="086A1324"/>
    <w:rsid w:val="08E26DDC"/>
    <w:rsid w:val="0917D4FF"/>
    <w:rsid w:val="092FE286"/>
    <w:rsid w:val="095CD95B"/>
    <w:rsid w:val="0A2B895D"/>
    <w:rsid w:val="0BA7EF9B"/>
    <w:rsid w:val="0C3C36DB"/>
    <w:rsid w:val="0CA3CA70"/>
    <w:rsid w:val="0CE440CC"/>
    <w:rsid w:val="0D83C0B5"/>
    <w:rsid w:val="0DE046EC"/>
    <w:rsid w:val="0E883573"/>
    <w:rsid w:val="0EF74E5B"/>
    <w:rsid w:val="0F11D19D"/>
    <w:rsid w:val="0F8AF19F"/>
    <w:rsid w:val="0FDA18B5"/>
    <w:rsid w:val="1041E2E9"/>
    <w:rsid w:val="1099F6BB"/>
    <w:rsid w:val="11940165"/>
    <w:rsid w:val="125EB0A9"/>
    <w:rsid w:val="126C83C4"/>
    <w:rsid w:val="12C3233B"/>
    <w:rsid w:val="131347D9"/>
    <w:rsid w:val="13A54F17"/>
    <w:rsid w:val="1406D38F"/>
    <w:rsid w:val="1468191D"/>
    <w:rsid w:val="150B9D8E"/>
    <w:rsid w:val="1582F490"/>
    <w:rsid w:val="15ACFA1F"/>
    <w:rsid w:val="15DC7707"/>
    <w:rsid w:val="16162E63"/>
    <w:rsid w:val="1655C37F"/>
    <w:rsid w:val="178A46BC"/>
    <w:rsid w:val="17AC83C8"/>
    <w:rsid w:val="17E921F3"/>
    <w:rsid w:val="188E03AF"/>
    <w:rsid w:val="18AA5709"/>
    <w:rsid w:val="18B760B7"/>
    <w:rsid w:val="196BD2DA"/>
    <w:rsid w:val="1A4FFC87"/>
    <w:rsid w:val="1A763EE4"/>
    <w:rsid w:val="1AC161D0"/>
    <w:rsid w:val="1AD26924"/>
    <w:rsid w:val="1B14D4C3"/>
    <w:rsid w:val="1B4EC111"/>
    <w:rsid w:val="1CA294FE"/>
    <w:rsid w:val="1CFA7D6B"/>
    <w:rsid w:val="1DDE9CCB"/>
    <w:rsid w:val="1DE408C6"/>
    <w:rsid w:val="1DFB389E"/>
    <w:rsid w:val="1E09587E"/>
    <w:rsid w:val="1E233802"/>
    <w:rsid w:val="1EAD9843"/>
    <w:rsid w:val="1F1E4C72"/>
    <w:rsid w:val="1FA2BFA7"/>
    <w:rsid w:val="1FE1F232"/>
    <w:rsid w:val="207B8A91"/>
    <w:rsid w:val="20A659EB"/>
    <w:rsid w:val="20FEE1CB"/>
    <w:rsid w:val="212EA14A"/>
    <w:rsid w:val="213C986F"/>
    <w:rsid w:val="21542C87"/>
    <w:rsid w:val="2158FAE5"/>
    <w:rsid w:val="22933BA2"/>
    <w:rsid w:val="229ADA8D"/>
    <w:rsid w:val="23EBDAAA"/>
    <w:rsid w:val="23EC21B0"/>
    <w:rsid w:val="23F5E039"/>
    <w:rsid w:val="243F4265"/>
    <w:rsid w:val="2482A28E"/>
    <w:rsid w:val="2530F2A4"/>
    <w:rsid w:val="25B1A980"/>
    <w:rsid w:val="26C4E1C2"/>
    <w:rsid w:val="26D34E3A"/>
    <w:rsid w:val="28C790DE"/>
    <w:rsid w:val="28CE3613"/>
    <w:rsid w:val="29751FC6"/>
    <w:rsid w:val="2A387D98"/>
    <w:rsid w:val="2AD1650B"/>
    <w:rsid w:val="2B69E071"/>
    <w:rsid w:val="2B85A08C"/>
    <w:rsid w:val="2BB11DE5"/>
    <w:rsid w:val="2BF56B46"/>
    <w:rsid w:val="2C992AF0"/>
    <w:rsid w:val="2CC8C447"/>
    <w:rsid w:val="2CFE7E76"/>
    <w:rsid w:val="2E870BF6"/>
    <w:rsid w:val="2F0FC2EB"/>
    <w:rsid w:val="2F469FDD"/>
    <w:rsid w:val="2F9555DF"/>
    <w:rsid w:val="30056CC9"/>
    <w:rsid w:val="30FC9A94"/>
    <w:rsid w:val="312E0D15"/>
    <w:rsid w:val="3165ACA5"/>
    <w:rsid w:val="3203787E"/>
    <w:rsid w:val="32208A83"/>
    <w:rsid w:val="33531BA7"/>
    <w:rsid w:val="34CAEC0B"/>
    <w:rsid w:val="3584404B"/>
    <w:rsid w:val="36112603"/>
    <w:rsid w:val="36519B8C"/>
    <w:rsid w:val="36D5F374"/>
    <w:rsid w:val="373FFB33"/>
    <w:rsid w:val="3760D8D1"/>
    <w:rsid w:val="37FF3955"/>
    <w:rsid w:val="3808073F"/>
    <w:rsid w:val="382885C1"/>
    <w:rsid w:val="382AA803"/>
    <w:rsid w:val="3836B905"/>
    <w:rsid w:val="38B457E1"/>
    <w:rsid w:val="38D7BE22"/>
    <w:rsid w:val="3965F39E"/>
    <w:rsid w:val="39EE6125"/>
    <w:rsid w:val="3B41ED8B"/>
    <w:rsid w:val="3B672083"/>
    <w:rsid w:val="3BD952F6"/>
    <w:rsid w:val="3C7B5356"/>
    <w:rsid w:val="3C8D1120"/>
    <w:rsid w:val="3CF88135"/>
    <w:rsid w:val="3D490697"/>
    <w:rsid w:val="3DEDDFD1"/>
    <w:rsid w:val="3E7F3E24"/>
    <w:rsid w:val="3EB8D58D"/>
    <w:rsid w:val="3F03582C"/>
    <w:rsid w:val="3F2FB334"/>
    <w:rsid w:val="3F85831A"/>
    <w:rsid w:val="3FE29A53"/>
    <w:rsid w:val="4019F965"/>
    <w:rsid w:val="40531AF3"/>
    <w:rsid w:val="4097824F"/>
    <w:rsid w:val="41064074"/>
    <w:rsid w:val="4110A89D"/>
    <w:rsid w:val="411C687E"/>
    <w:rsid w:val="41634D7D"/>
    <w:rsid w:val="41991C4B"/>
    <w:rsid w:val="419EC829"/>
    <w:rsid w:val="41E1B1B0"/>
    <w:rsid w:val="4277A89C"/>
    <w:rsid w:val="4366AE99"/>
    <w:rsid w:val="437FD029"/>
    <w:rsid w:val="43C18051"/>
    <w:rsid w:val="43DCB091"/>
    <w:rsid w:val="4464EEC3"/>
    <w:rsid w:val="44877B6C"/>
    <w:rsid w:val="44B9FBB0"/>
    <w:rsid w:val="4581B707"/>
    <w:rsid w:val="4648C155"/>
    <w:rsid w:val="469F058E"/>
    <w:rsid w:val="46D8AD65"/>
    <w:rsid w:val="46E1AAB6"/>
    <w:rsid w:val="46F46F12"/>
    <w:rsid w:val="47D0A2B8"/>
    <w:rsid w:val="48938F7B"/>
    <w:rsid w:val="49DFCB1E"/>
    <w:rsid w:val="4A0DB198"/>
    <w:rsid w:val="4BB31CF2"/>
    <w:rsid w:val="4BDA0E88"/>
    <w:rsid w:val="4C01B2F7"/>
    <w:rsid w:val="4C4E0A75"/>
    <w:rsid w:val="4C6391D7"/>
    <w:rsid w:val="4C8732BD"/>
    <w:rsid w:val="4D298694"/>
    <w:rsid w:val="4DB5A4EC"/>
    <w:rsid w:val="4E1D47BF"/>
    <w:rsid w:val="4E41EE49"/>
    <w:rsid w:val="4E8EE956"/>
    <w:rsid w:val="4EBB7E8E"/>
    <w:rsid w:val="4F0BB5F0"/>
    <w:rsid w:val="4F21D2FA"/>
    <w:rsid w:val="4F6395C8"/>
    <w:rsid w:val="4F6FCDFA"/>
    <w:rsid w:val="4F86EB8F"/>
    <w:rsid w:val="4FAB4F82"/>
    <w:rsid w:val="4FFF3113"/>
    <w:rsid w:val="50078BE3"/>
    <w:rsid w:val="502084D8"/>
    <w:rsid w:val="509F3CC9"/>
    <w:rsid w:val="50FB92B0"/>
    <w:rsid w:val="50FFF120"/>
    <w:rsid w:val="510A5EE9"/>
    <w:rsid w:val="511FBC50"/>
    <w:rsid w:val="515EB040"/>
    <w:rsid w:val="51A41589"/>
    <w:rsid w:val="51C69B55"/>
    <w:rsid w:val="51E36705"/>
    <w:rsid w:val="5251525F"/>
    <w:rsid w:val="525707C1"/>
    <w:rsid w:val="52A89193"/>
    <w:rsid w:val="52E61829"/>
    <w:rsid w:val="53881AA1"/>
    <w:rsid w:val="538AE488"/>
    <w:rsid w:val="53B30F96"/>
    <w:rsid w:val="53D5ED66"/>
    <w:rsid w:val="54799B46"/>
    <w:rsid w:val="54AAAD79"/>
    <w:rsid w:val="55C20D0C"/>
    <w:rsid w:val="55F5A912"/>
    <w:rsid w:val="5605B6B6"/>
    <w:rsid w:val="56122ED1"/>
    <w:rsid w:val="563716E3"/>
    <w:rsid w:val="56DF2AC2"/>
    <w:rsid w:val="57B65B53"/>
    <w:rsid w:val="57BCB421"/>
    <w:rsid w:val="597A3D03"/>
    <w:rsid w:val="5982051A"/>
    <w:rsid w:val="59B548CE"/>
    <w:rsid w:val="5A3A9797"/>
    <w:rsid w:val="5A6BA97C"/>
    <w:rsid w:val="5AD71A72"/>
    <w:rsid w:val="5BFFC773"/>
    <w:rsid w:val="5CDD57A6"/>
    <w:rsid w:val="5D3BF1EC"/>
    <w:rsid w:val="5E309429"/>
    <w:rsid w:val="5E678AA5"/>
    <w:rsid w:val="5FE0EBBD"/>
    <w:rsid w:val="602682FB"/>
    <w:rsid w:val="6035E2D4"/>
    <w:rsid w:val="60B6CCDC"/>
    <w:rsid w:val="60CDC07F"/>
    <w:rsid w:val="60E5C97F"/>
    <w:rsid w:val="612B0DC6"/>
    <w:rsid w:val="618452C3"/>
    <w:rsid w:val="61E818A9"/>
    <w:rsid w:val="62317027"/>
    <w:rsid w:val="629573CA"/>
    <w:rsid w:val="62EEDC4B"/>
    <w:rsid w:val="630D30DB"/>
    <w:rsid w:val="63C800FB"/>
    <w:rsid w:val="643A68C3"/>
    <w:rsid w:val="6495E98D"/>
    <w:rsid w:val="64BA29DB"/>
    <w:rsid w:val="65A956FB"/>
    <w:rsid w:val="65E2CB09"/>
    <w:rsid w:val="66E8C588"/>
    <w:rsid w:val="67422F47"/>
    <w:rsid w:val="67460745"/>
    <w:rsid w:val="67C1471B"/>
    <w:rsid w:val="67CC3275"/>
    <w:rsid w:val="68091890"/>
    <w:rsid w:val="68DCE4CA"/>
    <w:rsid w:val="69792655"/>
    <w:rsid w:val="69C26B46"/>
    <w:rsid w:val="69CB475A"/>
    <w:rsid w:val="6A1E6771"/>
    <w:rsid w:val="6A49FEF6"/>
    <w:rsid w:val="6AA50D59"/>
    <w:rsid w:val="6ABEB416"/>
    <w:rsid w:val="6AD07764"/>
    <w:rsid w:val="6B5AC3C2"/>
    <w:rsid w:val="6B9523CD"/>
    <w:rsid w:val="6BE5CDAC"/>
    <w:rsid w:val="6BF8F37E"/>
    <w:rsid w:val="6C0A4090"/>
    <w:rsid w:val="6C17C65E"/>
    <w:rsid w:val="6C62EC28"/>
    <w:rsid w:val="6D136FFD"/>
    <w:rsid w:val="6E177638"/>
    <w:rsid w:val="6E5CB88C"/>
    <w:rsid w:val="6F07B07E"/>
    <w:rsid w:val="6F2CB044"/>
    <w:rsid w:val="6F77CFDE"/>
    <w:rsid w:val="7019BFEF"/>
    <w:rsid w:val="702BA000"/>
    <w:rsid w:val="707837F0"/>
    <w:rsid w:val="707F278E"/>
    <w:rsid w:val="7087C206"/>
    <w:rsid w:val="716C9675"/>
    <w:rsid w:val="720C4085"/>
    <w:rsid w:val="72C41CC5"/>
    <w:rsid w:val="72D9852D"/>
    <w:rsid w:val="7319EB05"/>
    <w:rsid w:val="7328B549"/>
    <w:rsid w:val="733F1466"/>
    <w:rsid w:val="736CE137"/>
    <w:rsid w:val="7382CBD8"/>
    <w:rsid w:val="73A69C53"/>
    <w:rsid w:val="73F07EC6"/>
    <w:rsid w:val="7417F157"/>
    <w:rsid w:val="7471E7FC"/>
    <w:rsid w:val="7479E66F"/>
    <w:rsid w:val="748A4131"/>
    <w:rsid w:val="7494FF00"/>
    <w:rsid w:val="75A9E5FB"/>
    <w:rsid w:val="75BA0D52"/>
    <w:rsid w:val="7687208A"/>
    <w:rsid w:val="76BBD8C0"/>
    <w:rsid w:val="776FEC4D"/>
    <w:rsid w:val="7781CEF2"/>
    <w:rsid w:val="7784C93A"/>
    <w:rsid w:val="779E16FE"/>
    <w:rsid w:val="77B08B87"/>
    <w:rsid w:val="77C78D7D"/>
    <w:rsid w:val="785DF402"/>
    <w:rsid w:val="788B9A6A"/>
    <w:rsid w:val="788D7962"/>
    <w:rsid w:val="79FD2263"/>
    <w:rsid w:val="7A931414"/>
    <w:rsid w:val="7AB070C6"/>
    <w:rsid w:val="7AC2AAD4"/>
    <w:rsid w:val="7B2AB8EF"/>
    <w:rsid w:val="7BAA7E52"/>
    <w:rsid w:val="7C41F032"/>
    <w:rsid w:val="7C600737"/>
    <w:rsid w:val="7C7C441B"/>
    <w:rsid w:val="7D8781B1"/>
    <w:rsid w:val="7EC39BBA"/>
    <w:rsid w:val="7F435115"/>
    <w:rsid w:val="7F7A98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C00B62"/>
  <w15:chartTrackingRefBased/>
  <w15:docId w15:val="{8A96310A-8226-43AE-974E-ADAF8B59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5E7F5C"/>
    <w:pPr>
      <w:ind w:left="720"/>
      <w:contextualSpacing/>
    </w:pPr>
  </w:style>
  <w:style w:type="character" w:styleId="Hyperlink">
    <w:name w:val="Hyperlink"/>
    <w:basedOn w:val="DefaultParagraphFont"/>
    <w:uiPriority w:val="99"/>
    <w:unhideWhenUsed/>
    <w:rsid w:val="005E7F5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for-young-people/introduction-to-mental-health/types-of-mental-health-problem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7861/clinmedicine.15-2-151" TargetMode="External"/><Relationship Id="rId12" Type="http://schemas.openxmlformats.org/officeDocument/2006/relationships/hyperlink" Target="https://www.who.int/news-room/fact-sheets/detail/adolescents-health-risks-and-solu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36/bmjopen-2022-06133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08/MHRJ-04-2023-0020" TargetMode="External"/><Relationship Id="rId4" Type="http://schemas.openxmlformats.org/officeDocument/2006/relationships/webSettings" Target="webSettings.xml"/><Relationship Id="rId9" Type="http://schemas.openxmlformats.org/officeDocument/2006/relationships/hyperlink" Target="https://digital.nhs.uk/data-and-information/publications/statistical/mental-health-of-children-and-young-people-in-england/2023-wave-4-follow-u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829</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Estera Marioara Mihalescu (2416449)</cp:lastModifiedBy>
  <cp:revision>127</cp:revision>
  <dcterms:created xsi:type="dcterms:W3CDTF">2026-10-17T19:32:00Z</dcterms:created>
  <dcterms:modified xsi:type="dcterms:W3CDTF">2026-10-25T21:18:00Z</dcterms:modified>
</cp:coreProperties>
</file>