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64197" w14:textId="233549B2" w:rsidR="00FD5B1A" w:rsidRDefault="00FD5B1A">
      <w:pPr>
        <w:rPr>
          <w:b/>
          <w:bCs/>
          <w:sz w:val="28"/>
          <w:szCs w:val="28"/>
          <w:u w:val="single"/>
        </w:rPr>
      </w:pPr>
      <w:r w:rsidRPr="00FD5B1A">
        <w:rPr>
          <w:b/>
          <w:bCs/>
          <w:sz w:val="28"/>
          <w:szCs w:val="28"/>
          <w:u w:val="single"/>
        </w:rPr>
        <w:t>Examine the extent to which the biblical creation stories can contribute positively to a discussion of ‘green’ issues.</w:t>
      </w:r>
    </w:p>
    <w:p w14:paraId="4E58E870" w14:textId="460C995F" w:rsidR="00FD5B1A" w:rsidRDefault="00B6153D">
      <w:pPr>
        <w:rPr>
          <w:sz w:val="28"/>
          <w:szCs w:val="28"/>
          <w:u w:val="single"/>
        </w:rPr>
      </w:pPr>
      <w:r>
        <w:rPr>
          <w:sz w:val="28"/>
          <w:szCs w:val="28"/>
          <w:u w:val="single"/>
        </w:rPr>
        <w:t>Introduction</w:t>
      </w:r>
    </w:p>
    <w:p w14:paraId="08E4A7D3" w14:textId="653185B2" w:rsidR="005A6D66" w:rsidRDefault="00B6153D">
      <w:pPr>
        <w:rPr>
          <w:sz w:val="24"/>
          <w:szCs w:val="24"/>
        </w:rPr>
      </w:pPr>
      <w:r>
        <w:rPr>
          <w:sz w:val="24"/>
          <w:szCs w:val="24"/>
        </w:rPr>
        <w:t xml:space="preserve">This essay will discuss </w:t>
      </w:r>
      <w:r w:rsidR="007F00F6">
        <w:rPr>
          <w:sz w:val="24"/>
          <w:szCs w:val="24"/>
        </w:rPr>
        <w:t>the extent to which</w:t>
      </w:r>
      <w:r>
        <w:rPr>
          <w:sz w:val="24"/>
          <w:szCs w:val="24"/>
        </w:rPr>
        <w:t xml:space="preserve"> the biblical creation stories can contribute positively to a discussion of ‘green’ issues. To do this</w:t>
      </w:r>
      <w:r w:rsidR="004434A3">
        <w:rPr>
          <w:sz w:val="24"/>
          <w:szCs w:val="24"/>
        </w:rPr>
        <w:t>,</w:t>
      </w:r>
      <w:r>
        <w:rPr>
          <w:sz w:val="24"/>
          <w:szCs w:val="24"/>
        </w:rPr>
        <w:t xml:space="preserve"> ecological hermeneutics will be considered </w:t>
      </w:r>
      <w:r w:rsidR="007F00F6">
        <w:rPr>
          <w:sz w:val="24"/>
          <w:szCs w:val="24"/>
        </w:rPr>
        <w:t>alongside</w:t>
      </w:r>
      <w:r>
        <w:rPr>
          <w:sz w:val="24"/>
          <w:szCs w:val="24"/>
        </w:rPr>
        <w:t xml:space="preserve"> analysing the ecological hermeneutics through key strategies which have developed as a result of the environmental crisis we see today. These strategies include the recovery approach</w:t>
      </w:r>
      <w:r w:rsidR="007F00F6">
        <w:rPr>
          <w:sz w:val="24"/>
          <w:szCs w:val="24"/>
        </w:rPr>
        <w:t xml:space="preserve"> and the resistance approach</w:t>
      </w:r>
      <w:r>
        <w:rPr>
          <w:sz w:val="24"/>
          <w:szCs w:val="24"/>
        </w:rPr>
        <w:t xml:space="preserve">. These strategies developed as a result of Lynn Whites paper entitled </w:t>
      </w:r>
      <w:r w:rsidRPr="00B6153D">
        <w:rPr>
          <w:sz w:val="24"/>
          <w:szCs w:val="24"/>
        </w:rPr>
        <w:t>‘The Historical Roots of Our Ecologic Crisis’ (1967)</w:t>
      </w:r>
      <w:r>
        <w:rPr>
          <w:sz w:val="24"/>
          <w:szCs w:val="24"/>
        </w:rPr>
        <w:t>, which is argued to have kickstarted the debate in the Bibles ecological legacy.</w:t>
      </w:r>
      <w:r w:rsidR="004434A3">
        <w:rPr>
          <w:sz w:val="24"/>
          <w:szCs w:val="24"/>
        </w:rPr>
        <w:t xml:space="preserve"> This essay will discuss the contents of Genesis chapter 1 and 2 and focusing on chapter </w:t>
      </w:r>
      <w:r w:rsidR="007F00F6">
        <w:rPr>
          <w:sz w:val="24"/>
          <w:szCs w:val="24"/>
        </w:rPr>
        <w:t xml:space="preserve">Gen </w:t>
      </w:r>
      <w:r w:rsidR="004434A3">
        <w:rPr>
          <w:sz w:val="24"/>
          <w:szCs w:val="24"/>
        </w:rPr>
        <w:t>1:26-29 as these verses have been discussed widely by academics regarding this discussion and therefore provide extensive resources surrounding the discussion of green issues and its links in the bible.</w:t>
      </w:r>
      <w:r w:rsidR="007F00F6">
        <w:rPr>
          <w:sz w:val="24"/>
          <w:szCs w:val="24"/>
        </w:rPr>
        <w:t xml:space="preserve"> Text in the creation stories will also be analysed and their interpretations examined to see how they can contribute positively to the discussion of ‘green’ issues.</w:t>
      </w:r>
    </w:p>
    <w:p w14:paraId="35FEA577" w14:textId="33A2F40F" w:rsidR="007706AC" w:rsidRPr="00E10C1F" w:rsidRDefault="005A6D66">
      <w:pPr>
        <w:rPr>
          <w:sz w:val="24"/>
          <w:szCs w:val="24"/>
        </w:rPr>
      </w:pPr>
      <w:r>
        <w:rPr>
          <w:sz w:val="24"/>
          <w:szCs w:val="24"/>
        </w:rPr>
        <w:t xml:space="preserve">As </w:t>
      </w:r>
      <w:r w:rsidR="00821BA5">
        <w:rPr>
          <w:sz w:val="24"/>
          <w:szCs w:val="24"/>
        </w:rPr>
        <w:t>mentioned,</w:t>
      </w:r>
      <w:r>
        <w:rPr>
          <w:sz w:val="24"/>
          <w:szCs w:val="24"/>
        </w:rPr>
        <w:t xml:space="preserve"> Lynn White’s paper ‘The Historical Roots of Our Ecologic Crisis’ written in 1967, sparked debate in the Bibles ecologic legacy. To summarise his paper, white argues that the biblical account of creation in Gen</w:t>
      </w:r>
      <w:r w:rsidR="00821BA5">
        <w:rPr>
          <w:sz w:val="24"/>
          <w:szCs w:val="24"/>
        </w:rPr>
        <w:t>e</w:t>
      </w:r>
      <w:r>
        <w:rPr>
          <w:sz w:val="24"/>
          <w:szCs w:val="24"/>
        </w:rPr>
        <w:t xml:space="preserve">sis 1-2 legitimises the exploitation of the natural world and that </w:t>
      </w:r>
      <w:r w:rsidR="00821BA5">
        <w:rPr>
          <w:sz w:val="24"/>
          <w:szCs w:val="24"/>
        </w:rPr>
        <w:t>Christianity</w:t>
      </w:r>
      <w:r>
        <w:rPr>
          <w:sz w:val="24"/>
          <w:szCs w:val="24"/>
        </w:rPr>
        <w:t xml:space="preserve"> has introduced a </w:t>
      </w:r>
      <w:r w:rsidR="00821BA5">
        <w:rPr>
          <w:sz w:val="24"/>
          <w:szCs w:val="24"/>
        </w:rPr>
        <w:t>dualism</w:t>
      </w:r>
      <w:r>
        <w:rPr>
          <w:sz w:val="24"/>
          <w:szCs w:val="24"/>
        </w:rPr>
        <w:t xml:space="preserve"> of humanity and nature. </w:t>
      </w:r>
      <w:r w:rsidR="00652117">
        <w:rPr>
          <w:sz w:val="24"/>
          <w:szCs w:val="24"/>
        </w:rPr>
        <w:t>“</w:t>
      </w:r>
      <w:r w:rsidR="00652117" w:rsidRPr="00652117">
        <w:rPr>
          <w:sz w:val="24"/>
          <w:szCs w:val="24"/>
        </w:rPr>
        <w:t>Christianity,</w:t>
      </w:r>
      <w:r w:rsidR="00652117">
        <w:rPr>
          <w:sz w:val="24"/>
          <w:szCs w:val="24"/>
        </w:rPr>
        <w:t xml:space="preserve"> i</w:t>
      </w:r>
      <w:r w:rsidR="00652117" w:rsidRPr="00652117">
        <w:rPr>
          <w:sz w:val="24"/>
          <w:szCs w:val="24"/>
        </w:rPr>
        <w:t>n absolute contrast to ancient paganism and Asia's religions (except,</w:t>
      </w:r>
      <w:r w:rsidR="00652117">
        <w:rPr>
          <w:sz w:val="24"/>
          <w:szCs w:val="24"/>
        </w:rPr>
        <w:t xml:space="preserve"> </w:t>
      </w:r>
      <w:r w:rsidR="00652117" w:rsidRPr="00652117">
        <w:rPr>
          <w:sz w:val="24"/>
          <w:szCs w:val="24"/>
        </w:rPr>
        <w:t>perhaps, Zoroastrianism), not only established a dualism of man and nature but also insisted that it is God's</w:t>
      </w:r>
      <w:r w:rsidR="00652117">
        <w:rPr>
          <w:sz w:val="24"/>
          <w:szCs w:val="24"/>
        </w:rPr>
        <w:t xml:space="preserve"> </w:t>
      </w:r>
      <w:r w:rsidR="00652117" w:rsidRPr="00652117">
        <w:rPr>
          <w:sz w:val="24"/>
          <w:szCs w:val="24"/>
        </w:rPr>
        <w:t>will that man exploit nature for his</w:t>
      </w:r>
      <w:r w:rsidR="00652117">
        <w:rPr>
          <w:sz w:val="24"/>
          <w:szCs w:val="24"/>
        </w:rPr>
        <w:t xml:space="preserve"> </w:t>
      </w:r>
      <w:r w:rsidR="00652117" w:rsidRPr="00652117">
        <w:rPr>
          <w:sz w:val="24"/>
          <w:szCs w:val="24"/>
        </w:rPr>
        <w:t>proper ends</w:t>
      </w:r>
      <w:r w:rsidR="00652117">
        <w:rPr>
          <w:sz w:val="24"/>
          <w:szCs w:val="24"/>
        </w:rPr>
        <w:t>”</w:t>
      </w:r>
      <w:r w:rsidR="00652117">
        <w:rPr>
          <w:rStyle w:val="FootnoteReference"/>
          <w:sz w:val="24"/>
          <w:szCs w:val="24"/>
        </w:rPr>
        <w:footnoteReference w:id="1"/>
      </w:r>
      <w:r w:rsidR="00652117" w:rsidRPr="00652117">
        <w:rPr>
          <w:sz w:val="24"/>
          <w:szCs w:val="24"/>
        </w:rPr>
        <w:t xml:space="preserve">. </w:t>
      </w:r>
      <w:r>
        <w:rPr>
          <w:sz w:val="24"/>
          <w:szCs w:val="24"/>
        </w:rPr>
        <w:t xml:space="preserve">He goes further to say that science and technology today have inherited a </w:t>
      </w:r>
      <w:r w:rsidR="00821BA5">
        <w:rPr>
          <w:sz w:val="24"/>
          <w:szCs w:val="24"/>
        </w:rPr>
        <w:t>Christian</w:t>
      </w:r>
      <w:r>
        <w:rPr>
          <w:sz w:val="24"/>
          <w:szCs w:val="24"/>
        </w:rPr>
        <w:t xml:space="preserve"> arrogance towards nature</w:t>
      </w:r>
      <w:r w:rsidR="00821BA5">
        <w:rPr>
          <w:sz w:val="24"/>
          <w:szCs w:val="24"/>
        </w:rPr>
        <w:t>. His core argument is that due to the reference to dominion and subdue in genesis, this has caused Christianity to cause the ecological crisis we currently live in.</w:t>
      </w:r>
      <w:r w:rsidR="00E10C1F">
        <w:rPr>
          <w:sz w:val="24"/>
          <w:szCs w:val="24"/>
        </w:rPr>
        <w:t xml:space="preserve"> Whites thesis is a negative one, however he highlights an important issue with the </w:t>
      </w:r>
      <w:r w:rsidR="00E10C1F" w:rsidRPr="00E10C1F">
        <w:rPr>
          <w:sz w:val="24"/>
          <w:szCs w:val="24"/>
        </w:rPr>
        <w:t>ambivalent</w:t>
      </w:r>
      <w:r w:rsidR="00E10C1F">
        <w:rPr>
          <w:sz w:val="24"/>
          <w:szCs w:val="24"/>
        </w:rPr>
        <w:t xml:space="preserve"> nature of the Bible and how it is open to interpretation. He makes strong points, such as the use of the word ‘dominion’ in Gen 1:28 being used to legitimise the exploitation of creation. However, Whites paper does have weaknesses, including his </w:t>
      </w:r>
      <w:proofErr w:type="spellStart"/>
      <w:r w:rsidR="00E10C1F">
        <w:rPr>
          <w:sz w:val="24"/>
          <w:szCs w:val="24"/>
        </w:rPr>
        <w:t>tnedancy</w:t>
      </w:r>
      <w:proofErr w:type="spellEnd"/>
      <w:r w:rsidR="00E10C1F">
        <w:rPr>
          <w:sz w:val="24"/>
          <w:szCs w:val="24"/>
        </w:rPr>
        <w:t xml:space="preserve"> to </w:t>
      </w:r>
      <w:proofErr w:type="gramStart"/>
      <w:r w:rsidR="00E10C1F">
        <w:rPr>
          <w:sz w:val="24"/>
          <w:szCs w:val="24"/>
        </w:rPr>
        <w:t>over simplifies</w:t>
      </w:r>
      <w:proofErr w:type="gramEnd"/>
      <w:r w:rsidR="00E10C1F">
        <w:rPr>
          <w:sz w:val="24"/>
          <w:szCs w:val="24"/>
        </w:rPr>
        <w:t xml:space="preserve"> complex claims. He fails to consider alternative interpretations of the Bible and how they may passively impact upon the natural world.</w:t>
      </w:r>
    </w:p>
    <w:p w14:paraId="2BA2F3B9" w14:textId="3A4976E7" w:rsidR="007706AC" w:rsidRDefault="007706AC">
      <w:pPr>
        <w:rPr>
          <w:sz w:val="24"/>
          <w:szCs w:val="24"/>
        </w:rPr>
      </w:pPr>
      <w:r>
        <w:rPr>
          <w:sz w:val="24"/>
          <w:szCs w:val="24"/>
        </w:rPr>
        <w:t>The recovery approach formed in response to White’s paper, arguing against his thesis. A key scholar in this thinking is F</w:t>
      </w:r>
      <w:r w:rsidR="00BD7B79">
        <w:rPr>
          <w:sz w:val="24"/>
          <w:szCs w:val="24"/>
        </w:rPr>
        <w:t>r</w:t>
      </w:r>
      <w:r>
        <w:rPr>
          <w:sz w:val="24"/>
          <w:szCs w:val="24"/>
        </w:rPr>
        <w:t xml:space="preserve">ancis Schaeffer who wrote Pollution and the death of man in 1970. In complete contrast to White the recovery approach argues that the Bible is an eco-friendly source. Although the recovery approach does not deny that the bible has been used to legitimise ecological crisis, it argues that if the Bible was to be read and interpreted in the correct way, the Bible would only have positive influences regarding the environment. </w:t>
      </w:r>
      <w:r w:rsidR="00BD7B79">
        <w:rPr>
          <w:sz w:val="24"/>
          <w:szCs w:val="24"/>
        </w:rPr>
        <w:t>Therefore, Schaeffer argues that White’s paper is a misinterpretation of the Biblical creation story</w:t>
      </w:r>
      <w:r w:rsidR="009F0248">
        <w:rPr>
          <w:sz w:val="24"/>
          <w:szCs w:val="24"/>
        </w:rPr>
        <w:t xml:space="preserve"> and that the answer to the ecological crisis lies in the wisdom of the biblical text.</w:t>
      </w:r>
      <w:r w:rsidR="00D619F6">
        <w:rPr>
          <w:sz w:val="24"/>
          <w:szCs w:val="24"/>
        </w:rPr>
        <w:t xml:space="preserve"> </w:t>
      </w:r>
      <w:r w:rsidR="009F0248">
        <w:rPr>
          <w:sz w:val="24"/>
          <w:szCs w:val="24"/>
        </w:rPr>
        <w:lastRenderedPageBreak/>
        <w:t>Schaeffer writes “So man, the animal, the flower and the machine, in the biblical viewpoint,</w:t>
      </w:r>
      <w:r w:rsidR="00D619F6">
        <w:rPr>
          <w:sz w:val="24"/>
          <w:szCs w:val="24"/>
        </w:rPr>
        <w:t xml:space="preserve"> </w:t>
      </w:r>
      <w:r w:rsidR="009F0248">
        <w:rPr>
          <w:sz w:val="24"/>
          <w:szCs w:val="24"/>
        </w:rPr>
        <w:t>are equally separated from God, in that He created them all”, he expands on this fu</w:t>
      </w:r>
      <w:r w:rsidR="00D619F6">
        <w:rPr>
          <w:sz w:val="24"/>
          <w:szCs w:val="24"/>
        </w:rPr>
        <w:t>r</w:t>
      </w:r>
      <w:r w:rsidR="009F0248">
        <w:rPr>
          <w:sz w:val="24"/>
          <w:szCs w:val="24"/>
        </w:rPr>
        <w:t xml:space="preserve">ther </w:t>
      </w:r>
      <w:r w:rsidR="00D619F6">
        <w:rPr>
          <w:sz w:val="24"/>
          <w:szCs w:val="24"/>
        </w:rPr>
        <w:t xml:space="preserve"> </w:t>
      </w:r>
      <w:r w:rsidR="009F0248">
        <w:rPr>
          <w:sz w:val="24"/>
          <w:szCs w:val="24"/>
        </w:rPr>
        <w:t xml:space="preserve">“Man is </w:t>
      </w:r>
      <w:r w:rsidR="004E03C7">
        <w:rPr>
          <w:sz w:val="24"/>
          <w:szCs w:val="24"/>
        </w:rPr>
        <w:t>separated</w:t>
      </w:r>
      <w:r w:rsidR="009F0248">
        <w:rPr>
          <w:sz w:val="24"/>
          <w:szCs w:val="24"/>
        </w:rPr>
        <w:t>, as personal, from nature because he is made in the image of God. That is, he has personality and as such he is unique in the creation, but he is united to all other creatures as being created</w:t>
      </w:r>
      <w:r w:rsidR="007C612D">
        <w:rPr>
          <w:sz w:val="24"/>
          <w:szCs w:val="24"/>
        </w:rPr>
        <w:t>”</w:t>
      </w:r>
      <w:r w:rsidR="00AA0968">
        <w:rPr>
          <w:rStyle w:val="FootnoteReference"/>
          <w:sz w:val="24"/>
          <w:szCs w:val="24"/>
        </w:rPr>
        <w:footnoteReference w:id="2"/>
      </w:r>
      <w:r w:rsidR="009F0248">
        <w:rPr>
          <w:sz w:val="24"/>
          <w:szCs w:val="24"/>
        </w:rPr>
        <w:t>.</w:t>
      </w:r>
      <w:r w:rsidR="00350BB6">
        <w:rPr>
          <w:sz w:val="24"/>
          <w:szCs w:val="24"/>
        </w:rPr>
        <w:t xml:space="preserve"> Instead of reading the biblical creation story as one of power to human kind from verses such as </w:t>
      </w:r>
      <w:r w:rsidR="0035001E">
        <w:rPr>
          <w:sz w:val="24"/>
          <w:szCs w:val="24"/>
        </w:rPr>
        <w:t>“</w:t>
      </w:r>
      <w:r w:rsidR="0035001E" w:rsidRPr="0035001E">
        <w:rPr>
          <w:sz w:val="24"/>
          <w:szCs w:val="24"/>
        </w:rPr>
        <w:t>Then God said, “Let us make humankind</w:t>
      </w:r>
      <w:r w:rsidR="00E10C1F">
        <w:rPr>
          <w:sz w:val="24"/>
          <w:szCs w:val="24"/>
        </w:rPr>
        <w:t xml:space="preserve"> </w:t>
      </w:r>
      <w:r w:rsidR="0035001E" w:rsidRPr="0035001E">
        <w:rPr>
          <w:sz w:val="24"/>
          <w:szCs w:val="24"/>
        </w:rPr>
        <w:t>in our image, according to our likeness; and let them have dominion over the fish of the sea, and over the birds of the air, and over the cattle, and over all the wild animals of the earth,</w:t>
      </w:r>
      <w:r w:rsidR="00D52808">
        <w:rPr>
          <w:sz w:val="24"/>
          <w:szCs w:val="24"/>
        </w:rPr>
        <w:t xml:space="preserve"> </w:t>
      </w:r>
      <w:r w:rsidR="0035001E" w:rsidRPr="0035001E">
        <w:rPr>
          <w:sz w:val="24"/>
          <w:szCs w:val="24"/>
        </w:rPr>
        <w:t>and over every creeping thing that creeps upon the earth”</w:t>
      </w:r>
      <w:r w:rsidR="00D52808">
        <w:rPr>
          <w:sz w:val="24"/>
          <w:szCs w:val="24"/>
        </w:rPr>
        <w:t xml:space="preserve">(Gen 1:26), </w:t>
      </w:r>
      <w:r w:rsidR="0035001E">
        <w:rPr>
          <w:sz w:val="24"/>
          <w:szCs w:val="24"/>
        </w:rPr>
        <w:t xml:space="preserve">the recovery approach supported by </w:t>
      </w:r>
      <w:proofErr w:type="spellStart"/>
      <w:r w:rsidR="0035001E">
        <w:rPr>
          <w:sz w:val="24"/>
          <w:szCs w:val="24"/>
        </w:rPr>
        <w:t>Schaeffear</w:t>
      </w:r>
      <w:proofErr w:type="spellEnd"/>
      <w:r w:rsidR="00B23CAE">
        <w:rPr>
          <w:sz w:val="24"/>
          <w:szCs w:val="24"/>
        </w:rPr>
        <w:t>,</w:t>
      </w:r>
      <w:r w:rsidR="0035001E">
        <w:rPr>
          <w:sz w:val="24"/>
          <w:szCs w:val="24"/>
        </w:rPr>
        <w:t xml:space="preserve"> do</w:t>
      </w:r>
      <w:r w:rsidR="00D52808">
        <w:rPr>
          <w:sz w:val="24"/>
          <w:szCs w:val="24"/>
        </w:rPr>
        <w:t>es</w:t>
      </w:r>
      <w:r w:rsidR="0035001E">
        <w:rPr>
          <w:sz w:val="24"/>
          <w:szCs w:val="24"/>
        </w:rPr>
        <w:t xml:space="preserve"> not agree this is the correct interpretation and believe this instructs humans to take a stewardship role.</w:t>
      </w:r>
      <w:r w:rsidR="00B23CAE">
        <w:rPr>
          <w:sz w:val="24"/>
          <w:szCs w:val="24"/>
        </w:rPr>
        <w:t xml:space="preserve"> </w:t>
      </w:r>
      <w:r w:rsidR="004E1EF4">
        <w:rPr>
          <w:sz w:val="24"/>
          <w:szCs w:val="24"/>
        </w:rPr>
        <w:t>Stewardship</w:t>
      </w:r>
      <w:r w:rsidR="00B23CAE">
        <w:rPr>
          <w:sz w:val="24"/>
          <w:szCs w:val="24"/>
        </w:rPr>
        <w:t xml:space="preserve"> places humans in harmony with nature opposed to in dualism. It is management of creation and as humans are dependent on the natural world as stated in Genesis 1:29, where God states that the plants and fruit are for humans to eat. It can then be concluded that nature and human beings have an </w:t>
      </w:r>
      <w:r w:rsidR="004E03C7">
        <w:rPr>
          <w:sz w:val="24"/>
          <w:szCs w:val="24"/>
        </w:rPr>
        <w:t>interdependent</w:t>
      </w:r>
      <w:r w:rsidR="00B23CAE">
        <w:rPr>
          <w:sz w:val="24"/>
          <w:szCs w:val="24"/>
        </w:rPr>
        <w:t xml:space="preserve"> relationship</w:t>
      </w:r>
      <w:r w:rsidR="004E03C7">
        <w:rPr>
          <w:rStyle w:val="FootnoteReference"/>
          <w:sz w:val="24"/>
          <w:szCs w:val="24"/>
        </w:rPr>
        <w:footnoteReference w:id="3"/>
      </w:r>
      <w:r w:rsidR="004E1EF4">
        <w:rPr>
          <w:sz w:val="24"/>
          <w:szCs w:val="24"/>
        </w:rPr>
        <w:t>.</w:t>
      </w:r>
      <w:r w:rsidR="00D52808">
        <w:rPr>
          <w:sz w:val="24"/>
          <w:szCs w:val="24"/>
        </w:rPr>
        <w:t xml:space="preserve"> </w:t>
      </w:r>
      <w:r w:rsidR="00D52808" w:rsidRPr="00D52808">
        <w:rPr>
          <w:sz w:val="24"/>
          <w:szCs w:val="24"/>
        </w:rPr>
        <w:t>Where</w:t>
      </w:r>
      <w:r w:rsidR="00D52808">
        <w:rPr>
          <w:sz w:val="24"/>
          <w:szCs w:val="24"/>
        </w:rPr>
        <w:t>as</w:t>
      </w:r>
      <w:r w:rsidR="00D52808" w:rsidRPr="00D52808">
        <w:rPr>
          <w:sz w:val="24"/>
          <w:szCs w:val="24"/>
        </w:rPr>
        <w:t xml:space="preserve"> many like White interpret dominion as a</w:t>
      </w:r>
      <w:r w:rsidR="00D52808">
        <w:rPr>
          <w:sz w:val="24"/>
          <w:szCs w:val="24"/>
        </w:rPr>
        <w:t>n</w:t>
      </w:r>
      <w:r w:rsidR="00D52808" w:rsidRPr="00D52808">
        <w:rPr>
          <w:sz w:val="24"/>
          <w:szCs w:val="24"/>
        </w:rPr>
        <w:t xml:space="preserve"> instruction to rule over the earth and all living creatures</w:t>
      </w:r>
      <w:r w:rsidR="00D52808">
        <w:rPr>
          <w:sz w:val="24"/>
          <w:szCs w:val="24"/>
        </w:rPr>
        <w:t>.</w:t>
      </w:r>
    </w:p>
    <w:p w14:paraId="1D6520F4" w14:textId="02D52F93" w:rsidR="0037116F" w:rsidRDefault="0037116F">
      <w:pPr>
        <w:rPr>
          <w:sz w:val="24"/>
          <w:szCs w:val="24"/>
        </w:rPr>
      </w:pPr>
      <w:r>
        <w:rPr>
          <w:sz w:val="24"/>
          <w:szCs w:val="24"/>
        </w:rPr>
        <w:t xml:space="preserve">Another influence in the recovery approach was the production of “the Green Bible” in 2008. This Bible highlights in green ink all verses that are believed to hold ecological wisdom. This challenges White’s thesis that the Bible does not provide positive environmental instruction by providing a view of the bible in a ‘green’ light. It enables readers to understand the Bible in a way that supports the preservation and care of the natural world and enables interpretation to be understood in this way. </w:t>
      </w:r>
    </w:p>
    <w:p w14:paraId="596E94D8" w14:textId="13280F07" w:rsidR="00E9243C" w:rsidRDefault="00E9243C">
      <w:pPr>
        <w:rPr>
          <w:sz w:val="24"/>
          <w:szCs w:val="24"/>
        </w:rPr>
      </w:pPr>
      <w:r>
        <w:rPr>
          <w:sz w:val="24"/>
          <w:szCs w:val="24"/>
        </w:rPr>
        <w:t>The recovery approach is the most conflicting approach to White and provides an alternative interpretation of the biblical creation stories to provide a positive contribution towards the ecological state. However, there are criticisms of this approach including the fact that the Bible in its time of composition was not intended to be an eco-friendly document as during that time, today’s ecological crisis could not have been predicted. The recovery approach also lacks strong evidence to support</w:t>
      </w:r>
      <w:r w:rsidR="0031073E">
        <w:rPr>
          <w:sz w:val="24"/>
          <w:szCs w:val="24"/>
        </w:rPr>
        <w:t xml:space="preserve"> its argument</w:t>
      </w:r>
      <w:r>
        <w:rPr>
          <w:sz w:val="24"/>
          <w:szCs w:val="24"/>
        </w:rPr>
        <w:t xml:space="preserve"> as it relies on an interpretation of text rather than straight facts. </w:t>
      </w:r>
    </w:p>
    <w:p w14:paraId="20D5E17C" w14:textId="1CA57B59" w:rsidR="00E9243C" w:rsidRDefault="00E9243C">
      <w:pPr>
        <w:rPr>
          <w:sz w:val="24"/>
          <w:szCs w:val="24"/>
        </w:rPr>
      </w:pPr>
      <w:r>
        <w:rPr>
          <w:sz w:val="24"/>
          <w:szCs w:val="24"/>
        </w:rPr>
        <w:t xml:space="preserve">The recovery approach was not the only approach that developed as a result of White’s thesis, </w:t>
      </w:r>
      <w:r w:rsidR="002627A8">
        <w:rPr>
          <w:sz w:val="24"/>
          <w:szCs w:val="24"/>
        </w:rPr>
        <w:t>t</w:t>
      </w:r>
      <w:r>
        <w:rPr>
          <w:sz w:val="24"/>
          <w:szCs w:val="24"/>
        </w:rPr>
        <w:t xml:space="preserve">he resistance approach was also developed and offers an alternative strategy. </w:t>
      </w:r>
      <w:r w:rsidR="00063ED0">
        <w:rPr>
          <w:sz w:val="24"/>
          <w:szCs w:val="24"/>
        </w:rPr>
        <w:t xml:space="preserve">This strategy owes its foundations to feminist </w:t>
      </w:r>
      <w:r w:rsidR="00291B18">
        <w:rPr>
          <w:sz w:val="24"/>
          <w:szCs w:val="24"/>
        </w:rPr>
        <w:t>biblical interpretation. It argues that the Bible is underpinned by the ideology of patriarchy and holds an androcentric bias as the Bible is written and mostly interpreted by men.</w:t>
      </w:r>
      <w:r w:rsidR="00591EBD">
        <w:rPr>
          <w:sz w:val="24"/>
          <w:szCs w:val="24"/>
        </w:rPr>
        <w:t xml:space="preserve"> Overall this approach is </w:t>
      </w:r>
      <w:r w:rsidR="004A4728">
        <w:rPr>
          <w:sz w:val="24"/>
          <w:szCs w:val="24"/>
        </w:rPr>
        <w:t>concerned</w:t>
      </w:r>
      <w:r w:rsidR="00591EBD">
        <w:rPr>
          <w:sz w:val="24"/>
          <w:szCs w:val="24"/>
        </w:rPr>
        <w:t xml:space="preserve"> with the </w:t>
      </w:r>
      <w:r w:rsidR="004A4728">
        <w:rPr>
          <w:sz w:val="24"/>
          <w:szCs w:val="24"/>
        </w:rPr>
        <w:t>hermeneutics</w:t>
      </w:r>
      <w:r w:rsidR="00591EBD">
        <w:rPr>
          <w:sz w:val="24"/>
          <w:szCs w:val="24"/>
        </w:rPr>
        <w:t xml:space="preserve"> of suspicion, which is that they are suspicious of the </w:t>
      </w:r>
      <w:r w:rsidR="004A4728">
        <w:rPr>
          <w:sz w:val="24"/>
          <w:szCs w:val="24"/>
        </w:rPr>
        <w:t>ideological</w:t>
      </w:r>
      <w:r w:rsidR="00591EBD">
        <w:rPr>
          <w:sz w:val="24"/>
          <w:szCs w:val="24"/>
        </w:rPr>
        <w:t xml:space="preserve"> assumptions that underpin the texts. This approach does not read and comply, rather it reads against the grain.</w:t>
      </w:r>
      <w:r w:rsidR="004A4728">
        <w:rPr>
          <w:sz w:val="24"/>
          <w:szCs w:val="24"/>
        </w:rPr>
        <w:t xml:space="preserve"> </w:t>
      </w:r>
      <w:r w:rsidR="00A57FA8">
        <w:rPr>
          <w:sz w:val="24"/>
          <w:szCs w:val="24"/>
        </w:rPr>
        <w:t>Therefore,</w:t>
      </w:r>
      <w:r w:rsidR="00D36CBD">
        <w:rPr>
          <w:sz w:val="24"/>
          <w:szCs w:val="24"/>
        </w:rPr>
        <w:t xml:space="preserve"> the resistance approach begins with a suspicion that the bible does not provide a useful foundation for environmental care. A key scholar in this approach is </w:t>
      </w:r>
      <w:proofErr w:type="spellStart"/>
      <w:r w:rsidR="00CE2494">
        <w:rPr>
          <w:sz w:val="24"/>
          <w:szCs w:val="24"/>
        </w:rPr>
        <w:t>Habel</w:t>
      </w:r>
      <w:proofErr w:type="spellEnd"/>
      <w:r w:rsidR="00CE2494">
        <w:rPr>
          <w:sz w:val="24"/>
          <w:szCs w:val="24"/>
        </w:rPr>
        <w:t xml:space="preserve"> and specifically his book ‘An inconvenient text’. </w:t>
      </w:r>
      <w:proofErr w:type="spellStart"/>
      <w:r w:rsidR="00CE2494">
        <w:rPr>
          <w:sz w:val="24"/>
          <w:szCs w:val="24"/>
        </w:rPr>
        <w:t>Habel’s</w:t>
      </w:r>
      <w:proofErr w:type="spellEnd"/>
      <w:r w:rsidR="00CE2494">
        <w:rPr>
          <w:sz w:val="24"/>
          <w:szCs w:val="24"/>
        </w:rPr>
        <w:t xml:space="preserve"> </w:t>
      </w:r>
      <w:r w:rsidR="00A57FA8">
        <w:rPr>
          <w:sz w:val="24"/>
          <w:szCs w:val="24"/>
        </w:rPr>
        <w:t>contribution</w:t>
      </w:r>
      <w:r w:rsidR="00CE2494">
        <w:rPr>
          <w:sz w:val="24"/>
          <w:szCs w:val="24"/>
        </w:rPr>
        <w:t xml:space="preserve"> to the discussion on the environmental crisis and the creation stories impact is a negative one. </w:t>
      </w:r>
      <w:proofErr w:type="spellStart"/>
      <w:r w:rsidR="00CE2494">
        <w:rPr>
          <w:sz w:val="24"/>
          <w:szCs w:val="24"/>
        </w:rPr>
        <w:t>Habel</w:t>
      </w:r>
      <w:proofErr w:type="spellEnd"/>
      <w:r w:rsidR="00CE2494">
        <w:rPr>
          <w:sz w:val="24"/>
          <w:szCs w:val="24"/>
        </w:rPr>
        <w:t xml:space="preserve"> is </w:t>
      </w:r>
      <w:r w:rsidR="00CE2494">
        <w:rPr>
          <w:sz w:val="24"/>
          <w:szCs w:val="24"/>
        </w:rPr>
        <w:lastRenderedPageBreak/>
        <w:t>suspicious of Genesis 1-2 and argues that it is a ‘grey’ text, by this he means “a text that is ecologically destructive, devaluing Earth and offering humans a God-given right to harness nature”</w:t>
      </w:r>
      <w:r w:rsidR="007F494F">
        <w:rPr>
          <w:rStyle w:val="FootnoteReference"/>
          <w:sz w:val="24"/>
          <w:szCs w:val="24"/>
        </w:rPr>
        <w:footnoteReference w:id="4"/>
      </w:r>
      <w:r w:rsidR="00CE2494">
        <w:rPr>
          <w:sz w:val="24"/>
          <w:szCs w:val="24"/>
        </w:rPr>
        <w:t xml:space="preserve">. </w:t>
      </w:r>
      <w:r w:rsidR="00820F3B">
        <w:rPr>
          <w:sz w:val="24"/>
          <w:szCs w:val="24"/>
        </w:rPr>
        <w:t>He supports his argument by focusing on Genesis 1:26-28 and the reference to human being</w:t>
      </w:r>
      <w:r w:rsidR="00655EE4">
        <w:rPr>
          <w:sz w:val="24"/>
          <w:szCs w:val="24"/>
        </w:rPr>
        <w:t>s</w:t>
      </w:r>
      <w:r w:rsidR="00820F3B">
        <w:rPr>
          <w:sz w:val="24"/>
          <w:szCs w:val="24"/>
        </w:rPr>
        <w:t xml:space="preserve"> having domain over the rest of creation. Although </w:t>
      </w:r>
      <w:proofErr w:type="spellStart"/>
      <w:r w:rsidR="00820F3B">
        <w:rPr>
          <w:sz w:val="24"/>
          <w:szCs w:val="24"/>
        </w:rPr>
        <w:t>Habel</w:t>
      </w:r>
      <w:proofErr w:type="spellEnd"/>
      <w:r w:rsidR="00820F3B">
        <w:rPr>
          <w:sz w:val="24"/>
          <w:szCs w:val="24"/>
        </w:rPr>
        <w:t xml:space="preserve"> recognises </w:t>
      </w:r>
      <w:r w:rsidR="00A57FA8">
        <w:rPr>
          <w:sz w:val="24"/>
          <w:szCs w:val="24"/>
        </w:rPr>
        <w:t>alternative</w:t>
      </w:r>
      <w:r w:rsidR="00820F3B">
        <w:rPr>
          <w:sz w:val="24"/>
          <w:szCs w:val="24"/>
        </w:rPr>
        <w:t xml:space="preserve"> interpretations of these verses he agrees with </w:t>
      </w:r>
      <w:r w:rsidR="00655EE4">
        <w:rPr>
          <w:sz w:val="24"/>
          <w:szCs w:val="24"/>
        </w:rPr>
        <w:t>many</w:t>
      </w:r>
      <w:r w:rsidR="00820F3B">
        <w:rPr>
          <w:sz w:val="24"/>
          <w:szCs w:val="24"/>
        </w:rPr>
        <w:t xml:space="preserve"> interpretations that as humans are made in the image of God, domain does refer to having power and control over nature and therefore </w:t>
      </w:r>
      <w:r w:rsidR="00A57FA8">
        <w:rPr>
          <w:sz w:val="24"/>
          <w:szCs w:val="24"/>
        </w:rPr>
        <w:t>legitimises</w:t>
      </w:r>
      <w:r w:rsidR="00820F3B">
        <w:rPr>
          <w:sz w:val="24"/>
          <w:szCs w:val="24"/>
        </w:rPr>
        <w:t xml:space="preserve"> human destruction of the environment. </w:t>
      </w:r>
      <w:r w:rsidR="00046583">
        <w:rPr>
          <w:sz w:val="24"/>
          <w:szCs w:val="24"/>
        </w:rPr>
        <w:t>However,</w:t>
      </w:r>
      <w:r w:rsidR="00820F3B">
        <w:rPr>
          <w:sz w:val="24"/>
          <w:szCs w:val="24"/>
        </w:rPr>
        <w:t xml:space="preserve"> </w:t>
      </w:r>
      <w:proofErr w:type="spellStart"/>
      <w:r w:rsidR="00820F3B">
        <w:rPr>
          <w:sz w:val="24"/>
          <w:szCs w:val="24"/>
        </w:rPr>
        <w:t>Habel</w:t>
      </w:r>
      <w:proofErr w:type="spellEnd"/>
      <w:r w:rsidR="00820F3B">
        <w:rPr>
          <w:sz w:val="24"/>
          <w:szCs w:val="24"/>
        </w:rPr>
        <w:t xml:space="preserve"> does recognise that the creation stories are not </w:t>
      </w:r>
      <w:r w:rsidR="00A57FA8">
        <w:rPr>
          <w:sz w:val="24"/>
          <w:szCs w:val="24"/>
        </w:rPr>
        <w:t>solely</w:t>
      </w:r>
      <w:r w:rsidR="00820F3B">
        <w:rPr>
          <w:sz w:val="24"/>
          <w:szCs w:val="24"/>
        </w:rPr>
        <w:t xml:space="preserve"> responsible for the environmental crisis today </w:t>
      </w:r>
      <w:r w:rsidR="00655EE4">
        <w:rPr>
          <w:sz w:val="24"/>
          <w:szCs w:val="24"/>
        </w:rPr>
        <w:t>and</w:t>
      </w:r>
      <w:r w:rsidR="00820F3B">
        <w:rPr>
          <w:sz w:val="24"/>
          <w:szCs w:val="24"/>
        </w:rPr>
        <w:t xml:space="preserve"> acknowledges that the Bible has been used to support positive environmental care.</w:t>
      </w:r>
    </w:p>
    <w:p w14:paraId="78AC09CC" w14:textId="7DE8A714" w:rsidR="005A6D66" w:rsidRDefault="00A57FA8" w:rsidP="005A6D66">
      <w:pPr>
        <w:rPr>
          <w:sz w:val="24"/>
          <w:szCs w:val="24"/>
        </w:rPr>
      </w:pPr>
      <w:r>
        <w:rPr>
          <w:sz w:val="24"/>
          <w:szCs w:val="24"/>
        </w:rPr>
        <w:t xml:space="preserve">This representation of the resistance approach may be </w:t>
      </w:r>
      <w:r w:rsidR="00C75F61">
        <w:rPr>
          <w:sz w:val="24"/>
          <w:szCs w:val="24"/>
        </w:rPr>
        <w:t>negative;</w:t>
      </w:r>
      <w:r>
        <w:rPr>
          <w:sz w:val="24"/>
          <w:szCs w:val="24"/>
        </w:rPr>
        <w:t xml:space="preserve"> </w:t>
      </w:r>
      <w:r w:rsidR="00C75F61">
        <w:rPr>
          <w:sz w:val="24"/>
          <w:szCs w:val="24"/>
        </w:rPr>
        <w:t>however,</w:t>
      </w:r>
      <w:r>
        <w:rPr>
          <w:sz w:val="24"/>
          <w:szCs w:val="24"/>
        </w:rPr>
        <w:t xml:space="preserve"> the resistance approach has an overall positive view on the earth and nature. </w:t>
      </w:r>
      <w:r w:rsidR="001E1415">
        <w:rPr>
          <w:sz w:val="24"/>
          <w:szCs w:val="24"/>
        </w:rPr>
        <w:t xml:space="preserve">The earth Bible team are also a key </w:t>
      </w:r>
      <w:r w:rsidR="00C75F61">
        <w:rPr>
          <w:sz w:val="24"/>
          <w:szCs w:val="24"/>
        </w:rPr>
        <w:t>organisation</w:t>
      </w:r>
      <w:r w:rsidR="001E1415">
        <w:rPr>
          <w:sz w:val="24"/>
          <w:szCs w:val="24"/>
        </w:rPr>
        <w:t xml:space="preserve"> associated with the resistance approach and best </w:t>
      </w:r>
      <w:r w:rsidR="00C75F61">
        <w:rPr>
          <w:sz w:val="24"/>
          <w:szCs w:val="24"/>
        </w:rPr>
        <w:t>exemplify</w:t>
      </w:r>
      <w:r w:rsidR="001E1415">
        <w:rPr>
          <w:sz w:val="24"/>
          <w:szCs w:val="24"/>
        </w:rPr>
        <w:t xml:space="preserve"> the approach. They argue that the earth Is</w:t>
      </w:r>
      <w:r w:rsidR="00655EE4">
        <w:rPr>
          <w:sz w:val="24"/>
          <w:szCs w:val="24"/>
        </w:rPr>
        <w:t xml:space="preserve"> a</w:t>
      </w:r>
      <w:r w:rsidR="001E1415">
        <w:rPr>
          <w:sz w:val="24"/>
          <w:szCs w:val="24"/>
        </w:rPr>
        <w:t xml:space="preserve"> </w:t>
      </w:r>
      <w:r w:rsidR="00655EE4">
        <w:rPr>
          <w:sz w:val="24"/>
          <w:szCs w:val="24"/>
        </w:rPr>
        <w:t>character of itself</w:t>
      </w:r>
      <w:r w:rsidR="001E1415">
        <w:rPr>
          <w:sz w:val="24"/>
          <w:szCs w:val="24"/>
        </w:rPr>
        <w:t xml:space="preserve">. When they read the </w:t>
      </w:r>
      <w:r w:rsidR="00C75F61">
        <w:rPr>
          <w:sz w:val="24"/>
          <w:szCs w:val="24"/>
        </w:rPr>
        <w:t>Bible,</w:t>
      </w:r>
      <w:r w:rsidR="001E1415">
        <w:rPr>
          <w:sz w:val="24"/>
          <w:szCs w:val="24"/>
        </w:rPr>
        <w:t xml:space="preserve"> they listen out for the voice of the earth in the Biblical texts. When the biblical texts </w:t>
      </w:r>
      <w:r w:rsidR="00C75F61">
        <w:rPr>
          <w:sz w:val="24"/>
          <w:szCs w:val="24"/>
        </w:rPr>
        <w:t>devalue</w:t>
      </w:r>
      <w:r w:rsidR="001E1415">
        <w:rPr>
          <w:sz w:val="24"/>
          <w:szCs w:val="24"/>
        </w:rPr>
        <w:t xml:space="preserve"> the </w:t>
      </w:r>
      <w:r w:rsidR="00C75F61">
        <w:rPr>
          <w:sz w:val="24"/>
          <w:szCs w:val="24"/>
        </w:rPr>
        <w:t>earth,</w:t>
      </w:r>
      <w:r w:rsidR="001E1415">
        <w:rPr>
          <w:sz w:val="24"/>
          <w:szCs w:val="24"/>
        </w:rPr>
        <w:t xml:space="preserve"> their approach is to reject these texts on the basis that those texts can not be of divine nature as God would not place earth in that position. This would be the case for the creation stories. As the earth is not given a voice and the text, especially </w:t>
      </w:r>
      <w:r w:rsidR="00C75F61">
        <w:rPr>
          <w:sz w:val="24"/>
          <w:szCs w:val="24"/>
        </w:rPr>
        <w:t>G</w:t>
      </w:r>
      <w:r w:rsidR="001E1415">
        <w:rPr>
          <w:sz w:val="24"/>
          <w:szCs w:val="24"/>
        </w:rPr>
        <w:t xml:space="preserve">enesis </w:t>
      </w:r>
      <w:r w:rsidR="00C75F61">
        <w:rPr>
          <w:sz w:val="24"/>
          <w:szCs w:val="24"/>
        </w:rPr>
        <w:t>1</w:t>
      </w:r>
      <w:r w:rsidR="001E1415">
        <w:rPr>
          <w:sz w:val="24"/>
          <w:szCs w:val="24"/>
        </w:rPr>
        <w:t xml:space="preserve">:26-28 </w:t>
      </w:r>
      <w:r w:rsidR="00C75F61">
        <w:rPr>
          <w:sz w:val="24"/>
          <w:szCs w:val="24"/>
        </w:rPr>
        <w:t>devalues</w:t>
      </w:r>
      <w:r w:rsidR="001E1415">
        <w:rPr>
          <w:sz w:val="24"/>
          <w:szCs w:val="24"/>
        </w:rPr>
        <w:t xml:space="preserve"> earth, the resistance approach would argue that the text should be rejected. This can positively impact on environmental care </w:t>
      </w:r>
      <w:r w:rsidR="001F6829">
        <w:rPr>
          <w:sz w:val="24"/>
          <w:szCs w:val="24"/>
        </w:rPr>
        <w:t>as it does not support the destruction or devaluation of the earth because they hold the earth at high importance.</w:t>
      </w:r>
      <w:r w:rsidR="00BE3E24">
        <w:rPr>
          <w:sz w:val="24"/>
          <w:szCs w:val="24"/>
        </w:rPr>
        <w:t xml:space="preserve"> The resistan</w:t>
      </w:r>
      <w:r w:rsidR="00655EE4">
        <w:rPr>
          <w:sz w:val="24"/>
          <w:szCs w:val="24"/>
        </w:rPr>
        <w:t>ce</w:t>
      </w:r>
      <w:r w:rsidR="00BE3E24">
        <w:rPr>
          <w:sz w:val="24"/>
          <w:szCs w:val="24"/>
        </w:rPr>
        <w:t xml:space="preserve"> approach also contributes </w:t>
      </w:r>
      <w:r w:rsidR="00655EE4">
        <w:rPr>
          <w:sz w:val="24"/>
          <w:szCs w:val="24"/>
        </w:rPr>
        <w:t>positively</w:t>
      </w:r>
      <w:r w:rsidR="00BE3E24">
        <w:rPr>
          <w:sz w:val="24"/>
          <w:szCs w:val="24"/>
        </w:rPr>
        <w:t xml:space="preserve"> to environmental care as they reject the stewardship approach to caring for the earth but not in negative terms. They argue that it is arrogant to assume that the earth needs </w:t>
      </w:r>
      <w:r w:rsidR="00655EE4">
        <w:rPr>
          <w:sz w:val="24"/>
          <w:szCs w:val="24"/>
        </w:rPr>
        <w:t>humans’</w:t>
      </w:r>
      <w:r w:rsidR="00BE3E24">
        <w:rPr>
          <w:sz w:val="24"/>
          <w:szCs w:val="24"/>
        </w:rPr>
        <w:t xml:space="preserve"> control to thrive and that the earth would survive and likely be better off without humans. Which again highlights their thinking that earth is a character of its own and has so much worth that it does not rely on human life for its wellbeing. </w:t>
      </w:r>
      <w:r w:rsidR="00655EE4">
        <w:rPr>
          <w:sz w:val="24"/>
          <w:szCs w:val="24"/>
        </w:rPr>
        <w:t xml:space="preserve">This approach is often criticised for undermining biblical authority and the idea of the Bibles self-consistency. </w:t>
      </w:r>
    </w:p>
    <w:p w14:paraId="1EBCD5B9" w14:textId="18D6A6D3" w:rsidR="00CC3EA7" w:rsidRDefault="00CC3EA7" w:rsidP="0042252F">
      <w:pPr>
        <w:rPr>
          <w:sz w:val="24"/>
          <w:szCs w:val="24"/>
        </w:rPr>
      </w:pPr>
      <w:r>
        <w:rPr>
          <w:sz w:val="24"/>
          <w:szCs w:val="24"/>
        </w:rPr>
        <w:t xml:space="preserve">After discussing two major approaches to reading the bible in an environmental light, it is important to note that these approaches are not the only environmental interpretations of the </w:t>
      </w:r>
      <w:r w:rsidR="00655EE4">
        <w:rPr>
          <w:sz w:val="24"/>
          <w:szCs w:val="24"/>
        </w:rPr>
        <w:t>B</w:t>
      </w:r>
      <w:r>
        <w:rPr>
          <w:sz w:val="24"/>
          <w:szCs w:val="24"/>
        </w:rPr>
        <w:t xml:space="preserve">ible. Here will discuss further arguments on how the creation stories in Genesis 1-2 can contribute to the environmental discussion. </w:t>
      </w:r>
      <w:r w:rsidR="0086289F">
        <w:rPr>
          <w:sz w:val="24"/>
          <w:szCs w:val="24"/>
        </w:rPr>
        <w:t xml:space="preserve">Throughout Genesis 1 there is an </w:t>
      </w:r>
      <w:r w:rsidR="00655EE4">
        <w:rPr>
          <w:sz w:val="24"/>
          <w:szCs w:val="24"/>
        </w:rPr>
        <w:t>emphasis</w:t>
      </w:r>
      <w:r w:rsidR="0086289F">
        <w:rPr>
          <w:sz w:val="24"/>
          <w:szCs w:val="24"/>
        </w:rPr>
        <w:t xml:space="preserve"> place</w:t>
      </w:r>
      <w:r w:rsidR="001A3D9E">
        <w:rPr>
          <w:sz w:val="24"/>
          <w:szCs w:val="24"/>
        </w:rPr>
        <w:t>d</w:t>
      </w:r>
      <w:r w:rsidR="0086289F">
        <w:rPr>
          <w:sz w:val="24"/>
          <w:szCs w:val="24"/>
        </w:rPr>
        <w:t xml:space="preserve"> on </w:t>
      </w:r>
      <w:r w:rsidR="00655EE4">
        <w:rPr>
          <w:sz w:val="24"/>
          <w:szCs w:val="24"/>
        </w:rPr>
        <w:t>God’s</w:t>
      </w:r>
      <w:r w:rsidR="0086289F">
        <w:rPr>
          <w:sz w:val="24"/>
          <w:szCs w:val="24"/>
        </w:rPr>
        <w:t xml:space="preserve"> creation</w:t>
      </w:r>
      <w:r w:rsidR="00655EE4">
        <w:rPr>
          <w:sz w:val="24"/>
          <w:szCs w:val="24"/>
        </w:rPr>
        <w:t xml:space="preserve"> </w:t>
      </w:r>
      <w:r w:rsidR="0086289F">
        <w:rPr>
          <w:sz w:val="24"/>
          <w:szCs w:val="24"/>
        </w:rPr>
        <w:t>being ‘good’</w:t>
      </w:r>
      <w:r w:rsidR="00EC0344">
        <w:rPr>
          <w:sz w:val="24"/>
          <w:szCs w:val="24"/>
        </w:rPr>
        <w:t xml:space="preserve"> (Gen 1:4, 10, 12, 18, 21, 31)</w:t>
      </w:r>
      <w:r w:rsidR="0086289F">
        <w:rPr>
          <w:sz w:val="24"/>
          <w:szCs w:val="24"/>
        </w:rPr>
        <w:t>, as God has emphasised his creation of earth and nature to be good, this contradicts the belief that humans can and should do anything they wish to the natural world. Instead this emphasis on ‘good’ can be understood to be an invitation to humans to act</w:t>
      </w:r>
      <w:r w:rsidR="001A3D9E">
        <w:rPr>
          <w:sz w:val="24"/>
          <w:szCs w:val="24"/>
        </w:rPr>
        <w:t xml:space="preserve"> as</w:t>
      </w:r>
      <w:r w:rsidR="0086289F">
        <w:rPr>
          <w:sz w:val="24"/>
          <w:szCs w:val="24"/>
        </w:rPr>
        <w:t xml:space="preserve"> viceroys of God and for humans to be just and honest and to not exploit the earth</w:t>
      </w:r>
      <w:r w:rsidR="00604EA1">
        <w:rPr>
          <w:rStyle w:val="FootnoteReference"/>
          <w:sz w:val="24"/>
          <w:szCs w:val="24"/>
        </w:rPr>
        <w:footnoteReference w:id="5"/>
      </w:r>
      <w:r w:rsidR="0086289F">
        <w:rPr>
          <w:sz w:val="24"/>
          <w:szCs w:val="24"/>
        </w:rPr>
        <w:t>.</w:t>
      </w:r>
      <w:r w:rsidR="0042252F">
        <w:rPr>
          <w:sz w:val="24"/>
          <w:szCs w:val="24"/>
        </w:rPr>
        <w:t xml:space="preserve"> </w:t>
      </w:r>
      <w:proofErr w:type="spellStart"/>
      <w:r w:rsidR="0042252F">
        <w:rPr>
          <w:sz w:val="24"/>
          <w:szCs w:val="24"/>
        </w:rPr>
        <w:t>Fretheium</w:t>
      </w:r>
      <w:proofErr w:type="spellEnd"/>
      <w:r w:rsidR="0042252F">
        <w:rPr>
          <w:sz w:val="24"/>
          <w:szCs w:val="24"/>
        </w:rPr>
        <w:t xml:space="preserve"> notes that “</w:t>
      </w:r>
      <w:r w:rsidR="0042252F" w:rsidRPr="0042252F">
        <w:rPr>
          <w:sz w:val="24"/>
          <w:szCs w:val="24"/>
        </w:rPr>
        <w:t>the creatures are declared good in themselves, quite apart from any usefulness for</w:t>
      </w:r>
      <w:r w:rsidR="0042252F">
        <w:rPr>
          <w:sz w:val="24"/>
          <w:szCs w:val="24"/>
        </w:rPr>
        <w:t xml:space="preserve"> </w:t>
      </w:r>
      <w:r w:rsidR="0042252F" w:rsidRPr="0042252F">
        <w:rPr>
          <w:sz w:val="24"/>
          <w:szCs w:val="24"/>
        </w:rPr>
        <w:t xml:space="preserve">the human (a point also made by Job 38–41) </w:t>
      </w:r>
      <w:r w:rsidR="00655EE4">
        <w:rPr>
          <w:sz w:val="24"/>
          <w:szCs w:val="24"/>
        </w:rPr>
        <w:t>a</w:t>
      </w:r>
      <w:r w:rsidR="0042252F" w:rsidRPr="0042252F">
        <w:rPr>
          <w:sz w:val="24"/>
          <w:szCs w:val="24"/>
        </w:rPr>
        <w:t>nd because it is God who declares that each creature is</w:t>
      </w:r>
      <w:r w:rsidR="0042252F">
        <w:rPr>
          <w:sz w:val="24"/>
          <w:szCs w:val="24"/>
        </w:rPr>
        <w:t xml:space="preserve"> </w:t>
      </w:r>
      <w:r w:rsidR="0042252F" w:rsidRPr="0042252F">
        <w:rPr>
          <w:sz w:val="24"/>
          <w:szCs w:val="24"/>
        </w:rPr>
        <w:t xml:space="preserve">good, that </w:t>
      </w:r>
      <w:r w:rsidR="0042252F" w:rsidRPr="0042252F">
        <w:rPr>
          <w:sz w:val="24"/>
          <w:szCs w:val="24"/>
        </w:rPr>
        <w:lastRenderedPageBreak/>
        <w:t>conveys a sense of worth and value to each and every creature that cannot be matched by any</w:t>
      </w:r>
      <w:r w:rsidR="0042252F">
        <w:rPr>
          <w:sz w:val="24"/>
          <w:szCs w:val="24"/>
        </w:rPr>
        <w:t xml:space="preserve"> </w:t>
      </w:r>
      <w:r w:rsidR="0042252F" w:rsidRPr="0042252F">
        <w:rPr>
          <w:sz w:val="24"/>
          <w:szCs w:val="24"/>
        </w:rPr>
        <w:t>human evaluation</w:t>
      </w:r>
      <w:r w:rsidR="0042252F">
        <w:rPr>
          <w:sz w:val="24"/>
          <w:szCs w:val="24"/>
        </w:rPr>
        <w:t>”</w:t>
      </w:r>
      <w:r w:rsidR="00010A5C">
        <w:rPr>
          <w:rStyle w:val="FootnoteReference"/>
          <w:sz w:val="24"/>
          <w:szCs w:val="24"/>
        </w:rPr>
        <w:footnoteReference w:id="6"/>
      </w:r>
      <w:r w:rsidR="0042252F">
        <w:rPr>
          <w:sz w:val="24"/>
          <w:szCs w:val="24"/>
        </w:rPr>
        <w:t>. This interpretation supports the importance of nature in the creation story and the worth placed upon each part of creation, it suggests that the creatures a</w:t>
      </w:r>
      <w:r w:rsidR="001A3D9E">
        <w:rPr>
          <w:sz w:val="24"/>
          <w:szCs w:val="24"/>
        </w:rPr>
        <w:t>re</w:t>
      </w:r>
      <w:r w:rsidR="0042252F">
        <w:rPr>
          <w:sz w:val="24"/>
          <w:szCs w:val="24"/>
        </w:rPr>
        <w:t xml:space="preserve"> God given and have not been affected by human thought and feelings in any way.</w:t>
      </w:r>
      <w:r w:rsidR="001A3D9E">
        <w:rPr>
          <w:sz w:val="24"/>
          <w:szCs w:val="24"/>
        </w:rPr>
        <w:t xml:space="preserve"> This is a positive contribution from the creation story to ‘green issues’ and it implies a needed respect for Gods creation instead of legitimising the destruction of it based on the belief of human authority over the rest of creation.</w:t>
      </w:r>
      <w:r w:rsidR="00E02C43">
        <w:rPr>
          <w:sz w:val="24"/>
          <w:szCs w:val="24"/>
        </w:rPr>
        <w:t xml:space="preserve"> However, Hough </w:t>
      </w:r>
      <w:r w:rsidR="0053515D">
        <w:rPr>
          <w:sz w:val="24"/>
          <w:szCs w:val="24"/>
        </w:rPr>
        <w:t>argues that “writers who use this argument fail to explain why God went on to destroy this ‘good’ creation in the flood”</w:t>
      </w:r>
      <w:r w:rsidR="0053515D">
        <w:rPr>
          <w:rStyle w:val="FootnoteReference"/>
          <w:sz w:val="24"/>
          <w:szCs w:val="24"/>
        </w:rPr>
        <w:footnoteReference w:id="7"/>
      </w:r>
      <w:r w:rsidR="00AD49B7">
        <w:rPr>
          <w:sz w:val="24"/>
          <w:szCs w:val="24"/>
        </w:rPr>
        <w:t xml:space="preserve">. </w:t>
      </w:r>
      <w:r w:rsidR="00CA128F">
        <w:rPr>
          <w:sz w:val="24"/>
          <w:szCs w:val="24"/>
        </w:rPr>
        <w:t xml:space="preserve">This highlights the difficulties in interpretation as Hough interprets the flood to be destroying earth and </w:t>
      </w:r>
      <w:r w:rsidR="00612645">
        <w:rPr>
          <w:sz w:val="24"/>
          <w:szCs w:val="24"/>
        </w:rPr>
        <w:t>nature,</w:t>
      </w:r>
      <w:r w:rsidR="00CA128F">
        <w:rPr>
          <w:sz w:val="24"/>
          <w:szCs w:val="24"/>
        </w:rPr>
        <w:t xml:space="preserve"> but it could also be interpreted as a positive act for the earth, giving it new life and ridding the suffering humans had caused it.</w:t>
      </w:r>
    </w:p>
    <w:p w14:paraId="2B815B0A" w14:textId="136F3AC9" w:rsidR="00FA3A1A" w:rsidRPr="00612645" w:rsidRDefault="00CA128F" w:rsidP="0042252F">
      <w:pPr>
        <w:rPr>
          <w:sz w:val="24"/>
          <w:szCs w:val="24"/>
        </w:rPr>
      </w:pPr>
      <w:r>
        <w:rPr>
          <w:sz w:val="24"/>
          <w:szCs w:val="24"/>
        </w:rPr>
        <w:t>Another contribution from the creation stories to</w:t>
      </w:r>
      <w:r w:rsidR="00612645">
        <w:rPr>
          <w:sz w:val="24"/>
          <w:szCs w:val="24"/>
        </w:rPr>
        <w:t xml:space="preserve"> the discussion of</w:t>
      </w:r>
      <w:r>
        <w:rPr>
          <w:sz w:val="24"/>
          <w:szCs w:val="24"/>
        </w:rPr>
        <w:t xml:space="preserve"> ‘green’ issues is t</w:t>
      </w:r>
      <w:r w:rsidR="00EC0344">
        <w:rPr>
          <w:sz w:val="24"/>
          <w:szCs w:val="24"/>
        </w:rPr>
        <w:t xml:space="preserve">he debate on </w:t>
      </w:r>
      <w:r w:rsidR="00BA0079">
        <w:rPr>
          <w:sz w:val="24"/>
          <w:szCs w:val="24"/>
        </w:rPr>
        <w:t>whether</w:t>
      </w:r>
      <w:r w:rsidR="00EC0344">
        <w:rPr>
          <w:sz w:val="24"/>
          <w:szCs w:val="24"/>
        </w:rPr>
        <w:t xml:space="preserve"> Christians should be vegetarian</w:t>
      </w:r>
      <w:r w:rsidR="00022902">
        <w:rPr>
          <w:sz w:val="24"/>
          <w:szCs w:val="24"/>
        </w:rPr>
        <w:t xml:space="preserve">. “God said, “See, I have given you every plant yielding seed that is upon the face of all the earth, and every tree with seed in its fruit; you shall have them for food“ (Gen 1:29). This verse in the creation story suggests that God intended humans to have a </w:t>
      </w:r>
      <w:r w:rsidR="00747D32">
        <w:rPr>
          <w:sz w:val="24"/>
          <w:szCs w:val="24"/>
        </w:rPr>
        <w:t>vegetarian</w:t>
      </w:r>
      <w:r w:rsidR="00022902">
        <w:rPr>
          <w:sz w:val="24"/>
          <w:szCs w:val="24"/>
        </w:rPr>
        <w:t xml:space="preserve"> diet, as there is no instruction in Genesis 1 -2 </w:t>
      </w:r>
      <w:r w:rsidR="00612645">
        <w:rPr>
          <w:sz w:val="24"/>
          <w:szCs w:val="24"/>
        </w:rPr>
        <w:t xml:space="preserve">to </w:t>
      </w:r>
      <w:r w:rsidR="00022902">
        <w:rPr>
          <w:sz w:val="24"/>
          <w:szCs w:val="24"/>
        </w:rPr>
        <w:t xml:space="preserve">allow meat eating but there is the instruction to eat </w:t>
      </w:r>
      <w:r w:rsidR="0045131C">
        <w:rPr>
          <w:sz w:val="24"/>
          <w:szCs w:val="24"/>
        </w:rPr>
        <w:t>plant-based</w:t>
      </w:r>
      <w:r w:rsidR="00022902">
        <w:rPr>
          <w:sz w:val="24"/>
          <w:szCs w:val="24"/>
        </w:rPr>
        <w:t xml:space="preserve"> food.</w:t>
      </w:r>
      <w:r w:rsidR="00747D32">
        <w:rPr>
          <w:sz w:val="24"/>
          <w:szCs w:val="24"/>
        </w:rPr>
        <w:t xml:space="preserve"> </w:t>
      </w:r>
      <w:r w:rsidR="00612645">
        <w:rPr>
          <w:sz w:val="24"/>
          <w:szCs w:val="24"/>
        </w:rPr>
        <w:t>Therefore,</w:t>
      </w:r>
      <w:r w:rsidR="00747D32">
        <w:rPr>
          <w:sz w:val="24"/>
          <w:szCs w:val="24"/>
        </w:rPr>
        <w:t xml:space="preserve"> having a positive impact on the environment</w:t>
      </w:r>
      <w:r w:rsidR="00612645">
        <w:rPr>
          <w:sz w:val="24"/>
          <w:szCs w:val="24"/>
        </w:rPr>
        <w:t>. A</w:t>
      </w:r>
      <w:r w:rsidR="00747D32">
        <w:rPr>
          <w:sz w:val="24"/>
          <w:szCs w:val="24"/>
        </w:rPr>
        <w:t xml:space="preserve">lthough this is not widely practiced amongst </w:t>
      </w:r>
      <w:r w:rsidR="00747D32" w:rsidRPr="00612645">
        <w:rPr>
          <w:sz w:val="24"/>
          <w:szCs w:val="24"/>
        </w:rPr>
        <w:t>Christians there are many Christians who do follow a vegetarian diet</w:t>
      </w:r>
      <w:r w:rsidR="00FA3A1A" w:rsidRPr="00612645">
        <w:rPr>
          <w:sz w:val="24"/>
          <w:szCs w:val="24"/>
        </w:rPr>
        <w:t xml:space="preserve">, Catholic vegetarian </w:t>
      </w:r>
      <w:r w:rsidR="00FA3A1A" w:rsidRPr="00612645">
        <w:rPr>
          <w:sz w:val="24"/>
          <w:szCs w:val="24"/>
        </w:rPr>
        <w:t>Valerie Schultz</w:t>
      </w:r>
      <w:r w:rsidR="00FA3A1A" w:rsidRPr="00612645">
        <w:rPr>
          <w:sz w:val="24"/>
          <w:szCs w:val="24"/>
        </w:rPr>
        <w:t xml:space="preserve"> writes “</w:t>
      </w:r>
      <w:r w:rsidR="00FA3A1A" w:rsidRPr="00612645">
        <w:rPr>
          <w:sz w:val="24"/>
          <w:szCs w:val="24"/>
        </w:rPr>
        <w:t xml:space="preserve">As a vegetarian, I believe our human "dominion" over creation does not include killing animals for food. I believe that we are called to respect the integrity of creation by nourishing ourselves more simply, with less wear and tear on the earth, and that vegetarianism is one way to stretch our resources </w:t>
      </w:r>
      <w:r w:rsidR="00FA3A1A" w:rsidRPr="00612645">
        <w:rPr>
          <w:sz w:val="24"/>
          <w:szCs w:val="24"/>
        </w:rPr>
        <w:t>further</w:t>
      </w:r>
      <w:r w:rsidR="00FA3A1A" w:rsidRPr="00612645">
        <w:rPr>
          <w:sz w:val="24"/>
          <w:szCs w:val="24"/>
        </w:rPr>
        <w:t xml:space="preserve">, to serve the common good more efficiently. As a Catholic, I am </w:t>
      </w:r>
      <w:r w:rsidR="00FA3A1A" w:rsidRPr="00612645">
        <w:rPr>
          <w:sz w:val="24"/>
          <w:szCs w:val="24"/>
        </w:rPr>
        <w:t>honouring</w:t>
      </w:r>
      <w:r w:rsidR="00FA3A1A" w:rsidRPr="00612645">
        <w:rPr>
          <w:sz w:val="24"/>
          <w:szCs w:val="24"/>
        </w:rPr>
        <w:t xml:space="preserve"> the belief that all life is sacred. Not killing any living creature in order to nourish myself seems a natural, logical extension of the "seamless garment" approach of respecting all life</w:t>
      </w:r>
      <w:r w:rsidR="00FA3A1A" w:rsidRPr="00612645">
        <w:rPr>
          <w:sz w:val="24"/>
          <w:szCs w:val="24"/>
        </w:rPr>
        <w:t>”</w:t>
      </w:r>
      <w:r w:rsidR="00A5599F" w:rsidRPr="00612645">
        <w:rPr>
          <w:rStyle w:val="FootnoteReference"/>
          <w:sz w:val="24"/>
          <w:szCs w:val="24"/>
        </w:rPr>
        <w:footnoteReference w:id="8"/>
      </w:r>
      <w:r w:rsidR="00FA3A1A" w:rsidRPr="00612645">
        <w:rPr>
          <w:sz w:val="24"/>
          <w:szCs w:val="24"/>
        </w:rPr>
        <w:t>.</w:t>
      </w:r>
      <w:r w:rsidR="00A3056F" w:rsidRPr="00612645">
        <w:rPr>
          <w:sz w:val="24"/>
          <w:szCs w:val="24"/>
        </w:rPr>
        <w:t xml:space="preserve"> Here Schultz interprets the Bible ecologically, in doing so, supports the environment and contributes </w:t>
      </w:r>
      <w:r w:rsidR="00612645" w:rsidRPr="00612645">
        <w:rPr>
          <w:sz w:val="24"/>
          <w:szCs w:val="24"/>
        </w:rPr>
        <w:t>positively</w:t>
      </w:r>
      <w:r w:rsidR="00A3056F" w:rsidRPr="00612645">
        <w:rPr>
          <w:sz w:val="24"/>
          <w:szCs w:val="24"/>
        </w:rPr>
        <w:t xml:space="preserve"> to ‘green</w:t>
      </w:r>
      <w:r w:rsidR="00612645">
        <w:rPr>
          <w:sz w:val="24"/>
          <w:szCs w:val="24"/>
        </w:rPr>
        <w:t>’</w:t>
      </w:r>
      <w:r w:rsidR="00A3056F" w:rsidRPr="00612645">
        <w:rPr>
          <w:sz w:val="24"/>
          <w:szCs w:val="24"/>
        </w:rPr>
        <w:t xml:space="preserve"> </w:t>
      </w:r>
      <w:r w:rsidR="00612645" w:rsidRPr="00612645">
        <w:rPr>
          <w:sz w:val="24"/>
          <w:szCs w:val="24"/>
        </w:rPr>
        <w:t>issues</w:t>
      </w:r>
      <w:r w:rsidR="00A3056F" w:rsidRPr="00612645">
        <w:rPr>
          <w:sz w:val="24"/>
          <w:szCs w:val="24"/>
        </w:rPr>
        <w:t>. Schultz demonstrates a way of life that she believes to be respecting of the creation that God made.</w:t>
      </w:r>
      <w:r w:rsidR="00612645">
        <w:rPr>
          <w:sz w:val="24"/>
          <w:szCs w:val="24"/>
        </w:rPr>
        <w:t xml:space="preserve"> However, the extent to which being a Christian vegetarian contributes </w:t>
      </w:r>
      <w:r w:rsidR="008B752F">
        <w:rPr>
          <w:sz w:val="24"/>
          <w:szCs w:val="24"/>
        </w:rPr>
        <w:t>positively</w:t>
      </w:r>
      <w:r w:rsidR="00612645">
        <w:rPr>
          <w:sz w:val="24"/>
          <w:szCs w:val="24"/>
        </w:rPr>
        <w:t xml:space="preserve"> to ‘green’ issues is a debatable one as it is not widely practiced</w:t>
      </w:r>
      <w:r w:rsidR="008B752F">
        <w:rPr>
          <w:sz w:val="24"/>
          <w:szCs w:val="24"/>
        </w:rPr>
        <w:t xml:space="preserve"> by </w:t>
      </w:r>
      <w:r w:rsidR="000039FC">
        <w:rPr>
          <w:sz w:val="24"/>
          <w:szCs w:val="24"/>
        </w:rPr>
        <w:t>Christians</w:t>
      </w:r>
      <w:r w:rsidR="00612645">
        <w:rPr>
          <w:sz w:val="24"/>
          <w:szCs w:val="24"/>
        </w:rPr>
        <w:t>.</w:t>
      </w:r>
    </w:p>
    <w:p w14:paraId="060055DD" w14:textId="6DB5996E" w:rsidR="00A3056F" w:rsidRPr="00612645" w:rsidRDefault="00A3056F" w:rsidP="0042252F">
      <w:pPr>
        <w:rPr>
          <w:sz w:val="24"/>
          <w:szCs w:val="24"/>
        </w:rPr>
      </w:pPr>
      <w:r w:rsidRPr="00612645">
        <w:rPr>
          <w:sz w:val="24"/>
          <w:szCs w:val="24"/>
        </w:rPr>
        <w:t>In conclusion, there are a range of texts in the creation stories and approaches to reading the bible that can positively contribute to ‘green</w:t>
      </w:r>
      <w:r w:rsidR="001D0CB8" w:rsidRPr="00612645">
        <w:rPr>
          <w:sz w:val="24"/>
          <w:szCs w:val="24"/>
        </w:rPr>
        <w:t>’</w:t>
      </w:r>
      <w:r w:rsidRPr="00612645">
        <w:rPr>
          <w:sz w:val="24"/>
          <w:szCs w:val="24"/>
        </w:rPr>
        <w:t xml:space="preserve"> </w:t>
      </w:r>
      <w:r w:rsidR="001D0CB8" w:rsidRPr="00612645">
        <w:rPr>
          <w:sz w:val="24"/>
          <w:szCs w:val="24"/>
        </w:rPr>
        <w:t>issues</w:t>
      </w:r>
      <w:r w:rsidRPr="00612645">
        <w:rPr>
          <w:sz w:val="24"/>
          <w:szCs w:val="24"/>
        </w:rPr>
        <w:t xml:space="preserve">. The recovery approach taking the role of a steward to care for creation being the most positive, along side the emphasis God makes on creation being ‘good’ and the usage of a </w:t>
      </w:r>
      <w:r w:rsidR="001D0CB8" w:rsidRPr="00612645">
        <w:rPr>
          <w:sz w:val="24"/>
          <w:szCs w:val="24"/>
        </w:rPr>
        <w:t>vegetarian</w:t>
      </w:r>
      <w:r w:rsidRPr="00612645">
        <w:rPr>
          <w:sz w:val="24"/>
          <w:szCs w:val="24"/>
        </w:rPr>
        <w:t xml:space="preserve"> diet. The resistance approach can also contribute positively, as they hold the earth and nature highly, and believe they are a character of their own. On the other hand, </w:t>
      </w:r>
      <w:r w:rsidR="00E512A8" w:rsidRPr="00612645">
        <w:rPr>
          <w:sz w:val="24"/>
          <w:szCs w:val="24"/>
        </w:rPr>
        <w:t>all</w:t>
      </w:r>
      <w:r w:rsidRPr="00612645">
        <w:rPr>
          <w:sz w:val="24"/>
          <w:szCs w:val="24"/>
        </w:rPr>
        <w:t xml:space="preserve"> these contributions are ultimately down to interpretation.</w:t>
      </w:r>
      <w:r w:rsidR="001D0CB8" w:rsidRPr="00612645">
        <w:rPr>
          <w:sz w:val="24"/>
          <w:szCs w:val="24"/>
        </w:rPr>
        <w:t xml:space="preserve"> Each individual is able to interpret the Bible as they believe it to be correct, there is no straight instruction in the creation stories on how Gods creation should be treated </w:t>
      </w:r>
      <w:r w:rsidR="00E512A8">
        <w:rPr>
          <w:sz w:val="24"/>
          <w:szCs w:val="24"/>
        </w:rPr>
        <w:t xml:space="preserve">therefore </w:t>
      </w:r>
      <w:r w:rsidR="001D0CB8" w:rsidRPr="00612645">
        <w:rPr>
          <w:sz w:val="24"/>
          <w:szCs w:val="24"/>
        </w:rPr>
        <w:t xml:space="preserve">it is impossible to conclude a straight answer or remedy to our current </w:t>
      </w:r>
      <w:r w:rsidR="001D0CB8" w:rsidRPr="00612645">
        <w:rPr>
          <w:sz w:val="24"/>
          <w:szCs w:val="24"/>
        </w:rPr>
        <w:lastRenderedPageBreak/>
        <w:t>environmental crisis. It is also worth considering that as the</w:t>
      </w:r>
      <w:r w:rsidRPr="00612645">
        <w:rPr>
          <w:sz w:val="24"/>
          <w:szCs w:val="24"/>
        </w:rPr>
        <w:t xml:space="preserve"> Bible was not written in todays society, it would not have been possible for it to have been written knowing the current environmental crisis that we live in, therefore it can be difficult to apply biblical texts to fit the current state of the earth. </w:t>
      </w:r>
    </w:p>
    <w:p w14:paraId="7A5C759C" w14:textId="4818DD74" w:rsidR="00FC4251" w:rsidRPr="00612645" w:rsidRDefault="00FC4251" w:rsidP="005A6D66">
      <w:pPr>
        <w:rPr>
          <w:sz w:val="24"/>
          <w:szCs w:val="24"/>
        </w:rPr>
      </w:pPr>
    </w:p>
    <w:p w14:paraId="7CF487AC" w14:textId="4C05DE33" w:rsidR="00FC4251" w:rsidRPr="00612645" w:rsidRDefault="00FC4251" w:rsidP="005A6D66">
      <w:pPr>
        <w:rPr>
          <w:sz w:val="24"/>
          <w:szCs w:val="24"/>
        </w:rPr>
      </w:pPr>
    </w:p>
    <w:p w14:paraId="182A292A" w14:textId="2479F38C" w:rsidR="00FC4251" w:rsidRPr="00612645" w:rsidRDefault="00FC4251" w:rsidP="005A6D66">
      <w:pPr>
        <w:rPr>
          <w:sz w:val="24"/>
          <w:szCs w:val="24"/>
        </w:rPr>
      </w:pPr>
    </w:p>
    <w:p w14:paraId="3CE7F833" w14:textId="77777777" w:rsidR="00350BB6" w:rsidRPr="00612645" w:rsidRDefault="00350BB6" w:rsidP="005A6D66">
      <w:pPr>
        <w:rPr>
          <w:sz w:val="24"/>
          <w:szCs w:val="24"/>
        </w:rPr>
      </w:pPr>
    </w:p>
    <w:p w14:paraId="186366DC" w14:textId="77777777" w:rsidR="00350BB6" w:rsidRPr="00612645" w:rsidRDefault="00350BB6" w:rsidP="005A6D66">
      <w:pPr>
        <w:rPr>
          <w:sz w:val="24"/>
          <w:szCs w:val="24"/>
        </w:rPr>
      </w:pPr>
    </w:p>
    <w:p w14:paraId="638E19D0" w14:textId="77777777" w:rsidR="00350BB6" w:rsidRPr="00612645" w:rsidRDefault="00350BB6" w:rsidP="005A6D66">
      <w:pPr>
        <w:rPr>
          <w:sz w:val="24"/>
          <w:szCs w:val="24"/>
        </w:rPr>
      </w:pPr>
    </w:p>
    <w:p w14:paraId="3EFB1AC7" w14:textId="77777777" w:rsidR="00350BB6" w:rsidRPr="00612645" w:rsidRDefault="00350BB6" w:rsidP="005A6D66">
      <w:pPr>
        <w:rPr>
          <w:sz w:val="24"/>
          <w:szCs w:val="24"/>
        </w:rPr>
      </w:pPr>
    </w:p>
    <w:p w14:paraId="09431DBC" w14:textId="77777777" w:rsidR="00350BB6" w:rsidRPr="00612645" w:rsidRDefault="00350BB6" w:rsidP="005A6D66">
      <w:pPr>
        <w:rPr>
          <w:sz w:val="24"/>
          <w:szCs w:val="24"/>
        </w:rPr>
      </w:pPr>
    </w:p>
    <w:p w14:paraId="01602CC6" w14:textId="77777777" w:rsidR="00350BB6" w:rsidRPr="00612645" w:rsidRDefault="00350BB6" w:rsidP="005A6D66">
      <w:pPr>
        <w:rPr>
          <w:sz w:val="24"/>
          <w:szCs w:val="24"/>
        </w:rPr>
      </w:pPr>
    </w:p>
    <w:p w14:paraId="2EB5DE24" w14:textId="77777777" w:rsidR="00350BB6" w:rsidRPr="00612645" w:rsidRDefault="00350BB6" w:rsidP="005A6D66">
      <w:pPr>
        <w:rPr>
          <w:sz w:val="24"/>
          <w:szCs w:val="24"/>
        </w:rPr>
      </w:pPr>
    </w:p>
    <w:p w14:paraId="3A3CF6F7" w14:textId="77777777" w:rsidR="00350BB6" w:rsidRPr="00612645" w:rsidRDefault="00350BB6" w:rsidP="005A6D66">
      <w:pPr>
        <w:rPr>
          <w:sz w:val="24"/>
          <w:szCs w:val="24"/>
        </w:rPr>
      </w:pPr>
    </w:p>
    <w:p w14:paraId="283005B9" w14:textId="77777777" w:rsidR="00350BB6" w:rsidRPr="00612645" w:rsidRDefault="00350BB6" w:rsidP="005A6D66">
      <w:pPr>
        <w:rPr>
          <w:sz w:val="24"/>
          <w:szCs w:val="24"/>
        </w:rPr>
      </w:pPr>
    </w:p>
    <w:p w14:paraId="3717BF2B" w14:textId="77777777" w:rsidR="00350BB6" w:rsidRPr="00612645" w:rsidRDefault="00350BB6" w:rsidP="005A6D66">
      <w:pPr>
        <w:rPr>
          <w:sz w:val="24"/>
          <w:szCs w:val="24"/>
        </w:rPr>
      </w:pPr>
    </w:p>
    <w:p w14:paraId="15EB3912" w14:textId="77777777" w:rsidR="00350BB6" w:rsidRPr="00612645" w:rsidRDefault="00350BB6" w:rsidP="005A6D66">
      <w:pPr>
        <w:rPr>
          <w:sz w:val="24"/>
          <w:szCs w:val="24"/>
        </w:rPr>
      </w:pPr>
    </w:p>
    <w:p w14:paraId="22682DC5" w14:textId="77777777" w:rsidR="00350BB6" w:rsidRPr="00612645" w:rsidRDefault="00350BB6" w:rsidP="005A6D66">
      <w:pPr>
        <w:rPr>
          <w:sz w:val="24"/>
          <w:szCs w:val="24"/>
        </w:rPr>
      </w:pPr>
    </w:p>
    <w:p w14:paraId="3EB43819" w14:textId="77777777" w:rsidR="00350BB6" w:rsidRPr="00612645" w:rsidRDefault="00350BB6" w:rsidP="005A6D66">
      <w:pPr>
        <w:rPr>
          <w:sz w:val="24"/>
          <w:szCs w:val="24"/>
        </w:rPr>
      </w:pPr>
    </w:p>
    <w:p w14:paraId="77D8DCD1" w14:textId="77777777" w:rsidR="00350BB6" w:rsidRPr="00612645" w:rsidRDefault="00350BB6" w:rsidP="005A6D66">
      <w:pPr>
        <w:rPr>
          <w:sz w:val="24"/>
          <w:szCs w:val="24"/>
        </w:rPr>
      </w:pPr>
    </w:p>
    <w:p w14:paraId="651C9456" w14:textId="77777777" w:rsidR="00350BB6" w:rsidRPr="00612645" w:rsidRDefault="00350BB6" w:rsidP="005A6D66">
      <w:pPr>
        <w:rPr>
          <w:sz w:val="24"/>
          <w:szCs w:val="24"/>
        </w:rPr>
      </w:pPr>
    </w:p>
    <w:p w14:paraId="05A53AC8" w14:textId="77777777" w:rsidR="007F494F" w:rsidRPr="00612645" w:rsidRDefault="007F494F" w:rsidP="005A6D66">
      <w:pPr>
        <w:rPr>
          <w:sz w:val="24"/>
          <w:szCs w:val="24"/>
        </w:rPr>
      </w:pPr>
    </w:p>
    <w:p w14:paraId="1B15D8E5" w14:textId="77777777" w:rsidR="001A3D9E" w:rsidRPr="00612645" w:rsidRDefault="001A3D9E" w:rsidP="005A6D66">
      <w:pPr>
        <w:rPr>
          <w:sz w:val="24"/>
          <w:szCs w:val="24"/>
        </w:rPr>
      </w:pPr>
    </w:p>
    <w:p w14:paraId="02A53B78" w14:textId="77777777" w:rsidR="001A3D9E" w:rsidRPr="00612645" w:rsidRDefault="001A3D9E" w:rsidP="005A6D66">
      <w:pPr>
        <w:rPr>
          <w:sz w:val="24"/>
          <w:szCs w:val="24"/>
        </w:rPr>
      </w:pPr>
    </w:p>
    <w:p w14:paraId="18C9E698" w14:textId="77777777" w:rsidR="001A3D9E" w:rsidRPr="00612645" w:rsidRDefault="001A3D9E" w:rsidP="005A6D66">
      <w:pPr>
        <w:rPr>
          <w:sz w:val="24"/>
          <w:szCs w:val="24"/>
        </w:rPr>
      </w:pPr>
    </w:p>
    <w:p w14:paraId="5DD01FED" w14:textId="77777777" w:rsidR="001A3D9E" w:rsidRPr="00612645" w:rsidRDefault="001A3D9E" w:rsidP="005A6D66">
      <w:pPr>
        <w:rPr>
          <w:sz w:val="24"/>
          <w:szCs w:val="24"/>
        </w:rPr>
      </w:pPr>
    </w:p>
    <w:p w14:paraId="1A57834D" w14:textId="77777777" w:rsidR="001A3D9E" w:rsidRPr="00612645" w:rsidRDefault="001A3D9E" w:rsidP="005A6D66">
      <w:pPr>
        <w:rPr>
          <w:sz w:val="24"/>
          <w:szCs w:val="24"/>
        </w:rPr>
      </w:pPr>
    </w:p>
    <w:p w14:paraId="2A8ACB93" w14:textId="77777777" w:rsidR="00A67965" w:rsidRDefault="00A67965" w:rsidP="005A6D66">
      <w:pPr>
        <w:rPr>
          <w:sz w:val="24"/>
          <w:szCs w:val="24"/>
        </w:rPr>
      </w:pPr>
    </w:p>
    <w:p w14:paraId="7808DBCE" w14:textId="77777777" w:rsidR="00A67965" w:rsidRDefault="00A67965" w:rsidP="005A6D66">
      <w:pPr>
        <w:rPr>
          <w:sz w:val="24"/>
          <w:szCs w:val="24"/>
        </w:rPr>
      </w:pPr>
    </w:p>
    <w:p w14:paraId="4FA72F8A" w14:textId="5C9E32CF" w:rsidR="00B34360" w:rsidRPr="003776F1" w:rsidRDefault="00FC4251" w:rsidP="005A6D66">
      <w:pPr>
        <w:rPr>
          <w:b/>
          <w:bCs/>
          <w:sz w:val="28"/>
          <w:szCs w:val="28"/>
          <w:u w:val="single"/>
        </w:rPr>
      </w:pPr>
      <w:r w:rsidRPr="00B34360">
        <w:rPr>
          <w:b/>
          <w:bCs/>
          <w:sz w:val="28"/>
          <w:szCs w:val="28"/>
          <w:u w:val="single"/>
        </w:rPr>
        <w:lastRenderedPageBreak/>
        <w:t>Bibliography</w:t>
      </w:r>
    </w:p>
    <w:p w14:paraId="5BD7A084" w14:textId="77777777" w:rsidR="00B34360" w:rsidRPr="00612645" w:rsidRDefault="00B34360" w:rsidP="005A6D66">
      <w:pPr>
        <w:rPr>
          <w:sz w:val="24"/>
          <w:szCs w:val="24"/>
        </w:rPr>
      </w:pPr>
      <w:r w:rsidRPr="00612645">
        <w:rPr>
          <w:sz w:val="24"/>
          <w:szCs w:val="24"/>
        </w:rPr>
        <w:t xml:space="preserve">Fretheim, Terence, God </w:t>
      </w:r>
      <w:proofErr w:type="gramStart"/>
      <w:r w:rsidRPr="00612645">
        <w:rPr>
          <w:sz w:val="24"/>
          <w:szCs w:val="24"/>
        </w:rPr>
        <w:t>And</w:t>
      </w:r>
      <w:proofErr w:type="gramEnd"/>
      <w:r w:rsidRPr="00612645">
        <w:rPr>
          <w:sz w:val="24"/>
          <w:szCs w:val="24"/>
        </w:rPr>
        <w:t xml:space="preserve"> World In The Old Testament: A Relational Theology Of Religion (Nashville: Abingdon Press, 2005), p. 41</w:t>
      </w:r>
    </w:p>
    <w:p w14:paraId="7A35CA8E" w14:textId="77777777" w:rsidR="00B34360" w:rsidRPr="00612645" w:rsidRDefault="00B34360" w:rsidP="005A6D66">
      <w:pPr>
        <w:rPr>
          <w:sz w:val="24"/>
          <w:szCs w:val="24"/>
        </w:rPr>
      </w:pPr>
      <w:proofErr w:type="spellStart"/>
      <w:r w:rsidRPr="00612645">
        <w:rPr>
          <w:sz w:val="24"/>
          <w:szCs w:val="24"/>
        </w:rPr>
        <w:t>Habel</w:t>
      </w:r>
      <w:proofErr w:type="spellEnd"/>
      <w:r w:rsidRPr="00612645">
        <w:rPr>
          <w:sz w:val="24"/>
          <w:szCs w:val="24"/>
        </w:rPr>
        <w:t xml:space="preserve">, Norman, </w:t>
      </w:r>
      <w:r w:rsidRPr="00612645">
        <w:rPr>
          <w:i/>
          <w:iCs/>
          <w:sz w:val="24"/>
          <w:szCs w:val="24"/>
        </w:rPr>
        <w:t xml:space="preserve">An Inconvenient Text: Is A Green Reading </w:t>
      </w:r>
      <w:proofErr w:type="gramStart"/>
      <w:r w:rsidRPr="00612645">
        <w:rPr>
          <w:i/>
          <w:iCs/>
          <w:sz w:val="24"/>
          <w:szCs w:val="24"/>
        </w:rPr>
        <w:t>Of</w:t>
      </w:r>
      <w:proofErr w:type="gramEnd"/>
      <w:r w:rsidRPr="00612645">
        <w:rPr>
          <w:i/>
          <w:iCs/>
          <w:sz w:val="24"/>
          <w:szCs w:val="24"/>
        </w:rPr>
        <w:t xml:space="preserve"> The Bible Possible?</w:t>
      </w:r>
      <w:r w:rsidRPr="00612645">
        <w:rPr>
          <w:sz w:val="24"/>
          <w:szCs w:val="24"/>
        </w:rPr>
        <w:t xml:space="preserve"> (Adelaide: ATF Press, 2009), p. 2</w:t>
      </w:r>
    </w:p>
    <w:p w14:paraId="7CA8AB49" w14:textId="77777777" w:rsidR="00B34360" w:rsidRDefault="00B34360" w:rsidP="005A6D66">
      <w:pPr>
        <w:rPr>
          <w:sz w:val="24"/>
          <w:szCs w:val="24"/>
        </w:rPr>
      </w:pPr>
      <w:r w:rsidRPr="00612645">
        <w:rPr>
          <w:sz w:val="24"/>
          <w:szCs w:val="24"/>
        </w:rPr>
        <w:t>Hough, Adrian, God Is Not 'Green' (Herefordshire: Fowler Wright Books, 1997), p. 45</w:t>
      </w:r>
    </w:p>
    <w:p w14:paraId="6DBFF98A" w14:textId="77777777" w:rsidR="00B34360" w:rsidRPr="00612645" w:rsidRDefault="00B34360" w:rsidP="005A6D66">
      <w:pPr>
        <w:rPr>
          <w:sz w:val="24"/>
          <w:szCs w:val="24"/>
        </w:rPr>
      </w:pPr>
      <w:r w:rsidRPr="00612645">
        <w:rPr>
          <w:sz w:val="24"/>
          <w:szCs w:val="24"/>
        </w:rPr>
        <w:t xml:space="preserve">McDonagh, Sean, To Care </w:t>
      </w:r>
      <w:proofErr w:type="gramStart"/>
      <w:r w:rsidRPr="00612645">
        <w:rPr>
          <w:sz w:val="24"/>
          <w:szCs w:val="24"/>
        </w:rPr>
        <w:t>For</w:t>
      </w:r>
      <w:proofErr w:type="gramEnd"/>
      <w:r w:rsidRPr="00612645">
        <w:rPr>
          <w:sz w:val="24"/>
          <w:szCs w:val="24"/>
        </w:rPr>
        <w:t xml:space="preserve"> The Earth (London: Cassell Publishers Ltd, 1986), p. 122</w:t>
      </w:r>
    </w:p>
    <w:p w14:paraId="78D5243B" w14:textId="77777777" w:rsidR="00B34360" w:rsidRPr="00612645" w:rsidRDefault="00B34360" w:rsidP="005A6D66">
      <w:pPr>
        <w:rPr>
          <w:sz w:val="24"/>
          <w:szCs w:val="24"/>
        </w:rPr>
      </w:pPr>
      <w:r w:rsidRPr="00612645">
        <w:rPr>
          <w:sz w:val="24"/>
          <w:szCs w:val="24"/>
        </w:rPr>
        <w:t xml:space="preserve">Schaeffer, Francis A, </w:t>
      </w:r>
      <w:r w:rsidRPr="00612645">
        <w:rPr>
          <w:i/>
          <w:iCs/>
          <w:sz w:val="24"/>
          <w:szCs w:val="24"/>
        </w:rPr>
        <w:t xml:space="preserve">Pollution and the Death </w:t>
      </w:r>
      <w:proofErr w:type="gramStart"/>
      <w:r w:rsidRPr="00612645">
        <w:rPr>
          <w:i/>
          <w:iCs/>
          <w:sz w:val="24"/>
          <w:szCs w:val="24"/>
        </w:rPr>
        <w:t>Of</w:t>
      </w:r>
      <w:proofErr w:type="gramEnd"/>
      <w:r w:rsidRPr="00612645">
        <w:rPr>
          <w:i/>
          <w:iCs/>
          <w:sz w:val="24"/>
          <w:szCs w:val="24"/>
        </w:rPr>
        <w:t xml:space="preserve"> Man</w:t>
      </w:r>
      <w:r w:rsidRPr="00612645">
        <w:rPr>
          <w:sz w:val="24"/>
          <w:szCs w:val="24"/>
        </w:rPr>
        <w:t xml:space="preserve"> (Suffolk: The Chaucer Press Ltd, 1970), pp. 35-36</w:t>
      </w:r>
    </w:p>
    <w:p w14:paraId="23DBEA70" w14:textId="77777777" w:rsidR="00B34360" w:rsidRPr="00612645" w:rsidRDefault="00B34360" w:rsidP="005A6D66">
      <w:pPr>
        <w:rPr>
          <w:sz w:val="24"/>
          <w:szCs w:val="24"/>
        </w:rPr>
      </w:pPr>
      <w:r w:rsidRPr="00612645">
        <w:rPr>
          <w:sz w:val="24"/>
          <w:szCs w:val="24"/>
        </w:rPr>
        <w:t xml:space="preserve">Schultz, Valerie, "Catholic </w:t>
      </w:r>
      <w:proofErr w:type="gramStart"/>
      <w:r w:rsidRPr="00612645">
        <w:rPr>
          <w:sz w:val="24"/>
          <w:szCs w:val="24"/>
        </w:rPr>
        <w:t>And</w:t>
      </w:r>
      <w:proofErr w:type="gramEnd"/>
      <w:r w:rsidRPr="00612645">
        <w:rPr>
          <w:sz w:val="24"/>
          <w:szCs w:val="24"/>
        </w:rPr>
        <w:t xml:space="preserve"> Vegetarian", Human Development, 33 (2012), 34</w:t>
      </w:r>
    </w:p>
    <w:p w14:paraId="4E099860" w14:textId="61276979" w:rsidR="003776F1" w:rsidRPr="003776F1" w:rsidRDefault="00B34360" w:rsidP="005A6D66">
      <w:pPr>
        <w:rPr>
          <w:color w:val="0563C1" w:themeColor="hyperlink"/>
          <w:sz w:val="24"/>
          <w:szCs w:val="24"/>
          <w:u w:val="single"/>
        </w:rPr>
      </w:pPr>
      <w:r w:rsidRPr="00612645">
        <w:rPr>
          <w:sz w:val="24"/>
          <w:szCs w:val="24"/>
        </w:rPr>
        <w:t xml:space="preserve">White, Lynn, </w:t>
      </w:r>
      <w:r w:rsidRPr="00612645">
        <w:rPr>
          <w:i/>
          <w:iCs/>
          <w:sz w:val="24"/>
          <w:szCs w:val="24"/>
        </w:rPr>
        <w:t>"The Historical Roots Of Our Ecologic Crisis",</w:t>
      </w:r>
      <w:r w:rsidRPr="00612645">
        <w:rPr>
          <w:sz w:val="24"/>
          <w:szCs w:val="24"/>
        </w:rPr>
        <w:t xml:space="preserve"> Science, 155 (1967), 1205 </w:t>
      </w:r>
      <w:hyperlink r:id="rId7" w:history="1">
        <w:r w:rsidRPr="00612645">
          <w:rPr>
            <w:rStyle w:val="Hyperlink"/>
            <w:sz w:val="24"/>
            <w:szCs w:val="24"/>
          </w:rPr>
          <w:t>https://doi.org/10.1126/science.155.3767.1203</w:t>
        </w:r>
      </w:hyperlink>
      <w:bookmarkStart w:id="0" w:name="_GoBack"/>
      <w:bookmarkEnd w:id="0"/>
    </w:p>
    <w:sectPr w:rsidR="003776F1" w:rsidRPr="00377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7B136" w14:textId="77777777" w:rsidR="000F106C" w:rsidRDefault="000F106C" w:rsidP="00652117">
      <w:pPr>
        <w:spacing w:after="0" w:line="240" w:lineRule="auto"/>
      </w:pPr>
      <w:r>
        <w:separator/>
      </w:r>
    </w:p>
  </w:endnote>
  <w:endnote w:type="continuationSeparator" w:id="0">
    <w:p w14:paraId="59BE3629" w14:textId="77777777" w:rsidR="000F106C" w:rsidRDefault="000F106C" w:rsidP="0065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1E6F4" w14:textId="77777777" w:rsidR="000F106C" w:rsidRDefault="000F106C" w:rsidP="00652117">
      <w:pPr>
        <w:spacing w:after="0" w:line="240" w:lineRule="auto"/>
      </w:pPr>
      <w:r>
        <w:separator/>
      </w:r>
    </w:p>
  </w:footnote>
  <w:footnote w:type="continuationSeparator" w:id="0">
    <w:p w14:paraId="55022AB8" w14:textId="77777777" w:rsidR="000F106C" w:rsidRDefault="000F106C" w:rsidP="00652117">
      <w:pPr>
        <w:spacing w:after="0" w:line="240" w:lineRule="auto"/>
      </w:pPr>
      <w:r>
        <w:continuationSeparator/>
      </w:r>
    </w:p>
  </w:footnote>
  <w:footnote w:id="1">
    <w:p w14:paraId="648F2B3F" w14:textId="438D1ABE" w:rsidR="00652117" w:rsidRDefault="00652117">
      <w:pPr>
        <w:pStyle w:val="FootnoteText"/>
      </w:pPr>
      <w:r>
        <w:rPr>
          <w:rStyle w:val="FootnoteReference"/>
        </w:rPr>
        <w:footnoteRef/>
      </w:r>
      <w:r>
        <w:t xml:space="preserve"> </w:t>
      </w:r>
      <w:r w:rsidRPr="00652117">
        <w:t xml:space="preserve">Lynn White, </w:t>
      </w:r>
      <w:r w:rsidRPr="00652117">
        <w:rPr>
          <w:i/>
          <w:iCs/>
        </w:rPr>
        <w:t xml:space="preserve">"The Historical Roots </w:t>
      </w:r>
      <w:proofErr w:type="gramStart"/>
      <w:r w:rsidRPr="00652117">
        <w:rPr>
          <w:i/>
          <w:iCs/>
        </w:rPr>
        <w:t>Of</w:t>
      </w:r>
      <w:proofErr w:type="gramEnd"/>
      <w:r w:rsidRPr="00652117">
        <w:rPr>
          <w:i/>
          <w:iCs/>
        </w:rPr>
        <w:t xml:space="preserve"> Our Ecologic Crisis"</w:t>
      </w:r>
      <w:r w:rsidRPr="00652117">
        <w:t>, Science, 155.3767 (1967), 1205 &lt;https://doi.org/10.1126/science.155.3767.1203&gt;.</w:t>
      </w:r>
    </w:p>
  </w:footnote>
  <w:footnote w:id="2">
    <w:p w14:paraId="780D9E6E" w14:textId="4AE09A1E" w:rsidR="00AA0968" w:rsidRDefault="00AA0968">
      <w:pPr>
        <w:pStyle w:val="FootnoteText"/>
      </w:pPr>
      <w:r>
        <w:rPr>
          <w:rStyle w:val="FootnoteReference"/>
        </w:rPr>
        <w:footnoteRef/>
      </w:r>
      <w:r>
        <w:t xml:space="preserve"> </w:t>
      </w:r>
      <w:r w:rsidRPr="00AA0968">
        <w:t xml:space="preserve">Francis A Schaeffer, </w:t>
      </w:r>
      <w:r w:rsidRPr="00AA0968">
        <w:rPr>
          <w:i/>
          <w:iCs/>
        </w:rPr>
        <w:t xml:space="preserve">Pollution </w:t>
      </w:r>
      <w:r>
        <w:rPr>
          <w:i/>
          <w:iCs/>
        </w:rPr>
        <w:t>a</w:t>
      </w:r>
      <w:r w:rsidRPr="00AA0968">
        <w:rPr>
          <w:i/>
          <w:iCs/>
        </w:rPr>
        <w:t xml:space="preserve">nd </w:t>
      </w:r>
      <w:r>
        <w:rPr>
          <w:i/>
          <w:iCs/>
        </w:rPr>
        <w:t>t</w:t>
      </w:r>
      <w:r w:rsidRPr="00AA0968">
        <w:rPr>
          <w:i/>
          <w:iCs/>
        </w:rPr>
        <w:t xml:space="preserve">he Death </w:t>
      </w:r>
      <w:proofErr w:type="gramStart"/>
      <w:r w:rsidRPr="00AA0968">
        <w:rPr>
          <w:i/>
          <w:iCs/>
        </w:rPr>
        <w:t>Of</w:t>
      </w:r>
      <w:proofErr w:type="gramEnd"/>
      <w:r w:rsidRPr="00AA0968">
        <w:rPr>
          <w:i/>
          <w:iCs/>
        </w:rPr>
        <w:t xml:space="preserve"> Man</w:t>
      </w:r>
      <w:r w:rsidRPr="00AA0968">
        <w:t xml:space="preserve"> (Suffolk: The Chaucer Press Ltd, 1970), pp. 35-36.</w:t>
      </w:r>
    </w:p>
  </w:footnote>
  <w:footnote w:id="3">
    <w:p w14:paraId="31972E60" w14:textId="45FFEE63" w:rsidR="004E03C7" w:rsidRDefault="004E03C7">
      <w:pPr>
        <w:pStyle w:val="FootnoteText"/>
      </w:pPr>
      <w:r>
        <w:rPr>
          <w:rStyle w:val="FootnoteReference"/>
        </w:rPr>
        <w:footnoteRef/>
      </w:r>
      <w:r>
        <w:t xml:space="preserve"> </w:t>
      </w:r>
      <w:proofErr w:type="gramStart"/>
      <w:r w:rsidRPr="004E03C7">
        <w:t>Sean McDonagh,</w:t>
      </w:r>
      <w:proofErr w:type="gramEnd"/>
      <w:r w:rsidRPr="004E03C7">
        <w:t xml:space="preserve"> </w:t>
      </w:r>
      <w:r w:rsidRPr="004E03C7">
        <w:rPr>
          <w:i/>
          <w:iCs/>
        </w:rPr>
        <w:t>To Care For The Earth</w:t>
      </w:r>
      <w:r w:rsidRPr="004E03C7">
        <w:t xml:space="preserve"> (London: Cassell Publishers Ltd, 1986), p. 122.</w:t>
      </w:r>
    </w:p>
  </w:footnote>
  <w:footnote w:id="4">
    <w:p w14:paraId="46810A0F" w14:textId="1CB00385" w:rsidR="007F494F" w:rsidRDefault="007F494F">
      <w:pPr>
        <w:pStyle w:val="FootnoteText"/>
      </w:pPr>
      <w:r>
        <w:rPr>
          <w:rStyle w:val="FootnoteReference"/>
        </w:rPr>
        <w:footnoteRef/>
      </w:r>
      <w:r>
        <w:t xml:space="preserve"> </w:t>
      </w:r>
      <w:r w:rsidRPr="007F494F">
        <w:t xml:space="preserve">Norman </w:t>
      </w:r>
      <w:proofErr w:type="spellStart"/>
      <w:r w:rsidRPr="007F494F">
        <w:t>Habel</w:t>
      </w:r>
      <w:proofErr w:type="spellEnd"/>
      <w:r w:rsidRPr="007F494F">
        <w:t xml:space="preserve">, </w:t>
      </w:r>
      <w:r w:rsidRPr="007F494F">
        <w:rPr>
          <w:i/>
          <w:iCs/>
        </w:rPr>
        <w:t xml:space="preserve">An Inconvenient Text: Is A Green Reading </w:t>
      </w:r>
      <w:proofErr w:type="gramStart"/>
      <w:r w:rsidRPr="007F494F">
        <w:rPr>
          <w:i/>
          <w:iCs/>
        </w:rPr>
        <w:t>Of</w:t>
      </w:r>
      <w:proofErr w:type="gramEnd"/>
      <w:r w:rsidRPr="007F494F">
        <w:rPr>
          <w:i/>
          <w:iCs/>
        </w:rPr>
        <w:t xml:space="preserve"> The Bible Possible?</w:t>
      </w:r>
      <w:r w:rsidRPr="007F494F">
        <w:t xml:space="preserve"> (Adelaide: ATF Press, 2009), p. 2.</w:t>
      </w:r>
    </w:p>
  </w:footnote>
  <w:footnote w:id="5">
    <w:p w14:paraId="38E2CF47" w14:textId="787081B1" w:rsidR="00604EA1" w:rsidRDefault="00604EA1">
      <w:pPr>
        <w:pStyle w:val="FootnoteText"/>
      </w:pPr>
      <w:r>
        <w:rPr>
          <w:rStyle w:val="FootnoteReference"/>
        </w:rPr>
        <w:footnoteRef/>
      </w:r>
      <w:r>
        <w:t xml:space="preserve"> </w:t>
      </w:r>
      <w:proofErr w:type="gramStart"/>
      <w:r w:rsidRPr="00604EA1">
        <w:t>Sean McDonagh,</w:t>
      </w:r>
      <w:proofErr w:type="gramEnd"/>
      <w:r w:rsidRPr="00604EA1">
        <w:t xml:space="preserve"> </w:t>
      </w:r>
      <w:r w:rsidRPr="00010A5C">
        <w:rPr>
          <w:i/>
          <w:iCs/>
        </w:rPr>
        <w:t>To Care For The Earth</w:t>
      </w:r>
      <w:r w:rsidRPr="00604EA1">
        <w:t xml:space="preserve"> (London: Cassell Publishers Ltd, 1986), p. 122.</w:t>
      </w:r>
    </w:p>
  </w:footnote>
  <w:footnote w:id="6">
    <w:p w14:paraId="64161C6D" w14:textId="341E61CF" w:rsidR="00010A5C" w:rsidRDefault="00010A5C">
      <w:pPr>
        <w:pStyle w:val="FootnoteText"/>
      </w:pPr>
      <w:r>
        <w:rPr>
          <w:rStyle w:val="FootnoteReference"/>
        </w:rPr>
        <w:footnoteRef/>
      </w:r>
      <w:r>
        <w:t xml:space="preserve"> </w:t>
      </w:r>
      <w:r w:rsidRPr="00010A5C">
        <w:t xml:space="preserve">Terence Fretheim, </w:t>
      </w:r>
      <w:r w:rsidRPr="00010A5C">
        <w:rPr>
          <w:i/>
          <w:iCs/>
        </w:rPr>
        <w:t xml:space="preserve">God </w:t>
      </w:r>
      <w:proofErr w:type="gramStart"/>
      <w:r w:rsidRPr="00010A5C">
        <w:rPr>
          <w:i/>
          <w:iCs/>
        </w:rPr>
        <w:t>And</w:t>
      </w:r>
      <w:proofErr w:type="gramEnd"/>
      <w:r w:rsidRPr="00010A5C">
        <w:rPr>
          <w:i/>
          <w:iCs/>
        </w:rPr>
        <w:t xml:space="preserve"> World In The Old Testament: A Relational Theology Of Religion</w:t>
      </w:r>
      <w:r w:rsidRPr="00010A5C">
        <w:t xml:space="preserve"> (Nashville: Abingdon Press, 2005), p. 41.</w:t>
      </w:r>
    </w:p>
  </w:footnote>
  <w:footnote w:id="7">
    <w:p w14:paraId="22EE59F6" w14:textId="18FDB7DD" w:rsidR="0053515D" w:rsidRDefault="0053515D">
      <w:pPr>
        <w:pStyle w:val="FootnoteText"/>
      </w:pPr>
      <w:r>
        <w:rPr>
          <w:rStyle w:val="FootnoteReference"/>
        </w:rPr>
        <w:footnoteRef/>
      </w:r>
      <w:r>
        <w:t xml:space="preserve"> </w:t>
      </w:r>
      <w:proofErr w:type="gramStart"/>
      <w:r w:rsidRPr="0053515D">
        <w:t>Adrian Hough,</w:t>
      </w:r>
      <w:proofErr w:type="gramEnd"/>
      <w:r w:rsidRPr="0053515D">
        <w:t xml:space="preserve"> </w:t>
      </w:r>
      <w:r w:rsidRPr="0053515D">
        <w:rPr>
          <w:i/>
          <w:iCs/>
        </w:rPr>
        <w:t>God Is Not 'Green'</w:t>
      </w:r>
      <w:r w:rsidRPr="0053515D">
        <w:t xml:space="preserve"> (Herefordshire: Fowler Wright Books, 1997), p. 45.</w:t>
      </w:r>
    </w:p>
  </w:footnote>
  <w:footnote w:id="8">
    <w:p w14:paraId="2C1D9B0B" w14:textId="7811CD00" w:rsidR="00A5599F" w:rsidRDefault="00A5599F">
      <w:pPr>
        <w:pStyle w:val="FootnoteText"/>
      </w:pPr>
      <w:r>
        <w:rPr>
          <w:rStyle w:val="FootnoteReference"/>
        </w:rPr>
        <w:footnoteRef/>
      </w:r>
      <w:r>
        <w:t xml:space="preserve"> </w:t>
      </w:r>
      <w:r w:rsidRPr="00A5599F">
        <w:t xml:space="preserve">Valerie Schultz, </w:t>
      </w:r>
      <w:r w:rsidRPr="00A5599F">
        <w:rPr>
          <w:i/>
          <w:iCs/>
        </w:rPr>
        <w:t xml:space="preserve">"Catholic </w:t>
      </w:r>
      <w:proofErr w:type="gramStart"/>
      <w:r w:rsidRPr="00A5599F">
        <w:rPr>
          <w:i/>
          <w:iCs/>
        </w:rPr>
        <w:t>And</w:t>
      </w:r>
      <w:proofErr w:type="gramEnd"/>
      <w:r w:rsidRPr="00A5599F">
        <w:rPr>
          <w:i/>
          <w:iCs/>
        </w:rPr>
        <w:t xml:space="preserve"> Vegetarian", Human Development</w:t>
      </w:r>
      <w:r w:rsidRPr="00A5599F">
        <w:t>, 33.1 (2012), 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1A"/>
    <w:rsid w:val="000039FC"/>
    <w:rsid w:val="00010A5C"/>
    <w:rsid w:val="00022902"/>
    <w:rsid w:val="00046583"/>
    <w:rsid w:val="00063ED0"/>
    <w:rsid w:val="000F106C"/>
    <w:rsid w:val="001A3D9E"/>
    <w:rsid w:val="001D0CB8"/>
    <w:rsid w:val="001D354B"/>
    <w:rsid w:val="001E1415"/>
    <w:rsid w:val="001F6829"/>
    <w:rsid w:val="002627A8"/>
    <w:rsid w:val="00291B18"/>
    <w:rsid w:val="0031073E"/>
    <w:rsid w:val="0035001E"/>
    <w:rsid w:val="00350BB6"/>
    <w:rsid w:val="0037116F"/>
    <w:rsid w:val="003776F1"/>
    <w:rsid w:val="0042252F"/>
    <w:rsid w:val="004434A3"/>
    <w:rsid w:val="0045131C"/>
    <w:rsid w:val="004A4728"/>
    <w:rsid w:val="004E03C7"/>
    <w:rsid w:val="004E1EF4"/>
    <w:rsid w:val="0053515D"/>
    <w:rsid w:val="00591EBD"/>
    <w:rsid w:val="005A6D66"/>
    <w:rsid w:val="00604EA1"/>
    <w:rsid w:val="00612645"/>
    <w:rsid w:val="00652117"/>
    <w:rsid w:val="00655EE4"/>
    <w:rsid w:val="00682B5D"/>
    <w:rsid w:val="00747D32"/>
    <w:rsid w:val="007706AC"/>
    <w:rsid w:val="007C612D"/>
    <w:rsid w:val="007F00F6"/>
    <w:rsid w:val="007F494F"/>
    <w:rsid w:val="00820F3B"/>
    <w:rsid w:val="00821BA5"/>
    <w:rsid w:val="0086289F"/>
    <w:rsid w:val="008B752F"/>
    <w:rsid w:val="008C3E21"/>
    <w:rsid w:val="009F0248"/>
    <w:rsid w:val="00A3056F"/>
    <w:rsid w:val="00A5599F"/>
    <w:rsid w:val="00A57FA8"/>
    <w:rsid w:val="00A67965"/>
    <w:rsid w:val="00AA0968"/>
    <w:rsid w:val="00AD49B7"/>
    <w:rsid w:val="00B23CAE"/>
    <w:rsid w:val="00B34360"/>
    <w:rsid w:val="00B36EB2"/>
    <w:rsid w:val="00B6153D"/>
    <w:rsid w:val="00B6434E"/>
    <w:rsid w:val="00B97697"/>
    <w:rsid w:val="00BA0079"/>
    <w:rsid w:val="00BD7B79"/>
    <w:rsid w:val="00BE25BA"/>
    <w:rsid w:val="00BE3E24"/>
    <w:rsid w:val="00C75F61"/>
    <w:rsid w:val="00CA128F"/>
    <w:rsid w:val="00CC3EA7"/>
    <w:rsid w:val="00CE2494"/>
    <w:rsid w:val="00CE3376"/>
    <w:rsid w:val="00D36CBD"/>
    <w:rsid w:val="00D52808"/>
    <w:rsid w:val="00D619F6"/>
    <w:rsid w:val="00E02C43"/>
    <w:rsid w:val="00E10C1F"/>
    <w:rsid w:val="00E12323"/>
    <w:rsid w:val="00E512A8"/>
    <w:rsid w:val="00E9243C"/>
    <w:rsid w:val="00EA25DF"/>
    <w:rsid w:val="00EC0344"/>
    <w:rsid w:val="00FA3A1A"/>
    <w:rsid w:val="00FC4251"/>
    <w:rsid w:val="00FD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8AA38"/>
  <w15:chartTrackingRefBased/>
  <w15:docId w15:val="{E7E8ECA6-4EB9-4B9F-8A62-584C43750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21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117"/>
    <w:rPr>
      <w:sz w:val="20"/>
      <w:szCs w:val="20"/>
    </w:rPr>
  </w:style>
  <w:style w:type="character" w:styleId="FootnoteReference">
    <w:name w:val="footnote reference"/>
    <w:basedOn w:val="DefaultParagraphFont"/>
    <w:uiPriority w:val="99"/>
    <w:semiHidden/>
    <w:unhideWhenUsed/>
    <w:rsid w:val="00652117"/>
    <w:rPr>
      <w:vertAlign w:val="superscript"/>
    </w:rPr>
  </w:style>
  <w:style w:type="character" w:styleId="Hyperlink">
    <w:name w:val="Hyperlink"/>
    <w:basedOn w:val="DefaultParagraphFont"/>
    <w:uiPriority w:val="99"/>
    <w:unhideWhenUsed/>
    <w:rsid w:val="00AA0968"/>
    <w:rPr>
      <w:color w:val="0563C1" w:themeColor="hyperlink"/>
      <w:u w:val="single"/>
    </w:rPr>
  </w:style>
  <w:style w:type="character" w:styleId="UnresolvedMention">
    <w:name w:val="Unresolved Mention"/>
    <w:basedOn w:val="DefaultParagraphFont"/>
    <w:uiPriority w:val="99"/>
    <w:semiHidden/>
    <w:unhideWhenUsed/>
    <w:rsid w:val="00AA0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26/science.155.3767.12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CE486-3DB9-4B29-AF5C-B9C0F3A46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6</Pages>
  <Words>2213</Words>
  <Characters>12617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67</cp:revision>
  <dcterms:created xsi:type="dcterms:W3CDTF">2020-01-13T10:04:00Z</dcterms:created>
  <dcterms:modified xsi:type="dcterms:W3CDTF">2020-01-15T18:45:00Z</dcterms:modified>
</cp:coreProperties>
</file>