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278EA" w14:textId="7BBF5193" w:rsidR="004210D9" w:rsidRPr="00AB2720" w:rsidRDefault="005B4D95" w:rsidP="005B4D95">
      <w:pPr>
        <w:spacing w:after="0" w:line="360" w:lineRule="auto"/>
        <w:jc w:val="center"/>
        <w:rPr>
          <w:rFonts w:ascii="Arial" w:eastAsia="Arial" w:hAnsi="Arial" w:cs="Arial"/>
          <w:bCs/>
          <w:sz w:val="24"/>
          <w:szCs w:val="24"/>
          <w:lang w:val="en-GB"/>
        </w:rPr>
      </w:pPr>
      <w:r w:rsidRPr="00AB2720">
        <w:rPr>
          <w:rFonts w:ascii="Arial" w:eastAsia="Arial" w:hAnsi="Arial" w:cs="Arial"/>
          <w:bCs/>
          <w:sz w:val="24"/>
          <w:szCs w:val="24"/>
          <w:lang w:val="en-GB"/>
        </w:rPr>
        <w:t>Employability Skills and Career Development</w:t>
      </w:r>
      <w:r w:rsidR="00E959D1">
        <w:rPr>
          <w:rFonts w:ascii="Arial" w:eastAsia="Arial" w:hAnsi="Arial" w:cs="Arial"/>
          <w:bCs/>
          <w:sz w:val="24"/>
          <w:szCs w:val="24"/>
          <w:lang w:val="en-GB"/>
        </w:rPr>
        <w:tab/>
      </w:r>
    </w:p>
    <w:p w14:paraId="69681DCF" w14:textId="367D7FF1" w:rsidR="00B072BC" w:rsidRPr="00AB2720" w:rsidRDefault="00B072BC" w:rsidP="00822C9B">
      <w:pPr>
        <w:spacing w:after="0" w:line="360" w:lineRule="auto"/>
        <w:jc w:val="center"/>
        <w:rPr>
          <w:rFonts w:ascii="Arial" w:eastAsia="Arial" w:hAnsi="Arial" w:cs="Arial"/>
          <w:sz w:val="24"/>
          <w:szCs w:val="24"/>
          <w:lang w:val="en-GB"/>
        </w:rPr>
      </w:pPr>
      <w:r w:rsidRPr="00AB2720">
        <w:rPr>
          <w:rFonts w:ascii="Arial" w:eastAsia="Arial" w:hAnsi="Arial" w:cs="Arial"/>
          <w:sz w:val="24"/>
          <w:szCs w:val="24"/>
          <w:lang w:val="en-GB"/>
        </w:rPr>
        <w:t>Task 1</w:t>
      </w:r>
    </w:p>
    <w:p w14:paraId="6B7C550E" w14:textId="0C41F38D" w:rsidR="003C1A80" w:rsidRPr="00AB2720" w:rsidRDefault="003C1A80" w:rsidP="003C1A80">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The UK job market currently demands both specialist knowledge and flexible skills. That means graduates need to pair sector-specific expertise with personal abilities that transfer across different roles. Four recent adverts, Solution Data Engineer at the NHS, Project Manager via CIO Jobs, Digital Marketing Officer on Teaching Vacancies and Digital Content Editor on Digital Marketing Job, illustrate this trend. One should keep in mind that these opportunities, across various sectors, share largely the same expectations.</w:t>
      </w:r>
    </w:p>
    <w:p w14:paraId="481415C5" w14:textId="29B85F30" w:rsidR="003C1A80" w:rsidRPr="00AB2720" w:rsidRDefault="003C1A80" w:rsidP="003C1A80">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First, communication skills rank very highly. Specifically, employers look for people who explain complex ideas clearly to different audiences and work routinely within diverse teams. The NHS advert highlights stakeholder engagement and agile teamwork, whereas the marketing posts require crafting persuasive messages and driving online interaction (NHS Jobs, 2025; Digital Marketing Job, 2025; Teaching Vacancies, 2025). In other words, clear idea exchange proves essential.</w:t>
      </w:r>
    </w:p>
    <w:p w14:paraId="59F4868C" w14:textId="212889A2" w:rsidR="003C1A80" w:rsidRPr="00AB2720" w:rsidRDefault="003C1A80" w:rsidP="003C1A80">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Problem-solving and adaptability also feature prominently. It could be argued that, under such circumstances, organisations value candidates who offer creative solutions and strategic thinking amid digital change. The NHS advert calls for resilience and inventive approaches, and the Project Manager vacancy places emphasis on quick decision-making when facing tight deadlines (CIO Jobs, 2025). Moreover, technical competence remains critical. Data engineers must master cloud-native platforms and large-scale data tools; digital marketeers need proficiency with analytics and campaign-management software; content editors require expertise in content management and accessibility standards. Naturally, the same is true for any role that relies on specialist software.</w:t>
      </w:r>
    </w:p>
    <w:p w14:paraId="21D8A36B" w14:textId="14DA8BC5" w:rsidR="005B4D95" w:rsidRPr="00AB2720" w:rsidRDefault="003C1A80" w:rsidP="003C1A80">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 xml:space="preserve">Employers do not just seek specialist expertise; they typically value creativity, diligence, attention to detail and readiness to learn. Research shows that companies generally prefer graduates who blend technical skills with interpersonal strengths and continue developing their abilities throughout their careers (Fabian </w:t>
      </w:r>
      <w:r w:rsidRPr="00AB2720">
        <w:rPr>
          <w:rFonts w:ascii="Arial" w:eastAsia="Arial" w:hAnsi="Arial" w:cs="Arial"/>
          <w:i/>
          <w:iCs/>
          <w:sz w:val="24"/>
          <w:szCs w:val="24"/>
          <w:lang w:val="en-GB"/>
        </w:rPr>
        <w:t>et al.</w:t>
      </w:r>
      <w:r w:rsidRPr="00AB2720">
        <w:rPr>
          <w:rFonts w:ascii="Arial" w:eastAsia="Arial" w:hAnsi="Arial" w:cs="Arial"/>
          <w:sz w:val="24"/>
          <w:szCs w:val="24"/>
          <w:lang w:val="en-GB"/>
        </w:rPr>
        <w:t xml:space="preserve">, 2023; Tushar and Sooraksa, 2023; Geng </w:t>
      </w:r>
      <w:r w:rsidRPr="00AB2720">
        <w:rPr>
          <w:rFonts w:ascii="Arial" w:eastAsia="Arial" w:hAnsi="Arial" w:cs="Arial"/>
          <w:i/>
          <w:iCs/>
          <w:sz w:val="24"/>
          <w:szCs w:val="24"/>
          <w:lang w:val="en-GB"/>
        </w:rPr>
        <w:t>et al.</w:t>
      </w:r>
      <w:r w:rsidRPr="00AB2720">
        <w:rPr>
          <w:rFonts w:ascii="Arial" w:eastAsia="Arial" w:hAnsi="Arial" w:cs="Arial"/>
          <w:sz w:val="24"/>
          <w:szCs w:val="24"/>
          <w:lang w:val="en-GB"/>
        </w:rPr>
        <w:t>, 2025). Indeed, these traits help candidates truly stay competitive as industries evolve.</w:t>
      </w:r>
    </w:p>
    <w:p w14:paraId="6A21439D" w14:textId="047F16CA" w:rsidR="00B072BC" w:rsidRPr="00AB2720" w:rsidRDefault="00B072BC" w:rsidP="00822C9B">
      <w:pPr>
        <w:spacing w:after="0" w:line="360" w:lineRule="auto"/>
        <w:jc w:val="center"/>
        <w:rPr>
          <w:rFonts w:ascii="Arial" w:eastAsia="Arial" w:hAnsi="Arial" w:cs="Arial"/>
          <w:sz w:val="24"/>
          <w:szCs w:val="24"/>
          <w:lang w:val="en-GB"/>
        </w:rPr>
      </w:pPr>
      <w:r w:rsidRPr="00AB2720">
        <w:rPr>
          <w:rFonts w:ascii="Arial" w:eastAsia="Arial" w:hAnsi="Arial" w:cs="Arial"/>
          <w:sz w:val="24"/>
          <w:szCs w:val="24"/>
          <w:lang w:val="en-GB"/>
        </w:rPr>
        <w:t>Task 2</w:t>
      </w:r>
    </w:p>
    <w:p w14:paraId="33145FED" w14:textId="60971D3C" w:rsidR="00045B8F" w:rsidRPr="00AB2720" w:rsidRDefault="00045B8F" w:rsidP="00045B8F">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lastRenderedPageBreak/>
        <w:t xml:space="preserve">It proves essential to turn the findings of a self-review into a clear plan for career readiness and future growth. In this case, a SWOT analysis provides an objective way to list strengths, weaknesses, opportunities and threats. Indeed, research regularly shows that recognising personal skills and gaps links directly to success in professional roles (Duggal </w:t>
      </w:r>
      <w:r w:rsidRPr="00AB2720">
        <w:rPr>
          <w:rFonts w:ascii="Arial" w:eastAsia="Arial" w:hAnsi="Arial" w:cs="Arial"/>
          <w:i/>
          <w:iCs/>
          <w:sz w:val="24"/>
          <w:szCs w:val="24"/>
          <w:lang w:val="en-GB"/>
        </w:rPr>
        <w:t>et al.</w:t>
      </w:r>
      <w:r w:rsidRPr="00AB2720">
        <w:rPr>
          <w:rFonts w:ascii="Arial" w:eastAsia="Arial" w:hAnsi="Arial" w:cs="Arial"/>
          <w:sz w:val="24"/>
          <w:szCs w:val="24"/>
          <w:lang w:val="en-GB"/>
        </w:rPr>
        <w:t>, 2023). Honest thinking about what one does well and where improvement is needed leads to realistic goals, rather than empty wishes. One should keep in mind that only taking concrete steps guarantees steady progress and avoids getting stuck.</w:t>
      </w:r>
    </w:p>
    <w:p w14:paraId="0522CF42" w14:textId="4904E2E6" w:rsidR="00045B8F" w:rsidRPr="00AB2720" w:rsidRDefault="003C1A80" w:rsidP="003C1A80">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One of my STRENGTHS is clear communication. At university, I explained complex ideas in plain terms and changed my style for different audiences. In group assignments and volunteer tasks, I worked with others to reach shared goals and solved disagreements fairly, showing the teamwork skills needed in project management and digital marketing roles. I also analyse data and draw evidence-based conclusions, a skill that matches the Solution Data Engineer position (NHS Jobs, 2025). My digital skills are moderate but improve steadily. I use Microsoft Office and social media. An internship gave me experience with web content tools, which meets most marketing and content job needs. Peers and supervisors describe me as reliable, creative and willing to take extra tasks, suggesting I add real value in teams.</w:t>
      </w:r>
    </w:p>
    <w:p w14:paraId="7ADE7F0C" w14:textId="44A9A684" w:rsidR="00045B8F" w:rsidRPr="00AB2720" w:rsidRDefault="00045B8F" w:rsidP="00045B8F">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 xml:space="preserve">I must admit that a key WEAKNESS of mine is my limited advanced technical skills.. Right now, I lack hands-on experience with coding, data-science software and cloud services. Unless I fix this gap, I may miss out on data-engineering opportunities (NHS Jobs, 2025). Another area for work is commercial awareness. Classroom exercises supply theory but do not replace real exposure to market trends and client needs in marketing and management roles (Teaching Vacancies, 2025). Networking and self-promotion also require practice, because feeling shy around professionals cuts off access to mentors and industry insights (Fabian </w:t>
      </w:r>
      <w:r w:rsidRPr="00AB2720">
        <w:rPr>
          <w:rFonts w:ascii="Arial" w:eastAsia="Arial" w:hAnsi="Arial" w:cs="Arial"/>
          <w:i/>
          <w:iCs/>
          <w:sz w:val="24"/>
          <w:szCs w:val="24"/>
          <w:lang w:val="en-GB"/>
        </w:rPr>
        <w:t>et al.</w:t>
      </w:r>
      <w:r w:rsidRPr="00AB2720">
        <w:rPr>
          <w:rFonts w:ascii="Arial" w:eastAsia="Arial" w:hAnsi="Arial" w:cs="Arial"/>
          <w:sz w:val="24"/>
          <w:szCs w:val="24"/>
          <w:lang w:val="en-GB"/>
        </w:rPr>
        <w:t>, 2023).</w:t>
      </w:r>
    </w:p>
    <w:p w14:paraId="1FB7F3A1" w14:textId="2AFD86AF" w:rsidR="00045B8F" w:rsidRPr="00AB2720" w:rsidRDefault="00045B8F" w:rsidP="00045B8F">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 xml:space="preserve">Several OPPORTUNITIES exist to close these gaps. The growth of UK degree apprenticeships and industry-focused graduate schemes offers practical on-the-job training and fast skill development (Fabian </w:t>
      </w:r>
      <w:r w:rsidRPr="00AB2720">
        <w:rPr>
          <w:rFonts w:ascii="Arial" w:eastAsia="Arial" w:hAnsi="Arial" w:cs="Arial"/>
          <w:i/>
          <w:iCs/>
          <w:sz w:val="24"/>
          <w:szCs w:val="24"/>
          <w:lang w:val="en-GB"/>
        </w:rPr>
        <w:t>et al.</w:t>
      </w:r>
      <w:r w:rsidRPr="00AB2720">
        <w:rPr>
          <w:rFonts w:ascii="Arial" w:eastAsia="Arial" w:hAnsi="Arial" w:cs="Arial"/>
          <w:sz w:val="24"/>
          <w:szCs w:val="24"/>
          <w:lang w:val="en-GB"/>
        </w:rPr>
        <w:t xml:space="preserve">, 2023). Moreover, the expanding digital economy, especially in marketing and data analysis, presents entry points for graduates who are ready to learn new tools (Digital Marketing Job, 2025). University-led workshops, coding clubs and career events regularly provide chances to boost </w:t>
      </w:r>
      <w:r w:rsidRPr="00AB2720">
        <w:rPr>
          <w:rFonts w:ascii="Arial" w:eastAsia="Arial" w:hAnsi="Arial" w:cs="Arial"/>
          <w:sz w:val="24"/>
          <w:szCs w:val="24"/>
          <w:lang w:val="en-GB"/>
        </w:rPr>
        <w:lastRenderedPageBreak/>
        <w:t>both technical know-how and people skills. Indeed, these options can narrow skill gaps to a great extent.</w:t>
      </w:r>
    </w:p>
    <w:p w14:paraId="7581FBD1" w14:textId="3F45ED48" w:rsidR="00045B8F" w:rsidRPr="00AB2720" w:rsidRDefault="00045B8F" w:rsidP="00045B8F">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 xml:space="preserve">However, the gap between graduate abilities and employer needs still poses a serious THREAT. Automation and shifting technologies are likely to speed up, and without enough flexibility, new graduates risk falling behind (Tushar and Sooraksa, 2023; Geng </w:t>
      </w:r>
      <w:r w:rsidRPr="00AB2720">
        <w:rPr>
          <w:rFonts w:ascii="Arial" w:eastAsia="Arial" w:hAnsi="Arial" w:cs="Arial"/>
          <w:i/>
          <w:iCs/>
          <w:sz w:val="24"/>
          <w:szCs w:val="24"/>
          <w:lang w:val="en-GB"/>
        </w:rPr>
        <w:t>et al.</w:t>
      </w:r>
      <w:r w:rsidRPr="00AB2720">
        <w:rPr>
          <w:rFonts w:ascii="Arial" w:eastAsia="Arial" w:hAnsi="Arial" w:cs="Arial"/>
          <w:sz w:val="24"/>
          <w:szCs w:val="24"/>
          <w:lang w:val="en-GB"/>
        </w:rPr>
        <w:t>, 2025). Under such circumstances, adapting quickly proves necessary to stay relevant and competitive.</w:t>
      </w:r>
    </w:p>
    <w:p w14:paraId="0B7E2EB5" w14:textId="78ACC097" w:rsidR="00045B8F" w:rsidRPr="00AB2720" w:rsidRDefault="00045B8F" w:rsidP="00045B8F">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Proof of my readiness appears in both academic results and real-life tasks. High marks in data-focused modules truly reflect strong analytical performance. An internship also asked me to plan and run a social media campaign that boosted event attendance and online engagement for a student group. Supervisors often note my dependability, creativity and time-management skills across several tasks. In addition, I completed extra courses in digital tools and basic data analysis, which lay a foundation for more advanced technical learning.</w:t>
      </w:r>
    </w:p>
    <w:p w14:paraId="0FD4E066" w14:textId="02D28078" w:rsidR="00B072BC" w:rsidRPr="00AB2720" w:rsidRDefault="00045B8F" w:rsidP="00045B8F">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 xml:space="preserve">Self-perceived employability acts as a crucial resource when entering an uncertain job market. Research suggests that knowing one’s strengths, seeking honest feedback and focusing on personal growth build the resilience needed to succeed (Duggal </w:t>
      </w:r>
      <w:r w:rsidRPr="00AB2720">
        <w:rPr>
          <w:rFonts w:ascii="Arial" w:eastAsia="Arial" w:hAnsi="Arial" w:cs="Arial"/>
          <w:i/>
          <w:iCs/>
          <w:sz w:val="24"/>
          <w:szCs w:val="24"/>
          <w:lang w:val="en-GB"/>
        </w:rPr>
        <w:t>et al.</w:t>
      </w:r>
      <w:r w:rsidRPr="00AB2720">
        <w:rPr>
          <w:rFonts w:ascii="Arial" w:eastAsia="Arial" w:hAnsi="Arial" w:cs="Arial"/>
          <w:sz w:val="24"/>
          <w:szCs w:val="24"/>
          <w:lang w:val="en-GB"/>
        </w:rPr>
        <w:t>, 2023). In other words, a proactive attitude and openness to new learning will strengthen my ability to close skill gaps and move forward in my career through strategic development.</w:t>
      </w:r>
    </w:p>
    <w:p w14:paraId="74B17434" w14:textId="4671B572" w:rsidR="00B072BC" w:rsidRPr="00AB2720" w:rsidRDefault="00B072BC" w:rsidP="00E374B9">
      <w:pPr>
        <w:spacing w:after="0" w:line="360" w:lineRule="auto"/>
        <w:jc w:val="center"/>
        <w:rPr>
          <w:rFonts w:ascii="Arial" w:eastAsia="Arial" w:hAnsi="Arial" w:cs="Arial"/>
          <w:sz w:val="24"/>
          <w:szCs w:val="24"/>
          <w:lang w:val="en-GB"/>
        </w:rPr>
      </w:pPr>
      <w:r w:rsidRPr="00AB2720">
        <w:rPr>
          <w:rFonts w:ascii="Arial" w:eastAsia="Arial" w:hAnsi="Arial" w:cs="Arial"/>
          <w:sz w:val="24"/>
          <w:szCs w:val="24"/>
          <w:lang w:val="en-GB"/>
        </w:rPr>
        <w:t>Task 3</w:t>
      </w:r>
    </w:p>
    <w:p w14:paraId="7EE4A9B6" w14:textId="4CB10D5B" w:rsidR="00E374B9" w:rsidRPr="00AB2720" w:rsidRDefault="00E374B9" w:rsidP="00E374B9">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The subsequent phase demands converting insights gained through my self-assessment into specific short-term and long-term objectives, anchored by an exhaustive personal development plan. Indeed, within this perspective, a structured strategy proves vital for narrowing the gaps previously identified and staying aligned with shifting industry requirements (Tushar and Sooraksa, 2023). It is expected that honest appraisal of personal strengths and limitations lays the foundation for realistic aspirations, rather than unfocused ambition. One should keep in mind that turning self-awareness into tangible steps prevents stagnation and secures ongoing growth in future professional contexts.</w:t>
      </w:r>
    </w:p>
    <w:p w14:paraId="7B7AC565" w14:textId="072DDE60" w:rsidR="00E374B9" w:rsidRPr="00AB2720" w:rsidRDefault="00E374B9" w:rsidP="00E374B9">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 xml:space="preserve">Regarding short-term objectives, I plan to apply for graduate or entry-level roles in marketing, digital content creation and project management. Such roles offer exposure to industry practices and practical learning beyond coursework (Fabian </w:t>
      </w:r>
      <w:r w:rsidRPr="00AB2720">
        <w:rPr>
          <w:rFonts w:ascii="Arial" w:eastAsia="Arial" w:hAnsi="Arial" w:cs="Arial"/>
          <w:i/>
          <w:iCs/>
          <w:sz w:val="24"/>
          <w:szCs w:val="24"/>
          <w:lang w:val="en-GB"/>
        </w:rPr>
        <w:t xml:space="preserve">et </w:t>
      </w:r>
      <w:r w:rsidRPr="00AB2720">
        <w:rPr>
          <w:rFonts w:ascii="Arial" w:eastAsia="Arial" w:hAnsi="Arial" w:cs="Arial"/>
          <w:i/>
          <w:iCs/>
          <w:sz w:val="24"/>
          <w:szCs w:val="24"/>
          <w:lang w:val="en-GB"/>
        </w:rPr>
        <w:lastRenderedPageBreak/>
        <w:t>al.</w:t>
      </w:r>
      <w:r w:rsidRPr="00AB2720">
        <w:rPr>
          <w:rFonts w:ascii="Arial" w:eastAsia="Arial" w:hAnsi="Arial" w:cs="Arial"/>
          <w:sz w:val="24"/>
          <w:szCs w:val="24"/>
          <w:lang w:val="en-GB"/>
        </w:rPr>
        <w:t>, 2023). Simultaneously, I intend to pursue specific certifications in digital marketing and basic data analysis, such as Google Analytics IQ. These credentials are regularly cited in current job adverts and would bolster my appeal for data-driven and marketing positions (NHS Jobs, 2025; Digital Marketing Job, 2025). Moreover, I anticipate attending networking events at my university’s career centre and joining professional communities on LinkedIn. Engaging directly with industry practitioners helps to demystify real-world expectations, gather advice on career progression and build confidence in professional presentation.</w:t>
      </w:r>
    </w:p>
    <w:p w14:paraId="3465BD10" w14:textId="6262B1AD" w:rsidR="00E374B9" w:rsidRPr="00AB2720" w:rsidRDefault="00E374B9" w:rsidP="00E374B9">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For long-term ambitions, I aspire to advance into a managerial or specialist position, whether that means becoming a digital marketing manager, project manager or data analyst, within a three to five-year timeframe. Admittedly, reaching this milestone calls for sustained professional development and commitment to acquiring advanced expertise, both technical and interpersonal. Credentials such as PRINCE2 certification in project management or higher-level digital marketing qualifications will serve as proof of dedication and skill. Apart from formal certificates, I aim to attain industry recognition through contributions to professional publications, presentations at conferences and mentoring of future graduates. Indeed, these activities largely foster credibility and establish an authoritative presence within my chosen field.</w:t>
      </w:r>
    </w:p>
    <w:p w14:paraId="72BCAB25" w14:textId="3F4ADC54" w:rsidR="00E374B9" w:rsidRPr="00AB2720" w:rsidRDefault="00045B8F" w:rsidP="00E374B9">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The personal development plan itself consists of defined actions, necessary resources and scheduled evaluation points. Initially, I will enrol in online courses that address the technical gaps highlighted in relevant job specifications. Progress will be measured via completion certificates and a portfolio of small projects that demonstrate fresh competencies. In parallel, I will strengthen commercial awareness by attending seminars, shadowing experienced professionals and reviewing sector-specific publications, with insights recorded in a reflective journal to chart progress. Networking efforts will be tracked through the number of informational interviews conducted and meaningful LinkedIn connections established. At the same time, I will take on leadership roles in student societies and voluntary roles, recording outcomes and peer feedback to demonstrate my development as a leader.</w:t>
      </w:r>
    </w:p>
    <w:p w14:paraId="24017995" w14:textId="51DD57BE" w:rsidR="00E374B9" w:rsidRPr="00AB2720" w:rsidRDefault="00E374B9" w:rsidP="00E374B9">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Professional accreditation milestones</w:t>
      </w:r>
      <w:r w:rsidR="00E27E1D" w:rsidRPr="00AB2720">
        <w:rPr>
          <w:rFonts w:ascii="Arial" w:eastAsia="Arial" w:hAnsi="Arial" w:cs="Arial"/>
          <w:sz w:val="24"/>
          <w:szCs w:val="24"/>
          <w:lang w:val="en-GB"/>
        </w:rPr>
        <w:t xml:space="preserve">, </w:t>
      </w:r>
      <w:r w:rsidRPr="00AB2720">
        <w:rPr>
          <w:rFonts w:ascii="Arial" w:eastAsia="Arial" w:hAnsi="Arial" w:cs="Arial"/>
          <w:sz w:val="24"/>
          <w:szCs w:val="24"/>
          <w:lang w:val="en-GB"/>
        </w:rPr>
        <w:t>whether PRINCE2, Google Analytics or equivalent</w:t>
      </w:r>
      <w:r w:rsidR="00E27E1D" w:rsidRPr="00AB2720">
        <w:rPr>
          <w:rFonts w:ascii="Arial" w:eastAsia="Arial" w:hAnsi="Arial" w:cs="Arial"/>
          <w:sz w:val="24"/>
          <w:szCs w:val="24"/>
          <w:lang w:val="en-GB"/>
        </w:rPr>
        <w:t xml:space="preserve">, </w:t>
      </w:r>
      <w:r w:rsidRPr="00AB2720">
        <w:rPr>
          <w:rFonts w:ascii="Arial" w:eastAsia="Arial" w:hAnsi="Arial" w:cs="Arial"/>
          <w:sz w:val="24"/>
          <w:szCs w:val="24"/>
          <w:lang w:val="en-GB"/>
        </w:rPr>
        <w:t xml:space="preserve">will be scheduled for achievement within the next twelve to eighteen months. In connection with these goals, I will conduct a termly review of progress in order to recalibrate my plan in response to feedback or emerging trends (Geng </w:t>
      </w:r>
      <w:r w:rsidRPr="00AB2720">
        <w:rPr>
          <w:rFonts w:ascii="Arial" w:eastAsia="Arial" w:hAnsi="Arial" w:cs="Arial"/>
          <w:i/>
          <w:iCs/>
          <w:sz w:val="24"/>
          <w:szCs w:val="24"/>
          <w:lang w:val="en-GB"/>
        </w:rPr>
        <w:t>et al.</w:t>
      </w:r>
      <w:r w:rsidRPr="00AB2720">
        <w:rPr>
          <w:rFonts w:ascii="Arial" w:eastAsia="Arial" w:hAnsi="Arial" w:cs="Arial"/>
          <w:sz w:val="24"/>
          <w:szCs w:val="24"/>
          <w:lang w:val="en-GB"/>
        </w:rPr>
        <w:t xml:space="preserve">, </w:t>
      </w:r>
      <w:r w:rsidRPr="00AB2720">
        <w:rPr>
          <w:rFonts w:ascii="Arial" w:eastAsia="Arial" w:hAnsi="Arial" w:cs="Arial"/>
          <w:sz w:val="24"/>
          <w:szCs w:val="24"/>
          <w:lang w:val="en-GB"/>
        </w:rPr>
        <w:lastRenderedPageBreak/>
        <w:t xml:space="preserve">2025). Resilience and adaptability remain essential to sustained employability. It could be argued that openness to constructive criticism, regular engagement with new technologies and ongoing skill refinement are key elements in order to maintain competitiveness (Duggal </w:t>
      </w:r>
      <w:r w:rsidRPr="00AB2720">
        <w:rPr>
          <w:rFonts w:ascii="Arial" w:eastAsia="Arial" w:hAnsi="Arial" w:cs="Arial"/>
          <w:i/>
          <w:iCs/>
          <w:sz w:val="24"/>
          <w:szCs w:val="24"/>
          <w:lang w:val="en-GB"/>
        </w:rPr>
        <w:t>et al.</w:t>
      </w:r>
      <w:r w:rsidRPr="00AB2720">
        <w:rPr>
          <w:rFonts w:ascii="Arial" w:eastAsia="Arial" w:hAnsi="Arial" w:cs="Arial"/>
          <w:sz w:val="24"/>
          <w:szCs w:val="24"/>
          <w:lang w:val="en-GB"/>
        </w:rPr>
        <w:t>, 2023). Indeed, embracing this cycle of learning and reflection will enable fresh knowledge to translate into concrete career advancement.</w:t>
      </w:r>
    </w:p>
    <w:p w14:paraId="172F56D4" w14:textId="642A2FEF" w:rsidR="00B072BC" w:rsidRPr="00AB2720" w:rsidRDefault="00E27E1D" w:rsidP="00E374B9">
      <w:pPr>
        <w:spacing w:after="0" w:line="360" w:lineRule="auto"/>
        <w:ind w:firstLine="720"/>
        <w:jc w:val="both"/>
        <w:rPr>
          <w:rFonts w:ascii="Arial" w:eastAsia="Arial" w:hAnsi="Arial" w:cs="Arial"/>
          <w:sz w:val="24"/>
          <w:szCs w:val="24"/>
          <w:lang w:val="en-GB"/>
        </w:rPr>
      </w:pPr>
      <w:r w:rsidRPr="00AB2720">
        <w:rPr>
          <w:rFonts w:ascii="Arial" w:eastAsia="Arial" w:hAnsi="Arial" w:cs="Arial"/>
          <w:sz w:val="24"/>
          <w:szCs w:val="24"/>
          <w:lang w:val="en-GB"/>
        </w:rPr>
        <w:t>In summary, this plan matches my goals with real-world job needs and provides a straightforward, research-backed method to fill current skill gaps, earn key qualifications and stay flexible for today’s and tomorrow’s work challenges. If I stick with it regularly and adjust, my career growth will truly match my aims and what employers expect.</w:t>
      </w:r>
    </w:p>
    <w:p w14:paraId="60B4575D" w14:textId="3D233723" w:rsidR="004210D9" w:rsidRPr="00AB2720" w:rsidRDefault="004210D9" w:rsidP="005B4D95">
      <w:pPr>
        <w:spacing w:after="0" w:line="360" w:lineRule="auto"/>
        <w:rPr>
          <w:rFonts w:ascii="Arial" w:eastAsia="Arial" w:hAnsi="Arial" w:cs="Arial"/>
          <w:sz w:val="24"/>
          <w:szCs w:val="24"/>
          <w:lang w:val="en-GB"/>
        </w:rPr>
      </w:pPr>
      <w:r w:rsidRPr="00AB2720">
        <w:rPr>
          <w:rFonts w:ascii="Arial" w:eastAsia="Arial" w:hAnsi="Arial" w:cs="Arial"/>
          <w:sz w:val="24"/>
          <w:szCs w:val="24"/>
          <w:lang w:val="en-GB"/>
        </w:rPr>
        <w:br w:type="page"/>
      </w:r>
    </w:p>
    <w:p w14:paraId="292444A8" w14:textId="50111F47" w:rsidR="004210D9" w:rsidRPr="00AB2720" w:rsidRDefault="004210D9" w:rsidP="005B4D95">
      <w:pPr>
        <w:spacing w:after="0" w:line="360" w:lineRule="auto"/>
        <w:jc w:val="center"/>
        <w:rPr>
          <w:rFonts w:ascii="Arial" w:eastAsia="Arial" w:hAnsi="Arial" w:cs="Arial"/>
          <w:bCs/>
          <w:sz w:val="24"/>
          <w:szCs w:val="24"/>
          <w:lang w:val="en-GB"/>
        </w:rPr>
      </w:pPr>
      <w:r w:rsidRPr="00AB2720">
        <w:rPr>
          <w:rFonts w:ascii="Arial" w:eastAsia="Arial" w:hAnsi="Arial" w:cs="Arial"/>
          <w:bCs/>
          <w:sz w:val="24"/>
          <w:szCs w:val="24"/>
          <w:lang w:val="en-GB"/>
        </w:rPr>
        <w:lastRenderedPageBreak/>
        <w:t>Reference</w:t>
      </w:r>
      <w:r w:rsidR="00307E0E" w:rsidRPr="00AB2720">
        <w:rPr>
          <w:rFonts w:ascii="Arial" w:eastAsia="Arial" w:hAnsi="Arial" w:cs="Arial"/>
          <w:bCs/>
          <w:sz w:val="24"/>
          <w:szCs w:val="24"/>
          <w:lang w:val="en-GB"/>
        </w:rPr>
        <w:t xml:space="preserve"> List</w:t>
      </w:r>
    </w:p>
    <w:p w14:paraId="122674FC" w14:textId="4102E05B" w:rsidR="00B072BC" w:rsidRPr="00AB2720" w:rsidRDefault="00B072BC" w:rsidP="005B4D95">
      <w:pPr>
        <w:spacing w:after="0" w:line="360" w:lineRule="auto"/>
        <w:rPr>
          <w:rFonts w:ascii="Arial" w:hAnsi="Arial" w:cs="Arial"/>
          <w:bCs/>
          <w:color w:val="000000" w:themeColor="text1"/>
          <w:sz w:val="24"/>
          <w:szCs w:val="24"/>
          <w:lang w:val="en-GB" w:eastAsia="en-GB"/>
        </w:rPr>
      </w:pPr>
      <w:r w:rsidRPr="00AB2720">
        <w:rPr>
          <w:rFonts w:ascii="Arial" w:hAnsi="Arial" w:cs="Arial"/>
          <w:bCs/>
          <w:color w:val="000000" w:themeColor="text1"/>
          <w:sz w:val="24"/>
          <w:szCs w:val="24"/>
          <w:lang w:val="en-GB" w:eastAsia="en-GB"/>
        </w:rPr>
        <w:t xml:space="preserve">CIO Jobs (2025) </w:t>
      </w:r>
      <w:r w:rsidRPr="00AB2720">
        <w:rPr>
          <w:rFonts w:ascii="Arial" w:hAnsi="Arial" w:cs="Arial"/>
          <w:bCs/>
          <w:i/>
          <w:iCs/>
          <w:color w:val="000000" w:themeColor="text1"/>
          <w:sz w:val="24"/>
          <w:szCs w:val="24"/>
          <w:lang w:val="en-GB" w:eastAsia="en-GB"/>
        </w:rPr>
        <w:t>Project Manager</w:t>
      </w:r>
      <w:r w:rsidRPr="00AB2720">
        <w:rPr>
          <w:rFonts w:ascii="Arial" w:hAnsi="Arial" w:cs="Arial"/>
          <w:bCs/>
          <w:color w:val="000000" w:themeColor="text1"/>
          <w:sz w:val="24"/>
          <w:szCs w:val="24"/>
          <w:lang w:val="en-GB" w:eastAsia="en-GB"/>
        </w:rPr>
        <w:t xml:space="preserve">. Available at: </w:t>
      </w:r>
      <w:hyperlink r:id="rId6" w:history="1">
        <w:r w:rsidRPr="00AB2720">
          <w:rPr>
            <w:rStyle w:val="Hyperlink"/>
            <w:rFonts w:ascii="Arial" w:hAnsi="Arial" w:cs="Arial"/>
            <w:bCs/>
            <w:color w:val="000000" w:themeColor="text1"/>
            <w:sz w:val="24"/>
            <w:szCs w:val="24"/>
            <w:lang w:val="en-GB" w:eastAsia="en-GB"/>
          </w:rPr>
          <w:t>https://ciobjobs.com/job/38639/project-manager-771/</w:t>
        </w:r>
      </w:hyperlink>
      <w:r w:rsidRPr="00AB2720">
        <w:rPr>
          <w:rFonts w:ascii="Arial" w:hAnsi="Arial" w:cs="Arial"/>
          <w:bCs/>
          <w:color w:val="000000" w:themeColor="text1"/>
          <w:sz w:val="24"/>
          <w:szCs w:val="24"/>
          <w:lang w:val="en-GB" w:eastAsia="en-GB"/>
        </w:rPr>
        <w:t xml:space="preserve"> (Accessed: 13 November 2025).</w:t>
      </w:r>
    </w:p>
    <w:p w14:paraId="6898CBAF" w14:textId="0C6F8DB8" w:rsidR="00B072BC" w:rsidRPr="00AB2720" w:rsidRDefault="00B072BC" w:rsidP="005B4D95">
      <w:pPr>
        <w:spacing w:after="0" w:line="360" w:lineRule="auto"/>
        <w:rPr>
          <w:rFonts w:ascii="Arial" w:hAnsi="Arial" w:cs="Arial"/>
          <w:bCs/>
          <w:color w:val="000000" w:themeColor="text1"/>
          <w:sz w:val="24"/>
          <w:szCs w:val="24"/>
          <w:lang w:val="en-GB" w:eastAsia="en-GB"/>
        </w:rPr>
      </w:pPr>
      <w:r w:rsidRPr="00AB2720">
        <w:rPr>
          <w:rFonts w:ascii="Arial" w:hAnsi="Arial" w:cs="Arial"/>
          <w:bCs/>
          <w:color w:val="000000" w:themeColor="text1"/>
          <w:sz w:val="24"/>
          <w:szCs w:val="24"/>
          <w:lang w:val="en-GB" w:eastAsia="en-GB"/>
        </w:rPr>
        <w:t xml:space="preserve">Digital Marketing Job (2025) </w:t>
      </w:r>
      <w:r w:rsidRPr="00AB2720">
        <w:rPr>
          <w:rFonts w:ascii="Arial" w:hAnsi="Arial" w:cs="Arial"/>
          <w:bCs/>
          <w:i/>
          <w:iCs/>
          <w:color w:val="000000" w:themeColor="text1"/>
          <w:sz w:val="24"/>
          <w:szCs w:val="24"/>
          <w:lang w:val="en-GB" w:eastAsia="en-GB"/>
        </w:rPr>
        <w:t>Digital Content Editor</w:t>
      </w:r>
      <w:r w:rsidRPr="00AB2720">
        <w:rPr>
          <w:rFonts w:ascii="Arial" w:hAnsi="Arial" w:cs="Arial"/>
          <w:bCs/>
          <w:color w:val="000000" w:themeColor="text1"/>
          <w:sz w:val="24"/>
          <w:szCs w:val="24"/>
          <w:lang w:val="en-GB" w:eastAsia="en-GB"/>
        </w:rPr>
        <w:t xml:space="preserve">. Available at: </w:t>
      </w:r>
      <w:hyperlink r:id="rId7" w:history="1">
        <w:r w:rsidRPr="00AB2720">
          <w:rPr>
            <w:rStyle w:val="Hyperlink"/>
            <w:rFonts w:ascii="Arial" w:hAnsi="Arial" w:cs="Arial"/>
            <w:bCs/>
            <w:color w:val="000000" w:themeColor="text1"/>
            <w:sz w:val="24"/>
            <w:szCs w:val="24"/>
            <w:lang w:val="en-GB" w:eastAsia="en-GB"/>
          </w:rPr>
          <w:t>https://www.digitalmarketingjob.co.uk/job/digital-content-editor/</w:t>
        </w:r>
      </w:hyperlink>
      <w:r w:rsidRPr="00AB2720">
        <w:rPr>
          <w:rFonts w:ascii="Arial" w:hAnsi="Arial" w:cs="Arial"/>
          <w:bCs/>
          <w:color w:val="000000" w:themeColor="text1"/>
          <w:sz w:val="24"/>
          <w:szCs w:val="24"/>
          <w:lang w:val="en-GB" w:eastAsia="en-GB"/>
        </w:rPr>
        <w:t xml:space="preserve"> (Accessed: 13 November 2025).</w:t>
      </w:r>
    </w:p>
    <w:p w14:paraId="24DF55E0" w14:textId="4CCDE712" w:rsidR="00A15FDD" w:rsidRPr="00AB2720" w:rsidRDefault="00A15FDD" w:rsidP="005B4D95">
      <w:pPr>
        <w:spacing w:after="0" w:line="360" w:lineRule="auto"/>
        <w:rPr>
          <w:rFonts w:ascii="Arial" w:hAnsi="Arial" w:cs="Arial"/>
          <w:bCs/>
          <w:color w:val="000000" w:themeColor="text1"/>
          <w:sz w:val="24"/>
          <w:szCs w:val="24"/>
          <w:lang w:val="en-GB" w:eastAsia="en-GB"/>
        </w:rPr>
      </w:pPr>
      <w:r w:rsidRPr="00AB2720">
        <w:rPr>
          <w:rFonts w:ascii="Arial" w:hAnsi="Arial" w:cs="Arial"/>
          <w:bCs/>
          <w:color w:val="000000" w:themeColor="text1"/>
          <w:sz w:val="24"/>
          <w:szCs w:val="24"/>
          <w:lang w:val="en-GB" w:eastAsia="en-GB"/>
        </w:rPr>
        <w:t>Duggal, H.K. </w:t>
      </w:r>
      <w:r w:rsidRPr="00AB2720">
        <w:rPr>
          <w:rFonts w:ascii="Arial" w:hAnsi="Arial" w:cs="Arial"/>
          <w:bCs/>
          <w:i/>
          <w:iCs/>
          <w:color w:val="000000" w:themeColor="text1"/>
          <w:sz w:val="24"/>
          <w:szCs w:val="24"/>
          <w:lang w:val="en-GB" w:eastAsia="en-GB"/>
        </w:rPr>
        <w:t>et al.</w:t>
      </w:r>
      <w:r w:rsidRPr="00AB2720">
        <w:rPr>
          <w:rFonts w:ascii="Arial" w:hAnsi="Arial" w:cs="Arial"/>
          <w:bCs/>
          <w:color w:val="000000" w:themeColor="text1"/>
          <w:sz w:val="24"/>
          <w:szCs w:val="24"/>
          <w:lang w:val="en-GB" w:eastAsia="en-GB"/>
        </w:rPr>
        <w:t> (2023) 'The state of the art on self</w:t>
      </w:r>
      <w:r w:rsidRPr="00AB2720">
        <w:rPr>
          <w:rFonts w:ascii="Cambria Math" w:hAnsi="Cambria Math" w:cs="Cambria Math"/>
          <w:bCs/>
          <w:color w:val="000000" w:themeColor="text1"/>
          <w:sz w:val="24"/>
          <w:szCs w:val="24"/>
          <w:lang w:val="en-GB" w:eastAsia="en-GB"/>
        </w:rPr>
        <w:t>‐</w:t>
      </w:r>
      <w:r w:rsidRPr="00AB2720">
        <w:rPr>
          <w:rFonts w:ascii="Arial" w:hAnsi="Arial" w:cs="Arial"/>
          <w:bCs/>
          <w:color w:val="000000" w:themeColor="text1"/>
          <w:sz w:val="24"/>
          <w:szCs w:val="24"/>
          <w:lang w:val="en-GB" w:eastAsia="en-GB"/>
        </w:rPr>
        <w:t>perceived employability,' </w:t>
      </w:r>
      <w:r w:rsidRPr="00AB2720">
        <w:rPr>
          <w:rFonts w:ascii="Arial" w:hAnsi="Arial" w:cs="Arial"/>
          <w:bCs/>
          <w:i/>
          <w:iCs/>
          <w:color w:val="000000" w:themeColor="text1"/>
          <w:sz w:val="24"/>
          <w:szCs w:val="24"/>
          <w:lang w:val="en-GB" w:eastAsia="en-GB"/>
        </w:rPr>
        <w:t>Global Business and Organizational Excellence</w:t>
      </w:r>
      <w:r w:rsidRPr="00AB2720">
        <w:rPr>
          <w:rFonts w:ascii="Arial" w:hAnsi="Arial" w:cs="Arial"/>
          <w:bCs/>
          <w:color w:val="000000" w:themeColor="text1"/>
          <w:sz w:val="24"/>
          <w:szCs w:val="24"/>
          <w:lang w:val="en-GB" w:eastAsia="en-GB"/>
        </w:rPr>
        <w:t>, 43(4), pp. 88–110. </w:t>
      </w:r>
      <w:hyperlink r:id="rId8" w:history="1">
        <w:r w:rsidRPr="00AB2720">
          <w:rPr>
            <w:rStyle w:val="Hyperlink"/>
            <w:rFonts w:ascii="Arial" w:hAnsi="Arial" w:cs="Arial"/>
            <w:bCs/>
            <w:color w:val="000000" w:themeColor="text1"/>
            <w:sz w:val="24"/>
            <w:szCs w:val="24"/>
            <w:lang w:val="en-GB" w:eastAsia="en-GB"/>
          </w:rPr>
          <w:t>https://doi.org/10.1002/joe.22245</w:t>
        </w:r>
      </w:hyperlink>
      <w:r w:rsidRPr="00AB2720">
        <w:rPr>
          <w:rFonts w:ascii="Arial" w:hAnsi="Arial" w:cs="Arial"/>
          <w:bCs/>
          <w:color w:val="000000" w:themeColor="text1"/>
          <w:sz w:val="24"/>
          <w:szCs w:val="24"/>
          <w:lang w:val="en-GB" w:eastAsia="en-GB"/>
        </w:rPr>
        <w:t>.</w:t>
      </w:r>
    </w:p>
    <w:p w14:paraId="7372B1DC" w14:textId="4354C295" w:rsidR="00A15FDD" w:rsidRPr="00AB2720" w:rsidRDefault="00A15FDD" w:rsidP="005B4D95">
      <w:pPr>
        <w:spacing w:after="0" w:line="360" w:lineRule="auto"/>
        <w:rPr>
          <w:rFonts w:ascii="Arial" w:hAnsi="Arial" w:cs="Arial"/>
          <w:bCs/>
          <w:color w:val="000000" w:themeColor="text1"/>
          <w:sz w:val="24"/>
          <w:szCs w:val="24"/>
          <w:lang w:val="en-GB" w:eastAsia="en-GB"/>
        </w:rPr>
      </w:pPr>
      <w:r w:rsidRPr="00AB2720">
        <w:rPr>
          <w:rFonts w:ascii="Arial" w:hAnsi="Arial" w:cs="Arial"/>
          <w:bCs/>
          <w:color w:val="000000" w:themeColor="text1"/>
          <w:sz w:val="24"/>
          <w:szCs w:val="24"/>
          <w:lang w:val="en-GB" w:eastAsia="en-GB"/>
        </w:rPr>
        <w:t>Fabian, K. </w:t>
      </w:r>
      <w:r w:rsidRPr="00AB2720">
        <w:rPr>
          <w:rFonts w:ascii="Arial" w:hAnsi="Arial" w:cs="Arial"/>
          <w:bCs/>
          <w:i/>
          <w:iCs/>
          <w:color w:val="000000" w:themeColor="text1"/>
          <w:sz w:val="24"/>
          <w:szCs w:val="24"/>
          <w:lang w:val="en-GB" w:eastAsia="en-GB"/>
        </w:rPr>
        <w:t>et al.</w:t>
      </w:r>
      <w:r w:rsidRPr="00AB2720">
        <w:rPr>
          <w:rFonts w:ascii="Arial" w:hAnsi="Arial" w:cs="Arial"/>
          <w:bCs/>
          <w:color w:val="000000" w:themeColor="text1"/>
          <w:sz w:val="24"/>
          <w:szCs w:val="24"/>
          <w:lang w:val="en-GB" w:eastAsia="en-GB"/>
        </w:rPr>
        <w:t> (2023) 'Signalling new opportunities? An analysis of UK job adverts for degree apprenticeships,' </w:t>
      </w:r>
      <w:r w:rsidRPr="00AB2720">
        <w:rPr>
          <w:rFonts w:ascii="Arial" w:hAnsi="Arial" w:cs="Arial"/>
          <w:bCs/>
          <w:i/>
          <w:iCs/>
          <w:color w:val="000000" w:themeColor="text1"/>
          <w:sz w:val="24"/>
          <w:szCs w:val="24"/>
          <w:lang w:val="en-GB" w:eastAsia="en-GB"/>
        </w:rPr>
        <w:t>Higher Education Skills and Work-based Learning</w:t>
      </w:r>
      <w:r w:rsidRPr="00AB2720">
        <w:rPr>
          <w:rFonts w:ascii="Arial" w:hAnsi="Arial" w:cs="Arial"/>
          <w:bCs/>
          <w:color w:val="000000" w:themeColor="text1"/>
          <w:sz w:val="24"/>
          <w:szCs w:val="24"/>
          <w:lang w:val="en-GB" w:eastAsia="en-GB"/>
        </w:rPr>
        <w:t>, 13(2), pp. 299–314. </w:t>
      </w:r>
      <w:hyperlink r:id="rId9" w:history="1">
        <w:r w:rsidRPr="00AB2720">
          <w:rPr>
            <w:rStyle w:val="Hyperlink"/>
            <w:rFonts w:ascii="Arial" w:hAnsi="Arial" w:cs="Arial"/>
            <w:bCs/>
            <w:color w:val="000000" w:themeColor="text1"/>
            <w:sz w:val="24"/>
            <w:szCs w:val="24"/>
            <w:lang w:val="en-GB" w:eastAsia="en-GB"/>
          </w:rPr>
          <w:t>https://doi.org/10.1108/heswbl-02-2022-0037</w:t>
        </w:r>
      </w:hyperlink>
      <w:r w:rsidRPr="00AB2720">
        <w:rPr>
          <w:rFonts w:ascii="Arial" w:hAnsi="Arial" w:cs="Arial"/>
          <w:bCs/>
          <w:color w:val="000000" w:themeColor="text1"/>
          <w:sz w:val="24"/>
          <w:szCs w:val="24"/>
          <w:lang w:val="en-GB" w:eastAsia="en-GB"/>
        </w:rPr>
        <w:t>.</w:t>
      </w:r>
    </w:p>
    <w:p w14:paraId="3C4AA1ED" w14:textId="104E7762" w:rsidR="00A15FDD" w:rsidRPr="00AB2720" w:rsidRDefault="00A15FDD" w:rsidP="005B4D95">
      <w:pPr>
        <w:spacing w:after="0" w:line="360" w:lineRule="auto"/>
        <w:rPr>
          <w:rFonts w:ascii="Arial" w:hAnsi="Arial" w:cs="Arial"/>
          <w:bCs/>
          <w:color w:val="000000" w:themeColor="text1"/>
          <w:sz w:val="24"/>
          <w:szCs w:val="24"/>
          <w:lang w:val="en-GB" w:eastAsia="en-GB"/>
        </w:rPr>
      </w:pPr>
      <w:r w:rsidRPr="00AB2720">
        <w:rPr>
          <w:rFonts w:ascii="Arial" w:hAnsi="Arial" w:cs="Arial"/>
          <w:bCs/>
          <w:color w:val="000000" w:themeColor="text1"/>
          <w:sz w:val="24"/>
          <w:szCs w:val="24"/>
          <w:lang w:val="en-GB" w:eastAsia="en-GB"/>
        </w:rPr>
        <w:t>Geng, L. </w:t>
      </w:r>
      <w:r w:rsidRPr="00AB2720">
        <w:rPr>
          <w:rFonts w:ascii="Arial" w:hAnsi="Arial" w:cs="Arial"/>
          <w:bCs/>
          <w:i/>
          <w:iCs/>
          <w:color w:val="000000" w:themeColor="text1"/>
          <w:sz w:val="24"/>
          <w:szCs w:val="24"/>
          <w:lang w:val="en-GB" w:eastAsia="en-GB"/>
        </w:rPr>
        <w:t>et al.</w:t>
      </w:r>
      <w:r w:rsidRPr="00AB2720">
        <w:rPr>
          <w:rFonts w:ascii="Arial" w:hAnsi="Arial" w:cs="Arial"/>
          <w:bCs/>
          <w:color w:val="000000" w:themeColor="text1"/>
          <w:sz w:val="24"/>
          <w:szCs w:val="24"/>
          <w:lang w:val="en-GB" w:eastAsia="en-GB"/>
        </w:rPr>
        <w:t> (2025) 'A review of employability skills for graduates in the construction sector,' </w:t>
      </w:r>
      <w:r w:rsidRPr="00AB2720">
        <w:rPr>
          <w:rFonts w:ascii="Arial" w:hAnsi="Arial" w:cs="Arial"/>
          <w:bCs/>
          <w:i/>
          <w:iCs/>
          <w:color w:val="000000" w:themeColor="text1"/>
          <w:sz w:val="24"/>
          <w:szCs w:val="24"/>
          <w:lang w:val="en-GB" w:eastAsia="en-GB"/>
        </w:rPr>
        <w:t>Higher Education Skills and Work-based Learning</w:t>
      </w:r>
      <w:r w:rsidRPr="00AB2720">
        <w:rPr>
          <w:rFonts w:ascii="Arial" w:hAnsi="Arial" w:cs="Arial"/>
          <w:bCs/>
          <w:color w:val="000000" w:themeColor="text1"/>
          <w:sz w:val="24"/>
          <w:szCs w:val="24"/>
          <w:lang w:val="en-GB" w:eastAsia="en-GB"/>
        </w:rPr>
        <w:t>, 15(7), pp. 153–170. </w:t>
      </w:r>
      <w:hyperlink r:id="rId10" w:history="1">
        <w:r w:rsidRPr="00AB2720">
          <w:rPr>
            <w:rStyle w:val="Hyperlink"/>
            <w:rFonts w:ascii="Arial" w:hAnsi="Arial" w:cs="Arial"/>
            <w:bCs/>
            <w:color w:val="000000" w:themeColor="text1"/>
            <w:sz w:val="24"/>
            <w:szCs w:val="24"/>
            <w:lang w:val="en-GB" w:eastAsia="en-GB"/>
          </w:rPr>
          <w:t>https://doi.org/10.1108/heswbl-08-2024-0242</w:t>
        </w:r>
      </w:hyperlink>
      <w:r w:rsidRPr="00AB2720">
        <w:rPr>
          <w:rFonts w:ascii="Arial" w:hAnsi="Arial" w:cs="Arial"/>
          <w:bCs/>
          <w:color w:val="000000" w:themeColor="text1"/>
          <w:sz w:val="24"/>
          <w:szCs w:val="24"/>
          <w:lang w:val="en-GB" w:eastAsia="en-GB"/>
        </w:rPr>
        <w:t>.</w:t>
      </w:r>
    </w:p>
    <w:p w14:paraId="464C5082" w14:textId="1C6BD8C1" w:rsidR="00B072BC" w:rsidRPr="00AB2720" w:rsidRDefault="00B072BC" w:rsidP="005B4D95">
      <w:pPr>
        <w:spacing w:after="0" w:line="360" w:lineRule="auto"/>
        <w:rPr>
          <w:rFonts w:ascii="Arial" w:hAnsi="Arial" w:cs="Arial"/>
          <w:bCs/>
          <w:color w:val="000000" w:themeColor="text1"/>
          <w:sz w:val="24"/>
          <w:szCs w:val="24"/>
          <w:lang w:val="en-GB" w:eastAsia="en-GB"/>
        </w:rPr>
      </w:pPr>
      <w:r w:rsidRPr="00AB2720">
        <w:rPr>
          <w:rFonts w:ascii="Arial" w:hAnsi="Arial" w:cs="Arial"/>
          <w:bCs/>
          <w:color w:val="000000" w:themeColor="text1"/>
          <w:sz w:val="24"/>
          <w:szCs w:val="24"/>
          <w:lang w:val="en-GB" w:eastAsia="en-GB"/>
        </w:rPr>
        <w:t xml:space="preserve">NHS Jobs (2025) </w:t>
      </w:r>
      <w:r w:rsidRPr="00AB2720">
        <w:rPr>
          <w:rFonts w:ascii="Arial" w:hAnsi="Arial" w:cs="Arial"/>
          <w:bCs/>
          <w:i/>
          <w:iCs/>
          <w:color w:val="000000" w:themeColor="text1"/>
          <w:sz w:val="24"/>
          <w:szCs w:val="24"/>
          <w:lang w:val="en-GB" w:eastAsia="en-GB"/>
        </w:rPr>
        <w:t>Solution Data Engineer</w:t>
      </w:r>
      <w:r w:rsidRPr="00AB2720">
        <w:rPr>
          <w:rFonts w:ascii="Arial" w:hAnsi="Arial" w:cs="Arial"/>
          <w:bCs/>
          <w:color w:val="000000" w:themeColor="text1"/>
          <w:sz w:val="24"/>
          <w:szCs w:val="24"/>
          <w:lang w:val="en-GB" w:eastAsia="en-GB"/>
        </w:rPr>
        <w:t xml:space="preserve">. Available at: </w:t>
      </w:r>
      <w:hyperlink r:id="rId11" w:history="1">
        <w:r w:rsidRPr="00AB2720">
          <w:rPr>
            <w:rStyle w:val="Hyperlink"/>
            <w:rFonts w:ascii="Arial" w:hAnsi="Arial" w:cs="Arial"/>
            <w:bCs/>
            <w:color w:val="000000" w:themeColor="text1"/>
            <w:sz w:val="24"/>
            <w:szCs w:val="24"/>
            <w:lang w:val="en-GB" w:eastAsia="en-GB"/>
          </w:rPr>
          <w:t>https://beta.jobs.nhs.uk/candidate/jobadvert/K9919-25-0305</w:t>
        </w:r>
      </w:hyperlink>
      <w:r w:rsidRPr="00AB2720">
        <w:rPr>
          <w:rFonts w:ascii="Arial" w:hAnsi="Arial" w:cs="Arial"/>
          <w:bCs/>
          <w:color w:val="000000" w:themeColor="text1"/>
          <w:sz w:val="24"/>
          <w:szCs w:val="24"/>
          <w:lang w:val="en-GB" w:eastAsia="en-GB"/>
        </w:rPr>
        <w:t>(Accessed: 13 November 2025).</w:t>
      </w:r>
    </w:p>
    <w:p w14:paraId="45E082D2" w14:textId="6DBC445A" w:rsidR="00B072BC" w:rsidRPr="00AB2720" w:rsidRDefault="00B072BC" w:rsidP="005B4D95">
      <w:pPr>
        <w:spacing w:after="0" w:line="360" w:lineRule="auto"/>
        <w:rPr>
          <w:rFonts w:ascii="Arial" w:hAnsi="Arial" w:cs="Arial"/>
          <w:bCs/>
          <w:color w:val="000000" w:themeColor="text1"/>
          <w:sz w:val="24"/>
          <w:szCs w:val="24"/>
          <w:lang w:val="en-GB" w:eastAsia="en-GB"/>
        </w:rPr>
      </w:pPr>
      <w:r w:rsidRPr="00AB2720">
        <w:rPr>
          <w:rFonts w:ascii="Arial" w:hAnsi="Arial" w:cs="Arial"/>
          <w:bCs/>
          <w:color w:val="000000" w:themeColor="text1"/>
          <w:sz w:val="24"/>
          <w:szCs w:val="24"/>
          <w:lang w:val="en-GB" w:eastAsia="en-GB"/>
        </w:rPr>
        <w:t xml:space="preserve">Teaching Vacancies (2025) </w:t>
      </w:r>
      <w:r w:rsidRPr="00AB2720">
        <w:rPr>
          <w:rFonts w:ascii="Arial" w:hAnsi="Arial" w:cs="Arial"/>
          <w:bCs/>
          <w:i/>
          <w:iCs/>
          <w:color w:val="000000" w:themeColor="text1"/>
          <w:sz w:val="24"/>
          <w:szCs w:val="24"/>
          <w:lang w:val="en-GB" w:eastAsia="en-GB"/>
        </w:rPr>
        <w:t>Digital Marketing Officer</w:t>
      </w:r>
      <w:r w:rsidRPr="00AB2720">
        <w:rPr>
          <w:rFonts w:ascii="Arial" w:hAnsi="Arial" w:cs="Arial"/>
          <w:bCs/>
          <w:color w:val="000000" w:themeColor="text1"/>
          <w:sz w:val="24"/>
          <w:szCs w:val="24"/>
          <w:lang w:val="en-GB" w:eastAsia="en-GB"/>
        </w:rPr>
        <w:t xml:space="preserve">. Available at: </w:t>
      </w:r>
      <w:hyperlink r:id="rId12" w:history="1">
        <w:r w:rsidRPr="00AB2720">
          <w:rPr>
            <w:rStyle w:val="Hyperlink"/>
            <w:rFonts w:ascii="Arial" w:hAnsi="Arial" w:cs="Arial"/>
            <w:bCs/>
            <w:color w:val="000000" w:themeColor="text1"/>
            <w:sz w:val="24"/>
            <w:szCs w:val="24"/>
            <w:lang w:val="en-GB" w:eastAsia="en-GB"/>
          </w:rPr>
          <w:t>https://teaching-vacancies.service.gov.uk/jobs/digital-marketing-officer</w:t>
        </w:r>
      </w:hyperlink>
      <w:r w:rsidRPr="00AB2720">
        <w:rPr>
          <w:rFonts w:ascii="Arial" w:hAnsi="Arial" w:cs="Arial"/>
          <w:bCs/>
          <w:color w:val="000000" w:themeColor="text1"/>
          <w:sz w:val="24"/>
          <w:szCs w:val="24"/>
          <w:lang w:val="en-GB" w:eastAsia="en-GB"/>
        </w:rPr>
        <w:t xml:space="preserve"> (Accessed: 13 November 2025).</w:t>
      </w:r>
    </w:p>
    <w:p w14:paraId="6601862C" w14:textId="1F4E83E5" w:rsidR="005A67C4" w:rsidRPr="00AB2720" w:rsidRDefault="00A15FDD" w:rsidP="005B4D95">
      <w:pPr>
        <w:spacing w:after="0" w:line="360" w:lineRule="auto"/>
        <w:rPr>
          <w:rFonts w:ascii="Arial" w:hAnsi="Arial" w:cs="Arial"/>
          <w:bCs/>
          <w:color w:val="000000" w:themeColor="text1"/>
          <w:sz w:val="24"/>
          <w:szCs w:val="24"/>
          <w:lang w:val="en-GB" w:eastAsia="en-GB"/>
        </w:rPr>
      </w:pPr>
      <w:r w:rsidRPr="00AB2720">
        <w:rPr>
          <w:rFonts w:ascii="Arial" w:hAnsi="Arial" w:cs="Arial"/>
          <w:bCs/>
          <w:color w:val="000000" w:themeColor="text1"/>
          <w:sz w:val="24"/>
          <w:szCs w:val="24"/>
          <w:lang w:val="en-GB" w:eastAsia="en-GB"/>
        </w:rPr>
        <w:t>Tushar, H. and Sooraksa, N. (2023) 'Global employability skills in the 21st century workplace: A semi-systematic literature review,' </w:t>
      </w:r>
      <w:r w:rsidRPr="00AB2720">
        <w:rPr>
          <w:rFonts w:ascii="Arial" w:hAnsi="Arial" w:cs="Arial"/>
          <w:bCs/>
          <w:i/>
          <w:iCs/>
          <w:color w:val="000000" w:themeColor="text1"/>
          <w:sz w:val="24"/>
          <w:szCs w:val="24"/>
          <w:lang w:val="en-GB" w:eastAsia="en-GB"/>
        </w:rPr>
        <w:t>Heliyon</w:t>
      </w:r>
      <w:r w:rsidRPr="00AB2720">
        <w:rPr>
          <w:rFonts w:ascii="Arial" w:hAnsi="Arial" w:cs="Arial"/>
          <w:bCs/>
          <w:color w:val="000000" w:themeColor="text1"/>
          <w:sz w:val="24"/>
          <w:szCs w:val="24"/>
          <w:lang w:val="en-GB" w:eastAsia="en-GB"/>
        </w:rPr>
        <w:t>, 9(11), p. e21023. </w:t>
      </w:r>
      <w:hyperlink r:id="rId13" w:history="1">
        <w:r w:rsidRPr="00AB2720">
          <w:rPr>
            <w:rStyle w:val="Hyperlink"/>
            <w:rFonts w:ascii="Arial" w:hAnsi="Arial" w:cs="Arial"/>
            <w:bCs/>
            <w:color w:val="000000" w:themeColor="text1"/>
            <w:sz w:val="24"/>
            <w:szCs w:val="24"/>
            <w:lang w:val="en-GB" w:eastAsia="en-GB"/>
          </w:rPr>
          <w:t>https://doi.org/10.1016/j.heliyon.2023.e21023</w:t>
        </w:r>
      </w:hyperlink>
      <w:r w:rsidRPr="00AB2720">
        <w:rPr>
          <w:rFonts w:ascii="Arial" w:hAnsi="Arial" w:cs="Arial"/>
          <w:bCs/>
          <w:color w:val="000000" w:themeColor="text1"/>
          <w:sz w:val="24"/>
          <w:szCs w:val="24"/>
          <w:lang w:val="en-GB" w:eastAsia="en-GB"/>
        </w:rPr>
        <w:t>.</w:t>
      </w:r>
    </w:p>
    <w:sectPr w:rsidR="005A67C4" w:rsidRPr="00AB2720" w:rsidSect="004210D9">
      <w:headerReference w:type="defaul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78717" w14:textId="77777777" w:rsidR="00856E90" w:rsidRDefault="00856E90">
      <w:pPr>
        <w:spacing w:after="0" w:line="240" w:lineRule="auto"/>
      </w:pPr>
      <w:r>
        <w:separator/>
      </w:r>
    </w:p>
  </w:endnote>
  <w:endnote w:type="continuationSeparator" w:id="0">
    <w:p w14:paraId="041AB7EB" w14:textId="77777777" w:rsidR="00856E90" w:rsidRDefault="00856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14577" w14:textId="77777777" w:rsidR="00856E90" w:rsidRDefault="00856E90">
      <w:pPr>
        <w:spacing w:after="0" w:line="240" w:lineRule="auto"/>
      </w:pPr>
      <w:r>
        <w:separator/>
      </w:r>
    </w:p>
  </w:footnote>
  <w:footnote w:type="continuationSeparator" w:id="0">
    <w:p w14:paraId="46CA4751" w14:textId="77777777" w:rsidR="00856E90" w:rsidRDefault="00856E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9FD23" w14:textId="2EEA2464" w:rsidR="004436CB" w:rsidRDefault="00CD4264" w:rsidP="00E959D1">
    <w:pPr>
      <w:pStyle w:val="Header"/>
      <w:spacing w:line="360" w:lineRule="auto"/>
      <w:rPr>
        <w:rFonts w:ascii="Arial" w:hAnsi="Arial" w:cs="Arial"/>
        <w:sz w:val="24"/>
        <w:szCs w:val="24"/>
        <w:lang w:val="en-US"/>
      </w:rPr>
    </w:pPr>
    <w:r>
      <w:rPr>
        <w:rFonts w:ascii="Arial" w:hAnsi="Arial" w:cs="Arial"/>
        <w:sz w:val="24"/>
        <w:szCs w:val="24"/>
        <w:lang w:val="en-US"/>
      </w:rPr>
      <w:t xml:space="preserve">Anglia Gheorghe </w:t>
    </w:r>
  </w:p>
  <w:p w14:paraId="23A36DB3" w14:textId="2B4EE2A3" w:rsidR="00CD4264" w:rsidRPr="00080035" w:rsidRDefault="00CD4264" w:rsidP="00E959D1">
    <w:pPr>
      <w:pStyle w:val="Header"/>
      <w:spacing w:line="360" w:lineRule="auto"/>
      <w:rPr>
        <w:rFonts w:ascii="Arial" w:hAnsi="Arial" w:cs="Arial"/>
        <w:sz w:val="24"/>
        <w:szCs w:val="24"/>
        <w:lang w:val="en-US"/>
      </w:rPr>
    </w:pPr>
    <w:r>
      <w:rPr>
        <w:rFonts w:ascii="Arial" w:hAnsi="Arial" w:cs="Arial"/>
        <w:sz w:val="24"/>
        <w:szCs w:val="24"/>
        <w:lang w:val="en-US"/>
      </w:rPr>
      <w:t>Student Number: 2334489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19"/>
    <w:rsid w:val="0000156D"/>
    <w:rsid w:val="00042B3B"/>
    <w:rsid w:val="00045B8F"/>
    <w:rsid w:val="00076511"/>
    <w:rsid w:val="00080035"/>
    <w:rsid w:val="00083747"/>
    <w:rsid w:val="000C26BF"/>
    <w:rsid w:val="000E469B"/>
    <w:rsid w:val="00104D30"/>
    <w:rsid w:val="00126820"/>
    <w:rsid w:val="0016504C"/>
    <w:rsid w:val="001812A4"/>
    <w:rsid w:val="00182B3B"/>
    <w:rsid w:val="001F1650"/>
    <w:rsid w:val="00206688"/>
    <w:rsid w:val="0024403D"/>
    <w:rsid w:val="003036AC"/>
    <w:rsid w:val="00307E0E"/>
    <w:rsid w:val="00373946"/>
    <w:rsid w:val="003864E3"/>
    <w:rsid w:val="003C1A80"/>
    <w:rsid w:val="004210D9"/>
    <w:rsid w:val="004436CB"/>
    <w:rsid w:val="0044462D"/>
    <w:rsid w:val="00484961"/>
    <w:rsid w:val="004B224B"/>
    <w:rsid w:val="004D0FD2"/>
    <w:rsid w:val="00515C0F"/>
    <w:rsid w:val="005425B3"/>
    <w:rsid w:val="00555083"/>
    <w:rsid w:val="0056275C"/>
    <w:rsid w:val="00567331"/>
    <w:rsid w:val="005774ED"/>
    <w:rsid w:val="0059430A"/>
    <w:rsid w:val="005A67C4"/>
    <w:rsid w:val="005B4D95"/>
    <w:rsid w:val="005F5EE8"/>
    <w:rsid w:val="00670194"/>
    <w:rsid w:val="00671D50"/>
    <w:rsid w:val="006B160E"/>
    <w:rsid w:val="00702073"/>
    <w:rsid w:val="00711421"/>
    <w:rsid w:val="0072799F"/>
    <w:rsid w:val="00772CA7"/>
    <w:rsid w:val="00822C9B"/>
    <w:rsid w:val="00856E90"/>
    <w:rsid w:val="0087044D"/>
    <w:rsid w:val="008944FD"/>
    <w:rsid w:val="008C4314"/>
    <w:rsid w:val="008E43F4"/>
    <w:rsid w:val="009210C6"/>
    <w:rsid w:val="00930ABB"/>
    <w:rsid w:val="009679E7"/>
    <w:rsid w:val="00995059"/>
    <w:rsid w:val="00A00577"/>
    <w:rsid w:val="00A15FDD"/>
    <w:rsid w:val="00A34CDE"/>
    <w:rsid w:val="00A43557"/>
    <w:rsid w:val="00A4796E"/>
    <w:rsid w:val="00A57E7E"/>
    <w:rsid w:val="00AB2720"/>
    <w:rsid w:val="00AE1805"/>
    <w:rsid w:val="00AE18D5"/>
    <w:rsid w:val="00B072BC"/>
    <w:rsid w:val="00B53580"/>
    <w:rsid w:val="00BC47FA"/>
    <w:rsid w:val="00BD0A62"/>
    <w:rsid w:val="00BD24AD"/>
    <w:rsid w:val="00BE552E"/>
    <w:rsid w:val="00C02BE3"/>
    <w:rsid w:val="00C502AF"/>
    <w:rsid w:val="00C60871"/>
    <w:rsid w:val="00C86030"/>
    <w:rsid w:val="00C86764"/>
    <w:rsid w:val="00CA405F"/>
    <w:rsid w:val="00CC45DC"/>
    <w:rsid w:val="00CD4264"/>
    <w:rsid w:val="00D43E23"/>
    <w:rsid w:val="00D52B4E"/>
    <w:rsid w:val="00D72A94"/>
    <w:rsid w:val="00D85E87"/>
    <w:rsid w:val="00DA2E06"/>
    <w:rsid w:val="00DC2147"/>
    <w:rsid w:val="00DF2A23"/>
    <w:rsid w:val="00E27E1D"/>
    <w:rsid w:val="00E374B9"/>
    <w:rsid w:val="00E45292"/>
    <w:rsid w:val="00E63D60"/>
    <w:rsid w:val="00E648AB"/>
    <w:rsid w:val="00E74BDC"/>
    <w:rsid w:val="00E959D1"/>
    <w:rsid w:val="00EA2F8A"/>
    <w:rsid w:val="00EC00DD"/>
    <w:rsid w:val="00ED05D7"/>
    <w:rsid w:val="00F14683"/>
    <w:rsid w:val="00F90004"/>
    <w:rsid w:val="00FA6819"/>
    <w:rsid w:val="00FC1E2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D6723"/>
  <w15:docId w15:val="{9E501FD3-9767-46BF-9417-91CF0B2F5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819"/>
    <w:rPr>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6819"/>
    <w:pPr>
      <w:tabs>
        <w:tab w:val="center" w:pos="4819"/>
        <w:tab w:val="right" w:pos="9639"/>
      </w:tabs>
      <w:spacing w:after="0" w:line="240" w:lineRule="auto"/>
    </w:pPr>
  </w:style>
  <w:style w:type="character" w:customStyle="1" w:styleId="HeaderChar">
    <w:name w:val="Header Char"/>
    <w:basedOn w:val="DefaultParagraphFont"/>
    <w:link w:val="Header"/>
    <w:uiPriority w:val="99"/>
    <w:rsid w:val="00FA6819"/>
    <w:rPr>
      <w:lang w:val="uk-UA"/>
    </w:rPr>
  </w:style>
  <w:style w:type="character" w:styleId="Hyperlink">
    <w:name w:val="Hyperlink"/>
    <w:basedOn w:val="DefaultParagraphFont"/>
    <w:uiPriority w:val="99"/>
    <w:unhideWhenUsed/>
    <w:rsid w:val="00FA6819"/>
    <w:rPr>
      <w:color w:val="0000FF"/>
      <w:u w:val="single"/>
    </w:rPr>
  </w:style>
  <w:style w:type="character" w:customStyle="1" w:styleId="t">
    <w:name w:val="t"/>
    <w:basedOn w:val="DefaultParagraphFont"/>
    <w:rsid w:val="00FA6819"/>
  </w:style>
  <w:style w:type="paragraph" w:customStyle="1" w:styleId="lt-socialsci-7952">
    <w:name w:val="lt-socialsci-7952"/>
    <w:basedOn w:val="Normal"/>
    <w:rsid w:val="006B160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6B160E"/>
    <w:rPr>
      <w:i/>
      <w:iCs/>
    </w:rPr>
  </w:style>
  <w:style w:type="character" w:styleId="Strong">
    <w:name w:val="Strong"/>
    <w:basedOn w:val="DefaultParagraphFont"/>
    <w:uiPriority w:val="22"/>
    <w:qFormat/>
    <w:rsid w:val="006B160E"/>
    <w:rPr>
      <w:b/>
      <w:bCs/>
    </w:rPr>
  </w:style>
  <w:style w:type="paragraph" w:styleId="Footer">
    <w:name w:val="footer"/>
    <w:basedOn w:val="Normal"/>
    <w:link w:val="FooterChar"/>
    <w:uiPriority w:val="99"/>
    <w:unhideWhenUsed/>
    <w:rsid w:val="00D85E87"/>
    <w:pPr>
      <w:tabs>
        <w:tab w:val="center" w:pos="4677"/>
        <w:tab w:val="right" w:pos="9355"/>
      </w:tabs>
      <w:spacing w:after="0" w:line="240" w:lineRule="auto"/>
    </w:pPr>
  </w:style>
  <w:style w:type="character" w:customStyle="1" w:styleId="FooterChar">
    <w:name w:val="Footer Char"/>
    <w:basedOn w:val="DefaultParagraphFont"/>
    <w:link w:val="Footer"/>
    <w:uiPriority w:val="99"/>
    <w:rsid w:val="00D85E87"/>
    <w:rPr>
      <w:lang w:val="uk-UA"/>
    </w:rPr>
  </w:style>
  <w:style w:type="paragraph" w:styleId="BalloonText">
    <w:name w:val="Balloon Text"/>
    <w:basedOn w:val="Normal"/>
    <w:link w:val="BalloonTextChar"/>
    <w:uiPriority w:val="99"/>
    <w:semiHidden/>
    <w:unhideWhenUsed/>
    <w:rsid w:val="00D85E87"/>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85E87"/>
    <w:rPr>
      <w:rFonts w:ascii="Times New Roman" w:hAnsi="Times New Roman" w:cs="Times New Roman"/>
      <w:sz w:val="18"/>
      <w:szCs w:val="18"/>
      <w:lang w:val="uk-UA"/>
    </w:rPr>
  </w:style>
  <w:style w:type="character" w:styleId="UnresolvedMention">
    <w:name w:val="Unresolved Mention"/>
    <w:basedOn w:val="DefaultParagraphFont"/>
    <w:uiPriority w:val="99"/>
    <w:semiHidden/>
    <w:unhideWhenUsed/>
    <w:rsid w:val="002440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407306">
      <w:bodyDiv w:val="1"/>
      <w:marLeft w:val="0"/>
      <w:marRight w:val="0"/>
      <w:marTop w:val="0"/>
      <w:marBottom w:val="0"/>
      <w:divBdr>
        <w:top w:val="none" w:sz="0" w:space="0" w:color="auto"/>
        <w:left w:val="none" w:sz="0" w:space="0" w:color="auto"/>
        <w:bottom w:val="none" w:sz="0" w:space="0" w:color="auto"/>
        <w:right w:val="none" w:sz="0" w:space="0" w:color="auto"/>
      </w:divBdr>
      <w:divsChild>
        <w:div w:id="1554652518">
          <w:marLeft w:val="0"/>
          <w:marRight w:val="0"/>
          <w:marTop w:val="0"/>
          <w:marBottom w:val="0"/>
          <w:divBdr>
            <w:top w:val="none" w:sz="0" w:space="0" w:color="auto"/>
            <w:left w:val="none" w:sz="0" w:space="0" w:color="auto"/>
            <w:bottom w:val="none" w:sz="0" w:space="0" w:color="auto"/>
            <w:right w:val="none" w:sz="0" w:space="0" w:color="auto"/>
          </w:divBdr>
        </w:div>
        <w:div w:id="1390496790">
          <w:marLeft w:val="0"/>
          <w:marRight w:val="0"/>
          <w:marTop w:val="0"/>
          <w:marBottom w:val="0"/>
          <w:divBdr>
            <w:top w:val="none" w:sz="0" w:space="0" w:color="auto"/>
            <w:left w:val="none" w:sz="0" w:space="0" w:color="auto"/>
            <w:bottom w:val="none" w:sz="0" w:space="0" w:color="auto"/>
            <w:right w:val="none" w:sz="0" w:space="0" w:color="auto"/>
          </w:divBdr>
        </w:div>
        <w:div w:id="335806981">
          <w:marLeft w:val="0"/>
          <w:marRight w:val="0"/>
          <w:marTop w:val="0"/>
          <w:marBottom w:val="0"/>
          <w:divBdr>
            <w:top w:val="none" w:sz="0" w:space="0" w:color="auto"/>
            <w:left w:val="none" w:sz="0" w:space="0" w:color="auto"/>
            <w:bottom w:val="none" w:sz="0" w:space="0" w:color="auto"/>
            <w:right w:val="none" w:sz="0" w:space="0" w:color="auto"/>
          </w:divBdr>
        </w:div>
        <w:div w:id="1924871706">
          <w:marLeft w:val="0"/>
          <w:marRight w:val="0"/>
          <w:marTop w:val="0"/>
          <w:marBottom w:val="0"/>
          <w:divBdr>
            <w:top w:val="none" w:sz="0" w:space="0" w:color="auto"/>
            <w:left w:val="none" w:sz="0" w:space="0" w:color="auto"/>
            <w:bottom w:val="none" w:sz="0" w:space="0" w:color="auto"/>
            <w:right w:val="none" w:sz="0" w:space="0" w:color="auto"/>
          </w:divBdr>
        </w:div>
        <w:div w:id="686060101">
          <w:marLeft w:val="0"/>
          <w:marRight w:val="0"/>
          <w:marTop w:val="0"/>
          <w:marBottom w:val="0"/>
          <w:divBdr>
            <w:top w:val="none" w:sz="0" w:space="0" w:color="auto"/>
            <w:left w:val="none" w:sz="0" w:space="0" w:color="auto"/>
            <w:bottom w:val="none" w:sz="0" w:space="0" w:color="auto"/>
            <w:right w:val="none" w:sz="0" w:space="0" w:color="auto"/>
          </w:divBdr>
        </w:div>
        <w:div w:id="1932854834">
          <w:marLeft w:val="0"/>
          <w:marRight w:val="0"/>
          <w:marTop w:val="0"/>
          <w:marBottom w:val="0"/>
          <w:divBdr>
            <w:top w:val="none" w:sz="0" w:space="0" w:color="auto"/>
            <w:left w:val="none" w:sz="0" w:space="0" w:color="auto"/>
            <w:bottom w:val="none" w:sz="0" w:space="0" w:color="auto"/>
            <w:right w:val="none" w:sz="0" w:space="0" w:color="auto"/>
          </w:divBdr>
        </w:div>
        <w:div w:id="689793501">
          <w:marLeft w:val="0"/>
          <w:marRight w:val="0"/>
          <w:marTop w:val="0"/>
          <w:marBottom w:val="0"/>
          <w:divBdr>
            <w:top w:val="none" w:sz="0" w:space="0" w:color="auto"/>
            <w:left w:val="none" w:sz="0" w:space="0" w:color="auto"/>
            <w:bottom w:val="none" w:sz="0" w:space="0" w:color="auto"/>
            <w:right w:val="none" w:sz="0" w:space="0" w:color="auto"/>
          </w:divBdr>
        </w:div>
        <w:div w:id="1972246536">
          <w:marLeft w:val="0"/>
          <w:marRight w:val="0"/>
          <w:marTop w:val="0"/>
          <w:marBottom w:val="0"/>
          <w:divBdr>
            <w:top w:val="none" w:sz="0" w:space="0" w:color="auto"/>
            <w:left w:val="none" w:sz="0" w:space="0" w:color="auto"/>
            <w:bottom w:val="none" w:sz="0" w:space="0" w:color="auto"/>
            <w:right w:val="none" w:sz="0" w:space="0" w:color="auto"/>
          </w:divBdr>
        </w:div>
        <w:div w:id="60952234">
          <w:marLeft w:val="0"/>
          <w:marRight w:val="0"/>
          <w:marTop w:val="0"/>
          <w:marBottom w:val="0"/>
          <w:divBdr>
            <w:top w:val="none" w:sz="0" w:space="0" w:color="auto"/>
            <w:left w:val="none" w:sz="0" w:space="0" w:color="auto"/>
            <w:bottom w:val="none" w:sz="0" w:space="0" w:color="auto"/>
            <w:right w:val="none" w:sz="0" w:space="0" w:color="auto"/>
          </w:divBdr>
        </w:div>
        <w:div w:id="300576668">
          <w:marLeft w:val="0"/>
          <w:marRight w:val="0"/>
          <w:marTop w:val="0"/>
          <w:marBottom w:val="0"/>
          <w:divBdr>
            <w:top w:val="none" w:sz="0" w:space="0" w:color="auto"/>
            <w:left w:val="none" w:sz="0" w:space="0" w:color="auto"/>
            <w:bottom w:val="none" w:sz="0" w:space="0" w:color="auto"/>
            <w:right w:val="none" w:sz="0" w:space="0" w:color="auto"/>
          </w:divBdr>
        </w:div>
        <w:div w:id="1878271950">
          <w:marLeft w:val="0"/>
          <w:marRight w:val="0"/>
          <w:marTop w:val="0"/>
          <w:marBottom w:val="0"/>
          <w:divBdr>
            <w:top w:val="none" w:sz="0" w:space="0" w:color="auto"/>
            <w:left w:val="none" w:sz="0" w:space="0" w:color="auto"/>
            <w:bottom w:val="none" w:sz="0" w:space="0" w:color="auto"/>
            <w:right w:val="none" w:sz="0" w:space="0" w:color="auto"/>
          </w:divBdr>
        </w:div>
      </w:divsChild>
    </w:div>
    <w:div w:id="611286186">
      <w:bodyDiv w:val="1"/>
      <w:marLeft w:val="0"/>
      <w:marRight w:val="0"/>
      <w:marTop w:val="0"/>
      <w:marBottom w:val="0"/>
      <w:divBdr>
        <w:top w:val="none" w:sz="0" w:space="0" w:color="auto"/>
        <w:left w:val="none" w:sz="0" w:space="0" w:color="auto"/>
        <w:bottom w:val="none" w:sz="0" w:space="0" w:color="auto"/>
        <w:right w:val="none" w:sz="0" w:space="0" w:color="auto"/>
      </w:divBdr>
      <w:divsChild>
        <w:div w:id="485556435">
          <w:marLeft w:val="-720"/>
          <w:marRight w:val="0"/>
          <w:marTop w:val="0"/>
          <w:marBottom w:val="0"/>
          <w:divBdr>
            <w:top w:val="none" w:sz="0" w:space="0" w:color="auto"/>
            <w:left w:val="none" w:sz="0" w:space="0" w:color="auto"/>
            <w:bottom w:val="none" w:sz="0" w:space="0" w:color="auto"/>
            <w:right w:val="none" w:sz="0" w:space="0" w:color="auto"/>
          </w:divBdr>
        </w:div>
      </w:divsChild>
    </w:div>
    <w:div w:id="1162113668">
      <w:bodyDiv w:val="1"/>
      <w:marLeft w:val="0"/>
      <w:marRight w:val="0"/>
      <w:marTop w:val="0"/>
      <w:marBottom w:val="0"/>
      <w:divBdr>
        <w:top w:val="none" w:sz="0" w:space="0" w:color="auto"/>
        <w:left w:val="none" w:sz="0" w:space="0" w:color="auto"/>
        <w:bottom w:val="none" w:sz="0" w:space="0" w:color="auto"/>
        <w:right w:val="none" w:sz="0" w:space="0" w:color="auto"/>
      </w:divBdr>
      <w:divsChild>
        <w:div w:id="1079978843">
          <w:marLeft w:val="-720"/>
          <w:marRight w:val="0"/>
          <w:marTop w:val="0"/>
          <w:marBottom w:val="0"/>
          <w:divBdr>
            <w:top w:val="none" w:sz="0" w:space="0" w:color="auto"/>
            <w:left w:val="none" w:sz="0" w:space="0" w:color="auto"/>
            <w:bottom w:val="none" w:sz="0" w:space="0" w:color="auto"/>
            <w:right w:val="none" w:sz="0" w:space="0" w:color="auto"/>
          </w:divBdr>
        </w:div>
      </w:divsChild>
    </w:div>
    <w:div w:id="1339774446">
      <w:bodyDiv w:val="1"/>
      <w:marLeft w:val="0"/>
      <w:marRight w:val="0"/>
      <w:marTop w:val="0"/>
      <w:marBottom w:val="0"/>
      <w:divBdr>
        <w:top w:val="none" w:sz="0" w:space="0" w:color="auto"/>
        <w:left w:val="none" w:sz="0" w:space="0" w:color="auto"/>
        <w:bottom w:val="none" w:sz="0" w:space="0" w:color="auto"/>
        <w:right w:val="none" w:sz="0" w:space="0" w:color="auto"/>
      </w:divBdr>
    </w:div>
    <w:div w:id="1380588903">
      <w:bodyDiv w:val="1"/>
      <w:marLeft w:val="0"/>
      <w:marRight w:val="0"/>
      <w:marTop w:val="0"/>
      <w:marBottom w:val="0"/>
      <w:divBdr>
        <w:top w:val="none" w:sz="0" w:space="0" w:color="auto"/>
        <w:left w:val="none" w:sz="0" w:space="0" w:color="auto"/>
        <w:bottom w:val="none" w:sz="0" w:space="0" w:color="auto"/>
        <w:right w:val="none" w:sz="0" w:space="0" w:color="auto"/>
      </w:divBdr>
      <w:divsChild>
        <w:div w:id="1347753811">
          <w:marLeft w:val="0"/>
          <w:marRight w:val="0"/>
          <w:marTop w:val="0"/>
          <w:marBottom w:val="0"/>
          <w:divBdr>
            <w:top w:val="none" w:sz="0" w:space="0" w:color="auto"/>
            <w:left w:val="none" w:sz="0" w:space="0" w:color="auto"/>
            <w:bottom w:val="none" w:sz="0" w:space="0" w:color="auto"/>
            <w:right w:val="none" w:sz="0" w:space="0" w:color="auto"/>
          </w:divBdr>
        </w:div>
        <w:div w:id="1490366915">
          <w:marLeft w:val="0"/>
          <w:marRight w:val="0"/>
          <w:marTop w:val="0"/>
          <w:marBottom w:val="0"/>
          <w:divBdr>
            <w:top w:val="none" w:sz="0" w:space="0" w:color="auto"/>
            <w:left w:val="none" w:sz="0" w:space="0" w:color="auto"/>
            <w:bottom w:val="none" w:sz="0" w:space="0" w:color="auto"/>
            <w:right w:val="none" w:sz="0" w:space="0" w:color="auto"/>
          </w:divBdr>
        </w:div>
        <w:div w:id="638918640">
          <w:marLeft w:val="0"/>
          <w:marRight w:val="0"/>
          <w:marTop w:val="0"/>
          <w:marBottom w:val="0"/>
          <w:divBdr>
            <w:top w:val="none" w:sz="0" w:space="0" w:color="auto"/>
            <w:left w:val="none" w:sz="0" w:space="0" w:color="auto"/>
            <w:bottom w:val="none" w:sz="0" w:space="0" w:color="auto"/>
            <w:right w:val="none" w:sz="0" w:space="0" w:color="auto"/>
          </w:divBdr>
        </w:div>
        <w:div w:id="1100953808">
          <w:marLeft w:val="0"/>
          <w:marRight w:val="0"/>
          <w:marTop w:val="0"/>
          <w:marBottom w:val="0"/>
          <w:divBdr>
            <w:top w:val="none" w:sz="0" w:space="0" w:color="auto"/>
            <w:left w:val="none" w:sz="0" w:space="0" w:color="auto"/>
            <w:bottom w:val="none" w:sz="0" w:space="0" w:color="auto"/>
            <w:right w:val="none" w:sz="0" w:space="0" w:color="auto"/>
          </w:divBdr>
        </w:div>
        <w:div w:id="376392276">
          <w:marLeft w:val="0"/>
          <w:marRight w:val="0"/>
          <w:marTop w:val="0"/>
          <w:marBottom w:val="0"/>
          <w:divBdr>
            <w:top w:val="none" w:sz="0" w:space="0" w:color="auto"/>
            <w:left w:val="none" w:sz="0" w:space="0" w:color="auto"/>
            <w:bottom w:val="none" w:sz="0" w:space="0" w:color="auto"/>
            <w:right w:val="none" w:sz="0" w:space="0" w:color="auto"/>
          </w:divBdr>
        </w:div>
        <w:div w:id="440419335">
          <w:marLeft w:val="0"/>
          <w:marRight w:val="0"/>
          <w:marTop w:val="0"/>
          <w:marBottom w:val="0"/>
          <w:divBdr>
            <w:top w:val="none" w:sz="0" w:space="0" w:color="auto"/>
            <w:left w:val="none" w:sz="0" w:space="0" w:color="auto"/>
            <w:bottom w:val="none" w:sz="0" w:space="0" w:color="auto"/>
            <w:right w:val="none" w:sz="0" w:space="0" w:color="auto"/>
          </w:divBdr>
        </w:div>
      </w:divsChild>
    </w:div>
    <w:div w:id="1777407357">
      <w:bodyDiv w:val="1"/>
      <w:marLeft w:val="0"/>
      <w:marRight w:val="0"/>
      <w:marTop w:val="0"/>
      <w:marBottom w:val="0"/>
      <w:divBdr>
        <w:top w:val="none" w:sz="0" w:space="0" w:color="auto"/>
        <w:left w:val="none" w:sz="0" w:space="0" w:color="auto"/>
        <w:bottom w:val="none" w:sz="0" w:space="0" w:color="auto"/>
        <w:right w:val="none" w:sz="0" w:space="0" w:color="auto"/>
      </w:divBdr>
      <w:divsChild>
        <w:div w:id="336615976">
          <w:marLeft w:val="0"/>
          <w:marRight w:val="0"/>
          <w:marTop w:val="0"/>
          <w:marBottom w:val="0"/>
          <w:divBdr>
            <w:top w:val="none" w:sz="0" w:space="0" w:color="auto"/>
            <w:left w:val="none" w:sz="0" w:space="0" w:color="auto"/>
            <w:bottom w:val="none" w:sz="0" w:space="0" w:color="auto"/>
            <w:right w:val="none" w:sz="0" w:space="0" w:color="auto"/>
          </w:divBdr>
        </w:div>
        <w:div w:id="1176654980">
          <w:marLeft w:val="0"/>
          <w:marRight w:val="0"/>
          <w:marTop w:val="0"/>
          <w:marBottom w:val="0"/>
          <w:divBdr>
            <w:top w:val="none" w:sz="0" w:space="0" w:color="auto"/>
            <w:left w:val="none" w:sz="0" w:space="0" w:color="auto"/>
            <w:bottom w:val="none" w:sz="0" w:space="0" w:color="auto"/>
            <w:right w:val="none" w:sz="0" w:space="0" w:color="auto"/>
          </w:divBdr>
        </w:div>
      </w:divsChild>
    </w:div>
    <w:div w:id="1985966302">
      <w:bodyDiv w:val="1"/>
      <w:marLeft w:val="0"/>
      <w:marRight w:val="0"/>
      <w:marTop w:val="0"/>
      <w:marBottom w:val="0"/>
      <w:divBdr>
        <w:top w:val="none" w:sz="0" w:space="0" w:color="auto"/>
        <w:left w:val="none" w:sz="0" w:space="0" w:color="auto"/>
        <w:bottom w:val="none" w:sz="0" w:space="0" w:color="auto"/>
        <w:right w:val="none" w:sz="0" w:space="0" w:color="auto"/>
      </w:divBdr>
    </w:div>
    <w:div w:id="2008896947">
      <w:bodyDiv w:val="1"/>
      <w:marLeft w:val="0"/>
      <w:marRight w:val="0"/>
      <w:marTop w:val="0"/>
      <w:marBottom w:val="0"/>
      <w:divBdr>
        <w:top w:val="none" w:sz="0" w:space="0" w:color="auto"/>
        <w:left w:val="none" w:sz="0" w:space="0" w:color="auto"/>
        <w:bottom w:val="none" w:sz="0" w:space="0" w:color="auto"/>
        <w:right w:val="none" w:sz="0" w:space="0" w:color="auto"/>
      </w:divBdr>
      <w:divsChild>
        <w:div w:id="1510631617">
          <w:marLeft w:val="0"/>
          <w:marRight w:val="0"/>
          <w:marTop w:val="0"/>
          <w:marBottom w:val="0"/>
          <w:divBdr>
            <w:top w:val="none" w:sz="0" w:space="0" w:color="auto"/>
            <w:left w:val="none" w:sz="0" w:space="0" w:color="auto"/>
            <w:bottom w:val="none" w:sz="0" w:space="0" w:color="auto"/>
            <w:right w:val="none" w:sz="0" w:space="0" w:color="auto"/>
          </w:divBdr>
        </w:div>
        <w:div w:id="14896334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joe.22245" TargetMode="External"/><Relationship Id="rId13" Type="http://schemas.openxmlformats.org/officeDocument/2006/relationships/hyperlink" Target="https://doi.org/10.1016/j.heliyon.2023.e21023" TargetMode="External"/><Relationship Id="rId3" Type="http://schemas.openxmlformats.org/officeDocument/2006/relationships/webSettings" Target="webSettings.xml"/><Relationship Id="rId7" Type="http://schemas.openxmlformats.org/officeDocument/2006/relationships/hyperlink" Target="https://www.digitalmarketingjob.co.uk/job/digital-content-editor/?utm_source=chatgpt.com" TargetMode="External"/><Relationship Id="rId12" Type="http://schemas.openxmlformats.org/officeDocument/2006/relationships/hyperlink" Target="https://teaching-vacancies.service.gov.uk/jobs/digital-marketing-officer?utm_source=chatgpt.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ciobjobs.com/job/38639/project-manager-771/?utm_source=chatgpt.com" TargetMode="External"/><Relationship Id="rId11" Type="http://schemas.openxmlformats.org/officeDocument/2006/relationships/hyperlink" Target="https://beta.jobs.nhs.uk/candidate/jobadvert/K9919-25-0305?utm_source=chatgpt.com"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doi.org/10.1108/heswbl-08-2024-0242" TargetMode="External"/><Relationship Id="rId4" Type="http://schemas.openxmlformats.org/officeDocument/2006/relationships/footnotes" Target="footnotes.xml"/><Relationship Id="rId9" Type="http://schemas.openxmlformats.org/officeDocument/2006/relationships/hyperlink" Target="https://doi.org/10.1108/heswbl-02-2022-0037"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1907</Words>
  <Characters>10871</Characters>
  <Application>Microsoft Office Word</Application>
  <DocSecurity>0</DocSecurity>
  <Lines>90</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Corason Barbu (2325979)</dc:creator>
  <cp:lastModifiedBy>Corason Barbu (2325979)</cp:lastModifiedBy>
  <cp:revision>5</cp:revision>
  <dcterms:created xsi:type="dcterms:W3CDTF">2025-11-16T20:38:00Z</dcterms:created>
  <dcterms:modified xsi:type="dcterms:W3CDTF">2025-11-16T20:48:00Z</dcterms:modified>
</cp:coreProperties>
</file>