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0EF93C8" w14:textId="77777777" w:rsidR="0008287F" w:rsidRPr="002F2712" w:rsidRDefault="0008287F" w:rsidP="002F2712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1D99E933" w14:textId="77777777" w:rsidR="00D94989" w:rsidRPr="002F2712" w:rsidRDefault="00D94989" w:rsidP="002F2712">
      <w:pPr>
        <w:spacing w:line="360" w:lineRule="auto"/>
        <w:contextualSpacing/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Slide 1</w:t>
      </w:r>
    </w:p>
    <w:p w14:paraId="1956AFF7" w14:textId="77777777" w:rsidR="009A69D6" w:rsidRPr="002F2712" w:rsidRDefault="009A69D6" w:rsidP="002F2712">
      <w:pPr>
        <w:spacing w:line="360" w:lineRule="auto"/>
        <w:contextualSpacing/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Introduction</w:t>
      </w:r>
    </w:p>
    <w:p w14:paraId="55DDBEE7" w14:textId="77777777" w:rsidR="009A69D6" w:rsidRPr="002F2712" w:rsidRDefault="009A69D6" w:rsidP="002F2712">
      <w:pPr>
        <w:spacing w:line="360" w:lineRule="auto"/>
        <w:contextualSpacing/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</w:pPr>
    </w:p>
    <w:p w14:paraId="36E35DA4" w14:textId="2DA9603D" w:rsidR="00223CAE" w:rsidRPr="002F2712" w:rsidRDefault="00E41BC6" w:rsidP="002F2712">
      <w:pPr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Welcome. My presentation today takes the form of a critical review of the </w:t>
      </w:r>
      <w:r w:rsidR="00223CAE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2015 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Paper</w:t>
      </w:r>
      <w:r w:rsidR="00223CAE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r w:rsidR="00C1696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“</w:t>
      </w:r>
      <w:r w:rsidR="00223CAE" w:rsidRPr="002F2712">
        <w:rPr>
          <w:rFonts w:ascii="Times New Roman" w:hAnsi="Times New Roman" w:cs="Times New Roman"/>
          <w:color w:val="212121"/>
          <w:sz w:val="24"/>
          <w:szCs w:val="24"/>
        </w:rPr>
        <w:t>Predicting aphasia type from brain damage measured with structural MRI</w:t>
      </w:r>
      <w:r w:rsidR="00C1696F" w:rsidRPr="002F2712">
        <w:rPr>
          <w:rFonts w:ascii="Times New Roman" w:hAnsi="Times New Roman" w:cs="Times New Roman"/>
          <w:color w:val="212121"/>
          <w:sz w:val="24"/>
          <w:szCs w:val="24"/>
        </w:rPr>
        <w:t>”</w:t>
      </w:r>
    </w:p>
    <w:p w14:paraId="5AD96A39" w14:textId="0C3DF744" w:rsidR="00E41BC6" w:rsidRPr="002F2712" w:rsidRDefault="00E41BC6" w:rsidP="002F2712">
      <w:pPr>
        <w:spacing w:line="360" w:lineRule="auto"/>
        <w:contextualSpacing/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by</w:t>
      </w:r>
      <w:proofErr w:type="gramEnd"/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Yourganonv</w:t>
      </w:r>
      <w:proofErr w:type="spellEnd"/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et al</w:t>
      </w:r>
      <w:r w:rsidR="00223CAE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.</w:t>
      </w:r>
    </w:p>
    <w:p w14:paraId="442E740F" w14:textId="1582E5B2" w:rsidR="00692BC6" w:rsidRPr="002F2712" w:rsidRDefault="00E41BC6" w:rsidP="002F2712">
      <w:pPr>
        <w:spacing w:line="360" w:lineRule="auto"/>
        <w:contextualSpacing/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r w:rsidR="009A69D6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ab/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Over the next 15 </w:t>
      </w:r>
      <w:proofErr w:type="gramStart"/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minutes</w:t>
      </w:r>
      <w:proofErr w:type="gramEnd"/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I hope to provide you with an outline of </w:t>
      </w:r>
      <w:proofErr w:type="spellStart"/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Yourgan</w:t>
      </w:r>
      <w:r w:rsidR="00C1696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o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v</w:t>
      </w:r>
      <w:r w:rsidR="00496CC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’s</w:t>
      </w:r>
      <w:proofErr w:type="spellEnd"/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study, investigating whether the methods </w:t>
      </w:r>
      <w:r w:rsidR="00692BC6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and equipment 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used were effective in predicting aphasia type</w:t>
      </w:r>
      <w:r w:rsidR="005B069D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.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</w:p>
    <w:p w14:paraId="091CE490" w14:textId="36F18D58" w:rsidR="00F85A44" w:rsidRPr="002F2712" w:rsidRDefault="00E41BC6" w:rsidP="002F2712">
      <w:pPr>
        <w:spacing w:line="360" w:lineRule="auto"/>
        <w:ind w:firstLine="720"/>
        <w:contextualSpacing/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In doing so I aim to evaluate what</w:t>
      </w:r>
      <w:r w:rsidR="00D3089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was s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uccessful </w:t>
      </w:r>
      <w:r w:rsidR="00692BC6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about the study, 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and </w:t>
      </w:r>
      <w:r w:rsidR="00D3089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in </w:t>
      </w:r>
      <w:proofErr w:type="gramStart"/>
      <w:r w:rsidR="00D3089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turn</w:t>
      </w:r>
      <w:proofErr w:type="gramEnd"/>
      <w:r w:rsidR="00D3089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wh</w:t>
      </w:r>
      <w:r w:rsidR="00C1696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at other findings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might be appropriate to consider for further understanding of this </w:t>
      </w:r>
      <w:r w:rsidR="006D76DB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debilitating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condition and successful prompt diagnosis</w:t>
      </w:r>
      <w:r w:rsidR="00F85A44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.</w:t>
      </w:r>
    </w:p>
    <w:p w14:paraId="2CBCBCC5" w14:textId="77777777" w:rsidR="00D94989" w:rsidRPr="002F2712" w:rsidRDefault="00D94989" w:rsidP="002F2712">
      <w:pPr>
        <w:spacing w:line="360" w:lineRule="auto"/>
        <w:contextualSpacing/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08EFE779" w14:textId="75A509F5" w:rsidR="00D94989" w:rsidRPr="002F2712" w:rsidRDefault="00D94989" w:rsidP="002F2712">
      <w:pPr>
        <w:spacing w:line="360" w:lineRule="auto"/>
        <w:contextualSpacing/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Slide 2</w:t>
      </w:r>
    </w:p>
    <w:p w14:paraId="27671424" w14:textId="37955E38" w:rsidR="000B1AA6" w:rsidRPr="002F2712" w:rsidRDefault="00915E89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Whilst</w:t>
      </w:r>
      <w:r w:rsidR="00CB0D95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most of us take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the 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exchange of words, spe</w:t>
      </w:r>
      <w:r w:rsidR="009E6050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ech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and listening in conversation, </w:t>
      </w:r>
      <w:r w:rsidR="00313A0D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for granted, c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ommunicati</w:t>
      </w:r>
      <w:r w:rsidR="00313A0D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on</w:t>
      </w:r>
      <w:r w:rsidR="008B4047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is a challenge for </w:t>
      </w:r>
      <w:r w:rsidR="008B4047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indivi</w:t>
      </w:r>
      <w:r w:rsidR="00F27896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d</w:t>
      </w:r>
      <w:r w:rsidR="008B4047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uals 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have</w:t>
      </w:r>
      <w:r w:rsidR="008B4047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contracted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aphasia</w:t>
      </w:r>
      <w:r w:rsidR="001B38DD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. Responsible for</w:t>
      </w:r>
      <w:r w:rsidR="001B38DD" w:rsidRPr="002F2712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B38DD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 </w:t>
      </w:r>
      <w:r w:rsidR="0040125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number</w:t>
      </w:r>
      <w:r w:rsidR="001B38DD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of li</w:t>
      </w:r>
      <w:r w:rsidR="00C1696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nguistic deficits in patients </w:t>
      </w:r>
      <w:r w:rsidR="001B38DD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(</w:t>
      </w:r>
      <w:proofErr w:type="spellStart"/>
      <w:r w:rsidR="001B38DD" w:rsidRPr="002F2712">
        <w:rPr>
          <w:rFonts w:ascii="Times New Roman" w:hAnsi="Times New Roman" w:cs="Times New Roman"/>
          <w:sz w:val="24"/>
          <w:szCs w:val="24"/>
        </w:rPr>
        <w:fldChar w:fldCharType="begin"/>
      </w:r>
      <w:r w:rsidR="001B38DD" w:rsidRPr="002F2712">
        <w:rPr>
          <w:rFonts w:ascii="Times New Roman" w:hAnsi="Times New Roman" w:cs="Times New Roman"/>
          <w:sz w:val="24"/>
          <w:szCs w:val="24"/>
        </w:rPr>
        <w:instrText xml:space="preserve"> HYPERLINK "https://www.ncbi.nlm.nih.gov/pmc/articles/PMC6527352/" \l "R11" </w:instrText>
      </w:r>
      <w:r w:rsidR="001B38DD" w:rsidRPr="002F2712">
        <w:rPr>
          <w:rFonts w:ascii="Times New Roman" w:hAnsi="Times New Roman" w:cs="Times New Roman"/>
          <w:sz w:val="24"/>
          <w:szCs w:val="24"/>
        </w:rPr>
        <w:fldChar w:fldCharType="separate"/>
      </w:r>
      <w:r w:rsidR="001B38DD" w:rsidRPr="002F2712">
        <w:rPr>
          <w:rStyle w:val="Hyperlink"/>
          <w:rFonts w:ascii="Times New Roman" w:hAnsi="Times New Roman" w:cs="Times New Roman"/>
          <w:color w:val="376FAA"/>
          <w:sz w:val="24"/>
          <w:szCs w:val="24"/>
          <w:shd w:val="clear" w:color="auto" w:fill="FFFFFF"/>
        </w:rPr>
        <w:t>Charidimou</w:t>
      </w:r>
      <w:proofErr w:type="spellEnd"/>
      <w:r w:rsidR="001B38DD" w:rsidRPr="002F2712">
        <w:rPr>
          <w:rStyle w:val="Hyperlink"/>
          <w:rFonts w:ascii="Times New Roman" w:hAnsi="Times New Roman" w:cs="Times New Roman"/>
          <w:color w:val="376FAA"/>
          <w:sz w:val="24"/>
          <w:szCs w:val="24"/>
          <w:shd w:val="clear" w:color="auto" w:fill="FFFFFF"/>
        </w:rPr>
        <w:t xml:space="preserve"> et al., 2014</w:t>
      </w:r>
      <w:r w:rsidR="001B38DD" w:rsidRPr="002F2712">
        <w:rPr>
          <w:rFonts w:ascii="Times New Roman" w:hAnsi="Times New Roman" w:cs="Times New Roman"/>
          <w:sz w:val="24"/>
          <w:szCs w:val="24"/>
        </w:rPr>
        <w:fldChar w:fldCharType="end"/>
      </w:r>
      <w:r w:rsidR="001B38DD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), aphasi</w:t>
      </w:r>
      <w:r w:rsidR="0062704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 is </w:t>
      </w:r>
      <w:r w:rsidR="008B4047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extremely </w:t>
      </w:r>
      <w:r w:rsidR="00C1696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p</w:t>
      </w:r>
      <w:r w:rsidR="00627040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rohibitive</w:t>
      </w:r>
      <w:r w:rsidR="0040174A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for </w:t>
      </w:r>
      <w:r w:rsidR="00627040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sufferers </w:t>
      </w:r>
      <w:r w:rsidR="0040174A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to retain social relationship and return to normal life situations </w:t>
      </w:r>
      <w:r w:rsidR="00627040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(</w:t>
      </w:r>
      <w:r w:rsidR="0040174A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like work</w:t>
      </w:r>
      <w:r w:rsidR="00627040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)</w:t>
      </w:r>
      <w:r w:rsidR="009D5EC5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. Depending on the type of aphasia, </w:t>
      </w:r>
      <w:r w:rsidR="00825F3B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it </w:t>
      </w:r>
      <w:r w:rsidR="00597A9C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can as </w:t>
      </w:r>
      <w:r w:rsidR="00825F3B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adversel</w:t>
      </w:r>
      <w:r w:rsidR="00B07E6E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y</w:t>
      </w:r>
      <w:r w:rsidR="00825F3B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impact </w:t>
      </w:r>
      <w:r w:rsidR="006358D7" w:rsidRPr="002F2712">
        <w:rPr>
          <w:rFonts w:ascii="Times New Roman" w:hAnsi="Times New Roman" w:cs="Times New Roman"/>
          <w:color w:val="323232"/>
          <w:sz w:val="24"/>
          <w:szCs w:val="24"/>
          <w:shd w:val="clear" w:color="auto" w:fill="FFFFFF"/>
        </w:rPr>
        <w:t>language comprehension thus affecting</w:t>
      </w:r>
      <w:r w:rsidR="00597A9C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written language</w:t>
      </w:r>
      <w:r w:rsidR="0040174A" w:rsidRPr="002F2712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E4E26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a</w:t>
      </w:r>
      <w:r w:rsidR="00BE6731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s well as</w:t>
      </w:r>
      <w:r w:rsidR="00825F3B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speech</w:t>
      </w:r>
      <w:r w:rsidR="000E4E26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.</w:t>
      </w:r>
      <w:r w:rsidR="00FA4C4B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</w:p>
    <w:p w14:paraId="1DBFECBC" w14:textId="77777777" w:rsidR="00C1696F" w:rsidRPr="002F2712" w:rsidRDefault="00C1696F" w:rsidP="002F2712">
      <w:pPr>
        <w:shd w:val="clear" w:color="auto" w:fill="FFFFFF"/>
        <w:spacing w:line="360" w:lineRule="auto"/>
        <w:contextualSpacing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  <w:bookmarkStart w:id="0" w:name="_GoBack"/>
    </w:p>
    <w:bookmarkEnd w:id="0"/>
    <w:p w14:paraId="2B723758" w14:textId="2FAFD710" w:rsidR="009B1F0E" w:rsidRPr="002F2712" w:rsidRDefault="00C1696F" w:rsidP="002F2712">
      <w:pPr>
        <w:shd w:val="clear" w:color="auto" w:fill="FFFFFF"/>
        <w:spacing w:line="360" w:lineRule="auto"/>
        <w:contextualSpacing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Pi</w:t>
      </w:r>
      <w:r w:rsidR="009B1F0E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cture 3</w:t>
      </w:r>
    </w:p>
    <w:p w14:paraId="478125EF" w14:textId="75886042" w:rsidR="007845B2" w:rsidRPr="002F2712" w:rsidRDefault="009B1F0E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</w:pPr>
      <w:r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T</w:t>
      </w:r>
      <w:r w:rsidR="00401254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he conventional model of aphasia most used</w:t>
      </w:r>
      <w:r w:rsidR="00800D7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in the Western world is the </w:t>
      </w:r>
      <w:r w:rsidR="00800D73" w:rsidRPr="002F2712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Wernicke-</w:t>
      </w:r>
      <w:proofErr w:type="spellStart"/>
      <w:r w:rsidR="00800D73" w:rsidRPr="002F2712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Lichtheim</w:t>
      </w:r>
      <w:proofErr w:type="spellEnd"/>
      <w:r w:rsidR="00800D73" w:rsidRPr="002F2712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 xml:space="preserve"> model</w:t>
      </w:r>
      <w:r w:rsidR="00C1696F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  <w:r w:rsidR="00606525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(</w:t>
      </w:r>
      <w:proofErr w:type="spellStart"/>
      <w:r w:rsidR="00457F55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Fridriksson</w:t>
      </w:r>
      <w:proofErr w:type="spellEnd"/>
      <w:r w:rsidR="00606525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</w:t>
      </w:r>
      <w:r w:rsidR="00FD625A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.,</w:t>
      </w:r>
      <w:r w:rsidR="00606525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2018)</w:t>
      </w:r>
      <w:r w:rsidR="00FD625A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800D7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The model </w:t>
      </w:r>
      <w:r w:rsidR="007A775D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postulates three interrelated language </w:t>
      </w:r>
      <w:proofErr w:type="gramStart"/>
      <w:r w:rsidR="007A775D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centres ,</w:t>
      </w:r>
      <w:proofErr w:type="gramEnd"/>
      <w:r w:rsidR="007A775D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sensory motor and concept.</w:t>
      </w:r>
      <w:r w:rsidR="00800D7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  <w:r w:rsidR="007A775D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There are two</w:t>
      </w:r>
      <w:r w:rsidR="0078220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categories of aphasia: </w:t>
      </w:r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non-</w:t>
      </w:r>
      <w:r w:rsidR="00107363" w:rsidRPr="002F2712">
        <w:rPr>
          <w:rFonts w:ascii="Times New Roman" w:eastAsia="Times New Roman" w:hAnsi="Times New Roman" w:cs="Times New Roman"/>
          <w:bCs/>
          <w:color w:val="202124"/>
          <w:sz w:val="24"/>
          <w:szCs w:val="24"/>
          <w:lang w:val="en" w:eastAsia="en-GB"/>
        </w:rPr>
        <w:t xml:space="preserve">fluent and </w:t>
      </w:r>
      <w:r w:rsidR="0078220C" w:rsidRPr="002F2712">
        <w:rPr>
          <w:rFonts w:ascii="Times New Roman" w:eastAsia="Times New Roman" w:hAnsi="Times New Roman" w:cs="Times New Roman"/>
          <w:bCs/>
          <w:color w:val="202124"/>
          <w:sz w:val="24"/>
          <w:szCs w:val="24"/>
          <w:lang w:val="en" w:eastAsia="en-GB"/>
        </w:rPr>
        <w:t>fluent</w:t>
      </w:r>
      <w:r w:rsidR="0078220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,</w:t>
      </w:r>
      <w:r w:rsidR="00C1696F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and the two most commo</w:t>
      </w:r>
      <w:r w:rsidR="0078220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nly affected </w:t>
      </w:r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brain areas are </w:t>
      </w:r>
      <w:proofErr w:type="spellStart"/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Broca's</w:t>
      </w:r>
      <w:proofErr w:type="spellEnd"/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area </w:t>
      </w:r>
      <w:proofErr w:type="gramStart"/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and  Wernicke's</w:t>
      </w:r>
      <w:proofErr w:type="gramEnd"/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area. </w:t>
      </w:r>
      <w:r w:rsidR="0078220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  <w:proofErr w:type="spellStart"/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>Broca</w:t>
      </w:r>
      <w:r w:rsidR="00107363" w:rsidRPr="002F2712">
        <w:rPr>
          <w:rFonts w:ascii="Times New Roman" w:hAnsi="Times New Roman" w:cs="Times New Roman"/>
          <w:color w:val="040C28"/>
          <w:sz w:val="24"/>
          <w:szCs w:val="24"/>
        </w:rPr>
        <w:t>’</w:t>
      </w:r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>s</w:t>
      </w:r>
      <w:proofErr w:type="spellEnd"/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area</w:t>
      </w:r>
      <w:r w:rsidR="0078220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controls speaking ability, </w:t>
      </w:r>
      <w:r w:rsidR="0010736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spontaneous speech </w:t>
      </w:r>
      <w:proofErr w:type="gramStart"/>
      <w:r w:rsidR="0010736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is </w:t>
      </w:r>
      <w:proofErr w:type="spellStart"/>
      <w:r w:rsidR="0010736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noteably</w:t>
      </w:r>
      <w:proofErr w:type="spellEnd"/>
      <w:r w:rsidR="0078220C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diminish</w:t>
      </w:r>
      <w:r w:rsidR="0010736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ed</w:t>
      </w:r>
      <w:proofErr w:type="gramEnd"/>
      <w:r w:rsidR="0010736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with a notable loss of usual</w:t>
      </w:r>
      <w:r w:rsidR="0078220C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grammatical structure and motor</w:t>
      </w:r>
      <w:r w:rsidR="0010736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movements of the mouth. </w:t>
      </w:r>
      <w:proofErr w:type="spellStart"/>
      <w:r w:rsidR="0010736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Broca’s</w:t>
      </w:r>
      <w:proofErr w:type="spellEnd"/>
      <w:r w:rsidR="00107363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is a ‘non</w:t>
      </w:r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>-fluent</w:t>
      </w:r>
      <w:r w:rsidR="00107363" w:rsidRPr="002F2712">
        <w:rPr>
          <w:rFonts w:ascii="Times New Roman" w:hAnsi="Times New Roman" w:cs="Times New Roman"/>
          <w:color w:val="040C28"/>
          <w:sz w:val="24"/>
          <w:szCs w:val="24"/>
        </w:rPr>
        <w:t>’</w:t>
      </w:r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aphasia. </w:t>
      </w:r>
      <w:proofErr w:type="spellStart"/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>Wernike</w:t>
      </w:r>
      <w:r w:rsidR="00107363" w:rsidRPr="002F2712">
        <w:rPr>
          <w:rFonts w:ascii="Times New Roman" w:hAnsi="Times New Roman" w:cs="Times New Roman"/>
          <w:color w:val="040C28"/>
          <w:sz w:val="24"/>
          <w:szCs w:val="24"/>
        </w:rPr>
        <w:t>’</w:t>
      </w:r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>s</w:t>
      </w:r>
      <w:proofErr w:type="spellEnd"/>
      <w:r w:rsidR="00107363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aphasia</w:t>
      </w:r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</w:t>
      </w:r>
      <w:r w:rsidR="00107363" w:rsidRPr="002F2712">
        <w:rPr>
          <w:rFonts w:ascii="Times New Roman" w:hAnsi="Times New Roman" w:cs="Times New Roman"/>
          <w:color w:val="040C28"/>
          <w:sz w:val="24"/>
          <w:szCs w:val="24"/>
        </w:rPr>
        <w:t>(</w:t>
      </w:r>
      <w:r w:rsidR="0078220C" w:rsidRPr="002F2712">
        <w:rPr>
          <w:rFonts w:ascii="Times New Roman" w:hAnsi="Times New Roman" w:cs="Times New Roman"/>
          <w:color w:val="040C28"/>
          <w:sz w:val="24"/>
          <w:szCs w:val="24"/>
        </w:rPr>
        <w:t>or fluent aphasia</w:t>
      </w:r>
      <w:r w:rsidR="00107363" w:rsidRPr="002F2712">
        <w:rPr>
          <w:rFonts w:ascii="Times New Roman" w:hAnsi="Times New Roman" w:cs="Times New Roman"/>
          <w:color w:val="040C28"/>
          <w:sz w:val="24"/>
          <w:szCs w:val="24"/>
        </w:rPr>
        <w:t>)</w:t>
      </w:r>
      <w:r w:rsidR="00C1696F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affects </w:t>
      </w:r>
      <w:r w:rsidR="0078220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word selection and understanding.  </w:t>
      </w:r>
      <w:r w:rsidR="007A775D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Damage to the </w:t>
      </w:r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arcuate </w:t>
      </w:r>
      <w:proofErr w:type="spellStart"/>
      <w:proofErr w:type="gramStart"/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fasiculous</w:t>
      </w:r>
      <w:proofErr w:type="spellEnd"/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,</w:t>
      </w:r>
      <w:proofErr w:type="gramEnd"/>
      <w:r w:rsidR="001073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the </w:t>
      </w:r>
      <w:r w:rsidR="007A775D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tract connecting the two ce</w:t>
      </w:r>
      <w:r w:rsidR="00C1696F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nt</w:t>
      </w:r>
      <w:r w:rsidR="007A775D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e</w:t>
      </w:r>
      <w:r w:rsidR="00C1696F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r</w:t>
      </w:r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s (</w:t>
      </w:r>
      <w:proofErr w:type="spellStart"/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Broca’s</w:t>
      </w:r>
      <w:proofErr w:type="spellEnd"/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and </w:t>
      </w:r>
      <w:proofErr w:type="spellStart"/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Wernike’s</w:t>
      </w:r>
      <w:proofErr w:type="spellEnd"/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) </w:t>
      </w:r>
      <w:r w:rsidR="007A775D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results in conduction aphasia- difficulties in </w:t>
      </w:r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word repetition and spontaneous speech</w:t>
      </w:r>
      <w:r w:rsidR="00EA698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. </w:t>
      </w:r>
    </w:p>
    <w:p w14:paraId="7BA9F88C" w14:textId="3A4367E4" w:rsidR="0032534F" w:rsidRPr="002F2712" w:rsidRDefault="00EA698C" w:rsidP="002F2712">
      <w:pPr>
        <w:shd w:val="clear" w:color="auto" w:fill="FFFFFF"/>
        <w:spacing w:line="360" w:lineRule="auto"/>
        <w:ind w:firstLine="720"/>
        <w:contextualSpacing/>
        <w:rPr>
          <w:rStyle w:val="Strong"/>
          <w:rFonts w:ascii="Times New Roman" w:eastAsia="Times New Roman" w:hAnsi="Times New Roman" w:cs="Times New Roman"/>
          <w:b w:val="0"/>
          <w:bCs w:val="0"/>
          <w:color w:val="202124"/>
          <w:sz w:val="24"/>
          <w:szCs w:val="24"/>
          <w:lang w:val="en" w:eastAsia="en-GB"/>
        </w:rPr>
      </w:pPr>
      <w:r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Whilst the principals of the </w:t>
      </w:r>
      <w:r w:rsidRPr="002F2712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Wernicke-</w:t>
      </w:r>
      <w:proofErr w:type="spellStart"/>
      <w:r w:rsidRPr="002F2712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Lichtheim</w:t>
      </w:r>
      <w:proofErr w:type="spellEnd"/>
      <w:r w:rsidRPr="002F2712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 xml:space="preserve"> </w:t>
      </w:r>
      <w:r w:rsidR="007A775D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model had remained </w:t>
      </w:r>
      <w:r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reasonably</w:t>
      </w:r>
      <w:r w:rsidR="007A775D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replicable for over a century, neurological findings of recent years have dispelled some previous held </w:t>
      </w:r>
      <w:r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assumptions</w:t>
      </w:r>
      <w:r w:rsidR="007A775D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.</w:t>
      </w:r>
      <w:r w:rsidR="007845B2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  <w:r w:rsidR="007555EB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This stud</w:t>
      </w:r>
      <w:r w:rsidR="007A775D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y</w:t>
      </w:r>
      <w:r w:rsidR="007555EB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r w:rsidR="0032534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then aims to use modern technologies as a means for identifying aphasia types</w:t>
      </w:r>
      <w:r w:rsidR="0020091C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as an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alternative to long winded ass</w:t>
      </w:r>
      <w:r w:rsidR="0020091C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essments.</w:t>
      </w:r>
      <w:r w:rsidR="0032534F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</w:p>
    <w:p w14:paraId="7310A841" w14:textId="43F5F257" w:rsidR="00136FD7" w:rsidRPr="002F2712" w:rsidRDefault="0032534F" w:rsidP="002F2712">
      <w:pPr>
        <w:shd w:val="clear" w:color="auto" w:fill="FFFFFF"/>
        <w:spacing w:after="0" w:line="360" w:lineRule="auto"/>
        <w:ind w:firstLine="720"/>
        <w:contextualSpacing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Referred </w:t>
      </w:r>
      <w:r w:rsidR="007555EB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to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a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s a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n impairment</w:t>
      </w:r>
      <w:r w:rsidR="005B272E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that most often occurs</w:t>
      </w:r>
      <w:r w:rsidR="008A6C8B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after a stroke</w:t>
      </w:r>
      <w:r w:rsidR="00EA698C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,</w:t>
      </w:r>
      <w:r w:rsidR="00306031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r w:rsidR="00EA698C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aphasia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r w:rsidR="00306031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result</w:t>
      </w:r>
      <w:r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s</w:t>
      </w:r>
      <w:r w:rsidR="00306031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in</w:t>
      </w:r>
      <w:r w:rsidR="00306031" w:rsidRPr="002F2712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1657B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the rupture </w:t>
      </w:r>
      <w:r w:rsidR="00306031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or the blockage </w:t>
      </w:r>
      <w:proofErr w:type="gramStart"/>
      <w:r w:rsidR="00C1657B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of a blood vessel</w:t>
      </w:r>
      <w:r w:rsidR="00580FAA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s</w:t>
      </w:r>
      <w:proofErr w:type="gramEnd"/>
      <w:r w:rsidR="00C1657B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  <w:r w:rsidR="00580FAA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involving </w:t>
      </w:r>
      <w:r w:rsidR="006358D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the left </w:t>
      </w:r>
      <w:r w:rsidR="006358D7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hemisphere</w:t>
      </w:r>
      <w:r w:rsidR="008C735F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proofErr w:type="spellStart"/>
      <w:r w:rsidR="008C735F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Fridriksson</w:t>
      </w:r>
      <w:proofErr w:type="spellEnd"/>
      <w:r w:rsidR="008C735F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, 2018)</w:t>
      </w:r>
      <w:r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 </w:t>
      </w:r>
      <w:r w:rsidR="00580FAA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Loss of blood can leads to brain cell death or damage in the form of </w:t>
      </w:r>
      <w:r w:rsidR="00EA698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lesions</w:t>
      </w:r>
      <w:r w:rsidR="003143C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, with</w:t>
      </w:r>
      <w:r w:rsidR="00580FA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B3100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more widespread</w:t>
      </w:r>
      <w:r w:rsidR="006358D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ED3F8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brain </w:t>
      </w:r>
      <w:r w:rsidR="006358D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damage </w:t>
      </w:r>
      <w:r w:rsidR="00B3100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is </w:t>
      </w:r>
      <w:r w:rsidR="003143C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typically </w:t>
      </w:r>
      <w:r w:rsidR="00B3100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associated with </w:t>
      </w:r>
      <w:r w:rsidR="00112F7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the</w:t>
      </w:r>
      <w:r w:rsidR="006358D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mo</w:t>
      </w:r>
      <w:r w:rsidR="00112F7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st</w:t>
      </w:r>
      <w:r w:rsidR="006358D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severe </w:t>
      </w:r>
      <w:r w:rsidR="00112F7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cases of </w:t>
      </w:r>
      <w:r w:rsidR="006358D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aphasia.</w:t>
      </w:r>
      <w:r w:rsidR="00BF070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5450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However</w:t>
      </w:r>
      <w:r w:rsidR="00EA69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</w:t>
      </w:r>
      <w:r w:rsidR="005450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aphas</w:t>
      </w:r>
      <w:r w:rsidR="003143C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ia</w:t>
      </w:r>
      <w:r w:rsidR="005450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can also occur as the result of </w:t>
      </w:r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a</w:t>
      </w:r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  <w:proofErr w:type="gramStart"/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significant </w:t>
      </w:r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head</w:t>
      </w:r>
      <w:proofErr w:type="gramEnd"/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injury, </w:t>
      </w:r>
      <w:proofErr w:type="spellStart"/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tumo</w:t>
      </w:r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u</w:t>
      </w:r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r</w:t>
      </w:r>
      <w:proofErr w:type="spellEnd"/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,</w:t>
      </w:r>
      <w:r w:rsidR="005450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or foll</w:t>
      </w:r>
      <w:r w:rsidR="00EA698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owing</w:t>
      </w:r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an infection</w:t>
      </w:r>
      <w:r w:rsidR="005450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. </w:t>
      </w:r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When aphasia occurs after a degenerative illness, it</w:t>
      </w:r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  <w:proofErr w:type="gramStart"/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is usually</w:t>
      </w:r>
      <w:r w:rsidR="00A3770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  <w:r w:rsidR="00EA698C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accompanied</w:t>
      </w:r>
      <w:proofErr w:type="gramEnd"/>
      <w:r w:rsidR="00A3770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with cognitive </w:t>
      </w:r>
      <w:r w:rsidR="00A3770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issues</w:t>
      </w:r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, such as</w:t>
      </w:r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memory </w:t>
      </w:r>
      <w:r w:rsidR="00A3770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loss</w:t>
      </w:r>
      <w:r w:rsidR="00B3100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or </w:t>
      </w:r>
      <w:r w:rsidR="00BF0705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confusion</w:t>
      </w:r>
      <w:r w:rsidR="00A3770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.</w:t>
      </w:r>
      <w:r w:rsidR="00D94989" w:rsidRPr="002F2712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="00D0499E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A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ffect</w:t>
      </w:r>
      <w:r w:rsidR="000E4E26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ing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r w:rsidR="00D0499E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approximately </w:t>
      </w:r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1 in 250 people,</w:t>
      </w:r>
      <w:proofErr w:type="gramEnd"/>
      <w:r w:rsidR="00D94989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="00A70E85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>it</w:t>
      </w:r>
      <w:proofErr w:type="gramEnd"/>
      <w:r w:rsidR="00A70E85" w:rsidRPr="002F2712">
        <w:rPr>
          <w:rStyle w:val="Strong"/>
          <w:rFonts w:ascii="Times New Roman" w:hAnsi="Times New Roman" w:cs="Times New Roman"/>
          <w:b w:val="0"/>
          <w:color w:val="222222"/>
          <w:sz w:val="24"/>
          <w:szCs w:val="24"/>
          <w:shd w:val="clear" w:color="auto" w:fill="FFFFFF"/>
        </w:rPr>
        <w:t xml:space="preserve"> is currently thought to affect more than</w:t>
      </w:r>
      <w:r w:rsidR="00A70E85" w:rsidRPr="002F2712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70E85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350</w:t>
      </w:r>
      <w:r w:rsidR="00B31006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,000 people in the UK. </w:t>
      </w:r>
      <w:r w:rsidR="00A70E85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 </w:t>
      </w:r>
    </w:p>
    <w:p w14:paraId="28246AC3" w14:textId="77777777" w:rsidR="009B1F0E" w:rsidRPr="002F2712" w:rsidRDefault="009B1F0E" w:rsidP="002F2712">
      <w:pPr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</w:p>
    <w:p w14:paraId="62A19487" w14:textId="23164366" w:rsidR="00C544A3" w:rsidRPr="002F2712" w:rsidRDefault="00C20176" w:rsidP="002F2712">
      <w:pPr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Sli</w:t>
      </w:r>
      <w:r w:rsidR="009B1F0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de 4</w:t>
      </w:r>
    </w:p>
    <w:p w14:paraId="4853E131" w14:textId="7D2D55E5" w:rsidR="001337F7" w:rsidRPr="002F2712" w:rsidRDefault="00CE7A93" w:rsidP="002F2712">
      <w:pPr>
        <w:shd w:val="clear" w:color="auto" w:fill="FFFFFF"/>
        <w:spacing w:after="0" w:line="360" w:lineRule="auto"/>
        <w:ind w:firstLine="720"/>
        <w:contextualSpacing/>
        <w:rPr>
          <w:rFonts w:ascii="Times New Roman" w:hAnsi="Times New Roman" w:cs="Times New Roman"/>
          <w:color w:val="000000"/>
          <w:sz w:val="24"/>
          <w:szCs w:val="24"/>
        </w:rPr>
      </w:pPr>
      <w:r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Aphasia recovery after </w:t>
      </w:r>
      <w:proofErr w:type="gramStart"/>
      <w:r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stroke</w:t>
      </w:r>
      <w:r w:rsidR="00934D23"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proofErr w:type="gramEnd"/>
      <w:r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depends </w:t>
      </w:r>
      <w:r w:rsidR="00334315"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a great extent, </w:t>
      </w:r>
      <w:r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on the </w:t>
      </w:r>
      <w:r w:rsidR="00934D23"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health</w:t>
      </w:r>
      <w:r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the remaining, </w:t>
      </w:r>
      <w:proofErr w:type="spellStart"/>
      <w:r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extrale</w:t>
      </w:r>
      <w:r w:rsidR="009A69D6"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sional</w:t>
      </w:r>
      <w:proofErr w:type="spellEnd"/>
      <w:r w:rsidR="009A69D6"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brain network</w:t>
      </w:r>
      <w:r w:rsidR="009A69D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9A69D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Wilmskoetter</w:t>
      </w:r>
      <w:proofErr w:type="spellEnd"/>
      <w:r w:rsidR="009A69D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2022). </w:t>
      </w:r>
      <w:r w:rsidR="00EA698C"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Similarly, t</w:t>
      </w:r>
      <w:r w:rsidR="00F63B08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raumatic brain </w:t>
      </w:r>
      <w:r w:rsidR="004E484D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damage by </w:t>
      </w:r>
      <w:r w:rsidR="00F63B08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injury</w:t>
      </w:r>
      <w:r w:rsidR="004E484D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an equally</w:t>
      </w:r>
      <w:r w:rsidR="00F63B08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devastating clinical problem.</w:t>
      </w:r>
      <w:r w:rsidR="00707958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07958" w:rsidRPr="002F2712">
        <w:rPr>
          <w:rFonts w:ascii="Times New Roman" w:hAnsi="Times New Roman" w:cs="Times New Roman"/>
          <w:color w:val="000000"/>
          <w:sz w:val="24"/>
          <w:szCs w:val="24"/>
        </w:rPr>
        <w:t>U</w:t>
      </w:r>
      <w:r w:rsidR="00EA698C" w:rsidRPr="002F2712">
        <w:rPr>
          <w:rFonts w:ascii="Times New Roman" w:hAnsi="Times New Roman" w:cs="Times New Roman"/>
          <w:color w:val="000000"/>
          <w:sz w:val="24"/>
          <w:szCs w:val="24"/>
        </w:rPr>
        <w:t>nfortunately, we have a long wa</w:t>
      </w:r>
      <w:r w:rsidR="00707958" w:rsidRPr="002F2712">
        <w:rPr>
          <w:rFonts w:ascii="Times New Roman" w:hAnsi="Times New Roman" w:cs="Times New Roman"/>
          <w:color w:val="000000"/>
          <w:sz w:val="24"/>
          <w:szCs w:val="24"/>
        </w:rPr>
        <w:t>y to go to understan</w:t>
      </w:r>
      <w:r w:rsidR="00E83585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d </w:t>
      </w:r>
      <w:r w:rsidR="00707958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the underlying neurobiological </w:t>
      </w:r>
      <w:proofErr w:type="gramStart"/>
      <w:r w:rsidR="00707958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mechanisms </w:t>
      </w:r>
      <w:r w:rsidR="00E83585" w:rsidRPr="002F2712">
        <w:rPr>
          <w:rFonts w:ascii="Times New Roman" w:hAnsi="Times New Roman" w:cs="Times New Roman"/>
          <w:color w:val="000000"/>
          <w:sz w:val="24"/>
          <w:szCs w:val="24"/>
        </w:rPr>
        <w:t>which</w:t>
      </w:r>
      <w:proofErr w:type="gramEnd"/>
      <w:r w:rsidR="00E83585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07958" w:rsidRPr="002F2712">
        <w:rPr>
          <w:rFonts w:ascii="Times New Roman" w:hAnsi="Times New Roman" w:cs="Times New Roman"/>
          <w:color w:val="000000"/>
          <w:sz w:val="24"/>
          <w:szCs w:val="24"/>
        </w:rPr>
        <w:t>support</w:t>
      </w:r>
      <w:r w:rsidR="00E83585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07958" w:rsidRPr="002F2712">
        <w:rPr>
          <w:rFonts w:ascii="Times New Roman" w:hAnsi="Times New Roman" w:cs="Times New Roman"/>
          <w:color w:val="000000"/>
          <w:sz w:val="24"/>
          <w:szCs w:val="24"/>
        </w:rPr>
        <w:t>recovery</w:t>
      </w:r>
      <w:r w:rsidR="00E83585" w:rsidRPr="002F2712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AE03E9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We have learned </w:t>
      </w:r>
      <w:r w:rsidR="00325984" w:rsidRPr="002F2712">
        <w:rPr>
          <w:rFonts w:ascii="Times New Roman" w:hAnsi="Times New Roman" w:cs="Times New Roman"/>
          <w:color w:val="000000"/>
          <w:sz w:val="24"/>
          <w:szCs w:val="24"/>
        </w:rPr>
        <w:t>that promp</w:t>
      </w:r>
      <w:r w:rsidR="00E61AAE" w:rsidRPr="002F2712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325984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61AAE" w:rsidRPr="002F2712">
        <w:rPr>
          <w:rFonts w:ascii="Times New Roman" w:hAnsi="Times New Roman" w:cs="Times New Roman"/>
          <w:color w:val="000000"/>
          <w:sz w:val="24"/>
          <w:szCs w:val="24"/>
        </w:rPr>
        <w:t>medical in</w:t>
      </w:r>
      <w:r w:rsidR="00EA698C" w:rsidRPr="002F2712">
        <w:rPr>
          <w:rFonts w:ascii="Times New Roman" w:hAnsi="Times New Roman" w:cs="Times New Roman"/>
          <w:color w:val="000000"/>
          <w:sz w:val="24"/>
          <w:szCs w:val="24"/>
        </w:rPr>
        <w:t>terventions post brain damage (</w:t>
      </w:r>
      <w:r w:rsidR="00E61AAE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by stroke or </w:t>
      </w:r>
      <w:r w:rsidR="00EA698C" w:rsidRPr="002F2712">
        <w:rPr>
          <w:rFonts w:ascii="Times New Roman" w:hAnsi="Times New Roman" w:cs="Times New Roman"/>
          <w:color w:val="000000"/>
          <w:sz w:val="24"/>
          <w:szCs w:val="24"/>
        </w:rPr>
        <w:t>accident- especially within the first 48 hours</w:t>
      </w:r>
      <w:r w:rsidR="00B446D2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) 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can significantly </w:t>
      </w:r>
      <w:proofErr w:type="gramStart"/>
      <w:r w:rsidR="00B419A8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impact</w:t>
      </w:r>
      <w:proofErr w:type="gramEnd"/>
      <w:r w:rsidR="00B419A8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clinical</w:t>
      </w:r>
      <w:r w:rsidR="00AA01A4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ou</w:t>
      </w:r>
      <w:r w:rsidR="000A3545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tcome</w:t>
      </w:r>
      <w:r w:rsidR="00C24D4B" w:rsidRPr="002F2712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r w:rsidR="00B419A8" w:rsidRPr="002F2712">
        <w:rPr>
          <w:rFonts w:ascii="Times New Roman" w:hAnsi="Times New Roman" w:cs="Times New Roman"/>
          <w:color w:val="222222"/>
          <w:sz w:val="24"/>
          <w:szCs w:val="24"/>
        </w:rPr>
        <w:t>A</w:t>
      </w:r>
      <w:r w:rsidR="00C24D4B" w:rsidRPr="002F2712">
        <w:rPr>
          <w:rFonts w:ascii="Times New Roman" w:hAnsi="Times New Roman" w:cs="Times New Roman"/>
          <w:color w:val="222222"/>
          <w:sz w:val="24"/>
          <w:szCs w:val="24"/>
        </w:rPr>
        <w:t>s</w:t>
      </w:r>
      <w:r w:rsidR="00B419A8" w:rsidRPr="002F2712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gramStart"/>
      <w:r w:rsidR="00B419A8" w:rsidRPr="002F2712">
        <w:rPr>
          <w:rFonts w:ascii="Times New Roman" w:hAnsi="Times New Roman" w:cs="Times New Roman"/>
          <w:color w:val="222222"/>
          <w:sz w:val="24"/>
          <w:szCs w:val="24"/>
        </w:rPr>
        <w:t>such</w:t>
      </w:r>
      <w:proofErr w:type="gramEnd"/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24D4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brain imaging/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neuroimaging techniques </w:t>
      </w:r>
      <w:r w:rsidR="00934D23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are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</w:t>
      </w:r>
      <w:r w:rsidR="000A3545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r w:rsidR="00B419A8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ntegral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part of the </w:t>
      </w:r>
      <w:r w:rsidR="00C24D4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diagnosis and </w:t>
      </w:r>
      <w:r w:rsidR="00934D23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diagnostic work up of these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patients. In the</w:t>
      </w:r>
      <w:r w:rsidR="00C10B7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most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acute setting</w:t>
      </w:r>
      <w:r w:rsidR="00C10B7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934D23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neuro 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imaging</w:t>
      </w:r>
      <w:r w:rsidR="00C10B7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</w:t>
      </w:r>
      <w:r w:rsidR="00EA698C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crucial</w:t>
      </w:r>
      <w:r w:rsidR="00C10B7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</w:t>
      </w:r>
      <w:r w:rsidR="00934D23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ascertain the 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extent of injury</w:t>
      </w:r>
      <w:r w:rsidR="00565ED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brain structures and </w:t>
      </w:r>
      <w:r w:rsidR="000D5490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are essential to 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guide </w:t>
      </w:r>
      <w:r w:rsidR="000D5490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minimally invasive interventions</w:t>
      </w:r>
      <w:r w:rsidR="000D5490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="000D5490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and  </w:t>
      </w:r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surgical</w:t>
      </w:r>
      <w:proofErr w:type="gramEnd"/>
      <w:r w:rsidR="00AE03E9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plannin</w:t>
      </w:r>
      <w:r w:rsidR="000D5490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</w:t>
      </w:r>
      <w:r w:rsidR="00EA698C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(L</w:t>
      </w:r>
      <w:r w:rsidR="00EB2DE2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ee &amp; Newberg,  2005)</w:t>
      </w:r>
    </w:p>
    <w:p w14:paraId="07495272" w14:textId="77777777" w:rsidR="001337F7" w:rsidRPr="002F2712" w:rsidRDefault="001337F7" w:rsidP="002F2712">
      <w:pPr>
        <w:shd w:val="clear" w:color="auto" w:fill="FFFFFF"/>
        <w:spacing w:after="0" w:line="360" w:lineRule="auto"/>
        <w:contextualSpacing/>
        <w:rPr>
          <w:rFonts w:ascii="Times New Roman" w:hAnsi="Times New Roman" w:cs="Times New Roman"/>
          <w:color w:val="000000"/>
          <w:sz w:val="24"/>
          <w:szCs w:val="24"/>
        </w:rPr>
      </w:pPr>
    </w:p>
    <w:p w14:paraId="2C1A4CB3" w14:textId="77777777" w:rsidR="00223473" w:rsidRPr="002F2712" w:rsidRDefault="00223473" w:rsidP="002F2712">
      <w:pPr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Slide 5 </w:t>
      </w:r>
    </w:p>
    <w:p w14:paraId="2DFB7ECC" w14:textId="166132B2" w:rsidR="00332782" w:rsidRPr="002F2712" w:rsidRDefault="001A6A3E" w:rsidP="002F2712">
      <w:pPr>
        <w:spacing w:line="360" w:lineRule="auto"/>
        <w:ind w:firstLine="720"/>
        <w:contextualSpacing/>
        <w:rPr>
          <w:rFonts w:ascii="Times New Roman" w:hAnsi="Times New Roman" w:cs="Times New Roman"/>
          <w:color w:val="000000"/>
          <w:sz w:val="24"/>
          <w:szCs w:val="24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As </w:t>
      </w:r>
      <w:proofErr w:type="gram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such</w:t>
      </w:r>
      <w:proofErr w:type="gram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Yourganov</w:t>
      </w:r>
      <w:r w:rsidR="00EA69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’</w:t>
      </w:r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</w:t>
      </w:r>
      <w:proofErr w:type="spellEnd"/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study hoped to provide a model which would accelerate diagnosis and in turn facilitate future investigati</w:t>
      </w:r>
      <w:r w:rsidR="002775C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ons impacting speedier intervention</w:t>
      </w:r>
      <w:r w:rsidR="00482FF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.  Historically, </w:t>
      </w:r>
      <w:r w:rsidR="00EA69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aphasia </w:t>
      </w:r>
      <w:r w:rsidR="00482FF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patients </w:t>
      </w:r>
      <w:r w:rsidR="00EA69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have had their lesions </w:t>
      </w:r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described </w:t>
      </w:r>
      <w:r w:rsidR="00482FF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referencing</w:t>
      </w:r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Broccas</w:t>
      </w:r>
      <w:proofErr w:type="spellEnd"/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and or </w:t>
      </w:r>
      <w:proofErr w:type="spellStart"/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Wernickes</w:t>
      </w:r>
      <w:proofErr w:type="spellEnd"/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area (that is focal damage to the grey matter regions of the anterior and/or posterior left hemisphere.  However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</w:t>
      </w:r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we know that damage can extend beyond these structu</w:t>
      </w:r>
      <w:r w:rsidR="00EA69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res along vascular territories </w:t>
      </w:r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(particularly in respect of vascular stroke victims) and </w:t>
      </w:r>
      <w:proofErr w:type="gramStart"/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can also</w:t>
      </w:r>
      <w:proofErr w:type="gramEnd"/>
      <w:r w:rsidR="001337F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cause damage to and disconnection of white matter (Meier et al 2019). </w:t>
      </w:r>
      <w:r w:rsidR="00FF7C12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Rather a significant </w:t>
      </w:r>
      <w:r w:rsidR="00CF055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consideration for recovery given that whi</w:t>
      </w:r>
      <w:r w:rsidR="00C94AE6" w:rsidRPr="002F2712">
        <w:rPr>
          <w:rFonts w:ascii="Times New Roman" w:hAnsi="Times New Roman" w:cs="Times New Roman"/>
          <w:color w:val="000000"/>
          <w:sz w:val="24"/>
          <w:szCs w:val="24"/>
        </w:rPr>
        <w:t>te matter connections</w:t>
      </w:r>
      <w:r w:rsidR="00CF0555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="00CF0555" w:rsidRPr="002F2712">
        <w:rPr>
          <w:rFonts w:ascii="Times New Roman" w:hAnsi="Times New Roman" w:cs="Times New Roman"/>
          <w:color w:val="000000"/>
          <w:sz w:val="24"/>
          <w:szCs w:val="24"/>
        </w:rPr>
        <w:t>have been found</w:t>
      </w:r>
      <w:proofErr w:type="gramEnd"/>
      <w:r w:rsidR="00CF0555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to be </w:t>
      </w:r>
      <w:r w:rsidR="00C94AE6" w:rsidRPr="002F2712">
        <w:rPr>
          <w:rFonts w:ascii="Times New Roman" w:hAnsi="Times New Roman" w:cs="Times New Roman"/>
          <w:color w:val="000000"/>
          <w:sz w:val="24"/>
          <w:szCs w:val="24"/>
        </w:rPr>
        <w:t>an important factor predicting treated aphasia recovery</w:t>
      </w:r>
      <w:r w:rsidR="00CF0555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800D73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78BDFA4A" w14:textId="4F6A0B0D" w:rsidR="00D34F58" w:rsidRPr="002F2712" w:rsidRDefault="00EA698C" w:rsidP="002F2712">
      <w:pPr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000000"/>
          <w:sz w:val="24"/>
          <w:szCs w:val="24"/>
        </w:rPr>
        <w:t>Consequently</w:t>
      </w:r>
      <w:r w:rsidR="00DB10D4" w:rsidRPr="002F2712">
        <w:rPr>
          <w:rFonts w:ascii="Times New Roman" w:hAnsi="Times New Roman" w:cs="Times New Roman"/>
          <w:color w:val="000000"/>
          <w:sz w:val="24"/>
          <w:szCs w:val="24"/>
        </w:rPr>
        <w:t xml:space="preserve"> then, </w:t>
      </w:r>
      <w:r w:rsidR="00332782" w:rsidRPr="002F2712">
        <w:rPr>
          <w:rFonts w:ascii="Times New Roman" w:hAnsi="Times New Roman" w:cs="Times New Roman"/>
          <w:color w:val="000000"/>
          <w:sz w:val="24"/>
          <w:szCs w:val="24"/>
        </w:rPr>
        <w:t>c</w:t>
      </w:r>
      <w:r w:rsidR="00473BC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entral to accurate recovery prognosis is the full incorporation (and quantification) of lesion</w:t>
      </w:r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characteristics</w:t>
      </w:r>
      <w:r w:rsidR="00473BC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into predictive models (</w:t>
      </w:r>
      <w:hyperlink r:id="rId5" w:anchor="R44" w:history="1">
        <w:r w:rsidR="00473BC3" w:rsidRPr="002F2712">
          <w:rPr>
            <w:rStyle w:val="Hyperlink"/>
            <w:rFonts w:ascii="Times New Roman" w:hAnsi="Times New Roman" w:cs="Times New Roman"/>
            <w:color w:val="376FAA"/>
            <w:sz w:val="24"/>
            <w:szCs w:val="24"/>
            <w:shd w:val="clear" w:color="auto" w:fill="FFFFFF"/>
          </w:rPr>
          <w:t xml:space="preserve">Price, Hope, &amp; </w:t>
        </w:r>
        <w:proofErr w:type="spellStart"/>
        <w:r w:rsidR="00473BC3" w:rsidRPr="002F2712">
          <w:rPr>
            <w:rStyle w:val="Hyperlink"/>
            <w:rFonts w:ascii="Times New Roman" w:hAnsi="Times New Roman" w:cs="Times New Roman"/>
            <w:color w:val="376FAA"/>
            <w:sz w:val="24"/>
            <w:szCs w:val="24"/>
            <w:shd w:val="clear" w:color="auto" w:fill="FFFFFF"/>
          </w:rPr>
          <w:t>Seghier</w:t>
        </w:r>
        <w:proofErr w:type="spellEnd"/>
        <w:r w:rsidR="00473BC3" w:rsidRPr="002F2712">
          <w:rPr>
            <w:rStyle w:val="Hyperlink"/>
            <w:rFonts w:ascii="Times New Roman" w:hAnsi="Times New Roman" w:cs="Times New Roman"/>
            <w:color w:val="376FAA"/>
            <w:sz w:val="24"/>
            <w:szCs w:val="24"/>
            <w:shd w:val="clear" w:color="auto" w:fill="FFFFFF"/>
          </w:rPr>
          <w:t>, 2017</w:t>
        </w:r>
      </w:hyperlink>
      <w:r w:rsidR="00473BC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; </w:t>
      </w:r>
      <w:proofErr w:type="spellStart"/>
      <w:r w:rsidR="00473BC3" w:rsidRPr="002F2712">
        <w:rPr>
          <w:rFonts w:ascii="Times New Roman" w:hAnsi="Times New Roman" w:cs="Times New Roman"/>
          <w:sz w:val="24"/>
          <w:szCs w:val="24"/>
        </w:rPr>
        <w:fldChar w:fldCharType="begin"/>
      </w:r>
      <w:r w:rsidR="00473BC3" w:rsidRPr="002F2712">
        <w:rPr>
          <w:rFonts w:ascii="Times New Roman" w:hAnsi="Times New Roman" w:cs="Times New Roman"/>
          <w:sz w:val="24"/>
          <w:szCs w:val="24"/>
        </w:rPr>
        <w:instrText xml:space="preserve"> HYPERLINK "https://www.ncbi.nlm.nih.gov/pmc/articles/PMC6527352/" \l "R49" </w:instrText>
      </w:r>
      <w:r w:rsidR="00473BC3" w:rsidRPr="002F2712">
        <w:rPr>
          <w:rFonts w:ascii="Times New Roman" w:hAnsi="Times New Roman" w:cs="Times New Roman"/>
          <w:sz w:val="24"/>
          <w:szCs w:val="24"/>
        </w:rPr>
        <w:fldChar w:fldCharType="separate"/>
      </w:r>
      <w:r w:rsidR="00473BC3" w:rsidRPr="002F2712">
        <w:rPr>
          <w:rStyle w:val="Hyperlink"/>
          <w:rFonts w:ascii="Times New Roman" w:hAnsi="Times New Roman" w:cs="Times New Roman"/>
          <w:color w:val="376FAA"/>
          <w:sz w:val="24"/>
          <w:szCs w:val="24"/>
          <w:shd w:val="clear" w:color="auto" w:fill="FFFFFF"/>
        </w:rPr>
        <w:t>Thye</w:t>
      </w:r>
      <w:proofErr w:type="spellEnd"/>
      <w:r w:rsidR="00473BC3" w:rsidRPr="002F2712">
        <w:rPr>
          <w:rStyle w:val="Hyperlink"/>
          <w:rFonts w:ascii="Times New Roman" w:hAnsi="Times New Roman" w:cs="Times New Roman"/>
          <w:color w:val="376FAA"/>
          <w:sz w:val="24"/>
          <w:szCs w:val="24"/>
          <w:shd w:val="clear" w:color="auto" w:fill="FFFFFF"/>
        </w:rPr>
        <w:t xml:space="preserve"> &amp; Mirman, 2018</w:t>
      </w:r>
      <w:r w:rsidR="00473BC3" w:rsidRPr="002F2712">
        <w:rPr>
          <w:rFonts w:ascii="Times New Roman" w:hAnsi="Times New Roman" w:cs="Times New Roman"/>
          <w:sz w:val="24"/>
          <w:szCs w:val="24"/>
        </w:rPr>
        <w:fldChar w:fldCharType="end"/>
      </w:r>
      <w:r w:rsidR="00473BC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).  </w:t>
      </w:r>
    </w:p>
    <w:p w14:paraId="51D53DF9" w14:textId="39999287" w:rsidR="00DB10D4" w:rsidRPr="002F2712" w:rsidRDefault="00E304EE" w:rsidP="002F2712">
      <w:pPr>
        <w:spacing w:line="360" w:lineRule="auto"/>
        <w:ind w:firstLine="720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proofErr w:type="spell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Your</w:t>
      </w:r>
      <w:r w:rsidR="004500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ganov</w:t>
      </w:r>
      <w:r w:rsidR="00EA69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’</w:t>
      </w:r>
      <w:r w:rsidR="004500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</w:t>
      </w:r>
      <w:proofErr w:type="spellEnd"/>
      <w:r w:rsidR="004500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study </w:t>
      </w:r>
      <w:r w:rsidR="005E425D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aimed to d</w:t>
      </w:r>
      <w:r w:rsidR="004500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istinguish aphasia types using an ‘automat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ed </w:t>
      </w:r>
      <w:proofErr w:type="gramStart"/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multivariate  classification</w:t>
      </w:r>
      <w:r w:rsidR="004500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’</w:t>
      </w:r>
      <w:proofErr w:type="gramEnd"/>
      <w:r w:rsidR="005E425D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by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c</w:t>
      </w:r>
      <w:r w:rsidR="00AB1B3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om</w:t>
      </w:r>
      <w:r w:rsidR="00B70921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paring </w:t>
      </w:r>
      <w:r w:rsidR="00AB1B3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lesion images f</w:t>
      </w:r>
      <w:r w:rsidR="00AF454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rom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the sample of individuals, </w:t>
      </w:r>
      <w:r w:rsidR="00B70921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all of whom had 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been approached due to their </w:t>
      </w:r>
      <w:r w:rsidR="00B70921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aphasia di</w:t>
      </w:r>
      <w:r w:rsidR="009858C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agnosis. All 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participants</w:t>
      </w:r>
      <w:r w:rsidR="009858C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proofErr w:type="gramStart"/>
      <w:r w:rsidR="009858C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were scan</w:t>
      </w:r>
      <w:r w:rsidR="000E0D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ned</w:t>
      </w:r>
      <w:proofErr w:type="gramEnd"/>
      <w:r w:rsidR="000E0D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9858C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using a structural 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Magnetic Resonance Imaging (</w:t>
      </w:r>
      <w:r w:rsidR="009858C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MRI</w:t>
      </w:r>
      <w:r w:rsidR="000E0D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)</w:t>
      </w:r>
      <w:r w:rsidR="009858C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scan, </w:t>
      </w:r>
      <w:r w:rsidR="007555E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with trained 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neurologists</w:t>
      </w:r>
      <w:r w:rsidR="007555E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drawin</w:t>
      </w:r>
      <w:r w:rsidR="00DB10D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g onto images and then </w:t>
      </w:r>
      <w:r w:rsidR="007555E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the </w:t>
      </w:r>
      <w:r w:rsidR="000E0D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</w:t>
      </w:r>
      <w:r w:rsidR="004500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dapting</w:t>
      </w:r>
      <w:r w:rsidR="007555E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the</w:t>
      </w:r>
      <w:r w:rsidR="004500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lesion images onto a standard template for comparative purposes.</w:t>
      </w:r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Whilst every effort </w:t>
      </w:r>
      <w:proofErr w:type="gramStart"/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was taken</w:t>
      </w:r>
      <w:proofErr w:type="gramEnd"/>
      <w:r w:rsidR="00010F5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to ensure accuracy, this measure does leave room for human error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and a degree of inaccuracy.</w:t>
      </w:r>
    </w:p>
    <w:p w14:paraId="1DD509F3" w14:textId="01530A50" w:rsidR="00D27C1E" w:rsidRPr="002F2712" w:rsidRDefault="000E0D8C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Whilst a MRI or </w:t>
      </w:r>
      <w:r w:rsidR="00E304E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Computerized Tomography (CT)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scan can be used to quickly identify areas affected by stroke or </w:t>
      </w:r>
      <w:proofErr w:type="gram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injury…</w:t>
      </w:r>
      <w:r w:rsidR="00E304E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CT</w:t>
      </w:r>
      <w:proofErr w:type="gramEnd"/>
      <w:r w:rsidR="00E304E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scans are </w:t>
      </w:r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somewhat</w:t>
      </w:r>
      <w:r w:rsidR="00771A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insensitive to focal abnormalities in P</w:t>
      </w:r>
      <w:r w:rsidR="00C24D4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rimary </w:t>
      </w:r>
      <w:r w:rsidR="00E304E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Progressive</w:t>
      </w:r>
      <w:r w:rsidR="00C24D4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771A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</w:t>
      </w:r>
      <w:r w:rsidR="00C24D4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phasia</w:t>
      </w:r>
      <w:r w:rsidR="00771A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;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as such </w:t>
      </w:r>
      <w:r w:rsidR="00771A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MRI and S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ingle-photon Em</w:t>
      </w:r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ission 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C</w:t>
      </w:r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omputerized Tomography</w:t>
      </w:r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(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SPECT) a</w:t>
      </w:r>
      <w:r w:rsidR="00771A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re the imaging modalities of choice.</w:t>
      </w:r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SPECT may revea</w:t>
      </w:r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l a functional reduction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in cerebral perfusion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(due to its ability to measure blood flow in the brain)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prior to establishment of structural change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</w:t>
      </w:r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. </w:t>
      </w:r>
      <w:proofErr w:type="gramStart"/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However</w:t>
      </w:r>
      <w:proofErr w:type="gramEnd"/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771A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MRI allows</w:t>
      </w:r>
      <w:r w:rsidR="00C24D4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for</w:t>
      </w:r>
      <w:r w:rsidR="00771A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accurate</w:t>
      </w:r>
      <w:r w:rsidR="00771A5A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localisation of atrophy within the temporal 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lobe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and as such is the</w:t>
      </w:r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apparatus</w:t>
      </w:r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of choice to find the causes of aphasia, to assess its severity and of course to predict recovery. As </w:t>
      </w:r>
      <w:proofErr w:type="gramStart"/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such</w:t>
      </w:r>
      <w:proofErr w:type="gramEnd"/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</w:t>
      </w:r>
      <w:r w:rsidR="0009442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ourganov</w:t>
      </w:r>
      <w:proofErr w:type="spellEnd"/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et al</w:t>
      </w:r>
      <w:r w:rsidR="0009442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571BC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mad</w:t>
      </w:r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e</w:t>
      </w:r>
      <w:r w:rsidR="0009442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the most effective </w:t>
      </w:r>
      <w:r w:rsidR="00571BC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equipment choice</w:t>
      </w:r>
      <w:r w:rsidR="0002018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using the MRI</w:t>
      </w:r>
      <w:r w:rsidR="00D27C1E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as preferred equipment for this study.</w:t>
      </w:r>
    </w:p>
    <w:p w14:paraId="5666578A" w14:textId="77777777" w:rsidR="009A69D6" w:rsidRPr="002F2712" w:rsidRDefault="009A69D6" w:rsidP="002F2712">
      <w:pPr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</w:p>
    <w:p w14:paraId="37FCEA4A" w14:textId="2817383B" w:rsidR="00C17240" w:rsidRPr="002F2712" w:rsidRDefault="00C17240" w:rsidP="002F2712">
      <w:pPr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Slide 6</w:t>
      </w:r>
    </w:p>
    <w:p w14:paraId="3FF59AC7" w14:textId="4CE6A620" w:rsidR="0094397C" w:rsidRPr="002F2712" w:rsidRDefault="00C24D4B" w:rsidP="002F2712">
      <w:pPr>
        <w:spacing w:line="360" w:lineRule="auto"/>
        <w:ind w:firstLine="720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Next </w:t>
      </w:r>
      <w:proofErr w:type="spell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Youragov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’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</w:t>
      </w:r>
      <w:proofErr w:type="spell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team mapped brain damage using </w:t>
      </w:r>
      <w:proofErr w:type="spell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Brodmans</w:t>
      </w:r>
      <w:proofErr w:type="spell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atlas with the identified damaged areas </w:t>
      </w:r>
      <w:proofErr w:type="gram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being used</w:t>
      </w:r>
      <w:proofErr w:type="gram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as defining features for </w:t>
      </w:r>
      <w:proofErr w:type="spell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Yourganov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’s</w:t>
      </w:r>
      <w:proofErr w:type="spell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predictive algorithm.</w:t>
      </w:r>
      <w:r w:rsidR="0094397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</w:p>
    <w:p w14:paraId="78E70276" w14:textId="69FB59F8" w:rsidR="009A69D6" w:rsidRPr="002F2712" w:rsidRDefault="00C24D4B" w:rsidP="002F2712">
      <w:pPr>
        <w:spacing w:line="360" w:lineRule="auto"/>
        <w:ind w:firstLine="720"/>
        <w:contextualSpacing/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</w:pPr>
      <w:proofErr w:type="gram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And finally</w:t>
      </w:r>
      <w:proofErr w:type="gram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Yourganov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’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</w:t>
      </w:r>
      <w:proofErr w:type="spell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team used a Suppor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 Vector Machin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e (SVM) </w:t>
      </w:r>
      <w:proofErr w:type="spellStart"/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inorder</w:t>
      </w:r>
      <w:proofErr w:type="spellEnd"/>
      <w:r w:rsidR="00946B0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to pre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dict aphasia type according to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patterns of brain damage combined with a multivariate analysis.  The multivariant information being the behavioural testing information provided by the Western Aphasia Battery (WAB) tests scores.</w:t>
      </w:r>
      <w:r w:rsidR="0094397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The WAB </w:t>
      </w:r>
      <w:proofErr w:type="gramStart"/>
      <w:r w:rsidR="0094397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was selected</w:t>
      </w:r>
      <w:proofErr w:type="gramEnd"/>
      <w:r w:rsidR="0094397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for its r</w:t>
      </w:r>
      <w:r w:rsidR="00F54963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reliability</w:t>
      </w:r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been </w:t>
      </w:r>
      <w:r w:rsidR="00F54963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seen</w:t>
      </w:r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as the golds standard for evaluation of aphasia. </w:t>
      </w:r>
      <w:r w:rsidR="00F54963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‘</w:t>
      </w:r>
      <w:r w:rsidR="00F54963" w:rsidRPr="002F2712">
        <w:rPr>
          <w:rStyle w:val="hgkelc"/>
          <w:rFonts w:ascii="Times New Roman" w:hAnsi="Times New Roman" w:cs="Times New Roman"/>
          <w:bCs/>
          <w:color w:val="202124"/>
          <w:sz w:val="24"/>
          <w:szCs w:val="24"/>
          <w:lang w:val="en"/>
        </w:rPr>
        <w:t xml:space="preserve">Inter’ </w:t>
      </w:r>
      <w:r w:rsidR="0094397C" w:rsidRPr="002F2712">
        <w:rPr>
          <w:rStyle w:val="hgkelc"/>
          <w:rFonts w:ascii="Times New Roman" w:hAnsi="Times New Roman" w:cs="Times New Roman"/>
          <w:bCs/>
          <w:color w:val="202124"/>
          <w:sz w:val="24"/>
          <w:szCs w:val="24"/>
          <w:lang w:val="en"/>
        </w:rPr>
        <w:t xml:space="preserve">and </w:t>
      </w:r>
      <w:r w:rsidR="00F54963" w:rsidRPr="002F2712">
        <w:rPr>
          <w:rStyle w:val="hgkelc"/>
          <w:rFonts w:ascii="Times New Roman" w:hAnsi="Times New Roman" w:cs="Times New Roman"/>
          <w:bCs/>
          <w:color w:val="202124"/>
          <w:sz w:val="24"/>
          <w:szCs w:val="24"/>
          <w:lang w:val="en"/>
        </w:rPr>
        <w:t>‘</w:t>
      </w:r>
      <w:r w:rsidR="0094397C" w:rsidRPr="002F2712">
        <w:rPr>
          <w:rStyle w:val="hgkelc"/>
          <w:rFonts w:ascii="Times New Roman" w:hAnsi="Times New Roman" w:cs="Times New Roman"/>
          <w:bCs/>
          <w:color w:val="202124"/>
          <w:sz w:val="24"/>
          <w:szCs w:val="24"/>
          <w:lang w:val="en"/>
        </w:rPr>
        <w:t>intra</w:t>
      </w:r>
      <w:r w:rsidR="00F54963" w:rsidRPr="002F2712">
        <w:rPr>
          <w:rStyle w:val="hgkelc"/>
          <w:rFonts w:ascii="Times New Roman" w:hAnsi="Times New Roman" w:cs="Times New Roman"/>
          <w:bCs/>
          <w:color w:val="202124"/>
          <w:sz w:val="24"/>
          <w:szCs w:val="24"/>
          <w:lang w:val="en"/>
        </w:rPr>
        <w:t xml:space="preserve">’ </w:t>
      </w:r>
      <w:r w:rsidR="0094397C" w:rsidRPr="002F2712">
        <w:rPr>
          <w:rStyle w:val="hgkelc"/>
          <w:rFonts w:ascii="Times New Roman" w:hAnsi="Times New Roman" w:cs="Times New Roman"/>
          <w:bCs/>
          <w:color w:val="202124"/>
          <w:sz w:val="24"/>
          <w:szCs w:val="24"/>
          <w:lang w:val="en"/>
        </w:rPr>
        <w:t xml:space="preserve">judge </w:t>
      </w:r>
      <w:proofErr w:type="gramStart"/>
      <w:r w:rsidR="0094397C" w:rsidRPr="002F2712">
        <w:rPr>
          <w:rStyle w:val="hgkelc"/>
          <w:rFonts w:ascii="Times New Roman" w:hAnsi="Times New Roman" w:cs="Times New Roman"/>
          <w:bCs/>
          <w:color w:val="202124"/>
          <w:sz w:val="24"/>
          <w:szCs w:val="24"/>
          <w:lang w:val="en"/>
        </w:rPr>
        <w:t>reliability</w:t>
      </w:r>
      <w:r w:rsidR="0094397C" w:rsidRPr="002F2712">
        <w:rPr>
          <w:rStyle w:val="hgkelc"/>
          <w:rFonts w:ascii="Times New Roman" w:hAnsi="Times New Roman" w:cs="Times New Roman"/>
          <w:b/>
          <w:bCs/>
          <w:color w:val="202124"/>
          <w:sz w:val="24"/>
          <w:szCs w:val="24"/>
          <w:lang w:val="en"/>
        </w:rPr>
        <w:t xml:space="preserve"> </w:t>
      </w:r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of</w:t>
      </w:r>
      <w:proofErr w:type="gramEnd"/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WAB </w:t>
      </w:r>
      <w:r w:rsidR="0094397C" w:rsidRPr="002F2712">
        <w:rPr>
          <w:rStyle w:val="hgkelc"/>
          <w:rFonts w:ascii="Times New Roman" w:hAnsi="Times New Roman" w:cs="Times New Roman"/>
          <w:bCs/>
          <w:color w:val="202124"/>
          <w:sz w:val="24"/>
          <w:szCs w:val="24"/>
          <w:lang w:val="en"/>
        </w:rPr>
        <w:t>are very high</w:t>
      </w:r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, </w:t>
      </w:r>
      <w:r w:rsidR="00946B03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which suggests</w:t>
      </w:r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</w:t>
      </w:r>
      <w:r w:rsidR="00946B03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scoring </w:t>
      </w:r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consisten</w:t>
      </w:r>
      <w:r w:rsidR="00946B03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cy</w:t>
      </w:r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between scorers as well high </w:t>
      </w:r>
      <w:r w:rsidR="00F54963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correlations</w:t>
      </w:r>
      <w:r w:rsidR="0094397C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in results from WAB and the Neurosensory Center Comprehensive Examination for Aphasia (NCCEA) which indicates good construct validity of this assessment. </w:t>
      </w:r>
    </w:p>
    <w:p w14:paraId="678349FD" w14:textId="1207EB61" w:rsidR="00F54963" w:rsidRPr="002F2712" w:rsidRDefault="0094397C" w:rsidP="002F2712">
      <w:pPr>
        <w:spacing w:line="360" w:lineRule="auto"/>
        <w:ind w:firstLine="720"/>
        <w:contextualSpacing/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</w:pPr>
      <w:r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One </w:t>
      </w:r>
      <w:r w:rsidR="00362A14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prohibitory</w:t>
      </w:r>
      <w:r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factor in gener</w:t>
      </w:r>
      <w:r w:rsidR="00362A14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a</w:t>
      </w:r>
      <w:r w:rsidR="00F54963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l use and distribution of the </w:t>
      </w:r>
      <w:r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WAB test in is the need for it to </w:t>
      </w:r>
      <w:proofErr w:type="gramStart"/>
      <w:r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be completed</w:t>
      </w:r>
      <w:proofErr w:type="gramEnd"/>
      <w:r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by a </w:t>
      </w:r>
      <w:r w:rsidR="00362A14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neurologists</w:t>
      </w:r>
      <w:r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or speech pathologist – another reason why </w:t>
      </w:r>
      <w:r w:rsidR="007555EB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a simpler method of </w:t>
      </w:r>
      <w:r w:rsidR="00362A14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diagnosis</w:t>
      </w:r>
      <w:r w:rsidR="007555EB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 xml:space="preserve"> would be beneficial</w:t>
      </w:r>
      <w:r w:rsidR="00362A14" w:rsidRPr="002F2712"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  <w:t>.</w:t>
      </w:r>
    </w:p>
    <w:p w14:paraId="7A0CB4AA" w14:textId="77777777" w:rsidR="009A69D6" w:rsidRPr="002F2712" w:rsidRDefault="009A69D6" w:rsidP="002F2712">
      <w:pPr>
        <w:spacing w:line="360" w:lineRule="auto"/>
        <w:contextualSpacing/>
        <w:rPr>
          <w:rStyle w:val="hgkelc"/>
          <w:rFonts w:ascii="Times New Roman" w:hAnsi="Times New Roman" w:cs="Times New Roman"/>
          <w:color w:val="202124"/>
          <w:sz w:val="24"/>
          <w:szCs w:val="24"/>
          <w:lang w:val="en"/>
        </w:rPr>
      </w:pPr>
    </w:p>
    <w:p w14:paraId="4ADF7468" w14:textId="77777777" w:rsidR="00C17240" w:rsidRPr="002F2712" w:rsidRDefault="00C17240" w:rsidP="002F2712">
      <w:pPr>
        <w:shd w:val="clear" w:color="auto" w:fill="FFFFFF"/>
        <w:spacing w:line="360" w:lineRule="auto"/>
        <w:contextualSpacing/>
        <w:rPr>
          <w:rFonts w:ascii="Times New Roman" w:eastAsia="Times New Roman" w:hAnsi="Times New Roman" w:cs="Times New Roman"/>
          <w:bCs/>
          <w:color w:val="202124"/>
          <w:sz w:val="24"/>
          <w:szCs w:val="24"/>
          <w:lang w:val="en" w:eastAsia="en-GB"/>
        </w:rPr>
      </w:pPr>
      <w:r w:rsidRPr="002F2712">
        <w:rPr>
          <w:rFonts w:ascii="Times New Roman" w:eastAsia="Times New Roman" w:hAnsi="Times New Roman" w:cs="Times New Roman"/>
          <w:bCs/>
          <w:color w:val="202124"/>
          <w:sz w:val="24"/>
          <w:szCs w:val="24"/>
          <w:lang w:val="en" w:eastAsia="en-GB"/>
        </w:rPr>
        <w:t>Slide 7</w:t>
      </w:r>
    </w:p>
    <w:p w14:paraId="5AF28D65" w14:textId="4037DE7C" w:rsidR="009A69D6" w:rsidRPr="002F2712" w:rsidRDefault="0010520E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F2712">
        <w:rPr>
          <w:rFonts w:ascii="Times New Roman" w:eastAsia="Times New Roman" w:hAnsi="Times New Roman" w:cs="Times New Roman"/>
          <w:bCs/>
          <w:color w:val="202124"/>
          <w:sz w:val="24"/>
          <w:szCs w:val="24"/>
          <w:lang w:val="en" w:eastAsia="en-GB"/>
        </w:rPr>
        <w:t>E</w:t>
      </w:r>
      <w:r w:rsidR="00DB10D4" w:rsidRPr="002F2712">
        <w:rPr>
          <w:rFonts w:ascii="Times New Roman" w:eastAsia="Times New Roman" w:hAnsi="Times New Roman" w:cs="Times New Roman"/>
          <w:bCs/>
          <w:color w:val="202124"/>
          <w:sz w:val="24"/>
          <w:szCs w:val="24"/>
          <w:lang w:val="en" w:eastAsia="en-GB"/>
        </w:rPr>
        <w:t>arly attempts to predict aphasia type</w:t>
      </w:r>
      <w:r w:rsidRPr="002F2712">
        <w:rPr>
          <w:rFonts w:ascii="Times New Roman" w:eastAsia="Times New Roman" w:hAnsi="Times New Roman" w:cs="Times New Roman"/>
          <w:bCs/>
          <w:color w:val="202124"/>
          <w:sz w:val="24"/>
          <w:szCs w:val="24"/>
          <w:lang w:val="en" w:eastAsia="en-GB"/>
        </w:rPr>
        <w:t>s resulting</w:t>
      </w:r>
      <w:r w:rsidR="00DB10D4" w:rsidRPr="002F2712">
        <w:rPr>
          <w:rFonts w:ascii="Times New Roman" w:eastAsia="Times New Roman" w:hAnsi="Times New Roman" w:cs="Times New Roman"/>
          <w:bCs/>
          <w:color w:val="202124"/>
          <w:sz w:val="24"/>
          <w:szCs w:val="24"/>
          <w:lang w:val="en" w:eastAsia="en-GB"/>
        </w:rPr>
        <w:t xml:space="preserve"> from brain damage</w:t>
      </w:r>
      <w:r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resulted in poor prediction accuracies</w:t>
      </w:r>
      <w:r w:rsidR="00DB10D4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 (Basso et al.</w:t>
      </w:r>
      <w:r w:rsidR="00F549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, 1985; </w:t>
      </w:r>
      <w:proofErr w:type="spellStart"/>
      <w:r w:rsidR="00F549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Willmes</w:t>
      </w:r>
      <w:proofErr w:type="spellEnd"/>
      <w:r w:rsidR="00F549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&amp; </w:t>
      </w:r>
      <w:proofErr w:type="spellStart"/>
      <w:r w:rsidR="00F549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Poeck</w:t>
      </w:r>
      <w:proofErr w:type="spellEnd"/>
      <w:r w:rsidR="00F54963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, 1993)</w:t>
      </w:r>
      <w:proofErr w:type="gramStart"/>
      <w:r w:rsidR="00DB10D4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,</w:t>
      </w:r>
      <w:proofErr w:type="gramEnd"/>
      <w:r w:rsidR="00937676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</w:t>
      </w:r>
      <w:r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this was most likely due to </w:t>
      </w:r>
      <w:r w:rsidR="00DB10D4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the heterogenei</w:t>
      </w:r>
      <w:r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>ty of brain damage within groupings</w:t>
      </w:r>
      <w:r w:rsidR="00DB10D4"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val="en" w:eastAsia="en-GB"/>
        </w:rPr>
        <w:t xml:space="preserve"> of the same aphasia type.</w:t>
      </w:r>
      <w:r w:rsidR="00DB10D4" w:rsidRPr="002F2712">
        <w:rPr>
          <w:rFonts w:ascii="Times New Roman" w:eastAsia="Times New Roman" w:hAnsi="Times New Roman" w:cs="Times New Roman"/>
          <w:color w:val="70757A"/>
          <w:sz w:val="24"/>
          <w:szCs w:val="24"/>
          <w:lang w:eastAsia="en-GB"/>
        </w:rPr>
        <w:t xml:space="preserve"> </w:t>
      </w:r>
      <w:proofErr w:type="spellStart"/>
      <w:r w:rsidR="00DB10D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Yourganov</w:t>
      </w:r>
      <w:r w:rsidR="00F54963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DB10D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proofErr w:type="spellEnd"/>
      <w:r w:rsidR="00DB10D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study showed a correspondence between </w:t>
      </w:r>
      <w:r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language deficiencies </w:t>
      </w:r>
      <w:proofErr w:type="gramStart"/>
      <w:r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and  special</w:t>
      </w:r>
      <w:proofErr w:type="gramEnd"/>
      <w:r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B10D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pattern</w:t>
      </w:r>
      <w:r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of brain damage. </w:t>
      </w:r>
    </w:p>
    <w:p w14:paraId="42ECBF74" w14:textId="5A11E654" w:rsidR="007845B2" w:rsidRPr="002F2712" w:rsidRDefault="00553511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sz w:val="24"/>
          <w:szCs w:val="24"/>
        </w:rPr>
        <w:t>Whilst this studies</w:t>
      </w:r>
      <w:r w:rsidR="001D17E3" w:rsidRPr="002F2712">
        <w:rPr>
          <w:rFonts w:ascii="Times New Roman" w:hAnsi="Times New Roman" w:cs="Times New Roman"/>
          <w:sz w:val="24"/>
          <w:szCs w:val="24"/>
        </w:rPr>
        <w:t xml:space="preserve"> design is not stated in the study findings, </w:t>
      </w:r>
      <w:proofErr w:type="spellStart"/>
      <w:r w:rsidR="00305565" w:rsidRPr="002F2712">
        <w:rPr>
          <w:rFonts w:ascii="Times New Roman" w:hAnsi="Times New Roman" w:cs="Times New Roman"/>
          <w:sz w:val="24"/>
          <w:szCs w:val="24"/>
        </w:rPr>
        <w:t>Youirganov</w:t>
      </w:r>
      <w:r w:rsidR="00F54963" w:rsidRPr="002F2712">
        <w:rPr>
          <w:rFonts w:ascii="Times New Roman" w:hAnsi="Times New Roman" w:cs="Times New Roman"/>
          <w:sz w:val="24"/>
          <w:szCs w:val="24"/>
        </w:rPr>
        <w:t>’</w:t>
      </w:r>
      <w:r w:rsidR="00305565" w:rsidRPr="002F2712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305565" w:rsidRPr="002F2712">
        <w:rPr>
          <w:rFonts w:ascii="Times New Roman" w:hAnsi="Times New Roman" w:cs="Times New Roman"/>
          <w:sz w:val="24"/>
          <w:szCs w:val="24"/>
        </w:rPr>
        <w:t xml:space="preserve"> </w:t>
      </w:r>
      <w:r w:rsidR="00982B43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quasi</w:t>
      </w:r>
      <w:r w:rsidR="00305565" w:rsidRPr="002F2712">
        <w:rPr>
          <w:rFonts w:ascii="Times New Roman" w:hAnsi="Times New Roman" w:cs="Times New Roman"/>
          <w:sz w:val="24"/>
          <w:szCs w:val="24"/>
        </w:rPr>
        <w:t>-</w:t>
      </w:r>
      <w:r w:rsidR="00AA5B3F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experi</w:t>
      </w:r>
      <w:r w:rsidR="00F54963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m</w:t>
      </w:r>
      <w:r w:rsidR="00AA5B3F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F54963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AA5B3F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 w:rsidR="00305565" w:rsidRPr="002F2712">
        <w:rPr>
          <w:rFonts w:ascii="Times New Roman" w:hAnsi="Times New Roman" w:cs="Times New Roman"/>
          <w:sz w:val="24"/>
          <w:szCs w:val="24"/>
        </w:rPr>
        <w:t>a</w:t>
      </w:r>
      <w:r w:rsidR="00AA5B3F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="00071A26" w:rsidRPr="002F2712">
        <w:rPr>
          <w:rFonts w:ascii="Times New Roman" w:hAnsi="Times New Roman" w:cs="Times New Roman"/>
          <w:sz w:val="24"/>
          <w:szCs w:val="24"/>
        </w:rPr>
        <w:t xml:space="preserve"> </w:t>
      </w:r>
      <w:r w:rsidR="00982B43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design of thi</w:t>
      </w:r>
      <w:r w:rsidR="00F54963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s st</w:t>
      </w:r>
      <w:r w:rsidR="00AA5B3F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udy</w:t>
      </w:r>
      <w:r w:rsidR="0030556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attempts to establish a cause-and-effect relationship by using </w:t>
      </w:r>
      <w:r w:rsidR="00A5237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30556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criteria </w:t>
      </w:r>
      <w:r w:rsidR="00A5237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from his groups brain maps</w:t>
      </w:r>
      <w:r w:rsidR="00AE021B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4197B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(his </w:t>
      </w:r>
      <w:r w:rsidR="00F5496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dependent</w:t>
      </w:r>
      <w:r w:rsidR="00AE021B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variable</w:t>
      </w:r>
      <w:r w:rsidR="0084197B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AE021B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420A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establish </w:t>
      </w:r>
      <w:r w:rsidR="00945180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9B420A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appropriate </w:t>
      </w:r>
      <w:r w:rsidR="0063389F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aphasia diagnosis (the dependant variable</w:t>
      </w:r>
      <w:r w:rsidR="00071A26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derived from </w:t>
      </w:r>
      <w:r w:rsidR="00807E1F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the multivariant information</w:t>
      </w:r>
      <w:r w:rsidR="003C22D0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</w:t>
      </w:r>
      <w:r w:rsidR="00F07A8E" w:rsidRPr="002F271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T</w:t>
      </w:r>
      <w:r w:rsidR="0040296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greatest disadvantage of </w:t>
      </w:r>
      <w:r w:rsidR="00F07A8E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using this type of </w:t>
      </w:r>
      <w:r w:rsidR="0040296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stud</w:t>
      </w:r>
      <w:r w:rsidR="00F07A8E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40296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th</w:t>
      </w:r>
      <w:r w:rsidR="009B376A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absence of </w:t>
      </w:r>
      <w:r w:rsidR="00402969" w:rsidRPr="002F2712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randomization</w:t>
      </w:r>
      <w:r w:rsidR="00F54963" w:rsidRPr="002F2712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</w:t>
      </w:r>
      <w:r w:rsidR="009B376A" w:rsidRPr="002F2712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which </w:t>
      </w:r>
      <w:proofErr w:type="gramStart"/>
      <w:r w:rsidR="009B376A" w:rsidRPr="002F2712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could</w:t>
      </w:r>
      <w:r w:rsidR="009B376A" w:rsidRPr="002F2712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 xml:space="preserve"> </w:t>
      </w:r>
      <w:r w:rsidR="0040296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limit</w:t>
      </w:r>
      <w:proofErr w:type="gramEnd"/>
      <w:r w:rsidR="0040296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02969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the study's ability to conclude causal association</w:t>
      </w:r>
      <w:r w:rsidR="009B376A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.</w:t>
      </w:r>
    </w:p>
    <w:p w14:paraId="1F6B7E0C" w14:textId="455089DC" w:rsidR="007845B2" w:rsidRPr="002F2712" w:rsidRDefault="00585976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proofErr w:type="gramStart"/>
      <w:r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Yourganov</w:t>
      </w:r>
      <w:r w:rsidR="00F5496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proofErr w:type="spellEnd"/>
      <w:r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sample all reported Chronic left hemisphere </w:t>
      </w:r>
      <w:r w:rsidR="00E7188B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stroke</w:t>
      </w:r>
      <w:r w:rsidR="00E704FE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Whilst chronic rather than borderline diagnosis </w:t>
      </w:r>
      <w:r w:rsidR="006D35AC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were found to be </w:t>
      </w:r>
      <w:r w:rsidR="00E704FE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easier</w:t>
      </w:r>
      <w:r w:rsidR="00DE59E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, more defined to diagnos</w:t>
      </w:r>
      <w:r w:rsidR="00255FC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535BA6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E59E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sample was </w:t>
      </w:r>
      <w:r w:rsidR="00535BA6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somewhat ‘</w:t>
      </w:r>
      <w:r w:rsidR="00DE59E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selective</w:t>
      </w:r>
      <w:r w:rsidR="00535BA6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DE59E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ignoring</w:t>
      </w:r>
      <w:r w:rsidR="00031E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inclusion of</w:t>
      </w:r>
      <w:r w:rsidR="00DE59E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left handed </w:t>
      </w:r>
      <w:r w:rsidR="006D35AC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partic</w:t>
      </w:r>
      <w:r w:rsidR="00F5496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6D35AC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pants</w:t>
      </w:r>
      <w:r w:rsidR="00DE59E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35BA6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the purposes fo</w:t>
      </w:r>
      <w:r w:rsidR="004A754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 establishing </w:t>
      </w:r>
      <w:r w:rsidR="00535BA6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whether or not </w:t>
      </w:r>
      <w:proofErr w:type="spellStart"/>
      <w:r w:rsidR="004A754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Yourganov</w:t>
      </w:r>
      <w:r w:rsidR="00F5496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4A754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proofErr w:type="spellEnd"/>
      <w:r w:rsidR="00535BA6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A754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multi</w:t>
      </w:r>
      <w:r w:rsidR="00F5496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4A754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variant classification is successful this omission could</w:t>
      </w:r>
      <w:r w:rsidR="00031E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prove advantageous in </w:t>
      </w:r>
      <w:r w:rsidR="00AB240A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streamlin</w:t>
      </w:r>
      <w:r w:rsidR="0022497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AB240A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B71D4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studies </w:t>
      </w:r>
      <w:r w:rsidR="00AB240A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option choices providing defined results, but </w:t>
      </w:r>
      <w:r w:rsidR="0022497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essentially completely </w:t>
      </w:r>
      <w:r w:rsidR="008D2C3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ignores a category of stroke victims.</w:t>
      </w:r>
      <w:proofErr w:type="gramEnd"/>
      <w:r w:rsidR="008D2C3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6788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Handedness is particularly important in neurobiology as</w:t>
      </w:r>
      <w:r w:rsidR="00E17CA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any problem in the brain ca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n manifest differently dependent</w:t>
      </w:r>
      <w:r w:rsidR="00E17CA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whether 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individual </w:t>
      </w:r>
      <w:proofErr w:type="gramStart"/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E17CA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left or right handed</w:t>
      </w:r>
      <w:proofErr w:type="gramEnd"/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The language centre of m</w:t>
      </w:r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ost right-ha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nded patients and around</w:t>
      </w:r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70% of left-handed patients</w:t>
      </w:r>
      <w:proofErr w:type="gramStart"/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</w:t>
      </w:r>
      <w:proofErr w:type="gramEnd"/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located in the left hemisphere</w:t>
      </w:r>
      <w:r w:rsidR="00E11E2F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their brain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E905B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remaining </w:t>
      </w:r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left-handed patients </w:t>
      </w:r>
      <w:proofErr w:type="gramStart"/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have been found</w:t>
      </w:r>
      <w:proofErr w:type="gramEnd"/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process language on the right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hemisphere</w:t>
      </w:r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351D5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or in both hemispheres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E905B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proofErr w:type="gramStart"/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As a result</w:t>
      </w:r>
      <w:proofErr w:type="gramEnd"/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these findings, further s</w:t>
      </w:r>
      <w:r w:rsidR="007F76D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tudies</w:t>
      </w:r>
      <w:r w:rsidR="00E905B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have </w:t>
      </w:r>
      <w:r w:rsidR="0055351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discovered that the brains of left-handed people are more adapt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able and able to recover from illness and injury due to their brains ability to </w:t>
      </w:r>
      <w:r w:rsidR="00B8532F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communicate more effectively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(as the use both sides of the brain).</w:t>
      </w:r>
      <w:r w:rsidR="001322F3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61445072" w14:textId="66E5491D" w:rsidR="000F0F8D" w:rsidRPr="002F2712" w:rsidRDefault="002F67BE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Another </w:t>
      </w:r>
      <w:r w:rsidR="0022497D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proofErr w:type="spellStart"/>
      <w:r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E22860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nomoly</w:t>
      </w:r>
      <w:proofErr w:type="spellEnd"/>
      <w:r w:rsidR="009A69D6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was the </w:t>
      </w:r>
      <w:r w:rsidR="000A49CC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slice seque</w:t>
      </w:r>
      <w:r w:rsidR="002C0290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0A49CC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ce </w:t>
      </w:r>
      <w:proofErr w:type="gramStart"/>
      <w:r w:rsidR="000A49CC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size which</w:t>
      </w:r>
      <w:proofErr w:type="gramEnd"/>
      <w:r w:rsidR="000A49CC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changed quite early in the </w:t>
      </w:r>
      <w:r w:rsidR="00554AD9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experiment</w:t>
      </w:r>
      <w:r w:rsidR="000A49CC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although the study </w:t>
      </w:r>
      <w:r w:rsidR="007F76D8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doesn’t</w:t>
      </w:r>
      <w:r w:rsidR="000A49CC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state what affect that might have had on the end </w:t>
      </w:r>
      <w:r w:rsidR="00554AD9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result</w:t>
      </w:r>
      <w:r w:rsidR="000A49CC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CE24C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CE24C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Similarly</w:t>
      </w:r>
      <w:proofErr w:type="gramEnd"/>
      <w:r w:rsidR="00CE24C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</w:t>
      </w:r>
      <w:r w:rsidR="00554AD9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studies</w:t>
      </w:r>
      <w:r w:rsidR="00CE24C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numbers had an imbalance number o</w:t>
      </w:r>
      <w:r w:rsidR="002C0290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f</w:t>
      </w:r>
      <w:r w:rsidR="00CE24C4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men to women</w:t>
      </w:r>
      <w:r w:rsidR="00EA1259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2C0290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 could </w:t>
      </w:r>
      <w:r w:rsidR="00B46215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 problematic as other more </w:t>
      </w:r>
      <w:r w:rsidR="00554AD9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>recent</w:t>
      </w:r>
      <w:r w:rsidR="00B46215" w:rsidRPr="002F27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tudies have </w:t>
      </w:r>
      <w:r w:rsidR="007F76D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demonstrated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occurrence of aphasia vary between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men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women following stroke. </w:t>
      </w:r>
      <w:proofErr w:type="gramStart"/>
      <w:r w:rsidR="00FD53F4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Typically</w:t>
      </w:r>
      <w:proofErr w:type="gramEnd"/>
      <w:r w:rsidR="00FD53F4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men 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hav</w:t>
      </w:r>
      <w:r w:rsidR="00FD53F4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higher aphasia occurrence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than women.</w:t>
      </w:r>
      <w:r w:rsidR="00FD53F4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gramStart"/>
      <w:r w:rsidR="00FD53F4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Furthermore</w:t>
      </w:r>
      <w:proofErr w:type="gramEnd"/>
      <w:r w:rsidR="007F197A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other observ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ations have noted that women tend to be</w:t>
      </w:r>
      <w:r w:rsidR="007F197A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more critically affected by stroke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6578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which could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turn</w:t>
      </w:r>
      <w:r w:rsidR="00B6578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lead to elevated </w:t>
      </w:r>
      <w:r w:rsidR="00554AD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aphasia</w:t>
      </w:r>
      <w:r w:rsidR="00B6578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rates</w:t>
      </w:r>
      <w:r w:rsidR="007F76D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05392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Wallentin</w:t>
      </w:r>
      <w:proofErr w:type="spellEnd"/>
      <w:r w:rsidR="0005392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F76D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5392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2018).  </w:t>
      </w:r>
      <w:r w:rsidR="00B6578D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further 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potential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ly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confounding variable 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</w:t>
      </w:r>
      <w:proofErr w:type="gramStart"/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should be considered</w:t>
      </w:r>
      <w:proofErr w:type="gramEnd"/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age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. W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omen 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stroke victims </w:t>
      </w:r>
      <w:r w:rsidR="00B46215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are typically older at the time of stroke</w:t>
      </w:r>
      <w:r w:rsidR="00EA1259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occurrence, but t</w:t>
      </w:r>
      <w:r w:rsidR="005816FC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mean age reported in </w:t>
      </w:r>
      <w:proofErr w:type="spellStart"/>
      <w:r w:rsidR="005816FC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Yourganov</w:t>
      </w:r>
      <w:r w:rsidR="007F76D8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5816FC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proofErr w:type="spellEnd"/>
      <w:r w:rsidR="005816FC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study was just 5</w:t>
      </w:r>
      <w:r w:rsidR="004559D1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8</w:t>
      </w:r>
      <w:r w:rsidR="009D043C" w:rsidRPr="002F271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CD43126" w14:textId="79CF666D" w:rsidR="009A69D6" w:rsidRPr="002F2712" w:rsidRDefault="009A69D6" w:rsidP="002F2712">
      <w:pPr>
        <w:shd w:val="clear" w:color="auto" w:fill="FFFFFF"/>
        <w:spacing w:line="360" w:lineRule="auto"/>
        <w:contextualSpacing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</w:p>
    <w:p w14:paraId="212B272A" w14:textId="0F8A2DEF" w:rsidR="000A4EFC" w:rsidRPr="002F2712" w:rsidRDefault="000A4EFC" w:rsidP="002F2712">
      <w:pPr>
        <w:shd w:val="clear" w:color="auto" w:fill="FFFFFF"/>
        <w:spacing w:line="360" w:lineRule="auto"/>
        <w:contextualSpacing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Slide 8</w:t>
      </w:r>
    </w:p>
    <w:p w14:paraId="05B604E8" w14:textId="77777777" w:rsidR="0025644B" w:rsidRPr="002F2712" w:rsidRDefault="00DC7A8C" w:rsidP="002F2712">
      <w:pPr>
        <w:shd w:val="clear" w:color="auto" w:fill="FFFFFF"/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proofErr w:type="gram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Findings :</w:t>
      </w:r>
      <w:proofErr w:type="gramEnd"/>
    </w:p>
    <w:p w14:paraId="0DBE0875" w14:textId="1FD2125A" w:rsidR="0025644B" w:rsidRPr="002F2712" w:rsidRDefault="00356538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The study 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found 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that whilst anomic aphasia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is </w:t>
      </w:r>
      <w:r w:rsidR="00EA1259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somewhat distinguishable 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from most other aphasia types (</w:t>
      </w:r>
      <w:r w:rsidR="00EA1259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as 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no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sp</w:t>
      </w:r>
      <w:r w:rsidR="00DC7A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acial</w:t>
      </w:r>
      <w:proofErr w:type="spellEnd"/>
      <w:r w:rsidR="00DC7A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pattern</w:t>
      </w:r>
      <w:r w:rsidR="00EA1259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</w:t>
      </w:r>
      <w:r w:rsidR="00DC7A8C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of brain damage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proofErr w:type="gramStart"/>
      <w:r w:rsidR="00EA1259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were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found</w:t>
      </w:r>
      <w:proofErr w:type="gramEnd"/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E1315D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specific for a</w:t>
      </w:r>
      <w:r w:rsidR="000E274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nomic aphasia</w:t>
      </w:r>
      <w:r w:rsidR="00EA1259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)</w:t>
      </w:r>
      <w:r w:rsidR="000E274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.</w:t>
      </w:r>
      <w:r w:rsidR="00E1315D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</w:p>
    <w:p w14:paraId="08C11A3E" w14:textId="1DEC8CFB" w:rsidR="0025644B" w:rsidRPr="002F2712" w:rsidRDefault="00F54963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Behavioural</w:t>
      </w:r>
      <w:r w:rsidR="00EA1259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deficiencies recorded</w:t>
      </w:r>
      <w:r w:rsidR="00AD73A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by </w:t>
      </w:r>
      <w:r w:rsidR="00DF2B2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W</w:t>
      </w:r>
      <w:r w:rsidRPr="002F2712">
        <w:rPr>
          <w:rFonts w:ascii="Times New Roman" w:eastAsia="Times New Roman" w:hAnsi="Times New Roman" w:cs="Times New Roman"/>
          <w:color w:val="202124"/>
          <w:sz w:val="24"/>
          <w:szCs w:val="24"/>
          <w:lang w:eastAsia="en-GB"/>
        </w:rPr>
        <w:t>A</w:t>
      </w:r>
      <w:r w:rsidR="00DF2B24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B</w:t>
      </w:r>
      <w:r w:rsidR="00AD73A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scores are reflected </w:t>
      </w:r>
      <w:r w:rsidR="0070632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to a</w:t>
      </w:r>
      <w:r w:rsidR="0094764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degree </w:t>
      </w:r>
      <w:r w:rsidR="0070632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in the </w:t>
      </w:r>
      <w:proofErr w:type="spellStart"/>
      <w:proofErr w:type="gramStart"/>
      <w:r w:rsidR="0070632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nuroimages</w:t>
      </w:r>
      <w:proofErr w:type="spellEnd"/>
      <w:r w:rsidR="0070632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which</w:t>
      </w:r>
      <w:proofErr w:type="gramEnd"/>
      <w:r w:rsidR="00706320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show </w:t>
      </w:r>
      <w:r w:rsidR="0094764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damage to 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the white matter tracts which connect bundles of neurons into functional ci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r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cuits. </w:t>
      </w:r>
      <w:r w:rsidR="00FE1346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Studies continue into </w:t>
      </w:r>
      <w:r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significance</w:t>
      </w:r>
      <w:r w:rsidR="00FE1346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of white matter and </w:t>
      </w:r>
      <w:r w:rsidR="0025644B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their role in aphasia and speech loss functions.</w:t>
      </w:r>
    </w:p>
    <w:p w14:paraId="004B6304" w14:textId="74E014B3" w:rsidR="0025644B" w:rsidRPr="002F2712" w:rsidRDefault="00CD3410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Whilst </w:t>
      </w:r>
      <w:proofErr w:type="spellStart"/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ourgano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v</w:t>
      </w:r>
      <w:proofErr w:type="spellEnd"/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did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no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state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hypothesis </w:t>
      </w:r>
      <w:r w:rsidR="00FE134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i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n the study, </w:t>
      </w:r>
      <w:r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the ‘evaluation of significance’ (Chapter 2.6)  does 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predict correct diagnosis 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of chronic aphasia types using </w:t>
      </w:r>
      <w:proofErr w:type="spellStart"/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Yourhganov’s</w:t>
      </w:r>
      <w:proofErr w:type="spellEnd"/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multifactor classifier in conjunction with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the AALCTS atlas in 7 out of 10 cases with a significance  predictability of (calculated probability) P&lt;0.01 (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which indicates 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 significantly 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‘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better than chance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’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result in diagnosis).  Non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-</w:t>
      </w: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chronic aphasia was less predictable. It is presumed that </w:t>
      </w:r>
      <w:proofErr w:type="spell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Yourganovs</w:t>
      </w:r>
      <w:proofErr w:type="spell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et </w:t>
      </w:r>
      <w:proofErr w:type="spellStart"/>
      <w:proofErr w:type="gramStart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als</w:t>
      </w:r>
      <w:proofErr w:type="spellEnd"/>
      <w:r w:rsidR="00AD6DE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.,</w:t>
      </w:r>
      <w:proofErr w:type="gramEnd"/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intention was that this study was designed to be exploratory</w:t>
      </w:r>
      <w:r w:rsidR="00F541C6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. </w:t>
      </w:r>
      <w:r w:rsidR="006F6797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Further studies have followed incorporating structural and functional 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connectivity</w:t>
      </w:r>
      <w:r w:rsidR="000D1CB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to further explore how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brain</w:t>
      </w:r>
      <w:r w:rsidR="000D1CBF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impairment is associated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with</w:t>
      </w:r>
      <w:r w:rsidR="00C54421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disorders in network level mechanism</w:t>
      </w:r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s</w:t>
      </w:r>
      <w:proofErr w:type="gramStart"/>
      <w:r w:rsidR="00F54963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, </w:t>
      </w:r>
      <w:r w:rsidR="00C54421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rather</w:t>
      </w:r>
      <w:proofErr w:type="gramEnd"/>
      <w:r w:rsidR="00C54421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than </w:t>
      </w:r>
      <w:r w:rsidR="0025644B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just </w:t>
      </w:r>
      <w:r w:rsidR="00A81B35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cortical damage</w:t>
      </w:r>
      <w:r w:rsidR="00E528B8"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(</w:t>
      </w:r>
      <w:r w:rsidR="00E528B8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Zhao et al., 2022).  </w:t>
      </w:r>
      <w:r w:rsidR="002878A2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01C2B189" w14:textId="7074AE95" w:rsidR="0025644B" w:rsidRPr="002F2712" w:rsidRDefault="007B5EF7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Diffusion tensor imaging (DTI)</w:t>
      </w:r>
      <w:r w:rsidR="00BA3725" w:rsidRPr="002F271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is </w:t>
      </w:r>
      <w:r w:rsidR="00BA3725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a </w:t>
      </w:r>
      <w:r w:rsidR="0025644B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non-invasive </w:t>
      </w:r>
      <w:r w:rsidR="00BA3725" w:rsidRPr="002F2712">
        <w:rPr>
          <w:rFonts w:ascii="Times New Roman" w:hAnsi="Times New Roman" w:cs="Times New Roman"/>
          <w:color w:val="040C28"/>
          <w:sz w:val="24"/>
          <w:szCs w:val="24"/>
        </w:rPr>
        <w:t>novel imaging technique</w:t>
      </w:r>
      <w:r w:rsidR="0025644B" w:rsidRPr="002F2712">
        <w:rPr>
          <w:rFonts w:ascii="Times New Roman" w:hAnsi="Times New Roman" w:cs="Times New Roman"/>
          <w:color w:val="040C28"/>
          <w:sz w:val="24"/>
          <w:szCs w:val="24"/>
        </w:rPr>
        <w:t>,</w:t>
      </w:r>
      <w:r w:rsidR="00BA3725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capable of revealing </w:t>
      </w:r>
      <w:r w:rsidR="00706320" w:rsidRPr="002F2712">
        <w:rPr>
          <w:rFonts w:ascii="Times New Roman" w:hAnsi="Times New Roman" w:cs="Times New Roman"/>
          <w:color w:val="040C28"/>
          <w:sz w:val="24"/>
          <w:szCs w:val="24"/>
        </w:rPr>
        <w:t>distinctive</w:t>
      </w:r>
      <w:r w:rsidR="00BA3725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information about </w:t>
      </w:r>
      <w:r w:rsidR="00706320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the central nervous systems </w:t>
      </w:r>
      <w:r w:rsidR="00BA3725" w:rsidRPr="002F2712">
        <w:rPr>
          <w:rFonts w:ascii="Times New Roman" w:hAnsi="Times New Roman" w:cs="Times New Roman"/>
          <w:color w:val="040C28"/>
          <w:sz w:val="24"/>
          <w:szCs w:val="24"/>
        </w:rPr>
        <w:t>white-m</w:t>
      </w:r>
      <w:r w:rsidR="00706320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atter microstructures. </w:t>
      </w:r>
      <w:r w:rsidR="005B437D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Recent DTI </w:t>
      </w:r>
      <w:r w:rsidR="00706320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studies have noted</w:t>
      </w:r>
      <w:r w:rsidR="00B10934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significant role of</w:t>
      </w:r>
      <w:r w:rsidR="0025644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language tracts in </w:t>
      </w:r>
      <w:r w:rsidR="00706320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condition known as </w:t>
      </w:r>
      <w:r w:rsidR="0025644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aphasia</w:t>
      </w:r>
      <w:r w:rsidR="00B10934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(Lee et al., 2021)</w:t>
      </w:r>
      <w:r w:rsidR="0025644B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ADDA73F" w14:textId="76B68EF3" w:rsidR="001208BF" w:rsidRPr="002F2712" w:rsidRDefault="009A5D93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color w:val="040C28"/>
          <w:sz w:val="24"/>
          <w:szCs w:val="24"/>
        </w:rPr>
      </w:pPr>
      <w:r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Whilst </w:t>
      </w:r>
      <w:proofErr w:type="spellStart"/>
      <w:r w:rsidRPr="002F2712">
        <w:rPr>
          <w:rFonts w:ascii="Times New Roman" w:hAnsi="Times New Roman" w:cs="Times New Roman"/>
          <w:color w:val="040C28"/>
          <w:sz w:val="24"/>
          <w:szCs w:val="24"/>
        </w:rPr>
        <w:t>Yourganov</w:t>
      </w:r>
      <w:proofErr w:type="spellEnd"/>
      <w:r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had measurable success with this study, there were many assumptions or omissions</w:t>
      </w:r>
      <w:r w:rsidR="0025644B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giving rise to a ‘</w:t>
      </w:r>
      <w:r w:rsidRPr="002F2712">
        <w:rPr>
          <w:rFonts w:ascii="Times New Roman" w:hAnsi="Times New Roman" w:cs="Times New Roman"/>
          <w:color w:val="040C28"/>
          <w:sz w:val="24"/>
          <w:szCs w:val="24"/>
        </w:rPr>
        <w:t>suit</w:t>
      </w:r>
      <w:r w:rsidR="0025644B" w:rsidRPr="002F2712">
        <w:rPr>
          <w:rFonts w:ascii="Times New Roman" w:hAnsi="Times New Roman" w:cs="Times New Roman"/>
          <w:color w:val="040C28"/>
          <w:sz w:val="24"/>
          <w:szCs w:val="24"/>
        </w:rPr>
        <w:t>able’</w:t>
      </w:r>
      <w:r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outcome. </w:t>
      </w:r>
      <w:r w:rsidR="001208BF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There is still </w:t>
      </w:r>
      <w:r w:rsidR="000A4EFC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so </w:t>
      </w:r>
      <w:r w:rsidR="001208BF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much to learn about </w:t>
      </w:r>
      <w:r w:rsidR="004B7E9C" w:rsidRPr="002F2712">
        <w:rPr>
          <w:rFonts w:ascii="Times New Roman" w:hAnsi="Times New Roman" w:cs="Times New Roman"/>
          <w:color w:val="040C28"/>
          <w:sz w:val="24"/>
          <w:szCs w:val="24"/>
        </w:rPr>
        <w:t>a</w:t>
      </w:r>
      <w:r w:rsidR="001208BF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phasia and </w:t>
      </w:r>
      <w:r w:rsidR="008E0F97"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its causalities. </w:t>
      </w:r>
      <w:r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Whilst research continues to investigate quicker successful diagnosis methods, I fear that we have yet to develop the technology needed </w:t>
      </w:r>
      <w:proofErr w:type="gramStart"/>
      <w:r w:rsidRPr="002F2712">
        <w:rPr>
          <w:rFonts w:ascii="Times New Roman" w:hAnsi="Times New Roman" w:cs="Times New Roman"/>
          <w:color w:val="040C28"/>
          <w:sz w:val="24"/>
          <w:szCs w:val="24"/>
        </w:rPr>
        <w:t>to truly understand</w:t>
      </w:r>
      <w:proofErr w:type="gramEnd"/>
      <w:r w:rsidRPr="002F2712">
        <w:rPr>
          <w:rFonts w:ascii="Times New Roman" w:hAnsi="Times New Roman" w:cs="Times New Roman"/>
          <w:color w:val="040C28"/>
          <w:sz w:val="24"/>
          <w:szCs w:val="24"/>
        </w:rPr>
        <w:t xml:space="preserve"> our brains mechanisms.</w:t>
      </w:r>
    </w:p>
    <w:p w14:paraId="5496E475" w14:textId="77777777" w:rsidR="009A69D6" w:rsidRPr="002F2712" w:rsidRDefault="009A69D6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hAnsi="Times New Roman" w:cs="Times New Roman"/>
          <w:color w:val="040C28"/>
          <w:sz w:val="24"/>
          <w:szCs w:val="24"/>
        </w:rPr>
      </w:pPr>
    </w:p>
    <w:p w14:paraId="25D5F294" w14:textId="3BC730CC" w:rsidR="009A5D93" w:rsidRPr="002F2712" w:rsidRDefault="009A5D93" w:rsidP="002F2712">
      <w:pPr>
        <w:shd w:val="clear" w:color="auto" w:fill="FFFFFF"/>
        <w:spacing w:line="360" w:lineRule="auto"/>
        <w:ind w:firstLine="720"/>
        <w:contextualSpacing/>
        <w:rPr>
          <w:rFonts w:ascii="Times New Roman" w:eastAsia="Times New Roman" w:hAnsi="Times New Roman" w:cs="Times New Roman"/>
          <w:color w:val="70757A"/>
          <w:sz w:val="24"/>
          <w:szCs w:val="24"/>
          <w:lang w:eastAsia="en-GB"/>
        </w:rPr>
      </w:pPr>
      <w:r w:rsidRPr="002F2712">
        <w:rPr>
          <w:rFonts w:ascii="Times New Roman" w:hAnsi="Times New Roman" w:cs="Times New Roman"/>
          <w:color w:val="040C28"/>
          <w:sz w:val="24"/>
          <w:szCs w:val="24"/>
        </w:rPr>
        <w:t>Thank you</w:t>
      </w:r>
      <w:r w:rsidR="009A69D6" w:rsidRPr="002F2712">
        <w:rPr>
          <w:rFonts w:ascii="Times New Roman" w:hAnsi="Times New Roman" w:cs="Times New Roman"/>
          <w:color w:val="040C28"/>
          <w:sz w:val="24"/>
          <w:szCs w:val="24"/>
        </w:rPr>
        <w:t>.</w:t>
      </w:r>
    </w:p>
    <w:p w14:paraId="0C1BE474" w14:textId="77777777" w:rsidR="00362A14" w:rsidRPr="002F2712" w:rsidRDefault="00362A14" w:rsidP="002F2712">
      <w:pPr>
        <w:shd w:val="clear" w:color="auto" w:fill="FFFFFF"/>
        <w:spacing w:line="360" w:lineRule="auto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</w:p>
    <w:p w14:paraId="6D7EFCFD" w14:textId="77777777" w:rsidR="002F2712" w:rsidRPr="002F2712" w:rsidRDefault="002F2712" w:rsidP="002F2712">
      <w:pPr>
        <w:spacing w:line="360" w:lineRule="auto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References</w:t>
      </w:r>
    </w:p>
    <w:p w14:paraId="44EFCC2E" w14:textId="77777777" w:rsidR="002F2712" w:rsidRPr="002F2712" w:rsidRDefault="002F2712" w:rsidP="002F2712">
      <w:pPr>
        <w:spacing w:line="360" w:lineRule="auto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4CBD64F8" w14:textId="3BBC615C" w:rsidR="00937676" w:rsidRPr="002F2712" w:rsidRDefault="00937676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Basso, A.,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Lecours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 R.,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Moraschini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&amp; Vanier, M. (1985).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Anatomoclinical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correlations of the aphasias as defined through computerized tomography: exceptions.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Brain and language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26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201-229.</w:t>
      </w:r>
    </w:p>
    <w:p w14:paraId="28C923E2" w14:textId="2255B2E9" w:rsidR="00FD625A" w:rsidRPr="002F2712" w:rsidRDefault="00FD625A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Fridriksson, J.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Didirk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den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Ouden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Argye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Hillis, Gregory Hickok, Chris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Rorden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Alexandra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Basilakos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Grigori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Yourganov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Leonardo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Bonilha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2018. Anatomy of aphasia revisited.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Brain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141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848-862.</w:t>
      </w:r>
    </w:p>
    <w:p w14:paraId="05800587" w14:textId="2A10EFF7" w:rsidR="00DC5779" w:rsidRPr="002F2712" w:rsidRDefault="00DC5779" w:rsidP="002F2712">
      <w:pPr>
        <w:shd w:val="clear" w:color="auto" w:fill="FFFFFF"/>
        <w:spacing w:line="360" w:lineRule="auto"/>
        <w:ind w:left="720" w:hanging="720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Lee J. K., </w:t>
      </w:r>
      <w:proofErr w:type="gram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</w:t>
      </w:r>
      <w:proofErr w:type="gram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 H., Park, S. H., &amp; Kim, G. W. (2021). Prediction of aphasia severity in patients with stroke using diffusion tensor imaging.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Brain Sciences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304.</w:t>
      </w:r>
    </w:p>
    <w:p w14:paraId="56997890" w14:textId="4E3D5118" w:rsidR="00ED0C76" w:rsidRPr="002F2712" w:rsidRDefault="00EB2DE2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Lee, B., &amp; Newberg, A. (2005). Neuroimaging in traumatic brain imaging. </w:t>
      </w:r>
      <w:proofErr w:type="spellStart"/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NeuroRx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372-383.</w:t>
      </w:r>
      <w:r w:rsidRPr="002F2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</w:p>
    <w:p w14:paraId="04CB1CE3" w14:textId="77777777" w:rsidR="004E69E4" w:rsidRPr="002F2712" w:rsidRDefault="004E69E4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Meier, E. L., Johnson, J. P., Pan, Y., &amp; Kiran, S. (2019). The utility of lesion classification in predicting language and treatment outcomes in chronic stroke-induced aphasia.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Brain imaging and </w:t>
      </w:r>
      <w:proofErr w:type="spellStart"/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13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1510-1525. </w:t>
      </w:r>
    </w:p>
    <w:p w14:paraId="0071F76C" w14:textId="2F2DABCC" w:rsidR="00F07A9C" w:rsidRPr="002F2712" w:rsidRDefault="00F07A9C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Mesulam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 M. (2000).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Principles of </w:t>
      </w:r>
      <w:proofErr w:type="spellStart"/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behavioral</w:t>
      </w:r>
      <w:proofErr w:type="spellEnd"/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and cognitive neurology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Oxford University Press.</w:t>
      </w:r>
    </w:p>
    <w:p w14:paraId="4C2D23C6" w14:textId="77777777" w:rsidR="000E0D8C" w:rsidRPr="002F2712" w:rsidRDefault="000E0D8C" w:rsidP="002F2712">
      <w:pPr>
        <w:shd w:val="clear" w:color="auto" w:fill="FFFFFF"/>
        <w:spacing w:line="360" w:lineRule="auto"/>
        <w:ind w:left="720" w:hanging="720"/>
        <w:contextualSpacing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(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Sinnatamby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al, 1996)  R.,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Antoun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N. A., Freer, C. E. L., Miles, K. A., &amp; Hodges, J. R. (1996). Neuroradiological findings in primary progressive aphasia: CT, MRI and cerebral perfusion SPECT.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Neuroradiology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38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232-238.</w:t>
      </w:r>
    </w:p>
    <w:p w14:paraId="4B6EC72F" w14:textId="77777777" w:rsidR="00053928" w:rsidRPr="002F2712" w:rsidRDefault="00053928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Wallentin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(2018). Sex differences in post-stroke aphasia rates </w:t>
      </w:r>
      <w:proofErr w:type="gram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are caused</w:t>
      </w:r>
      <w:proofErr w:type="gram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by age. A meta-analysis and database query. </w:t>
      </w:r>
      <w:proofErr w:type="spellStart"/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PloS</w:t>
      </w:r>
      <w:proofErr w:type="spellEnd"/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one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13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(12), e0209571.</w:t>
      </w:r>
    </w:p>
    <w:p w14:paraId="326AA48F" w14:textId="77777777" w:rsidR="00937676" w:rsidRPr="002F2712" w:rsidRDefault="00937676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Willmes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K., &amp;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Poeck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 (1993). To what extent can aphasic syndromes be localized</w:t>
      </w:r>
      <w:proofErr w:type="gram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?.</w:t>
      </w:r>
      <w:proofErr w:type="gram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Brain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116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1527-1540.</w:t>
      </w:r>
    </w:p>
    <w:p w14:paraId="67FFAC54" w14:textId="70136084" w:rsidR="00ED0C76" w:rsidRPr="002F2712" w:rsidRDefault="009A69D6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Wilmskoetter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J., He, X.,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Caciagli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L., Jensen, J. H.,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Marebwa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B., Davis, K. A</w:t>
      </w:r>
      <w:proofErr w:type="gram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., ...</w:t>
      </w:r>
      <w:proofErr w:type="gram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Bonilha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 (2022). Language recovery after brain injury: a structural network control </w:t>
      </w:r>
      <w:proofErr w:type="gram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theory</w:t>
      </w:r>
      <w:proofErr w:type="gram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study.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Neuroscience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42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(4), 657-669. </w:t>
      </w:r>
      <w:proofErr w:type="spellStart"/>
      <w:r w:rsidR="00ED0C7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Yourganov</w:t>
      </w:r>
      <w:proofErr w:type="spellEnd"/>
      <w:r w:rsidR="00ED0C7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G., Smith, K. G., </w:t>
      </w:r>
      <w:proofErr w:type="spellStart"/>
      <w:r w:rsidR="00ED0C7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Fridriksson</w:t>
      </w:r>
      <w:proofErr w:type="spellEnd"/>
      <w:r w:rsidR="00ED0C7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J., &amp; </w:t>
      </w:r>
      <w:proofErr w:type="spellStart"/>
      <w:r w:rsidR="00ED0C7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Rorden</w:t>
      </w:r>
      <w:proofErr w:type="spellEnd"/>
      <w:r w:rsidR="00ED0C7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C. (2015). Predicting aphasia type from brain damage measured with structural MRI. </w:t>
      </w:r>
      <w:r w:rsidR="00ED0C76"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Cortex</w:t>
      </w:r>
      <w:r w:rsidR="00ED0C7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="00ED0C76"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73</w:t>
      </w:r>
      <w:r w:rsidR="00ED0C76"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203-215.</w:t>
      </w:r>
    </w:p>
    <w:p w14:paraId="27ACCE21" w14:textId="77777777" w:rsidR="00937676" w:rsidRPr="002F2712" w:rsidRDefault="00937676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2F271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 </w:t>
      </w:r>
      <w:proofErr w:type="spellStart"/>
      <w:r w:rsidRPr="002F2712">
        <w:rPr>
          <w:rFonts w:ascii="Times New Roman" w:hAnsi="Times New Roman" w:cs="Times New Roman"/>
          <w:sz w:val="24"/>
          <w:szCs w:val="24"/>
        </w:rPr>
        <w:t>Yourganov</w:t>
      </w:r>
      <w:proofErr w:type="spellEnd"/>
      <w:r w:rsidRPr="002F2712">
        <w:rPr>
          <w:rFonts w:ascii="Times New Roman" w:hAnsi="Times New Roman" w:cs="Times New Roman"/>
          <w:sz w:val="24"/>
          <w:szCs w:val="24"/>
        </w:rPr>
        <w:t xml:space="preserve">, G., Smith, K. G., </w:t>
      </w:r>
      <w:proofErr w:type="spellStart"/>
      <w:r w:rsidRPr="002F2712">
        <w:rPr>
          <w:rFonts w:ascii="Times New Roman" w:hAnsi="Times New Roman" w:cs="Times New Roman"/>
          <w:sz w:val="24"/>
          <w:szCs w:val="24"/>
        </w:rPr>
        <w:t>Fridriksson</w:t>
      </w:r>
      <w:proofErr w:type="spellEnd"/>
      <w:r w:rsidRPr="002F2712">
        <w:rPr>
          <w:rFonts w:ascii="Times New Roman" w:hAnsi="Times New Roman" w:cs="Times New Roman"/>
          <w:sz w:val="24"/>
          <w:szCs w:val="24"/>
        </w:rPr>
        <w:t xml:space="preserve">, J., &amp; </w:t>
      </w:r>
      <w:proofErr w:type="spellStart"/>
      <w:r w:rsidRPr="002F2712">
        <w:rPr>
          <w:rFonts w:ascii="Times New Roman" w:hAnsi="Times New Roman" w:cs="Times New Roman"/>
          <w:sz w:val="24"/>
          <w:szCs w:val="24"/>
        </w:rPr>
        <w:t>Rorden</w:t>
      </w:r>
      <w:proofErr w:type="spellEnd"/>
      <w:r w:rsidRPr="002F2712">
        <w:rPr>
          <w:rFonts w:ascii="Times New Roman" w:hAnsi="Times New Roman" w:cs="Times New Roman"/>
          <w:sz w:val="24"/>
          <w:szCs w:val="24"/>
        </w:rPr>
        <w:t xml:space="preserve">, C. (2015). Predicting aphasia type from brain damage measured with structural MRI. </w:t>
      </w:r>
      <w:r w:rsidRPr="002F2712">
        <w:rPr>
          <w:rFonts w:ascii="Times New Roman" w:hAnsi="Times New Roman" w:cs="Times New Roman"/>
          <w:i/>
          <w:iCs/>
          <w:sz w:val="24"/>
          <w:szCs w:val="24"/>
        </w:rPr>
        <w:t>Cortex</w:t>
      </w:r>
      <w:r w:rsidRPr="002F2712">
        <w:rPr>
          <w:rFonts w:ascii="Times New Roman" w:hAnsi="Times New Roman" w:cs="Times New Roman"/>
          <w:sz w:val="24"/>
          <w:szCs w:val="24"/>
        </w:rPr>
        <w:t>, 73, 203-215.</w:t>
      </w:r>
    </w:p>
    <w:p w14:paraId="04557B72" w14:textId="6AFA948C" w:rsidR="009D507A" w:rsidRPr="002F2712" w:rsidRDefault="00E528B8" w:rsidP="002F2712">
      <w:pPr>
        <w:spacing w:line="360" w:lineRule="auto"/>
        <w:ind w:left="720" w:hanging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Zhao, Y., Cox, C. R., </w:t>
      </w:r>
      <w:proofErr w:type="spellStart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Lambon</w:t>
      </w:r>
      <w:proofErr w:type="spellEnd"/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Ralph, M. A., &amp; Halai, A. D. (2022). Using in vivo functional and structural connectivity to predict chronic stroke aphasia deficits. </w:t>
      </w:r>
      <w:r w:rsidRPr="002F27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Brain</w:t>
      </w:r>
      <w:r w:rsidRPr="002F27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BCBDA00" w14:textId="680A5298" w:rsidR="00C63C33" w:rsidRPr="002F2712" w:rsidRDefault="00905EFA" w:rsidP="002F2712">
      <w:pPr>
        <w:spacing w:line="360" w:lineRule="auto"/>
        <w:ind w:left="720" w:hanging="720"/>
        <w:contextualSpacing/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F2712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sectPr w:rsidR="00C63C33" w:rsidRPr="002F2712" w:rsidSect="0008287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C553C5"/>
    <w:multiLevelType w:val="hybridMultilevel"/>
    <w:tmpl w:val="C29A0D0A"/>
    <w:lvl w:ilvl="0" w:tplc="7C485F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16850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20FC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76D4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DAF6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B3E19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FE7E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B62B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BD896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0182D30"/>
    <w:multiLevelType w:val="hybridMultilevel"/>
    <w:tmpl w:val="A7F84406"/>
    <w:lvl w:ilvl="0" w:tplc="FB68516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1FBE379E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F5B47C3E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FC10864C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B2866E7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2CDEC4E0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47EC7700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A730609A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79ECB2B4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2" w15:restartNumberingAfterBreak="0">
    <w:nsid w:val="4C06520A"/>
    <w:multiLevelType w:val="hybridMultilevel"/>
    <w:tmpl w:val="23968C3C"/>
    <w:lvl w:ilvl="0" w:tplc="4906DD7A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29B0B34C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EF9A9F24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A7DE8062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B15A60CA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C472EA84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499A105E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5F48C13E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14D0C32E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3" w15:restartNumberingAfterBreak="0">
    <w:nsid w:val="69023FBE"/>
    <w:multiLevelType w:val="hybridMultilevel"/>
    <w:tmpl w:val="2752BF48"/>
    <w:lvl w:ilvl="0" w:tplc="ABC8918A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E1AAE528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AB6E3DC6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4E301404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57944EAE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FB743BFE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00004268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F61C497A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482AFBE8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web"/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287F"/>
    <w:rsid w:val="00001F9E"/>
    <w:rsid w:val="00010F58"/>
    <w:rsid w:val="0002018F"/>
    <w:rsid w:val="00031E59"/>
    <w:rsid w:val="00053928"/>
    <w:rsid w:val="000571BA"/>
    <w:rsid w:val="00062830"/>
    <w:rsid w:val="00066931"/>
    <w:rsid w:val="00071A26"/>
    <w:rsid w:val="0008287F"/>
    <w:rsid w:val="00083613"/>
    <w:rsid w:val="0008441B"/>
    <w:rsid w:val="0009410B"/>
    <w:rsid w:val="00094425"/>
    <w:rsid w:val="000A3545"/>
    <w:rsid w:val="000A49CC"/>
    <w:rsid w:val="000A4EFC"/>
    <w:rsid w:val="000B0368"/>
    <w:rsid w:val="000B1AA6"/>
    <w:rsid w:val="000D1693"/>
    <w:rsid w:val="000D1CBF"/>
    <w:rsid w:val="000D50F2"/>
    <w:rsid w:val="000D5490"/>
    <w:rsid w:val="000E0D8C"/>
    <w:rsid w:val="000E2744"/>
    <w:rsid w:val="000E4E26"/>
    <w:rsid w:val="000E6A73"/>
    <w:rsid w:val="000F0F8D"/>
    <w:rsid w:val="0010520E"/>
    <w:rsid w:val="00107363"/>
    <w:rsid w:val="00112F70"/>
    <w:rsid w:val="001208BF"/>
    <w:rsid w:val="00126DDD"/>
    <w:rsid w:val="001322F3"/>
    <w:rsid w:val="001337F7"/>
    <w:rsid w:val="00133A39"/>
    <w:rsid w:val="00136FD7"/>
    <w:rsid w:val="00142338"/>
    <w:rsid w:val="00162385"/>
    <w:rsid w:val="00187B63"/>
    <w:rsid w:val="001936F2"/>
    <w:rsid w:val="00195C73"/>
    <w:rsid w:val="001A6A3E"/>
    <w:rsid w:val="001B2554"/>
    <w:rsid w:val="001B38DD"/>
    <w:rsid w:val="001D17E3"/>
    <w:rsid w:val="001F55F3"/>
    <w:rsid w:val="0020091C"/>
    <w:rsid w:val="00202496"/>
    <w:rsid w:val="00205559"/>
    <w:rsid w:val="00206897"/>
    <w:rsid w:val="00206E5E"/>
    <w:rsid w:val="00213F21"/>
    <w:rsid w:val="00223473"/>
    <w:rsid w:val="00223CAE"/>
    <w:rsid w:val="0022497D"/>
    <w:rsid w:val="002255BC"/>
    <w:rsid w:val="00236370"/>
    <w:rsid w:val="00255FCD"/>
    <w:rsid w:val="0025644B"/>
    <w:rsid w:val="00274877"/>
    <w:rsid w:val="002775CC"/>
    <w:rsid w:val="002827CF"/>
    <w:rsid w:val="002878A2"/>
    <w:rsid w:val="002B19F5"/>
    <w:rsid w:val="002B48BD"/>
    <w:rsid w:val="002C0290"/>
    <w:rsid w:val="002F2712"/>
    <w:rsid w:val="002F67BE"/>
    <w:rsid w:val="00305565"/>
    <w:rsid w:val="00306031"/>
    <w:rsid w:val="00313A0D"/>
    <w:rsid w:val="003143C5"/>
    <w:rsid w:val="00315275"/>
    <w:rsid w:val="0032534F"/>
    <w:rsid w:val="00325984"/>
    <w:rsid w:val="0033039C"/>
    <w:rsid w:val="00332782"/>
    <w:rsid w:val="00334315"/>
    <w:rsid w:val="00334D90"/>
    <w:rsid w:val="003413C3"/>
    <w:rsid w:val="00351D53"/>
    <w:rsid w:val="00356538"/>
    <w:rsid w:val="00362A14"/>
    <w:rsid w:val="003861FC"/>
    <w:rsid w:val="0038709C"/>
    <w:rsid w:val="003A2B1A"/>
    <w:rsid w:val="003C22D0"/>
    <w:rsid w:val="00401254"/>
    <w:rsid w:val="0040174A"/>
    <w:rsid w:val="00402969"/>
    <w:rsid w:val="004058ED"/>
    <w:rsid w:val="004257B0"/>
    <w:rsid w:val="00433605"/>
    <w:rsid w:val="0043736E"/>
    <w:rsid w:val="0044438D"/>
    <w:rsid w:val="0045005A"/>
    <w:rsid w:val="004559D1"/>
    <w:rsid w:val="00457F55"/>
    <w:rsid w:val="00462554"/>
    <w:rsid w:val="00473BC3"/>
    <w:rsid w:val="00482FF0"/>
    <w:rsid w:val="00496CCF"/>
    <w:rsid w:val="004A51AF"/>
    <w:rsid w:val="004A7545"/>
    <w:rsid w:val="004B7E9C"/>
    <w:rsid w:val="004C2DC7"/>
    <w:rsid w:val="004E3A04"/>
    <w:rsid w:val="004E484D"/>
    <w:rsid w:val="004E69E4"/>
    <w:rsid w:val="004E77A3"/>
    <w:rsid w:val="005100C3"/>
    <w:rsid w:val="00511FC3"/>
    <w:rsid w:val="0051352A"/>
    <w:rsid w:val="00513EAB"/>
    <w:rsid w:val="00531DA7"/>
    <w:rsid w:val="00535BA6"/>
    <w:rsid w:val="00545063"/>
    <w:rsid w:val="00553511"/>
    <w:rsid w:val="00554AD9"/>
    <w:rsid w:val="00565EDB"/>
    <w:rsid w:val="00571BC0"/>
    <w:rsid w:val="00572B83"/>
    <w:rsid w:val="00580FAA"/>
    <w:rsid w:val="005816FC"/>
    <w:rsid w:val="00585976"/>
    <w:rsid w:val="005862D6"/>
    <w:rsid w:val="00597A9C"/>
    <w:rsid w:val="005A0971"/>
    <w:rsid w:val="005A7B4D"/>
    <w:rsid w:val="005B069D"/>
    <w:rsid w:val="005B272E"/>
    <w:rsid w:val="005B437D"/>
    <w:rsid w:val="005C3FEB"/>
    <w:rsid w:val="005C5260"/>
    <w:rsid w:val="005C62D2"/>
    <w:rsid w:val="005D651B"/>
    <w:rsid w:val="005E425D"/>
    <w:rsid w:val="005E6C45"/>
    <w:rsid w:val="005F06CD"/>
    <w:rsid w:val="0060021F"/>
    <w:rsid w:val="00606525"/>
    <w:rsid w:val="006269DC"/>
    <w:rsid w:val="00627040"/>
    <w:rsid w:val="0063389F"/>
    <w:rsid w:val="006358D7"/>
    <w:rsid w:val="00646DCF"/>
    <w:rsid w:val="00650FBD"/>
    <w:rsid w:val="00654386"/>
    <w:rsid w:val="0066275D"/>
    <w:rsid w:val="00692BC6"/>
    <w:rsid w:val="006959C9"/>
    <w:rsid w:val="006A4E9E"/>
    <w:rsid w:val="006B2A09"/>
    <w:rsid w:val="006B71D4"/>
    <w:rsid w:val="006C409D"/>
    <w:rsid w:val="006C5016"/>
    <w:rsid w:val="006D35AC"/>
    <w:rsid w:val="006D67A0"/>
    <w:rsid w:val="006D76DB"/>
    <w:rsid w:val="006F6797"/>
    <w:rsid w:val="006F7AE7"/>
    <w:rsid w:val="007004B0"/>
    <w:rsid w:val="00702B9A"/>
    <w:rsid w:val="00706320"/>
    <w:rsid w:val="00707958"/>
    <w:rsid w:val="00711D77"/>
    <w:rsid w:val="00731326"/>
    <w:rsid w:val="00731876"/>
    <w:rsid w:val="0074403F"/>
    <w:rsid w:val="007555EB"/>
    <w:rsid w:val="00762C76"/>
    <w:rsid w:val="00767823"/>
    <w:rsid w:val="00771A5A"/>
    <w:rsid w:val="0078220C"/>
    <w:rsid w:val="007845B2"/>
    <w:rsid w:val="00795741"/>
    <w:rsid w:val="007A1611"/>
    <w:rsid w:val="007A775D"/>
    <w:rsid w:val="007B12E9"/>
    <w:rsid w:val="007B5EF7"/>
    <w:rsid w:val="007F197A"/>
    <w:rsid w:val="007F57AE"/>
    <w:rsid w:val="007F76D8"/>
    <w:rsid w:val="00800D73"/>
    <w:rsid w:val="00807E1F"/>
    <w:rsid w:val="0081208B"/>
    <w:rsid w:val="00825F3B"/>
    <w:rsid w:val="008325A9"/>
    <w:rsid w:val="0084197B"/>
    <w:rsid w:val="008462DB"/>
    <w:rsid w:val="00854136"/>
    <w:rsid w:val="00856C43"/>
    <w:rsid w:val="00887633"/>
    <w:rsid w:val="008A6C8B"/>
    <w:rsid w:val="008B1DD6"/>
    <w:rsid w:val="008B4047"/>
    <w:rsid w:val="008C246A"/>
    <w:rsid w:val="008C735F"/>
    <w:rsid w:val="008D2C39"/>
    <w:rsid w:val="008D495D"/>
    <w:rsid w:val="008D61C5"/>
    <w:rsid w:val="008E0F97"/>
    <w:rsid w:val="008F031A"/>
    <w:rsid w:val="00905EFA"/>
    <w:rsid w:val="00907E51"/>
    <w:rsid w:val="00915E89"/>
    <w:rsid w:val="00916183"/>
    <w:rsid w:val="00920B5B"/>
    <w:rsid w:val="009265AD"/>
    <w:rsid w:val="009307C2"/>
    <w:rsid w:val="00934671"/>
    <w:rsid w:val="00934D23"/>
    <w:rsid w:val="00937676"/>
    <w:rsid w:val="009414D7"/>
    <w:rsid w:val="00941E3B"/>
    <w:rsid w:val="0094397C"/>
    <w:rsid w:val="00945180"/>
    <w:rsid w:val="00946B03"/>
    <w:rsid w:val="0094764B"/>
    <w:rsid w:val="009517AA"/>
    <w:rsid w:val="00982B43"/>
    <w:rsid w:val="009858C4"/>
    <w:rsid w:val="00990C4D"/>
    <w:rsid w:val="009A2129"/>
    <w:rsid w:val="009A5D93"/>
    <w:rsid w:val="009A69D6"/>
    <w:rsid w:val="009B1F0E"/>
    <w:rsid w:val="009B376A"/>
    <w:rsid w:val="009B420A"/>
    <w:rsid w:val="009B5BB2"/>
    <w:rsid w:val="009B5F47"/>
    <w:rsid w:val="009C35E6"/>
    <w:rsid w:val="009D043C"/>
    <w:rsid w:val="009D43BD"/>
    <w:rsid w:val="009D507A"/>
    <w:rsid w:val="009D5EC5"/>
    <w:rsid w:val="009E567D"/>
    <w:rsid w:val="009E6050"/>
    <w:rsid w:val="00A02D5F"/>
    <w:rsid w:val="00A13182"/>
    <w:rsid w:val="00A23B00"/>
    <w:rsid w:val="00A30C88"/>
    <w:rsid w:val="00A37703"/>
    <w:rsid w:val="00A45115"/>
    <w:rsid w:val="00A52379"/>
    <w:rsid w:val="00A6334F"/>
    <w:rsid w:val="00A67F08"/>
    <w:rsid w:val="00A70E85"/>
    <w:rsid w:val="00A81B35"/>
    <w:rsid w:val="00A82865"/>
    <w:rsid w:val="00A96F38"/>
    <w:rsid w:val="00AA01A4"/>
    <w:rsid w:val="00AA5B3F"/>
    <w:rsid w:val="00AB09D9"/>
    <w:rsid w:val="00AB1B34"/>
    <w:rsid w:val="00AB240A"/>
    <w:rsid w:val="00AB62C5"/>
    <w:rsid w:val="00AC0F11"/>
    <w:rsid w:val="00AD21E9"/>
    <w:rsid w:val="00AD6DEB"/>
    <w:rsid w:val="00AD73A5"/>
    <w:rsid w:val="00AD7410"/>
    <w:rsid w:val="00AE021B"/>
    <w:rsid w:val="00AE03E9"/>
    <w:rsid w:val="00AF16A3"/>
    <w:rsid w:val="00AF4545"/>
    <w:rsid w:val="00B07E6E"/>
    <w:rsid w:val="00B10934"/>
    <w:rsid w:val="00B13CBF"/>
    <w:rsid w:val="00B306A8"/>
    <w:rsid w:val="00B31006"/>
    <w:rsid w:val="00B340A5"/>
    <w:rsid w:val="00B419A8"/>
    <w:rsid w:val="00B446D2"/>
    <w:rsid w:val="00B45EEA"/>
    <w:rsid w:val="00B46215"/>
    <w:rsid w:val="00B46EF4"/>
    <w:rsid w:val="00B56656"/>
    <w:rsid w:val="00B64692"/>
    <w:rsid w:val="00B6578D"/>
    <w:rsid w:val="00B70921"/>
    <w:rsid w:val="00B747EF"/>
    <w:rsid w:val="00B8532F"/>
    <w:rsid w:val="00B878D3"/>
    <w:rsid w:val="00BA3725"/>
    <w:rsid w:val="00BB0D9A"/>
    <w:rsid w:val="00BC5E72"/>
    <w:rsid w:val="00BE4EC6"/>
    <w:rsid w:val="00BE6731"/>
    <w:rsid w:val="00BF0705"/>
    <w:rsid w:val="00BF5053"/>
    <w:rsid w:val="00C03325"/>
    <w:rsid w:val="00C03F0C"/>
    <w:rsid w:val="00C04081"/>
    <w:rsid w:val="00C054FB"/>
    <w:rsid w:val="00C06F43"/>
    <w:rsid w:val="00C07452"/>
    <w:rsid w:val="00C0787F"/>
    <w:rsid w:val="00C10B7B"/>
    <w:rsid w:val="00C1657B"/>
    <w:rsid w:val="00C1696F"/>
    <w:rsid w:val="00C17240"/>
    <w:rsid w:val="00C20176"/>
    <w:rsid w:val="00C239F8"/>
    <w:rsid w:val="00C24D4B"/>
    <w:rsid w:val="00C54421"/>
    <w:rsid w:val="00C544A3"/>
    <w:rsid w:val="00C63C33"/>
    <w:rsid w:val="00C67885"/>
    <w:rsid w:val="00C94AE6"/>
    <w:rsid w:val="00CB0D95"/>
    <w:rsid w:val="00CB2213"/>
    <w:rsid w:val="00CB307E"/>
    <w:rsid w:val="00CD3410"/>
    <w:rsid w:val="00CD5851"/>
    <w:rsid w:val="00CE24C4"/>
    <w:rsid w:val="00CE2D6E"/>
    <w:rsid w:val="00CE7A93"/>
    <w:rsid w:val="00CF0555"/>
    <w:rsid w:val="00CF6C2B"/>
    <w:rsid w:val="00D0499E"/>
    <w:rsid w:val="00D23EF0"/>
    <w:rsid w:val="00D27C1E"/>
    <w:rsid w:val="00D3089F"/>
    <w:rsid w:val="00D34F58"/>
    <w:rsid w:val="00D3595A"/>
    <w:rsid w:val="00D46069"/>
    <w:rsid w:val="00D63941"/>
    <w:rsid w:val="00D70680"/>
    <w:rsid w:val="00D93E36"/>
    <w:rsid w:val="00D94989"/>
    <w:rsid w:val="00DA1C9C"/>
    <w:rsid w:val="00DA3F22"/>
    <w:rsid w:val="00DB10D4"/>
    <w:rsid w:val="00DB414A"/>
    <w:rsid w:val="00DC5779"/>
    <w:rsid w:val="00DC7A8C"/>
    <w:rsid w:val="00DD58C9"/>
    <w:rsid w:val="00DE59E9"/>
    <w:rsid w:val="00DE6AA9"/>
    <w:rsid w:val="00DF1780"/>
    <w:rsid w:val="00DF2B24"/>
    <w:rsid w:val="00DF5D76"/>
    <w:rsid w:val="00E11E2F"/>
    <w:rsid w:val="00E1315D"/>
    <w:rsid w:val="00E17CA8"/>
    <w:rsid w:val="00E22860"/>
    <w:rsid w:val="00E24F80"/>
    <w:rsid w:val="00E2628D"/>
    <w:rsid w:val="00E304EE"/>
    <w:rsid w:val="00E3152A"/>
    <w:rsid w:val="00E41BC6"/>
    <w:rsid w:val="00E528B8"/>
    <w:rsid w:val="00E52BE0"/>
    <w:rsid w:val="00E546CC"/>
    <w:rsid w:val="00E55067"/>
    <w:rsid w:val="00E61AAE"/>
    <w:rsid w:val="00E704FE"/>
    <w:rsid w:val="00E7188B"/>
    <w:rsid w:val="00E734BF"/>
    <w:rsid w:val="00E74773"/>
    <w:rsid w:val="00E83585"/>
    <w:rsid w:val="00E905BD"/>
    <w:rsid w:val="00E963E9"/>
    <w:rsid w:val="00EA1259"/>
    <w:rsid w:val="00EA698C"/>
    <w:rsid w:val="00EB2DE2"/>
    <w:rsid w:val="00EB3F3C"/>
    <w:rsid w:val="00ED0C76"/>
    <w:rsid w:val="00ED2620"/>
    <w:rsid w:val="00ED360B"/>
    <w:rsid w:val="00ED3F84"/>
    <w:rsid w:val="00EF6FDF"/>
    <w:rsid w:val="00EF7E27"/>
    <w:rsid w:val="00F07A8E"/>
    <w:rsid w:val="00F07A9C"/>
    <w:rsid w:val="00F217A3"/>
    <w:rsid w:val="00F27896"/>
    <w:rsid w:val="00F30867"/>
    <w:rsid w:val="00F31BF1"/>
    <w:rsid w:val="00F46B21"/>
    <w:rsid w:val="00F541C6"/>
    <w:rsid w:val="00F54963"/>
    <w:rsid w:val="00F63B08"/>
    <w:rsid w:val="00F64B6C"/>
    <w:rsid w:val="00F85A44"/>
    <w:rsid w:val="00F90988"/>
    <w:rsid w:val="00FA4C4B"/>
    <w:rsid w:val="00FD4A2B"/>
    <w:rsid w:val="00FD53F4"/>
    <w:rsid w:val="00FD625A"/>
    <w:rsid w:val="00FE1346"/>
    <w:rsid w:val="00FE5610"/>
    <w:rsid w:val="00FF189A"/>
    <w:rsid w:val="00FF7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A98B4"/>
  <w15:chartTrackingRefBased/>
  <w15:docId w15:val="{AF82F214-2E59-498F-8A5D-ECE404CD8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8287F"/>
  </w:style>
  <w:style w:type="paragraph" w:styleId="Heading1">
    <w:name w:val="heading 1"/>
    <w:basedOn w:val="Normal"/>
    <w:next w:val="Normal"/>
    <w:link w:val="Heading1Char"/>
    <w:uiPriority w:val="9"/>
    <w:qFormat/>
    <w:rsid w:val="009D43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08287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08287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gkelc">
    <w:name w:val="hgkelc"/>
    <w:basedOn w:val="DefaultParagraphFont"/>
    <w:rsid w:val="0008287F"/>
  </w:style>
  <w:style w:type="character" w:customStyle="1" w:styleId="kx21rb">
    <w:name w:val="kx21rb"/>
    <w:basedOn w:val="DefaultParagraphFont"/>
    <w:rsid w:val="0008287F"/>
  </w:style>
  <w:style w:type="character" w:styleId="Hyperlink">
    <w:name w:val="Hyperlink"/>
    <w:basedOn w:val="DefaultParagraphFont"/>
    <w:uiPriority w:val="99"/>
    <w:unhideWhenUsed/>
    <w:rsid w:val="0008287F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B747EF"/>
    <w:rPr>
      <w:i/>
      <w:iCs/>
    </w:rPr>
  </w:style>
  <w:style w:type="character" w:customStyle="1" w:styleId="dyjrff">
    <w:name w:val="dyjrff"/>
    <w:basedOn w:val="DefaultParagraphFont"/>
    <w:rsid w:val="00B747EF"/>
  </w:style>
  <w:style w:type="character" w:styleId="Emphasis">
    <w:name w:val="Emphasis"/>
    <w:basedOn w:val="DefaultParagraphFont"/>
    <w:uiPriority w:val="20"/>
    <w:qFormat/>
    <w:rsid w:val="00B747EF"/>
    <w:rPr>
      <w:i/>
      <w:iCs/>
    </w:rPr>
  </w:style>
  <w:style w:type="character" w:customStyle="1" w:styleId="muxgbd">
    <w:name w:val="muxgbd"/>
    <w:basedOn w:val="DefaultParagraphFont"/>
    <w:rsid w:val="00B747EF"/>
  </w:style>
  <w:style w:type="character" w:customStyle="1" w:styleId="UnresolvedMention">
    <w:name w:val="Unresolved Mention"/>
    <w:basedOn w:val="DefaultParagraphFont"/>
    <w:uiPriority w:val="99"/>
    <w:semiHidden/>
    <w:unhideWhenUsed/>
    <w:rsid w:val="00EF7E27"/>
    <w:rPr>
      <w:color w:val="605E5C"/>
      <w:shd w:val="clear" w:color="auto" w:fill="E1DFDD"/>
    </w:rPr>
  </w:style>
  <w:style w:type="character" w:customStyle="1" w:styleId="jpfdse">
    <w:name w:val="jpfdse"/>
    <w:basedOn w:val="DefaultParagraphFont"/>
    <w:rsid w:val="00EF7E27"/>
  </w:style>
  <w:style w:type="character" w:customStyle="1" w:styleId="Heading1Char">
    <w:name w:val="Heading 1 Char"/>
    <w:basedOn w:val="DefaultParagraphFont"/>
    <w:link w:val="Heading1"/>
    <w:uiPriority w:val="9"/>
    <w:rsid w:val="009D43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l-author-name-more">
    <w:name w:val="al-author-name-more"/>
    <w:basedOn w:val="DefaultParagraphFont"/>
    <w:rsid w:val="009D43BD"/>
  </w:style>
  <w:style w:type="character" w:customStyle="1" w:styleId="delimiter">
    <w:name w:val="delimiter"/>
    <w:basedOn w:val="DefaultParagraphFont"/>
    <w:rsid w:val="009D43BD"/>
  </w:style>
  <w:style w:type="character" w:styleId="Strong">
    <w:name w:val="Strong"/>
    <w:basedOn w:val="DefaultParagraphFont"/>
    <w:uiPriority w:val="22"/>
    <w:qFormat/>
    <w:rsid w:val="00A13182"/>
    <w:rPr>
      <w:b/>
      <w:bCs/>
    </w:rPr>
  </w:style>
  <w:style w:type="paragraph" w:styleId="NormalWeb">
    <w:name w:val="Normal (Web)"/>
    <w:basedOn w:val="Normal"/>
    <w:uiPriority w:val="99"/>
    <w:unhideWhenUsed/>
    <w:rsid w:val="001B25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mp">
    <w:name w:val="comp"/>
    <w:basedOn w:val="Normal"/>
    <w:rsid w:val="00A67F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ykmvie">
    <w:name w:val="ykmvie"/>
    <w:basedOn w:val="DefaultParagraphFont"/>
    <w:rsid w:val="00FE13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29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645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573881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2248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648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4074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956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2194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5140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6006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898429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4940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13269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15168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56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44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645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8568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80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829842">
          <w:marLeft w:val="0"/>
          <w:marRight w:val="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2839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504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2700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00978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0188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66771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675021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50067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182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338960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639141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68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849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81463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6946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111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5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21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23023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6968320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19884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8310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17562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583797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746349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57806938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19297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1101690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55843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88007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40174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8307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67603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674715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32014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95829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64870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971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53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75796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3649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620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49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9287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85064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75685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2950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8031997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5545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5129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697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566975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19441992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482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76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96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13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676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099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95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645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873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907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25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3487656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66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42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575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3057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2462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74184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30304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7327257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409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67871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81332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50715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49929684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410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22355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67278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9948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65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34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871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3923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1888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331226">
              <w:marLeft w:val="0"/>
              <w:marRight w:val="0"/>
              <w:marTop w:val="0"/>
              <w:marBottom w:val="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322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2176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7793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138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200398">
          <w:marLeft w:val="360"/>
          <w:marRight w:val="0"/>
          <w:marTop w:val="9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16789">
          <w:marLeft w:val="360"/>
          <w:marRight w:val="0"/>
          <w:marTop w:val="9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3068">
          <w:marLeft w:val="360"/>
          <w:marRight w:val="0"/>
          <w:marTop w:val="9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773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205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309701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47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345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528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2807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2633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1312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027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4187835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7288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26184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45449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087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8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972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513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66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23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846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062483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431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453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4427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5921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5609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20189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624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346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685681">
              <w:marLeft w:val="0"/>
              <w:marRight w:val="0"/>
              <w:marTop w:val="0"/>
              <w:marBottom w:val="16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8287348">
          <w:marLeft w:val="0"/>
          <w:marRight w:val="0"/>
          <w:marTop w:val="165"/>
          <w:marBottom w:val="1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334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9842189">
                  <w:marLeft w:val="0"/>
                  <w:marRight w:val="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699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44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182789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568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76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66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580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76059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72286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676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4686667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1983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93098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44870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019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29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90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36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355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803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11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969640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43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20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6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465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13088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9975539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45061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11619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3129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193284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346148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92926941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50490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034395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5325407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69277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50345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3939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6391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7481039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06895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58643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5929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062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32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01415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91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658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673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4573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3960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88074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351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89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108401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57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414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3764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8074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44500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50450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715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38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679376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376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70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1642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1280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94110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665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2004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2178403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621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23570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60630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107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0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142212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486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90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12329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0065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35538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63117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0937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657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858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962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370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6869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845316">
                              <w:marLeft w:val="0"/>
                              <w:marRight w:val="0"/>
                              <w:marTop w:val="180"/>
                              <w:marBottom w:val="18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769990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59254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50864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42595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99918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789400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38678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4720360">
                                          <w:marLeft w:val="0"/>
                                          <w:marRight w:val="0"/>
                                          <w:marTop w:val="0"/>
                                          <w:marBottom w:val="6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12213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716392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937709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5856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88111375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02001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859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807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2460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07058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7764524">
                              <w:marLeft w:val="0"/>
                              <w:marRight w:val="0"/>
                              <w:marTop w:val="180"/>
                              <w:marBottom w:val="18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85608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1260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08921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48615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34650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42383598">
                                              <w:marLeft w:val="30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70642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18618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861925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88742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326016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14086237">
                                                                      <w:marLeft w:val="240"/>
                                                                      <w:marRight w:val="24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7283557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6565936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11022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772627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77772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86959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11888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5880890">
                                          <w:marLeft w:val="0"/>
                                          <w:marRight w:val="0"/>
                                          <w:marTop w:val="0"/>
                                          <w:marBottom w:val="6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206992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75070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7342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917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460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12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349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96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552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269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0767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022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596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965679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361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051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860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08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69050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9332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6455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301334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324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66123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15540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147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99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437998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665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209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8215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225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6436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0396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2395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230251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5965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51883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23664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7945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7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08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780226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698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306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30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6747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86791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2393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2362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7221025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0091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02103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29336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994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56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672473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0700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515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557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971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96461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2688112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1020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74414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56962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56056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01332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334762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78463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37936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6514416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16944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5713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0218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383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7636165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2481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97238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0744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1576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60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441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974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374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21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574576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5083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662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498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8531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65360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8620780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95693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32869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090517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693605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044321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7448927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96869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3774375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242300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89437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5404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84145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3398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4892219">
                          <w:marLeft w:val="0"/>
                          <w:marRight w:val="0"/>
                          <w:marTop w:val="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6847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88839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04926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14202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799111113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337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505417">
          <w:marLeft w:val="360"/>
          <w:marRight w:val="0"/>
          <w:marTop w:val="9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276252">
          <w:marLeft w:val="360"/>
          <w:marRight w:val="0"/>
          <w:marTop w:val="9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395569">
          <w:marLeft w:val="360"/>
          <w:marRight w:val="0"/>
          <w:marTop w:val="9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139496">
          <w:marLeft w:val="360"/>
          <w:marRight w:val="0"/>
          <w:marTop w:val="9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ncbi.nlm.nih.gov/pmc/articles/PMC6527352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2203</Words>
  <Characters>12560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Ridge</dc:creator>
  <cp:keywords/>
  <dc:description/>
  <cp:lastModifiedBy>Hazel</cp:lastModifiedBy>
  <cp:revision>3</cp:revision>
  <cp:lastPrinted>2023-03-13T18:40:00Z</cp:lastPrinted>
  <dcterms:created xsi:type="dcterms:W3CDTF">2023-03-14T23:44:00Z</dcterms:created>
  <dcterms:modified xsi:type="dcterms:W3CDTF">2023-03-14T23:44:00Z</dcterms:modified>
</cp:coreProperties>
</file>