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1944"/>
        <w:tblW w:w="10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8"/>
      </w:tblGrid>
      <w:tr w:rsidR="00A67435" w14:paraId="563A5F48" w14:textId="77777777" w:rsidTr="006F2A57">
        <w:tc>
          <w:tcPr>
            <w:tcW w:w="10488" w:type="dxa"/>
            <w:tcBorders>
              <w:bottom w:val="single" w:sz="4" w:space="0" w:color="auto"/>
            </w:tcBorders>
            <w:shd w:val="clear" w:color="auto" w:fill="000000" w:themeFill="text1"/>
          </w:tcPr>
          <w:p w14:paraId="7619C8D4" w14:textId="77777777" w:rsidR="00A67435" w:rsidRDefault="00A67435" w:rsidP="006F2A57">
            <w:bookmarkStart w:id="0" w:name="_Hlk50360541"/>
            <w:bookmarkEnd w:id="0"/>
          </w:p>
        </w:tc>
      </w:tr>
      <w:tr w:rsidR="00A67435" w14:paraId="4CF96B2B" w14:textId="77777777" w:rsidTr="006F2A57">
        <w:tc>
          <w:tcPr>
            <w:tcW w:w="10488" w:type="dxa"/>
            <w:tcBorders>
              <w:top w:val="single" w:sz="4" w:space="0" w:color="auto"/>
            </w:tcBorders>
            <w:shd w:val="clear" w:color="auto" w:fill="ED7D31" w:themeFill="accent2"/>
          </w:tcPr>
          <w:p w14:paraId="20180A2A" w14:textId="77777777" w:rsidR="008D4756" w:rsidRDefault="008D4756" w:rsidP="006F2A57">
            <w:pPr>
              <w:jc w:val="center"/>
              <w:rPr>
                <w:color w:val="FFFFFF" w:themeColor="background1"/>
                <w:sz w:val="28"/>
                <w:szCs w:val="28"/>
              </w:rPr>
            </w:pPr>
          </w:p>
          <w:p w14:paraId="6C45EAF1" w14:textId="24F9D974" w:rsidR="00A67435" w:rsidRPr="00A67435" w:rsidRDefault="00A67435" w:rsidP="006F2A57">
            <w:pPr>
              <w:jc w:val="center"/>
              <w:rPr>
                <w:color w:val="FFFFFF" w:themeColor="background1"/>
                <w:sz w:val="28"/>
                <w:szCs w:val="28"/>
              </w:rPr>
            </w:pPr>
            <w:r w:rsidRPr="00A67435">
              <w:rPr>
                <w:color w:val="FFFFFF" w:themeColor="background1"/>
                <w:sz w:val="28"/>
                <w:szCs w:val="28"/>
              </w:rPr>
              <w:t>Dylan Payne</w:t>
            </w:r>
          </w:p>
          <w:p w14:paraId="68232ED0" w14:textId="55DFD39D" w:rsidR="00A67435" w:rsidRPr="00A67435" w:rsidRDefault="00A67435" w:rsidP="006F2A57">
            <w:pPr>
              <w:jc w:val="center"/>
              <w:rPr>
                <w:color w:val="FFFFFF" w:themeColor="background1"/>
                <w:sz w:val="28"/>
                <w:szCs w:val="28"/>
              </w:rPr>
            </w:pPr>
            <w:r w:rsidRPr="00A67435">
              <w:rPr>
                <w:color w:val="FFFFFF" w:themeColor="background1"/>
                <w:sz w:val="28"/>
                <w:szCs w:val="28"/>
              </w:rPr>
              <w:t>Renishaw Quality Technician</w:t>
            </w:r>
          </w:p>
          <w:p w14:paraId="033D7FE6" w14:textId="77777777" w:rsidR="00A67435" w:rsidRPr="00A67435" w:rsidRDefault="00A67435" w:rsidP="006F2A57">
            <w:pPr>
              <w:jc w:val="center"/>
              <w:rPr>
                <w:color w:val="FFFFFF" w:themeColor="background1"/>
                <w:sz w:val="28"/>
                <w:szCs w:val="28"/>
              </w:rPr>
            </w:pPr>
          </w:p>
          <w:p w14:paraId="28C7E2E4" w14:textId="0458520E" w:rsidR="00A67435" w:rsidRPr="00A67435" w:rsidRDefault="00982482" w:rsidP="006F2A57">
            <w:pPr>
              <w:jc w:val="center"/>
              <w:rPr>
                <w:color w:val="FFFFFF" w:themeColor="background1"/>
                <w:sz w:val="28"/>
                <w:szCs w:val="28"/>
              </w:rPr>
            </w:pPr>
            <w:r w:rsidRPr="00982482">
              <w:rPr>
                <w:color w:val="FFFFFF" w:themeColor="background1"/>
                <w:sz w:val="28"/>
                <w:szCs w:val="28"/>
              </w:rPr>
              <w:t>Rob Goodson</w:t>
            </w:r>
          </w:p>
          <w:p w14:paraId="17580BF0" w14:textId="7905ED11" w:rsidR="00A67435" w:rsidRPr="00A67435" w:rsidRDefault="00A67435" w:rsidP="006F2A57">
            <w:pPr>
              <w:jc w:val="center"/>
              <w:rPr>
                <w:color w:val="FFFFFF" w:themeColor="background1"/>
                <w:sz w:val="28"/>
                <w:szCs w:val="28"/>
              </w:rPr>
            </w:pPr>
            <w:r w:rsidRPr="00A67435">
              <w:rPr>
                <w:color w:val="FFFFFF" w:themeColor="background1"/>
                <w:sz w:val="28"/>
                <w:szCs w:val="28"/>
              </w:rPr>
              <w:t>Lecturer</w:t>
            </w:r>
          </w:p>
          <w:p w14:paraId="7A208774" w14:textId="77777777" w:rsidR="00A67435" w:rsidRDefault="00A67435" w:rsidP="006F2A57"/>
        </w:tc>
      </w:tr>
    </w:tbl>
    <w:sdt>
      <w:sdtPr>
        <w:id w:val="1329168935"/>
        <w:docPartObj>
          <w:docPartGallery w:val="Cover Pages"/>
          <w:docPartUnique/>
        </w:docPartObj>
      </w:sdtPr>
      <w:sdtEndPr/>
      <w:sdtContent>
        <w:p w14:paraId="7A26A42E" w14:textId="78DF9E79" w:rsidR="00AE6AD5" w:rsidRDefault="00A67435" w:rsidP="008A7C56">
          <w:r>
            <w:rPr>
              <w:noProof/>
            </w:rPr>
            <mc:AlternateContent>
              <mc:Choice Requires="wps">
                <w:drawing>
                  <wp:anchor distT="0" distB="0" distL="114300" distR="114300" simplePos="0" relativeHeight="251654144" behindDoc="1" locked="0" layoutInCell="1" allowOverlap="1" wp14:anchorId="35CF8E14" wp14:editId="73ED127F">
                    <wp:simplePos x="0" y="0"/>
                    <wp:positionH relativeFrom="margin">
                      <wp:align>right</wp:align>
                    </wp:positionH>
                    <wp:positionV relativeFrom="paragraph">
                      <wp:posOffset>-9525</wp:posOffset>
                    </wp:positionV>
                    <wp:extent cx="6667500" cy="7315110"/>
                    <wp:effectExtent l="0" t="0" r="0" b="0"/>
                    <wp:wrapNone/>
                    <wp:docPr id="122" name="Text Box 1"/>
                    <wp:cNvGraphicFramePr/>
                    <a:graphic xmlns:a="http://schemas.openxmlformats.org/drawingml/2006/main">
                      <a:graphicData uri="http://schemas.microsoft.com/office/word/2010/wordprocessingShape">
                        <wps:wsp>
                          <wps:cNvSpPr txBox="1"/>
                          <wps:spPr>
                            <a:xfrm>
                              <a:off x="0" y="0"/>
                              <a:ext cx="6667500" cy="731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4EDED792" w:rsidR="001F0F1C" w:rsidRPr="00394C9A" w:rsidRDefault="009E003F"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9E003F">
                                  <w:rPr>
                                    <w:rFonts w:asciiTheme="majorHAnsi" w:eastAsiaTheme="majorEastAsia" w:hAnsiTheme="majorHAnsi" w:cstheme="majorBidi"/>
                                    <w:b/>
                                    <w:bCs/>
                                    <w:sz w:val="72"/>
                                    <w:szCs w:val="108"/>
                                    <w:lang w:val="en-GB"/>
                                  </w:rPr>
                                  <w:t>Analysis and Simulation of a Centrifugal Clutch</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B217B00" w:rsidR="001F0F1C" w:rsidRDefault="00CE0986" w:rsidP="00A916EA">
                                    <w:pPr>
                                      <w:pStyle w:val="NoSpacing"/>
                                      <w:spacing w:before="240"/>
                                      <w:jc w:val="center"/>
                                      <w:rPr>
                                        <w:caps/>
                                        <w:color w:val="44546A" w:themeColor="text2"/>
                                        <w:sz w:val="36"/>
                                        <w:szCs w:val="36"/>
                                      </w:rPr>
                                    </w:pPr>
                                    <w:r w:rsidRPr="00CE0986">
                                      <w:rPr>
                                        <w:caps/>
                                        <w:color w:val="44546A" w:themeColor="text2"/>
                                        <w:sz w:val="36"/>
                                        <w:szCs w:val="36"/>
                                      </w:rPr>
                                      <w:t>STRESS ANALYSIS AND DYNAMICS (ACMA5010 - 2023)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F8E14" id="_x0000_t202" coordsize="21600,21600" o:spt="202" path="m,l,21600r21600,l21600,xe">
                    <v:stroke joinstyle="miter"/>
                    <v:path gradientshapeok="t" o:connecttype="rect"/>
                  </v:shapetype>
                  <v:shape id="Text Box 1" o:spid="_x0000_s1026" type="#_x0000_t202" style="position:absolute;margin-left:473.8pt;margin-top:-.75pt;width:525pt;height:8in;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" filled="f" stroked="f" strokeweight=".5pt">
                    <v:textbox inset="36pt,36pt,36pt,36pt">
                      <w:txbxContent>
                        <w:p w14:paraId="39D0FBEF" w14:textId="4EDED792" w:rsidR="001F0F1C" w:rsidRPr="00394C9A" w:rsidRDefault="009E003F"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9E003F">
                            <w:rPr>
                              <w:rFonts w:asciiTheme="majorHAnsi" w:eastAsiaTheme="majorEastAsia" w:hAnsiTheme="majorHAnsi" w:cstheme="majorBidi"/>
                              <w:b/>
                              <w:bCs/>
                              <w:sz w:val="72"/>
                              <w:szCs w:val="108"/>
                              <w:lang w:val="en-GB"/>
                            </w:rPr>
                            <w:t>Analysis and Simulation of a Centrifugal Clutch</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B217B00" w:rsidR="001F0F1C" w:rsidRDefault="00CE0986" w:rsidP="00A916EA">
                              <w:pPr>
                                <w:pStyle w:val="NoSpacing"/>
                                <w:spacing w:before="240"/>
                                <w:jc w:val="center"/>
                                <w:rPr>
                                  <w:caps/>
                                  <w:color w:val="44546A" w:themeColor="text2"/>
                                  <w:sz w:val="36"/>
                                  <w:szCs w:val="36"/>
                                </w:rPr>
                              </w:pPr>
                              <w:r w:rsidRPr="00CE0986">
                                <w:rPr>
                                  <w:caps/>
                                  <w:color w:val="44546A" w:themeColor="text2"/>
                                  <w:sz w:val="36"/>
                                  <w:szCs w:val="36"/>
                                </w:rPr>
                                <w:t>STRESS ANALYSIS AND DYNAMICS (ACMA5010 - 2023)</w:t>
                              </w:r>
                            </w:p>
                          </w:sdtContent>
                        </w:sdt>
                      </w:txbxContent>
                    </v:textbox>
                    <w10:wrap anchorx="margin"/>
                  </v:shape>
                </w:pict>
              </mc:Fallback>
            </mc:AlternateContent>
          </w:r>
          <w:r w:rsidR="001B2887">
            <w:rPr>
              <w:noProof/>
            </w:rPr>
            <w:drawing>
              <wp:anchor distT="0" distB="0" distL="114300" distR="114300" simplePos="0" relativeHeight="251858944" behindDoc="1" locked="0" layoutInCell="1" allowOverlap="1" wp14:anchorId="4A22F03F" wp14:editId="1BA30719">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B2887">
            <w:rPr>
              <w:noProof/>
              <w:lang w:eastAsia="en-GB"/>
            </w:rPr>
            <w:drawing>
              <wp:anchor distT="0" distB="0" distL="114300" distR="114300" simplePos="0" relativeHeight="251655168" behindDoc="1" locked="0" layoutInCell="1" allowOverlap="1" wp14:anchorId="25F5A4F2" wp14:editId="7422D639">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p>
        <w:p w14:paraId="5AD32C8F" w14:textId="7CF18289" w:rsidR="00A67435" w:rsidRDefault="00AE6AD5" w:rsidP="00A916EA">
          <w:r>
            <w:br w:type="page"/>
          </w:r>
        </w:p>
        <w:p w14:paraId="0419D9E2" w14:textId="7F2C1FF6" w:rsidR="009A67CB" w:rsidRDefault="00553408" w:rsidP="00A916EA"/>
      </w:sdtContent>
    </w:sdt>
    <w:sdt>
      <w:sdtPr>
        <w:rPr>
          <w:rFonts w:eastAsiaTheme="majorEastAsia" w:cstheme="majorBidi"/>
          <w:color w:val="000000" w:themeColor="text1"/>
        </w:rPr>
        <w:id w:val="-1017004301"/>
        <w:docPartObj>
          <w:docPartGallery w:val="Table of Contents"/>
          <w:docPartUnique/>
        </w:docPartObj>
      </w:sdtPr>
      <w:sdtEndPr>
        <w:rPr>
          <w:rFonts w:eastAsiaTheme="minorHAnsi" w:cstheme="minorBidi"/>
          <w:noProof/>
          <w:color w:val="auto"/>
        </w:rPr>
      </w:sdtEndPr>
      <w:sdtContent>
        <w:p w14:paraId="102AE966" w14:textId="64E3ECD9" w:rsidR="009A67CB" w:rsidRPr="008A7C56" w:rsidRDefault="009A67CB" w:rsidP="008A7C56">
          <w:pPr>
            <w:rPr>
              <w:rStyle w:val="Heading1Char"/>
            </w:rPr>
          </w:pPr>
          <w:r w:rsidRPr="008A7C56">
            <w:rPr>
              <w:rStyle w:val="Heading1Char"/>
            </w:rPr>
            <w:t>Contents</w:t>
          </w:r>
        </w:p>
        <w:p w14:paraId="1702332D" w14:textId="77777777" w:rsidR="0078146E" w:rsidRPr="009A67CB" w:rsidRDefault="0078146E" w:rsidP="008A7C56"/>
        <w:p w14:paraId="186E52F9" w14:textId="7479AB9D" w:rsidR="00890D9F" w:rsidRDefault="009A67CB">
          <w:pPr>
            <w:pStyle w:val="TOC1"/>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50106192" w:history="1">
            <w:r w:rsidR="00890D9F" w:rsidRPr="00FC3380">
              <w:rPr>
                <w:rStyle w:val="Hyperlink"/>
                <w:noProof/>
              </w:rPr>
              <w:t>1. Introduction</w:t>
            </w:r>
            <w:r w:rsidR="00890D9F">
              <w:rPr>
                <w:noProof/>
                <w:webHidden/>
              </w:rPr>
              <w:tab/>
            </w:r>
            <w:r w:rsidR="00890D9F">
              <w:rPr>
                <w:noProof/>
                <w:webHidden/>
              </w:rPr>
              <w:fldChar w:fldCharType="begin"/>
            </w:r>
            <w:r w:rsidR="00890D9F">
              <w:rPr>
                <w:noProof/>
                <w:webHidden/>
              </w:rPr>
              <w:instrText xml:space="preserve"> PAGEREF _Toc150106192 \h </w:instrText>
            </w:r>
            <w:r w:rsidR="00890D9F">
              <w:rPr>
                <w:noProof/>
                <w:webHidden/>
              </w:rPr>
            </w:r>
            <w:r w:rsidR="00890D9F">
              <w:rPr>
                <w:noProof/>
                <w:webHidden/>
              </w:rPr>
              <w:fldChar w:fldCharType="separate"/>
            </w:r>
            <w:r w:rsidR="00890D9F">
              <w:rPr>
                <w:noProof/>
                <w:webHidden/>
              </w:rPr>
              <w:t>2</w:t>
            </w:r>
            <w:r w:rsidR="00890D9F">
              <w:rPr>
                <w:noProof/>
                <w:webHidden/>
              </w:rPr>
              <w:fldChar w:fldCharType="end"/>
            </w:r>
          </w:hyperlink>
        </w:p>
        <w:p w14:paraId="5B71E143" w14:textId="002C1951" w:rsidR="00890D9F" w:rsidRDefault="00890D9F">
          <w:pPr>
            <w:pStyle w:val="TOC1"/>
            <w:rPr>
              <w:rFonts w:eastAsiaTheme="minorEastAsia"/>
              <w:noProof/>
              <w:kern w:val="2"/>
              <w:sz w:val="22"/>
              <w:lang w:eastAsia="en-GB"/>
              <w14:ligatures w14:val="standardContextual"/>
            </w:rPr>
          </w:pPr>
          <w:hyperlink w:anchor="_Toc150106193" w:history="1">
            <w:r w:rsidRPr="00FC3380">
              <w:rPr>
                <w:rStyle w:val="Hyperlink"/>
                <w:noProof/>
              </w:rPr>
              <w:t>2. Section 1</w:t>
            </w:r>
            <w:r>
              <w:rPr>
                <w:noProof/>
                <w:webHidden/>
              </w:rPr>
              <w:tab/>
            </w:r>
            <w:r>
              <w:rPr>
                <w:noProof/>
                <w:webHidden/>
              </w:rPr>
              <w:fldChar w:fldCharType="begin"/>
            </w:r>
            <w:r>
              <w:rPr>
                <w:noProof/>
                <w:webHidden/>
              </w:rPr>
              <w:instrText xml:space="preserve"> PAGEREF _Toc150106193 \h </w:instrText>
            </w:r>
            <w:r>
              <w:rPr>
                <w:noProof/>
                <w:webHidden/>
              </w:rPr>
            </w:r>
            <w:r>
              <w:rPr>
                <w:noProof/>
                <w:webHidden/>
              </w:rPr>
              <w:fldChar w:fldCharType="separate"/>
            </w:r>
            <w:r>
              <w:rPr>
                <w:noProof/>
                <w:webHidden/>
              </w:rPr>
              <w:t>3</w:t>
            </w:r>
            <w:r>
              <w:rPr>
                <w:noProof/>
                <w:webHidden/>
              </w:rPr>
              <w:fldChar w:fldCharType="end"/>
            </w:r>
          </w:hyperlink>
        </w:p>
        <w:p w14:paraId="3ADBBA21" w14:textId="7DA4FE1A" w:rsidR="00890D9F" w:rsidRDefault="00890D9F">
          <w:pPr>
            <w:pStyle w:val="TOC2"/>
            <w:tabs>
              <w:tab w:val="right" w:leader="dot" w:pos="10478"/>
            </w:tabs>
            <w:rPr>
              <w:rFonts w:eastAsiaTheme="minorEastAsia"/>
              <w:noProof/>
              <w:kern w:val="2"/>
              <w:sz w:val="22"/>
              <w:lang w:eastAsia="en-GB"/>
              <w14:ligatures w14:val="standardContextual"/>
            </w:rPr>
          </w:pPr>
          <w:hyperlink w:anchor="_Toc150106194" w:history="1">
            <w:r w:rsidRPr="00FC3380">
              <w:rPr>
                <w:rStyle w:val="Hyperlink"/>
                <w:noProof/>
              </w:rPr>
              <w:t>2.1 The Development of Centrifugal Clutches</w:t>
            </w:r>
            <w:r>
              <w:rPr>
                <w:noProof/>
                <w:webHidden/>
              </w:rPr>
              <w:tab/>
            </w:r>
            <w:r>
              <w:rPr>
                <w:noProof/>
                <w:webHidden/>
              </w:rPr>
              <w:fldChar w:fldCharType="begin"/>
            </w:r>
            <w:r>
              <w:rPr>
                <w:noProof/>
                <w:webHidden/>
              </w:rPr>
              <w:instrText xml:space="preserve"> PAGEREF _Toc150106194 \h </w:instrText>
            </w:r>
            <w:r>
              <w:rPr>
                <w:noProof/>
                <w:webHidden/>
              </w:rPr>
            </w:r>
            <w:r>
              <w:rPr>
                <w:noProof/>
                <w:webHidden/>
              </w:rPr>
              <w:fldChar w:fldCharType="separate"/>
            </w:r>
            <w:r>
              <w:rPr>
                <w:noProof/>
                <w:webHidden/>
              </w:rPr>
              <w:t>3</w:t>
            </w:r>
            <w:r>
              <w:rPr>
                <w:noProof/>
                <w:webHidden/>
              </w:rPr>
              <w:fldChar w:fldCharType="end"/>
            </w:r>
          </w:hyperlink>
        </w:p>
        <w:p w14:paraId="1A806852" w14:textId="52F91F76" w:rsidR="00890D9F" w:rsidRDefault="00890D9F">
          <w:pPr>
            <w:pStyle w:val="TOC3"/>
            <w:tabs>
              <w:tab w:val="right" w:leader="dot" w:pos="10478"/>
            </w:tabs>
            <w:rPr>
              <w:rFonts w:eastAsiaTheme="minorEastAsia"/>
              <w:noProof/>
              <w:kern w:val="2"/>
              <w:sz w:val="22"/>
              <w:lang w:eastAsia="en-GB"/>
              <w14:ligatures w14:val="standardContextual"/>
            </w:rPr>
          </w:pPr>
          <w:hyperlink w:anchor="_Toc150106195" w:history="1">
            <w:r w:rsidRPr="00FC3380">
              <w:rPr>
                <w:rStyle w:val="Hyperlink"/>
                <w:noProof/>
              </w:rPr>
              <w:t>2.1.1 Early Development and Design</w:t>
            </w:r>
            <w:r>
              <w:rPr>
                <w:noProof/>
                <w:webHidden/>
              </w:rPr>
              <w:tab/>
            </w:r>
            <w:r>
              <w:rPr>
                <w:noProof/>
                <w:webHidden/>
              </w:rPr>
              <w:fldChar w:fldCharType="begin"/>
            </w:r>
            <w:r>
              <w:rPr>
                <w:noProof/>
                <w:webHidden/>
              </w:rPr>
              <w:instrText xml:space="preserve"> PAGEREF _Toc150106195 \h </w:instrText>
            </w:r>
            <w:r>
              <w:rPr>
                <w:noProof/>
                <w:webHidden/>
              </w:rPr>
            </w:r>
            <w:r>
              <w:rPr>
                <w:noProof/>
                <w:webHidden/>
              </w:rPr>
              <w:fldChar w:fldCharType="separate"/>
            </w:r>
            <w:r>
              <w:rPr>
                <w:noProof/>
                <w:webHidden/>
              </w:rPr>
              <w:t>3</w:t>
            </w:r>
            <w:r>
              <w:rPr>
                <w:noProof/>
                <w:webHidden/>
              </w:rPr>
              <w:fldChar w:fldCharType="end"/>
            </w:r>
          </w:hyperlink>
        </w:p>
        <w:p w14:paraId="4B2ECD95" w14:textId="3ADCAA9D" w:rsidR="00890D9F" w:rsidRDefault="00890D9F">
          <w:pPr>
            <w:pStyle w:val="TOC3"/>
            <w:tabs>
              <w:tab w:val="right" w:leader="dot" w:pos="10478"/>
            </w:tabs>
            <w:rPr>
              <w:rFonts w:eastAsiaTheme="minorEastAsia"/>
              <w:noProof/>
              <w:kern w:val="2"/>
              <w:sz w:val="22"/>
              <w:lang w:eastAsia="en-GB"/>
              <w14:ligatures w14:val="standardContextual"/>
            </w:rPr>
          </w:pPr>
          <w:hyperlink w:anchor="_Toc150106196" w:history="1">
            <w:r w:rsidRPr="00FC3380">
              <w:rPr>
                <w:rStyle w:val="Hyperlink"/>
                <w:noProof/>
              </w:rPr>
              <w:t>2.1.2 Choice of Materials</w:t>
            </w:r>
            <w:r>
              <w:rPr>
                <w:noProof/>
                <w:webHidden/>
              </w:rPr>
              <w:tab/>
            </w:r>
            <w:r>
              <w:rPr>
                <w:noProof/>
                <w:webHidden/>
              </w:rPr>
              <w:fldChar w:fldCharType="begin"/>
            </w:r>
            <w:r>
              <w:rPr>
                <w:noProof/>
                <w:webHidden/>
              </w:rPr>
              <w:instrText xml:space="preserve"> PAGEREF _Toc150106196 \h </w:instrText>
            </w:r>
            <w:r>
              <w:rPr>
                <w:noProof/>
                <w:webHidden/>
              </w:rPr>
            </w:r>
            <w:r>
              <w:rPr>
                <w:noProof/>
                <w:webHidden/>
              </w:rPr>
              <w:fldChar w:fldCharType="separate"/>
            </w:r>
            <w:r>
              <w:rPr>
                <w:noProof/>
                <w:webHidden/>
              </w:rPr>
              <w:t>3</w:t>
            </w:r>
            <w:r>
              <w:rPr>
                <w:noProof/>
                <w:webHidden/>
              </w:rPr>
              <w:fldChar w:fldCharType="end"/>
            </w:r>
          </w:hyperlink>
        </w:p>
        <w:p w14:paraId="5D91A505" w14:textId="3389EBD4" w:rsidR="00890D9F" w:rsidRDefault="00890D9F">
          <w:pPr>
            <w:pStyle w:val="TOC2"/>
            <w:tabs>
              <w:tab w:val="right" w:leader="dot" w:pos="10478"/>
            </w:tabs>
            <w:rPr>
              <w:rFonts w:eastAsiaTheme="minorEastAsia"/>
              <w:noProof/>
              <w:kern w:val="2"/>
              <w:sz w:val="22"/>
              <w:lang w:eastAsia="en-GB"/>
              <w14:ligatures w14:val="standardContextual"/>
            </w:rPr>
          </w:pPr>
          <w:hyperlink w:anchor="_Toc150106197" w:history="1">
            <w:r w:rsidRPr="00FC3380">
              <w:rPr>
                <w:rStyle w:val="Hyperlink"/>
                <w:noProof/>
              </w:rPr>
              <w:t>2.2 How Does A Centrifugal Clutch Work?</w:t>
            </w:r>
            <w:r>
              <w:rPr>
                <w:noProof/>
                <w:webHidden/>
              </w:rPr>
              <w:tab/>
            </w:r>
            <w:r>
              <w:rPr>
                <w:noProof/>
                <w:webHidden/>
              </w:rPr>
              <w:fldChar w:fldCharType="begin"/>
            </w:r>
            <w:r>
              <w:rPr>
                <w:noProof/>
                <w:webHidden/>
              </w:rPr>
              <w:instrText xml:space="preserve"> PAGEREF _Toc150106197 \h </w:instrText>
            </w:r>
            <w:r>
              <w:rPr>
                <w:noProof/>
                <w:webHidden/>
              </w:rPr>
            </w:r>
            <w:r>
              <w:rPr>
                <w:noProof/>
                <w:webHidden/>
              </w:rPr>
              <w:fldChar w:fldCharType="separate"/>
            </w:r>
            <w:r>
              <w:rPr>
                <w:noProof/>
                <w:webHidden/>
              </w:rPr>
              <w:t>4</w:t>
            </w:r>
            <w:r>
              <w:rPr>
                <w:noProof/>
                <w:webHidden/>
              </w:rPr>
              <w:fldChar w:fldCharType="end"/>
            </w:r>
          </w:hyperlink>
        </w:p>
        <w:p w14:paraId="37748D21" w14:textId="0314812C" w:rsidR="00890D9F" w:rsidRDefault="00890D9F">
          <w:pPr>
            <w:pStyle w:val="TOC2"/>
            <w:tabs>
              <w:tab w:val="right" w:leader="dot" w:pos="10478"/>
            </w:tabs>
            <w:rPr>
              <w:rFonts w:eastAsiaTheme="minorEastAsia"/>
              <w:noProof/>
              <w:kern w:val="2"/>
              <w:sz w:val="22"/>
              <w:lang w:eastAsia="en-GB"/>
              <w14:ligatures w14:val="standardContextual"/>
            </w:rPr>
          </w:pPr>
          <w:hyperlink w:anchor="_Toc150106198" w:history="1">
            <w:r w:rsidRPr="00FC3380">
              <w:rPr>
                <w:rStyle w:val="Hyperlink"/>
                <w:noProof/>
              </w:rPr>
              <w:t>2.3 Typical Applications</w:t>
            </w:r>
            <w:r>
              <w:rPr>
                <w:noProof/>
                <w:webHidden/>
              </w:rPr>
              <w:tab/>
            </w:r>
            <w:r>
              <w:rPr>
                <w:noProof/>
                <w:webHidden/>
              </w:rPr>
              <w:fldChar w:fldCharType="begin"/>
            </w:r>
            <w:r>
              <w:rPr>
                <w:noProof/>
                <w:webHidden/>
              </w:rPr>
              <w:instrText xml:space="preserve"> PAGEREF _Toc150106198 \h </w:instrText>
            </w:r>
            <w:r>
              <w:rPr>
                <w:noProof/>
                <w:webHidden/>
              </w:rPr>
            </w:r>
            <w:r>
              <w:rPr>
                <w:noProof/>
                <w:webHidden/>
              </w:rPr>
              <w:fldChar w:fldCharType="separate"/>
            </w:r>
            <w:r>
              <w:rPr>
                <w:noProof/>
                <w:webHidden/>
              </w:rPr>
              <w:t>4</w:t>
            </w:r>
            <w:r>
              <w:rPr>
                <w:noProof/>
                <w:webHidden/>
              </w:rPr>
              <w:fldChar w:fldCharType="end"/>
            </w:r>
          </w:hyperlink>
        </w:p>
        <w:p w14:paraId="0D56FC70" w14:textId="588C2F34" w:rsidR="00890D9F" w:rsidRDefault="00890D9F">
          <w:pPr>
            <w:pStyle w:val="TOC2"/>
            <w:tabs>
              <w:tab w:val="right" w:leader="dot" w:pos="10478"/>
            </w:tabs>
            <w:rPr>
              <w:rFonts w:eastAsiaTheme="minorEastAsia"/>
              <w:noProof/>
              <w:kern w:val="2"/>
              <w:sz w:val="22"/>
              <w:lang w:eastAsia="en-GB"/>
              <w14:ligatures w14:val="standardContextual"/>
            </w:rPr>
          </w:pPr>
          <w:hyperlink w:anchor="_Toc150106199" w:history="1">
            <w:r w:rsidRPr="00FC3380">
              <w:rPr>
                <w:rStyle w:val="Hyperlink"/>
                <w:noProof/>
              </w:rPr>
              <w:t>2.4 Operating Conditions and Advantages</w:t>
            </w:r>
            <w:r>
              <w:rPr>
                <w:noProof/>
                <w:webHidden/>
              </w:rPr>
              <w:tab/>
            </w:r>
            <w:r>
              <w:rPr>
                <w:noProof/>
                <w:webHidden/>
              </w:rPr>
              <w:fldChar w:fldCharType="begin"/>
            </w:r>
            <w:r>
              <w:rPr>
                <w:noProof/>
                <w:webHidden/>
              </w:rPr>
              <w:instrText xml:space="preserve"> PAGEREF _Toc150106199 \h </w:instrText>
            </w:r>
            <w:r>
              <w:rPr>
                <w:noProof/>
                <w:webHidden/>
              </w:rPr>
            </w:r>
            <w:r>
              <w:rPr>
                <w:noProof/>
                <w:webHidden/>
              </w:rPr>
              <w:fldChar w:fldCharType="separate"/>
            </w:r>
            <w:r>
              <w:rPr>
                <w:noProof/>
                <w:webHidden/>
              </w:rPr>
              <w:t>5</w:t>
            </w:r>
            <w:r>
              <w:rPr>
                <w:noProof/>
                <w:webHidden/>
              </w:rPr>
              <w:fldChar w:fldCharType="end"/>
            </w:r>
          </w:hyperlink>
        </w:p>
        <w:p w14:paraId="5D1F192C" w14:textId="6F113740" w:rsidR="00890D9F" w:rsidRDefault="00890D9F">
          <w:pPr>
            <w:pStyle w:val="TOC2"/>
            <w:tabs>
              <w:tab w:val="right" w:leader="dot" w:pos="10478"/>
            </w:tabs>
            <w:rPr>
              <w:rFonts w:eastAsiaTheme="minorEastAsia"/>
              <w:noProof/>
              <w:kern w:val="2"/>
              <w:sz w:val="22"/>
              <w:lang w:eastAsia="en-GB"/>
              <w14:ligatures w14:val="standardContextual"/>
            </w:rPr>
          </w:pPr>
          <w:hyperlink w:anchor="_Toc150106200" w:history="1">
            <w:r w:rsidRPr="00FC3380">
              <w:rPr>
                <w:rStyle w:val="Hyperlink"/>
                <w:noProof/>
              </w:rPr>
              <w:t>2.5 Centrifugal Clutch Disadvantages</w:t>
            </w:r>
            <w:r>
              <w:rPr>
                <w:noProof/>
                <w:webHidden/>
              </w:rPr>
              <w:tab/>
            </w:r>
            <w:r>
              <w:rPr>
                <w:noProof/>
                <w:webHidden/>
              </w:rPr>
              <w:fldChar w:fldCharType="begin"/>
            </w:r>
            <w:r>
              <w:rPr>
                <w:noProof/>
                <w:webHidden/>
              </w:rPr>
              <w:instrText xml:space="preserve"> PAGEREF _Toc150106200 \h </w:instrText>
            </w:r>
            <w:r>
              <w:rPr>
                <w:noProof/>
                <w:webHidden/>
              </w:rPr>
            </w:r>
            <w:r>
              <w:rPr>
                <w:noProof/>
                <w:webHidden/>
              </w:rPr>
              <w:fldChar w:fldCharType="separate"/>
            </w:r>
            <w:r>
              <w:rPr>
                <w:noProof/>
                <w:webHidden/>
              </w:rPr>
              <w:t>5</w:t>
            </w:r>
            <w:r>
              <w:rPr>
                <w:noProof/>
                <w:webHidden/>
              </w:rPr>
              <w:fldChar w:fldCharType="end"/>
            </w:r>
          </w:hyperlink>
        </w:p>
        <w:p w14:paraId="0D158793" w14:textId="64222080" w:rsidR="00890D9F" w:rsidRDefault="00890D9F">
          <w:pPr>
            <w:pStyle w:val="TOC2"/>
            <w:tabs>
              <w:tab w:val="right" w:leader="dot" w:pos="10478"/>
            </w:tabs>
            <w:rPr>
              <w:rFonts w:eastAsiaTheme="minorEastAsia"/>
              <w:noProof/>
              <w:kern w:val="2"/>
              <w:sz w:val="22"/>
              <w:lang w:eastAsia="en-GB"/>
              <w14:ligatures w14:val="standardContextual"/>
            </w:rPr>
          </w:pPr>
          <w:hyperlink w:anchor="_Toc150106201" w:history="1">
            <w:r w:rsidRPr="00FC3380">
              <w:rPr>
                <w:rStyle w:val="Hyperlink"/>
                <w:noProof/>
              </w:rPr>
              <w:t>2.6 Modern Automation and Electromagnetic Clutches</w:t>
            </w:r>
            <w:r>
              <w:rPr>
                <w:noProof/>
                <w:webHidden/>
              </w:rPr>
              <w:tab/>
            </w:r>
            <w:r>
              <w:rPr>
                <w:noProof/>
                <w:webHidden/>
              </w:rPr>
              <w:fldChar w:fldCharType="begin"/>
            </w:r>
            <w:r>
              <w:rPr>
                <w:noProof/>
                <w:webHidden/>
              </w:rPr>
              <w:instrText xml:space="preserve"> PAGEREF _Toc150106201 \h </w:instrText>
            </w:r>
            <w:r>
              <w:rPr>
                <w:noProof/>
                <w:webHidden/>
              </w:rPr>
            </w:r>
            <w:r>
              <w:rPr>
                <w:noProof/>
                <w:webHidden/>
              </w:rPr>
              <w:fldChar w:fldCharType="separate"/>
            </w:r>
            <w:r>
              <w:rPr>
                <w:noProof/>
                <w:webHidden/>
              </w:rPr>
              <w:t>6</w:t>
            </w:r>
            <w:r>
              <w:rPr>
                <w:noProof/>
                <w:webHidden/>
              </w:rPr>
              <w:fldChar w:fldCharType="end"/>
            </w:r>
          </w:hyperlink>
        </w:p>
        <w:p w14:paraId="0DFEDD09" w14:textId="194FC907" w:rsidR="00890D9F" w:rsidRDefault="00890D9F">
          <w:pPr>
            <w:pStyle w:val="TOC2"/>
            <w:tabs>
              <w:tab w:val="right" w:leader="dot" w:pos="10478"/>
            </w:tabs>
            <w:rPr>
              <w:rFonts w:eastAsiaTheme="minorEastAsia"/>
              <w:noProof/>
              <w:kern w:val="2"/>
              <w:sz w:val="22"/>
              <w:lang w:eastAsia="en-GB"/>
              <w14:ligatures w14:val="standardContextual"/>
            </w:rPr>
          </w:pPr>
          <w:hyperlink w:anchor="_Toc150106202" w:history="1">
            <w:r w:rsidRPr="00FC3380">
              <w:rPr>
                <w:rStyle w:val="Hyperlink"/>
                <w:noProof/>
              </w:rPr>
              <w:t>2.7 Conclusion</w:t>
            </w:r>
            <w:r>
              <w:rPr>
                <w:noProof/>
                <w:webHidden/>
              </w:rPr>
              <w:tab/>
            </w:r>
            <w:r>
              <w:rPr>
                <w:noProof/>
                <w:webHidden/>
              </w:rPr>
              <w:fldChar w:fldCharType="begin"/>
            </w:r>
            <w:r>
              <w:rPr>
                <w:noProof/>
                <w:webHidden/>
              </w:rPr>
              <w:instrText xml:space="preserve"> PAGEREF _Toc150106202 \h </w:instrText>
            </w:r>
            <w:r>
              <w:rPr>
                <w:noProof/>
                <w:webHidden/>
              </w:rPr>
            </w:r>
            <w:r>
              <w:rPr>
                <w:noProof/>
                <w:webHidden/>
              </w:rPr>
              <w:fldChar w:fldCharType="separate"/>
            </w:r>
            <w:r>
              <w:rPr>
                <w:noProof/>
                <w:webHidden/>
              </w:rPr>
              <w:t>6</w:t>
            </w:r>
            <w:r>
              <w:rPr>
                <w:noProof/>
                <w:webHidden/>
              </w:rPr>
              <w:fldChar w:fldCharType="end"/>
            </w:r>
          </w:hyperlink>
        </w:p>
        <w:p w14:paraId="05725274" w14:textId="0D2175B1" w:rsidR="00890D9F" w:rsidRDefault="00890D9F">
          <w:pPr>
            <w:pStyle w:val="TOC1"/>
            <w:rPr>
              <w:rFonts w:eastAsiaTheme="minorEastAsia"/>
              <w:noProof/>
              <w:kern w:val="2"/>
              <w:sz w:val="22"/>
              <w:lang w:eastAsia="en-GB"/>
              <w14:ligatures w14:val="standardContextual"/>
            </w:rPr>
          </w:pPr>
          <w:hyperlink w:anchor="_Toc150106203" w:history="1">
            <w:r w:rsidRPr="00FC3380">
              <w:rPr>
                <w:rStyle w:val="Hyperlink"/>
                <w:noProof/>
              </w:rPr>
              <w:t>3. Section 2</w:t>
            </w:r>
            <w:r>
              <w:rPr>
                <w:noProof/>
                <w:webHidden/>
              </w:rPr>
              <w:tab/>
            </w:r>
            <w:r>
              <w:rPr>
                <w:noProof/>
                <w:webHidden/>
              </w:rPr>
              <w:fldChar w:fldCharType="begin"/>
            </w:r>
            <w:r>
              <w:rPr>
                <w:noProof/>
                <w:webHidden/>
              </w:rPr>
              <w:instrText xml:space="preserve"> PAGEREF _Toc150106203 \h </w:instrText>
            </w:r>
            <w:r>
              <w:rPr>
                <w:noProof/>
                <w:webHidden/>
              </w:rPr>
            </w:r>
            <w:r>
              <w:rPr>
                <w:noProof/>
                <w:webHidden/>
              </w:rPr>
              <w:fldChar w:fldCharType="separate"/>
            </w:r>
            <w:r>
              <w:rPr>
                <w:noProof/>
                <w:webHidden/>
              </w:rPr>
              <w:t>7</w:t>
            </w:r>
            <w:r>
              <w:rPr>
                <w:noProof/>
                <w:webHidden/>
              </w:rPr>
              <w:fldChar w:fldCharType="end"/>
            </w:r>
          </w:hyperlink>
        </w:p>
        <w:p w14:paraId="0DD1D7C1" w14:textId="59CD4B74" w:rsidR="00890D9F" w:rsidRDefault="00890D9F">
          <w:pPr>
            <w:pStyle w:val="TOC2"/>
            <w:tabs>
              <w:tab w:val="right" w:leader="dot" w:pos="10478"/>
            </w:tabs>
            <w:rPr>
              <w:rFonts w:eastAsiaTheme="minorEastAsia"/>
              <w:noProof/>
              <w:kern w:val="2"/>
              <w:sz w:val="22"/>
              <w:lang w:eastAsia="en-GB"/>
              <w14:ligatures w14:val="standardContextual"/>
            </w:rPr>
          </w:pPr>
          <w:hyperlink w:anchor="_Toc150106204" w:history="1">
            <w:r w:rsidRPr="00FC3380">
              <w:rPr>
                <w:rStyle w:val="Hyperlink"/>
                <w:noProof/>
              </w:rPr>
              <w:t>3.1 What Is The Diameter Of The Outer Drum?</w:t>
            </w:r>
            <w:r>
              <w:rPr>
                <w:noProof/>
                <w:webHidden/>
              </w:rPr>
              <w:tab/>
            </w:r>
            <w:r>
              <w:rPr>
                <w:noProof/>
                <w:webHidden/>
              </w:rPr>
              <w:fldChar w:fldCharType="begin"/>
            </w:r>
            <w:r>
              <w:rPr>
                <w:noProof/>
                <w:webHidden/>
              </w:rPr>
              <w:instrText xml:space="preserve"> PAGEREF _Toc150106204 \h </w:instrText>
            </w:r>
            <w:r>
              <w:rPr>
                <w:noProof/>
                <w:webHidden/>
              </w:rPr>
            </w:r>
            <w:r>
              <w:rPr>
                <w:noProof/>
                <w:webHidden/>
              </w:rPr>
              <w:fldChar w:fldCharType="separate"/>
            </w:r>
            <w:r>
              <w:rPr>
                <w:noProof/>
                <w:webHidden/>
              </w:rPr>
              <w:t>7</w:t>
            </w:r>
            <w:r>
              <w:rPr>
                <w:noProof/>
                <w:webHidden/>
              </w:rPr>
              <w:fldChar w:fldCharType="end"/>
            </w:r>
          </w:hyperlink>
        </w:p>
        <w:p w14:paraId="464EAFA6" w14:textId="4F30688D" w:rsidR="00890D9F" w:rsidRDefault="00890D9F">
          <w:pPr>
            <w:pStyle w:val="TOC2"/>
            <w:tabs>
              <w:tab w:val="right" w:leader="dot" w:pos="10478"/>
            </w:tabs>
            <w:rPr>
              <w:rFonts w:eastAsiaTheme="minorEastAsia"/>
              <w:noProof/>
              <w:kern w:val="2"/>
              <w:sz w:val="22"/>
              <w:lang w:eastAsia="en-GB"/>
              <w14:ligatures w14:val="standardContextual"/>
            </w:rPr>
          </w:pPr>
          <w:hyperlink w:anchor="_Toc150106205" w:history="1">
            <w:r w:rsidRPr="00FC3380">
              <w:rPr>
                <w:rStyle w:val="Hyperlink"/>
                <w:noProof/>
              </w:rPr>
              <w:t>3.2 The Engagement Speed Of The Centrifugal Clutch</w:t>
            </w:r>
            <w:r>
              <w:rPr>
                <w:noProof/>
                <w:webHidden/>
              </w:rPr>
              <w:tab/>
            </w:r>
            <w:r>
              <w:rPr>
                <w:noProof/>
                <w:webHidden/>
              </w:rPr>
              <w:fldChar w:fldCharType="begin"/>
            </w:r>
            <w:r>
              <w:rPr>
                <w:noProof/>
                <w:webHidden/>
              </w:rPr>
              <w:instrText xml:space="preserve"> PAGEREF _Toc150106205 \h </w:instrText>
            </w:r>
            <w:r>
              <w:rPr>
                <w:noProof/>
                <w:webHidden/>
              </w:rPr>
            </w:r>
            <w:r>
              <w:rPr>
                <w:noProof/>
                <w:webHidden/>
              </w:rPr>
              <w:fldChar w:fldCharType="separate"/>
            </w:r>
            <w:r>
              <w:rPr>
                <w:noProof/>
                <w:webHidden/>
              </w:rPr>
              <w:t>7</w:t>
            </w:r>
            <w:r>
              <w:rPr>
                <w:noProof/>
                <w:webHidden/>
              </w:rPr>
              <w:fldChar w:fldCharType="end"/>
            </w:r>
          </w:hyperlink>
        </w:p>
        <w:p w14:paraId="53B55768" w14:textId="424F3542" w:rsidR="00890D9F" w:rsidRDefault="00890D9F">
          <w:pPr>
            <w:pStyle w:val="TOC2"/>
            <w:tabs>
              <w:tab w:val="right" w:leader="dot" w:pos="10478"/>
            </w:tabs>
            <w:rPr>
              <w:rFonts w:eastAsiaTheme="minorEastAsia"/>
              <w:noProof/>
              <w:kern w:val="2"/>
              <w:sz w:val="22"/>
              <w:lang w:eastAsia="en-GB"/>
              <w14:ligatures w14:val="standardContextual"/>
            </w:rPr>
          </w:pPr>
          <w:hyperlink w:anchor="_Toc150106206" w:history="1">
            <w:r w:rsidRPr="00FC3380">
              <w:rPr>
                <w:rStyle w:val="Hyperlink"/>
                <w:noProof/>
              </w:rPr>
              <w:t>3.3 The Radial Force Acting On The Clutch Face When The Driving Shaft Is Rotating At A Speed Of 550 RPM</w:t>
            </w:r>
            <w:r>
              <w:rPr>
                <w:noProof/>
                <w:webHidden/>
              </w:rPr>
              <w:tab/>
            </w:r>
            <w:r>
              <w:rPr>
                <w:noProof/>
                <w:webHidden/>
              </w:rPr>
              <w:fldChar w:fldCharType="begin"/>
            </w:r>
            <w:r>
              <w:rPr>
                <w:noProof/>
                <w:webHidden/>
              </w:rPr>
              <w:instrText xml:space="preserve"> PAGEREF _Toc150106206 \h </w:instrText>
            </w:r>
            <w:r>
              <w:rPr>
                <w:noProof/>
                <w:webHidden/>
              </w:rPr>
            </w:r>
            <w:r>
              <w:rPr>
                <w:noProof/>
                <w:webHidden/>
              </w:rPr>
              <w:fldChar w:fldCharType="separate"/>
            </w:r>
            <w:r>
              <w:rPr>
                <w:noProof/>
                <w:webHidden/>
              </w:rPr>
              <w:t>8</w:t>
            </w:r>
            <w:r>
              <w:rPr>
                <w:noProof/>
                <w:webHidden/>
              </w:rPr>
              <w:fldChar w:fldCharType="end"/>
            </w:r>
          </w:hyperlink>
        </w:p>
        <w:p w14:paraId="6EE72465" w14:textId="31FAB30F" w:rsidR="00890D9F" w:rsidRDefault="00890D9F">
          <w:pPr>
            <w:pStyle w:val="TOC2"/>
            <w:tabs>
              <w:tab w:val="right" w:leader="dot" w:pos="10478"/>
            </w:tabs>
            <w:rPr>
              <w:rFonts w:eastAsiaTheme="minorEastAsia"/>
              <w:noProof/>
              <w:kern w:val="2"/>
              <w:sz w:val="22"/>
              <w:lang w:eastAsia="en-GB"/>
              <w14:ligatures w14:val="standardContextual"/>
            </w:rPr>
          </w:pPr>
          <w:hyperlink w:anchor="_Toc150106207" w:history="1">
            <w:r w:rsidRPr="00FC3380">
              <w:rPr>
                <w:rStyle w:val="Hyperlink"/>
                <w:noProof/>
              </w:rPr>
              <w:t>3.4 At The Driving Shaft Speed Of 550 RPM, What Will Be The Value Of Torque Transmitted To The Driven Shaft</w:t>
            </w:r>
            <w:r>
              <w:rPr>
                <w:noProof/>
                <w:webHidden/>
              </w:rPr>
              <w:tab/>
            </w:r>
            <w:r>
              <w:rPr>
                <w:noProof/>
                <w:webHidden/>
              </w:rPr>
              <w:fldChar w:fldCharType="begin"/>
            </w:r>
            <w:r>
              <w:rPr>
                <w:noProof/>
                <w:webHidden/>
              </w:rPr>
              <w:instrText xml:space="preserve"> PAGEREF _Toc150106207 \h </w:instrText>
            </w:r>
            <w:r>
              <w:rPr>
                <w:noProof/>
                <w:webHidden/>
              </w:rPr>
            </w:r>
            <w:r>
              <w:rPr>
                <w:noProof/>
                <w:webHidden/>
              </w:rPr>
              <w:fldChar w:fldCharType="separate"/>
            </w:r>
            <w:r>
              <w:rPr>
                <w:noProof/>
                <w:webHidden/>
              </w:rPr>
              <w:t>8</w:t>
            </w:r>
            <w:r>
              <w:rPr>
                <w:noProof/>
                <w:webHidden/>
              </w:rPr>
              <w:fldChar w:fldCharType="end"/>
            </w:r>
          </w:hyperlink>
        </w:p>
        <w:p w14:paraId="346C1AF2" w14:textId="736C8EE7" w:rsidR="00890D9F" w:rsidRDefault="00890D9F">
          <w:pPr>
            <w:pStyle w:val="TOC2"/>
            <w:tabs>
              <w:tab w:val="right" w:leader="dot" w:pos="10478"/>
            </w:tabs>
            <w:rPr>
              <w:rFonts w:eastAsiaTheme="minorEastAsia"/>
              <w:noProof/>
              <w:kern w:val="2"/>
              <w:sz w:val="22"/>
              <w:lang w:eastAsia="en-GB"/>
              <w14:ligatures w14:val="standardContextual"/>
            </w:rPr>
          </w:pPr>
          <w:hyperlink w:anchor="_Toc150106208" w:history="1">
            <w:r w:rsidRPr="00FC3380">
              <w:rPr>
                <w:rStyle w:val="Hyperlink"/>
                <w:noProof/>
              </w:rPr>
              <w:t>3.5 The Transmitted Torque At The Driven Shaft Against Driving Shaft Speed</w:t>
            </w:r>
            <w:r>
              <w:rPr>
                <w:noProof/>
                <w:webHidden/>
              </w:rPr>
              <w:tab/>
            </w:r>
            <w:r>
              <w:rPr>
                <w:noProof/>
                <w:webHidden/>
              </w:rPr>
              <w:fldChar w:fldCharType="begin"/>
            </w:r>
            <w:r>
              <w:rPr>
                <w:noProof/>
                <w:webHidden/>
              </w:rPr>
              <w:instrText xml:space="preserve"> PAGEREF _Toc150106208 \h </w:instrText>
            </w:r>
            <w:r>
              <w:rPr>
                <w:noProof/>
                <w:webHidden/>
              </w:rPr>
            </w:r>
            <w:r>
              <w:rPr>
                <w:noProof/>
                <w:webHidden/>
              </w:rPr>
              <w:fldChar w:fldCharType="separate"/>
            </w:r>
            <w:r>
              <w:rPr>
                <w:noProof/>
                <w:webHidden/>
              </w:rPr>
              <w:t>8</w:t>
            </w:r>
            <w:r>
              <w:rPr>
                <w:noProof/>
                <w:webHidden/>
              </w:rPr>
              <w:fldChar w:fldCharType="end"/>
            </w:r>
          </w:hyperlink>
        </w:p>
        <w:p w14:paraId="32529141" w14:textId="0E809C49" w:rsidR="00890D9F" w:rsidRDefault="00890D9F">
          <w:pPr>
            <w:pStyle w:val="TOC2"/>
            <w:tabs>
              <w:tab w:val="right" w:leader="dot" w:pos="10478"/>
            </w:tabs>
            <w:rPr>
              <w:rFonts w:eastAsiaTheme="minorEastAsia"/>
              <w:noProof/>
              <w:kern w:val="2"/>
              <w:sz w:val="22"/>
              <w:lang w:eastAsia="en-GB"/>
              <w14:ligatures w14:val="standardContextual"/>
            </w:rPr>
          </w:pPr>
          <w:hyperlink w:anchor="_Toc150106209" w:history="1">
            <w:r w:rsidRPr="00FC3380">
              <w:rPr>
                <w:rStyle w:val="Hyperlink"/>
                <w:noProof/>
              </w:rPr>
              <w:t>3.6 The Transmitted Torque At The Driven Shaft Against Driving Shaft Speed At Various Coefficients Of Friction</w:t>
            </w:r>
            <w:r>
              <w:rPr>
                <w:noProof/>
                <w:webHidden/>
              </w:rPr>
              <w:tab/>
            </w:r>
            <w:r>
              <w:rPr>
                <w:noProof/>
                <w:webHidden/>
              </w:rPr>
              <w:fldChar w:fldCharType="begin"/>
            </w:r>
            <w:r>
              <w:rPr>
                <w:noProof/>
                <w:webHidden/>
              </w:rPr>
              <w:instrText xml:space="preserve"> PAGEREF _Toc150106209 \h </w:instrText>
            </w:r>
            <w:r>
              <w:rPr>
                <w:noProof/>
                <w:webHidden/>
              </w:rPr>
            </w:r>
            <w:r>
              <w:rPr>
                <w:noProof/>
                <w:webHidden/>
              </w:rPr>
              <w:fldChar w:fldCharType="separate"/>
            </w:r>
            <w:r>
              <w:rPr>
                <w:noProof/>
                <w:webHidden/>
              </w:rPr>
              <w:t>9</w:t>
            </w:r>
            <w:r>
              <w:rPr>
                <w:noProof/>
                <w:webHidden/>
              </w:rPr>
              <w:fldChar w:fldCharType="end"/>
            </w:r>
          </w:hyperlink>
        </w:p>
        <w:p w14:paraId="249B2E33" w14:textId="51C21A6F" w:rsidR="00890D9F" w:rsidRDefault="00890D9F">
          <w:pPr>
            <w:pStyle w:val="TOC2"/>
            <w:tabs>
              <w:tab w:val="right" w:leader="dot" w:pos="10478"/>
            </w:tabs>
            <w:rPr>
              <w:rFonts w:eastAsiaTheme="minorEastAsia"/>
              <w:noProof/>
              <w:kern w:val="2"/>
              <w:sz w:val="22"/>
              <w:lang w:eastAsia="en-GB"/>
              <w14:ligatures w14:val="standardContextual"/>
            </w:rPr>
          </w:pPr>
          <w:hyperlink w:anchor="_Toc150106210" w:history="1">
            <w:r w:rsidRPr="00FC3380">
              <w:rPr>
                <w:rStyle w:val="Hyperlink"/>
                <w:noProof/>
              </w:rPr>
              <w:t>3.7 The Angular Acceleration Of The Drum Required To Achieve The Maximum Possible Torque</w:t>
            </w:r>
            <w:r>
              <w:rPr>
                <w:noProof/>
                <w:webHidden/>
              </w:rPr>
              <w:tab/>
            </w:r>
            <w:r>
              <w:rPr>
                <w:noProof/>
                <w:webHidden/>
              </w:rPr>
              <w:fldChar w:fldCharType="begin"/>
            </w:r>
            <w:r>
              <w:rPr>
                <w:noProof/>
                <w:webHidden/>
              </w:rPr>
              <w:instrText xml:space="preserve"> PAGEREF _Toc150106210 \h </w:instrText>
            </w:r>
            <w:r>
              <w:rPr>
                <w:noProof/>
                <w:webHidden/>
              </w:rPr>
            </w:r>
            <w:r>
              <w:rPr>
                <w:noProof/>
                <w:webHidden/>
              </w:rPr>
              <w:fldChar w:fldCharType="separate"/>
            </w:r>
            <w:r>
              <w:rPr>
                <w:noProof/>
                <w:webHidden/>
              </w:rPr>
              <w:t>10</w:t>
            </w:r>
            <w:r>
              <w:rPr>
                <w:noProof/>
                <w:webHidden/>
              </w:rPr>
              <w:fldChar w:fldCharType="end"/>
            </w:r>
          </w:hyperlink>
        </w:p>
        <w:p w14:paraId="70482E38" w14:textId="2CB4D985" w:rsidR="00890D9F" w:rsidRDefault="00890D9F">
          <w:pPr>
            <w:pStyle w:val="TOC1"/>
            <w:rPr>
              <w:rFonts w:eastAsiaTheme="minorEastAsia"/>
              <w:noProof/>
              <w:kern w:val="2"/>
              <w:sz w:val="22"/>
              <w:lang w:eastAsia="en-GB"/>
              <w14:ligatures w14:val="standardContextual"/>
            </w:rPr>
          </w:pPr>
          <w:hyperlink w:anchor="_Toc150106211" w:history="1">
            <w:r w:rsidRPr="00FC3380">
              <w:rPr>
                <w:rStyle w:val="Hyperlink"/>
                <w:noProof/>
              </w:rPr>
              <w:t>4. Bibliography</w:t>
            </w:r>
            <w:r>
              <w:rPr>
                <w:noProof/>
                <w:webHidden/>
              </w:rPr>
              <w:tab/>
            </w:r>
            <w:r>
              <w:rPr>
                <w:noProof/>
                <w:webHidden/>
              </w:rPr>
              <w:fldChar w:fldCharType="begin"/>
            </w:r>
            <w:r>
              <w:rPr>
                <w:noProof/>
                <w:webHidden/>
              </w:rPr>
              <w:instrText xml:space="preserve"> PAGEREF _Toc150106211 \h </w:instrText>
            </w:r>
            <w:r>
              <w:rPr>
                <w:noProof/>
                <w:webHidden/>
              </w:rPr>
            </w:r>
            <w:r>
              <w:rPr>
                <w:noProof/>
                <w:webHidden/>
              </w:rPr>
              <w:fldChar w:fldCharType="separate"/>
            </w:r>
            <w:r>
              <w:rPr>
                <w:noProof/>
                <w:webHidden/>
              </w:rPr>
              <w:t>11</w:t>
            </w:r>
            <w:r>
              <w:rPr>
                <w:noProof/>
                <w:webHidden/>
              </w:rPr>
              <w:fldChar w:fldCharType="end"/>
            </w:r>
          </w:hyperlink>
        </w:p>
        <w:p w14:paraId="1C22166D" w14:textId="06889E96" w:rsidR="00890D9F" w:rsidRDefault="00890D9F">
          <w:pPr>
            <w:pStyle w:val="TOC1"/>
            <w:rPr>
              <w:rFonts w:eastAsiaTheme="minorEastAsia"/>
              <w:noProof/>
              <w:kern w:val="2"/>
              <w:sz w:val="22"/>
              <w:lang w:eastAsia="en-GB"/>
              <w14:ligatures w14:val="standardContextual"/>
            </w:rPr>
          </w:pPr>
          <w:hyperlink w:anchor="_Toc150106212" w:history="1">
            <w:r w:rsidRPr="00FC3380">
              <w:rPr>
                <w:rStyle w:val="Hyperlink"/>
                <w:noProof/>
              </w:rPr>
              <w:t>5. Table of Figures</w:t>
            </w:r>
            <w:r>
              <w:rPr>
                <w:noProof/>
                <w:webHidden/>
              </w:rPr>
              <w:tab/>
            </w:r>
            <w:r>
              <w:rPr>
                <w:noProof/>
                <w:webHidden/>
              </w:rPr>
              <w:fldChar w:fldCharType="begin"/>
            </w:r>
            <w:r>
              <w:rPr>
                <w:noProof/>
                <w:webHidden/>
              </w:rPr>
              <w:instrText xml:space="preserve"> PAGEREF _Toc150106212 \h </w:instrText>
            </w:r>
            <w:r>
              <w:rPr>
                <w:noProof/>
                <w:webHidden/>
              </w:rPr>
            </w:r>
            <w:r>
              <w:rPr>
                <w:noProof/>
                <w:webHidden/>
              </w:rPr>
              <w:fldChar w:fldCharType="separate"/>
            </w:r>
            <w:r>
              <w:rPr>
                <w:noProof/>
                <w:webHidden/>
              </w:rPr>
              <w:t>11</w:t>
            </w:r>
            <w:r>
              <w:rPr>
                <w:noProof/>
                <w:webHidden/>
              </w:rPr>
              <w:fldChar w:fldCharType="end"/>
            </w:r>
          </w:hyperlink>
        </w:p>
        <w:p w14:paraId="486E98FA" w14:textId="62C325A4" w:rsidR="00596A60" w:rsidRPr="0010353C" w:rsidRDefault="009A67CB" w:rsidP="00DE64A0">
          <w:pPr>
            <w:spacing w:line="240" w:lineRule="auto"/>
            <w:rPr>
              <w:noProof/>
            </w:rPr>
          </w:pPr>
          <w:r>
            <w:rPr>
              <w:noProof/>
            </w:rPr>
            <w:fldChar w:fldCharType="end"/>
          </w:r>
        </w:p>
      </w:sdtContent>
    </w:sdt>
    <w:p w14:paraId="55EF934C" w14:textId="77777777" w:rsidR="008A78BF" w:rsidRDefault="008A78BF" w:rsidP="008A7C56"/>
    <w:p w14:paraId="7C4E26D6" w14:textId="77777777" w:rsidR="0010353C" w:rsidRDefault="0010353C" w:rsidP="008A7C56"/>
    <w:p w14:paraId="47240D1A" w14:textId="77777777" w:rsidR="00FB4465" w:rsidRDefault="0010353C" w:rsidP="002C7A10">
      <w:pPr>
        <w:pStyle w:val="Heading1"/>
      </w:pPr>
      <w:r>
        <w:br w:type="page"/>
      </w:r>
      <w:bookmarkStart w:id="1" w:name="_Toc82606667"/>
    </w:p>
    <w:p w14:paraId="21DE2B43" w14:textId="41CBE0CD" w:rsidR="00FB4465" w:rsidRPr="00FB4465" w:rsidRDefault="00FB4465" w:rsidP="00FB4465">
      <w:pPr>
        <w:pStyle w:val="Heading1"/>
      </w:pPr>
      <w:bookmarkStart w:id="2" w:name="_Toc150106192"/>
      <w:r w:rsidRPr="00FB4465">
        <w:lastRenderedPageBreak/>
        <w:t>1. Introduction</w:t>
      </w:r>
      <w:bookmarkEnd w:id="2"/>
    </w:p>
    <w:p w14:paraId="1186BACE" w14:textId="77777777" w:rsidR="00231AC7" w:rsidRDefault="00231AC7" w:rsidP="00FB4465"/>
    <w:p w14:paraId="40986E00" w14:textId="7A0AC3AB" w:rsidR="00D93D9E" w:rsidRDefault="00975173" w:rsidP="009E2F68">
      <w:r w:rsidRPr="00975173">
        <w:t xml:space="preserve">Over the years, the field of mechanical engineering has developed clutch systems that have been crucial to the advancement of automation and machines. Over the past century, centrifugal clutches, an essential part of many small motor devices, have had an incredible journey of innovation and application. </w:t>
      </w:r>
    </w:p>
    <w:p w14:paraId="29454B0E" w14:textId="77777777" w:rsidR="009E2F68" w:rsidRDefault="009E2F68" w:rsidP="009E2F68"/>
    <w:p w14:paraId="60DD8960" w14:textId="3D3A67E3" w:rsidR="00136B44" w:rsidRDefault="00136B44" w:rsidP="009E2F68">
      <w:r w:rsidRPr="00136B44">
        <w:t>There are two separate tasks in the report. Task A examines the basic principles and engineering features of centrifugal friction clutches, as well as their historical evolution and current significance. We also look at the materials that went into their design, as well as the variety of uses and operating environments in which they perform well. We also discuss the special benefits of centrifugal clutches and demonstrate how important they are to a variety of mechanical systems.</w:t>
      </w:r>
    </w:p>
    <w:p w14:paraId="54D65AF3" w14:textId="3FBEB832" w:rsidR="00136B44" w:rsidRDefault="00930A5C" w:rsidP="009E2F68">
      <w:r w:rsidRPr="00930A5C">
        <w:t>With Task B, we move our attention to the real-world use of centrifugal clutches through an examination of a particular case study. This is a centrifugal clutch, with four</w:t>
      </w:r>
      <w:r>
        <w:t xml:space="preserve"> </w:t>
      </w:r>
      <w:r w:rsidRPr="00930A5C">
        <w:t>'shoes' symmetrically fastened to a</w:t>
      </w:r>
      <w:r>
        <w:t xml:space="preserve"> </w:t>
      </w:r>
      <w:r w:rsidRPr="00930A5C">
        <w:t>'spider,' each lined with friction material. Specific mechanical characteristics, such as size, coefficient of friction, and spring stiffness, govern how the system functions.</w:t>
      </w:r>
    </w:p>
    <w:p w14:paraId="2AD8326F" w14:textId="77777777" w:rsidR="00D93D9E" w:rsidRDefault="00D93D9E" w:rsidP="00FB4465"/>
    <w:p w14:paraId="1760265A" w14:textId="32C0D5D6" w:rsidR="00FB4465" w:rsidRDefault="00FB4465" w:rsidP="00FB4465">
      <w:r>
        <w:br w:type="page"/>
      </w:r>
    </w:p>
    <w:p w14:paraId="45286A77" w14:textId="448DF4E9" w:rsidR="008C4D7A" w:rsidRDefault="00F972E4" w:rsidP="002C7A10">
      <w:pPr>
        <w:pStyle w:val="Heading1"/>
      </w:pPr>
      <w:bookmarkStart w:id="3" w:name="_Toc150106193"/>
      <w:r>
        <w:lastRenderedPageBreak/>
        <w:t>2</w:t>
      </w:r>
      <w:r w:rsidR="002C7A10" w:rsidRPr="002C7A10">
        <w:t>.</w:t>
      </w:r>
      <w:r w:rsidR="002C7A10">
        <w:t xml:space="preserve"> </w:t>
      </w:r>
      <w:r w:rsidR="00D6166F">
        <w:t>Section 1</w:t>
      </w:r>
      <w:bookmarkStart w:id="4" w:name="_Toc82606668"/>
      <w:bookmarkEnd w:id="1"/>
      <w:bookmarkEnd w:id="3"/>
    </w:p>
    <w:bookmarkEnd w:id="4"/>
    <w:p w14:paraId="398D2161" w14:textId="2DF82E1C" w:rsidR="00114B67" w:rsidRDefault="00114B67" w:rsidP="00114B67"/>
    <w:p w14:paraId="1D71E503" w14:textId="419FB266" w:rsidR="00460558" w:rsidRPr="0018345A" w:rsidRDefault="00F972E4" w:rsidP="0018345A">
      <w:pPr>
        <w:pStyle w:val="Heading2"/>
      </w:pPr>
      <w:bookmarkStart w:id="5" w:name="_Toc150106194"/>
      <w:r>
        <w:rPr>
          <w:rStyle w:val="Heading2Char"/>
          <w:b/>
        </w:rPr>
        <w:t>2</w:t>
      </w:r>
      <w:r w:rsidR="003E5BA1" w:rsidRPr="0018345A">
        <w:rPr>
          <w:rStyle w:val="Heading2Char"/>
          <w:b/>
        </w:rPr>
        <w:t xml:space="preserve">.1 </w:t>
      </w:r>
      <w:r w:rsidR="00460558" w:rsidRPr="0018345A">
        <w:rPr>
          <w:rStyle w:val="Heading2Char"/>
          <w:b/>
        </w:rPr>
        <w:t>The Development of Centrifugal Clutches</w:t>
      </w:r>
      <w:bookmarkEnd w:id="5"/>
    </w:p>
    <w:p w14:paraId="356B5B8A" w14:textId="77777777" w:rsidR="00460558" w:rsidRDefault="00460558" w:rsidP="00460558"/>
    <w:p w14:paraId="058546EE" w14:textId="2FECB480" w:rsidR="00460558" w:rsidRDefault="00C04E07" w:rsidP="00460558">
      <w:r w:rsidRPr="00C04E07">
        <w:t xml:space="preserve">Centrifugal clutches, which provide an effective and user-friendly means of engaging and disengaging power transmission in a variety of applications, have been crucial in the development of compact motor equipment. Their design and materials have changed over the last century to accommodate various equipment and industry needs. The evolution of centrifugal friction clutches will be covered in this </w:t>
      </w:r>
      <w:r w:rsidR="001F32BE">
        <w:t>report</w:t>
      </w:r>
      <w:r w:rsidRPr="00C04E07">
        <w:t>, along with the selection of materials, typical uses, operating circumstances, benefits, and their applicability in the context of contemporary automation, which has witnessed the rise of electromagnetic clutches</w:t>
      </w:r>
      <w:r w:rsidR="00F23B79">
        <w:t xml:space="preserve"> </w:t>
      </w:r>
      <w:sdt>
        <w:sdtPr>
          <w:id w:val="-1389490619"/>
          <w:citation/>
        </w:sdtPr>
        <w:sdtEndPr/>
        <w:sdtContent>
          <w:r w:rsidR="00F23B79">
            <w:fldChar w:fldCharType="begin"/>
          </w:r>
          <w:r w:rsidR="00F23B79">
            <w:rPr>
              <w:lang w:val="en-US"/>
            </w:rPr>
            <w:instrText xml:space="preserve"> CITATION The21 \l 1033 </w:instrText>
          </w:r>
          <w:r w:rsidR="00F23B79">
            <w:fldChar w:fldCharType="separate"/>
          </w:r>
          <w:r w:rsidR="00890D9F" w:rsidRPr="00890D9F">
            <w:rPr>
              <w:noProof/>
              <w:lang w:val="en-US"/>
            </w:rPr>
            <w:t>(The BLM Team, 2021)</w:t>
          </w:r>
          <w:r w:rsidR="00F23B79">
            <w:fldChar w:fldCharType="end"/>
          </w:r>
        </w:sdtContent>
      </w:sdt>
      <w:r w:rsidRPr="00C04E07">
        <w:t>.</w:t>
      </w:r>
    </w:p>
    <w:p w14:paraId="1BAB75A6" w14:textId="77777777" w:rsidR="00C04E07" w:rsidRDefault="00C04E07" w:rsidP="00460558"/>
    <w:p w14:paraId="64FED454" w14:textId="5929C26D" w:rsidR="00460558" w:rsidRPr="0018345A" w:rsidRDefault="00F972E4" w:rsidP="0018345A">
      <w:pPr>
        <w:pStyle w:val="Heading3"/>
      </w:pPr>
      <w:bookmarkStart w:id="6" w:name="_Toc150106195"/>
      <w:r>
        <w:rPr>
          <w:rStyle w:val="Heading3Char"/>
          <w:b/>
        </w:rPr>
        <w:t>2</w:t>
      </w:r>
      <w:r w:rsidR="003E5BA1" w:rsidRPr="0018345A">
        <w:rPr>
          <w:rStyle w:val="Heading3Char"/>
          <w:b/>
        </w:rPr>
        <w:t xml:space="preserve">.1.1 </w:t>
      </w:r>
      <w:r w:rsidR="00460558" w:rsidRPr="0018345A">
        <w:rPr>
          <w:rStyle w:val="Heading3Char"/>
          <w:b/>
        </w:rPr>
        <w:t>Early Development and Design</w:t>
      </w:r>
      <w:bookmarkEnd w:id="6"/>
    </w:p>
    <w:p w14:paraId="4980F83E" w14:textId="3B1616C9" w:rsidR="006E0FC9" w:rsidRDefault="006E0FC9" w:rsidP="00460558"/>
    <w:p w14:paraId="1F247961" w14:textId="413042E7" w:rsidR="00460558" w:rsidRDefault="0001583D" w:rsidP="00460558">
      <w:r>
        <w:rPr>
          <w:noProof/>
        </w:rPr>
        <w:drawing>
          <wp:anchor distT="0" distB="0" distL="114300" distR="114300" simplePos="0" relativeHeight="251863040" behindDoc="1" locked="0" layoutInCell="1" allowOverlap="1" wp14:anchorId="4512E6F7" wp14:editId="2E71803F">
            <wp:simplePos x="0" y="0"/>
            <wp:positionH relativeFrom="margin">
              <wp:align>right</wp:align>
            </wp:positionH>
            <wp:positionV relativeFrom="paragraph">
              <wp:posOffset>5080</wp:posOffset>
            </wp:positionV>
            <wp:extent cx="2406650" cy="2105025"/>
            <wp:effectExtent l="0" t="0" r="0" b="9525"/>
            <wp:wrapTight wrapText="bothSides">
              <wp:wrapPolygon edited="0">
                <wp:start x="0" y="0"/>
                <wp:lineTo x="0" y="21502"/>
                <wp:lineTo x="21372" y="21502"/>
                <wp:lineTo x="21372" y="0"/>
                <wp:lineTo x="0" y="0"/>
              </wp:wrapPolygon>
            </wp:wrapTight>
            <wp:docPr id="5018235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7422"/>
                    <a:stretch/>
                  </pic:blipFill>
                  <pic:spPr bwMode="auto">
                    <a:xfrm>
                      <a:off x="0" y="0"/>
                      <a:ext cx="2406650" cy="2105025"/>
                    </a:xfrm>
                    <a:prstGeom prst="rect">
                      <a:avLst/>
                    </a:prstGeom>
                    <a:noFill/>
                    <a:ln>
                      <a:noFill/>
                    </a:ln>
                    <a:extLst>
                      <a:ext uri="{53640926-AAD7-44D8-BBD7-CCE9431645EC}">
                        <a14:shadowObscured xmlns:a14="http://schemas.microsoft.com/office/drawing/2010/main"/>
                      </a:ext>
                    </a:extLst>
                  </pic:spPr>
                </pic:pic>
              </a:graphicData>
            </a:graphic>
          </wp:anchor>
        </w:drawing>
      </w:r>
      <w:r w:rsidR="00A662DB" w:rsidRPr="00A662DB">
        <w:t>The advent of compact internal combustion engines in the late 1800s is when the idea of centrifugal clutches first emerged. These clutches were meant to activate when the engine reached a specific speed, allowing engines to start and idle without transferring power to the driven component, which is typically a wheel or a pulley</w:t>
      </w:r>
      <w:sdt>
        <w:sdtPr>
          <w:id w:val="-1138567629"/>
          <w:citation/>
        </w:sdtPr>
        <w:sdtEndPr/>
        <w:sdtContent>
          <w:r w:rsidR="00E26814">
            <w:fldChar w:fldCharType="begin"/>
          </w:r>
          <w:r w:rsidR="00E26814">
            <w:rPr>
              <w:lang w:val="en-US"/>
            </w:rPr>
            <w:instrText xml:space="preserve"> CITATION Aca23 \l 1033 </w:instrText>
          </w:r>
          <w:r w:rsidR="00E26814">
            <w:fldChar w:fldCharType="separate"/>
          </w:r>
          <w:r w:rsidR="00890D9F">
            <w:rPr>
              <w:noProof/>
              <w:lang w:val="en-US"/>
            </w:rPr>
            <w:t xml:space="preserve"> </w:t>
          </w:r>
          <w:r w:rsidR="00890D9F" w:rsidRPr="00890D9F">
            <w:rPr>
              <w:noProof/>
              <w:lang w:val="en-US"/>
            </w:rPr>
            <w:t>(Academic Accelerator, 2023)</w:t>
          </w:r>
          <w:r w:rsidR="00E26814">
            <w:fldChar w:fldCharType="end"/>
          </w:r>
        </w:sdtContent>
      </w:sdt>
      <w:r w:rsidR="00A662DB" w:rsidRPr="00A662DB">
        <w:t>.</w:t>
      </w:r>
    </w:p>
    <w:p w14:paraId="55513011" w14:textId="77777777" w:rsidR="00460558" w:rsidRDefault="00460558" w:rsidP="00460558"/>
    <w:p w14:paraId="27655FA6" w14:textId="47A1E839" w:rsidR="003C2072" w:rsidRDefault="00DD38D1" w:rsidP="00460558">
      <w:r>
        <w:rPr>
          <w:noProof/>
        </w:rPr>
        <mc:AlternateContent>
          <mc:Choice Requires="wps">
            <w:drawing>
              <wp:anchor distT="0" distB="0" distL="114300" distR="114300" simplePos="0" relativeHeight="251865088" behindDoc="1" locked="0" layoutInCell="1" allowOverlap="1" wp14:anchorId="3F570587" wp14:editId="65F8F2FB">
                <wp:simplePos x="0" y="0"/>
                <wp:positionH relativeFrom="column">
                  <wp:posOffset>4255135</wp:posOffset>
                </wp:positionH>
                <wp:positionV relativeFrom="paragraph">
                  <wp:posOffset>714375</wp:posOffset>
                </wp:positionV>
                <wp:extent cx="2406650" cy="304800"/>
                <wp:effectExtent l="0" t="0" r="0" b="0"/>
                <wp:wrapTight wrapText="bothSides">
                  <wp:wrapPolygon edited="0">
                    <wp:start x="0" y="0"/>
                    <wp:lineTo x="0" y="20250"/>
                    <wp:lineTo x="21372" y="20250"/>
                    <wp:lineTo x="21372" y="0"/>
                    <wp:lineTo x="0" y="0"/>
                  </wp:wrapPolygon>
                </wp:wrapTight>
                <wp:docPr id="1416217217" name="Text Box 1"/>
                <wp:cNvGraphicFramePr/>
                <a:graphic xmlns:a="http://schemas.openxmlformats.org/drawingml/2006/main">
                  <a:graphicData uri="http://schemas.microsoft.com/office/word/2010/wordprocessingShape">
                    <wps:wsp>
                      <wps:cNvSpPr txBox="1"/>
                      <wps:spPr>
                        <a:xfrm>
                          <a:off x="0" y="0"/>
                          <a:ext cx="2406650" cy="304800"/>
                        </a:xfrm>
                        <a:prstGeom prst="rect">
                          <a:avLst/>
                        </a:prstGeom>
                        <a:solidFill>
                          <a:prstClr val="white"/>
                        </a:solidFill>
                        <a:ln>
                          <a:noFill/>
                        </a:ln>
                      </wps:spPr>
                      <wps:txbx>
                        <w:txbxContent>
                          <w:p w14:paraId="30ACA7E8" w14:textId="062467F1" w:rsidR="00DD38D1" w:rsidRPr="00CC7347" w:rsidRDefault="00DD38D1" w:rsidP="00DD38D1">
                            <w:pPr>
                              <w:pStyle w:val="Caption"/>
                              <w:rPr>
                                <w:noProof/>
                                <w:sz w:val="24"/>
                              </w:rPr>
                            </w:pPr>
                            <w:bookmarkStart w:id="7" w:name="_Toc150106167"/>
                            <w:r>
                              <w:t xml:space="preserve">Figure </w:t>
                            </w:r>
                            <w:r w:rsidR="00553408">
                              <w:fldChar w:fldCharType="begin"/>
                            </w:r>
                            <w:r w:rsidR="00553408">
                              <w:instrText xml:space="preserve"> SEQ Figure \* ARABIC </w:instrText>
                            </w:r>
                            <w:r w:rsidR="00553408">
                              <w:fldChar w:fldCharType="separate"/>
                            </w:r>
                            <w:r w:rsidR="001E2199">
                              <w:rPr>
                                <w:noProof/>
                              </w:rPr>
                              <w:t>1</w:t>
                            </w:r>
                            <w:r w:rsidR="00553408">
                              <w:rPr>
                                <w:noProof/>
                              </w:rPr>
                              <w:fldChar w:fldCharType="end"/>
                            </w:r>
                            <w:r>
                              <w:t xml:space="preserve"> - </w:t>
                            </w:r>
                            <w:r w:rsidRPr="00DD38D1">
                              <w:t>Centrifugal clutch</w:t>
                            </w:r>
                            <w:r>
                              <w:t xml:space="preserve"> Operation</w:t>
                            </w:r>
                            <w:r>
                              <w:br/>
                              <w:t xml:space="preserve"> </w:t>
                            </w:r>
                            <w:sdt>
                              <w:sdtPr>
                                <w:id w:val="1509476474"/>
                                <w:citation/>
                              </w:sdtPr>
                              <w:sdtEndPr/>
                              <w:sdtContent>
                                <w:r>
                                  <w:fldChar w:fldCharType="begin"/>
                                </w:r>
                                <w:r>
                                  <w:rPr>
                                    <w:lang w:val="en-US"/>
                                  </w:rPr>
                                  <w:instrText xml:space="preserve"> CITATION Tes23 \l 1033 </w:instrText>
                                </w:r>
                                <w:r>
                                  <w:fldChar w:fldCharType="separate"/>
                                </w:r>
                                <w:r w:rsidR="00890D9F" w:rsidRPr="00890D9F">
                                  <w:rPr>
                                    <w:noProof/>
                                    <w:lang w:val="en-US"/>
                                  </w:rPr>
                                  <w:t>(Testbook, 2023)</w:t>
                                </w:r>
                                <w:r>
                                  <w:fldChar w:fldCharType="end"/>
                                </w:r>
                              </w:sdtContent>
                            </w:sdt>
                            <w:bookmarkEnd w:id="7"/>
                          </w:p>
                          <w:p w14:paraId="6AB24632" w14:textId="77777777" w:rsidR="00DD38D1" w:rsidRDefault="00DD38D1"/>
                          <w:p w14:paraId="413F2364" w14:textId="1BB3BA3C" w:rsidR="00DD38D1" w:rsidRPr="00CC7347" w:rsidRDefault="00DD38D1" w:rsidP="00DD38D1">
                            <w:pPr>
                              <w:pStyle w:val="Caption"/>
                              <w:rPr>
                                <w:noProof/>
                                <w:sz w:val="24"/>
                              </w:rPr>
                            </w:pPr>
                            <w:bookmarkStart w:id="8" w:name="_Toc150010610"/>
                            <w:bookmarkStart w:id="9" w:name="_Toc150106168"/>
                            <w:r>
                              <w:t xml:space="preserve">Figure </w:t>
                            </w:r>
                            <w:r w:rsidR="00553408">
                              <w:fldChar w:fldCharType="begin"/>
                            </w:r>
                            <w:r w:rsidR="00553408">
                              <w:instrText xml:space="preserve"> SEQ Figure \* ARABIC </w:instrText>
                            </w:r>
                            <w:r w:rsidR="00553408">
                              <w:fldChar w:fldCharType="separate"/>
                            </w:r>
                            <w:r w:rsidR="001E2199">
                              <w:rPr>
                                <w:noProof/>
                              </w:rPr>
                              <w:t>1</w:t>
                            </w:r>
                            <w:r w:rsidR="00553408">
                              <w:rPr>
                                <w:noProof/>
                              </w:rPr>
                              <w:fldChar w:fldCharType="end"/>
                            </w:r>
                            <w:r>
                              <w:t xml:space="preserve"> - </w:t>
                            </w:r>
                            <w:r w:rsidRPr="00DD38D1">
                              <w:t>Centrifugal clutch</w:t>
                            </w:r>
                            <w:r>
                              <w:t xml:space="preserve"> Operation</w:t>
                            </w:r>
                            <w:r>
                              <w:br/>
                              <w:t xml:space="preserve"> </w:t>
                            </w:r>
                            <w:sdt>
                              <w:sdtPr>
                                <w:id w:val="-1888178988"/>
                                <w:citation/>
                              </w:sdtPr>
                              <w:sdtEndPr/>
                              <w:sdtContent>
                                <w:r>
                                  <w:fldChar w:fldCharType="begin"/>
                                </w:r>
                                <w:r>
                                  <w:rPr>
                                    <w:lang w:val="en-US"/>
                                  </w:rPr>
                                  <w:instrText xml:space="preserve"> CITATION Tes23 \l 1033 </w:instrText>
                                </w:r>
                                <w:r>
                                  <w:fldChar w:fldCharType="separate"/>
                                </w:r>
                                <w:r w:rsidR="00890D9F" w:rsidRPr="00890D9F">
                                  <w:rPr>
                                    <w:noProof/>
                                    <w:lang w:val="en-US"/>
                                  </w:rPr>
                                  <w:t>(Testbook, 2023)</w:t>
                                </w:r>
                                <w:r>
                                  <w:fldChar w:fldCharType="end"/>
                                </w:r>
                              </w:sdtContent>
                            </w:sdt>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570587" id="_x0000_s1027" type="#_x0000_t202" style="position:absolute;margin-left:335.05pt;margin-top:56.25pt;width:189.5pt;height:24pt;z-index:-251451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" stroked="f">
                <v:textbox inset="0,0,0,0">
                  <w:txbxContent>
                    <w:p w14:paraId="30ACA7E8" w14:textId="062467F1" w:rsidR="00DD38D1" w:rsidRPr="00CC7347" w:rsidRDefault="00DD38D1" w:rsidP="00DD38D1">
                      <w:pPr>
                        <w:pStyle w:val="Caption"/>
                        <w:rPr>
                          <w:noProof/>
                          <w:sz w:val="24"/>
                        </w:rPr>
                      </w:pPr>
                      <w:bookmarkStart w:id="10" w:name="_Toc150106167"/>
                      <w:r>
                        <w:t xml:space="preserve">Figure </w:t>
                      </w:r>
                      <w:r w:rsidR="00553408">
                        <w:fldChar w:fldCharType="begin"/>
                      </w:r>
                      <w:r w:rsidR="00553408">
                        <w:instrText xml:space="preserve"> SEQ Figure \* ARABIC </w:instrText>
                      </w:r>
                      <w:r w:rsidR="00553408">
                        <w:fldChar w:fldCharType="separate"/>
                      </w:r>
                      <w:r w:rsidR="001E2199">
                        <w:rPr>
                          <w:noProof/>
                        </w:rPr>
                        <w:t>1</w:t>
                      </w:r>
                      <w:r w:rsidR="00553408">
                        <w:rPr>
                          <w:noProof/>
                        </w:rPr>
                        <w:fldChar w:fldCharType="end"/>
                      </w:r>
                      <w:r>
                        <w:t xml:space="preserve"> - </w:t>
                      </w:r>
                      <w:r w:rsidRPr="00DD38D1">
                        <w:t>Centrifugal clutch</w:t>
                      </w:r>
                      <w:r>
                        <w:t xml:space="preserve"> Operation</w:t>
                      </w:r>
                      <w:r>
                        <w:br/>
                        <w:t xml:space="preserve"> </w:t>
                      </w:r>
                      <w:sdt>
                        <w:sdtPr>
                          <w:id w:val="1509476474"/>
                          <w:citation/>
                        </w:sdtPr>
                        <w:sdtEndPr/>
                        <w:sdtContent>
                          <w:r>
                            <w:fldChar w:fldCharType="begin"/>
                          </w:r>
                          <w:r>
                            <w:rPr>
                              <w:lang w:val="en-US"/>
                            </w:rPr>
                            <w:instrText xml:space="preserve"> CITATION Tes23 \l 1033 </w:instrText>
                          </w:r>
                          <w:r>
                            <w:fldChar w:fldCharType="separate"/>
                          </w:r>
                          <w:r w:rsidR="00890D9F" w:rsidRPr="00890D9F">
                            <w:rPr>
                              <w:noProof/>
                              <w:lang w:val="en-US"/>
                            </w:rPr>
                            <w:t>(Testbook, 2023)</w:t>
                          </w:r>
                          <w:r>
                            <w:fldChar w:fldCharType="end"/>
                          </w:r>
                        </w:sdtContent>
                      </w:sdt>
                      <w:bookmarkEnd w:id="10"/>
                    </w:p>
                    <w:p w14:paraId="6AB24632" w14:textId="77777777" w:rsidR="00DD38D1" w:rsidRDefault="00DD38D1"/>
                    <w:p w14:paraId="413F2364" w14:textId="1BB3BA3C" w:rsidR="00DD38D1" w:rsidRPr="00CC7347" w:rsidRDefault="00DD38D1" w:rsidP="00DD38D1">
                      <w:pPr>
                        <w:pStyle w:val="Caption"/>
                        <w:rPr>
                          <w:noProof/>
                          <w:sz w:val="24"/>
                        </w:rPr>
                      </w:pPr>
                      <w:bookmarkStart w:id="11" w:name="_Toc150010610"/>
                      <w:bookmarkStart w:id="12" w:name="_Toc150106168"/>
                      <w:r>
                        <w:t xml:space="preserve">Figure </w:t>
                      </w:r>
                      <w:r w:rsidR="00553408">
                        <w:fldChar w:fldCharType="begin"/>
                      </w:r>
                      <w:r w:rsidR="00553408">
                        <w:instrText xml:space="preserve"> SEQ Figure \* ARABIC </w:instrText>
                      </w:r>
                      <w:r w:rsidR="00553408">
                        <w:fldChar w:fldCharType="separate"/>
                      </w:r>
                      <w:r w:rsidR="001E2199">
                        <w:rPr>
                          <w:noProof/>
                        </w:rPr>
                        <w:t>1</w:t>
                      </w:r>
                      <w:r w:rsidR="00553408">
                        <w:rPr>
                          <w:noProof/>
                        </w:rPr>
                        <w:fldChar w:fldCharType="end"/>
                      </w:r>
                      <w:r>
                        <w:t xml:space="preserve"> - </w:t>
                      </w:r>
                      <w:r w:rsidRPr="00DD38D1">
                        <w:t>Centrifugal clutch</w:t>
                      </w:r>
                      <w:r>
                        <w:t xml:space="preserve"> Operation</w:t>
                      </w:r>
                      <w:r>
                        <w:br/>
                        <w:t xml:space="preserve"> </w:t>
                      </w:r>
                      <w:sdt>
                        <w:sdtPr>
                          <w:id w:val="-1888178988"/>
                          <w:citation/>
                        </w:sdtPr>
                        <w:sdtEndPr/>
                        <w:sdtContent>
                          <w:r>
                            <w:fldChar w:fldCharType="begin"/>
                          </w:r>
                          <w:r>
                            <w:rPr>
                              <w:lang w:val="en-US"/>
                            </w:rPr>
                            <w:instrText xml:space="preserve"> CITATION Tes23 \l 1033 </w:instrText>
                          </w:r>
                          <w:r>
                            <w:fldChar w:fldCharType="separate"/>
                          </w:r>
                          <w:r w:rsidR="00890D9F" w:rsidRPr="00890D9F">
                            <w:rPr>
                              <w:noProof/>
                              <w:lang w:val="en-US"/>
                            </w:rPr>
                            <w:t>(Testbook, 2023)</w:t>
                          </w:r>
                          <w:r>
                            <w:fldChar w:fldCharType="end"/>
                          </w:r>
                        </w:sdtContent>
                      </w:sdt>
                      <w:bookmarkEnd w:id="11"/>
                      <w:bookmarkEnd w:id="12"/>
                    </w:p>
                  </w:txbxContent>
                </v:textbox>
                <w10:wrap type="tight"/>
              </v:shape>
            </w:pict>
          </mc:Fallback>
        </mc:AlternateContent>
      </w:r>
      <w:r w:rsidR="00140084" w:rsidRPr="00140084">
        <w:t>Originally, centrifugal clutches had a straightforward design that included a set of friction pads or shoes enclosed in a casing. When centrifugal force is applied, these shoes are meant to move radially and come into contact with the clutch drum or housing, which transfers power</w:t>
      </w:r>
      <w:sdt>
        <w:sdtPr>
          <w:id w:val="-142357335"/>
          <w:citation/>
        </w:sdtPr>
        <w:sdtEndPr/>
        <w:sdtContent>
          <w:r w:rsidR="003C2072">
            <w:fldChar w:fldCharType="begin"/>
          </w:r>
          <w:r w:rsidR="003C2072">
            <w:rPr>
              <w:lang w:val="en-US"/>
            </w:rPr>
            <w:instrText xml:space="preserve"> CITATION Nat03 \l 1033 </w:instrText>
          </w:r>
          <w:r w:rsidR="003C2072">
            <w:fldChar w:fldCharType="separate"/>
          </w:r>
          <w:r w:rsidR="00890D9F">
            <w:rPr>
              <w:noProof/>
              <w:lang w:val="en-US"/>
            </w:rPr>
            <w:t xml:space="preserve"> </w:t>
          </w:r>
          <w:r w:rsidR="00890D9F" w:rsidRPr="00890D9F">
            <w:rPr>
              <w:noProof/>
              <w:lang w:val="en-US"/>
            </w:rPr>
            <w:t>(Crane, 2003)</w:t>
          </w:r>
          <w:r w:rsidR="003C2072">
            <w:fldChar w:fldCharType="end"/>
          </w:r>
        </w:sdtContent>
      </w:sdt>
      <w:r w:rsidR="00140084" w:rsidRPr="00140084">
        <w:t xml:space="preserve">. </w:t>
      </w:r>
      <w:r w:rsidR="003C2072">
        <w:t>This can be demonstrated in Figure 1.</w:t>
      </w:r>
    </w:p>
    <w:p w14:paraId="35C7A104" w14:textId="77777777" w:rsidR="003C2072" w:rsidRDefault="003C2072" w:rsidP="00460558"/>
    <w:p w14:paraId="74C496F6" w14:textId="6AB2BCA3" w:rsidR="00460558" w:rsidRDefault="00140084" w:rsidP="00460558">
      <w:r w:rsidRPr="00140084">
        <w:t>The material that was most commonly used for these early clutches was cast iron, which was both easily obtained and strong enough to endure the forces involved.</w:t>
      </w:r>
    </w:p>
    <w:p w14:paraId="59D05B08" w14:textId="77777777" w:rsidR="00140084" w:rsidRDefault="00140084" w:rsidP="00460558"/>
    <w:p w14:paraId="34E047B7" w14:textId="60BFFC4F" w:rsidR="00460558" w:rsidRPr="0018345A" w:rsidRDefault="00F972E4" w:rsidP="0018345A">
      <w:pPr>
        <w:pStyle w:val="Heading3"/>
      </w:pPr>
      <w:bookmarkStart w:id="13" w:name="_Toc150106196"/>
      <w:r>
        <w:rPr>
          <w:rStyle w:val="Heading3Char"/>
          <w:b/>
        </w:rPr>
        <w:t>2</w:t>
      </w:r>
      <w:r w:rsidR="003E5BA1" w:rsidRPr="0018345A">
        <w:rPr>
          <w:rStyle w:val="Heading3Char"/>
          <w:b/>
        </w:rPr>
        <w:t xml:space="preserve">.1.2 </w:t>
      </w:r>
      <w:r w:rsidR="00460558" w:rsidRPr="0018345A">
        <w:rPr>
          <w:rStyle w:val="Heading3Char"/>
          <w:b/>
        </w:rPr>
        <w:t>Choice of Materials</w:t>
      </w:r>
      <w:bookmarkEnd w:id="13"/>
    </w:p>
    <w:p w14:paraId="32459D09" w14:textId="77777777" w:rsidR="006E0FC9" w:rsidRDefault="006E0FC9" w:rsidP="00460558"/>
    <w:p w14:paraId="02A75F3A" w14:textId="6F1207C9" w:rsidR="00460558" w:rsidRDefault="00A417C0" w:rsidP="00460558">
      <w:r w:rsidRPr="00A417C0">
        <w:t xml:space="preserve">Centrifugal clutch material selection has changed throughout time. Because cast iron was so durable </w:t>
      </w:r>
      <w:r w:rsidR="00020F78">
        <w:t>initially</w:t>
      </w:r>
      <w:r w:rsidRPr="00A417C0">
        <w:t>, producers started looking at other materials to enhance clutch function, lower weight, and increase clutch longevity. The housing and shoes of modern centrifugal clutches are frequently constructed from lightweight, durable materials like steel or aluminium, and the friction linings are composed of composite materials that provide superior friction properties and long endurance.</w:t>
      </w:r>
    </w:p>
    <w:p w14:paraId="401E0889" w14:textId="77777777" w:rsidR="00A417C0" w:rsidRDefault="00A417C0" w:rsidP="00A417C0"/>
    <w:p w14:paraId="3158065D" w14:textId="5D42F685" w:rsidR="00EF2E49" w:rsidRDefault="00A417C0" w:rsidP="00A417C0">
      <w:r w:rsidRPr="00A417C0">
        <w:t>Certain specialised applications use carbon composites or ceramic materials for friction linings because they operate better in high-temperature environments and have better wear resistance. The particular application, load, and operating circumstances are some elements that affect the choice of materials in centrifugal clutches</w:t>
      </w:r>
      <w:sdt>
        <w:sdtPr>
          <w:id w:val="338051718"/>
          <w:citation/>
        </w:sdtPr>
        <w:sdtEndPr/>
        <w:sdtContent>
          <w:r w:rsidR="00E83AD8">
            <w:fldChar w:fldCharType="begin"/>
          </w:r>
          <w:r w:rsidR="00E83AD8">
            <w:rPr>
              <w:lang w:val="en-US"/>
            </w:rPr>
            <w:instrText xml:space="preserve"> CITATION Ern25 \l 1033 </w:instrText>
          </w:r>
          <w:r w:rsidR="00E83AD8">
            <w:fldChar w:fldCharType="separate"/>
          </w:r>
          <w:r w:rsidR="00890D9F">
            <w:rPr>
              <w:noProof/>
              <w:lang w:val="en-US"/>
            </w:rPr>
            <w:t xml:space="preserve"> </w:t>
          </w:r>
          <w:r w:rsidR="00890D9F" w:rsidRPr="00890D9F">
            <w:rPr>
              <w:noProof/>
              <w:lang w:val="en-US"/>
            </w:rPr>
            <w:t>(Wemp, 1925)</w:t>
          </w:r>
          <w:r w:rsidR="00E83AD8">
            <w:fldChar w:fldCharType="end"/>
          </w:r>
        </w:sdtContent>
      </w:sdt>
      <w:r w:rsidRPr="00A417C0">
        <w:t>.</w:t>
      </w:r>
      <w:r>
        <w:br w:type="page"/>
      </w:r>
    </w:p>
    <w:p w14:paraId="2B72E8EF" w14:textId="5A0CF1BC" w:rsidR="001973B2" w:rsidRDefault="00F972E4" w:rsidP="003E5BA1">
      <w:pPr>
        <w:pStyle w:val="Heading2"/>
        <w:rPr>
          <w:rStyle w:val="Heading3Char"/>
          <w:b/>
          <w:sz w:val="28"/>
        </w:rPr>
      </w:pPr>
      <w:bookmarkStart w:id="14" w:name="_Toc150106197"/>
      <w:r>
        <w:rPr>
          <w:rStyle w:val="Heading3Char"/>
          <w:b/>
          <w:sz w:val="28"/>
        </w:rPr>
        <w:lastRenderedPageBreak/>
        <w:t>2</w:t>
      </w:r>
      <w:r w:rsidR="001973B2">
        <w:rPr>
          <w:rStyle w:val="Heading3Char"/>
          <w:b/>
          <w:sz w:val="28"/>
        </w:rPr>
        <w:t xml:space="preserve">.2 </w:t>
      </w:r>
      <w:r w:rsidR="00D60920">
        <w:rPr>
          <w:rStyle w:val="Heading3Char"/>
          <w:b/>
          <w:sz w:val="28"/>
        </w:rPr>
        <w:t xml:space="preserve">How Does </w:t>
      </w:r>
      <w:r w:rsidR="00866A94" w:rsidRPr="00866A94">
        <w:rPr>
          <w:rStyle w:val="Heading3Char"/>
          <w:b/>
          <w:sz w:val="28"/>
        </w:rPr>
        <w:t>A Centrifugal Clutch Work?</w:t>
      </w:r>
      <w:bookmarkEnd w:id="14"/>
    </w:p>
    <w:p w14:paraId="24B698EE" w14:textId="77777777" w:rsidR="001973B2" w:rsidRDefault="001973B2" w:rsidP="001973B2"/>
    <w:p w14:paraId="00548C5E" w14:textId="1E28DD82" w:rsidR="001973B2" w:rsidRDefault="00623A58" w:rsidP="001973B2">
      <w:r>
        <w:rPr>
          <w:noProof/>
        </w:rPr>
        <mc:AlternateContent>
          <mc:Choice Requires="wps">
            <w:drawing>
              <wp:anchor distT="0" distB="0" distL="114300" distR="114300" simplePos="0" relativeHeight="251862016" behindDoc="1" locked="0" layoutInCell="1" allowOverlap="1" wp14:anchorId="05084AF7" wp14:editId="730F71F7">
                <wp:simplePos x="0" y="0"/>
                <wp:positionH relativeFrom="column">
                  <wp:posOffset>3245485</wp:posOffset>
                </wp:positionH>
                <wp:positionV relativeFrom="paragraph">
                  <wp:posOffset>2251710</wp:posOffset>
                </wp:positionV>
                <wp:extent cx="3416935" cy="180975"/>
                <wp:effectExtent l="0" t="0" r="0" b="9525"/>
                <wp:wrapTight wrapText="bothSides">
                  <wp:wrapPolygon edited="0">
                    <wp:start x="0" y="0"/>
                    <wp:lineTo x="0" y="20463"/>
                    <wp:lineTo x="21435" y="20463"/>
                    <wp:lineTo x="21435" y="0"/>
                    <wp:lineTo x="0" y="0"/>
                  </wp:wrapPolygon>
                </wp:wrapTight>
                <wp:docPr id="655647913" name="Text Box 1"/>
                <wp:cNvGraphicFramePr/>
                <a:graphic xmlns:a="http://schemas.openxmlformats.org/drawingml/2006/main">
                  <a:graphicData uri="http://schemas.microsoft.com/office/word/2010/wordprocessingShape">
                    <wps:wsp>
                      <wps:cNvSpPr txBox="1"/>
                      <wps:spPr>
                        <a:xfrm>
                          <a:off x="0" y="0"/>
                          <a:ext cx="3416935" cy="180975"/>
                        </a:xfrm>
                        <a:prstGeom prst="rect">
                          <a:avLst/>
                        </a:prstGeom>
                        <a:solidFill>
                          <a:prstClr val="white"/>
                        </a:solidFill>
                        <a:ln>
                          <a:noFill/>
                        </a:ln>
                      </wps:spPr>
                      <wps:txbx>
                        <w:txbxContent>
                          <w:p w14:paraId="6C687360" w14:textId="3A3A4C00" w:rsidR="00623A58" w:rsidRPr="000E4378" w:rsidRDefault="00623A58" w:rsidP="00623A58">
                            <w:pPr>
                              <w:pStyle w:val="Caption"/>
                              <w:rPr>
                                <w:noProof/>
                                <w:sz w:val="24"/>
                              </w:rPr>
                            </w:pPr>
                            <w:bookmarkStart w:id="15" w:name="_Toc150106169"/>
                            <w:r>
                              <w:t xml:space="preserve">Figure </w:t>
                            </w:r>
                            <w:r w:rsidR="00553408">
                              <w:fldChar w:fldCharType="begin"/>
                            </w:r>
                            <w:r w:rsidR="00553408">
                              <w:instrText xml:space="preserve"> SEQ Figure \* ARABIC </w:instrText>
                            </w:r>
                            <w:r w:rsidR="00553408">
                              <w:fldChar w:fldCharType="separate"/>
                            </w:r>
                            <w:r w:rsidR="001E2199">
                              <w:rPr>
                                <w:noProof/>
                              </w:rPr>
                              <w:t>2</w:t>
                            </w:r>
                            <w:r w:rsidR="00553408">
                              <w:rPr>
                                <w:noProof/>
                              </w:rPr>
                              <w:fldChar w:fldCharType="end"/>
                            </w:r>
                            <w:r>
                              <w:t xml:space="preserve"> - Centrifugal Clutch </w:t>
                            </w:r>
                            <w:r w:rsidR="00083C48">
                              <w:t xml:space="preserve">Assembly </w:t>
                            </w:r>
                            <w:sdt>
                              <w:sdtPr>
                                <w:id w:val="497923253"/>
                                <w:citation/>
                              </w:sdtPr>
                              <w:sdtEndPr/>
                              <w:sdtContent>
                                <w:r>
                                  <w:fldChar w:fldCharType="begin"/>
                                </w:r>
                                <w:r>
                                  <w:rPr>
                                    <w:lang w:val="en-US"/>
                                  </w:rPr>
                                  <w:instrText xml:space="preserve"> CITATION Lan19 \l 1033 </w:instrText>
                                </w:r>
                                <w:r>
                                  <w:fldChar w:fldCharType="separate"/>
                                </w:r>
                                <w:r w:rsidR="00890D9F" w:rsidRPr="00890D9F">
                                  <w:rPr>
                                    <w:noProof/>
                                    <w:lang w:val="en-US"/>
                                  </w:rPr>
                                  <w:t>(Lancereal, 2019)</w:t>
                                </w:r>
                                <w:r>
                                  <w:fldChar w:fldCharType="end"/>
                                </w:r>
                              </w:sdtContent>
                            </w:sdt>
                            <w:bookmarkEnd w:id="15"/>
                          </w:p>
                          <w:p w14:paraId="7E1F141F" w14:textId="77777777" w:rsidR="00623A58" w:rsidRDefault="00623A58"/>
                          <w:p w14:paraId="49FA49C6" w14:textId="7A347B64" w:rsidR="00623A58" w:rsidRPr="000E4378" w:rsidRDefault="00623A58" w:rsidP="00623A58">
                            <w:pPr>
                              <w:pStyle w:val="Caption"/>
                              <w:rPr>
                                <w:noProof/>
                                <w:sz w:val="24"/>
                              </w:rPr>
                            </w:pPr>
                            <w:bookmarkStart w:id="16" w:name="_Toc150010612"/>
                            <w:bookmarkStart w:id="17" w:name="_Toc150106170"/>
                            <w:r>
                              <w:t xml:space="preserve">Figure </w:t>
                            </w:r>
                            <w:r w:rsidR="00553408">
                              <w:fldChar w:fldCharType="begin"/>
                            </w:r>
                            <w:r w:rsidR="00553408">
                              <w:instrText xml:space="preserve"> SEQ Figure \* ARABIC </w:instrText>
                            </w:r>
                            <w:r w:rsidR="00553408">
                              <w:fldChar w:fldCharType="separate"/>
                            </w:r>
                            <w:r w:rsidR="001E2199">
                              <w:rPr>
                                <w:noProof/>
                              </w:rPr>
                              <w:t>2</w:t>
                            </w:r>
                            <w:r w:rsidR="00553408">
                              <w:rPr>
                                <w:noProof/>
                              </w:rPr>
                              <w:fldChar w:fldCharType="end"/>
                            </w:r>
                            <w:r>
                              <w:t xml:space="preserve"> - Centrifugal Clutch </w:t>
                            </w:r>
                            <w:r w:rsidR="00083C48">
                              <w:t xml:space="preserve">Assembly </w:t>
                            </w:r>
                            <w:sdt>
                              <w:sdtPr>
                                <w:id w:val="914127613"/>
                                <w:citation/>
                              </w:sdtPr>
                              <w:sdtEndPr/>
                              <w:sdtContent>
                                <w:r>
                                  <w:fldChar w:fldCharType="begin"/>
                                </w:r>
                                <w:r>
                                  <w:rPr>
                                    <w:lang w:val="en-US"/>
                                  </w:rPr>
                                  <w:instrText xml:space="preserve"> CITATION Lan19 \l 1033 </w:instrText>
                                </w:r>
                                <w:r>
                                  <w:fldChar w:fldCharType="separate"/>
                                </w:r>
                                <w:r w:rsidR="00890D9F" w:rsidRPr="00890D9F">
                                  <w:rPr>
                                    <w:noProof/>
                                    <w:lang w:val="en-US"/>
                                  </w:rPr>
                                  <w:t>(Lancereal, 2019)</w:t>
                                </w:r>
                                <w:r>
                                  <w:fldChar w:fldCharType="end"/>
                                </w:r>
                              </w:sdtContent>
                            </w:sdt>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84AF7" id="_x0000_s1028" type="#_x0000_t202" style="position:absolute;margin-left:255.55pt;margin-top:177.3pt;width:269.05pt;height:14.25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" stroked="f">
                <v:textbox inset="0,0,0,0">
                  <w:txbxContent>
                    <w:p w14:paraId="6C687360" w14:textId="3A3A4C00" w:rsidR="00623A58" w:rsidRPr="000E4378" w:rsidRDefault="00623A58" w:rsidP="00623A58">
                      <w:pPr>
                        <w:pStyle w:val="Caption"/>
                        <w:rPr>
                          <w:noProof/>
                          <w:sz w:val="24"/>
                        </w:rPr>
                      </w:pPr>
                      <w:bookmarkStart w:id="18" w:name="_Toc150106169"/>
                      <w:r>
                        <w:t xml:space="preserve">Figure </w:t>
                      </w:r>
                      <w:r w:rsidR="00553408">
                        <w:fldChar w:fldCharType="begin"/>
                      </w:r>
                      <w:r w:rsidR="00553408">
                        <w:instrText xml:space="preserve"> SEQ Figure \* ARABIC </w:instrText>
                      </w:r>
                      <w:r w:rsidR="00553408">
                        <w:fldChar w:fldCharType="separate"/>
                      </w:r>
                      <w:r w:rsidR="001E2199">
                        <w:rPr>
                          <w:noProof/>
                        </w:rPr>
                        <w:t>2</w:t>
                      </w:r>
                      <w:r w:rsidR="00553408">
                        <w:rPr>
                          <w:noProof/>
                        </w:rPr>
                        <w:fldChar w:fldCharType="end"/>
                      </w:r>
                      <w:r>
                        <w:t xml:space="preserve"> - Centrifugal Clutch </w:t>
                      </w:r>
                      <w:r w:rsidR="00083C48">
                        <w:t xml:space="preserve">Assembly </w:t>
                      </w:r>
                      <w:sdt>
                        <w:sdtPr>
                          <w:id w:val="497923253"/>
                          <w:citation/>
                        </w:sdtPr>
                        <w:sdtEndPr/>
                        <w:sdtContent>
                          <w:r>
                            <w:fldChar w:fldCharType="begin"/>
                          </w:r>
                          <w:r>
                            <w:rPr>
                              <w:lang w:val="en-US"/>
                            </w:rPr>
                            <w:instrText xml:space="preserve"> CITATION Lan19 \l 1033 </w:instrText>
                          </w:r>
                          <w:r>
                            <w:fldChar w:fldCharType="separate"/>
                          </w:r>
                          <w:r w:rsidR="00890D9F" w:rsidRPr="00890D9F">
                            <w:rPr>
                              <w:noProof/>
                              <w:lang w:val="en-US"/>
                            </w:rPr>
                            <w:t>(Lancereal, 2019)</w:t>
                          </w:r>
                          <w:r>
                            <w:fldChar w:fldCharType="end"/>
                          </w:r>
                        </w:sdtContent>
                      </w:sdt>
                      <w:bookmarkEnd w:id="18"/>
                    </w:p>
                    <w:p w14:paraId="7E1F141F" w14:textId="77777777" w:rsidR="00623A58" w:rsidRDefault="00623A58"/>
                    <w:p w14:paraId="49FA49C6" w14:textId="7A347B64" w:rsidR="00623A58" w:rsidRPr="000E4378" w:rsidRDefault="00623A58" w:rsidP="00623A58">
                      <w:pPr>
                        <w:pStyle w:val="Caption"/>
                        <w:rPr>
                          <w:noProof/>
                          <w:sz w:val="24"/>
                        </w:rPr>
                      </w:pPr>
                      <w:bookmarkStart w:id="19" w:name="_Toc150010612"/>
                      <w:bookmarkStart w:id="20" w:name="_Toc150106170"/>
                      <w:r>
                        <w:t xml:space="preserve">Figure </w:t>
                      </w:r>
                      <w:r w:rsidR="00553408">
                        <w:fldChar w:fldCharType="begin"/>
                      </w:r>
                      <w:r w:rsidR="00553408">
                        <w:instrText xml:space="preserve"> SEQ Figure \* ARABIC </w:instrText>
                      </w:r>
                      <w:r w:rsidR="00553408">
                        <w:fldChar w:fldCharType="separate"/>
                      </w:r>
                      <w:r w:rsidR="001E2199">
                        <w:rPr>
                          <w:noProof/>
                        </w:rPr>
                        <w:t>2</w:t>
                      </w:r>
                      <w:r w:rsidR="00553408">
                        <w:rPr>
                          <w:noProof/>
                        </w:rPr>
                        <w:fldChar w:fldCharType="end"/>
                      </w:r>
                      <w:r>
                        <w:t xml:space="preserve"> - Centrifugal Clutch </w:t>
                      </w:r>
                      <w:r w:rsidR="00083C48">
                        <w:t xml:space="preserve">Assembly </w:t>
                      </w:r>
                      <w:sdt>
                        <w:sdtPr>
                          <w:id w:val="914127613"/>
                          <w:citation/>
                        </w:sdtPr>
                        <w:sdtEndPr/>
                        <w:sdtContent>
                          <w:r>
                            <w:fldChar w:fldCharType="begin"/>
                          </w:r>
                          <w:r>
                            <w:rPr>
                              <w:lang w:val="en-US"/>
                            </w:rPr>
                            <w:instrText xml:space="preserve"> CITATION Lan19 \l 1033 </w:instrText>
                          </w:r>
                          <w:r>
                            <w:fldChar w:fldCharType="separate"/>
                          </w:r>
                          <w:r w:rsidR="00890D9F" w:rsidRPr="00890D9F">
                            <w:rPr>
                              <w:noProof/>
                              <w:lang w:val="en-US"/>
                            </w:rPr>
                            <w:t>(Lancereal, 2019)</w:t>
                          </w:r>
                          <w:r>
                            <w:fldChar w:fldCharType="end"/>
                          </w:r>
                        </w:sdtContent>
                      </w:sdt>
                      <w:bookmarkEnd w:id="19"/>
                      <w:bookmarkEnd w:id="20"/>
                    </w:p>
                  </w:txbxContent>
                </v:textbox>
                <w10:wrap type="tight"/>
              </v:shape>
            </w:pict>
          </mc:Fallback>
        </mc:AlternateContent>
      </w:r>
      <w:r w:rsidR="00874677">
        <w:rPr>
          <w:noProof/>
        </w:rPr>
        <w:drawing>
          <wp:anchor distT="0" distB="0" distL="114300" distR="114300" simplePos="0" relativeHeight="251859968" behindDoc="1" locked="0" layoutInCell="1" allowOverlap="1" wp14:anchorId="1ADCB1EA" wp14:editId="2B912E51">
            <wp:simplePos x="0" y="0"/>
            <wp:positionH relativeFrom="margin">
              <wp:posOffset>3216910</wp:posOffset>
            </wp:positionH>
            <wp:positionV relativeFrom="paragraph">
              <wp:posOffset>13970</wp:posOffset>
            </wp:positionV>
            <wp:extent cx="3445510" cy="2435860"/>
            <wp:effectExtent l="0" t="0" r="2540" b="2540"/>
            <wp:wrapTight wrapText="bothSides">
              <wp:wrapPolygon edited="0">
                <wp:start x="0" y="0"/>
                <wp:lineTo x="0" y="21454"/>
                <wp:lineTo x="21496" y="21454"/>
                <wp:lineTo x="21496" y="0"/>
                <wp:lineTo x="0" y="0"/>
              </wp:wrapPolygon>
            </wp:wrapTight>
            <wp:docPr id="120497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5510" cy="2435860"/>
                    </a:xfrm>
                    <a:prstGeom prst="rect">
                      <a:avLst/>
                    </a:prstGeom>
                    <a:noFill/>
                  </pic:spPr>
                </pic:pic>
              </a:graphicData>
            </a:graphic>
            <wp14:sizeRelH relativeFrom="margin">
              <wp14:pctWidth>0</wp14:pctWidth>
            </wp14:sizeRelH>
            <wp14:sizeRelV relativeFrom="margin">
              <wp14:pctHeight>0</wp14:pctHeight>
            </wp14:sizeRelV>
          </wp:anchor>
        </w:drawing>
      </w:r>
      <w:r w:rsidR="00806128">
        <w:t>A</w:t>
      </w:r>
      <w:r w:rsidR="00806128" w:rsidRPr="00806128">
        <w:t xml:space="preserve"> centrifugal clutch works by utilising centrifugal force. Centrifugal clutches are made up of the hub, flyweights (sometimes called clutch shoes), springs, linings, and housing.</w:t>
      </w:r>
      <w:r w:rsidR="00430790" w:rsidRPr="00430790">
        <w:t xml:space="preserve"> The key idea here is that two or more flyweights work together to transmit the centrifugal force produced by the engine's rotations. Depending on how the machinery is designed, the clutch may be driven </w:t>
      </w:r>
      <w:r w:rsidR="00994D03">
        <w:t>differently</w:t>
      </w:r>
      <w:r w:rsidR="00430790" w:rsidRPr="00430790">
        <w:t>.</w:t>
      </w:r>
      <w:r w:rsidR="0066772F">
        <w:t xml:space="preserve"> </w:t>
      </w:r>
      <w:r w:rsidR="0066772F" w:rsidRPr="0066772F">
        <w:t>Attaching the clutch to the engine's parallel or tapered crankshaft is one of the most common methods. The clutch shaft synchronises with the engine's action by rotating at the same speed as the crankshaft.</w:t>
      </w:r>
      <w:r w:rsidR="0066772F">
        <w:t xml:space="preserve"> </w:t>
      </w:r>
      <w:r w:rsidR="0066772F" w:rsidRPr="0066772F">
        <w:t>The shoes or flyweights are then propelled outward by the hub's rotation until they come into contact with the clutch drum. At this point, the friction material enters the picture and transfers the torque produced by the flyweights to the drum.</w:t>
      </w:r>
      <w:r w:rsidR="0066772F">
        <w:t xml:space="preserve"> </w:t>
      </w:r>
      <w:r w:rsidR="00EC74E8" w:rsidRPr="00EC74E8">
        <w:t>The drive connects as a consequence. The clutch's engagement speed is primarily determined by the interaction of the friction material, flyweights, and springs. The output of the clutch might drive a shaft, pulley, sprocket, or flange, among other parts, depending on the design of the machinery</w:t>
      </w:r>
      <w:r>
        <w:t xml:space="preserve"> </w:t>
      </w:r>
      <w:sdt>
        <w:sdtPr>
          <w:id w:val="333577004"/>
          <w:citation/>
        </w:sdtPr>
        <w:sdtEndPr/>
        <w:sdtContent>
          <w:r>
            <w:fldChar w:fldCharType="begin"/>
          </w:r>
          <w:r>
            <w:rPr>
              <w:lang w:val="en-US"/>
            </w:rPr>
            <w:instrText xml:space="preserve"> CITATION Lan19 \l 1033 </w:instrText>
          </w:r>
          <w:r>
            <w:fldChar w:fldCharType="separate"/>
          </w:r>
          <w:r w:rsidR="00890D9F" w:rsidRPr="00890D9F">
            <w:rPr>
              <w:noProof/>
              <w:lang w:val="en-US"/>
            </w:rPr>
            <w:t>(Lancereal, 2019)</w:t>
          </w:r>
          <w:r>
            <w:fldChar w:fldCharType="end"/>
          </w:r>
        </w:sdtContent>
      </w:sdt>
      <w:r w:rsidR="00EC74E8" w:rsidRPr="00EC74E8">
        <w:t>.</w:t>
      </w:r>
    </w:p>
    <w:p w14:paraId="0FBB9992" w14:textId="77777777" w:rsidR="001973B2" w:rsidRPr="001973B2" w:rsidRDefault="001973B2" w:rsidP="001973B2"/>
    <w:p w14:paraId="7EF276B3" w14:textId="254BE557" w:rsidR="00460558" w:rsidRPr="003E5BA1" w:rsidRDefault="00F972E4" w:rsidP="003E5BA1">
      <w:pPr>
        <w:pStyle w:val="Heading2"/>
      </w:pPr>
      <w:bookmarkStart w:id="21" w:name="_Toc150106198"/>
      <w:r>
        <w:rPr>
          <w:rStyle w:val="Heading3Char"/>
          <w:b/>
          <w:sz w:val="28"/>
        </w:rPr>
        <w:t>2</w:t>
      </w:r>
      <w:r w:rsidR="003E5BA1">
        <w:rPr>
          <w:rStyle w:val="Heading3Char"/>
          <w:b/>
          <w:sz w:val="28"/>
        </w:rPr>
        <w:t>.</w:t>
      </w:r>
      <w:r w:rsidR="001973B2">
        <w:rPr>
          <w:rStyle w:val="Heading3Char"/>
          <w:b/>
          <w:sz w:val="28"/>
        </w:rPr>
        <w:t>3</w:t>
      </w:r>
      <w:r w:rsidR="003E5BA1">
        <w:rPr>
          <w:rStyle w:val="Heading3Char"/>
          <w:b/>
          <w:sz w:val="28"/>
        </w:rPr>
        <w:t xml:space="preserve"> </w:t>
      </w:r>
      <w:r w:rsidR="00460558" w:rsidRPr="003E5BA1">
        <w:rPr>
          <w:rStyle w:val="Heading3Char"/>
          <w:b/>
          <w:sz w:val="28"/>
        </w:rPr>
        <w:t>Typical Applications</w:t>
      </w:r>
      <w:bookmarkEnd w:id="21"/>
    </w:p>
    <w:p w14:paraId="079CBB0B" w14:textId="77777777" w:rsidR="006E0FC9" w:rsidRDefault="006E0FC9" w:rsidP="00460558"/>
    <w:p w14:paraId="18FA3A95" w14:textId="33A62315" w:rsidR="00460558" w:rsidRDefault="005F79D2" w:rsidP="00460558">
      <w:r w:rsidRPr="005F79D2">
        <w:t>Centrifugal clutches are frequently seen in several small motor devices, such as</w:t>
      </w:r>
      <w:r w:rsidR="00460558">
        <w:t>:</w:t>
      </w:r>
    </w:p>
    <w:p w14:paraId="3218D346" w14:textId="5E4784E7" w:rsidR="006E0FC9" w:rsidRDefault="00020F78" w:rsidP="00DC7790">
      <w:pPr>
        <w:pStyle w:val="ListParagraph"/>
        <w:numPr>
          <w:ilvl w:val="0"/>
          <w:numId w:val="1"/>
        </w:numPr>
      </w:pPr>
      <w:r>
        <w:t>Go-karts</w:t>
      </w:r>
      <w:r w:rsidR="006E0FC9">
        <w:t xml:space="preserve"> and minibikes: These vehicles use clutches to </w:t>
      </w:r>
      <w:r w:rsidR="00874677">
        <w:t>engage the engine automatically and smoothly</w:t>
      </w:r>
      <w:r w:rsidR="006E0FC9">
        <w:t xml:space="preserve"> with the drive wheels at a predetermined speed, facilitating smooth acceleration.</w:t>
      </w:r>
    </w:p>
    <w:p w14:paraId="7D6DE95C" w14:textId="6C920245" w:rsidR="006E0FC9" w:rsidRDefault="006E0FC9" w:rsidP="00DC7790">
      <w:pPr>
        <w:pStyle w:val="ListParagraph"/>
        <w:numPr>
          <w:ilvl w:val="0"/>
          <w:numId w:val="1"/>
        </w:numPr>
      </w:pPr>
      <w:r>
        <w:t>Chainsaws: When the engine is idle, centrifugal clutches in chainsaws disconnect the cutting chain, allowing the user to wield the tool with greater safety.</w:t>
      </w:r>
    </w:p>
    <w:p w14:paraId="65A7BAA1" w14:textId="2E0F1DF2" w:rsidR="006E0FC9" w:rsidRDefault="006E0FC9" w:rsidP="00DC7790">
      <w:pPr>
        <w:pStyle w:val="ListParagraph"/>
        <w:numPr>
          <w:ilvl w:val="0"/>
          <w:numId w:val="1"/>
        </w:numPr>
      </w:pPr>
      <w:r>
        <w:t>Garden Equipment: Centrifugal clutches are frequently used in lawnmowers and other small garden equipment to engage the blades only when the motor is operating at a high enough speed.</w:t>
      </w:r>
    </w:p>
    <w:p w14:paraId="5564A41E" w14:textId="59917243" w:rsidR="00460558" w:rsidRDefault="006E0FC9" w:rsidP="00DC7790">
      <w:pPr>
        <w:pStyle w:val="ListParagraph"/>
        <w:numPr>
          <w:ilvl w:val="0"/>
          <w:numId w:val="1"/>
        </w:numPr>
      </w:pPr>
      <w:r>
        <w:t>Construction Equipment: Centrifugal clutches are used by certain construction machines, such as concrete mixers, to engage the drum when the engine achieves the necessary RPM</w:t>
      </w:r>
      <w:r w:rsidR="00B60C86">
        <w:t xml:space="preserve"> </w:t>
      </w:r>
      <w:sdt>
        <w:sdtPr>
          <w:id w:val="15507224"/>
          <w:citation/>
        </w:sdtPr>
        <w:sdtEndPr/>
        <w:sdtContent>
          <w:r w:rsidR="00B60C86">
            <w:fldChar w:fldCharType="begin"/>
          </w:r>
          <w:r w:rsidR="00B60C86">
            <w:rPr>
              <w:lang w:val="en-US"/>
            </w:rPr>
            <w:instrText xml:space="preserve"> CITATION Tes23 \l 1033 </w:instrText>
          </w:r>
          <w:r w:rsidR="00B60C86">
            <w:fldChar w:fldCharType="separate"/>
          </w:r>
          <w:r w:rsidR="00890D9F" w:rsidRPr="00890D9F">
            <w:rPr>
              <w:noProof/>
              <w:lang w:val="en-US"/>
            </w:rPr>
            <w:t>(Testbook, 2023)</w:t>
          </w:r>
          <w:r w:rsidR="00B60C86">
            <w:fldChar w:fldCharType="end"/>
          </w:r>
        </w:sdtContent>
      </w:sdt>
      <w:r>
        <w:t>.</w:t>
      </w:r>
    </w:p>
    <w:p w14:paraId="1D2FD4DA" w14:textId="10312949" w:rsidR="00495ECD" w:rsidRDefault="00495ECD">
      <w:pPr>
        <w:spacing w:after="160"/>
        <w:rPr>
          <w:rStyle w:val="Heading3Char"/>
          <w:rFonts w:eastAsiaTheme="majorEastAsia" w:cstheme="majorBidi"/>
          <w:color w:val="000000" w:themeColor="text1"/>
          <w:sz w:val="28"/>
          <w:szCs w:val="28"/>
        </w:rPr>
      </w:pPr>
      <w:r>
        <w:rPr>
          <w:rStyle w:val="Heading3Char"/>
          <w:b w:val="0"/>
          <w:sz w:val="28"/>
        </w:rPr>
        <w:br w:type="page"/>
      </w:r>
    </w:p>
    <w:p w14:paraId="10F8F74E" w14:textId="7383B1C0" w:rsidR="00460558" w:rsidRPr="003E5BA1" w:rsidRDefault="00F972E4" w:rsidP="003E5BA1">
      <w:pPr>
        <w:pStyle w:val="Heading2"/>
      </w:pPr>
      <w:bookmarkStart w:id="22" w:name="_Toc150106199"/>
      <w:r>
        <w:rPr>
          <w:rStyle w:val="Heading3Char"/>
          <w:b/>
          <w:sz w:val="28"/>
        </w:rPr>
        <w:lastRenderedPageBreak/>
        <w:t>2</w:t>
      </w:r>
      <w:r w:rsidR="003E5BA1">
        <w:rPr>
          <w:rStyle w:val="Heading3Char"/>
          <w:b/>
          <w:sz w:val="28"/>
        </w:rPr>
        <w:t>.</w:t>
      </w:r>
      <w:r w:rsidR="001973B2">
        <w:rPr>
          <w:rStyle w:val="Heading3Char"/>
          <w:b/>
          <w:sz w:val="28"/>
        </w:rPr>
        <w:t>4</w:t>
      </w:r>
      <w:r w:rsidR="003E5BA1">
        <w:rPr>
          <w:rStyle w:val="Heading3Char"/>
          <w:b/>
          <w:sz w:val="28"/>
        </w:rPr>
        <w:t xml:space="preserve"> </w:t>
      </w:r>
      <w:r w:rsidR="00460558" w:rsidRPr="003E5BA1">
        <w:rPr>
          <w:rStyle w:val="Heading3Char"/>
          <w:b/>
          <w:sz w:val="28"/>
        </w:rPr>
        <w:t>Operating Conditions and Advantages</w:t>
      </w:r>
      <w:bookmarkEnd w:id="22"/>
    </w:p>
    <w:p w14:paraId="44E5A46C" w14:textId="77777777" w:rsidR="006E0FC9" w:rsidRDefault="006E0FC9" w:rsidP="00460558"/>
    <w:p w14:paraId="7ED948D9" w14:textId="6C232573" w:rsidR="00460558" w:rsidRDefault="00A9583A" w:rsidP="00460558">
      <w:r w:rsidRPr="00A9583A">
        <w:t xml:space="preserve">The concepts of centrifugal force underpin the operation of centrifugal clutches. The clutch automatically engages when the engine reaches a specific speed and disengages when the engine slows down. These clutches provide </w:t>
      </w:r>
      <w:r w:rsidR="00020F78">
        <w:t>several</w:t>
      </w:r>
      <w:r w:rsidRPr="00A9583A">
        <w:t xml:space="preserve"> benefits</w:t>
      </w:r>
      <w:r>
        <w:t xml:space="preserve"> such as</w:t>
      </w:r>
      <w:r w:rsidR="00460558">
        <w:t>:</w:t>
      </w:r>
    </w:p>
    <w:p w14:paraId="3E0E9934" w14:textId="52D6D510" w:rsidR="00E25B83" w:rsidRDefault="00E25B83" w:rsidP="00DC7790">
      <w:pPr>
        <w:pStyle w:val="ListParagraph"/>
        <w:numPr>
          <w:ilvl w:val="0"/>
          <w:numId w:val="1"/>
        </w:numPr>
        <w:spacing w:after="160"/>
      </w:pPr>
      <w:r>
        <w:t>Simplicity: Centrifugal clutches don't need human input or external controls. Because they are self-acting, they are perfect for uses requiring automatic engagement.</w:t>
      </w:r>
    </w:p>
    <w:p w14:paraId="51184591" w14:textId="1DD16123" w:rsidR="00E25B83" w:rsidRDefault="00E25B83" w:rsidP="00DC7790">
      <w:pPr>
        <w:pStyle w:val="ListParagraph"/>
        <w:numPr>
          <w:ilvl w:val="0"/>
          <w:numId w:val="1"/>
        </w:numPr>
        <w:spacing w:after="160"/>
      </w:pPr>
      <w:r>
        <w:t>Energy Efficiency: The engine and drivetrain experience less shock loads when these clutches engage smoothly, which improves fuel economy and minimises wear and tear.</w:t>
      </w:r>
    </w:p>
    <w:p w14:paraId="2D734A6D" w14:textId="59FFCAB6" w:rsidR="00E25B83" w:rsidRDefault="00E25B83" w:rsidP="00DC7790">
      <w:pPr>
        <w:pStyle w:val="ListParagraph"/>
        <w:numPr>
          <w:ilvl w:val="0"/>
          <w:numId w:val="1"/>
        </w:numPr>
        <w:spacing w:after="160"/>
      </w:pPr>
      <w:r>
        <w:t>Safety: By disengaging the working component when the engine is idling or stopped, centrifugal clutches improve safety in devices like chainsaws and lawnmowers.</w:t>
      </w:r>
    </w:p>
    <w:p w14:paraId="487A99AB" w14:textId="07FA9B5B" w:rsidR="00E25B83" w:rsidRDefault="00E25B83" w:rsidP="00DC7790">
      <w:pPr>
        <w:pStyle w:val="ListParagraph"/>
        <w:numPr>
          <w:ilvl w:val="0"/>
          <w:numId w:val="1"/>
        </w:numPr>
        <w:spacing w:after="160"/>
      </w:pPr>
      <w:r>
        <w:t>Durability: Centrifugal clutches are now more dependable and have a longer lifespan, which makes them appropriate for a variety of applications. This is due to advancements in design and materials.</w:t>
      </w:r>
    </w:p>
    <w:p w14:paraId="7846B390" w14:textId="0695740C" w:rsidR="001079A4" w:rsidRPr="001079A4" w:rsidRDefault="00E25B83" w:rsidP="00DC7790">
      <w:pPr>
        <w:pStyle w:val="ListParagraph"/>
        <w:numPr>
          <w:ilvl w:val="0"/>
          <w:numId w:val="1"/>
        </w:numPr>
        <w:spacing w:after="160"/>
        <w:rPr>
          <w:b/>
        </w:rPr>
      </w:pPr>
      <w:r>
        <w:t xml:space="preserve">Virtually maintenance-free: These clutches often require little upkeep, </w:t>
      </w:r>
      <w:r w:rsidR="00020F78">
        <w:t>minimising</w:t>
      </w:r>
      <w:r>
        <w:t xml:space="preserve"> </w:t>
      </w:r>
      <w:r w:rsidR="00994D03">
        <w:t>downtime,</w:t>
      </w:r>
      <w:r>
        <w:t xml:space="preserve"> and the need for routine servicing</w:t>
      </w:r>
      <w:r w:rsidR="001079A4">
        <w:t xml:space="preserve"> </w:t>
      </w:r>
      <w:sdt>
        <w:sdtPr>
          <w:id w:val="903722581"/>
          <w:citation/>
        </w:sdtPr>
        <w:sdtEndPr/>
        <w:sdtContent>
          <w:r w:rsidR="001079A4">
            <w:fldChar w:fldCharType="begin"/>
          </w:r>
          <w:r w:rsidR="001079A4">
            <w:rPr>
              <w:lang w:val="en-US"/>
            </w:rPr>
            <w:instrText xml:space="preserve"> CITATION Lan19 \l 1033 </w:instrText>
          </w:r>
          <w:r w:rsidR="001079A4">
            <w:fldChar w:fldCharType="separate"/>
          </w:r>
          <w:r w:rsidR="00890D9F" w:rsidRPr="00890D9F">
            <w:rPr>
              <w:noProof/>
              <w:lang w:val="en-US"/>
            </w:rPr>
            <w:t>(Lancereal, 2019)</w:t>
          </w:r>
          <w:r w:rsidR="001079A4">
            <w:fldChar w:fldCharType="end"/>
          </w:r>
        </w:sdtContent>
      </w:sdt>
      <w:r>
        <w:t>.</w:t>
      </w:r>
    </w:p>
    <w:p w14:paraId="520DF29F" w14:textId="77777777" w:rsidR="00317552" w:rsidRDefault="00317552" w:rsidP="001079A4">
      <w:pPr>
        <w:spacing w:after="160"/>
      </w:pPr>
    </w:p>
    <w:p w14:paraId="4A4CF180" w14:textId="284FE526" w:rsidR="00317552" w:rsidRDefault="00F972E4" w:rsidP="00317552">
      <w:pPr>
        <w:pStyle w:val="Heading2"/>
      </w:pPr>
      <w:bookmarkStart w:id="23" w:name="_Toc150106200"/>
      <w:r>
        <w:t>2</w:t>
      </w:r>
      <w:r w:rsidR="00317552">
        <w:t xml:space="preserve">.5 </w:t>
      </w:r>
      <w:r w:rsidR="00317552" w:rsidRPr="00866A94">
        <w:rPr>
          <w:rStyle w:val="Heading3Char"/>
          <w:b/>
          <w:sz w:val="28"/>
        </w:rPr>
        <w:t xml:space="preserve">Centrifugal Clutch </w:t>
      </w:r>
      <w:r w:rsidR="00317552">
        <w:t>Disadvantages</w:t>
      </w:r>
      <w:bookmarkEnd w:id="23"/>
    </w:p>
    <w:p w14:paraId="3DF25AD5" w14:textId="77777777" w:rsidR="00317552" w:rsidRDefault="00317552" w:rsidP="00317552"/>
    <w:p w14:paraId="33A29DDC" w14:textId="0C0752EF" w:rsidR="00634E75" w:rsidRDefault="007810AD" w:rsidP="00317552">
      <w:r w:rsidRPr="007810AD">
        <w:t>It's crucial to remember that not all applications have the</w:t>
      </w:r>
      <w:r>
        <w:t xml:space="preserve"> foll</w:t>
      </w:r>
      <w:r w:rsidR="00634E75">
        <w:t>ow</w:t>
      </w:r>
      <w:r>
        <w:t>ing</w:t>
      </w:r>
      <w:r w:rsidRPr="007810AD">
        <w:t xml:space="preserve"> drawbacks, and a centrifugal clutch may or may not be appropriate depending on the demands of the particular situation. Although they have benefits including protection against engine damage and no-load starting, their limited adjustability and inability to react quickly to changes in operating circumstances may make them less appropriate for some uses</w:t>
      </w:r>
      <w:r w:rsidR="000F58F2">
        <w:t xml:space="preserve"> </w:t>
      </w:r>
      <w:sdt>
        <w:sdtPr>
          <w:id w:val="-1630240177"/>
          <w:citation/>
        </w:sdtPr>
        <w:sdtEndPr/>
        <w:sdtContent>
          <w:r w:rsidR="000F58F2">
            <w:fldChar w:fldCharType="begin"/>
          </w:r>
          <w:r w:rsidR="000F58F2">
            <w:rPr>
              <w:lang w:val="en-US"/>
            </w:rPr>
            <w:instrText xml:space="preserve"> CITATION Lan19 \l 1033 </w:instrText>
          </w:r>
          <w:r w:rsidR="000F58F2">
            <w:fldChar w:fldCharType="separate"/>
          </w:r>
          <w:r w:rsidR="00890D9F" w:rsidRPr="00890D9F">
            <w:rPr>
              <w:noProof/>
              <w:lang w:val="en-US"/>
            </w:rPr>
            <w:t>(Lancereal, 2019)</w:t>
          </w:r>
          <w:r w:rsidR="000F58F2">
            <w:fldChar w:fldCharType="end"/>
          </w:r>
        </w:sdtContent>
      </w:sdt>
      <w:r w:rsidRPr="007810AD">
        <w:t xml:space="preserve">. </w:t>
      </w:r>
      <w:r w:rsidR="00634E75">
        <w:t>Some drawbacks to centrifugal clutches are:</w:t>
      </w:r>
    </w:p>
    <w:p w14:paraId="21CF5115" w14:textId="77777777" w:rsidR="0023629E" w:rsidRDefault="0023629E" w:rsidP="00DC7790">
      <w:pPr>
        <w:pStyle w:val="ListParagraph"/>
        <w:numPr>
          <w:ilvl w:val="0"/>
          <w:numId w:val="3"/>
        </w:numPr>
        <w:ind w:left="709"/>
      </w:pPr>
      <w:r w:rsidRPr="0023629E">
        <w:t xml:space="preserve">Restricted Adjustability: The engagement speed of centrifugal clutches is preset at the time of design and manufacture. It is difficult to modify this engagement speed without changing internal parts. This inability to be adjusted may be a drawback for applications that call for different engagement rates. </w:t>
      </w:r>
    </w:p>
    <w:p w14:paraId="7A7BCA6B" w14:textId="77777777" w:rsidR="000F58F2" w:rsidRDefault="000F58F2" w:rsidP="00DC7790">
      <w:pPr>
        <w:pStyle w:val="ListParagraph"/>
        <w:numPr>
          <w:ilvl w:val="0"/>
          <w:numId w:val="3"/>
        </w:numPr>
        <w:ind w:left="709"/>
      </w:pPr>
      <w:r w:rsidRPr="000F58F2">
        <w:t xml:space="preserve">Mechanical Complexity: Depending on the intended use, centrifugal clutches can have a variety of designs because they are mechanical devices. In comparison to some other clutch types, they may require more sophisticated and application-specific designs due to their mechanical complexity, which, although offering automated engagement, may limit their versatility. </w:t>
      </w:r>
    </w:p>
    <w:p w14:paraId="23F92010" w14:textId="7B21CE07" w:rsidR="003E5BA1" w:rsidRPr="001079A4" w:rsidRDefault="000F58F2" w:rsidP="00DC7790">
      <w:pPr>
        <w:pStyle w:val="ListParagraph"/>
        <w:numPr>
          <w:ilvl w:val="0"/>
          <w:numId w:val="3"/>
        </w:numPr>
        <w:ind w:left="709"/>
      </w:pPr>
      <w:r w:rsidRPr="000F58F2">
        <w:t xml:space="preserve">Unable to Adapt Quickly: Centrifugal clutches work by engaging at a set speed that is determined by centrifugal force. Rapid fluctuations in engine speed or load may cause them to react poorly, which in some circumstances might lead to delayed engagement or disengagement. </w:t>
      </w:r>
      <w:r w:rsidR="003E5BA1">
        <w:br w:type="page"/>
      </w:r>
    </w:p>
    <w:p w14:paraId="74B63B53" w14:textId="2A732F9D" w:rsidR="00460558" w:rsidRPr="003E5BA1" w:rsidRDefault="00F972E4" w:rsidP="003E5BA1">
      <w:pPr>
        <w:pStyle w:val="Heading2"/>
      </w:pPr>
      <w:bookmarkStart w:id="24" w:name="_Toc150106201"/>
      <w:r>
        <w:lastRenderedPageBreak/>
        <w:t>2</w:t>
      </w:r>
      <w:r w:rsidR="003E5BA1" w:rsidRPr="003E5BA1">
        <w:t>.</w:t>
      </w:r>
      <w:r w:rsidR="0018345A">
        <w:t>6</w:t>
      </w:r>
      <w:r w:rsidR="003E5BA1" w:rsidRPr="003E5BA1">
        <w:t xml:space="preserve"> </w:t>
      </w:r>
      <w:r w:rsidR="00460558" w:rsidRPr="003E5BA1">
        <w:t>Modern Automation and Electromagnetic Clutches</w:t>
      </w:r>
      <w:bookmarkEnd w:id="24"/>
    </w:p>
    <w:p w14:paraId="4402E02D" w14:textId="16A9292A" w:rsidR="006E0FC9" w:rsidRDefault="006E0FC9" w:rsidP="00460558"/>
    <w:p w14:paraId="6970B0D7" w14:textId="70BD8833" w:rsidR="00460558" w:rsidRDefault="001E2199" w:rsidP="00460558">
      <w:r>
        <w:rPr>
          <w:noProof/>
        </w:rPr>
        <w:drawing>
          <wp:anchor distT="0" distB="0" distL="114300" distR="114300" simplePos="0" relativeHeight="251866112" behindDoc="1" locked="0" layoutInCell="1" allowOverlap="1" wp14:anchorId="5A0FD7B2" wp14:editId="4AB888D9">
            <wp:simplePos x="0" y="0"/>
            <wp:positionH relativeFrom="margin">
              <wp:align>right</wp:align>
            </wp:positionH>
            <wp:positionV relativeFrom="paragraph">
              <wp:posOffset>13970</wp:posOffset>
            </wp:positionV>
            <wp:extent cx="2667000" cy="1971675"/>
            <wp:effectExtent l="19050" t="19050" r="19050" b="28575"/>
            <wp:wrapTight wrapText="bothSides">
              <wp:wrapPolygon edited="0">
                <wp:start x="-154" y="-209"/>
                <wp:lineTo x="-154" y="21704"/>
                <wp:lineTo x="21600" y="21704"/>
                <wp:lineTo x="21600" y="-209"/>
                <wp:lineTo x="-154" y="-209"/>
              </wp:wrapPolygon>
            </wp:wrapTight>
            <wp:docPr id="14687054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b="5909"/>
                    <a:stretch/>
                  </pic:blipFill>
                  <pic:spPr bwMode="auto">
                    <a:xfrm>
                      <a:off x="0" y="0"/>
                      <a:ext cx="2667000" cy="1971675"/>
                    </a:xfrm>
                    <a:prstGeom prst="rect">
                      <a:avLst/>
                    </a:prstGeom>
                    <a:noFill/>
                    <a:ln w="9525" cap="flat" cmpd="sng" algn="ctr">
                      <a:solidFill>
                        <a:sysClr val="window" lastClr="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B1A10" w:rsidRPr="00EB1A10">
        <w:t xml:space="preserve">Modern machinery and equipment now </w:t>
      </w:r>
      <w:r w:rsidR="00537B1D" w:rsidRPr="00EB1A10">
        <w:t>tend</w:t>
      </w:r>
      <w:r w:rsidR="00EB1A10" w:rsidRPr="00EB1A10">
        <w:t xml:space="preserve"> to use electromagnetic clutches due to advancements in manufacturing and automation processes over the past few decades. Because they can be operated remotely and with fine control, electromagnetic clutches are a good fit for automated and complex processes</w:t>
      </w:r>
      <w:r w:rsidR="00922C0F">
        <w:t xml:space="preserve"> </w:t>
      </w:r>
      <w:sdt>
        <w:sdtPr>
          <w:id w:val="1099844025"/>
          <w:citation/>
        </w:sdtPr>
        <w:sdtEndPr/>
        <w:sdtContent>
          <w:r w:rsidR="00922C0F">
            <w:fldChar w:fldCharType="begin"/>
          </w:r>
          <w:r w:rsidR="00922C0F">
            <w:rPr>
              <w:lang w:val="en-US"/>
            </w:rPr>
            <w:instrText xml:space="preserve"> CITATION Mar23 \l 1033 </w:instrText>
          </w:r>
          <w:r w:rsidR="00922C0F">
            <w:fldChar w:fldCharType="separate"/>
          </w:r>
          <w:r w:rsidR="00890D9F" w:rsidRPr="00890D9F">
            <w:rPr>
              <w:noProof/>
              <w:lang w:val="en-US"/>
            </w:rPr>
            <w:t>(Gómez, 2023)</w:t>
          </w:r>
          <w:r w:rsidR="00922C0F">
            <w:fldChar w:fldCharType="end"/>
          </w:r>
        </w:sdtContent>
      </w:sdt>
      <w:r w:rsidR="00EB1A10" w:rsidRPr="00EB1A10">
        <w:t>. The following are some important details about electromagnetic clutches in contemporary automation</w:t>
      </w:r>
      <w:r w:rsidR="00460558">
        <w:t>:</w:t>
      </w:r>
    </w:p>
    <w:p w14:paraId="59DB33DE" w14:textId="078FD327" w:rsidR="006A0D99" w:rsidRDefault="001E2199" w:rsidP="00DC7790">
      <w:pPr>
        <w:pStyle w:val="ListParagraph"/>
        <w:numPr>
          <w:ilvl w:val="0"/>
          <w:numId w:val="2"/>
        </w:numPr>
      </w:pPr>
      <w:r>
        <w:rPr>
          <w:noProof/>
        </w:rPr>
        <mc:AlternateContent>
          <mc:Choice Requires="wps">
            <w:drawing>
              <wp:anchor distT="0" distB="0" distL="114300" distR="114300" simplePos="0" relativeHeight="251868160" behindDoc="1" locked="0" layoutInCell="1" allowOverlap="1" wp14:anchorId="3DD0C741" wp14:editId="56879F35">
                <wp:simplePos x="0" y="0"/>
                <wp:positionH relativeFrom="margin">
                  <wp:align>right</wp:align>
                </wp:positionH>
                <wp:positionV relativeFrom="paragraph">
                  <wp:posOffset>398780</wp:posOffset>
                </wp:positionV>
                <wp:extent cx="2667000" cy="323850"/>
                <wp:effectExtent l="0" t="0" r="0" b="0"/>
                <wp:wrapTight wrapText="bothSides">
                  <wp:wrapPolygon edited="0">
                    <wp:start x="0" y="0"/>
                    <wp:lineTo x="0" y="20329"/>
                    <wp:lineTo x="21446" y="20329"/>
                    <wp:lineTo x="21446" y="0"/>
                    <wp:lineTo x="0" y="0"/>
                  </wp:wrapPolygon>
                </wp:wrapTight>
                <wp:docPr id="1588710894" name="Text Box 1"/>
                <wp:cNvGraphicFramePr/>
                <a:graphic xmlns:a="http://schemas.openxmlformats.org/drawingml/2006/main">
                  <a:graphicData uri="http://schemas.microsoft.com/office/word/2010/wordprocessingShape">
                    <wps:wsp>
                      <wps:cNvSpPr txBox="1"/>
                      <wps:spPr>
                        <a:xfrm>
                          <a:off x="0" y="0"/>
                          <a:ext cx="2667000" cy="323850"/>
                        </a:xfrm>
                        <a:prstGeom prst="rect">
                          <a:avLst/>
                        </a:prstGeom>
                        <a:solidFill>
                          <a:prstClr val="white"/>
                        </a:solidFill>
                        <a:ln>
                          <a:noFill/>
                        </a:ln>
                      </wps:spPr>
                      <wps:txbx>
                        <w:txbxContent>
                          <w:p w14:paraId="7F5C9770" w14:textId="1841BCEB" w:rsidR="001E2199" w:rsidRPr="00B12D72" w:rsidRDefault="001E2199" w:rsidP="001E2199">
                            <w:pPr>
                              <w:pStyle w:val="Caption"/>
                              <w:rPr>
                                <w:noProof/>
                                <w:sz w:val="24"/>
                              </w:rPr>
                            </w:pPr>
                            <w:bookmarkStart w:id="25" w:name="_Toc150106171"/>
                            <w:r>
                              <w:t xml:space="preserve">Figure </w:t>
                            </w:r>
                            <w:r w:rsidR="00553408">
                              <w:fldChar w:fldCharType="begin"/>
                            </w:r>
                            <w:r w:rsidR="00553408">
                              <w:instrText xml:space="preserve"> SEQ Figure \* ARABIC </w:instrText>
                            </w:r>
                            <w:r w:rsidR="00553408">
                              <w:fldChar w:fldCharType="separate"/>
                            </w:r>
                            <w:r>
                              <w:rPr>
                                <w:noProof/>
                              </w:rPr>
                              <w:t>3</w:t>
                            </w:r>
                            <w:r w:rsidR="00553408">
                              <w:rPr>
                                <w:noProof/>
                              </w:rPr>
                              <w:fldChar w:fldCharType="end"/>
                            </w:r>
                            <w:r>
                              <w:t xml:space="preserve"> - </w:t>
                            </w:r>
                            <w:r w:rsidRPr="00C7676E">
                              <w:t>Electromagnetic Clutch</w:t>
                            </w:r>
                            <w:r>
                              <w:t xml:space="preserve"> Assembly </w:t>
                            </w:r>
                            <w:sdt>
                              <w:sdtPr>
                                <w:id w:val="1584731859"/>
                                <w:citation/>
                              </w:sdtPr>
                              <w:sdtEndPr/>
                              <w:sdtContent>
                                <w:r>
                                  <w:fldChar w:fldCharType="begin"/>
                                </w:r>
                                <w:r>
                                  <w:rPr>
                                    <w:lang w:val="en-US"/>
                                  </w:rPr>
                                  <w:instrText xml:space="preserve"> CITATION Min231 \l 1033 </w:instrText>
                                </w:r>
                                <w:r>
                                  <w:fldChar w:fldCharType="separate"/>
                                </w:r>
                                <w:r w:rsidR="00890D9F" w:rsidRPr="00890D9F">
                                  <w:rPr>
                                    <w:noProof/>
                                    <w:lang w:val="en-US"/>
                                  </w:rPr>
                                  <w:t>(MinebeaMitsumi, 2023)</w:t>
                                </w:r>
                                <w:r>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D0C741" id="_x0000_s1029" type="#_x0000_t202" style="position:absolute;left:0;text-align:left;margin-left:158.8pt;margin-top:31.4pt;width:210pt;height:25.5pt;z-index:-2514483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" stroked="f">
                <v:textbox inset="0,0,0,0">
                  <w:txbxContent>
                    <w:p w14:paraId="7F5C9770" w14:textId="1841BCEB" w:rsidR="001E2199" w:rsidRPr="00B12D72" w:rsidRDefault="001E2199" w:rsidP="001E2199">
                      <w:pPr>
                        <w:pStyle w:val="Caption"/>
                        <w:rPr>
                          <w:noProof/>
                          <w:sz w:val="24"/>
                        </w:rPr>
                      </w:pPr>
                      <w:bookmarkStart w:id="26" w:name="_Toc150106171"/>
                      <w:r>
                        <w:t xml:space="preserve">Figure </w:t>
                      </w:r>
                      <w:r w:rsidR="00553408">
                        <w:fldChar w:fldCharType="begin"/>
                      </w:r>
                      <w:r w:rsidR="00553408">
                        <w:instrText xml:space="preserve"> SEQ Figure \* ARABIC </w:instrText>
                      </w:r>
                      <w:r w:rsidR="00553408">
                        <w:fldChar w:fldCharType="separate"/>
                      </w:r>
                      <w:r>
                        <w:rPr>
                          <w:noProof/>
                        </w:rPr>
                        <w:t>3</w:t>
                      </w:r>
                      <w:r w:rsidR="00553408">
                        <w:rPr>
                          <w:noProof/>
                        </w:rPr>
                        <w:fldChar w:fldCharType="end"/>
                      </w:r>
                      <w:r>
                        <w:t xml:space="preserve"> - </w:t>
                      </w:r>
                      <w:r w:rsidRPr="00C7676E">
                        <w:t>Electromagnetic Clutch</w:t>
                      </w:r>
                      <w:r>
                        <w:t xml:space="preserve"> Assembly </w:t>
                      </w:r>
                      <w:sdt>
                        <w:sdtPr>
                          <w:id w:val="1584731859"/>
                          <w:citation/>
                        </w:sdtPr>
                        <w:sdtEndPr/>
                        <w:sdtContent>
                          <w:r>
                            <w:fldChar w:fldCharType="begin"/>
                          </w:r>
                          <w:r>
                            <w:rPr>
                              <w:lang w:val="en-US"/>
                            </w:rPr>
                            <w:instrText xml:space="preserve"> CITATION Min231 \l 1033 </w:instrText>
                          </w:r>
                          <w:r>
                            <w:fldChar w:fldCharType="separate"/>
                          </w:r>
                          <w:r w:rsidR="00890D9F" w:rsidRPr="00890D9F">
                            <w:rPr>
                              <w:noProof/>
                              <w:lang w:val="en-US"/>
                            </w:rPr>
                            <w:t>(MinebeaMitsumi, 2023)</w:t>
                          </w:r>
                          <w:r>
                            <w:fldChar w:fldCharType="end"/>
                          </w:r>
                        </w:sdtContent>
                      </w:sdt>
                      <w:bookmarkEnd w:id="26"/>
                    </w:p>
                  </w:txbxContent>
                </v:textbox>
                <w10:wrap type="tight" anchorx="margin"/>
              </v:shape>
            </w:pict>
          </mc:Fallback>
        </mc:AlternateContent>
      </w:r>
      <w:r w:rsidR="006A0D99">
        <w:t>Precise Control: Because electromagnetic clutches provide quick and exact engagement and disengagement, they are a good fit for applications like robots and CNC machines that demand precise control.</w:t>
      </w:r>
    </w:p>
    <w:p w14:paraId="4961AF01" w14:textId="77777777" w:rsidR="006A0D99" w:rsidRDefault="006A0D99" w:rsidP="00DC7790">
      <w:pPr>
        <w:pStyle w:val="ListParagraph"/>
        <w:numPr>
          <w:ilvl w:val="0"/>
          <w:numId w:val="2"/>
        </w:numPr>
      </w:pPr>
      <w:r>
        <w:t>Remote Actuation: By enabling operators to engage or disengage the clutch remotely, electromagnetic clutches improve industrial processes' efficiency and safety.</w:t>
      </w:r>
    </w:p>
    <w:p w14:paraId="43A8E28F" w14:textId="77777777" w:rsidR="006A0D99" w:rsidRDefault="006A0D99" w:rsidP="00DC7790">
      <w:pPr>
        <w:pStyle w:val="ListParagraph"/>
        <w:numPr>
          <w:ilvl w:val="0"/>
          <w:numId w:val="2"/>
        </w:numPr>
      </w:pPr>
      <w:r>
        <w:t>Variable Torque: Electromagnetic clutches, as opposed to centrifugal clutches, provide the ability to alter torque, enabling real-time modifications to match shifting production needs.</w:t>
      </w:r>
    </w:p>
    <w:p w14:paraId="3BDD5547" w14:textId="77777777" w:rsidR="00CE1DF9" w:rsidRDefault="00CE1DF9" w:rsidP="00DC7790">
      <w:pPr>
        <w:pStyle w:val="ListParagraph"/>
        <w:numPr>
          <w:ilvl w:val="0"/>
          <w:numId w:val="2"/>
        </w:numPr>
      </w:pPr>
      <w:r>
        <w:t>Decreased Wear: Compared to friction-based clutches, electromagnetic clutches produce less heat and wear, which increases their longevity and lowers maintenance costs.</w:t>
      </w:r>
    </w:p>
    <w:p w14:paraId="351D69CC" w14:textId="77777777" w:rsidR="00CE1DF9" w:rsidRDefault="00CE1DF9" w:rsidP="00DC7790">
      <w:pPr>
        <w:pStyle w:val="ListParagraph"/>
        <w:numPr>
          <w:ilvl w:val="0"/>
          <w:numId w:val="2"/>
        </w:numPr>
      </w:pPr>
      <w:r>
        <w:t>Industrial Automation: In applications where exact control and automation are crucial, such as printing presses, packaging equipment, and conveyor systems, electromagnetic clutches are frequently utilised.</w:t>
      </w:r>
    </w:p>
    <w:p w14:paraId="76339CE0" w14:textId="3B8E83F2" w:rsidR="00460558" w:rsidRDefault="00CE1DF9" w:rsidP="00DC7790">
      <w:pPr>
        <w:pStyle w:val="ListParagraph"/>
        <w:numPr>
          <w:ilvl w:val="0"/>
          <w:numId w:val="2"/>
        </w:numPr>
      </w:pPr>
      <w:r>
        <w:t>Automotive Applications: For effective power distribution and torque management, electromagnetic clutches are also used in the automotive sector, mainly in automatic gearboxes and all-wheel drive systems</w:t>
      </w:r>
      <w:sdt>
        <w:sdtPr>
          <w:id w:val="-1092852766"/>
          <w:citation/>
        </w:sdtPr>
        <w:sdtEndPr/>
        <w:sdtContent>
          <w:r w:rsidR="00A22717">
            <w:fldChar w:fldCharType="begin"/>
          </w:r>
          <w:r w:rsidR="00A22717">
            <w:rPr>
              <w:lang w:val="en-US"/>
            </w:rPr>
            <w:instrText xml:space="preserve"> CITATION BWi19 \l 1033 </w:instrText>
          </w:r>
          <w:r w:rsidR="00A22717">
            <w:fldChar w:fldCharType="separate"/>
          </w:r>
          <w:r w:rsidR="00890D9F">
            <w:rPr>
              <w:noProof/>
              <w:lang w:val="en-US"/>
            </w:rPr>
            <w:t xml:space="preserve"> </w:t>
          </w:r>
          <w:r w:rsidR="00890D9F" w:rsidRPr="00890D9F">
            <w:rPr>
              <w:noProof/>
              <w:lang w:val="en-US"/>
            </w:rPr>
            <w:t>(Williams, 2019)</w:t>
          </w:r>
          <w:r w:rsidR="00A22717">
            <w:fldChar w:fldCharType="end"/>
          </w:r>
        </w:sdtContent>
      </w:sdt>
      <w:r>
        <w:t>.</w:t>
      </w:r>
    </w:p>
    <w:p w14:paraId="38AF741C" w14:textId="77777777" w:rsidR="00CE1DF9" w:rsidRDefault="00CE1DF9" w:rsidP="00CE1DF9"/>
    <w:p w14:paraId="6F2DCDE6" w14:textId="49EB2B06" w:rsidR="003E5BA1" w:rsidRDefault="00F972E4" w:rsidP="003E5BA1">
      <w:pPr>
        <w:pStyle w:val="Heading2"/>
      </w:pPr>
      <w:bookmarkStart w:id="27" w:name="_Toc150106202"/>
      <w:r>
        <w:t>2</w:t>
      </w:r>
      <w:r w:rsidR="003E5BA1">
        <w:t>.</w:t>
      </w:r>
      <w:r w:rsidR="0018345A">
        <w:t>7</w:t>
      </w:r>
      <w:r w:rsidR="003E5BA1">
        <w:t xml:space="preserve"> Conclusion</w:t>
      </w:r>
      <w:bookmarkEnd w:id="27"/>
    </w:p>
    <w:p w14:paraId="47F1041B" w14:textId="77777777" w:rsidR="003E5BA1" w:rsidRDefault="003E5BA1" w:rsidP="00460558"/>
    <w:p w14:paraId="4F3C2E3B" w14:textId="17841213" w:rsidR="0018345A" w:rsidRDefault="00A1041F" w:rsidP="00A1041F">
      <w:r w:rsidRPr="00A1041F">
        <w:t xml:space="preserve">In summary, over the past century, the development of centrifugal clutches has been essential to </w:t>
      </w:r>
      <w:r w:rsidR="00DC7790">
        <w:t>small</w:t>
      </w:r>
      <w:r w:rsidRPr="00A1041F">
        <w:t xml:space="preserve"> motor equipment. The design and material choices of these clutches have changed over time, providing simplicity, longevity, energy efficiency, and safety. </w:t>
      </w:r>
      <w:r w:rsidR="00495ECD">
        <w:t>However,</w:t>
      </w:r>
      <w:r w:rsidRPr="00A1041F">
        <w:t xml:space="preserve"> since the development of contemporary automation, electromagnetic clutches have become more well-known because of their ability to operate remotely and precisely, </w:t>
      </w:r>
      <w:r w:rsidR="00435D72">
        <w:t>making</w:t>
      </w:r>
      <w:r w:rsidRPr="00A1041F">
        <w:t xml:space="preserve"> them ideal for a wide range of industrial and automotive applications. The particular needs, operational circumstances, and equipment and automation processes at hand determine which type of clutch to </w:t>
      </w:r>
      <w:r w:rsidR="0018345A" w:rsidRPr="00A1041F">
        <w:t>use</w:t>
      </w:r>
      <w:r w:rsidR="0018345A">
        <w:t>, whether it be</w:t>
      </w:r>
      <w:r w:rsidRPr="00A1041F">
        <w:t xml:space="preserve"> electromagnetic or centrifugal.</w:t>
      </w:r>
    </w:p>
    <w:p w14:paraId="7764B7C0" w14:textId="77777777" w:rsidR="0018345A" w:rsidRDefault="0018345A">
      <w:pPr>
        <w:spacing w:after="160"/>
      </w:pPr>
      <w:r>
        <w:br w:type="page"/>
      </w:r>
    </w:p>
    <w:p w14:paraId="745C3A97" w14:textId="32F1817B" w:rsidR="00C93FF4" w:rsidRDefault="00F972E4" w:rsidP="0018345A">
      <w:pPr>
        <w:pStyle w:val="Heading1"/>
      </w:pPr>
      <w:bookmarkStart w:id="28" w:name="_Toc150106203"/>
      <w:r>
        <w:lastRenderedPageBreak/>
        <w:t xml:space="preserve">3. </w:t>
      </w:r>
      <w:r w:rsidR="0018345A">
        <w:t>Section 2</w:t>
      </w:r>
      <w:bookmarkEnd w:id="28"/>
    </w:p>
    <w:p w14:paraId="74414657" w14:textId="77777777" w:rsidR="0018345A" w:rsidRDefault="0018345A" w:rsidP="0018345A"/>
    <w:p w14:paraId="3EF4653C" w14:textId="7935FFC4" w:rsidR="0018345A" w:rsidRDefault="00890D9F" w:rsidP="00BF5536">
      <w:pPr>
        <w:pStyle w:val="Heading2"/>
      </w:pPr>
      <w:bookmarkStart w:id="29" w:name="_Toc150106204"/>
      <w:r>
        <w:t>3</w:t>
      </w:r>
      <w:r w:rsidR="00BF5536">
        <w:t xml:space="preserve">.1 </w:t>
      </w:r>
      <w:r w:rsidR="00B151A7" w:rsidRPr="00B151A7">
        <w:t xml:space="preserve">What </w:t>
      </w:r>
      <w:r w:rsidR="00773998" w:rsidRPr="00B151A7">
        <w:t>Is The Diameter Of The Outer Drum</w:t>
      </w:r>
      <w:r w:rsidR="00B151A7" w:rsidRPr="00B151A7">
        <w:t>?</w:t>
      </w:r>
      <w:bookmarkEnd w:id="29"/>
    </w:p>
    <w:p w14:paraId="3E5A7E48" w14:textId="77777777" w:rsidR="00B151A7" w:rsidRDefault="00B151A7" w:rsidP="00B151A7"/>
    <w:p w14:paraId="119C9CEC" w14:textId="77777777" w:rsidR="00CC0869" w:rsidRDefault="00CC0869" w:rsidP="00CC0869">
      <w:r>
        <w:t>The outer drum's diameter can be calculated using the information provided:</w:t>
      </w:r>
    </w:p>
    <w:p w14:paraId="403CB3C5" w14:textId="77777777" w:rsidR="00CC0869" w:rsidRDefault="00CC0869" w:rsidP="00CC0869"/>
    <w:p w14:paraId="73C96295" w14:textId="2D8A6781" w:rsidR="00CC0869" w:rsidRDefault="00CC0869" w:rsidP="00CC0869">
      <w:r>
        <w:t xml:space="preserve">The radius of each shoe (from the shaft </w:t>
      </w:r>
      <w:r w:rsidR="00B26D74">
        <w:t>centre</w:t>
      </w:r>
      <w:r>
        <w:t>) is 95 mm.</w:t>
      </w:r>
    </w:p>
    <w:p w14:paraId="0FD7DC0D" w14:textId="77777777" w:rsidR="00CC0869" w:rsidRDefault="00CC0869" w:rsidP="00CC0869">
      <w:r>
        <w:t>The clearance distance to the outer drum is 9 mm.</w:t>
      </w:r>
    </w:p>
    <w:p w14:paraId="10A4612A" w14:textId="31427DAD" w:rsidR="00CC0869" w:rsidRDefault="008B135E" w:rsidP="00CC0869">
      <w:r w:rsidRPr="008B135E">
        <w:t>The outer drum has a wall thickness of 4 mm</w:t>
      </w:r>
      <w:r>
        <w:t>.</w:t>
      </w:r>
    </w:p>
    <w:p w14:paraId="3FF8E64A" w14:textId="77777777" w:rsidR="008B135E" w:rsidRDefault="008B135E" w:rsidP="00CC0869"/>
    <w:p w14:paraId="0D3043AE" w14:textId="2C76C8BF" w:rsidR="00CC0869" w:rsidRDefault="00CC0869" w:rsidP="00CC0869">
      <w:r>
        <w:t xml:space="preserve">Outer Diameter = 2 </w:t>
      </w:r>
      <w:r w:rsidR="00773998">
        <w:t>X</w:t>
      </w:r>
      <w:r>
        <w:t xml:space="preserve"> (Radius of the shoes + Clearance Distance</w:t>
      </w:r>
      <w:r w:rsidR="00025272">
        <w:t xml:space="preserve"> + wall thickness</w:t>
      </w:r>
      <w:r>
        <w:t>)</w:t>
      </w:r>
    </w:p>
    <w:p w14:paraId="0FA11F43" w14:textId="71895C73" w:rsidR="00CC0869" w:rsidRDefault="00CC0869" w:rsidP="00CC0869">
      <w:r>
        <w:t xml:space="preserve">Outer Diameter = 2 </w:t>
      </w:r>
      <w:r w:rsidR="00773998">
        <w:t>X</w:t>
      </w:r>
      <w:r>
        <w:t xml:space="preserve"> (95 mm + 9 mm</w:t>
      </w:r>
      <w:r w:rsidR="00025272">
        <w:t xml:space="preserve"> + 4mm</w:t>
      </w:r>
      <w:r>
        <w:t>)</w:t>
      </w:r>
    </w:p>
    <w:p w14:paraId="333917E5" w14:textId="22C3A4CC" w:rsidR="00CC0869" w:rsidRDefault="00CC0869" w:rsidP="00CC0869">
      <w:r>
        <w:t xml:space="preserve">Outer Diameter = 2 </w:t>
      </w:r>
      <w:r w:rsidR="00773998">
        <w:t>X</w:t>
      </w:r>
      <w:r>
        <w:t xml:space="preserve"> 10</w:t>
      </w:r>
      <w:r w:rsidR="00025272">
        <w:t>8</w:t>
      </w:r>
      <w:r>
        <w:t xml:space="preserve"> mm</w:t>
      </w:r>
    </w:p>
    <w:p w14:paraId="30567BC4" w14:textId="287408C4" w:rsidR="00CC0869" w:rsidRDefault="00CC0869" w:rsidP="00CC0869">
      <w:r>
        <w:t>Outer Diameter = 2</w:t>
      </w:r>
      <w:r w:rsidR="00B26D74">
        <w:t>16</w:t>
      </w:r>
      <w:r>
        <w:t xml:space="preserve"> mm</w:t>
      </w:r>
    </w:p>
    <w:p w14:paraId="00D6E44D" w14:textId="77777777" w:rsidR="00CC0869" w:rsidRDefault="00CC0869" w:rsidP="00CC0869"/>
    <w:p w14:paraId="513B4D08" w14:textId="2C94041E" w:rsidR="00CC0869" w:rsidRDefault="00CC0869" w:rsidP="00CC0869">
      <w:r>
        <w:t>So, the diameter of the outer drum is 2</w:t>
      </w:r>
      <w:r w:rsidR="00B26D74">
        <w:t>16</w:t>
      </w:r>
      <w:r>
        <w:t xml:space="preserve"> mm.</w:t>
      </w:r>
    </w:p>
    <w:p w14:paraId="68C16187" w14:textId="41C2C25E" w:rsidR="00B26D74" w:rsidRDefault="00B26D74" w:rsidP="00CC0869"/>
    <w:p w14:paraId="4568DC92" w14:textId="1DD0529E" w:rsidR="00B26D74" w:rsidRDefault="00890D9F" w:rsidP="00B26D74">
      <w:pPr>
        <w:pStyle w:val="Heading2"/>
      </w:pPr>
      <w:bookmarkStart w:id="30" w:name="_Toc150106205"/>
      <w:r>
        <w:t>3</w:t>
      </w:r>
      <w:r w:rsidR="00B26D74">
        <w:t>.2</w:t>
      </w:r>
      <w:r w:rsidR="00785C68">
        <w:t xml:space="preserve"> T</w:t>
      </w:r>
      <w:r w:rsidR="00785C68" w:rsidRPr="00785C68">
        <w:t xml:space="preserve">he </w:t>
      </w:r>
      <w:r w:rsidR="00773998" w:rsidRPr="00785C68">
        <w:t>Engagement Speed Of The Centrifugal Clutch</w:t>
      </w:r>
      <w:bookmarkEnd w:id="30"/>
    </w:p>
    <w:p w14:paraId="0F33FAF3" w14:textId="1D64CBDC" w:rsidR="00785C68" w:rsidRDefault="00785C68" w:rsidP="00785C68"/>
    <w:p w14:paraId="57E83243" w14:textId="77777777" w:rsidR="000F3248" w:rsidRDefault="000F3248" w:rsidP="000F3248"/>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87"/>
        <w:gridCol w:w="5091"/>
      </w:tblGrid>
      <w:tr w:rsidR="009D7769" w14:paraId="1DE4CA96" w14:textId="77777777" w:rsidTr="001B29A3">
        <w:tc>
          <w:tcPr>
            <w:tcW w:w="5387" w:type="dxa"/>
          </w:tcPr>
          <w:p w14:paraId="3C357C15" w14:textId="7652EC95" w:rsidR="009D7769" w:rsidRDefault="009D7769" w:rsidP="009D7769">
            <w:pPr>
              <w:spacing w:line="259" w:lineRule="auto"/>
            </w:pPr>
            <w:r>
              <w:t>The centrifugal force on each shoe:</w:t>
            </w:r>
          </w:p>
          <w:p w14:paraId="65B9217D" w14:textId="77777777" w:rsidR="001B29A3" w:rsidRDefault="001B29A3" w:rsidP="009D7769"/>
          <w:p w14:paraId="11C66CAD" w14:textId="3C81384F" w:rsidR="009D7769" w:rsidRPr="009D7769" w:rsidRDefault="009D7769" w:rsidP="000F3248">
            <w:pPr>
              <w:rPr>
                <w:rFonts w:eastAsiaTheme="minorEastAsia"/>
              </w:rPr>
            </w:pPr>
            <m:oMathPara>
              <m:oMath>
                <m:r>
                  <m:rPr>
                    <m:sty m:val="p"/>
                  </m:rPr>
                  <w:rPr>
                    <w:rFonts w:ascii="Cambria Math" w:hAnsi="Cambria Math"/>
                  </w:rPr>
                  <m:t xml:space="preserve">Centrifugal Force </m:t>
                </m:r>
                <m:d>
                  <m:dPr>
                    <m:ctrlPr>
                      <w:rPr>
                        <w:rFonts w:ascii="Cambria Math" w:hAnsi="Cambria Math"/>
                      </w:rPr>
                    </m:ctrlPr>
                  </m:dPr>
                  <m:e>
                    <m:sSub>
                      <m:sSubPr>
                        <m:ctrlPr>
                          <w:rPr>
                            <w:rFonts w:ascii="Cambria Math" w:hAnsi="Cambria Math"/>
                          </w:rPr>
                        </m:ctrlPr>
                      </m:sSubPr>
                      <m:e>
                        <m:r>
                          <w:rPr>
                            <w:rFonts w:ascii="Cambria Math" w:hAnsi="Cambria Math"/>
                          </w:rPr>
                          <m:t>F</m:t>
                        </m:r>
                      </m:e>
                      <m:sub>
                        <m:r>
                          <w:rPr>
                            <w:rFonts w:ascii="Cambria Math" w:hAnsi="Cambria Math"/>
                          </w:rPr>
                          <m:t>C</m:t>
                        </m:r>
                      </m:sub>
                    </m:sSub>
                    <m:ctrlPr>
                      <w:rPr>
                        <w:rFonts w:ascii="Cambria Math" w:hAnsi="Cambria Math"/>
                        <w:i/>
                      </w:rPr>
                    </m:ctrlPr>
                  </m:e>
                </m:d>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34749352" w14:textId="77777777" w:rsidR="009D7769" w:rsidRDefault="009D7769" w:rsidP="009D7769">
            <w:r>
              <w:t>Where:</w:t>
            </w:r>
          </w:p>
          <w:p w14:paraId="77446FBA" w14:textId="77777777" w:rsidR="009D7769" w:rsidRDefault="009D7769" w:rsidP="009D7769"/>
          <w:p w14:paraId="177F2297" w14:textId="16621370" w:rsidR="009D7769" w:rsidRDefault="009D7769" w:rsidP="009D7769">
            <w:r>
              <w:t xml:space="preserve">m = </w:t>
            </w:r>
            <w:r w:rsidR="000F4062">
              <w:t>m</w:t>
            </w:r>
            <w:r>
              <w:t>ass of one shoe (275 grams = 0.275 kg)</w:t>
            </w:r>
          </w:p>
          <w:p w14:paraId="035EC39D" w14:textId="6E3A2F61" w:rsidR="009D7769" w:rsidRDefault="009D7769" w:rsidP="00004081">
            <w:pPr>
              <w:ind w:left="321" w:hanging="321"/>
            </w:pPr>
            <w:r>
              <w:t>r = radius of the shoes (95 mm = 0.095 m)</w:t>
            </w:r>
            <w:r w:rsidR="00004081">
              <w:t xml:space="preserve"> + </w:t>
            </w:r>
            <w:r w:rsidR="00E92FCF">
              <w:br/>
            </w:r>
            <w:r w:rsidR="00004081">
              <w:t>the clearance distance (9 mm = 0.009 m)</w:t>
            </w:r>
            <w:r w:rsidR="004B3DDD">
              <w:t xml:space="preserve"> </w:t>
            </w:r>
            <w:r w:rsidR="00E92FCF">
              <w:br/>
            </w:r>
            <w:r w:rsidR="004B3DDD">
              <w:t>= (104mm = 0.104</w:t>
            </w:r>
            <w:r w:rsidR="00E92FCF">
              <w:t xml:space="preserve"> m)</w:t>
            </w:r>
          </w:p>
          <w:p w14:paraId="65831FD2" w14:textId="6B28E77E" w:rsidR="009D7769" w:rsidRDefault="009D7769" w:rsidP="009D7769">
            <w:r>
              <w:t>ω = angular velocity</w:t>
            </w:r>
          </w:p>
          <w:p w14:paraId="5E5AF2C8" w14:textId="500774C6" w:rsidR="009D7769" w:rsidRDefault="009D7769" w:rsidP="000F3248"/>
        </w:tc>
        <w:tc>
          <w:tcPr>
            <w:tcW w:w="5091" w:type="dxa"/>
          </w:tcPr>
          <w:p w14:paraId="2CB45EC0" w14:textId="426BA3FA" w:rsidR="009D7769" w:rsidRDefault="009D7769" w:rsidP="009D7769">
            <w:pPr>
              <w:spacing w:line="259" w:lineRule="auto"/>
            </w:pPr>
            <w:r>
              <w:t>The spring force on each shoe:</w:t>
            </w:r>
          </w:p>
          <w:p w14:paraId="2CB1AC64" w14:textId="77777777" w:rsidR="001B29A3" w:rsidRDefault="001B29A3" w:rsidP="009D7769"/>
          <w:p w14:paraId="3639CDA3" w14:textId="0C11FDA3" w:rsidR="009D7769" w:rsidRPr="00E46C2A" w:rsidRDefault="0011332D" w:rsidP="009D7769">
            <w:pPr>
              <w:rPr>
                <w:iCs/>
              </w:rPr>
            </w:pPr>
            <m:oMathPara>
              <m:oMath>
                <m:r>
                  <m:rPr>
                    <m:sty m:val="p"/>
                  </m:rPr>
                  <w:rPr>
                    <w:rFonts w:ascii="Cambria Math" w:hAnsi="Cambria Math"/>
                  </w:rPr>
                  <m:t xml:space="preserve">Spring Force </m:t>
                </m:r>
                <m:d>
                  <m:dPr>
                    <m:ctrlPr>
                      <w:rPr>
                        <w:rFonts w:ascii="Cambria Math" w:hAnsi="Cambria Math"/>
                        <w:iCs/>
                      </w:rPr>
                    </m:ctrlPr>
                  </m:dPr>
                  <m:e>
                    <m:sSub>
                      <m:sSubPr>
                        <m:ctrlPr>
                          <w:rPr>
                            <w:rFonts w:ascii="Cambria Math" w:hAnsi="Cambria Math"/>
                            <w:iCs/>
                          </w:rPr>
                        </m:ctrlPr>
                      </m:sSubPr>
                      <m:e>
                        <m:r>
                          <w:rPr>
                            <w:rFonts w:ascii="Cambria Math" w:hAnsi="Cambria Math"/>
                          </w:rPr>
                          <m:t>F</m:t>
                        </m:r>
                      </m:e>
                      <m:sub>
                        <m:r>
                          <w:rPr>
                            <w:rFonts w:ascii="Cambria Math" w:hAnsi="Cambria Math"/>
                          </w:rPr>
                          <m:t>S</m:t>
                        </m:r>
                      </m:sub>
                    </m:sSub>
                    <m:ctrlPr>
                      <w:rPr>
                        <w:rFonts w:ascii="Cambria Math" w:hAnsi="Cambria Math"/>
                        <w:i/>
                        <w:iCs/>
                      </w:rPr>
                    </m:ctrlPr>
                  </m:e>
                </m:d>
                <m:r>
                  <w:rPr>
                    <w:rFonts w:ascii="Cambria Math" w:hAnsi="Cambria Math"/>
                  </w:rPr>
                  <m:t>=kx</m:t>
                </m:r>
              </m:oMath>
            </m:oMathPara>
          </w:p>
          <w:p w14:paraId="6292C825" w14:textId="77777777" w:rsidR="009D7769" w:rsidRDefault="009D7769" w:rsidP="009D7769">
            <w:r>
              <w:t>Where:</w:t>
            </w:r>
          </w:p>
          <w:p w14:paraId="34151CCB" w14:textId="77777777" w:rsidR="009D7769" w:rsidRDefault="009D7769" w:rsidP="009D7769"/>
          <w:p w14:paraId="28FE5A0F" w14:textId="4D7B55BC" w:rsidR="009D7769" w:rsidRDefault="009D7769" w:rsidP="009D7769">
            <w:r>
              <w:t xml:space="preserve">k </w:t>
            </w:r>
            <w:r w:rsidR="000F4062">
              <w:t>=</w:t>
            </w:r>
            <w:r>
              <w:t xml:space="preserve"> spring stiffness (7.5 </w:t>
            </w:r>
            <w:proofErr w:type="spellStart"/>
            <w:r>
              <w:t>kN</w:t>
            </w:r>
            <w:proofErr w:type="spellEnd"/>
            <w:r>
              <w:t>/m = 7500 N/m)</w:t>
            </w:r>
          </w:p>
          <w:p w14:paraId="6220C2FA" w14:textId="0CC04DD8" w:rsidR="009D7769" w:rsidRDefault="009D7769" w:rsidP="009D7769">
            <w:r>
              <w:t xml:space="preserve">x </w:t>
            </w:r>
            <w:r w:rsidR="000F4062">
              <w:t>=</w:t>
            </w:r>
            <w:r>
              <w:t xml:space="preserve"> clearance distance (9 mm = 0.009 m)</w:t>
            </w:r>
          </w:p>
        </w:tc>
      </w:tr>
      <w:tr w:rsidR="001B29A3" w14:paraId="1BF7E8B3" w14:textId="77777777" w:rsidTr="001B29A3">
        <w:tc>
          <w:tcPr>
            <w:tcW w:w="5387" w:type="dxa"/>
          </w:tcPr>
          <w:p w14:paraId="6C31ED2C" w14:textId="733401BF" w:rsidR="001B29A3" w:rsidRDefault="001B29A3" w:rsidP="00E46C2A">
            <w:pPr>
              <w:spacing w:line="259" w:lineRule="auto"/>
            </w:pPr>
            <w:r>
              <w:t>These two forces are equal at the engagement speed:</w:t>
            </w:r>
          </w:p>
          <w:p w14:paraId="4646B32F" w14:textId="77777777" w:rsidR="001B29A3" w:rsidRDefault="001B29A3" w:rsidP="00E46C2A"/>
          <w:p w14:paraId="52649C35" w14:textId="4D05BDB6" w:rsidR="001B29A3" w:rsidRDefault="00553408" w:rsidP="00E46C2A">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Cs/>
                      </w:rPr>
                    </m:ctrlPr>
                  </m:sSubPr>
                  <m:e>
                    <m:r>
                      <w:rPr>
                        <w:rFonts w:ascii="Cambria Math" w:hAnsi="Cambria Math"/>
                      </w:rPr>
                      <m:t>F</m:t>
                    </m:r>
                  </m:e>
                  <m:sub>
                    <m:r>
                      <w:rPr>
                        <w:rFonts w:ascii="Cambria Math" w:hAnsi="Cambria Math"/>
                      </w:rPr>
                      <m:t>S</m:t>
                    </m:r>
                  </m:sub>
                </m:sSub>
                <m:r>
                  <w:rPr>
                    <w:rFonts w:ascii="Cambria Math" w:hAnsi="Cambria Math"/>
                  </w:rPr>
                  <m:t xml:space="preserve"> </m:t>
                </m:r>
              </m:oMath>
            </m:oMathPara>
          </w:p>
          <w:p w14:paraId="78C97464" w14:textId="2112CBB6" w:rsidR="001B29A3" w:rsidRDefault="001B29A3" w:rsidP="00E46C2A"/>
          <w:p w14:paraId="67D9476D" w14:textId="77777777" w:rsidR="001B29A3" w:rsidRPr="001B29A3" w:rsidRDefault="001B29A3" w:rsidP="00E46C2A">
            <w:pPr>
              <w:rPr>
                <w:rFonts w:eastAsiaTheme="minorEastAsia"/>
                <w:iCs/>
              </w:rPr>
            </w:pPr>
            <m:oMathPara>
              <m:oMath>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 kx</m:t>
                </m:r>
              </m:oMath>
            </m:oMathPara>
          </w:p>
          <w:p w14:paraId="495F4741" w14:textId="77777777" w:rsidR="001B29A3" w:rsidRPr="001B29A3" w:rsidRDefault="001B29A3" w:rsidP="00E46C2A">
            <w:pPr>
              <w:rPr>
                <w:rFonts w:eastAsiaTheme="minorEastAsia"/>
                <w:iCs/>
              </w:rPr>
            </w:pPr>
          </w:p>
          <w:p w14:paraId="15960168" w14:textId="77777777" w:rsidR="001B29A3" w:rsidRPr="00D22D71" w:rsidRDefault="00553408" w:rsidP="001B29A3">
            <w:pPr>
              <w:spacing w:line="259" w:lineRule="auto"/>
              <w:rPr>
                <w:rFonts w:eastAsiaTheme="minorEastAsia"/>
              </w:rPr>
            </w:pPr>
            <m:oMathPara>
              <m:oMath>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m:t>
                </m:r>
                <m:f>
                  <m:fPr>
                    <m:ctrlPr>
                      <w:rPr>
                        <w:rFonts w:ascii="Cambria Math" w:hAnsi="Cambria Math"/>
                        <w:i/>
                      </w:rPr>
                    </m:ctrlPr>
                  </m:fPr>
                  <m:num>
                    <m:r>
                      <w:rPr>
                        <w:rFonts w:ascii="Cambria Math" w:hAnsi="Cambria Math"/>
                      </w:rPr>
                      <m:t>kx</m:t>
                    </m:r>
                  </m:num>
                  <m:den>
                    <m:r>
                      <w:rPr>
                        <w:rFonts w:ascii="Cambria Math" w:hAnsi="Cambria Math"/>
                      </w:rPr>
                      <m:t>mr</m:t>
                    </m:r>
                  </m:den>
                </m:f>
              </m:oMath>
            </m:oMathPara>
          </w:p>
          <w:p w14:paraId="36C0C055" w14:textId="77777777" w:rsidR="001B29A3" w:rsidRDefault="001B29A3" w:rsidP="001B29A3"/>
          <w:p w14:paraId="350322A7" w14:textId="1B9F56A5" w:rsidR="001B29A3" w:rsidRPr="00D22D71" w:rsidRDefault="001B29A3" w:rsidP="001B29A3">
            <w:pPr>
              <w:rPr>
                <w:rFonts w:eastAsiaTheme="minorEastAsia"/>
                <w:iCs/>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kx</m:t>
                        </m:r>
                      </m:num>
                      <m:den>
                        <m:r>
                          <w:rPr>
                            <w:rFonts w:ascii="Cambria Math" w:hAnsi="Cambria Math"/>
                          </w:rPr>
                          <m:t>mr</m:t>
                        </m:r>
                      </m:den>
                    </m:f>
                  </m:e>
                </m:rad>
              </m:oMath>
            </m:oMathPara>
          </w:p>
        </w:tc>
        <w:tc>
          <w:tcPr>
            <w:tcW w:w="5091" w:type="dxa"/>
          </w:tcPr>
          <w:p w14:paraId="36339A64" w14:textId="58F50A2B" w:rsidR="001B29A3" w:rsidRDefault="001B29A3" w:rsidP="00E46C2A">
            <w:pPr>
              <w:spacing w:line="259" w:lineRule="auto"/>
            </w:pPr>
            <w:r>
              <w:t>So:</w:t>
            </w:r>
          </w:p>
          <w:p w14:paraId="093E2FEE" w14:textId="77777777" w:rsidR="001B29A3" w:rsidRDefault="001B29A3" w:rsidP="00E46C2A"/>
          <w:p w14:paraId="777D5418" w14:textId="2C7AC985" w:rsidR="001B29A3" w:rsidRPr="004F70CB" w:rsidRDefault="001B29A3" w:rsidP="00D22D71">
            <w:pPr>
              <w:spacing w:line="259" w:lineRule="auto"/>
              <w:rPr>
                <w:rFonts w:eastAsiaTheme="minorEastAsia"/>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7500×0.009</m:t>
                        </m:r>
                      </m:num>
                      <m:den>
                        <m:r>
                          <w:rPr>
                            <w:rFonts w:ascii="Cambria Math" w:hAnsi="Cambria Math"/>
                          </w:rPr>
                          <m:t>0.275×0.104</m:t>
                        </m:r>
                      </m:den>
                    </m:f>
                  </m:e>
                </m:rad>
              </m:oMath>
            </m:oMathPara>
          </w:p>
          <w:p w14:paraId="6AC24073" w14:textId="77777777" w:rsidR="004F70CB" w:rsidRDefault="004F70CB" w:rsidP="00D22D71">
            <w:pPr>
              <w:spacing w:line="259" w:lineRule="auto"/>
              <w:rPr>
                <w:rFonts w:eastAsiaTheme="minorEastAsia"/>
              </w:rPr>
            </w:pPr>
          </w:p>
          <w:p w14:paraId="48B2D592" w14:textId="72F8EE40" w:rsidR="004F70CB" w:rsidRPr="00C77329" w:rsidRDefault="004F70CB" w:rsidP="00D22D71">
            <w:pPr>
              <w:spacing w:line="259" w:lineRule="auto"/>
              <w:rPr>
                <w:rFonts w:eastAsiaTheme="minorEastAsia"/>
              </w:rPr>
            </w:pPr>
            <m:oMathPara>
              <m:oMath>
                <m:r>
                  <w:rPr>
                    <w:rFonts w:ascii="Cambria Math" w:hAnsi="Cambria Math"/>
                  </w:rPr>
                  <m:t>ω= 48.58 Radians/Second</m:t>
                </m:r>
              </m:oMath>
            </m:oMathPara>
          </w:p>
          <w:p w14:paraId="0B89568B" w14:textId="77777777" w:rsidR="00C77329" w:rsidRDefault="00C77329" w:rsidP="00D22D71">
            <w:pPr>
              <w:spacing w:line="259" w:lineRule="auto"/>
            </w:pPr>
          </w:p>
          <w:p w14:paraId="4D8AC875" w14:textId="77777777" w:rsidR="00C77329" w:rsidRPr="006A1778" w:rsidRDefault="00C77329" w:rsidP="00D22D71">
            <w:pPr>
              <w:spacing w:line="259" w:lineRule="auto"/>
              <w:rPr>
                <w:rFonts w:eastAsiaTheme="minorEastAsia"/>
              </w:rPr>
            </w:pPr>
            <m:oMathPara>
              <m:oMath>
                <m:r>
                  <w:rPr>
                    <w:rFonts w:ascii="Cambria Math" w:hAnsi="Cambria Math"/>
                  </w:rPr>
                  <m:t>RPM= ω×</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oMath>
            </m:oMathPara>
          </w:p>
          <w:p w14:paraId="06770D58" w14:textId="77777777" w:rsidR="006A1778" w:rsidRDefault="006A1778" w:rsidP="00D22D71">
            <w:pPr>
              <w:spacing w:line="259" w:lineRule="auto"/>
              <w:rPr>
                <w:rFonts w:eastAsiaTheme="minorEastAsia"/>
              </w:rPr>
            </w:pPr>
          </w:p>
          <w:p w14:paraId="742C09C5" w14:textId="0C9C8D47" w:rsidR="006A1778" w:rsidRPr="00542B30" w:rsidRDefault="006A1778" w:rsidP="00D22D71">
            <w:pPr>
              <w:spacing w:line="259" w:lineRule="auto"/>
              <w:rPr>
                <w:rFonts w:eastAsiaTheme="minorEastAsia"/>
              </w:rPr>
            </w:pPr>
            <m:oMathPara>
              <m:oMath>
                <m:r>
                  <w:rPr>
                    <w:rFonts w:ascii="Cambria Math" w:hAnsi="Cambria Math"/>
                  </w:rPr>
                  <m:t>RPM= 48.58×</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oMath>
            </m:oMathPara>
          </w:p>
          <w:p w14:paraId="365F7E3F" w14:textId="77777777" w:rsidR="00542B30" w:rsidRDefault="00542B30" w:rsidP="00D22D71">
            <w:pPr>
              <w:spacing w:line="259" w:lineRule="auto"/>
              <w:rPr>
                <w:rFonts w:eastAsiaTheme="minorEastAsia"/>
              </w:rPr>
            </w:pPr>
          </w:p>
          <w:p w14:paraId="4AE706AD" w14:textId="04895CBB" w:rsidR="00542B30" w:rsidRDefault="00542B30" w:rsidP="00D22D71">
            <w:pPr>
              <w:spacing w:line="259" w:lineRule="auto"/>
            </w:pPr>
            <m:oMathPara>
              <m:oMath>
                <m:r>
                  <w:rPr>
                    <w:rFonts w:ascii="Cambria Math" w:hAnsi="Cambria Math"/>
                  </w:rPr>
                  <m:t xml:space="preserve">RPM= 463.92 </m:t>
                </m:r>
                <m:r>
                  <m:rPr>
                    <m:sty m:val="p"/>
                  </m:rPr>
                  <w:rPr>
                    <w:rFonts w:ascii="Cambria Math" w:eastAsiaTheme="minorEastAsia" w:hAnsi="Cambria Math"/>
                  </w:rPr>
                  <m:t>RPM</m:t>
                </m:r>
              </m:oMath>
            </m:oMathPara>
          </w:p>
        </w:tc>
      </w:tr>
    </w:tbl>
    <w:p w14:paraId="34CFBFF6" w14:textId="42F8CB71" w:rsidR="000F3248" w:rsidRDefault="00890D9F" w:rsidP="00996FDE">
      <w:pPr>
        <w:pStyle w:val="Heading2"/>
        <w:ind w:left="426" w:hanging="426"/>
      </w:pPr>
      <w:bookmarkStart w:id="31" w:name="_Toc150106206"/>
      <w:r>
        <w:lastRenderedPageBreak/>
        <w:t>3</w:t>
      </w:r>
      <w:r w:rsidR="00FC1B49">
        <w:t>.3</w:t>
      </w:r>
      <w:r w:rsidR="00773998">
        <w:t xml:space="preserve"> </w:t>
      </w:r>
      <w:r w:rsidR="00C4741D" w:rsidRPr="00C4741D">
        <w:t>The Radial Force Acting On The Clutch Face When The Driving Shaft Is Rotating At A Speed Of 550 RPM</w:t>
      </w:r>
      <w:bookmarkEnd w:id="31"/>
    </w:p>
    <w:p w14:paraId="364E1CDE" w14:textId="4681FB4A" w:rsidR="0046747E" w:rsidRDefault="0046747E" w:rsidP="00542E4B">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39"/>
        <w:gridCol w:w="5239"/>
      </w:tblGrid>
      <w:tr w:rsidR="00D07677" w14:paraId="3DBD3BA7" w14:textId="77777777" w:rsidTr="00012801">
        <w:tc>
          <w:tcPr>
            <w:tcW w:w="5239" w:type="dxa"/>
          </w:tcPr>
          <w:p w14:paraId="671B2CE6" w14:textId="77777777" w:rsidR="00D07677" w:rsidRPr="00EA226E" w:rsidRDefault="00D07677" w:rsidP="00D07677">
            <w:pPr>
              <w:rPr>
                <w:rFonts w:eastAsiaTheme="minorEastAsia"/>
              </w:rPr>
            </w:pPr>
            <m:oMathPara>
              <m:oMathParaPr>
                <m:jc m:val="left"/>
              </m:oMathParaPr>
              <m:oMath>
                <m:r>
                  <w:rPr>
                    <w:rFonts w:ascii="Cambria Math" w:hAnsi="Cambria Math"/>
                  </w:rPr>
                  <m:t>ω=</m:t>
                </m:r>
                <m:f>
                  <m:fPr>
                    <m:ctrlPr>
                      <w:rPr>
                        <w:rFonts w:ascii="Cambria Math" w:eastAsiaTheme="minorEastAsia" w:hAnsi="Cambria Math"/>
                        <w:i/>
                      </w:rPr>
                    </m:ctrlPr>
                  </m:fPr>
                  <m:num>
                    <m:r>
                      <w:rPr>
                        <w:rFonts w:ascii="Cambria Math" w:eastAsiaTheme="minorEastAsia" w:hAnsi="Cambria Math"/>
                      </w:rPr>
                      <m:t>550×2π</m:t>
                    </m:r>
                  </m:num>
                  <m:den>
                    <m:r>
                      <w:rPr>
                        <w:rFonts w:ascii="Cambria Math" w:eastAsiaTheme="minorEastAsia" w:hAnsi="Cambria Math"/>
                      </w:rPr>
                      <m:t>60</m:t>
                    </m:r>
                  </m:den>
                </m:f>
                <m:r>
                  <w:rPr>
                    <w:rFonts w:ascii="Cambria Math" w:eastAsiaTheme="minorEastAsia" w:hAnsi="Cambria Math"/>
                  </w:rPr>
                  <m:t>=57.6 Radians/Second</m:t>
                </m:r>
              </m:oMath>
            </m:oMathPara>
          </w:p>
          <w:p w14:paraId="189671BD" w14:textId="2E9B756E" w:rsidR="00D07677" w:rsidRDefault="00D07677" w:rsidP="00D07677">
            <w:pPr>
              <w:rPr>
                <w:rFonts w:eastAsiaTheme="minorEastAsia"/>
              </w:rPr>
            </w:pPr>
          </w:p>
          <w:p w14:paraId="5E960EA3" w14:textId="77777777" w:rsidR="00D07677" w:rsidRPr="00BA236E" w:rsidRDefault="00553408"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3DBC7F26" w14:textId="77777777" w:rsidR="00D07677" w:rsidRDefault="00D07677" w:rsidP="00D07677">
            <w:pPr>
              <w:rPr>
                <w:rFonts w:eastAsiaTheme="minorEastAsia"/>
              </w:rPr>
            </w:pPr>
          </w:p>
          <w:p w14:paraId="036698EB" w14:textId="77777777" w:rsidR="00D07677" w:rsidRPr="00615C0E" w:rsidRDefault="00553408"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=0.275×</m:t>
                </m:r>
                <m:sSup>
                  <m:sSupPr>
                    <m:ctrlPr>
                      <w:rPr>
                        <w:rFonts w:ascii="Cambria Math" w:hAnsi="Cambria Math"/>
                        <w:i/>
                      </w:rPr>
                    </m:ctrlPr>
                  </m:sSupPr>
                  <m:e>
                    <m:r>
                      <w:rPr>
                        <w:rFonts w:ascii="Cambria Math" w:hAnsi="Cambria Math"/>
                      </w:rPr>
                      <m:t>57.6</m:t>
                    </m:r>
                  </m:e>
                  <m:sup>
                    <m:r>
                      <w:rPr>
                        <w:rFonts w:ascii="Cambria Math" w:hAnsi="Cambria Math"/>
                      </w:rPr>
                      <m:t>2</m:t>
                    </m:r>
                  </m:sup>
                </m:sSup>
                <m:r>
                  <w:rPr>
                    <w:rFonts w:ascii="Cambria Math" w:hAnsi="Cambria Math"/>
                  </w:rPr>
                  <m:t>×0.104</m:t>
                </m:r>
              </m:oMath>
            </m:oMathPara>
          </w:p>
          <w:p w14:paraId="1205271F" w14:textId="77777777" w:rsidR="00D07677" w:rsidRDefault="00D07677" w:rsidP="00D07677">
            <w:pPr>
              <w:rPr>
                <w:rFonts w:eastAsiaTheme="minorEastAsia"/>
              </w:rPr>
            </w:pPr>
          </w:p>
          <w:p w14:paraId="6ABA8921" w14:textId="70C0B336" w:rsidR="00D07677" w:rsidRPr="0046747E" w:rsidRDefault="00553408"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=94.89 </m:t>
                </m:r>
                <m:r>
                  <w:rPr>
                    <w:rFonts w:ascii="Cambria Math" w:hAnsi="Cambria Math"/>
                  </w:rPr>
                  <m:t>N</m:t>
                </m:r>
              </m:oMath>
            </m:oMathPara>
          </w:p>
          <w:p w14:paraId="2908731D" w14:textId="77777777" w:rsidR="00D07677" w:rsidRDefault="00D07677" w:rsidP="00542E4B">
            <w:pPr>
              <w:rPr>
                <w:rFonts w:eastAsiaTheme="minorEastAsia"/>
              </w:rPr>
            </w:pPr>
          </w:p>
        </w:tc>
        <w:tc>
          <w:tcPr>
            <w:tcW w:w="5239" w:type="dxa"/>
          </w:tcPr>
          <w:p w14:paraId="77FE9F94" w14:textId="35108468" w:rsidR="00D07677" w:rsidRDefault="00D07677" w:rsidP="00542E4B">
            <w:pPr>
              <w:rPr>
                <w:rFonts w:eastAsiaTheme="minorEastAsia"/>
              </w:rPr>
            </w:pPr>
          </w:p>
          <w:p w14:paraId="0733E69A" w14:textId="77777777" w:rsidR="00D07677" w:rsidRDefault="00D07677" w:rsidP="00542E4B">
            <w:pPr>
              <w:rPr>
                <w:rFonts w:eastAsiaTheme="minorEastAsia"/>
              </w:rPr>
            </w:pPr>
          </w:p>
          <w:p w14:paraId="3213DDDD" w14:textId="77777777" w:rsidR="007207D3" w:rsidRDefault="007207D3" w:rsidP="00542E4B">
            <w:pPr>
              <w:rPr>
                <w:rFonts w:eastAsiaTheme="minorEastAsia"/>
              </w:rPr>
            </w:pPr>
          </w:p>
          <w:p w14:paraId="30DCDC83" w14:textId="77777777" w:rsidR="00D07677" w:rsidRPr="002F33DC" w:rsidRDefault="00553408"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m:t>
                </m:r>
                <m:r>
                  <w:rPr>
                    <w:rFonts w:ascii="Cambria Math" w:hAnsi="Cambria Math"/>
                  </w:rPr>
                  <m:t>kx</m:t>
                </m:r>
              </m:oMath>
            </m:oMathPara>
          </w:p>
          <w:p w14:paraId="55E10520" w14:textId="77777777" w:rsidR="002F33DC" w:rsidRDefault="002F33DC" w:rsidP="00542E4B">
            <w:pPr>
              <w:rPr>
                <w:rFonts w:eastAsiaTheme="minorEastAsia"/>
              </w:rPr>
            </w:pPr>
          </w:p>
          <w:p w14:paraId="0887136D" w14:textId="77777777" w:rsidR="002F33DC" w:rsidRPr="008E24DC" w:rsidRDefault="00553408"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=7500×0.009</m:t>
                </m:r>
              </m:oMath>
            </m:oMathPara>
          </w:p>
          <w:p w14:paraId="5D76CA05" w14:textId="77777777" w:rsidR="008E24DC" w:rsidRDefault="008E24DC" w:rsidP="00542E4B">
            <w:pPr>
              <w:rPr>
                <w:rFonts w:eastAsiaTheme="minorEastAsia"/>
              </w:rPr>
            </w:pPr>
          </w:p>
          <w:p w14:paraId="4434EEE2" w14:textId="0387186D" w:rsidR="008E24DC" w:rsidRPr="008E24DC" w:rsidRDefault="00553408"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 xml:space="preserve">=67.5 </m:t>
                </m:r>
                <m:r>
                  <w:rPr>
                    <w:rFonts w:ascii="Cambria Math" w:hAnsi="Cambria Math"/>
                  </w:rPr>
                  <m:t>N</m:t>
                </m:r>
              </m:oMath>
            </m:oMathPara>
          </w:p>
        </w:tc>
      </w:tr>
      <w:tr w:rsidR="007207D3" w14:paraId="5BF3BE69" w14:textId="77777777" w:rsidTr="00012801">
        <w:tc>
          <w:tcPr>
            <w:tcW w:w="10478" w:type="dxa"/>
            <w:gridSpan w:val="2"/>
          </w:tcPr>
          <w:p w14:paraId="4916ADF3" w14:textId="2EC64496" w:rsidR="00FA758E" w:rsidRDefault="00FA758E" w:rsidP="00542E4B">
            <w:pPr>
              <w:rPr>
                <w:rFonts w:eastAsiaTheme="minorEastAsia"/>
              </w:rPr>
            </w:pPr>
          </w:p>
          <w:p w14:paraId="4E7C8EB4" w14:textId="2969560B" w:rsidR="007207D3" w:rsidRPr="00537F8B" w:rsidRDefault="007207D3" w:rsidP="00542E4B">
            <w:pPr>
              <w:rPr>
                <w:rFonts w:eastAsiaTheme="minorEastAsia"/>
              </w:rPr>
            </w:pPr>
            <m:oMathPara>
              <m:oMathParaPr>
                <m:jc m:val="left"/>
              </m:oMathParaPr>
              <m:oMath>
                <m:r>
                  <w:rPr>
                    <w:rFonts w:ascii="Cambria Math" w:hAnsi="Cambria Math"/>
                  </w:rPr>
                  <m:t>94.89-67.5=27.39 N</m:t>
                </m:r>
              </m:oMath>
            </m:oMathPara>
          </w:p>
          <w:p w14:paraId="5399CA97" w14:textId="77777777" w:rsidR="00537F8B" w:rsidRDefault="00537F8B" w:rsidP="00542E4B">
            <w:pPr>
              <w:rPr>
                <w:rFonts w:eastAsiaTheme="minorEastAsia"/>
              </w:rPr>
            </w:pPr>
          </w:p>
          <w:p w14:paraId="4A6D3E16" w14:textId="6701A618" w:rsidR="006F1C7B" w:rsidRPr="00537F8B" w:rsidRDefault="006F1C7B" w:rsidP="00542E4B">
            <w:pPr>
              <w:rPr>
                <w:rFonts w:eastAsiaTheme="minorEastAsia"/>
              </w:rPr>
            </w:pPr>
            <m:oMathPara>
              <m:oMathParaPr>
                <m:jc m:val="left"/>
              </m:oMathParaPr>
              <m:oMath>
                <m:r>
                  <w:rPr>
                    <w:rFonts w:ascii="Cambria Math" w:hAnsi="Cambria Math"/>
                  </w:rPr>
                  <m:t xml:space="preserve">27.39×4 </m:t>
                </m:r>
                <m:d>
                  <m:dPr>
                    <m:ctrlPr>
                      <w:rPr>
                        <w:rFonts w:ascii="Cambria Math" w:hAnsi="Cambria Math"/>
                        <w:i/>
                      </w:rPr>
                    </m:ctrlPr>
                  </m:dPr>
                  <m:e>
                    <m:r>
                      <w:rPr>
                        <w:rFonts w:ascii="Cambria Math" w:hAnsi="Cambria Math"/>
                      </w:rPr>
                      <m:t>for each shoe</m:t>
                    </m:r>
                  </m:e>
                </m:d>
                <m:r>
                  <w:rPr>
                    <w:rFonts w:ascii="Cambria Math" w:hAnsi="Cambria Math"/>
                  </w:rPr>
                  <m:t>=109.56 N</m:t>
                </m:r>
              </m:oMath>
            </m:oMathPara>
          </w:p>
        </w:tc>
      </w:tr>
    </w:tbl>
    <w:p w14:paraId="2BD5DDCA" w14:textId="77777777" w:rsidR="0013318B" w:rsidRDefault="0013318B" w:rsidP="00542E4B"/>
    <w:p w14:paraId="04F25EE2" w14:textId="17491A20" w:rsidR="009911BB" w:rsidRDefault="00890D9F" w:rsidP="00BE66D4">
      <w:pPr>
        <w:pStyle w:val="Heading2"/>
        <w:ind w:left="426" w:hanging="426"/>
      </w:pPr>
      <w:bookmarkStart w:id="32" w:name="_Toc150106207"/>
      <w:r>
        <w:t>3</w:t>
      </w:r>
      <w:r w:rsidR="00434566">
        <w:t xml:space="preserve">.4 </w:t>
      </w:r>
      <w:r w:rsidR="00BE66D4" w:rsidRPr="00BE66D4">
        <w:t>At The Driving Shaft Speed Of 550 RPM, What Will Be The Value Of Torque Transmitted To The Driven Shaft</w:t>
      </w:r>
      <w:bookmarkEnd w:id="32"/>
    </w:p>
    <w:p w14:paraId="5DE6B174" w14:textId="3B2FCCCA" w:rsidR="00BE66D4" w:rsidRDefault="00BE66D4" w:rsidP="00BE66D4"/>
    <w:p w14:paraId="0B731A39" w14:textId="128F3868" w:rsidR="00BE66D4" w:rsidRPr="00485E69" w:rsidRDefault="00DA3457" w:rsidP="00BE66D4">
      <w:pPr>
        <w:rPr>
          <w:rFonts w:eastAsiaTheme="minorEastAsia"/>
        </w:rPr>
      </w:pPr>
      <m:oMathPara>
        <m:oMathParaPr>
          <m:jc m:val="left"/>
        </m:oMathParaPr>
        <m:oMath>
          <m:r>
            <w:rPr>
              <w:rFonts w:ascii="Cambria Math" w:hAnsi="Cambria Math"/>
            </w:rPr>
            <m:t>Torque (T)=</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×r</m:t>
          </m:r>
          <m:r>
            <w:rPr>
              <w:rFonts w:ascii="Cambria Math" w:eastAsiaTheme="minorEastAsia" w:hAnsi="Cambria Math"/>
            </w:rPr>
            <m:t>×μ</m:t>
          </m:r>
        </m:oMath>
      </m:oMathPara>
    </w:p>
    <w:p w14:paraId="322D9E10" w14:textId="287B0B64" w:rsidR="00485E69" w:rsidRDefault="00485E69" w:rsidP="00BE66D4">
      <w:pPr>
        <w:rPr>
          <w:rFonts w:eastAsiaTheme="minorEastAsia"/>
        </w:rPr>
      </w:pPr>
    </w:p>
    <w:p w14:paraId="257E6C00" w14:textId="14E18D67" w:rsidR="00485E69" w:rsidRPr="00485E69" w:rsidRDefault="00485E69" w:rsidP="00BE66D4">
      <w:pPr>
        <w:rPr>
          <w:rFonts w:eastAsiaTheme="minorEastAsia"/>
        </w:rPr>
      </w:pPr>
      <m:oMathPara>
        <m:oMathParaPr>
          <m:jc m:val="left"/>
        </m:oMathParaPr>
        <m:oMath>
          <m:r>
            <w:rPr>
              <w:rFonts w:ascii="Cambria Math" w:hAnsi="Cambria Math"/>
            </w:rPr>
            <m:t>T=</m:t>
          </m:r>
          <m:r>
            <w:rPr>
              <w:rFonts w:ascii="Cambria Math" w:eastAsiaTheme="minorEastAsia" w:hAnsi="Cambria Math"/>
            </w:rPr>
            <m:t>94.89×0.104×0.35</m:t>
          </m:r>
        </m:oMath>
      </m:oMathPara>
    </w:p>
    <w:p w14:paraId="3654829D" w14:textId="18A2BB3F" w:rsidR="00485E69" w:rsidRDefault="00485E69" w:rsidP="00BE66D4">
      <w:pPr>
        <w:rPr>
          <w:rFonts w:eastAsiaTheme="minorEastAsia"/>
        </w:rPr>
      </w:pPr>
    </w:p>
    <w:p w14:paraId="4304CFE4" w14:textId="2BA7FF80" w:rsidR="00485E69" w:rsidRPr="00DA3457" w:rsidRDefault="00485E69" w:rsidP="00485E69">
      <m:oMathPara>
        <m:oMathParaPr>
          <m:jc m:val="left"/>
        </m:oMathParaPr>
        <m:oMath>
          <m:r>
            <w:rPr>
              <w:rFonts w:ascii="Cambria Math" w:hAnsi="Cambria Math"/>
            </w:rPr>
            <m:t>T=</m:t>
          </m:r>
          <m:r>
            <w:rPr>
              <w:rFonts w:ascii="Cambria Math" w:eastAsiaTheme="minorEastAsia" w:hAnsi="Cambria Math"/>
            </w:rPr>
            <m:t>3.45 Nm</m:t>
          </m:r>
        </m:oMath>
      </m:oMathPara>
    </w:p>
    <w:p w14:paraId="6824731B" w14:textId="3CC0B16F" w:rsidR="00485E69" w:rsidRDefault="00485E69" w:rsidP="00BE66D4"/>
    <w:p w14:paraId="1344AA4B" w14:textId="327DE5DB" w:rsidR="00496585" w:rsidRDefault="00890D9F" w:rsidP="000735F3">
      <w:pPr>
        <w:pStyle w:val="Heading2"/>
      </w:pPr>
      <w:bookmarkStart w:id="33" w:name="_Toc150106208"/>
      <w:r>
        <w:t>3</w:t>
      </w:r>
      <w:r w:rsidR="000735F3">
        <w:t xml:space="preserve">.5 </w:t>
      </w:r>
      <w:r w:rsidR="00941865" w:rsidRPr="00941865">
        <w:t>The Transmitted Torque At The Driven Shaft Against Driving Shaft Speed</w:t>
      </w:r>
      <w:bookmarkEnd w:id="33"/>
    </w:p>
    <w:p w14:paraId="26AD729F" w14:textId="76D4B4CF" w:rsidR="00EF2A1B" w:rsidRDefault="00EF2A1B" w:rsidP="00EF2A1B"/>
    <w:p w14:paraId="5EAD4ABE" w14:textId="1EE004BA" w:rsidR="00941865" w:rsidRDefault="00465A81" w:rsidP="00EF2A1B">
      <w:r w:rsidRPr="00465A81">
        <w:rPr>
          <w:noProof/>
        </w:rPr>
        <w:drawing>
          <wp:inline distT="0" distB="0" distL="0" distR="0" wp14:anchorId="70557FCF" wp14:editId="1B91E7BE">
            <wp:extent cx="6659880" cy="1132205"/>
            <wp:effectExtent l="0" t="0" r="7620" b="0"/>
            <wp:docPr id="1205560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9880" cy="1132205"/>
                    </a:xfrm>
                    <a:prstGeom prst="rect">
                      <a:avLst/>
                    </a:prstGeom>
                    <a:noFill/>
                    <a:ln>
                      <a:noFill/>
                    </a:ln>
                  </pic:spPr>
                </pic:pic>
              </a:graphicData>
            </a:graphic>
          </wp:inline>
        </w:drawing>
      </w:r>
    </w:p>
    <w:p w14:paraId="5506E5C5" w14:textId="1BC7C46B" w:rsidR="00FE620B" w:rsidRDefault="00FE620B" w:rsidP="00EF2A1B"/>
    <w:p w14:paraId="2EDD51AA" w14:textId="59C70BFE" w:rsidR="003209DD" w:rsidRDefault="00DB58E4">
      <w:pPr>
        <w:spacing w:after="160"/>
      </w:pPr>
      <w:r>
        <w:rPr>
          <w:noProof/>
        </w:rPr>
        <w:drawing>
          <wp:anchor distT="0" distB="0" distL="114300" distR="114300" simplePos="0" relativeHeight="251874304" behindDoc="1" locked="0" layoutInCell="1" allowOverlap="1" wp14:anchorId="6F24C669" wp14:editId="44240848">
            <wp:simplePos x="0" y="0"/>
            <wp:positionH relativeFrom="margin">
              <wp:align>center</wp:align>
            </wp:positionH>
            <wp:positionV relativeFrom="paragraph">
              <wp:posOffset>-102870</wp:posOffset>
            </wp:positionV>
            <wp:extent cx="4093482" cy="2460625"/>
            <wp:effectExtent l="0" t="0" r="2540" b="0"/>
            <wp:wrapTight wrapText="bothSides">
              <wp:wrapPolygon edited="0">
                <wp:start x="0" y="0"/>
                <wp:lineTo x="0" y="21405"/>
                <wp:lineTo x="21513" y="21405"/>
                <wp:lineTo x="21513" y="0"/>
                <wp:lineTo x="0" y="0"/>
              </wp:wrapPolygon>
            </wp:wrapTight>
            <wp:docPr id="43129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3482" cy="2460625"/>
                    </a:xfrm>
                    <a:prstGeom prst="rect">
                      <a:avLst/>
                    </a:prstGeom>
                    <a:noFill/>
                  </pic:spPr>
                </pic:pic>
              </a:graphicData>
            </a:graphic>
            <wp14:sizeRelH relativeFrom="margin">
              <wp14:pctWidth>0</wp14:pctWidth>
            </wp14:sizeRelH>
            <wp14:sizeRelV relativeFrom="margin">
              <wp14:pctHeight>0</wp14:pctHeight>
            </wp14:sizeRelV>
          </wp:anchor>
        </w:drawing>
      </w:r>
      <w:r w:rsidR="003209DD">
        <w:br w:type="page"/>
      </w:r>
    </w:p>
    <w:p w14:paraId="2D6870E0" w14:textId="3324908E" w:rsidR="00FE620B" w:rsidRDefault="00890D9F" w:rsidP="00A51F87">
      <w:pPr>
        <w:pStyle w:val="Heading2"/>
        <w:ind w:left="426" w:hanging="426"/>
      </w:pPr>
      <w:bookmarkStart w:id="34" w:name="_Toc150106209"/>
      <w:r>
        <w:lastRenderedPageBreak/>
        <w:t>3</w:t>
      </w:r>
      <w:r w:rsidR="00DB3ACA">
        <w:t xml:space="preserve">.6 </w:t>
      </w:r>
      <w:r w:rsidR="00ED55D0" w:rsidRPr="00941865">
        <w:t>The Transmitted Torque At The Driven Shaft Against Driving Shaft Speed</w:t>
      </w:r>
      <w:r w:rsidR="00ED55D0">
        <w:t xml:space="preserve"> At </w:t>
      </w:r>
      <w:r w:rsidR="00DB3ACA">
        <w:t>Vari</w:t>
      </w:r>
      <w:r w:rsidR="00ED55D0">
        <w:t>ous Coefficient</w:t>
      </w:r>
      <w:r w:rsidR="00A51F87">
        <w:t>s Of Friction</w:t>
      </w:r>
      <w:bookmarkEnd w:id="34"/>
      <w:r w:rsidR="00ED55D0">
        <w:t xml:space="preserve"> </w:t>
      </w:r>
    </w:p>
    <w:p w14:paraId="426EDE4C" w14:textId="571CE5A5" w:rsidR="00A51F87" w:rsidRDefault="00A51F87" w:rsidP="00ED55D0"/>
    <w:p w14:paraId="7403EBA9" w14:textId="5A294B7B" w:rsidR="002F5FF5" w:rsidRDefault="002544D0" w:rsidP="00ED55D0">
      <w:r w:rsidRPr="002544D0">
        <w:rPr>
          <w:noProof/>
        </w:rPr>
        <w:drawing>
          <wp:inline distT="0" distB="0" distL="0" distR="0" wp14:anchorId="2ED20793" wp14:editId="5688AAE2">
            <wp:extent cx="6659880" cy="1449070"/>
            <wp:effectExtent l="0" t="0" r="7620" b="0"/>
            <wp:docPr id="369620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9880" cy="1449070"/>
                    </a:xfrm>
                    <a:prstGeom prst="rect">
                      <a:avLst/>
                    </a:prstGeom>
                    <a:noFill/>
                    <a:ln>
                      <a:noFill/>
                    </a:ln>
                  </pic:spPr>
                </pic:pic>
              </a:graphicData>
            </a:graphic>
          </wp:inline>
        </w:drawing>
      </w:r>
    </w:p>
    <w:p w14:paraId="44F7D886" w14:textId="6754DB82" w:rsidR="002C4972" w:rsidRDefault="00EE1514" w:rsidP="00ED55D0">
      <w:r>
        <w:rPr>
          <w:noProof/>
        </w:rPr>
        <w:drawing>
          <wp:anchor distT="0" distB="0" distL="114300" distR="114300" simplePos="0" relativeHeight="251873280" behindDoc="1" locked="0" layoutInCell="1" allowOverlap="1" wp14:anchorId="0D4DC5D9" wp14:editId="3D75EB42">
            <wp:simplePos x="0" y="0"/>
            <wp:positionH relativeFrom="margin">
              <wp:align>center</wp:align>
            </wp:positionH>
            <wp:positionV relativeFrom="paragraph">
              <wp:posOffset>230505</wp:posOffset>
            </wp:positionV>
            <wp:extent cx="6078220" cy="2755900"/>
            <wp:effectExtent l="0" t="0" r="0" b="6350"/>
            <wp:wrapTight wrapText="bothSides">
              <wp:wrapPolygon edited="0">
                <wp:start x="0" y="0"/>
                <wp:lineTo x="0" y="21500"/>
                <wp:lineTo x="21528" y="21500"/>
                <wp:lineTo x="21528" y="0"/>
                <wp:lineTo x="0" y="0"/>
              </wp:wrapPolygon>
            </wp:wrapTight>
            <wp:docPr id="1158629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78220" cy="2755900"/>
                    </a:xfrm>
                    <a:prstGeom prst="rect">
                      <a:avLst/>
                    </a:prstGeom>
                    <a:noFill/>
                  </pic:spPr>
                </pic:pic>
              </a:graphicData>
            </a:graphic>
          </wp:anchor>
        </w:drawing>
      </w:r>
    </w:p>
    <w:p w14:paraId="79A0E191" w14:textId="74E74527" w:rsidR="002F5FF5" w:rsidRDefault="002F5FF5" w:rsidP="00ED55D0"/>
    <w:p w14:paraId="38DE33B4" w14:textId="73198DED" w:rsidR="00D74D82" w:rsidRDefault="005F17B3" w:rsidP="005E7028">
      <w:r>
        <w:t>The above graph shows that a</w:t>
      </w:r>
      <w:r w:rsidRPr="005F17B3">
        <w:t xml:space="preserve"> higher coefficient of friction between the shoes and the drum surface improves traction and increases the force that the shoes may apply in all directions. The torque applied to the driven shaft is directly influenced by this increased radial force. Consequently, torque transmission increases with higher coefficients of friction and decreases with decreasing coefficients of friction. A clutch's performance and its capacity to transfer torque efficiently are largely dependent on its coefficient of friction.</w:t>
      </w:r>
      <w:r w:rsidR="00D74D82">
        <w:br w:type="page"/>
      </w:r>
    </w:p>
    <w:p w14:paraId="2C030EC2" w14:textId="1E4E6A2F" w:rsidR="000A1C99" w:rsidRDefault="00890D9F" w:rsidP="00D74D82">
      <w:pPr>
        <w:pStyle w:val="Heading2"/>
        <w:ind w:left="426" w:hanging="426"/>
      </w:pPr>
      <w:bookmarkStart w:id="35" w:name="_Toc150106210"/>
      <w:r>
        <w:lastRenderedPageBreak/>
        <w:t>3</w:t>
      </w:r>
      <w:r w:rsidR="006B119A">
        <w:t xml:space="preserve">.7 </w:t>
      </w:r>
      <w:r w:rsidR="006B119A" w:rsidRPr="006B119A">
        <w:t>The Angular Acceleration Of The Drum</w:t>
      </w:r>
      <w:r w:rsidR="006B119A">
        <w:t xml:space="preserve"> Required</w:t>
      </w:r>
      <w:r w:rsidR="006B119A" w:rsidRPr="006B119A">
        <w:t xml:space="preserve"> To Achieve The Maximum Possible Torque</w:t>
      </w:r>
      <w:bookmarkEnd w:id="35"/>
    </w:p>
    <w:p w14:paraId="4E1295B2" w14:textId="77777777" w:rsidR="00AF2AAB" w:rsidRDefault="00AF2AAB" w:rsidP="00AF2AAB"/>
    <w:tbl>
      <w:tblPr>
        <w:tblStyle w:val="TableGrid"/>
        <w:tblW w:w="0" w:type="auto"/>
        <w:tblInd w:w="32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44"/>
        <w:gridCol w:w="4813"/>
      </w:tblGrid>
      <w:tr w:rsidR="00923131" w14:paraId="2648D02F" w14:textId="77777777" w:rsidTr="00C9487E">
        <w:tc>
          <w:tcPr>
            <w:tcW w:w="5344" w:type="dxa"/>
          </w:tcPr>
          <w:p w14:paraId="33DFD74E" w14:textId="77777777" w:rsidR="00923131" w:rsidRPr="00AF2AAB" w:rsidRDefault="00923131" w:rsidP="00923131">
            <w:pPr>
              <w:spacing w:line="259" w:lineRule="auto"/>
              <w:rPr>
                <w:rFonts w:eastAsiaTheme="minorEastAsia"/>
              </w:rPr>
            </w:pPr>
            <m:oMathPara>
              <m:oMathParaPr>
                <m:jc m:val="left"/>
              </m:oMathParaPr>
              <m:oMath>
                <m:r>
                  <m:rPr>
                    <m:sty m:val="p"/>
                  </m:rPr>
                  <w:rPr>
                    <w:rFonts w:ascii="Cambria Math" w:hAnsi="Cambria Math"/>
                  </w:rPr>
                  <m:t>Angular Acceleration (α)</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I</m:t>
                    </m:r>
                  </m:den>
                </m:f>
              </m:oMath>
            </m:oMathPara>
          </w:p>
          <w:p w14:paraId="2D5398E3" w14:textId="77777777" w:rsidR="00923131" w:rsidRPr="00AF2AAB" w:rsidRDefault="00923131" w:rsidP="00923131">
            <w:pPr>
              <w:spacing w:line="259" w:lineRule="auto"/>
              <w:rPr>
                <w:rFonts w:eastAsiaTheme="minorEastAsia"/>
              </w:rPr>
            </w:pPr>
          </w:p>
          <w:p w14:paraId="7B1D163A" w14:textId="77777777" w:rsidR="00923131" w:rsidRDefault="00923131" w:rsidP="00923131">
            <w:r>
              <w:t>Where:</w:t>
            </w:r>
          </w:p>
          <w:p w14:paraId="25EAA024" w14:textId="77777777" w:rsidR="00923131" w:rsidRDefault="00923131" w:rsidP="00923131"/>
          <w:p w14:paraId="350E3C4D" w14:textId="66D50FFC" w:rsidR="00923131" w:rsidRDefault="00923131" w:rsidP="003D4493">
            <w:pPr>
              <w:ind w:left="274" w:hanging="274"/>
            </w:pPr>
            <w:r>
              <w:t xml:space="preserve">T = </w:t>
            </w:r>
            <w:r w:rsidR="00825C9E">
              <w:t>m</w:t>
            </w:r>
            <w:r w:rsidRPr="00E705D1">
              <w:t xml:space="preserve">aximum transmitted torque </w:t>
            </w:r>
            <w:r>
              <w:t>(</w:t>
            </w:r>
            <w:r w:rsidR="00643432">
              <w:t>14.34</w:t>
            </w:r>
            <w:r w:rsidR="000F4062">
              <w:t xml:space="preserve"> </w:t>
            </w:r>
            <w:r>
              <w:t>Nm)</w:t>
            </w:r>
          </w:p>
          <w:p w14:paraId="7E2C2ACA" w14:textId="34D4273F" w:rsidR="00923131" w:rsidRDefault="00923131" w:rsidP="00923131">
            <w:pPr>
              <w:spacing w:line="259" w:lineRule="auto"/>
              <w:ind w:left="321" w:hanging="321"/>
            </w:pPr>
            <w:r>
              <w:t xml:space="preserve">I = </w:t>
            </w:r>
            <w:r w:rsidR="00825C9E">
              <w:t>t</w:t>
            </w:r>
            <w:r w:rsidRPr="00923131">
              <w:t>he moment of inertia of the drum</w:t>
            </w:r>
          </w:p>
          <w:p w14:paraId="16323566" w14:textId="77777777" w:rsidR="00923131" w:rsidRDefault="00923131" w:rsidP="00E705D1"/>
        </w:tc>
        <w:tc>
          <w:tcPr>
            <w:tcW w:w="4813" w:type="dxa"/>
          </w:tcPr>
          <w:p w14:paraId="3CEB718F" w14:textId="77777777" w:rsidR="00923131" w:rsidRPr="00543B06" w:rsidRDefault="00543B06" w:rsidP="00E705D1">
            <w:pPr>
              <w:rPr>
                <w:rFonts w:eastAsiaTheme="minorEastAsia"/>
              </w:rPr>
            </w:pPr>
            <m:oMathPara>
              <m:oMathParaPr>
                <m:jc m:val="left"/>
              </m:oMathParaPr>
              <m:oMath>
                <m:r>
                  <m:rPr>
                    <m:sty m:val="p"/>
                  </m:rPr>
                  <w:rPr>
                    <w:rFonts w:ascii="Cambria Math" w:hAnsi="Cambria Math"/>
                  </w:rPr>
                  <m:t xml:space="preserve">The moment of inertia </m:t>
                </m:r>
                <m:d>
                  <m:dPr>
                    <m:ctrlPr>
                      <w:rPr>
                        <w:rFonts w:ascii="Cambria Math" w:hAnsi="Cambria Math"/>
                      </w:rPr>
                    </m:ctrlPr>
                  </m:dPr>
                  <m:e>
                    <m:r>
                      <m:rPr>
                        <m:sty m:val="p"/>
                      </m:rPr>
                      <w:rPr>
                        <w:rFonts w:ascii="Cambria Math" w:hAnsi="Cambria Math"/>
                      </w:rPr>
                      <m:t>I</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19AB501E" w14:textId="77777777" w:rsidR="00543B06" w:rsidRDefault="00543B06" w:rsidP="00E705D1">
            <w:pPr>
              <w:rPr>
                <w:rFonts w:eastAsiaTheme="minorEastAsia"/>
              </w:rPr>
            </w:pPr>
          </w:p>
          <w:p w14:paraId="6E710125" w14:textId="77777777" w:rsidR="0054200E" w:rsidRPr="0054200E" w:rsidRDefault="0054200E" w:rsidP="0054200E">
            <w:pPr>
              <w:rPr>
                <w:rFonts w:eastAsiaTheme="minorEastAsia"/>
              </w:rPr>
            </w:pPr>
            <w:r w:rsidRPr="0054200E">
              <w:rPr>
                <w:rFonts w:eastAsiaTheme="minorEastAsia"/>
              </w:rPr>
              <w:t>Where:</w:t>
            </w:r>
          </w:p>
          <w:p w14:paraId="0045CF2C" w14:textId="77777777" w:rsidR="0054200E" w:rsidRPr="0054200E" w:rsidRDefault="0054200E" w:rsidP="0054200E">
            <w:pPr>
              <w:rPr>
                <w:rFonts w:eastAsiaTheme="minorEastAsia"/>
              </w:rPr>
            </w:pPr>
          </w:p>
          <w:p w14:paraId="11297FAA" w14:textId="6B2C15D8" w:rsidR="0054200E" w:rsidRPr="0054200E" w:rsidRDefault="0054200E" w:rsidP="0054200E">
            <w:pPr>
              <w:rPr>
                <w:rFonts w:eastAsiaTheme="minorEastAsia"/>
              </w:rPr>
            </w:pPr>
            <w:r w:rsidRPr="0054200E">
              <w:rPr>
                <w:rFonts w:eastAsiaTheme="minorEastAsia"/>
              </w:rPr>
              <w:t xml:space="preserve">m </w:t>
            </w:r>
            <w:r w:rsidR="000F4062">
              <w:rPr>
                <w:rFonts w:eastAsiaTheme="minorEastAsia"/>
              </w:rPr>
              <w:t>=</w:t>
            </w:r>
            <w:r w:rsidRPr="0054200E">
              <w:rPr>
                <w:rFonts w:eastAsiaTheme="minorEastAsia"/>
              </w:rPr>
              <w:t xml:space="preserve"> </w:t>
            </w:r>
            <w:r w:rsidR="00825C9E">
              <w:rPr>
                <w:rFonts w:eastAsiaTheme="minorEastAsia"/>
              </w:rPr>
              <w:t>m</w:t>
            </w:r>
            <w:r w:rsidRPr="0054200E">
              <w:rPr>
                <w:rFonts w:eastAsiaTheme="minorEastAsia"/>
              </w:rPr>
              <w:t>ass of the drum (750</w:t>
            </w:r>
            <w:r w:rsidR="000F4062">
              <w:rPr>
                <w:rFonts w:eastAsiaTheme="minorEastAsia"/>
              </w:rPr>
              <w:t xml:space="preserve"> </w:t>
            </w:r>
            <w:r w:rsidRPr="0054200E">
              <w:rPr>
                <w:rFonts w:eastAsiaTheme="minorEastAsia"/>
              </w:rPr>
              <w:t>g = 0.75</w:t>
            </w:r>
            <w:r w:rsidR="000F4062">
              <w:rPr>
                <w:rFonts w:eastAsiaTheme="minorEastAsia"/>
              </w:rPr>
              <w:t xml:space="preserve"> </w:t>
            </w:r>
            <w:r w:rsidRPr="0054200E">
              <w:rPr>
                <w:rFonts w:eastAsiaTheme="minorEastAsia"/>
              </w:rPr>
              <w:t>kg)</w:t>
            </w:r>
          </w:p>
          <w:p w14:paraId="1F37446D" w14:textId="0AB8CF65" w:rsidR="0054200E" w:rsidRPr="00543B06" w:rsidRDefault="0054200E" w:rsidP="0054200E">
            <w:pPr>
              <w:rPr>
                <w:rFonts w:eastAsiaTheme="minorEastAsia"/>
              </w:rPr>
            </w:pPr>
            <w:r w:rsidRPr="0054200E">
              <w:rPr>
                <w:rFonts w:eastAsiaTheme="minorEastAsia"/>
              </w:rPr>
              <w:t xml:space="preserve">r </w:t>
            </w:r>
            <w:r w:rsidR="000F4062">
              <w:rPr>
                <w:rFonts w:eastAsiaTheme="minorEastAsia"/>
              </w:rPr>
              <w:t>=</w:t>
            </w:r>
            <w:r w:rsidRPr="0054200E">
              <w:rPr>
                <w:rFonts w:eastAsiaTheme="minorEastAsia"/>
              </w:rPr>
              <w:t xml:space="preserve"> radius of the drum (10</w:t>
            </w:r>
            <w:r w:rsidR="000F4062">
              <w:rPr>
                <w:rFonts w:eastAsiaTheme="minorEastAsia"/>
              </w:rPr>
              <w:t xml:space="preserve">8 </w:t>
            </w:r>
            <w:r w:rsidRPr="0054200E">
              <w:rPr>
                <w:rFonts w:eastAsiaTheme="minorEastAsia"/>
              </w:rPr>
              <w:t>mm = 0.10</w:t>
            </w:r>
            <w:r w:rsidR="008E62FC">
              <w:rPr>
                <w:rFonts w:eastAsiaTheme="minorEastAsia"/>
              </w:rPr>
              <w:t>8</w:t>
            </w:r>
            <w:r w:rsidR="000F4062">
              <w:rPr>
                <w:rFonts w:eastAsiaTheme="minorEastAsia"/>
              </w:rPr>
              <w:t xml:space="preserve"> </w:t>
            </w:r>
            <w:r w:rsidRPr="0054200E">
              <w:rPr>
                <w:rFonts w:eastAsiaTheme="minorEastAsia"/>
              </w:rPr>
              <w:t>m)</w:t>
            </w:r>
          </w:p>
        </w:tc>
      </w:tr>
      <w:tr w:rsidR="00923131" w14:paraId="6CFCA8AD" w14:textId="77777777" w:rsidTr="00C9487E">
        <w:tc>
          <w:tcPr>
            <w:tcW w:w="10157" w:type="dxa"/>
            <w:gridSpan w:val="2"/>
          </w:tcPr>
          <w:p w14:paraId="4C2CF390" w14:textId="77777777" w:rsidR="00C9487E" w:rsidRPr="00C9487E" w:rsidRDefault="00C9487E" w:rsidP="00E705D1">
            <w:pPr>
              <w:rPr>
                <w:rFonts w:eastAsiaTheme="minorEastAsia"/>
              </w:rPr>
            </w:pPr>
          </w:p>
          <w:p w14:paraId="160F08AA" w14:textId="42BE8A6B" w:rsidR="00825C9E" w:rsidRPr="00C9487E" w:rsidRDefault="00825C9E" w:rsidP="00E705D1">
            <w:pPr>
              <w:rPr>
                <w:rFonts w:eastAsiaTheme="minorEastAsia"/>
              </w:rPr>
            </w:pPr>
            <m:oMathPara>
              <m:oMathParaPr>
                <m:jc m:val="left"/>
              </m:oMathParaPr>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×0.75×</m:t>
                </m:r>
                <m:sSup>
                  <m:sSupPr>
                    <m:ctrlPr>
                      <w:rPr>
                        <w:rFonts w:ascii="Cambria Math" w:hAnsi="Cambria Math"/>
                        <w:i/>
                      </w:rPr>
                    </m:ctrlPr>
                  </m:sSupPr>
                  <m:e>
                    <m:r>
                      <w:rPr>
                        <w:rFonts w:ascii="Cambria Math" w:hAnsi="Cambria Math"/>
                      </w:rPr>
                      <m:t>0.108</m:t>
                    </m:r>
                  </m:e>
                  <m:sup>
                    <m:r>
                      <w:rPr>
                        <w:rFonts w:ascii="Cambria Math" w:hAnsi="Cambria Math"/>
                      </w:rPr>
                      <m:t>2</m:t>
                    </m:r>
                  </m:sup>
                </m:sSup>
                <m:r>
                  <m:rPr>
                    <m:sty m:val="p"/>
                  </m:rPr>
                  <w:rPr>
                    <w:rFonts w:ascii="Cambria Math" w:hAnsi="Cambria Math"/>
                  </w:rPr>
                  <w:br/>
                </m:r>
              </m:oMath>
              <m:oMath>
                <m:r>
                  <w:rPr>
                    <w:rFonts w:ascii="Cambria Math" w:hAnsi="Cambria Math"/>
                  </w:rPr>
                  <m:t xml:space="preserve"> </m:t>
                </m:r>
              </m:oMath>
            </m:oMathPara>
          </w:p>
          <w:p w14:paraId="790998ED" w14:textId="59230860" w:rsidR="008E62FC" w:rsidRPr="008E62FC" w:rsidRDefault="008E62FC" w:rsidP="00E705D1">
            <m:oMathPara>
              <m:oMathParaPr>
                <m:jc m:val="left"/>
              </m:oMathParaPr>
              <m:oMath>
                <m:r>
                  <w:rPr>
                    <w:rFonts w:ascii="Cambria Math" w:hAnsi="Cambria Math"/>
                  </w:rPr>
                  <m:t>I=0.004374 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052F3248" w14:textId="77777777" w:rsidR="00825C9E" w:rsidRDefault="00825C9E" w:rsidP="00E705D1"/>
          <w:p w14:paraId="2A0822EF" w14:textId="704ADE2F" w:rsidR="00825C9E" w:rsidRPr="00866F3B" w:rsidRDefault="00866F3B" w:rsidP="00E705D1">
            <m:oMathPara>
              <m:oMathParaPr>
                <m:jc m:val="left"/>
              </m:oMathParaPr>
              <m:oMath>
                <m:r>
                  <m:rPr>
                    <m:sty m:val="p"/>
                  </m:rP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14.34</m:t>
                    </m:r>
                  </m:num>
                  <m:den>
                    <m:r>
                      <w:rPr>
                        <w:rFonts w:ascii="Cambria Math" w:hAnsi="Cambria Math"/>
                      </w:rPr>
                      <m:t>0.004374</m:t>
                    </m:r>
                  </m:den>
                </m:f>
                <m:r>
                  <w:rPr>
                    <w:rFonts w:ascii="Cambria Math" w:hAnsi="Cambria Math"/>
                  </w:rPr>
                  <m:t xml:space="preserve">=3278.46 </m:t>
                </m:r>
              </m:oMath>
            </m:oMathPara>
          </w:p>
          <w:p w14:paraId="1419C49B" w14:textId="77777777" w:rsidR="00825C9E" w:rsidRDefault="00825C9E" w:rsidP="00E705D1"/>
          <w:p w14:paraId="5EB853BB" w14:textId="5D489339" w:rsidR="00825C9E" w:rsidRPr="000478C3" w:rsidRDefault="00D74D82" w:rsidP="00E705D1">
            <w:pPr>
              <w:rPr>
                <w:rFonts w:eastAsiaTheme="minorEastAsia"/>
              </w:rPr>
            </w:pPr>
            <m:oMathPara>
              <m:oMathParaPr>
                <m:jc m:val="left"/>
              </m:oMathParaPr>
              <m:oMath>
                <m:r>
                  <m:rPr>
                    <m:sty m:val="p"/>
                  </m:rPr>
                  <w:rPr>
                    <w:rFonts w:ascii="Cambria Math" w:hAnsi="Cambria Math"/>
                  </w:rPr>
                  <m:t>α</m:t>
                </m:r>
                <m:r>
                  <w:rPr>
                    <w:rFonts w:ascii="Cambria Math" w:hAnsi="Cambria Math"/>
                  </w:rPr>
                  <m:t>=3278.46 Radians/</m:t>
                </m:r>
                <m:sSup>
                  <m:sSupPr>
                    <m:ctrlPr>
                      <w:rPr>
                        <w:rFonts w:ascii="Cambria Math" w:hAnsi="Cambria Math"/>
                        <w:i/>
                      </w:rPr>
                    </m:ctrlPr>
                  </m:sSupPr>
                  <m:e>
                    <m:r>
                      <w:rPr>
                        <w:rFonts w:ascii="Cambria Math" w:hAnsi="Cambria Math"/>
                      </w:rPr>
                      <m:t>Second</m:t>
                    </m:r>
                  </m:e>
                  <m:sup>
                    <m:r>
                      <w:rPr>
                        <w:rFonts w:ascii="Cambria Math" w:hAnsi="Cambria Math"/>
                      </w:rPr>
                      <m:t>2</m:t>
                    </m:r>
                  </m:sup>
                </m:sSup>
              </m:oMath>
            </m:oMathPara>
          </w:p>
          <w:p w14:paraId="60D881E9" w14:textId="5E657CFA" w:rsidR="000478C3" w:rsidRPr="00825C9E" w:rsidRDefault="000478C3" w:rsidP="00E705D1"/>
        </w:tc>
      </w:tr>
    </w:tbl>
    <w:p w14:paraId="0EAF4A46" w14:textId="103A7EC2" w:rsidR="00F2754D" w:rsidRDefault="009A047C">
      <w:pPr>
        <w:spacing w:after="160"/>
      </w:pPr>
      <w:r w:rsidRPr="009A047C">
        <w:rPr>
          <w:rFonts w:eastAsiaTheme="minorEastAsia"/>
          <w:noProof/>
          <w:kern w:val="2"/>
          <w:sz w:val="22"/>
          <w:lang w:eastAsia="en-GB"/>
          <w14:ligatures w14:val="standardContextual"/>
        </w:rPr>
        <mc:AlternateContent>
          <mc:Choice Requires="wps">
            <w:drawing>
              <wp:anchor distT="0" distB="0" distL="114300" distR="114300" simplePos="0" relativeHeight="251872256" behindDoc="1" locked="0" layoutInCell="1" allowOverlap="1" wp14:anchorId="6F8F6015" wp14:editId="5EA4C520">
                <wp:simplePos x="0" y="0"/>
                <wp:positionH relativeFrom="margin">
                  <wp:align>center</wp:align>
                </wp:positionH>
                <wp:positionV relativeFrom="paragraph">
                  <wp:posOffset>4617085</wp:posOffset>
                </wp:positionV>
                <wp:extent cx="3562350" cy="504825"/>
                <wp:effectExtent l="0" t="0" r="0" b="9525"/>
                <wp:wrapTight wrapText="bothSides">
                  <wp:wrapPolygon edited="0">
                    <wp:start x="0" y="0"/>
                    <wp:lineTo x="0" y="21192"/>
                    <wp:lineTo x="21484" y="21192"/>
                    <wp:lineTo x="21484"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562350" cy="504825"/>
                        </a:xfrm>
                        <a:prstGeom prst="rect">
                          <a:avLst/>
                        </a:prstGeom>
                        <a:solidFill>
                          <a:sysClr val="window" lastClr="FFFFFF"/>
                        </a:solidFill>
                        <a:ln w="6350">
                          <a:noFill/>
                        </a:ln>
                      </wps:spPr>
                      <wps:txbx>
                        <w:txbxContent>
                          <w:p w14:paraId="26D63AD4" w14:textId="77777777" w:rsidR="009A047C" w:rsidRDefault="009A047C" w:rsidP="009A047C">
                            <w:pPr>
                              <w:jc w:val="center"/>
                            </w:pPr>
                            <w:r>
                              <w:t>Dylan Payne</w:t>
                            </w:r>
                          </w:p>
                          <w:p w14:paraId="039B8D0B" w14:textId="67B4598D" w:rsidR="009A047C" w:rsidRDefault="009A047C" w:rsidP="009A047C">
                            <w:pPr>
                              <w:jc w:val="center"/>
                            </w:pPr>
                            <w:r>
                              <w:t>Renishaw Quality Technician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F6015" id="Text Box 7" o:spid="_x0000_s1030" type="#_x0000_t202" style="position:absolute;margin-left:0;margin-top:363.55pt;width:280.5pt;height:39.75pt;z-index:-251444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" fillcolor="window" stroked="f" strokeweight=".5pt">
                <v:textbox>
                  <w:txbxContent>
                    <w:p w14:paraId="26D63AD4" w14:textId="77777777" w:rsidR="009A047C" w:rsidRDefault="009A047C" w:rsidP="009A047C">
                      <w:pPr>
                        <w:jc w:val="center"/>
                      </w:pPr>
                      <w:r>
                        <w:t>Dylan Payne</w:t>
                      </w:r>
                    </w:p>
                    <w:p w14:paraId="039B8D0B" w14:textId="67B4598D" w:rsidR="009A047C" w:rsidRDefault="009A047C" w:rsidP="009A047C">
                      <w:pPr>
                        <w:jc w:val="center"/>
                      </w:pPr>
                      <w:r>
                        <w:t>Renishaw Quality Technician</w:t>
                      </w:r>
                    </w:p>
                  </w:txbxContent>
                </v:textbox>
                <w10:wrap type="tight" anchorx="margin"/>
              </v:shape>
            </w:pict>
          </mc:Fallback>
        </mc:AlternateContent>
      </w:r>
      <w:r w:rsidR="00F2754D">
        <w:br w:type="page"/>
      </w:r>
    </w:p>
    <w:bookmarkStart w:id="36" w:name="_Toc150106211" w:displacedByCustomXml="next"/>
    <w:sdt>
      <w:sdtPr>
        <w:rPr>
          <w:rFonts w:eastAsiaTheme="minorHAnsi" w:cstheme="minorBidi"/>
          <w:b w:val="0"/>
          <w:color w:val="auto"/>
          <w:sz w:val="24"/>
          <w:szCs w:val="22"/>
          <w:u w:val="none"/>
        </w:rPr>
        <w:id w:val="1355769191"/>
        <w:docPartObj>
          <w:docPartGallery w:val="Bibliographies"/>
          <w:docPartUnique/>
        </w:docPartObj>
      </w:sdtPr>
      <w:sdtEndPr/>
      <w:sdtContent>
        <w:p w14:paraId="47EB1720" w14:textId="365F6278" w:rsidR="00F2754D" w:rsidRPr="00890D9F" w:rsidRDefault="00890D9F">
          <w:pPr>
            <w:pStyle w:val="Heading1"/>
          </w:pPr>
          <w:r w:rsidRPr="00890D9F">
            <w:t xml:space="preserve">4. </w:t>
          </w:r>
          <w:r w:rsidR="00F2754D" w:rsidRPr="00890D9F">
            <w:t>Bibliography</w:t>
          </w:r>
          <w:bookmarkEnd w:id="36"/>
        </w:p>
        <w:p w14:paraId="0975FA71" w14:textId="77777777" w:rsidR="00F2754D" w:rsidRPr="00F2754D" w:rsidRDefault="00F2754D" w:rsidP="00F2754D"/>
        <w:sdt>
          <w:sdtPr>
            <w:id w:val="111145805"/>
            <w:bibliography/>
          </w:sdtPr>
          <w:sdtEndPr/>
          <w:sdtContent>
            <w:p w14:paraId="2B77276D" w14:textId="77777777" w:rsidR="00890D9F" w:rsidRDefault="00F2754D" w:rsidP="00890D9F">
              <w:pPr>
                <w:pStyle w:val="Bibliography"/>
                <w:rPr>
                  <w:noProof/>
                  <w:szCs w:val="24"/>
                </w:rPr>
              </w:pPr>
              <w:r>
                <w:fldChar w:fldCharType="begin"/>
              </w:r>
              <w:r>
                <w:instrText xml:space="preserve"> BIBLIOGRAPHY </w:instrText>
              </w:r>
              <w:r>
                <w:fldChar w:fldCharType="separate"/>
              </w:r>
              <w:r w:rsidR="00890D9F">
                <w:rPr>
                  <w:noProof/>
                </w:rPr>
                <w:t xml:space="preserve">Academic Accelerator, 2023. </w:t>
              </w:r>
              <w:r w:rsidR="00890D9F">
                <w:rPr>
                  <w:i/>
                  <w:iCs/>
                  <w:noProof/>
                </w:rPr>
                <w:t xml:space="preserve">Centrifugal Clutch. </w:t>
              </w:r>
              <w:r w:rsidR="00890D9F">
                <w:rPr>
                  <w:noProof/>
                </w:rPr>
                <w:t xml:space="preserve">[Online] </w:t>
              </w:r>
              <w:r w:rsidR="00890D9F">
                <w:rPr>
                  <w:noProof/>
                </w:rPr>
                <w:br/>
                <w:t xml:space="preserve">Available at: </w:t>
              </w:r>
              <w:r w:rsidR="00890D9F">
                <w:rPr>
                  <w:noProof/>
                  <w:u w:val="single"/>
                </w:rPr>
                <w:t>https://academic-accelerator.com/encyclopedia/centrifugal-clutch</w:t>
              </w:r>
              <w:r w:rsidR="00890D9F">
                <w:rPr>
                  <w:noProof/>
                </w:rPr>
                <w:br/>
                <w:t>[Accessed 29 10 2023].</w:t>
              </w:r>
            </w:p>
            <w:p w14:paraId="15303FEA" w14:textId="77777777" w:rsidR="00890D9F" w:rsidRDefault="00890D9F" w:rsidP="00890D9F">
              <w:pPr>
                <w:pStyle w:val="Bibliography"/>
                <w:rPr>
                  <w:noProof/>
                </w:rPr>
              </w:pPr>
              <w:r>
                <w:rPr>
                  <w:noProof/>
                </w:rPr>
                <w:t xml:space="preserve">Crane, N. B., 2003. </w:t>
              </w:r>
              <w:r>
                <w:rPr>
                  <w:i/>
                  <w:iCs/>
                  <w:noProof/>
                </w:rPr>
                <w:t xml:space="preserve">Compliant Centrifugal Clutches: Design, Analysis,. </w:t>
              </w:r>
              <w:r>
                <w:rPr>
                  <w:noProof/>
                </w:rPr>
                <w:t>28108671 ed. Brigham: Brigham Young University ProQuest Dissertations Publishing.</w:t>
              </w:r>
            </w:p>
            <w:p w14:paraId="7710BA23" w14:textId="77777777" w:rsidR="00890D9F" w:rsidRDefault="00890D9F" w:rsidP="00890D9F">
              <w:pPr>
                <w:pStyle w:val="Bibliography"/>
                <w:rPr>
                  <w:noProof/>
                </w:rPr>
              </w:pPr>
              <w:r>
                <w:rPr>
                  <w:noProof/>
                </w:rPr>
                <w:t xml:space="preserve">Gómez, M., 2023. </w:t>
              </w:r>
              <w:r>
                <w:rPr>
                  <w:i/>
                  <w:iCs/>
                  <w:noProof/>
                </w:rPr>
                <w:t xml:space="preserve">Electromagnetic clutches. </w:t>
              </w:r>
              <w:r>
                <w:rPr>
                  <w:noProof/>
                </w:rPr>
                <w:t xml:space="preserve">[Online] </w:t>
              </w:r>
              <w:r>
                <w:rPr>
                  <w:noProof/>
                </w:rPr>
                <w:br/>
                <w:t xml:space="preserve">Available at: </w:t>
              </w:r>
              <w:r>
                <w:rPr>
                  <w:noProof/>
                  <w:u w:val="single"/>
                </w:rPr>
                <w:t>https://eide.net/en/electromagnetic-clutches/</w:t>
              </w:r>
              <w:r>
                <w:rPr>
                  <w:noProof/>
                </w:rPr>
                <w:br/>
                <w:t>[Accessed 30 10 2023].</w:t>
              </w:r>
            </w:p>
            <w:p w14:paraId="57C1D184" w14:textId="77777777" w:rsidR="00890D9F" w:rsidRDefault="00890D9F" w:rsidP="00890D9F">
              <w:pPr>
                <w:pStyle w:val="Bibliography"/>
                <w:rPr>
                  <w:noProof/>
                </w:rPr>
              </w:pPr>
              <w:r>
                <w:rPr>
                  <w:noProof/>
                </w:rPr>
                <w:t xml:space="preserve">Lancereal, 2019. </w:t>
              </w:r>
              <w:r>
                <w:rPr>
                  <w:i/>
                  <w:iCs/>
                  <w:noProof/>
                </w:rPr>
                <w:t xml:space="preserve">Centrifugal Clutch Explained – An Engineer’s Guide to a Centrifugal Clutch. </w:t>
              </w:r>
              <w:r>
                <w:rPr>
                  <w:noProof/>
                </w:rPr>
                <w:t xml:space="preserve">[Online] </w:t>
              </w:r>
              <w:r>
                <w:rPr>
                  <w:noProof/>
                </w:rPr>
                <w:br/>
                <w:t xml:space="preserve">Available at: </w:t>
              </w:r>
              <w:r>
                <w:rPr>
                  <w:noProof/>
                  <w:u w:val="single"/>
                </w:rPr>
                <w:t>https://www.lancereal.com/centrifugal-clutch-explained/#:~:text=The%20key%20components%20of%20a,through%20two%20or%20more%20flyweights.</w:t>
              </w:r>
              <w:r>
                <w:rPr>
                  <w:noProof/>
                </w:rPr>
                <w:br/>
                <w:t>[Accessed 29 10 2023].</w:t>
              </w:r>
            </w:p>
            <w:p w14:paraId="418F9815" w14:textId="77777777" w:rsidR="00890D9F" w:rsidRDefault="00890D9F" w:rsidP="00890D9F">
              <w:pPr>
                <w:pStyle w:val="Bibliography"/>
                <w:rPr>
                  <w:noProof/>
                </w:rPr>
              </w:pPr>
              <w:r>
                <w:rPr>
                  <w:noProof/>
                </w:rPr>
                <w:t xml:space="preserve">MinebeaMitsumi, 2023. </w:t>
              </w:r>
              <w:r>
                <w:rPr>
                  <w:i/>
                  <w:iCs/>
                  <w:noProof/>
                </w:rPr>
                <w:t xml:space="preserve">Tooth Type Electromagnetic Clutch. </w:t>
              </w:r>
              <w:r>
                <w:rPr>
                  <w:noProof/>
                </w:rPr>
                <w:t xml:space="preserve">[Online] </w:t>
              </w:r>
              <w:r>
                <w:rPr>
                  <w:noProof/>
                </w:rPr>
                <w:br/>
                <w:t xml:space="preserve">Available at: </w:t>
              </w:r>
              <w:r>
                <w:rPr>
                  <w:noProof/>
                  <w:u w:val="single"/>
                </w:rPr>
                <w:t>https://product.minebeamitsumi.com/en/technology/rotary/clutch_brake_cat_001.html</w:t>
              </w:r>
              <w:r>
                <w:rPr>
                  <w:noProof/>
                </w:rPr>
                <w:br/>
                <w:t>[Accessed 30 10 2023].</w:t>
              </w:r>
            </w:p>
            <w:p w14:paraId="3CCA4362" w14:textId="77777777" w:rsidR="00890D9F" w:rsidRDefault="00890D9F" w:rsidP="00890D9F">
              <w:pPr>
                <w:pStyle w:val="Bibliography"/>
                <w:rPr>
                  <w:noProof/>
                </w:rPr>
              </w:pPr>
              <w:r>
                <w:rPr>
                  <w:noProof/>
                </w:rPr>
                <w:t xml:space="preserve">Testbook, 2023. </w:t>
              </w:r>
              <w:r>
                <w:rPr>
                  <w:i/>
                  <w:iCs/>
                  <w:noProof/>
                </w:rPr>
                <w:t xml:space="preserve">Centrifugal Clutch: Know Diagram, Construction, Working, Advantages and Applications. </w:t>
              </w:r>
              <w:r>
                <w:rPr>
                  <w:noProof/>
                </w:rPr>
                <w:t xml:space="preserve">[Online] </w:t>
              </w:r>
              <w:r>
                <w:rPr>
                  <w:noProof/>
                </w:rPr>
                <w:br/>
                <w:t xml:space="preserve">Available at: </w:t>
              </w:r>
              <w:r>
                <w:rPr>
                  <w:noProof/>
                  <w:u w:val="single"/>
                </w:rPr>
                <w:t>https://testbook.com/mechanical-engineering/centrifugal-clutch</w:t>
              </w:r>
              <w:r>
                <w:rPr>
                  <w:noProof/>
                </w:rPr>
                <w:br/>
                <w:t>[Accessed 29 10 2023].</w:t>
              </w:r>
            </w:p>
            <w:p w14:paraId="3687D3B4" w14:textId="77777777" w:rsidR="00890D9F" w:rsidRDefault="00890D9F" w:rsidP="00890D9F">
              <w:pPr>
                <w:pStyle w:val="Bibliography"/>
                <w:rPr>
                  <w:noProof/>
                </w:rPr>
              </w:pPr>
              <w:r>
                <w:rPr>
                  <w:noProof/>
                </w:rPr>
                <w:t xml:space="preserve">The BLM Team, 2021. </w:t>
              </w:r>
              <w:r>
                <w:rPr>
                  <w:i/>
                  <w:iCs/>
                  <w:noProof/>
                </w:rPr>
                <w:t xml:space="preserve">The Importance of Centrifugal Clutches in Engines. </w:t>
              </w:r>
              <w:r>
                <w:rPr>
                  <w:noProof/>
                </w:rPr>
                <w:t xml:space="preserve">[Online] </w:t>
              </w:r>
              <w:r>
                <w:rPr>
                  <w:noProof/>
                </w:rPr>
                <w:br/>
                <w:t xml:space="preserve">Available at: </w:t>
              </w:r>
              <w:r>
                <w:rPr>
                  <w:noProof/>
                  <w:u w:val="single"/>
                </w:rPr>
                <w:t>https://www.blm-cm.com/blog/centrifugal-clutches-engines/</w:t>
              </w:r>
              <w:r>
                <w:rPr>
                  <w:noProof/>
                </w:rPr>
                <w:br/>
                <w:t>[Accessed 29 10 2023].</w:t>
              </w:r>
            </w:p>
            <w:p w14:paraId="13D176B6" w14:textId="77777777" w:rsidR="00890D9F" w:rsidRDefault="00890D9F" w:rsidP="00890D9F">
              <w:pPr>
                <w:pStyle w:val="Bibliography"/>
                <w:rPr>
                  <w:noProof/>
                </w:rPr>
              </w:pPr>
              <w:r>
                <w:rPr>
                  <w:noProof/>
                </w:rPr>
                <w:t xml:space="preserve">Wemp, E. E., 1925. SAE Transactions. </w:t>
              </w:r>
              <w:r>
                <w:rPr>
                  <w:i/>
                  <w:iCs/>
                  <w:noProof/>
                </w:rPr>
                <w:t xml:space="preserve">HISTORY OF AUTOMOTIVE-CLUTCH DEVELOPMENT, </w:t>
              </w:r>
              <w:r>
                <w:rPr>
                  <w:noProof/>
                </w:rPr>
                <w:t>20(0096736X), pp. 236-266.</w:t>
              </w:r>
            </w:p>
            <w:p w14:paraId="65C3E12F" w14:textId="77777777" w:rsidR="00890D9F" w:rsidRDefault="00890D9F" w:rsidP="00890D9F">
              <w:pPr>
                <w:pStyle w:val="Bibliography"/>
                <w:rPr>
                  <w:noProof/>
                </w:rPr>
              </w:pPr>
              <w:r>
                <w:rPr>
                  <w:noProof/>
                </w:rPr>
                <w:t xml:space="preserve">Williams, B., 2019. </w:t>
              </w:r>
              <w:r>
                <w:rPr>
                  <w:i/>
                  <w:iCs/>
                  <w:noProof/>
                </w:rPr>
                <w:t xml:space="preserve">Magnetic Particle Clutches: Advantages, Working Principles &amp; More.. </w:t>
              </w:r>
              <w:r>
                <w:rPr>
                  <w:noProof/>
                </w:rPr>
                <w:t xml:space="preserve">[Online] </w:t>
              </w:r>
              <w:r>
                <w:rPr>
                  <w:noProof/>
                </w:rPr>
                <w:br/>
                <w:t xml:space="preserve">Available at: </w:t>
              </w:r>
              <w:r>
                <w:rPr>
                  <w:noProof/>
                  <w:u w:val="single"/>
                </w:rPr>
                <w:t>https://www.montalvo.com/how-magnetic-particle-clutches-work/</w:t>
              </w:r>
              <w:r>
                <w:rPr>
                  <w:noProof/>
                </w:rPr>
                <w:br/>
                <w:t>[Accessed 30 10 2023].</w:t>
              </w:r>
            </w:p>
            <w:p w14:paraId="20E2F54D" w14:textId="218BADD6" w:rsidR="00F2754D" w:rsidRDefault="00F2754D" w:rsidP="00890D9F">
              <w:r>
                <w:rPr>
                  <w:b/>
                  <w:bCs/>
                  <w:noProof/>
                </w:rPr>
                <w:fldChar w:fldCharType="end"/>
              </w:r>
            </w:p>
          </w:sdtContent>
        </w:sdt>
      </w:sdtContent>
    </w:sdt>
    <w:p w14:paraId="363D65F3" w14:textId="6269FC90" w:rsidR="006B119A" w:rsidRDefault="00890D9F" w:rsidP="00F2754D">
      <w:pPr>
        <w:pStyle w:val="Heading1"/>
      </w:pPr>
      <w:bookmarkStart w:id="37" w:name="_Toc150106212"/>
      <w:r>
        <w:t xml:space="preserve">5. </w:t>
      </w:r>
      <w:r w:rsidR="00F2754D">
        <w:t>Table of Figures</w:t>
      </w:r>
      <w:bookmarkEnd w:id="37"/>
    </w:p>
    <w:p w14:paraId="6AC8C27E" w14:textId="77777777" w:rsidR="00F2754D" w:rsidRDefault="00F2754D">
      <w:pPr>
        <w:pStyle w:val="TableofFigures"/>
        <w:tabs>
          <w:tab w:val="right" w:leader="dot" w:pos="10478"/>
        </w:tabs>
      </w:pPr>
    </w:p>
    <w:p w14:paraId="488D039A" w14:textId="12921BC7" w:rsidR="00890D9F" w:rsidRDefault="00F2754D">
      <w:pPr>
        <w:pStyle w:val="TableofFigures"/>
        <w:tabs>
          <w:tab w:val="right" w:leader="dot" w:pos="10478"/>
        </w:tabs>
        <w:rPr>
          <w:rFonts w:eastAsiaTheme="minorEastAsia"/>
          <w:noProof/>
          <w:kern w:val="2"/>
          <w:sz w:val="22"/>
          <w:lang w:eastAsia="en-GB"/>
          <w14:ligatures w14:val="standardContextual"/>
        </w:rPr>
      </w:pPr>
      <w:r>
        <w:fldChar w:fldCharType="begin"/>
      </w:r>
      <w:r>
        <w:instrText xml:space="preserve"> TOC \h \z \c "Figure" </w:instrText>
      </w:r>
      <w:r>
        <w:fldChar w:fldCharType="separate"/>
      </w:r>
      <w:hyperlink r:id="rId18" w:anchor="_Toc150106167" w:history="1">
        <w:r w:rsidR="00890D9F" w:rsidRPr="000F2413">
          <w:rPr>
            <w:rStyle w:val="Hyperlink"/>
            <w:noProof/>
          </w:rPr>
          <w:t xml:space="preserve">Figure 1 - Centrifugal clutch Operation  </w:t>
        </w:r>
        <w:r w:rsidR="00890D9F" w:rsidRPr="000F2413">
          <w:rPr>
            <w:rStyle w:val="Hyperlink"/>
            <w:noProof/>
            <w:lang w:val="en-US"/>
          </w:rPr>
          <w:t>(Testbook, 2023)</w:t>
        </w:r>
        <w:r w:rsidR="00890D9F">
          <w:rPr>
            <w:noProof/>
            <w:webHidden/>
          </w:rPr>
          <w:tab/>
        </w:r>
        <w:r w:rsidR="00890D9F">
          <w:rPr>
            <w:noProof/>
            <w:webHidden/>
          </w:rPr>
          <w:fldChar w:fldCharType="begin"/>
        </w:r>
        <w:r w:rsidR="00890D9F">
          <w:rPr>
            <w:noProof/>
            <w:webHidden/>
          </w:rPr>
          <w:instrText xml:space="preserve"> PAGEREF _Toc150106167 \h </w:instrText>
        </w:r>
        <w:r w:rsidR="00890D9F">
          <w:rPr>
            <w:noProof/>
            <w:webHidden/>
          </w:rPr>
        </w:r>
        <w:r w:rsidR="00890D9F">
          <w:rPr>
            <w:noProof/>
            <w:webHidden/>
          </w:rPr>
          <w:fldChar w:fldCharType="separate"/>
        </w:r>
        <w:r w:rsidR="00890D9F">
          <w:rPr>
            <w:noProof/>
            <w:webHidden/>
          </w:rPr>
          <w:t>3</w:t>
        </w:r>
        <w:r w:rsidR="00890D9F">
          <w:rPr>
            <w:noProof/>
            <w:webHidden/>
          </w:rPr>
          <w:fldChar w:fldCharType="end"/>
        </w:r>
      </w:hyperlink>
    </w:p>
    <w:p w14:paraId="1DC148C2" w14:textId="32674E24" w:rsidR="00890D9F" w:rsidRDefault="00890D9F">
      <w:pPr>
        <w:pStyle w:val="TableofFigures"/>
        <w:tabs>
          <w:tab w:val="right" w:leader="dot" w:pos="10478"/>
        </w:tabs>
        <w:rPr>
          <w:rFonts w:eastAsiaTheme="minorEastAsia"/>
          <w:noProof/>
          <w:kern w:val="2"/>
          <w:sz w:val="22"/>
          <w:lang w:eastAsia="en-GB"/>
          <w14:ligatures w14:val="standardContextual"/>
        </w:rPr>
      </w:pPr>
      <w:hyperlink r:id="rId19" w:anchor="_Toc150106169" w:history="1">
        <w:r w:rsidRPr="000F2413">
          <w:rPr>
            <w:rStyle w:val="Hyperlink"/>
            <w:noProof/>
          </w:rPr>
          <w:t xml:space="preserve">Figure 2 - Centrifugal Clutch Assembly </w:t>
        </w:r>
        <w:r w:rsidRPr="000F2413">
          <w:rPr>
            <w:rStyle w:val="Hyperlink"/>
            <w:noProof/>
            <w:lang w:val="en-US"/>
          </w:rPr>
          <w:t>(Lancereal, 2019)</w:t>
        </w:r>
        <w:r>
          <w:rPr>
            <w:noProof/>
            <w:webHidden/>
          </w:rPr>
          <w:tab/>
        </w:r>
        <w:r>
          <w:rPr>
            <w:noProof/>
            <w:webHidden/>
          </w:rPr>
          <w:fldChar w:fldCharType="begin"/>
        </w:r>
        <w:r>
          <w:rPr>
            <w:noProof/>
            <w:webHidden/>
          </w:rPr>
          <w:instrText xml:space="preserve"> PAGEREF _Toc150106169 \h </w:instrText>
        </w:r>
        <w:r>
          <w:rPr>
            <w:noProof/>
            <w:webHidden/>
          </w:rPr>
        </w:r>
        <w:r>
          <w:rPr>
            <w:noProof/>
            <w:webHidden/>
          </w:rPr>
          <w:fldChar w:fldCharType="separate"/>
        </w:r>
        <w:r>
          <w:rPr>
            <w:noProof/>
            <w:webHidden/>
          </w:rPr>
          <w:t>4</w:t>
        </w:r>
        <w:r>
          <w:rPr>
            <w:noProof/>
            <w:webHidden/>
          </w:rPr>
          <w:fldChar w:fldCharType="end"/>
        </w:r>
      </w:hyperlink>
    </w:p>
    <w:p w14:paraId="78090752" w14:textId="2F1CBA60" w:rsidR="00890D9F" w:rsidRDefault="00890D9F">
      <w:pPr>
        <w:pStyle w:val="TableofFigures"/>
        <w:tabs>
          <w:tab w:val="right" w:leader="dot" w:pos="10478"/>
        </w:tabs>
        <w:rPr>
          <w:rFonts w:eastAsiaTheme="minorEastAsia"/>
          <w:noProof/>
          <w:kern w:val="2"/>
          <w:sz w:val="22"/>
          <w:lang w:eastAsia="en-GB"/>
          <w14:ligatures w14:val="standardContextual"/>
        </w:rPr>
      </w:pPr>
      <w:hyperlink r:id="rId20" w:anchor="_Toc150106171" w:history="1">
        <w:r w:rsidRPr="000F2413">
          <w:rPr>
            <w:rStyle w:val="Hyperlink"/>
            <w:noProof/>
          </w:rPr>
          <w:t xml:space="preserve">Figure 3 - Electromagnetic Clutch Assembly </w:t>
        </w:r>
        <w:r w:rsidRPr="000F2413">
          <w:rPr>
            <w:rStyle w:val="Hyperlink"/>
            <w:noProof/>
            <w:lang w:val="en-US"/>
          </w:rPr>
          <w:t>(MinebeaMitsumi, 2023)</w:t>
        </w:r>
        <w:r>
          <w:rPr>
            <w:noProof/>
            <w:webHidden/>
          </w:rPr>
          <w:tab/>
        </w:r>
        <w:r>
          <w:rPr>
            <w:noProof/>
            <w:webHidden/>
          </w:rPr>
          <w:fldChar w:fldCharType="begin"/>
        </w:r>
        <w:r>
          <w:rPr>
            <w:noProof/>
            <w:webHidden/>
          </w:rPr>
          <w:instrText xml:space="preserve"> PAGEREF _Toc150106171 \h </w:instrText>
        </w:r>
        <w:r>
          <w:rPr>
            <w:noProof/>
            <w:webHidden/>
          </w:rPr>
        </w:r>
        <w:r>
          <w:rPr>
            <w:noProof/>
            <w:webHidden/>
          </w:rPr>
          <w:fldChar w:fldCharType="separate"/>
        </w:r>
        <w:r>
          <w:rPr>
            <w:noProof/>
            <w:webHidden/>
          </w:rPr>
          <w:t>6</w:t>
        </w:r>
        <w:r>
          <w:rPr>
            <w:noProof/>
            <w:webHidden/>
          </w:rPr>
          <w:fldChar w:fldCharType="end"/>
        </w:r>
      </w:hyperlink>
    </w:p>
    <w:p w14:paraId="5625A146" w14:textId="0D6ACD81" w:rsidR="00F2754D" w:rsidRPr="00F2754D" w:rsidRDefault="00F2754D" w:rsidP="00F2754D">
      <w:r>
        <w:fldChar w:fldCharType="end"/>
      </w:r>
    </w:p>
    <w:sectPr w:rsidR="00F2754D" w:rsidRPr="00F2754D" w:rsidSect="00B411DD">
      <w:headerReference w:type="default" r:id="rId21"/>
      <w:footerReference w:type="default" r:id="rId22"/>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6D655" w14:textId="77777777" w:rsidR="00D725AA" w:rsidRDefault="00D725AA" w:rsidP="008A7C56">
      <w:r>
        <w:separator/>
      </w:r>
    </w:p>
  </w:endnote>
  <w:endnote w:type="continuationSeparator" w:id="0">
    <w:p w14:paraId="704464E4" w14:textId="77777777" w:rsidR="00D725AA" w:rsidRDefault="00D725AA" w:rsidP="008A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104933"/>
      <w:docPartObj>
        <w:docPartGallery w:val="Page Numbers (Bottom of Page)"/>
        <w:docPartUnique/>
      </w:docPartObj>
    </w:sdtPr>
    <w:sdtEndPr/>
    <w:sdtContent>
      <w:sdt>
        <w:sdtPr>
          <w:id w:val="-1705238520"/>
          <w:docPartObj>
            <w:docPartGallery w:val="Page Numbers (Top of Page)"/>
            <w:docPartUnique/>
          </w:docPartObj>
        </w:sdtPr>
        <w:sdtEndPr/>
        <w:sdtContent>
          <w:p w14:paraId="33EC4CBE" w14:textId="7FB82E13" w:rsidR="001F0F1C" w:rsidRDefault="001F0F1C" w:rsidP="00B411DD">
            <w:pPr>
              <w:pStyle w:val="Footer"/>
              <w:tabs>
                <w:tab w:val="clear" w:pos="4513"/>
                <w:tab w:val="clear" w:pos="9026"/>
                <w:tab w:val="left" w:pos="3330"/>
              </w:tabs>
            </w:pPr>
            <w:r>
              <w:rPr>
                <w:b/>
                <w:bCs/>
                <w:noProof/>
                <w:szCs w:val="24"/>
                <w:lang w:eastAsia="en-GB"/>
              </w:rPr>
              <w:drawing>
                <wp:anchor distT="0" distB="0" distL="114300" distR="114300" simplePos="0" relativeHeight="251658240" behindDoc="0" locked="0" layoutInCell="1" allowOverlap="1" wp14:anchorId="3B4C868E" wp14:editId="01D2CD8F">
                  <wp:simplePos x="0" y="0"/>
                  <wp:positionH relativeFrom="column">
                    <wp:posOffset>5236210</wp:posOffset>
                  </wp:positionH>
                  <wp:positionV relativeFrom="paragraph">
                    <wp:posOffset>10795</wp:posOffset>
                  </wp:positionV>
                  <wp:extent cx="1725295" cy="506095"/>
                  <wp:effectExtent l="0" t="0" r="825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06095"/>
                          </a:xfrm>
                          <a:prstGeom prst="rect">
                            <a:avLst/>
                          </a:prstGeom>
                          <a:noFill/>
                        </pic:spPr>
                      </pic:pic>
                    </a:graphicData>
                  </a:graphic>
                </wp:anchor>
              </w:drawing>
            </w:r>
            <w:r>
              <w:tab/>
            </w:r>
          </w:p>
          <w:p w14:paraId="0B48EFC4" w14:textId="01FEFFCC" w:rsidR="001F0F1C" w:rsidRPr="00982482" w:rsidRDefault="001F0F1C" w:rsidP="008A7C56">
            <w:pPr>
              <w:pStyle w:val="Footer"/>
              <w:rPr>
                <w:szCs w:val="24"/>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r w:rsidR="00553408">
              <w:fldChar w:fldCharType="begin"/>
            </w:r>
            <w:r w:rsidR="00553408">
              <w:instrText xml:space="preserve"> NUMPAGES  </w:instrText>
            </w:r>
            <w:r w:rsidR="00553408">
              <w:fldChar w:fldCharType="separate"/>
            </w:r>
            <w:r w:rsidR="00114B67">
              <w:rPr>
                <w:noProof/>
              </w:rPr>
              <w:t>3</w:t>
            </w:r>
            <w:r w:rsidR="00553408">
              <w:rPr>
                <w:noProof/>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797A1" w14:textId="77777777" w:rsidR="00D725AA" w:rsidRDefault="00D725AA" w:rsidP="008A7C56">
      <w:r>
        <w:separator/>
      </w:r>
    </w:p>
  </w:footnote>
  <w:footnote w:type="continuationSeparator" w:id="0">
    <w:p w14:paraId="4C05265C" w14:textId="77777777" w:rsidR="00D725AA" w:rsidRDefault="00D725AA" w:rsidP="008A7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6" w:type="pct"/>
      <w:jc w:val="center"/>
      <w:tblCellMar>
        <w:top w:w="144" w:type="dxa"/>
        <w:left w:w="115" w:type="dxa"/>
        <w:bottom w:w="144" w:type="dxa"/>
        <w:right w:w="115" w:type="dxa"/>
      </w:tblCellMar>
      <w:tblLook w:val="04A0" w:firstRow="1" w:lastRow="0" w:firstColumn="1" w:lastColumn="0" w:noHBand="0" w:noVBand="1"/>
    </w:tblPr>
    <w:tblGrid>
      <w:gridCol w:w="5806"/>
      <w:gridCol w:w="1565"/>
      <w:gridCol w:w="3675"/>
    </w:tblGrid>
    <w:tr w:rsidR="001F0F1C" w14:paraId="50D4390F" w14:textId="77777777" w:rsidTr="00E907C4">
      <w:trPr>
        <w:jc w:val="center"/>
      </w:trPr>
      <w:sdt>
        <w:sdt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EndPr/>
        <w:sdtContent>
          <w:tc>
            <w:tcPr>
              <w:tcW w:w="7371" w:type="dxa"/>
              <w:gridSpan w:val="2"/>
              <w:shd w:val="clear" w:color="auto" w:fill="ED7D31" w:themeFill="accent2"/>
              <w:vAlign w:val="center"/>
            </w:tcPr>
            <w:p w14:paraId="45F50956" w14:textId="3C9D1D6A" w:rsidR="001F0F1C" w:rsidRDefault="00982482" w:rsidP="008A7C56">
              <w:pPr>
                <w:pStyle w:val="Header"/>
              </w:pPr>
              <w:r w:rsidRPr="00982482">
                <w:t>Analysis and Simulation of a Centrifugal Clutch</w:t>
              </w:r>
            </w:p>
          </w:tc>
        </w:sdtContent>
      </w:sdt>
      <w:tc>
        <w:tcPr>
          <w:tcW w:w="3675" w:type="dxa"/>
          <w:shd w:val="clear" w:color="auto" w:fill="ED7D31" w:themeFill="accent2"/>
          <w:vAlign w:val="center"/>
        </w:tcPr>
        <w:p w14:paraId="6473FD95" w14:textId="163CFD96" w:rsidR="001F0F1C" w:rsidRPr="00885A8E" w:rsidRDefault="001F0F1C" w:rsidP="00E66AD6">
          <w:pPr>
            <w:pStyle w:val="Header"/>
            <w:ind w:right="-122"/>
            <w:rPr>
              <w:lang w:val="en-US"/>
            </w:rPr>
          </w:pPr>
          <w:r>
            <w:rPr>
              <w:lang w:val="en-US"/>
            </w:rPr>
            <w:t xml:space="preserve">                                                </w:t>
          </w:r>
          <w:r w:rsidR="00771A4A">
            <w:rPr>
              <w:lang w:val="en-US"/>
            </w:rPr>
            <w:t>2214463</w:t>
          </w:r>
        </w:p>
      </w:tc>
    </w:tr>
    <w:tr w:rsidR="001F0F1C" w14:paraId="074DFAB5" w14:textId="77777777" w:rsidTr="00885A8E">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8A7C56">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8A7C56">
          <w:pPr>
            <w:pStyle w:val="Header"/>
          </w:pPr>
        </w:p>
      </w:tc>
    </w:tr>
  </w:tbl>
  <w:p w14:paraId="5597A00F" w14:textId="77777777" w:rsidR="001F0F1C" w:rsidRDefault="001F0F1C" w:rsidP="008A7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3371"/>
    <w:multiLevelType w:val="hybridMultilevel"/>
    <w:tmpl w:val="895609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E1B621D"/>
    <w:multiLevelType w:val="hybridMultilevel"/>
    <w:tmpl w:val="D4123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01247D"/>
    <w:multiLevelType w:val="hybridMultilevel"/>
    <w:tmpl w:val="11AE8AF0"/>
    <w:lvl w:ilvl="0" w:tplc="61D6B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94359"/>
    <w:multiLevelType w:val="hybridMultilevel"/>
    <w:tmpl w:val="06B8002C"/>
    <w:lvl w:ilvl="0" w:tplc="61D6B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374723">
    <w:abstractNumId w:val="3"/>
  </w:num>
  <w:num w:numId="2" w16cid:durableId="1031496825">
    <w:abstractNumId w:val="2"/>
  </w:num>
  <w:num w:numId="3" w16cid:durableId="548499">
    <w:abstractNumId w:val="0"/>
  </w:num>
  <w:num w:numId="4" w16cid:durableId="39177995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3E06"/>
    <w:rsid w:val="00004081"/>
    <w:rsid w:val="00005FAC"/>
    <w:rsid w:val="00012801"/>
    <w:rsid w:val="0001583D"/>
    <w:rsid w:val="00016557"/>
    <w:rsid w:val="00016667"/>
    <w:rsid w:val="000207A7"/>
    <w:rsid w:val="00020F78"/>
    <w:rsid w:val="00021158"/>
    <w:rsid w:val="00022BBD"/>
    <w:rsid w:val="000249B4"/>
    <w:rsid w:val="00025272"/>
    <w:rsid w:val="00025CB5"/>
    <w:rsid w:val="0003366E"/>
    <w:rsid w:val="000336BA"/>
    <w:rsid w:val="00041BB7"/>
    <w:rsid w:val="000427BD"/>
    <w:rsid w:val="000452F4"/>
    <w:rsid w:val="00045D1A"/>
    <w:rsid w:val="000478C3"/>
    <w:rsid w:val="000504D7"/>
    <w:rsid w:val="00050B63"/>
    <w:rsid w:val="00055DDD"/>
    <w:rsid w:val="00057C46"/>
    <w:rsid w:val="00062431"/>
    <w:rsid w:val="00062ADD"/>
    <w:rsid w:val="00064C04"/>
    <w:rsid w:val="000655CB"/>
    <w:rsid w:val="000660D7"/>
    <w:rsid w:val="000662C3"/>
    <w:rsid w:val="00070BFC"/>
    <w:rsid w:val="00071F36"/>
    <w:rsid w:val="0007215F"/>
    <w:rsid w:val="000723CF"/>
    <w:rsid w:val="000735F3"/>
    <w:rsid w:val="00083C48"/>
    <w:rsid w:val="000918F7"/>
    <w:rsid w:val="00096B93"/>
    <w:rsid w:val="000A1183"/>
    <w:rsid w:val="000A1C99"/>
    <w:rsid w:val="000A726B"/>
    <w:rsid w:val="000C0976"/>
    <w:rsid w:val="000C1FF8"/>
    <w:rsid w:val="000C578F"/>
    <w:rsid w:val="000C7C95"/>
    <w:rsid w:val="000D6827"/>
    <w:rsid w:val="000D7814"/>
    <w:rsid w:val="000E0A05"/>
    <w:rsid w:val="000E4675"/>
    <w:rsid w:val="000F1E44"/>
    <w:rsid w:val="000F3248"/>
    <w:rsid w:val="000F4033"/>
    <w:rsid w:val="000F4062"/>
    <w:rsid w:val="000F58F2"/>
    <w:rsid w:val="0010353C"/>
    <w:rsid w:val="00105B35"/>
    <w:rsid w:val="00106CBB"/>
    <w:rsid w:val="001072E2"/>
    <w:rsid w:val="001079A4"/>
    <w:rsid w:val="0011332D"/>
    <w:rsid w:val="001145C0"/>
    <w:rsid w:val="00114B67"/>
    <w:rsid w:val="001260BE"/>
    <w:rsid w:val="001264C3"/>
    <w:rsid w:val="0012718D"/>
    <w:rsid w:val="0013318B"/>
    <w:rsid w:val="00136B44"/>
    <w:rsid w:val="00140084"/>
    <w:rsid w:val="00147A7E"/>
    <w:rsid w:val="0015459A"/>
    <w:rsid w:val="00155FDD"/>
    <w:rsid w:val="00161EF0"/>
    <w:rsid w:val="00163F4E"/>
    <w:rsid w:val="00166708"/>
    <w:rsid w:val="00167D00"/>
    <w:rsid w:val="00172856"/>
    <w:rsid w:val="0018345A"/>
    <w:rsid w:val="00184645"/>
    <w:rsid w:val="00194C40"/>
    <w:rsid w:val="00195F15"/>
    <w:rsid w:val="001973B2"/>
    <w:rsid w:val="001A3DE7"/>
    <w:rsid w:val="001A50FD"/>
    <w:rsid w:val="001B07DF"/>
    <w:rsid w:val="001B2887"/>
    <w:rsid w:val="001B29A3"/>
    <w:rsid w:val="001B6D7B"/>
    <w:rsid w:val="001C1AB1"/>
    <w:rsid w:val="001D5897"/>
    <w:rsid w:val="001D6807"/>
    <w:rsid w:val="001E0EC7"/>
    <w:rsid w:val="001E2199"/>
    <w:rsid w:val="001E5216"/>
    <w:rsid w:val="001F0F1C"/>
    <w:rsid w:val="001F1632"/>
    <w:rsid w:val="001F21D5"/>
    <w:rsid w:val="001F22EE"/>
    <w:rsid w:val="001F32BE"/>
    <w:rsid w:val="001F5403"/>
    <w:rsid w:val="0020147A"/>
    <w:rsid w:val="002046B1"/>
    <w:rsid w:val="002059E1"/>
    <w:rsid w:val="00206577"/>
    <w:rsid w:val="00212B7E"/>
    <w:rsid w:val="00213899"/>
    <w:rsid w:val="00223B13"/>
    <w:rsid w:val="00231AC7"/>
    <w:rsid w:val="00234C71"/>
    <w:rsid w:val="0023629E"/>
    <w:rsid w:val="00247167"/>
    <w:rsid w:val="002525CB"/>
    <w:rsid w:val="002544D0"/>
    <w:rsid w:val="00255711"/>
    <w:rsid w:val="00264420"/>
    <w:rsid w:val="00273DE6"/>
    <w:rsid w:val="0027482B"/>
    <w:rsid w:val="00276849"/>
    <w:rsid w:val="0027704D"/>
    <w:rsid w:val="00277B5D"/>
    <w:rsid w:val="0028460D"/>
    <w:rsid w:val="0028629D"/>
    <w:rsid w:val="002873DE"/>
    <w:rsid w:val="00287F2C"/>
    <w:rsid w:val="00292C5E"/>
    <w:rsid w:val="0029355F"/>
    <w:rsid w:val="00293A78"/>
    <w:rsid w:val="00297E08"/>
    <w:rsid w:val="002A3AAC"/>
    <w:rsid w:val="002B1AFD"/>
    <w:rsid w:val="002B3AD0"/>
    <w:rsid w:val="002B43AF"/>
    <w:rsid w:val="002B6B7B"/>
    <w:rsid w:val="002C4972"/>
    <w:rsid w:val="002C7A10"/>
    <w:rsid w:val="002D32CE"/>
    <w:rsid w:val="002D6FD9"/>
    <w:rsid w:val="002E2831"/>
    <w:rsid w:val="002E38D7"/>
    <w:rsid w:val="002E5C4C"/>
    <w:rsid w:val="002F33DC"/>
    <w:rsid w:val="002F5FF5"/>
    <w:rsid w:val="00300F9B"/>
    <w:rsid w:val="00311C48"/>
    <w:rsid w:val="00316BFA"/>
    <w:rsid w:val="00317552"/>
    <w:rsid w:val="0032083A"/>
    <w:rsid w:val="003209DD"/>
    <w:rsid w:val="00322A72"/>
    <w:rsid w:val="0032326B"/>
    <w:rsid w:val="003236E1"/>
    <w:rsid w:val="00324A6D"/>
    <w:rsid w:val="0033204B"/>
    <w:rsid w:val="00333BB6"/>
    <w:rsid w:val="00334BA4"/>
    <w:rsid w:val="00336DF3"/>
    <w:rsid w:val="00350A60"/>
    <w:rsid w:val="00354938"/>
    <w:rsid w:val="00357738"/>
    <w:rsid w:val="00362E26"/>
    <w:rsid w:val="003661C6"/>
    <w:rsid w:val="00366538"/>
    <w:rsid w:val="00373FA9"/>
    <w:rsid w:val="00382EBE"/>
    <w:rsid w:val="00385366"/>
    <w:rsid w:val="00386879"/>
    <w:rsid w:val="00386D5F"/>
    <w:rsid w:val="00394C9A"/>
    <w:rsid w:val="003A1897"/>
    <w:rsid w:val="003A288F"/>
    <w:rsid w:val="003A3867"/>
    <w:rsid w:val="003A7D19"/>
    <w:rsid w:val="003B28B7"/>
    <w:rsid w:val="003C1A43"/>
    <w:rsid w:val="003C1EE7"/>
    <w:rsid w:val="003C2072"/>
    <w:rsid w:val="003C2910"/>
    <w:rsid w:val="003C55DF"/>
    <w:rsid w:val="003D20F6"/>
    <w:rsid w:val="003D30DA"/>
    <w:rsid w:val="003D4493"/>
    <w:rsid w:val="003D5780"/>
    <w:rsid w:val="003E0F53"/>
    <w:rsid w:val="003E2E05"/>
    <w:rsid w:val="003E5BA1"/>
    <w:rsid w:val="003E7D12"/>
    <w:rsid w:val="003F0D23"/>
    <w:rsid w:val="00403973"/>
    <w:rsid w:val="00407053"/>
    <w:rsid w:val="004259B5"/>
    <w:rsid w:val="00430790"/>
    <w:rsid w:val="00432FAD"/>
    <w:rsid w:val="00434566"/>
    <w:rsid w:val="00435D72"/>
    <w:rsid w:val="00435E81"/>
    <w:rsid w:val="00436F3B"/>
    <w:rsid w:val="00444BAE"/>
    <w:rsid w:val="004463CF"/>
    <w:rsid w:val="004558D4"/>
    <w:rsid w:val="00460558"/>
    <w:rsid w:val="004626C6"/>
    <w:rsid w:val="004649D4"/>
    <w:rsid w:val="00465A81"/>
    <w:rsid w:val="0046747E"/>
    <w:rsid w:val="00477FBD"/>
    <w:rsid w:val="00484123"/>
    <w:rsid w:val="00485E69"/>
    <w:rsid w:val="004926AE"/>
    <w:rsid w:val="00495ECD"/>
    <w:rsid w:val="00496585"/>
    <w:rsid w:val="00497C6B"/>
    <w:rsid w:val="004A67F1"/>
    <w:rsid w:val="004A795B"/>
    <w:rsid w:val="004B0743"/>
    <w:rsid w:val="004B3DDD"/>
    <w:rsid w:val="004B6226"/>
    <w:rsid w:val="004C065D"/>
    <w:rsid w:val="004C7148"/>
    <w:rsid w:val="004D04B6"/>
    <w:rsid w:val="004D0CF1"/>
    <w:rsid w:val="004D2D84"/>
    <w:rsid w:val="004D3660"/>
    <w:rsid w:val="004E41C4"/>
    <w:rsid w:val="004E655A"/>
    <w:rsid w:val="004E735D"/>
    <w:rsid w:val="004F1676"/>
    <w:rsid w:val="004F70CB"/>
    <w:rsid w:val="00500A65"/>
    <w:rsid w:val="005144CC"/>
    <w:rsid w:val="0052125A"/>
    <w:rsid w:val="00526018"/>
    <w:rsid w:val="005332B9"/>
    <w:rsid w:val="0053701E"/>
    <w:rsid w:val="00537B1D"/>
    <w:rsid w:val="00537F8B"/>
    <w:rsid w:val="0054200E"/>
    <w:rsid w:val="00542B30"/>
    <w:rsid w:val="00542E4B"/>
    <w:rsid w:val="00543B06"/>
    <w:rsid w:val="005455F6"/>
    <w:rsid w:val="00547479"/>
    <w:rsid w:val="00553408"/>
    <w:rsid w:val="0055465D"/>
    <w:rsid w:val="00554DD4"/>
    <w:rsid w:val="00556EC4"/>
    <w:rsid w:val="00567E27"/>
    <w:rsid w:val="0057219C"/>
    <w:rsid w:val="0058063F"/>
    <w:rsid w:val="005819BA"/>
    <w:rsid w:val="00594C54"/>
    <w:rsid w:val="005962A7"/>
    <w:rsid w:val="00596A60"/>
    <w:rsid w:val="00596C60"/>
    <w:rsid w:val="005B01B4"/>
    <w:rsid w:val="005B046D"/>
    <w:rsid w:val="005B2540"/>
    <w:rsid w:val="005B7B8C"/>
    <w:rsid w:val="005C20FF"/>
    <w:rsid w:val="005C39A2"/>
    <w:rsid w:val="005C7F97"/>
    <w:rsid w:val="005C7FC1"/>
    <w:rsid w:val="005D1E1B"/>
    <w:rsid w:val="005D2142"/>
    <w:rsid w:val="005E0982"/>
    <w:rsid w:val="005E28AA"/>
    <w:rsid w:val="005E2E1E"/>
    <w:rsid w:val="005E3FAD"/>
    <w:rsid w:val="005E6DCE"/>
    <w:rsid w:val="005E7028"/>
    <w:rsid w:val="005E7935"/>
    <w:rsid w:val="005E793F"/>
    <w:rsid w:val="005F17B3"/>
    <w:rsid w:val="005F43C5"/>
    <w:rsid w:val="005F79D2"/>
    <w:rsid w:val="005F7F4C"/>
    <w:rsid w:val="00602D59"/>
    <w:rsid w:val="00607E1F"/>
    <w:rsid w:val="00615C0E"/>
    <w:rsid w:val="00616B44"/>
    <w:rsid w:val="00621D8F"/>
    <w:rsid w:val="0062204D"/>
    <w:rsid w:val="00622355"/>
    <w:rsid w:val="00623A58"/>
    <w:rsid w:val="006256BC"/>
    <w:rsid w:val="00634E75"/>
    <w:rsid w:val="00636B98"/>
    <w:rsid w:val="006412AC"/>
    <w:rsid w:val="00643432"/>
    <w:rsid w:val="00644AA3"/>
    <w:rsid w:val="00656286"/>
    <w:rsid w:val="00656331"/>
    <w:rsid w:val="006578F1"/>
    <w:rsid w:val="0066772F"/>
    <w:rsid w:val="00673479"/>
    <w:rsid w:val="006762E6"/>
    <w:rsid w:val="006800D1"/>
    <w:rsid w:val="006A0669"/>
    <w:rsid w:val="006A0D99"/>
    <w:rsid w:val="006A1778"/>
    <w:rsid w:val="006B119A"/>
    <w:rsid w:val="006B1BC2"/>
    <w:rsid w:val="006B7C5F"/>
    <w:rsid w:val="006C0076"/>
    <w:rsid w:val="006D4AFB"/>
    <w:rsid w:val="006D63D1"/>
    <w:rsid w:val="006D6DC5"/>
    <w:rsid w:val="006E0E88"/>
    <w:rsid w:val="006E0FC9"/>
    <w:rsid w:val="006E46CA"/>
    <w:rsid w:val="006F1C7B"/>
    <w:rsid w:val="006F2A57"/>
    <w:rsid w:val="006F2DD1"/>
    <w:rsid w:val="00700F12"/>
    <w:rsid w:val="007021DF"/>
    <w:rsid w:val="00703276"/>
    <w:rsid w:val="007204AA"/>
    <w:rsid w:val="007207D3"/>
    <w:rsid w:val="007233C7"/>
    <w:rsid w:val="00724770"/>
    <w:rsid w:val="0073209E"/>
    <w:rsid w:val="00737A14"/>
    <w:rsid w:val="007473AC"/>
    <w:rsid w:val="00751BB6"/>
    <w:rsid w:val="00752DD6"/>
    <w:rsid w:val="00755434"/>
    <w:rsid w:val="007614EB"/>
    <w:rsid w:val="00763D9A"/>
    <w:rsid w:val="00767A2B"/>
    <w:rsid w:val="00771A4A"/>
    <w:rsid w:val="00773998"/>
    <w:rsid w:val="007810AD"/>
    <w:rsid w:val="0078146E"/>
    <w:rsid w:val="00785C68"/>
    <w:rsid w:val="00787982"/>
    <w:rsid w:val="00793D00"/>
    <w:rsid w:val="007A0501"/>
    <w:rsid w:val="007A31E5"/>
    <w:rsid w:val="007A44C9"/>
    <w:rsid w:val="007A6D6C"/>
    <w:rsid w:val="007B05D0"/>
    <w:rsid w:val="007B06A8"/>
    <w:rsid w:val="007B2DB0"/>
    <w:rsid w:val="007B5C14"/>
    <w:rsid w:val="007B5F87"/>
    <w:rsid w:val="007B62C4"/>
    <w:rsid w:val="007B7750"/>
    <w:rsid w:val="007C289E"/>
    <w:rsid w:val="007C4611"/>
    <w:rsid w:val="007D543F"/>
    <w:rsid w:val="007D6309"/>
    <w:rsid w:val="007E66BE"/>
    <w:rsid w:val="007F0E62"/>
    <w:rsid w:val="007F3EE1"/>
    <w:rsid w:val="007F5DBC"/>
    <w:rsid w:val="007F7223"/>
    <w:rsid w:val="00806128"/>
    <w:rsid w:val="00814352"/>
    <w:rsid w:val="00816537"/>
    <w:rsid w:val="00816E08"/>
    <w:rsid w:val="008219FF"/>
    <w:rsid w:val="008237B6"/>
    <w:rsid w:val="00823BF2"/>
    <w:rsid w:val="00824457"/>
    <w:rsid w:val="00824494"/>
    <w:rsid w:val="00825C9E"/>
    <w:rsid w:val="0082784B"/>
    <w:rsid w:val="00830259"/>
    <w:rsid w:val="008307AB"/>
    <w:rsid w:val="00831EA3"/>
    <w:rsid w:val="00832ACD"/>
    <w:rsid w:val="0083357A"/>
    <w:rsid w:val="00835581"/>
    <w:rsid w:val="00841B64"/>
    <w:rsid w:val="008468C2"/>
    <w:rsid w:val="00847F13"/>
    <w:rsid w:val="00854997"/>
    <w:rsid w:val="008556AF"/>
    <w:rsid w:val="0086151C"/>
    <w:rsid w:val="008669F5"/>
    <w:rsid w:val="00866A94"/>
    <w:rsid w:val="00866F3B"/>
    <w:rsid w:val="00872B80"/>
    <w:rsid w:val="00874677"/>
    <w:rsid w:val="00885A8E"/>
    <w:rsid w:val="00887B2F"/>
    <w:rsid w:val="00890D9F"/>
    <w:rsid w:val="008A0646"/>
    <w:rsid w:val="008A2D87"/>
    <w:rsid w:val="008A7237"/>
    <w:rsid w:val="008A78BF"/>
    <w:rsid w:val="008A7C56"/>
    <w:rsid w:val="008B135E"/>
    <w:rsid w:val="008B158E"/>
    <w:rsid w:val="008B15A6"/>
    <w:rsid w:val="008B69F8"/>
    <w:rsid w:val="008C4D7A"/>
    <w:rsid w:val="008C5473"/>
    <w:rsid w:val="008D06BE"/>
    <w:rsid w:val="008D2599"/>
    <w:rsid w:val="008D4756"/>
    <w:rsid w:val="008D7437"/>
    <w:rsid w:val="008D7EB2"/>
    <w:rsid w:val="008E24DC"/>
    <w:rsid w:val="008E4D8F"/>
    <w:rsid w:val="008E62FC"/>
    <w:rsid w:val="008F348C"/>
    <w:rsid w:val="008F659F"/>
    <w:rsid w:val="00901C7E"/>
    <w:rsid w:val="00903403"/>
    <w:rsid w:val="00910CB6"/>
    <w:rsid w:val="00913F0C"/>
    <w:rsid w:val="00916644"/>
    <w:rsid w:val="00920449"/>
    <w:rsid w:val="00922C0F"/>
    <w:rsid w:val="00923131"/>
    <w:rsid w:val="00924E76"/>
    <w:rsid w:val="0092715E"/>
    <w:rsid w:val="00930A5C"/>
    <w:rsid w:val="00931D2E"/>
    <w:rsid w:val="00934F58"/>
    <w:rsid w:val="0094133E"/>
    <w:rsid w:val="00941865"/>
    <w:rsid w:val="009423ED"/>
    <w:rsid w:val="00944086"/>
    <w:rsid w:val="00951F80"/>
    <w:rsid w:val="009558D7"/>
    <w:rsid w:val="00957F93"/>
    <w:rsid w:val="00961AF2"/>
    <w:rsid w:val="00966266"/>
    <w:rsid w:val="00974FF1"/>
    <w:rsid w:val="00975173"/>
    <w:rsid w:val="00976B2A"/>
    <w:rsid w:val="00982482"/>
    <w:rsid w:val="009911BB"/>
    <w:rsid w:val="0099228B"/>
    <w:rsid w:val="00994D03"/>
    <w:rsid w:val="00996FDE"/>
    <w:rsid w:val="009979F0"/>
    <w:rsid w:val="009A01D8"/>
    <w:rsid w:val="009A047C"/>
    <w:rsid w:val="009A4457"/>
    <w:rsid w:val="009A67CB"/>
    <w:rsid w:val="009A70EC"/>
    <w:rsid w:val="009B035F"/>
    <w:rsid w:val="009B4203"/>
    <w:rsid w:val="009B4BB0"/>
    <w:rsid w:val="009C731E"/>
    <w:rsid w:val="009D0781"/>
    <w:rsid w:val="009D559E"/>
    <w:rsid w:val="009D55BC"/>
    <w:rsid w:val="009D7769"/>
    <w:rsid w:val="009E003F"/>
    <w:rsid w:val="009E2F68"/>
    <w:rsid w:val="009E44F8"/>
    <w:rsid w:val="009E5139"/>
    <w:rsid w:val="009E5983"/>
    <w:rsid w:val="009F6020"/>
    <w:rsid w:val="00A04C9A"/>
    <w:rsid w:val="00A1015B"/>
    <w:rsid w:val="00A103FB"/>
    <w:rsid w:val="00A1041F"/>
    <w:rsid w:val="00A1255A"/>
    <w:rsid w:val="00A153E2"/>
    <w:rsid w:val="00A1761A"/>
    <w:rsid w:val="00A22717"/>
    <w:rsid w:val="00A25289"/>
    <w:rsid w:val="00A417C0"/>
    <w:rsid w:val="00A41FE8"/>
    <w:rsid w:val="00A441B3"/>
    <w:rsid w:val="00A45E3A"/>
    <w:rsid w:val="00A51F87"/>
    <w:rsid w:val="00A5552A"/>
    <w:rsid w:val="00A662DB"/>
    <w:rsid w:val="00A67435"/>
    <w:rsid w:val="00A70D6A"/>
    <w:rsid w:val="00A747BC"/>
    <w:rsid w:val="00A74868"/>
    <w:rsid w:val="00A916EA"/>
    <w:rsid w:val="00A91FF2"/>
    <w:rsid w:val="00A9583A"/>
    <w:rsid w:val="00AB000D"/>
    <w:rsid w:val="00AB4A37"/>
    <w:rsid w:val="00AC33F5"/>
    <w:rsid w:val="00AC720F"/>
    <w:rsid w:val="00AC7227"/>
    <w:rsid w:val="00AD3C7D"/>
    <w:rsid w:val="00AD3F2F"/>
    <w:rsid w:val="00AD7851"/>
    <w:rsid w:val="00AD7E22"/>
    <w:rsid w:val="00AE6038"/>
    <w:rsid w:val="00AE61A1"/>
    <w:rsid w:val="00AE6AD5"/>
    <w:rsid w:val="00AE6E01"/>
    <w:rsid w:val="00AF2823"/>
    <w:rsid w:val="00AF2AAB"/>
    <w:rsid w:val="00AF4F5B"/>
    <w:rsid w:val="00AF72DE"/>
    <w:rsid w:val="00AF73BD"/>
    <w:rsid w:val="00B0214C"/>
    <w:rsid w:val="00B040E3"/>
    <w:rsid w:val="00B11EA7"/>
    <w:rsid w:val="00B13EFB"/>
    <w:rsid w:val="00B14D7E"/>
    <w:rsid w:val="00B151A7"/>
    <w:rsid w:val="00B26D74"/>
    <w:rsid w:val="00B35C65"/>
    <w:rsid w:val="00B37770"/>
    <w:rsid w:val="00B37C07"/>
    <w:rsid w:val="00B411DD"/>
    <w:rsid w:val="00B41CF4"/>
    <w:rsid w:val="00B54005"/>
    <w:rsid w:val="00B60C86"/>
    <w:rsid w:val="00B63284"/>
    <w:rsid w:val="00B67CA4"/>
    <w:rsid w:val="00B713DE"/>
    <w:rsid w:val="00B7182D"/>
    <w:rsid w:val="00B851C7"/>
    <w:rsid w:val="00B91EF0"/>
    <w:rsid w:val="00B9306C"/>
    <w:rsid w:val="00BA236E"/>
    <w:rsid w:val="00BA3545"/>
    <w:rsid w:val="00BB17C3"/>
    <w:rsid w:val="00BB3621"/>
    <w:rsid w:val="00BB534F"/>
    <w:rsid w:val="00BC3B53"/>
    <w:rsid w:val="00BD21C3"/>
    <w:rsid w:val="00BD4CC1"/>
    <w:rsid w:val="00BD7056"/>
    <w:rsid w:val="00BD7C29"/>
    <w:rsid w:val="00BE66D4"/>
    <w:rsid w:val="00BF11A8"/>
    <w:rsid w:val="00BF2655"/>
    <w:rsid w:val="00BF2C6C"/>
    <w:rsid w:val="00BF4B8C"/>
    <w:rsid w:val="00BF5536"/>
    <w:rsid w:val="00BF59F3"/>
    <w:rsid w:val="00C0193C"/>
    <w:rsid w:val="00C02401"/>
    <w:rsid w:val="00C028C5"/>
    <w:rsid w:val="00C04E07"/>
    <w:rsid w:val="00C14A8A"/>
    <w:rsid w:val="00C209E1"/>
    <w:rsid w:val="00C22E92"/>
    <w:rsid w:val="00C24B1C"/>
    <w:rsid w:val="00C409FE"/>
    <w:rsid w:val="00C42946"/>
    <w:rsid w:val="00C44086"/>
    <w:rsid w:val="00C4741D"/>
    <w:rsid w:val="00C474E1"/>
    <w:rsid w:val="00C52B5E"/>
    <w:rsid w:val="00C5328A"/>
    <w:rsid w:val="00C557C8"/>
    <w:rsid w:val="00C643B8"/>
    <w:rsid w:val="00C671EA"/>
    <w:rsid w:val="00C720F9"/>
    <w:rsid w:val="00C72F29"/>
    <w:rsid w:val="00C77329"/>
    <w:rsid w:val="00C8396C"/>
    <w:rsid w:val="00C83AE8"/>
    <w:rsid w:val="00C85039"/>
    <w:rsid w:val="00C93C35"/>
    <w:rsid w:val="00C93FF4"/>
    <w:rsid w:val="00C9487E"/>
    <w:rsid w:val="00C97C8F"/>
    <w:rsid w:val="00CA1B70"/>
    <w:rsid w:val="00CA4596"/>
    <w:rsid w:val="00CA4A96"/>
    <w:rsid w:val="00CA6417"/>
    <w:rsid w:val="00CA7E7E"/>
    <w:rsid w:val="00CB2FF2"/>
    <w:rsid w:val="00CC0869"/>
    <w:rsid w:val="00CC3BDE"/>
    <w:rsid w:val="00CC7F86"/>
    <w:rsid w:val="00CD151F"/>
    <w:rsid w:val="00CD2F74"/>
    <w:rsid w:val="00CD7C3C"/>
    <w:rsid w:val="00CD7CFC"/>
    <w:rsid w:val="00CE0986"/>
    <w:rsid w:val="00CE1DF9"/>
    <w:rsid w:val="00CE4148"/>
    <w:rsid w:val="00CE7BF6"/>
    <w:rsid w:val="00CF0BA9"/>
    <w:rsid w:val="00CF2488"/>
    <w:rsid w:val="00D061DC"/>
    <w:rsid w:val="00D07677"/>
    <w:rsid w:val="00D10400"/>
    <w:rsid w:val="00D15E6B"/>
    <w:rsid w:val="00D22D71"/>
    <w:rsid w:val="00D2348C"/>
    <w:rsid w:val="00D27E9B"/>
    <w:rsid w:val="00D346E1"/>
    <w:rsid w:val="00D53E1F"/>
    <w:rsid w:val="00D60466"/>
    <w:rsid w:val="00D60920"/>
    <w:rsid w:val="00D6166F"/>
    <w:rsid w:val="00D642ED"/>
    <w:rsid w:val="00D65892"/>
    <w:rsid w:val="00D7162E"/>
    <w:rsid w:val="00D725AA"/>
    <w:rsid w:val="00D74D82"/>
    <w:rsid w:val="00D76390"/>
    <w:rsid w:val="00D8114F"/>
    <w:rsid w:val="00D81900"/>
    <w:rsid w:val="00D86B56"/>
    <w:rsid w:val="00D871D3"/>
    <w:rsid w:val="00D93D9E"/>
    <w:rsid w:val="00D96DC3"/>
    <w:rsid w:val="00D971A6"/>
    <w:rsid w:val="00DA0907"/>
    <w:rsid w:val="00DA3457"/>
    <w:rsid w:val="00DB3ACA"/>
    <w:rsid w:val="00DB58E4"/>
    <w:rsid w:val="00DC30F3"/>
    <w:rsid w:val="00DC7790"/>
    <w:rsid w:val="00DD047A"/>
    <w:rsid w:val="00DD3213"/>
    <w:rsid w:val="00DD38D1"/>
    <w:rsid w:val="00DE18C1"/>
    <w:rsid w:val="00DE3BE5"/>
    <w:rsid w:val="00DE64A0"/>
    <w:rsid w:val="00DE6C6B"/>
    <w:rsid w:val="00DF1A2C"/>
    <w:rsid w:val="00E07B7A"/>
    <w:rsid w:val="00E224AE"/>
    <w:rsid w:val="00E23505"/>
    <w:rsid w:val="00E240B3"/>
    <w:rsid w:val="00E25B83"/>
    <w:rsid w:val="00E2644A"/>
    <w:rsid w:val="00E26814"/>
    <w:rsid w:val="00E3016A"/>
    <w:rsid w:val="00E31370"/>
    <w:rsid w:val="00E36684"/>
    <w:rsid w:val="00E3674D"/>
    <w:rsid w:val="00E45931"/>
    <w:rsid w:val="00E46C2A"/>
    <w:rsid w:val="00E5084F"/>
    <w:rsid w:val="00E522B2"/>
    <w:rsid w:val="00E52543"/>
    <w:rsid w:val="00E643C9"/>
    <w:rsid w:val="00E66AD6"/>
    <w:rsid w:val="00E705D1"/>
    <w:rsid w:val="00E74341"/>
    <w:rsid w:val="00E7578C"/>
    <w:rsid w:val="00E83AD8"/>
    <w:rsid w:val="00E86CA0"/>
    <w:rsid w:val="00E907C4"/>
    <w:rsid w:val="00E927EB"/>
    <w:rsid w:val="00E92FCF"/>
    <w:rsid w:val="00EA226E"/>
    <w:rsid w:val="00EA4342"/>
    <w:rsid w:val="00EA6936"/>
    <w:rsid w:val="00EB1A10"/>
    <w:rsid w:val="00EC02E5"/>
    <w:rsid w:val="00EC328F"/>
    <w:rsid w:val="00EC74E8"/>
    <w:rsid w:val="00ED3155"/>
    <w:rsid w:val="00ED55D0"/>
    <w:rsid w:val="00EE1514"/>
    <w:rsid w:val="00EE4261"/>
    <w:rsid w:val="00EE68BD"/>
    <w:rsid w:val="00EE6BF9"/>
    <w:rsid w:val="00EF189F"/>
    <w:rsid w:val="00EF2A1B"/>
    <w:rsid w:val="00EF2E49"/>
    <w:rsid w:val="00EF6EE8"/>
    <w:rsid w:val="00F06CD3"/>
    <w:rsid w:val="00F11CFE"/>
    <w:rsid w:val="00F13372"/>
    <w:rsid w:val="00F162C9"/>
    <w:rsid w:val="00F16868"/>
    <w:rsid w:val="00F22CB7"/>
    <w:rsid w:val="00F23B79"/>
    <w:rsid w:val="00F253DD"/>
    <w:rsid w:val="00F2624F"/>
    <w:rsid w:val="00F2754D"/>
    <w:rsid w:val="00F35051"/>
    <w:rsid w:val="00F37D3E"/>
    <w:rsid w:val="00F40AC0"/>
    <w:rsid w:val="00F4675D"/>
    <w:rsid w:val="00F53A0E"/>
    <w:rsid w:val="00F646B0"/>
    <w:rsid w:val="00F907FB"/>
    <w:rsid w:val="00F9269F"/>
    <w:rsid w:val="00F9299C"/>
    <w:rsid w:val="00F93B79"/>
    <w:rsid w:val="00F972E4"/>
    <w:rsid w:val="00FA00F6"/>
    <w:rsid w:val="00FA1A89"/>
    <w:rsid w:val="00FA758E"/>
    <w:rsid w:val="00FB4465"/>
    <w:rsid w:val="00FB4E2C"/>
    <w:rsid w:val="00FB7151"/>
    <w:rsid w:val="00FC1B18"/>
    <w:rsid w:val="00FC1B49"/>
    <w:rsid w:val="00FC4C02"/>
    <w:rsid w:val="00FD0B4C"/>
    <w:rsid w:val="00FD4C46"/>
    <w:rsid w:val="00FD64DE"/>
    <w:rsid w:val="00FE2295"/>
    <w:rsid w:val="00FE620B"/>
    <w:rsid w:val="00FE7364"/>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AAB"/>
    <w:pPr>
      <w:spacing w:after="0"/>
    </w:pPr>
    <w:rPr>
      <w:sz w:val="24"/>
    </w:rPr>
  </w:style>
  <w:style w:type="paragraph" w:styleId="Heading1">
    <w:name w:val="heading 1"/>
    <w:basedOn w:val="Normal"/>
    <w:next w:val="Normal"/>
    <w:link w:val="Heading1Char"/>
    <w:uiPriority w:val="9"/>
    <w:qFormat/>
    <w:rsid w:val="009558D7"/>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58D7"/>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05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szCs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styleId="PlaceholderText">
    <w:name w:val="Placeholder Text"/>
    <w:basedOn w:val="DefaultParagraphFont"/>
    <w:uiPriority w:val="99"/>
    <w:semiHidden/>
    <w:rsid w:val="007D630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96490260">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71535175">
      <w:bodyDiv w:val="1"/>
      <w:marLeft w:val="0"/>
      <w:marRight w:val="0"/>
      <w:marTop w:val="0"/>
      <w:marBottom w:val="0"/>
      <w:divBdr>
        <w:top w:val="none" w:sz="0" w:space="0" w:color="auto"/>
        <w:left w:val="none" w:sz="0" w:space="0" w:color="auto"/>
        <w:bottom w:val="none" w:sz="0" w:space="0" w:color="auto"/>
        <w:right w:val="none" w:sz="0" w:space="0" w:color="auto"/>
      </w:divBdr>
    </w:div>
    <w:div w:id="172116456">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1301">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32735633">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268777467">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16616539">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67688148">
      <w:bodyDiv w:val="1"/>
      <w:marLeft w:val="0"/>
      <w:marRight w:val="0"/>
      <w:marTop w:val="0"/>
      <w:marBottom w:val="0"/>
      <w:divBdr>
        <w:top w:val="none" w:sz="0" w:space="0" w:color="auto"/>
        <w:left w:val="none" w:sz="0" w:space="0" w:color="auto"/>
        <w:bottom w:val="none" w:sz="0" w:space="0" w:color="auto"/>
        <w:right w:val="none" w:sz="0" w:space="0" w:color="auto"/>
      </w:divBdr>
    </w:div>
    <w:div w:id="387337068">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33087575">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21173755">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72700984">
      <w:bodyDiv w:val="1"/>
      <w:marLeft w:val="0"/>
      <w:marRight w:val="0"/>
      <w:marTop w:val="0"/>
      <w:marBottom w:val="0"/>
      <w:divBdr>
        <w:top w:val="none" w:sz="0" w:space="0" w:color="auto"/>
        <w:left w:val="none" w:sz="0" w:space="0" w:color="auto"/>
        <w:bottom w:val="none" w:sz="0" w:space="0" w:color="auto"/>
        <w:right w:val="none" w:sz="0" w:space="0" w:color="auto"/>
      </w:divBdr>
    </w:div>
    <w:div w:id="781264446">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31989243">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40853532">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69996988">
      <w:bodyDiv w:val="1"/>
      <w:marLeft w:val="0"/>
      <w:marRight w:val="0"/>
      <w:marTop w:val="0"/>
      <w:marBottom w:val="0"/>
      <w:divBdr>
        <w:top w:val="none" w:sz="0" w:space="0" w:color="auto"/>
        <w:left w:val="none" w:sz="0" w:space="0" w:color="auto"/>
        <w:bottom w:val="none" w:sz="0" w:space="0" w:color="auto"/>
        <w:right w:val="none" w:sz="0" w:space="0" w:color="auto"/>
      </w:divBdr>
    </w:div>
    <w:div w:id="873662848">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43924841">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1004019166">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304503095">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73459081">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62066614">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6548639">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1839126">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52128664">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701280957">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84954358">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6386500">
      <w:bodyDiv w:val="1"/>
      <w:marLeft w:val="0"/>
      <w:marRight w:val="0"/>
      <w:marTop w:val="0"/>
      <w:marBottom w:val="0"/>
      <w:divBdr>
        <w:top w:val="none" w:sz="0" w:space="0" w:color="auto"/>
        <w:left w:val="none" w:sz="0" w:space="0" w:color="auto"/>
        <w:bottom w:val="none" w:sz="0" w:space="0" w:color="auto"/>
        <w:right w:val="none" w:sz="0" w:space="0" w:color="auto"/>
      </w:divBdr>
    </w:div>
    <w:div w:id="1881935521">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2082754">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31741621">
      <w:bodyDiv w:val="1"/>
      <w:marLeft w:val="0"/>
      <w:marRight w:val="0"/>
      <w:marTop w:val="0"/>
      <w:marBottom w:val="0"/>
      <w:divBdr>
        <w:top w:val="none" w:sz="0" w:space="0" w:color="auto"/>
        <w:left w:val="none" w:sz="0" w:space="0" w:color="auto"/>
        <w:bottom w:val="none" w:sz="0" w:space="0" w:color="auto"/>
        <w:right w:val="none" w:sz="0" w:space="0" w:color="auto"/>
      </w:divBdr>
    </w:div>
    <w:div w:id="1937905273">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20885005">
      <w:bodyDiv w:val="1"/>
      <w:marLeft w:val="0"/>
      <w:marRight w:val="0"/>
      <w:marTop w:val="0"/>
      <w:marBottom w:val="0"/>
      <w:divBdr>
        <w:top w:val="none" w:sz="0" w:space="0" w:color="auto"/>
        <w:left w:val="none" w:sz="0" w:space="0" w:color="auto"/>
        <w:bottom w:val="none" w:sz="0" w:space="0" w:color="auto"/>
        <w:right w:val="none" w:sz="0" w:space="0" w:color="auto"/>
      </w:divBdr>
    </w:div>
    <w:div w:id="2025131680">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33803005">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 w:id="214384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151D33"/>
    <w:rsid w:val="00176C20"/>
    <w:rsid w:val="002609AA"/>
    <w:rsid w:val="00276884"/>
    <w:rsid w:val="002807B9"/>
    <w:rsid w:val="00315109"/>
    <w:rsid w:val="00355920"/>
    <w:rsid w:val="003F72ED"/>
    <w:rsid w:val="0041446C"/>
    <w:rsid w:val="00426D5A"/>
    <w:rsid w:val="004B4662"/>
    <w:rsid w:val="005208AC"/>
    <w:rsid w:val="005B338A"/>
    <w:rsid w:val="005B36BA"/>
    <w:rsid w:val="005E361F"/>
    <w:rsid w:val="006E1200"/>
    <w:rsid w:val="007A2EAB"/>
    <w:rsid w:val="0092326A"/>
    <w:rsid w:val="00A24B22"/>
    <w:rsid w:val="00A36E73"/>
    <w:rsid w:val="00A4061C"/>
    <w:rsid w:val="00A448DD"/>
    <w:rsid w:val="00A9236F"/>
    <w:rsid w:val="00B24611"/>
    <w:rsid w:val="00B253FB"/>
    <w:rsid w:val="00B50AF2"/>
    <w:rsid w:val="00CA3D39"/>
    <w:rsid w:val="00CA5449"/>
    <w:rsid w:val="00CA6FBD"/>
    <w:rsid w:val="00CD1C2F"/>
    <w:rsid w:val="00CE72C9"/>
    <w:rsid w:val="00D267B0"/>
    <w:rsid w:val="00E622E0"/>
    <w:rsid w:val="00EB418E"/>
    <w:rsid w:val="00F12A9B"/>
    <w:rsid w:val="00F368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326A"/>
    <w:rPr>
      <w:color w:val="666666"/>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{65CEAF52-6A8D-412A-806E-61F1EB033063}</b:Guid>
    <b:Title>The Importance of Centrifugal Clutches in Engines</b:Title>
    <b:Year>2021</b:Year>
    <b:Author>
      <b:Author>
        <b:Corporate>The BLM Team</b:Corporate>
      </b:Author>
    </b:Author>
    <b:YearAccessed>2023</b:YearAccessed>
    <b:MonthAccessed>10</b:MonthAccessed>
    <b:DayAccessed>29</b:DayAccessed>
    <b:URL>https://www.blm-cm.com/blog/centrifugal-clutches-engines/</b:URL>
    <b:RefOrder>1</b:RefOrder>
  </b:Source>
  <b:Source>
    <b:Tag>Nat03</b:Tag>
    <b:SourceType>Book</b:SourceType>
    <b:Guid>{CB139F4C-A5AC-4165-A07F-6FD3463468A8}</b:Guid>
    <b:Title>Compliant Centrifugal Clutches: Design, Analysis,</b:Title>
    <b:Year>2003</b:Year>
    <b:Author>
      <b:Author>
        <b:NameList>
          <b:Person>
            <b:Last>Crane</b:Last>
            <b:First>Nathan</b:First>
            <b:Middle>B.</b:Middle>
          </b:Person>
        </b:NameList>
      </b:Author>
    </b:Author>
    <b:City>Brigham</b:City>
    <b:Publisher>Brigham Young University ProQuest Dissertations Publishing</b:Publisher>
    <b:Edition>28108671</b:Edition>
    <b:RefOrder>3</b:RefOrder>
  </b:Source>
  <b:Source>
    <b:Tag>Aca23</b:Tag>
    <b:SourceType>InternetSite</b:SourceType>
    <b:Guid>{BEEE6B30-8D8B-4091-8F01-FDB9B86798BC}</b:Guid>
    <b:Author>
      <b:Author>
        <b:Corporate>Academic Accelerator</b:Corporate>
      </b:Author>
    </b:Author>
    <b:Title>Centrifugal Clutch</b:Title>
    <b:Year>2023</b:Year>
    <b:YearAccessed>2023</b:YearAccessed>
    <b:MonthAccessed>10</b:MonthAccessed>
    <b:DayAccessed>29</b:DayAccessed>
    <b:URL>https://academic-accelerator.com/encyclopedia/centrifugal-clutch</b:URL>
    <b:RefOrder>2</b:RefOrder>
  </b:Source>
  <b:Source>
    <b:Tag>Lan19</b:Tag>
    <b:SourceType>InternetSite</b:SourceType>
    <b:Guid>{D6548289-71C0-4D2C-BE1A-AB04470929BF}</b:Guid>
    <b:Author>
      <b:Author>
        <b:Corporate>Lancereal</b:Corporate>
      </b:Author>
    </b:Author>
    <b:Title>Centrifugal Clutch Explained – An Engineer’s Guide to a Centrifugal Clutch</b:Title>
    <b:Year>2019</b:Year>
    <b:YearAccessed>2023</b:YearAccessed>
    <b:MonthAccessed>10</b:MonthAccessed>
    <b:DayAccessed>29</b:DayAccessed>
    <b:URL>https://www.lancereal.com/centrifugal-clutch-explained/#:~:text=The%20key%20components%20of%20a,through%20two%20or%20more%20flyweights.</b:URL>
    <b:RefOrder>5</b:RefOrder>
  </b:Source>
  <b:Source>
    <b:Tag>Ern25</b:Tag>
    <b:SourceType>JournalArticle</b:SourceType>
    <b:Guid>{4EAACFCE-C669-4068-BDD6-84C128C3E928}</b:Guid>
    <b:Title>SAE Transactions</b:Title>
    <b:Year>1925</b:Year>
    <b:Author>
      <b:Author>
        <b:NameList>
          <b:Person>
            <b:Last>Wemp</b:Last>
            <b:First>Ernest</b:First>
            <b:Middle>E.</b:Middle>
          </b:Person>
        </b:NameList>
      </b:Author>
    </b:Author>
    <b:JournalName>HISTORY OF AUTOMOTIVE-CLUTCH DEVELOPMENT</b:JournalName>
    <b:Pages>236-266</b:Pages>
    <b:Volume>20</b:Volume>
    <b:Issue>0096736X</b:Issue>
    <b:RefOrder>4</b:RefOrder>
  </b:Source>
  <b:Source>
    <b:Tag>Tes23</b:Tag>
    <b:SourceType>InternetSite</b:SourceType>
    <b:Guid>{CCD16271-A244-4872-B4B7-1E0E1582CFEF}</b:Guid>
    <b:Title>Centrifugal Clutch: Know Diagram, Construction, Working, Advantages and Applications</b:Title>
    <b:Year>2023</b:Year>
    <b:Author>
      <b:Author>
        <b:Corporate>Testbook</b:Corporate>
      </b:Author>
    </b:Author>
    <b:YearAccessed>2023</b:YearAccessed>
    <b:MonthAccessed>10</b:MonthAccessed>
    <b:DayAccessed>29</b:DayAccessed>
    <b:URL>https://testbook.com/mechanical-engineering/centrifugal-clutch</b:URL>
    <b:RefOrder>6</b:RefOrder>
  </b:Source>
  <b:Source>
    <b:Tag>Mar23</b:Tag>
    <b:SourceType>InternetSite</b:SourceType>
    <b:Guid>{2B8079C0-68A8-48A2-B67A-EC75F95F2736}</b:Guid>
    <b:Author>
      <b:Author>
        <b:NameList>
          <b:Person>
            <b:Last>Gómez</b:Last>
            <b:First>María</b:First>
          </b:Person>
        </b:NameList>
      </b:Author>
    </b:Author>
    <b:Title>Electromagnetic clutches</b:Title>
    <b:Year>2023</b:Year>
    <b:YearAccessed>2023</b:YearAccessed>
    <b:MonthAccessed>10</b:MonthAccessed>
    <b:DayAccessed>30</b:DayAccessed>
    <b:URL>https://eide.net/en/electromagnetic-clutches/</b:URL>
    <b:RefOrder>7</b:RefOrder>
  </b:Source>
  <b:Source>
    <b:Tag>BWi19</b:Tag>
    <b:SourceType>InternetSite</b:SourceType>
    <b:Guid>{69B1BF22-82FC-4E4F-97E1-F1095FFF3B24}</b:Guid>
    <b:Author>
      <b:Author>
        <b:NameList>
          <b:Person>
            <b:Last>Williams</b:Last>
            <b:First>B.</b:First>
          </b:Person>
        </b:NameList>
      </b:Author>
    </b:Author>
    <b:Title>Magnetic Particle Clutches: Advantages, Working Principles &amp; More.</b:Title>
    <b:Year>2019</b:Year>
    <b:YearAccessed>2023</b:YearAccessed>
    <b:MonthAccessed>10</b:MonthAccessed>
    <b:DayAccessed>30</b:DayAccessed>
    <b:URL>https://www.montalvo.com/how-magnetic-particle-clutches-work/</b:URL>
    <b:RefOrder>8</b:RefOrder>
  </b:Source>
  <b:Source>
    <b:Tag>Min231</b:Tag>
    <b:SourceType>InternetSite</b:SourceType>
    <b:Guid>{26CC5A4F-203E-46FE-B1BD-83C1E5C7FCE8}</b:Guid>
    <b:Author>
      <b:Author>
        <b:Corporate>MinebeaMitsumi</b:Corporate>
      </b:Author>
    </b:Author>
    <b:Title>Tooth Type Electromagnetic Clutch</b:Title>
    <b:Year>2023</b:Year>
    <b:YearAccessed>2023</b:YearAccessed>
    <b:MonthAccessed>10</b:MonthAccessed>
    <b:DayAccessed>30</b:DayAccessed>
    <b:URL>https://product.minebeamitsumi.com/en/technology/rotary/clutch_brake_cat_001.html</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CBC66-4399-4D42-9EC4-4C2DA5F6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12</Pages>
  <Words>2359</Words>
  <Characters>13801</Characters>
  <Application>Microsoft Office Word</Application>
  <DocSecurity>0</DocSecurity>
  <Lines>363</Lines>
  <Paragraphs>148</Paragraphs>
  <ScaleCrop>false</ScaleCrop>
  <HeadingPairs>
    <vt:vector size="2" baseType="variant">
      <vt:variant>
        <vt:lpstr>Title</vt:lpstr>
      </vt:variant>
      <vt:variant>
        <vt:i4>1</vt:i4>
      </vt:variant>
    </vt:vector>
  </HeadingPairs>
  <TitlesOfParts>
    <vt:vector size="1" baseType="lpstr">
      <vt:lpstr>Pearson’s HNC Design &amp; Project</vt:lpstr>
    </vt:vector>
  </TitlesOfParts>
  <Company>Renishaw QUALITY TECHNICIAN</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STRESS ANALYSIS AND DYNAMICS (ACMA5010 - 2023)</dc:subject>
  <dc:creator>Dylan Payne</dc:creator>
  <cp:keywords/>
  <dc:description/>
  <cp:lastModifiedBy>Dylan Payne (2214463)</cp:lastModifiedBy>
  <cp:revision>239</cp:revision>
  <cp:lastPrinted>2019-10-31T10:02:00Z</cp:lastPrinted>
  <dcterms:created xsi:type="dcterms:W3CDTF">2023-10-13T14:00:00Z</dcterms:created>
  <dcterms:modified xsi:type="dcterms:W3CDTF">2023-11-05T19:50:00Z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e5e9c889f644e7d3da9655842da7f9d803f0b30cec02d886a228cd760b41c9f4</vt:lpwstr>
  </property>
</Properties>
</file>