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400B28" w14:textId="77777777" w:rsidR="00152C1E" w:rsidRPr="00051215" w:rsidRDefault="00152C1E" w:rsidP="00051215">
      <w:pPr>
        <w:spacing w:line="360" w:lineRule="auto"/>
        <w:rPr>
          <w:rFonts w:ascii="Arial" w:hAnsi="Arial" w:cs="Arial"/>
          <w:color w:val="000000" w:themeColor="text1"/>
          <w:u w:val="single"/>
        </w:rPr>
      </w:pPr>
      <w:r w:rsidRPr="00051215">
        <w:rPr>
          <w:rFonts w:ascii="Arial" w:hAnsi="Arial" w:cs="Arial"/>
          <w:color w:val="000000" w:themeColor="text1"/>
          <w:u w:val="single"/>
        </w:rPr>
        <w:t>‘</w:t>
      </w:r>
      <w:r w:rsidR="00BA1A1A" w:rsidRPr="00051215">
        <w:rPr>
          <w:rFonts w:ascii="Arial" w:hAnsi="Arial" w:cs="Arial"/>
          <w:color w:val="000000" w:themeColor="text1"/>
          <w:u w:val="single"/>
        </w:rPr>
        <w:t>Quality</w:t>
      </w:r>
      <w:r w:rsidRPr="00051215">
        <w:rPr>
          <w:rFonts w:ascii="Arial" w:hAnsi="Arial" w:cs="Arial"/>
          <w:color w:val="000000" w:themeColor="text1"/>
          <w:u w:val="single"/>
        </w:rPr>
        <w:t xml:space="preserve">’ in Early Years Provision </w:t>
      </w:r>
    </w:p>
    <w:p w14:paraId="768D2519" w14:textId="77777777" w:rsidR="00152C1E" w:rsidRPr="00051215" w:rsidRDefault="00152C1E" w:rsidP="00051215">
      <w:pPr>
        <w:spacing w:line="360" w:lineRule="auto"/>
        <w:rPr>
          <w:rFonts w:ascii="Arial" w:hAnsi="Arial" w:cs="Arial"/>
          <w:color w:val="000000" w:themeColor="text1"/>
        </w:rPr>
      </w:pPr>
    </w:p>
    <w:p w14:paraId="0C44A3B3" w14:textId="6792E329" w:rsidR="00336451"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‘Quality’ </w:t>
      </w:r>
      <w:r w:rsidR="00BA1A1A" w:rsidRPr="00051215">
        <w:rPr>
          <w:rFonts w:ascii="Arial" w:hAnsi="Arial" w:cs="Arial"/>
          <w:color w:val="000000" w:themeColor="text1"/>
        </w:rPr>
        <w:t xml:space="preserve">within the early years provision has been known to be </w:t>
      </w:r>
      <w:r w:rsidR="00336451" w:rsidRPr="00051215">
        <w:rPr>
          <w:rFonts w:ascii="Arial" w:hAnsi="Arial" w:cs="Arial"/>
          <w:color w:val="000000" w:themeColor="text1"/>
        </w:rPr>
        <w:t xml:space="preserve">a diverse perspective, due to having such a vast range of stakeholders involved in its provision. These stakeholders may hold different views on what quality may look like in practice of early years settings, there for to define quality in such provision can prove to be difficult (Cottle and Alexander, 2012). </w:t>
      </w:r>
    </w:p>
    <w:p w14:paraId="3FB7E543" w14:textId="43877182" w:rsidR="00336451" w:rsidRPr="00051215" w:rsidRDefault="00336451" w:rsidP="00051215">
      <w:pPr>
        <w:spacing w:line="360" w:lineRule="auto"/>
        <w:rPr>
          <w:rFonts w:ascii="Arial" w:hAnsi="Arial" w:cs="Arial"/>
          <w:color w:val="000000" w:themeColor="text1"/>
        </w:rPr>
      </w:pPr>
      <w:r w:rsidRPr="00051215">
        <w:rPr>
          <w:rFonts w:ascii="Arial" w:hAnsi="Arial" w:cs="Arial"/>
          <w:color w:val="000000" w:themeColor="text1"/>
        </w:rPr>
        <w:t xml:space="preserve">Although in order to gain some clarity on the quality provision within the sector, settings make use of quality assurance methods. </w:t>
      </w:r>
    </w:p>
    <w:p w14:paraId="668B9406" w14:textId="77777777" w:rsidR="00336451" w:rsidRPr="00051215" w:rsidRDefault="00336451" w:rsidP="00051215">
      <w:pPr>
        <w:spacing w:line="360" w:lineRule="auto"/>
        <w:rPr>
          <w:rFonts w:ascii="Arial" w:hAnsi="Arial" w:cs="Arial"/>
          <w:color w:val="000000" w:themeColor="text1"/>
        </w:rPr>
      </w:pPr>
    </w:p>
    <w:p w14:paraId="440055D3" w14:textId="686AAF08" w:rsidR="00DD25D0" w:rsidRPr="00051215" w:rsidRDefault="00336451" w:rsidP="00051215">
      <w:pPr>
        <w:spacing w:line="360" w:lineRule="auto"/>
        <w:rPr>
          <w:rFonts w:ascii="Arial" w:hAnsi="Arial" w:cs="Arial"/>
          <w:color w:val="000000" w:themeColor="text1"/>
        </w:rPr>
      </w:pPr>
      <w:r w:rsidRPr="00051215">
        <w:rPr>
          <w:rFonts w:ascii="Arial" w:hAnsi="Arial" w:cs="Arial"/>
          <w:color w:val="000000" w:themeColor="text1"/>
        </w:rPr>
        <w:t xml:space="preserve"> </w:t>
      </w:r>
      <w:r w:rsidR="00D92A45" w:rsidRPr="00051215">
        <w:rPr>
          <w:rFonts w:ascii="Arial" w:hAnsi="Arial" w:cs="Arial"/>
          <w:color w:val="000000" w:themeColor="text1"/>
        </w:rPr>
        <w:t xml:space="preserve">Where quality childcare is provided to children, greater outcomes are achieved. Evidence suggests that children </w:t>
      </w:r>
      <w:r w:rsidR="00C24806" w:rsidRPr="00051215">
        <w:rPr>
          <w:rFonts w:ascii="Arial" w:hAnsi="Arial" w:cs="Arial"/>
          <w:color w:val="000000" w:themeColor="text1"/>
        </w:rPr>
        <w:t>that</w:t>
      </w:r>
      <w:r w:rsidR="00D92A45" w:rsidRPr="00051215">
        <w:rPr>
          <w:rFonts w:ascii="Arial" w:hAnsi="Arial" w:cs="Arial"/>
          <w:color w:val="000000" w:themeColor="text1"/>
        </w:rPr>
        <w:t xml:space="preserve"> spend time within quality settings, </w:t>
      </w:r>
      <w:r w:rsidR="00C24806" w:rsidRPr="00051215">
        <w:rPr>
          <w:rFonts w:ascii="Arial" w:hAnsi="Arial" w:cs="Arial"/>
          <w:color w:val="000000" w:themeColor="text1"/>
        </w:rPr>
        <w:t>are at an advantage of benefiting in their language, social and intellectual development</w:t>
      </w:r>
      <w:r w:rsidR="00795340" w:rsidRPr="00051215">
        <w:rPr>
          <w:rFonts w:ascii="Arial" w:hAnsi="Arial" w:cs="Arial"/>
          <w:color w:val="000000" w:themeColor="text1"/>
        </w:rPr>
        <w:t xml:space="preserve"> (</w:t>
      </w:r>
      <w:proofErr w:type="spellStart"/>
      <w:r w:rsidR="00795340" w:rsidRPr="00051215">
        <w:rPr>
          <w:rFonts w:ascii="Arial" w:hAnsi="Arial" w:cs="Arial"/>
          <w:color w:val="000000" w:themeColor="text1"/>
        </w:rPr>
        <w:t>Munton</w:t>
      </w:r>
      <w:proofErr w:type="spellEnd"/>
      <w:r w:rsidR="00795340" w:rsidRPr="00051215">
        <w:rPr>
          <w:rFonts w:ascii="Arial" w:hAnsi="Arial" w:cs="Arial"/>
          <w:color w:val="000000" w:themeColor="text1"/>
        </w:rPr>
        <w:t xml:space="preserve">, </w:t>
      </w:r>
      <w:proofErr w:type="spellStart"/>
      <w:r w:rsidR="00795340" w:rsidRPr="00051215">
        <w:rPr>
          <w:rFonts w:ascii="Arial" w:hAnsi="Arial" w:cs="Arial"/>
          <w:color w:val="000000" w:themeColor="text1"/>
        </w:rPr>
        <w:t>McCullun</w:t>
      </w:r>
      <w:proofErr w:type="spellEnd"/>
      <w:r w:rsidR="00795340" w:rsidRPr="00051215">
        <w:rPr>
          <w:rFonts w:ascii="Arial" w:hAnsi="Arial" w:cs="Arial"/>
          <w:color w:val="000000" w:themeColor="text1"/>
        </w:rPr>
        <w:t xml:space="preserve"> and Rivers, 1999).</w:t>
      </w:r>
      <w:r w:rsidR="005D016A" w:rsidRPr="00051215">
        <w:rPr>
          <w:rFonts w:ascii="Arial" w:hAnsi="Arial" w:cs="Arial"/>
          <w:color w:val="000000" w:themeColor="text1"/>
        </w:rPr>
        <w:t xml:space="preserve"> </w:t>
      </w:r>
      <w:r w:rsidR="001B1476" w:rsidRPr="00051215">
        <w:rPr>
          <w:rFonts w:ascii="Arial" w:hAnsi="Arial" w:cs="Arial"/>
          <w:color w:val="000000" w:themeColor="text1"/>
        </w:rPr>
        <w:t xml:space="preserve">These children are also more likely to achieve greater outcomes in school and beyond, where they have the cognitive abilities that are adequate for life-long learning (Department for Children, Schools and Families, 2008). </w:t>
      </w:r>
      <w:r w:rsidR="005D016A" w:rsidRPr="00051215">
        <w:rPr>
          <w:rFonts w:ascii="Arial" w:hAnsi="Arial" w:cs="Arial"/>
          <w:color w:val="000000" w:themeColor="text1"/>
        </w:rPr>
        <w:t xml:space="preserve">Mathers, Singler and </w:t>
      </w:r>
      <w:proofErr w:type="spellStart"/>
      <w:r w:rsidR="005D016A" w:rsidRPr="00051215">
        <w:rPr>
          <w:rFonts w:ascii="Arial" w:hAnsi="Arial" w:cs="Arial"/>
          <w:color w:val="000000" w:themeColor="text1"/>
        </w:rPr>
        <w:t>Karemaker</w:t>
      </w:r>
      <w:proofErr w:type="spellEnd"/>
      <w:r w:rsidR="005D016A" w:rsidRPr="00051215">
        <w:rPr>
          <w:rFonts w:ascii="Arial" w:hAnsi="Arial" w:cs="Arial"/>
          <w:color w:val="000000" w:themeColor="text1"/>
        </w:rPr>
        <w:t xml:space="preserve"> (2012), argues that high quality settings are most beneficial to children from disadvantaged backgrounds, where the it can reduce the effects of social disadvantage. </w:t>
      </w:r>
      <w:r w:rsidR="001B1476" w:rsidRPr="00051215">
        <w:rPr>
          <w:rFonts w:ascii="Arial" w:hAnsi="Arial" w:cs="Arial"/>
          <w:color w:val="000000" w:themeColor="text1"/>
        </w:rPr>
        <w:t xml:space="preserve">In order to tackle this issue within the Early Years, The </w:t>
      </w:r>
      <w:r w:rsidR="00231AA6" w:rsidRPr="00051215">
        <w:rPr>
          <w:rFonts w:ascii="Arial" w:hAnsi="Arial" w:cs="Arial"/>
          <w:color w:val="000000" w:themeColor="text1"/>
        </w:rPr>
        <w:t>W</w:t>
      </w:r>
      <w:r w:rsidR="001B1476" w:rsidRPr="00051215">
        <w:rPr>
          <w:rFonts w:ascii="Arial" w:hAnsi="Arial" w:cs="Arial"/>
          <w:color w:val="000000" w:themeColor="text1"/>
        </w:rPr>
        <w:t xml:space="preserve">elsh Government have provided a Pupil deprivation grant to overcome the </w:t>
      </w:r>
      <w:r w:rsidR="00231AA6" w:rsidRPr="00051215">
        <w:rPr>
          <w:rFonts w:ascii="Arial" w:hAnsi="Arial" w:cs="Arial"/>
          <w:color w:val="000000" w:themeColor="text1"/>
        </w:rPr>
        <w:t xml:space="preserve">barriers its’ disadvantaged learners may face, which prevents them from reaching their full potential (Welsh Government, 2015). </w:t>
      </w:r>
      <w:r w:rsidR="002E6BA2" w:rsidRPr="00051215">
        <w:rPr>
          <w:rFonts w:ascii="Arial" w:hAnsi="Arial" w:cs="Arial"/>
          <w:color w:val="000000" w:themeColor="text1"/>
        </w:rPr>
        <w:t>The increasing number of evidence</w:t>
      </w:r>
      <w:r w:rsidR="00BD4E9B" w:rsidRPr="00051215">
        <w:rPr>
          <w:rFonts w:ascii="Arial" w:hAnsi="Arial" w:cs="Arial"/>
          <w:color w:val="000000" w:themeColor="text1"/>
        </w:rPr>
        <w:t xml:space="preserve"> (Bertram and Pascal, 2006) </w:t>
      </w:r>
      <w:r w:rsidR="002E6BA2" w:rsidRPr="00051215">
        <w:rPr>
          <w:rFonts w:ascii="Arial" w:hAnsi="Arial" w:cs="Arial"/>
          <w:color w:val="000000" w:themeColor="text1"/>
        </w:rPr>
        <w:t>that identifies</w:t>
      </w:r>
      <w:r w:rsidR="00BD4E9B" w:rsidRPr="00051215">
        <w:rPr>
          <w:rFonts w:ascii="Arial" w:hAnsi="Arial" w:cs="Arial"/>
          <w:color w:val="000000" w:themeColor="text1"/>
        </w:rPr>
        <w:t xml:space="preserve">, </w:t>
      </w:r>
      <w:r w:rsidR="002E6BA2" w:rsidRPr="00051215">
        <w:rPr>
          <w:rFonts w:ascii="Arial" w:hAnsi="Arial" w:cs="Arial"/>
          <w:color w:val="000000" w:themeColor="text1"/>
        </w:rPr>
        <w:t>the potential of quality services ha</w:t>
      </w:r>
      <w:r w:rsidR="00BD4E9B" w:rsidRPr="00051215">
        <w:rPr>
          <w:rFonts w:ascii="Arial" w:hAnsi="Arial" w:cs="Arial"/>
          <w:color w:val="000000" w:themeColor="text1"/>
        </w:rPr>
        <w:t>s</w:t>
      </w:r>
      <w:r w:rsidR="002E6BA2" w:rsidRPr="00051215">
        <w:rPr>
          <w:rFonts w:ascii="Arial" w:hAnsi="Arial" w:cs="Arial"/>
          <w:color w:val="000000" w:themeColor="text1"/>
        </w:rPr>
        <w:t xml:space="preserve"> on transforming young children’s lives, has added greater emphasis on the national strategy to raise standards in order to improve on quality of provision across the early childcare sector</w:t>
      </w:r>
      <w:r w:rsidR="00BD4E9B" w:rsidRPr="00051215">
        <w:rPr>
          <w:rFonts w:ascii="Arial" w:hAnsi="Arial" w:cs="Arial"/>
          <w:color w:val="000000" w:themeColor="text1"/>
        </w:rPr>
        <w:t xml:space="preserve">. </w:t>
      </w:r>
      <w:r w:rsidR="00F12598" w:rsidRPr="00051215">
        <w:rPr>
          <w:rFonts w:ascii="Arial" w:hAnsi="Arial" w:cs="Arial"/>
          <w:color w:val="000000" w:themeColor="text1"/>
        </w:rPr>
        <w:t xml:space="preserve">The Welsh Government (2013), </w:t>
      </w:r>
      <w:r w:rsidR="00BD4E9B" w:rsidRPr="00051215">
        <w:rPr>
          <w:rFonts w:ascii="Arial" w:hAnsi="Arial" w:cs="Arial"/>
          <w:color w:val="000000" w:themeColor="text1"/>
        </w:rPr>
        <w:t>r</w:t>
      </w:r>
      <w:r w:rsidR="00F12598" w:rsidRPr="00051215">
        <w:rPr>
          <w:rFonts w:ascii="Arial" w:hAnsi="Arial" w:cs="Arial"/>
          <w:color w:val="000000" w:themeColor="text1"/>
        </w:rPr>
        <w:t xml:space="preserve">ecognise within ‘Building a Brighter Future’, that in order to improve the quality within early years settings, they must consider their practice in terms of experiences, leadership, the work force and the learning environment. </w:t>
      </w:r>
    </w:p>
    <w:p w14:paraId="4CD574D4" w14:textId="33EFC375" w:rsidR="0091576C" w:rsidRPr="00051215" w:rsidRDefault="0091576C" w:rsidP="00051215">
      <w:pPr>
        <w:spacing w:line="360" w:lineRule="auto"/>
        <w:rPr>
          <w:rFonts w:ascii="Arial" w:hAnsi="Arial" w:cs="Arial"/>
          <w:color w:val="000000" w:themeColor="text1"/>
        </w:rPr>
      </w:pPr>
    </w:p>
    <w:p w14:paraId="5DF6079B" w14:textId="77777777" w:rsidR="005D016A" w:rsidRPr="00051215" w:rsidRDefault="0091576C" w:rsidP="00051215">
      <w:pPr>
        <w:spacing w:line="360" w:lineRule="auto"/>
        <w:rPr>
          <w:rFonts w:ascii="Arial" w:hAnsi="Arial" w:cs="Arial"/>
          <w:color w:val="000000" w:themeColor="text1"/>
        </w:rPr>
      </w:pPr>
      <w:r w:rsidRPr="00051215">
        <w:rPr>
          <w:rFonts w:ascii="Arial" w:hAnsi="Arial" w:cs="Arial"/>
          <w:color w:val="000000" w:themeColor="text1"/>
        </w:rPr>
        <w:t>In order for early childcare settings and providers</w:t>
      </w:r>
      <w:r w:rsidR="00331715" w:rsidRPr="00051215">
        <w:rPr>
          <w:rFonts w:ascii="Arial" w:hAnsi="Arial" w:cs="Arial"/>
          <w:color w:val="000000" w:themeColor="text1"/>
        </w:rPr>
        <w:t xml:space="preserve"> to ensure that they provide a service of quality, they should make use of quality improvement and quality assurance schemes. Having these schemes in place, they are able to raise standards, due to assessing their own provision, comparing it with the </w:t>
      </w:r>
      <w:r w:rsidR="005D016A" w:rsidRPr="00051215">
        <w:rPr>
          <w:rFonts w:ascii="Arial" w:hAnsi="Arial" w:cs="Arial"/>
          <w:color w:val="000000" w:themeColor="text1"/>
        </w:rPr>
        <w:t>description</w:t>
      </w:r>
      <w:r w:rsidR="00331715" w:rsidRPr="00051215">
        <w:rPr>
          <w:rFonts w:ascii="Arial" w:hAnsi="Arial" w:cs="Arial"/>
          <w:color w:val="000000" w:themeColor="text1"/>
        </w:rPr>
        <w:t xml:space="preserve">s of </w:t>
      </w:r>
      <w:r w:rsidR="00331715" w:rsidRPr="00051215">
        <w:rPr>
          <w:rFonts w:ascii="Arial" w:hAnsi="Arial" w:cs="Arial"/>
          <w:color w:val="000000" w:themeColor="text1"/>
        </w:rPr>
        <w:lastRenderedPageBreak/>
        <w:t>best practice</w:t>
      </w:r>
      <w:r w:rsidR="005D016A" w:rsidRPr="00051215">
        <w:rPr>
          <w:rFonts w:ascii="Arial" w:hAnsi="Arial" w:cs="Arial"/>
          <w:color w:val="000000" w:themeColor="text1"/>
        </w:rPr>
        <w:t xml:space="preserve">, </w:t>
      </w:r>
      <w:r w:rsidR="00795340" w:rsidRPr="00051215">
        <w:rPr>
          <w:rFonts w:ascii="Arial" w:hAnsi="Arial" w:cs="Arial"/>
          <w:color w:val="000000" w:themeColor="text1"/>
        </w:rPr>
        <w:t>which will further aid in recognising areas for improvemen</w:t>
      </w:r>
      <w:r w:rsidR="005D016A" w:rsidRPr="00051215">
        <w:rPr>
          <w:rFonts w:ascii="Arial" w:hAnsi="Arial" w:cs="Arial"/>
          <w:color w:val="000000" w:themeColor="text1"/>
        </w:rPr>
        <w:t>t (</w:t>
      </w:r>
      <w:proofErr w:type="spellStart"/>
      <w:r w:rsidR="005D016A" w:rsidRPr="00051215">
        <w:rPr>
          <w:rFonts w:ascii="Arial" w:hAnsi="Arial" w:cs="Arial"/>
          <w:color w:val="000000" w:themeColor="text1"/>
        </w:rPr>
        <w:t>Munton</w:t>
      </w:r>
      <w:proofErr w:type="spellEnd"/>
      <w:r w:rsidR="005D016A" w:rsidRPr="00051215">
        <w:rPr>
          <w:rFonts w:ascii="Arial" w:hAnsi="Arial" w:cs="Arial"/>
          <w:color w:val="000000" w:themeColor="text1"/>
        </w:rPr>
        <w:t xml:space="preserve">, </w:t>
      </w:r>
      <w:proofErr w:type="spellStart"/>
      <w:r w:rsidR="005D016A" w:rsidRPr="00051215">
        <w:rPr>
          <w:rFonts w:ascii="Arial" w:hAnsi="Arial" w:cs="Arial"/>
          <w:color w:val="000000" w:themeColor="text1"/>
        </w:rPr>
        <w:t>McCullun</w:t>
      </w:r>
      <w:proofErr w:type="spellEnd"/>
      <w:r w:rsidR="005D016A" w:rsidRPr="00051215">
        <w:rPr>
          <w:rFonts w:ascii="Arial" w:hAnsi="Arial" w:cs="Arial"/>
          <w:color w:val="000000" w:themeColor="text1"/>
        </w:rPr>
        <w:t xml:space="preserve"> and Rivers, 1999). </w:t>
      </w:r>
    </w:p>
    <w:p w14:paraId="102A1C33" w14:textId="3106A20A" w:rsidR="0091576C" w:rsidRPr="00051215" w:rsidRDefault="00795340" w:rsidP="00051215">
      <w:pPr>
        <w:spacing w:line="360" w:lineRule="auto"/>
        <w:rPr>
          <w:rFonts w:ascii="Arial" w:hAnsi="Arial" w:cs="Arial"/>
          <w:color w:val="000000" w:themeColor="text1"/>
        </w:rPr>
      </w:pPr>
      <w:r w:rsidRPr="00051215">
        <w:rPr>
          <w:rFonts w:ascii="Arial" w:hAnsi="Arial" w:cs="Arial"/>
          <w:color w:val="000000" w:themeColor="text1"/>
        </w:rPr>
        <w:t>Both quality improvement and quality assurance schemes include self-assessments, where providers are to use the assessments to identify their issues in practice and what improvements they can provide in an action plan</w:t>
      </w:r>
      <w:r w:rsidR="005D016A" w:rsidRPr="00051215">
        <w:rPr>
          <w:rFonts w:ascii="Arial" w:hAnsi="Arial" w:cs="Arial"/>
          <w:color w:val="000000" w:themeColor="text1"/>
        </w:rPr>
        <w:t xml:space="preserve"> (</w:t>
      </w:r>
      <w:proofErr w:type="spellStart"/>
      <w:r w:rsidR="005D016A" w:rsidRPr="00051215">
        <w:rPr>
          <w:rFonts w:ascii="Arial" w:hAnsi="Arial" w:cs="Arial"/>
          <w:color w:val="000000" w:themeColor="text1"/>
        </w:rPr>
        <w:t>Munton</w:t>
      </w:r>
      <w:proofErr w:type="spellEnd"/>
      <w:r w:rsidR="005D016A" w:rsidRPr="00051215">
        <w:rPr>
          <w:rFonts w:ascii="Arial" w:hAnsi="Arial" w:cs="Arial"/>
          <w:color w:val="000000" w:themeColor="text1"/>
        </w:rPr>
        <w:t xml:space="preserve">, </w:t>
      </w:r>
      <w:proofErr w:type="spellStart"/>
      <w:r w:rsidR="005D016A" w:rsidRPr="00051215">
        <w:rPr>
          <w:rFonts w:ascii="Arial" w:hAnsi="Arial" w:cs="Arial"/>
          <w:color w:val="000000" w:themeColor="text1"/>
        </w:rPr>
        <w:t>McCullun</w:t>
      </w:r>
      <w:proofErr w:type="spellEnd"/>
      <w:r w:rsidR="005D016A" w:rsidRPr="00051215">
        <w:rPr>
          <w:rFonts w:ascii="Arial" w:hAnsi="Arial" w:cs="Arial"/>
          <w:color w:val="000000" w:themeColor="text1"/>
        </w:rPr>
        <w:t xml:space="preserve"> and Rivers, 1999).</w:t>
      </w:r>
    </w:p>
    <w:p w14:paraId="6683156C" w14:textId="67B3CD7A" w:rsidR="00295C68" w:rsidRPr="00051215" w:rsidRDefault="00295C68" w:rsidP="00051215">
      <w:pPr>
        <w:spacing w:line="360" w:lineRule="auto"/>
        <w:rPr>
          <w:rFonts w:ascii="Arial" w:hAnsi="Arial" w:cs="Arial"/>
          <w:color w:val="000000" w:themeColor="text1"/>
        </w:rPr>
      </w:pPr>
      <w:r w:rsidRPr="00051215">
        <w:rPr>
          <w:rFonts w:ascii="Arial" w:hAnsi="Arial" w:cs="Arial"/>
          <w:color w:val="000000" w:themeColor="text1"/>
        </w:rPr>
        <w:t>The National Minimum Standards recognise, that Early Years childcare settings are able to ensure quality provision, where their service is monitored effectively, as children and their families benefit from such practise. The quality assurance methods chosen by the setting should</w:t>
      </w:r>
      <w:r w:rsidR="001A0F7F" w:rsidRPr="00051215">
        <w:rPr>
          <w:rFonts w:ascii="Arial" w:hAnsi="Arial" w:cs="Arial"/>
          <w:color w:val="000000" w:themeColor="text1"/>
        </w:rPr>
        <w:t xml:space="preserve"> ensure it is an effective quality assurance method, that takes</w:t>
      </w:r>
      <w:r w:rsidRPr="00051215">
        <w:rPr>
          <w:rFonts w:ascii="Arial" w:hAnsi="Arial" w:cs="Arial"/>
          <w:color w:val="000000" w:themeColor="text1"/>
        </w:rPr>
        <w:t xml:space="preserve"> into account the views of the children and their parents</w:t>
      </w:r>
      <w:r w:rsidR="003904D5" w:rsidRPr="00051215">
        <w:rPr>
          <w:rFonts w:ascii="Arial" w:hAnsi="Arial" w:cs="Arial"/>
          <w:color w:val="000000" w:themeColor="text1"/>
        </w:rPr>
        <w:t xml:space="preserve">, </w:t>
      </w:r>
      <w:r w:rsidRPr="00051215">
        <w:rPr>
          <w:rFonts w:ascii="Arial" w:hAnsi="Arial" w:cs="Arial"/>
          <w:color w:val="000000" w:themeColor="text1"/>
        </w:rPr>
        <w:t>in order to access the measurements of the service when meeting the needs of the children in the setting</w:t>
      </w:r>
      <w:r w:rsidR="003904D5" w:rsidRPr="00051215">
        <w:rPr>
          <w:rFonts w:ascii="Arial" w:hAnsi="Arial" w:cs="Arial"/>
          <w:color w:val="000000" w:themeColor="text1"/>
        </w:rPr>
        <w:t xml:space="preserve">, and </w:t>
      </w:r>
      <w:r w:rsidRPr="00051215">
        <w:rPr>
          <w:rFonts w:ascii="Arial" w:hAnsi="Arial" w:cs="Arial"/>
          <w:color w:val="000000" w:themeColor="text1"/>
        </w:rPr>
        <w:t>that there is continuous monitorin</w:t>
      </w:r>
      <w:r w:rsidR="001A0F7F" w:rsidRPr="00051215">
        <w:rPr>
          <w:rFonts w:ascii="Arial" w:hAnsi="Arial" w:cs="Arial"/>
          <w:color w:val="000000" w:themeColor="text1"/>
        </w:rPr>
        <w:t xml:space="preserve">g </w:t>
      </w:r>
      <w:r w:rsidRPr="00051215">
        <w:rPr>
          <w:rFonts w:ascii="Arial" w:hAnsi="Arial" w:cs="Arial"/>
          <w:color w:val="000000" w:themeColor="text1"/>
        </w:rPr>
        <w:t>of the quality of service</w:t>
      </w:r>
      <w:r w:rsidR="001A0F7F" w:rsidRPr="00051215">
        <w:rPr>
          <w:rFonts w:ascii="Arial" w:hAnsi="Arial" w:cs="Arial"/>
          <w:color w:val="000000" w:themeColor="text1"/>
        </w:rPr>
        <w:t xml:space="preserve"> </w:t>
      </w:r>
      <w:r w:rsidR="003904D5" w:rsidRPr="00051215">
        <w:rPr>
          <w:rFonts w:ascii="Arial" w:hAnsi="Arial" w:cs="Arial"/>
          <w:color w:val="000000" w:themeColor="text1"/>
        </w:rPr>
        <w:t xml:space="preserve">(Welsh Government, 2016). </w:t>
      </w:r>
    </w:p>
    <w:p w14:paraId="6D14E64D" w14:textId="77777777" w:rsidR="00051215" w:rsidRPr="00051215" w:rsidRDefault="00051215" w:rsidP="00051215">
      <w:pPr>
        <w:spacing w:line="360" w:lineRule="auto"/>
        <w:rPr>
          <w:rFonts w:ascii="Arial" w:hAnsi="Arial" w:cs="Arial"/>
          <w:color w:val="000000" w:themeColor="text1"/>
        </w:rPr>
      </w:pPr>
    </w:p>
    <w:p w14:paraId="7E904081" w14:textId="678B7BAF" w:rsidR="00E44662" w:rsidRPr="00051215" w:rsidRDefault="00231AA6" w:rsidP="00051215">
      <w:pPr>
        <w:spacing w:line="360" w:lineRule="auto"/>
        <w:rPr>
          <w:rFonts w:ascii="Arial" w:hAnsi="Arial" w:cs="Arial"/>
          <w:color w:val="000000" w:themeColor="text1"/>
        </w:rPr>
      </w:pPr>
      <w:r w:rsidRPr="00051215">
        <w:rPr>
          <w:rFonts w:ascii="Arial" w:hAnsi="Arial" w:cs="Arial"/>
          <w:color w:val="000000" w:themeColor="text1"/>
        </w:rPr>
        <w:t xml:space="preserve">The government’s legislation of </w:t>
      </w:r>
      <w:r w:rsidR="00824C46" w:rsidRPr="00051215">
        <w:rPr>
          <w:rFonts w:ascii="Arial" w:hAnsi="Arial" w:cs="Arial"/>
          <w:color w:val="000000" w:themeColor="text1"/>
        </w:rPr>
        <w:t>Children Act (2004)</w:t>
      </w:r>
      <w:r w:rsidR="003904D5" w:rsidRPr="00051215">
        <w:rPr>
          <w:rFonts w:ascii="Arial" w:hAnsi="Arial" w:cs="Arial"/>
          <w:color w:val="000000" w:themeColor="text1"/>
        </w:rPr>
        <w:t xml:space="preserve">, </w:t>
      </w:r>
      <w:r w:rsidR="00824C46" w:rsidRPr="00051215">
        <w:rPr>
          <w:rFonts w:ascii="Arial" w:hAnsi="Arial" w:cs="Arial"/>
          <w:color w:val="000000" w:themeColor="text1"/>
        </w:rPr>
        <w:t xml:space="preserve">demand for transformation and expansion across services provided to children and families, put responsibility on the local authorities to design and develop high quality services in children’s health, education and support services (Bertram and Pascal, 2006). Childhood settings are among </w:t>
      </w:r>
      <w:r w:rsidR="002E6BA2" w:rsidRPr="00051215">
        <w:rPr>
          <w:rFonts w:ascii="Arial" w:hAnsi="Arial" w:cs="Arial"/>
          <w:color w:val="000000" w:themeColor="text1"/>
        </w:rPr>
        <w:t xml:space="preserve">the services in which quality is in need of expansion, where strategy of evaluation and quality improvement programmes will be of service. (Bertram and Pascal, 2006). </w:t>
      </w:r>
    </w:p>
    <w:p w14:paraId="5DC3E364" w14:textId="77777777" w:rsidR="00E44662" w:rsidRPr="00051215" w:rsidRDefault="00E44662" w:rsidP="00051215">
      <w:pPr>
        <w:spacing w:line="360" w:lineRule="auto"/>
        <w:rPr>
          <w:rFonts w:ascii="Arial" w:hAnsi="Arial" w:cs="Arial"/>
          <w:color w:val="000000" w:themeColor="text1"/>
          <w:u w:val="single"/>
        </w:rPr>
      </w:pPr>
    </w:p>
    <w:p w14:paraId="6887A63C" w14:textId="3A9DC657" w:rsidR="00923300" w:rsidRPr="00051215" w:rsidRDefault="00EB43CD" w:rsidP="00051215">
      <w:pPr>
        <w:spacing w:line="360" w:lineRule="auto"/>
        <w:rPr>
          <w:rFonts w:ascii="Arial" w:hAnsi="Arial" w:cs="Arial"/>
          <w:color w:val="000000" w:themeColor="text1"/>
          <w:u w:val="single"/>
        </w:rPr>
      </w:pPr>
      <w:r w:rsidRPr="00051215">
        <w:rPr>
          <w:rFonts w:ascii="Arial" w:hAnsi="Arial" w:cs="Arial"/>
          <w:color w:val="000000" w:themeColor="text1"/>
          <w:u w:val="single"/>
        </w:rPr>
        <w:t xml:space="preserve">Sustained </w:t>
      </w:r>
      <w:r w:rsidR="003904D5" w:rsidRPr="00051215">
        <w:rPr>
          <w:rFonts w:ascii="Arial" w:hAnsi="Arial" w:cs="Arial"/>
          <w:color w:val="000000" w:themeColor="text1"/>
          <w:u w:val="single"/>
        </w:rPr>
        <w:t>S</w:t>
      </w:r>
      <w:r w:rsidRPr="00051215">
        <w:rPr>
          <w:rFonts w:ascii="Arial" w:hAnsi="Arial" w:cs="Arial"/>
          <w:color w:val="000000" w:themeColor="text1"/>
          <w:u w:val="single"/>
        </w:rPr>
        <w:t xml:space="preserve">hared </w:t>
      </w:r>
      <w:r w:rsidR="003904D5" w:rsidRPr="00051215">
        <w:rPr>
          <w:rFonts w:ascii="Arial" w:hAnsi="Arial" w:cs="Arial"/>
          <w:color w:val="000000" w:themeColor="text1"/>
          <w:u w:val="single"/>
        </w:rPr>
        <w:t>T</w:t>
      </w:r>
      <w:r w:rsidRPr="00051215">
        <w:rPr>
          <w:rFonts w:ascii="Arial" w:hAnsi="Arial" w:cs="Arial"/>
          <w:color w:val="000000" w:themeColor="text1"/>
          <w:u w:val="single"/>
        </w:rPr>
        <w:t xml:space="preserve">hinking and </w:t>
      </w:r>
      <w:r w:rsidR="003904D5" w:rsidRPr="00051215">
        <w:rPr>
          <w:rFonts w:ascii="Arial" w:hAnsi="Arial" w:cs="Arial"/>
          <w:color w:val="000000" w:themeColor="text1"/>
          <w:u w:val="single"/>
        </w:rPr>
        <w:t>W</w:t>
      </w:r>
      <w:r w:rsidRPr="00051215">
        <w:rPr>
          <w:rFonts w:ascii="Arial" w:hAnsi="Arial" w:cs="Arial"/>
          <w:color w:val="000000" w:themeColor="text1"/>
          <w:u w:val="single"/>
        </w:rPr>
        <w:t xml:space="preserve">ellbeing </w:t>
      </w:r>
      <w:r w:rsidR="003904D5" w:rsidRPr="00051215">
        <w:rPr>
          <w:rFonts w:ascii="Arial" w:hAnsi="Arial" w:cs="Arial"/>
          <w:color w:val="000000" w:themeColor="text1"/>
          <w:u w:val="single"/>
        </w:rPr>
        <w:t>S</w:t>
      </w:r>
      <w:r w:rsidRPr="00051215">
        <w:rPr>
          <w:rFonts w:ascii="Arial" w:hAnsi="Arial" w:cs="Arial"/>
          <w:color w:val="000000" w:themeColor="text1"/>
          <w:u w:val="single"/>
        </w:rPr>
        <w:t xml:space="preserve">cale </w:t>
      </w:r>
    </w:p>
    <w:p w14:paraId="5B317A00" w14:textId="77777777" w:rsidR="00E44662" w:rsidRPr="00051215" w:rsidRDefault="00E44662" w:rsidP="00051215">
      <w:pPr>
        <w:spacing w:line="360" w:lineRule="auto"/>
        <w:rPr>
          <w:rFonts w:ascii="Arial" w:hAnsi="Arial" w:cs="Arial"/>
          <w:color w:val="000000" w:themeColor="text1"/>
          <w:u w:val="single"/>
        </w:rPr>
      </w:pPr>
    </w:p>
    <w:p w14:paraId="79E7B58F" w14:textId="47A1D86C" w:rsidR="00EB43CD" w:rsidRPr="00051215" w:rsidRDefault="00E44662" w:rsidP="00051215">
      <w:pPr>
        <w:spacing w:line="360" w:lineRule="auto"/>
        <w:rPr>
          <w:rFonts w:ascii="Arial" w:hAnsi="Arial" w:cs="Arial"/>
          <w:color w:val="000000" w:themeColor="text1"/>
        </w:rPr>
      </w:pPr>
      <w:r w:rsidRPr="00051215">
        <w:rPr>
          <w:rFonts w:ascii="Arial" w:hAnsi="Arial" w:cs="Arial"/>
          <w:color w:val="000000" w:themeColor="text1"/>
        </w:rPr>
        <w:t>The quality of interactions, which includes ‘sustained shared thinking’</w:t>
      </w:r>
      <w:r w:rsidR="003904D5" w:rsidRPr="00051215">
        <w:rPr>
          <w:rFonts w:ascii="Arial" w:hAnsi="Arial" w:cs="Arial"/>
          <w:color w:val="000000" w:themeColor="text1"/>
        </w:rPr>
        <w:t>,</w:t>
      </w:r>
      <w:r w:rsidRPr="00051215">
        <w:rPr>
          <w:rFonts w:ascii="Arial" w:hAnsi="Arial" w:cs="Arial"/>
          <w:color w:val="000000" w:themeColor="text1"/>
        </w:rPr>
        <w:t xml:space="preserve"> have a great impact on raising the quality of provision within a setting, as illustrated within the REPEY Project (Siraj-Blatch</w:t>
      </w:r>
      <w:r w:rsidR="00593558" w:rsidRPr="00051215">
        <w:rPr>
          <w:rFonts w:ascii="Arial" w:hAnsi="Arial" w:cs="Arial"/>
          <w:color w:val="000000" w:themeColor="text1"/>
        </w:rPr>
        <w:t xml:space="preserve">ford </w:t>
      </w:r>
      <w:r w:rsidR="00593558" w:rsidRPr="00051215">
        <w:rPr>
          <w:rFonts w:ascii="Arial" w:hAnsi="Arial" w:cs="Arial"/>
          <w:i/>
          <w:iCs/>
          <w:color w:val="000000" w:themeColor="text1"/>
        </w:rPr>
        <w:t>et al</w:t>
      </w:r>
      <w:r w:rsidR="00593558" w:rsidRPr="00051215">
        <w:rPr>
          <w:rFonts w:ascii="Arial" w:hAnsi="Arial" w:cs="Arial"/>
          <w:color w:val="000000" w:themeColor="text1"/>
        </w:rPr>
        <w:t>., 2002).</w:t>
      </w:r>
      <w:r w:rsidRPr="00051215">
        <w:rPr>
          <w:rFonts w:ascii="Arial" w:hAnsi="Arial" w:cs="Arial"/>
          <w:color w:val="000000" w:themeColor="text1"/>
        </w:rPr>
        <w:t xml:space="preserve"> Adults who display warm, encouraging and responsive relationships with children, aid in ‘sustained shared thinking’</w:t>
      </w:r>
      <w:r w:rsidR="00EF2BE5" w:rsidRPr="00051215">
        <w:rPr>
          <w:rFonts w:ascii="Arial" w:hAnsi="Arial" w:cs="Arial"/>
          <w:color w:val="000000" w:themeColor="text1"/>
        </w:rPr>
        <w:t xml:space="preserve"> </w:t>
      </w:r>
      <w:r w:rsidR="00593558" w:rsidRPr="00051215">
        <w:rPr>
          <w:rFonts w:ascii="Arial" w:hAnsi="Arial" w:cs="Arial"/>
          <w:color w:val="000000" w:themeColor="text1"/>
        </w:rPr>
        <w:t xml:space="preserve">(Siraj-Blatchford </w:t>
      </w:r>
      <w:r w:rsidR="00593558" w:rsidRPr="00051215">
        <w:rPr>
          <w:rFonts w:ascii="Arial" w:hAnsi="Arial" w:cs="Arial"/>
          <w:i/>
          <w:iCs/>
          <w:color w:val="000000" w:themeColor="text1"/>
        </w:rPr>
        <w:t>et al.,</w:t>
      </w:r>
      <w:r w:rsidR="00593558" w:rsidRPr="00051215">
        <w:rPr>
          <w:rFonts w:ascii="Arial" w:hAnsi="Arial" w:cs="Arial"/>
          <w:color w:val="000000" w:themeColor="text1"/>
        </w:rPr>
        <w:t xml:space="preserve"> 2002). Howard </w:t>
      </w:r>
      <w:r w:rsidR="00593558" w:rsidRPr="00051215">
        <w:rPr>
          <w:rFonts w:ascii="Arial" w:hAnsi="Arial" w:cs="Arial"/>
          <w:i/>
          <w:iCs/>
          <w:color w:val="000000" w:themeColor="text1"/>
        </w:rPr>
        <w:t>et al</w:t>
      </w:r>
      <w:r w:rsidR="00593558" w:rsidRPr="00051215">
        <w:rPr>
          <w:rFonts w:ascii="Arial" w:hAnsi="Arial" w:cs="Arial"/>
          <w:color w:val="000000" w:themeColor="text1"/>
        </w:rPr>
        <w:t xml:space="preserve"> (2018),</w:t>
      </w:r>
      <w:r w:rsidR="00EF2BE5" w:rsidRPr="00051215">
        <w:rPr>
          <w:rFonts w:ascii="Arial" w:hAnsi="Arial" w:cs="Arial"/>
          <w:color w:val="000000" w:themeColor="text1"/>
        </w:rPr>
        <w:t xml:space="preserve"> </w:t>
      </w:r>
      <w:r w:rsidR="00593558" w:rsidRPr="00051215">
        <w:rPr>
          <w:rFonts w:ascii="Arial" w:hAnsi="Arial" w:cs="Arial"/>
          <w:color w:val="000000" w:themeColor="text1"/>
        </w:rPr>
        <w:t xml:space="preserve">recognise the importance of ‘sustained shared thinking’ and </w:t>
      </w:r>
      <w:proofErr w:type="gramStart"/>
      <w:r w:rsidR="00593558" w:rsidRPr="00051215">
        <w:rPr>
          <w:rFonts w:ascii="Arial" w:hAnsi="Arial" w:cs="Arial"/>
          <w:color w:val="000000" w:themeColor="text1"/>
        </w:rPr>
        <w:t>it’s</w:t>
      </w:r>
      <w:proofErr w:type="gramEnd"/>
      <w:r w:rsidR="00593558" w:rsidRPr="00051215">
        <w:rPr>
          <w:rFonts w:ascii="Arial" w:hAnsi="Arial" w:cs="Arial"/>
          <w:color w:val="000000" w:themeColor="text1"/>
        </w:rPr>
        <w:t xml:space="preserve"> positive impact it has on the development of a child’s language, learning and thinking skills. </w:t>
      </w:r>
    </w:p>
    <w:p w14:paraId="444C9606" w14:textId="350837EC" w:rsidR="00923300" w:rsidRPr="00051215" w:rsidRDefault="00EB43CD" w:rsidP="00051215">
      <w:pPr>
        <w:spacing w:line="360" w:lineRule="auto"/>
        <w:rPr>
          <w:rFonts w:ascii="Arial" w:hAnsi="Arial" w:cs="Arial"/>
          <w:color w:val="000000" w:themeColor="text1"/>
        </w:rPr>
      </w:pPr>
      <w:r w:rsidRPr="00051215">
        <w:rPr>
          <w:rFonts w:ascii="Arial" w:hAnsi="Arial" w:cs="Arial"/>
          <w:color w:val="000000" w:themeColor="text1"/>
        </w:rPr>
        <w:t xml:space="preserve">Sustained shared thinking is known to be an interaction between two or more persons, where they work together to solve a problem in an intellectual way. It must </w:t>
      </w:r>
      <w:r w:rsidRPr="00051215">
        <w:rPr>
          <w:rFonts w:ascii="Arial" w:hAnsi="Arial" w:cs="Arial"/>
          <w:color w:val="000000" w:themeColor="text1"/>
        </w:rPr>
        <w:lastRenderedPageBreak/>
        <w:t xml:space="preserve">involve contribution to the thinking by both parties, and it must develop and extend the understanding of the issue. </w:t>
      </w:r>
      <w:r w:rsidR="0010351E" w:rsidRPr="00051215">
        <w:rPr>
          <w:rFonts w:ascii="Arial" w:hAnsi="Arial" w:cs="Arial"/>
          <w:color w:val="000000" w:themeColor="text1"/>
        </w:rPr>
        <w:t xml:space="preserve">Howard </w:t>
      </w:r>
      <w:r w:rsidR="0010351E" w:rsidRPr="00051215">
        <w:rPr>
          <w:rFonts w:ascii="Arial" w:hAnsi="Arial" w:cs="Arial"/>
          <w:i/>
          <w:iCs/>
          <w:color w:val="000000" w:themeColor="text1"/>
        </w:rPr>
        <w:t xml:space="preserve">et al </w:t>
      </w:r>
      <w:r w:rsidR="0010351E" w:rsidRPr="00051215">
        <w:rPr>
          <w:rFonts w:ascii="Arial" w:hAnsi="Arial" w:cs="Arial"/>
          <w:color w:val="000000" w:themeColor="text1"/>
        </w:rPr>
        <w:t>(2018) illustrate, that w</w:t>
      </w:r>
      <w:r w:rsidRPr="00051215">
        <w:rPr>
          <w:rFonts w:ascii="Arial" w:hAnsi="Arial" w:cs="Arial"/>
          <w:color w:val="000000" w:themeColor="text1"/>
        </w:rPr>
        <w:t>hen considering sustained shared thinking in the early years concept, it is where an interaction supports and extends a child’s thinking, where further supporting their communication, language, thinking and learning</w:t>
      </w:r>
      <w:r w:rsidR="0010351E" w:rsidRPr="00051215">
        <w:rPr>
          <w:rFonts w:ascii="Arial" w:hAnsi="Arial" w:cs="Arial"/>
          <w:color w:val="000000" w:themeColor="text1"/>
        </w:rPr>
        <w:t xml:space="preserve">. </w:t>
      </w:r>
    </w:p>
    <w:p w14:paraId="0EECF356" w14:textId="77777777" w:rsidR="0010351E" w:rsidRPr="00051215" w:rsidRDefault="0010351E" w:rsidP="00051215">
      <w:pPr>
        <w:spacing w:line="360" w:lineRule="auto"/>
        <w:rPr>
          <w:rFonts w:ascii="Arial" w:hAnsi="Arial" w:cs="Arial"/>
          <w:color w:val="000000" w:themeColor="text1"/>
        </w:rPr>
      </w:pPr>
    </w:p>
    <w:p w14:paraId="0B91F857" w14:textId="4E0B546F" w:rsidR="00923300" w:rsidRPr="00051215" w:rsidRDefault="00F43540" w:rsidP="00051215">
      <w:pPr>
        <w:spacing w:line="360" w:lineRule="auto"/>
        <w:rPr>
          <w:rFonts w:ascii="Arial" w:hAnsi="Arial" w:cs="Arial"/>
          <w:color w:val="000000" w:themeColor="text1"/>
        </w:rPr>
      </w:pPr>
      <w:r w:rsidRPr="00051215">
        <w:rPr>
          <w:rFonts w:ascii="Arial" w:hAnsi="Arial" w:cs="Arial"/>
          <w:color w:val="000000" w:themeColor="text1"/>
        </w:rPr>
        <w:t xml:space="preserve">In order to support Sustained Shared Thinking (SST), </w:t>
      </w:r>
      <w:r w:rsidR="002C4A80" w:rsidRPr="00051215">
        <w:rPr>
          <w:rFonts w:ascii="Arial" w:hAnsi="Arial" w:cs="Arial"/>
          <w:color w:val="000000" w:themeColor="text1"/>
        </w:rPr>
        <w:t>the Sustained Shared Thinking and Wellbeing Scale (SSTEW) is made use of</w:t>
      </w:r>
      <w:r w:rsidR="00593558" w:rsidRPr="00051215">
        <w:rPr>
          <w:rFonts w:ascii="Arial" w:hAnsi="Arial" w:cs="Arial"/>
          <w:color w:val="000000" w:themeColor="text1"/>
        </w:rPr>
        <w:t xml:space="preserve">, </w:t>
      </w:r>
      <w:r w:rsidR="002C4A80" w:rsidRPr="00051215">
        <w:rPr>
          <w:rFonts w:ascii="Arial" w:hAnsi="Arial" w:cs="Arial"/>
          <w:color w:val="000000" w:themeColor="text1"/>
        </w:rPr>
        <w:t>in Early Years settings. The scale is developed to support, increase and improve the practice and identification of episodes of SST within early years settings</w:t>
      </w:r>
      <w:r w:rsidR="0010351E" w:rsidRPr="00051215">
        <w:rPr>
          <w:rFonts w:ascii="Arial" w:hAnsi="Arial" w:cs="Arial"/>
          <w:color w:val="000000" w:themeColor="text1"/>
        </w:rPr>
        <w:t xml:space="preserve"> (Howard </w:t>
      </w:r>
      <w:r w:rsidR="0010351E" w:rsidRPr="00051215">
        <w:rPr>
          <w:rFonts w:ascii="Arial" w:hAnsi="Arial" w:cs="Arial"/>
          <w:i/>
          <w:iCs/>
          <w:color w:val="000000" w:themeColor="text1"/>
        </w:rPr>
        <w:t xml:space="preserve">et al, </w:t>
      </w:r>
      <w:r w:rsidR="0010351E" w:rsidRPr="00051215">
        <w:rPr>
          <w:rFonts w:ascii="Arial" w:hAnsi="Arial" w:cs="Arial"/>
          <w:color w:val="000000" w:themeColor="text1"/>
        </w:rPr>
        <w:t>2018). T</w:t>
      </w:r>
      <w:r w:rsidR="003A61C6" w:rsidRPr="00051215">
        <w:rPr>
          <w:rFonts w:ascii="Arial" w:hAnsi="Arial" w:cs="Arial"/>
          <w:color w:val="000000" w:themeColor="text1"/>
        </w:rPr>
        <w:t>he Scale also identifies</w:t>
      </w:r>
      <w:r w:rsidR="0010351E" w:rsidRPr="00051215">
        <w:rPr>
          <w:rFonts w:ascii="Arial" w:hAnsi="Arial" w:cs="Arial"/>
          <w:color w:val="000000" w:themeColor="text1"/>
        </w:rPr>
        <w:t xml:space="preserve">, </w:t>
      </w:r>
      <w:r w:rsidR="003A61C6" w:rsidRPr="00051215">
        <w:rPr>
          <w:rFonts w:ascii="Arial" w:hAnsi="Arial" w:cs="Arial"/>
          <w:color w:val="000000" w:themeColor="text1"/>
        </w:rPr>
        <w:t>the importance of child-centred and developmentally appropriate practice, which shows progression in learning to be able to support children to become self-regulated, autonomous learners</w:t>
      </w:r>
      <w:r w:rsidR="0010351E" w:rsidRPr="00051215">
        <w:rPr>
          <w:rFonts w:ascii="Arial" w:hAnsi="Arial" w:cs="Arial"/>
          <w:color w:val="000000" w:themeColor="text1"/>
        </w:rPr>
        <w:t xml:space="preserve"> (Howard </w:t>
      </w:r>
      <w:r w:rsidR="0010351E" w:rsidRPr="00051215">
        <w:rPr>
          <w:rFonts w:ascii="Arial" w:hAnsi="Arial" w:cs="Arial"/>
          <w:i/>
          <w:iCs/>
          <w:color w:val="000000" w:themeColor="text1"/>
        </w:rPr>
        <w:t xml:space="preserve">et al </w:t>
      </w:r>
      <w:r w:rsidR="0010351E" w:rsidRPr="00051215">
        <w:rPr>
          <w:rFonts w:ascii="Arial" w:hAnsi="Arial" w:cs="Arial"/>
          <w:color w:val="000000" w:themeColor="text1"/>
        </w:rPr>
        <w:t xml:space="preserve">,2018). </w:t>
      </w:r>
      <w:r w:rsidR="00593558" w:rsidRPr="00051215">
        <w:rPr>
          <w:rFonts w:ascii="Arial" w:hAnsi="Arial" w:cs="Arial"/>
          <w:color w:val="000000" w:themeColor="text1"/>
        </w:rPr>
        <w:t xml:space="preserve">The SSTEW scale highlights the emotional well-being of children, and the importance of encouraging positive relationships and providing support in communication skills through sustained shared thinking, where this is supported by the Welsh Government’s claim of well-being in children being paramount, and </w:t>
      </w:r>
      <w:r w:rsidR="0010351E" w:rsidRPr="00051215">
        <w:rPr>
          <w:rFonts w:ascii="Arial" w:hAnsi="Arial" w:cs="Arial"/>
          <w:color w:val="000000" w:themeColor="text1"/>
        </w:rPr>
        <w:t xml:space="preserve">illustrates </w:t>
      </w:r>
      <w:r w:rsidR="00593558" w:rsidRPr="00051215">
        <w:rPr>
          <w:rFonts w:ascii="Arial" w:hAnsi="Arial" w:cs="Arial"/>
          <w:color w:val="000000" w:themeColor="text1"/>
        </w:rPr>
        <w:t xml:space="preserve">within </w:t>
      </w:r>
      <w:r w:rsidR="0010351E" w:rsidRPr="00051215">
        <w:rPr>
          <w:rFonts w:ascii="Arial" w:hAnsi="Arial" w:cs="Arial"/>
          <w:color w:val="000000" w:themeColor="text1"/>
        </w:rPr>
        <w:t>t</w:t>
      </w:r>
      <w:r w:rsidR="00593558" w:rsidRPr="00051215">
        <w:rPr>
          <w:rFonts w:ascii="Arial" w:hAnsi="Arial" w:cs="Arial"/>
          <w:color w:val="000000" w:themeColor="text1"/>
        </w:rPr>
        <w:t xml:space="preserve">he Social Service and Well-being (Wales) Act </w:t>
      </w:r>
      <w:r w:rsidR="0010351E" w:rsidRPr="00051215">
        <w:rPr>
          <w:rFonts w:ascii="Arial" w:hAnsi="Arial" w:cs="Arial"/>
          <w:color w:val="000000" w:themeColor="text1"/>
        </w:rPr>
        <w:t xml:space="preserve">(2014). </w:t>
      </w:r>
      <w:r w:rsidR="00593558" w:rsidRPr="00051215">
        <w:rPr>
          <w:rFonts w:ascii="Arial" w:hAnsi="Arial" w:cs="Arial"/>
          <w:color w:val="000000" w:themeColor="text1"/>
        </w:rPr>
        <w:t xml:space="preserve"> </w:t>
      </w:r>
    </w:p>
    <w:p w14:paraId="23F7839D" w14:textId="7A987029" w:rsidR="003A61C6" w:rsidRPr="00051215" w:rsidRDefault="003A61C6" w:rsidP="00051215">
      <w:pPr>
        <w:spacing w:line="360" w:lineRule="auto"/>
        <w:rPr>
          <w:rFonts w:ascii="Arial" w:hAnsi="Arial" w:cs="Arial"/>
          <w:color w:val="000000" w:themeColor="text1"/>
        </w:rPr>
      </w:pPr>
      <w:r w:rsidRPr="00051215">
        <w:rPr>
          <w:rFonts w:ascii="Arial" w:hAnsi="Arial" w:cs="Arial"/>
          <w:color w:val="000000" w:themeColor="text1"/>
        </w:rPr>
        <w:t>Where greater scores are awarded within the SSTEW scale, it is where providers in early years settings understand the children in their care well, including their interests, beliefs, cultures and achievements. Where the setting provides children the opportunity to have their cu</w:t>
      </w:r>
      <w:r w:rsidR="0010351E" w:rsidRPr="00051215">
        <w:rPr>
          <w:rFonts w:ascii="Arial" w:hAnsi="Arial" w:cs="Arial"/>
          <w:color w:val="000000" w:themeColor="text1"/>
        </w:rPr>
        <w:t>rio</w:t>
      </w:r>
      <w:r w:rsidRPr="00051215">
        <w:rPr>
          <w:rFonts w:ascii="Arial" w:hAnsi="Arial" w:cs="Arial"/>
          <w:color w:val="000000" w:themeColor="text1"/>
        </w:rPr>
        <w:t>sity, thinking and questioning enhanced, where children engage appropriately to such activities, educators show a range of teaching and learning techniques, and where each in</w:t>
      </w:r>
      <w:r w:rsidR="004063B6" w:rsidRPr="00051215">
        <w:rPr>
          <w:rFonts w:ascii="Arial" w:hAnsi="Arial" w:cs="Arial"/>
          <w:color w:val="000000" w:themeColor="text1"/>
        </w:rPr>
        <w:t>dividu</w:t>
      </w:r>
      <w:r w:rsidRPr="00051215">
        <w:rPr>
          <w:rFonts w:ascii="Arial" w:hAnsi="Arial" w:cs="Arial"/>
          <w:color w:val="000000" w:themeColor="text1"/>
        </w:rPr>
        <w:t>al child has support towards their needs as individuals</w:t>
      </w:r>
      <w:r w:rsidR="004063B6" w:rsidRPr="00051215">
        <w:rPr>
          <w:rFonts w:ascii="Arial" w:hAnsi="Arial" w:cs="Arial"/>
          <w:color w:val="000000" w:themeColor="text1"/>
        </w:rPr>
        <w:t xml:space="preserve"> (Howard </w:t>
      </w:r>
      <w:r w:rsidR="004063B6" w:rsidRPr="00051215">
        <w:rPr>
          <w:rFonts w:ascii="Arial" w:hAnsi="Arial" w:cs="Arial"/>
          <w:i/>
          <w:iCs/>
          <w:color w:val="000000" w:themeColor="text1"/>
        </w:rPr>
        <w:t xml:space="preserve">et </w:t>
      </w:r>
      <w:proofErr w:type="gramStart"/>
      <w:r w:rsidR="004063B6" w:rsidRPr="00051215">
        <w:rPr>
          <w:rFonts w:ascii="Arial" w:hAnsi="Arial" w:cs="Arial"/>
          <w:i/>
          <w:iCs/>
          <w:color w:val="000000" w:themeColor="text1"/>
        </w:rPr>
        <w:t xml:space="preserve">al </w:t>
      </w:r>
      <w:r w:rsidR="004063B6" w:rsidRPr="00051215">
        <w:rPr>
          <w:rFonts w:ascii="Arial" w:hAnsi="Arial" w:cs="Arial"/>
          <w:color w:val="000000" w:themeColor="text1"/>
        </w:rPr>
        <w:t>,</w:t>
      </w:r>
      <w:proofErr w:type="gramEnd"/>
      <w:r w:rsidR="004063B6" w:rsidRPr="00051215">
        <w:rPr>
          <w:rFonts w:ascii="Arial" w:hAnsi="Arial" w:cs="Arial"/>
          <w:color w:val="000000" w:themeColor="text1"/>
        </w:rPr>
        <w:t xml:space="preserve"> 2018). </w:t>
      </w:r>
      <w:r w:rsidRPr="00051215">
        <w:rPr>
          <w:rFonts w:ascii="Arial" w:hAnsi="Arial" w:cs="Arial"/>
          <w:color w:val="000000" w:themeColor="text1"/>
        </w:rPr>
        <w:t xml:space="preserve">The SSTEW Scale also recognises the importance of educators in early years, working closely to the parents and carers of children in their setting, in order to provide them with support in quality interactions in the home learning environment. The Scale provides early years settings with the opportunity to promote improvement and professional development through recognising their strengths and understanding which areas need improvements. </w:t>
      </w:r>
    </w:p>
    <w:p w14:paraId="6406F03C" w14:textId="5610993F" w:rsidR="00F43540" w:rsidRPr="00051215" w:rsidRDefault="00F43540" w:rsidP="00051215">
      <w:pPr>
        <w:spacing w:line="360" w:lineRule="auto"/>
        <w:rPr>
          <w:rFonts w:ascii="Arial" w:hAnsi="Arial" w:cs="Arial"/>
          <w:color w:val="000000" w:themeColor="text1"/>
        </w:rPr>
      </w:pPr>
    </w:p>
    <w:p w14:paraId="55D3FB00" w14:textId="65EDC83A" w:rsidR="004321B8" w:rsidRPr="00051215" w:rsidRDefault="004321B8" w:rsidP="00051215">
      <w:pPr>
        <w:spacing w:line="360" w:lineRule="auto"/>
        <w:rPr>
          <w:rFonts w:ascii="Arial" w:hAnsi="Arial" w:cs="Arial"/>
          <w:color w:val="000000" w:themeColor="text1"/>
        </w:rPr>
      </w:pPr>
      <w:r w:rsidRPr="00051215">
        <w:rPr>
          <w:rFonts w:ascii="Arial" w:hAnsi="Arial" w:cs="Arial"/>
          <w:color w:val="000000" w:themeColor="text1"/>
        </w:rPr>
        <w:t>The National Minimum Standards</w:t>
      </w:r>
      <w:r w:rsidR="004063B6" w:rsidRPr="00051215">
        <w:rPr>
          <w:rFonts w:ascii="Arial" w:hAnsi="Arial" w:cs="Arial"/>
          <w:color w:val="000000" w:themeColor="text1"/>
        </w:rPr>
        <w:t xml:space="preserve"> (Welsh Government, 2016) </w:t>
      </w:r>
      <w:r w:rsidR="0048234C" w:rsidRPr="00051215">
        <w:rPr>
          <w:rFonts w:ascii="Arial" w:hAnsi="Arial" w:cs="Arial"/>
          <w:color w:val="000000" w:themeColor="text1"/>
        </w:rPr>
        <w:t xml:space="preserve">recognise that, </w:t>
      </w:r>
      <w:r w:rsidR="004063B6" w:rsidRPr="00051215">
        <w:rPr>
          <w:rFonts w:ascii="Arial" w:hAnsi="Arial" w:cs="Arial"/>
          <w:color w:val="000000" w:themeColor="text1"/>
        </w:rPr>
        <w:t>e</w:t>
      </w:r>
      <w:r w:rsidR="0048234C" w:rsidRPr="00051215">
        <w:rPr>
          <w:rFonts w:ascii="Arial" w:hAnsi="Arial" w:cs="Arial"/>
          <w:color w:val="000000" w:themeColor="text1"/>
        </w:rPr>
        <w:t xml:space="preserve">arly </w:t>
      </w:r>
      <w:r w:rsidR="004063B6" w:rsidRPr="00051215">
        <w:rPr>
          <w:rFonts w:ascii="Arial" w:hAnsi="Arial" w:cs="Arial"/>
          <w:color w:val="000000" w:themeColor="text1"/>
        </w:rPr>
        <w:t>y</w:t>
      </w:r>
      <w:r w:rsidR="0048234C" w:rsidRPr="00051215">
        <w:rPr>
          <w:rFonts w:ascii="Arial" w:hAnsi="Arial" w:cs="Arial"/>
          <w:color w:val="000000" w:themeColor="text1"/>
        </w:rPr>
        <w:t xml:space="preserve">ears settings should recognise the individual needs of the children in their care, they go on to identify needs such as recognising a child’s individual cultures and </w:t>
      </w:r>
      <w:r w:rsidR="0048234C" w:rsidRPr="00051215">
        <w:rPr>
          <w:rFonts w:ascii="Arial" w:hAnsi="Arial" w:cs="Arial"/>
          <w:color w:val="000000" w:themeColor="text1"/>
        </w:rPr>
        <w:lastRenderedPageBreak/>
        <w:t>beliefs, where in practice they can understand and cater for these children. Although the SSTEW scale further identifies not only the beliefs and cultures of children</w:t>
      </w:r>
      <w:r w:rsidR="004063B6" w:rsidRPr="00051215">
        <w:rPr>
          <w:rFonts w:ascii="Arial" w:hAnsi="Arial" w:cs="Arial"/>
          <w:color w:val="000000" w:themeColor="text1"/>
        </w:rPr>
        <w:t xml:space="preserve"> but </w:t>
      </w:r>
      <w:r w:rsidR="0048234C" w:rsidRPr="00051215">
        <w:rPr>
          <w:rFonts w:ascii="Arial" w:hAnsi="Arial" w:cs="Arial"/>
          <w:color w:val="000000" w:themeColor="text1"/>
        </w:rPr>
        <w:t>go on to gain greater understanding of the child’s interests and understanding in order to aid in Sustained shared thinking</w:t>
      </w:r>
      <w:r w:rsidR="004063B6" w:rsidRPr="00051215">
        <w:rPr>
          <w:rFonts w:ascii="Arial" w:hAnsi="Arial" w:cs="Arial"/>
          <w:color w:val="000000" w:themeColor="text1"/>
        </w:rPr>
        <w:t xml:space="preserve"> (Tower Hamlets, 2023). </w:t>
      </w:r>
    </w:p>
    <w:p w14:paraId="6AD43089" w14:textId="2EEC6187" w:rsidR="00F43540" w:rsidRPr="00051215" w:rsidRDefault="0048234C" w:rsidP="00051215">
      <w:pPr>
        <w:spacing w:line="360" w:lineRule="auto"/>
        <w:rPr>
          <w:rFonts w:ascii="Arial" w:hAnsi="Arial" w:cs="Arial"/>
          <w:color w:val="000000" w:themeColor="text1"/>
        </w:rPr>
      </w:pPr>
      <w:r w:rsidRPr="00051215">
        <w:rPr>
          <w:rFonts w:ascii="Arial" w:hAnsi="Arial" w:cs="Arial"/>
          <w:color w:val="000000" w:themeColor="text1"/>
        </w:rPr>
        <w:t xml:space="preserve">The SSTEW </w:t>
      </w:r>
      <w:r w:rsidR="00295C68" w:rsidRPr="00051215">
        <w:rPr>
          <w:rFonts w:ascii="Arial" w:hAnsi="Arial" w:cs="Arial"/>
          <w:color w:val="000000" w:themeColor="text1"/>
        </w:rPr>
        <w:t>meets the principles within the National Minimum Standards</w:t>
      </w:r>
      <w:r w:rsidR="004063B6" w:rsidRPr="00051215">
        <w:rPr>
          <w:rFonts w:ascii="Arial" w:hAnsi="Arial" w:cs="Arial"/>
          <w:color w:val="000000" w:themeColor="text1"/>
        </w:rPr>
        <w:t xml:space="preserve"> (Welsh Government, 2016). </w:t>
      </w:r>
      <w:r w:rsidR="00295C68" w:rsidRPr="00051215">
        <w:rPr>
          <w:rFonts w:ascii="Arial" w:hAnsi="Arial" w:cs="Arial"/>
          <w:color w:val="000000" w:themeColor="text1"/>
        </w:rPr>
        <w:t>The SSTEW scale, recognises the standard of nature and well-being in children. The Scale identifies within it</w:t>
      </w:r>
      <w:r w:rsidR="004063B6" w:rsidRPr="00051215">
        <w:rPr>
          <w:rFonts w:ascii="Arial" w:hAnsi="Arial" w:cs="Arial"/>
          <w:color w:val="000000" w:themeColor="text1"/>
        </w:rPr>
        <w:t>s</w:t>
      </w:r>
      <w:r w:rsidR="00295C68" w:rsidRPr="00051215">
        <w:rPr>
          <w:rFonts w:ascii="Arial" w:hAnsi="Arial" w:cs="Arial"/>
          <w:color w:val="000000" w:themeColor="text1"/>
        </w:rPr>
        <w:t xml:space="preserve"> subscales, how building trust, confidence and independence in children aids in the well-being of children, it goes on to state clearly how the scale can identify and promote such practice; through self-regulation and self</w:t>
      </w:r>
      <w:r w:rsidR="004063B6" w:rsidRPr="00051215">
        <w:rPr>
          <w:rFonts w:ascii="Arial" w:hAnsi="Arial" w:cs="Arial"/>
          <w:color w:val="000000" w:themeColor="text1"/>
        </w:rPr>
        <w:t xml:space="preserve">- </w:t>
      </w:r>
      <w:r w:rsidR="00295C68" w:rsidRPr="00051215">
        <w:rPr>
          <w:rFonts w:ascii="Arial" w:hAnsi="Arial" w:cs="Arial"/>
          <w:color w:val="000000" w:themeColor="text1"/>
        </w:rPr>
        <w:t>development, through the encouragement of choices and independent play, and ensuring planning is made for small group and individual interactions and adult deploymen</w:t>
      </w:r>
      <w:r w:rsidR="004063B6" w:rsidRPr="00051215">
        <w:rPr>
          <w:rFonts w:ascii="Arial" w:hAnsi="Arial" w:cs="Arial"/>
          <w:color w:val="000000" w:themeColor="text1"/>
        </w:rPr>
        <w:t xml:space="preserve">t (Tower Hamlets, 2023). </w:t>
      </w:r>
    </w:p>
    <w:p w14:paraId="4817E158" w14:textId="60D3D9E3" w:rsidR="00F43540" w:rsidRPr="00051215" w:rsidRDefault="001A0F7F" w:rsidP="00051215">
      <w:pPr>
        <w:spacing w:line="360" w:lineRule="auto"/>
        <w:rPr>
          <w:rFonts w:ascii="Arial" w:hAnsi="Arial" w:cs="Arial"/>
          <w:color w:val="000000" w:themeColor="text1"/>
        </w:rPr>
      </w:pPr>
      <w:r w:rsidRPr="00051215">
        <w:rPr>
          <w:rFonts w:ascii="Arial" w:hAnsi="Arial" w:cs="Arial"/>
          <w:color w:val="000000" w:themeColor="text1"/>
        </w:rPr>
        <w:t>The SSTEW scale follows the expectations within the National Minimum Standards for settings to follow, although the scale is very detailed in</w:t>
      </w:r>
      <w:r w:rsidR="00436DF6" w:rsidRPr="00051215">
        <w:rPr>
          <w:rFonts w:ascii="Arial" w:hAnsi="Arial" w:cs="Arial"/>
          <w:color w:val="000000" w:themeColor="text1"/>
        </w:rPr>
        <w:t>-</w:t>
      </w:r>
      <w:r w:rsidRPr="00051215">
        <w:rPr>
          <w:rFonts w:ascii="Arial" w:hAnsi="Arial" w:cs="Arial"/>
          <w:color w:val="000000" w:themeColor="text1"/>
        </w:rPr>
        <w:t>regards to the scoring outcomes a setting may achieve. The outcome</w:t>
      </w:r>
      <w:r w:rsidR="004063B6" w:rsidRPr="00051215">
        <w:rPr>
          <w:rFonts w:ascii="Arial" w:hAnsi="Arial" w:cs="Arial"/>
          <w:color w:val="000000" w:themeColor="text1"/>
        </w:rPr>
        <w:t>s</w:t>
      </w:r>
      <w:r w:rsidRPr="00051215">
        <w:rPr>
          <w:rFonts w:ascii="Arial" w:hAnsi="Arial" w:cs="Arial"/>
          <w:color w:val="000000" w:themeColor="text1"/>
        </w:rPr>
        <w:t xml:space="preserve"> vary for from inadequate, minimal, good and excellent</w:t>
      </w:r>
      <w:r w:rsidR="004063B6" w:rsidRPr="00051215">
        <w:rPr>
          <w:rFonts w:ascii="Arial" w:hAnsi="Arial" w:cs="Arial"/>
          <w:color w:val="000000" w:themeColor="text1"/>
        </w:rPr>
        <w:t xml:space="preserve"> (Tower Hamlets, 2023). </w:t>
      </w:r>
    </w:p>
    <w:p w14:paraId="104FCF64" w14:textId="77777777" w:rsidR="00436DF6" w:rsidRPr="00051215" w:rsidRDefault="00436DF6" w:rsidP="00051215">
      <w:pPr>
        <w:spacing w:line="360" w:lineRule="auto"/>
        <w:rPr>
          <w:rFonts w:ascii="Arial" w:hAnsi="Arial" w:cs="Arial"/>
          <w:color w:val="000000" w:themeColor="text1"/>
        </w:rPr>
      </w:pPr>
    </w:p>
    <w:p w14:paraId="4B377E99" w14:textId="1E5DA72D" w:rsidR="00F43540" w:rsidRDefault="00F946A2" w:rsidP="00051215">
      <w:pPr>
        <w:spacing w:line="360" w:lineRule="auto"/>
        <w:rPr>
          <w:rFonts w:ascii="Arial" w:hAnsi="Arial" w:cs="Arial"/>
          <w:color w:val="000000" w:themeColor="text1"/>
          <w:u w:val="single"/>
        </w:rPr>
      </w:pPr>
      <w:r w:rsidRPr="00051215">
        <w:rPr>
          <w:rFonts w:ascii="Arial" w:hAnsi="Arial" w:cs="Arial"/>
          <w:color w:val="000000" w:themeColor="text1"/>
          <w:u w:val="single"/>
        </w:rPr>
        <w:t>Early Childhood Environment Ratings Scales (ECERS)</w:t>
      </w:r>
    </w:p>
    <w:p w14:paraId="09E33268" w14:textId="77777777" w:rsidR="00051215" w:rsidRPr="00051215" w:rsidRDefault="00051215" w:rsidP="00051215">
      <w:pPr>
        <w:spacing w:line="360" w:lineRule="auto"/>
        <w:rPr>
          <w:rFonts w:ascii="Arial" w:hAnsi="Arial" w:cs="Arial"/>
          <w:color w:val="000000" w:themeColor="text1"/>
          <w:u w:val="single"/>
        </w:rPr>
      </w:pPr>
    </w:p>
    <w:p w14:paraId="6FA0675E" w14:textId="3999EBA3" w:rsidR="00F946A2" w:rsidRPr="00051215" w:rsidRDefault="00F946A2" w:rsidP="00051215">
      <w:pPr>
        <w:spacing w:line="360" w:lineRule="auto"/>
        <w:rPr>
          <w:rFonts w:ascii="Arial" w:hAnsi="Arial" w:cs="Arial"/>
          <w:color w:val="000000" w:themeColor="text1"/>
        </w:rPr>
      </w:pPr>
      <w:r w:rsidRPr="00051215">
        <w:rPr>
          <w:rFonts w:ascii="Arial" w:hAnsi="Arial" w:cs="Arial"/>
          <w:color w:val="000000" w:themeColor="text1"/>
        </w:rPr>
        <w:t xml:space="preserve">This scale has been aided by the Effective Pre-School, Primary and </w:t>
      </w:r>
      <w:proofErr w:type="spellStart"/>
      <w:r w:rsidRPr="00051215">
        <w:rPr>
          <w:rFonts w:ascii="Arial" w:hAnsi="Arial" w:cs="Arial"/>
          <w:color w:val="000000" w:themeColor="text1"/>
        </w:rPr>
        <w:t>Secondry</w:t>
      </w:r>
      <w:proofErr w:type="spellEnd"/>
      <w:r w:rsidRPr="00051215">
        <w:rPr>
          <w:rFonts w:ascii="Arial" w:hAnsi="Arial" w:cs="Arial"/>
          <w:color w:val="000000" w:themeColor="text1"/>
        </w:rPr>
        <w:t xml:space="preserve"> Education (EPPSE) project and acts as a quality assurance tool, in aiding improvement within early years settings</w:t>
      </w:r>
      <w:r w:rsidR="00776598" w:rsidRPr="00051215">
        <w:rPr>
          <w:rFonts w:ascii="Arial" w:hAnsi="Arial" w:cs="Arial"/>
          <w:color w:val="000000" w:themeColor="text1"/>
        </w:rPr>
        <w:t xml:space="preserve"> (A UK ECERS Network Resource, 2023)</w:t>
      </w:r>
    </w:p>
    <w:p w14:paraId="06D22AEB" w14:textId="7F43F334" w:rsidR="00776598" w:rsidRPr="00051215" w:rsidRDefault="00F946A2" w:rsidP="00051215">
      <w:pPr>
        <w:spacing w:line="360" w:lineRule="auto"/>
        <w:rPr>
          <w:rFonts w:ascii="Arial" w:hAnsi="Arial" w:cs="Arial"/>
          <w:color w:val="000000" w:themeColor="text1"/>
        </w:rPr>
      </w:pPr>
      <w:r w:rsidRPr="00051215">
        <w:rPr>
          <w:rFonts w:ascii="Arial" w:hAnsi="Arial" w:cs="Arial"/>
          <w:color w:val="000000" w:themeColor="text1"/>
        </w:rPr>
        <w:t>The ECERS scale has been designed to examine the quality within the early years whilst considering the structural and process aspects that effect on the early years setting (</w:t>
      </w:r>
      <w:proofErr w:type="spellStart"/>
      <w:r w:rsidRPr="00051215">
        <w:rPr>
          <w:rFonts w:ascii="Arial" w:hAnsi="Arial" w:cs="Arial"/>
          <w:color w:val="000000" w:themeColor="text1"/>
        </w:rPr>
        <w:t>Brunsek</w:t>
      </w:r>
      <w:proofErr w:type="spellEnd"/>
      <w:r w:rsidRPr="00051215">
        <w:rPr>
          <w:rFonts w:ascii="Arial" w:hAnsi="Arial" w:cs="Arial"/>
          <w:color w:val="000000" w:themeColor="text1"/>
        </w:rPr>
        <w:t xml:space="preserve"> </w:t>
      </w:r>
      <w:r w:rsidRPr="00051215">
        <w:rPr>
          <w:rFonts w:ascii="Arial" w:hAnsi="Arial" w:cs="Arial"/>
          <w:i/>
          <w:iCs/>
          <w:color w:val="000000" w:themeColor="text1"/>
        </w:rPr>
        <w:t>et al.,</w:t>
      </w:r>
      <w:r w:rsidRPr="00051215">
        <w:rPr>
          <w:rFonts w:ascii="Arial" w:hAnsi="Arial" w:cs="Arial"/>
          <w:color w:val="000000" w:themeColor="text1"/>
        </w:rPr>
        <w:t xml:space="preserve"> 2017)</w:t>
      </w:r>
      <w:r w:rsidR="00941797" w:rsidRPr="00051215">
        <w:rPr>
          <w:rFonts w:ascii="Arial" w:hAnsi="Arial" w:cs="Arial"/>
          <w:color w:val="000000" w:themeColor="text1"/>
        </w:rPr>
        <w:t>. The Welsh Curriculum re</w:t>
      </w:r>
      <w:r w:rsidR="00776598" w:rsidRPr="00051215">
        <w:rPr>
          <w:rFonts w:ascii="Arial" w:hAnsi="Arial" w:cs="Arial"/>
          <w:color w:val="000000" w:themeColor="text1"/>
        </w:rPr>
        <w:t>co</w:t>
      </w:r>
      <w:r w:rsidR="00941797" w:rsidRPr="00051215">
        <w:rPr>
          <w:rFonts w:ascii="Arial" w:hAnsi="Arial" w:cs="Arial"/>
          <w:color w:val="000000" w:themeColor="text1"/>
        </w:rPr>
        <w:t xml:space="preserve">gnises the role of the early childhood educators, is to provide a creative space that actively encourage </w:t>
      </w:r>
      <w:r w:rsidR="00776598" w:rsidRPr="00051215">
        <w:rPr>
          <w:rFonts w:ascii="Arial" w:hAnsi="Arial" w:cs="Arial"/>
          <w:color w:val="000000" w:themeColor="text1"/>
        </w:rPr>
        <w:t>listening</w:t>
      </w:r>
      <w:r w:rsidR="00941797" w:rsidRPr="00051215">
        <w:rPr>
          <w:rFonts w:ascii="Arial" w:hAnsi="Arial" w:cs="Arial"/>
          <w:color w:val="000000" w:themeColor="text1"/>
        </w:rPr>
        <w:t xml:space="preserve"> to the voice of the child. Practitioners must be skilful, observant and interested adults who are to provide children with engaging e</w:t>
      </w:r>
      <w:r w:rsidR="00776598" w:rsidRPr="00051215">
        <w:rPr>
          <w:rFonts w:ascii="Arial" w:hAnsi="Arial" w:cs="Arial"/>
          <w:color w:val="000000" w:themeColor="text1"/>
        </w:rPr>
        <w:t>xperiences</w:t>
      </w:r>
      <w:r w:rsidR="00941797" w:rsidRPr="00051215">
        <w:rPr>
          <w:rFonts w:ascii="Arial" w:hAnsi="Arial" w:cs="Arial"/>
          <w:color w:val="000000" w:themeColor="text1"/>
        </w:rPr>
        <w:t xml:space="preserve"> in effective, exciting environments</w:t>
      </w:r>
      <w:r w:rsidR="00776598" w:rsidRPr="00051215">
        <w:rPr>
          <w:rFonts w:ascii="Arial" w:hAnsi="Arial" w:cs="Arial"/>
          <w:color w:val="000000" w:themeColor="text1"/>
        </w:rPr>
        <w:t xml:space="preserve"> (Welsh Government, 2022).</w:t>
      </w:r>
      <w:r w:rsidR="00941797" w:rsidRPr="00051215">
        <w:rPr>
          <w:rFonts w:ascii="Arial" w:hAnsi="Arial" w:cs="Arial"/>
          <w:color w:val="000000" w:themeColor="text1"/>
        </w:rPr>
        <w:t xml:space="preserve"> The Curriculum also recognises the importance of continuous monitoring and reviewing of the effectiveness of the environment in which early years educators provide and then adapt to </w:t>
      </w:r>
      <w:r w:rsidR="00776598" w:rsidRPr="00051215">
        <w:rPr>
          <w:rFonts w:ascii="Arial" w:hAnsi="Arial" w:cs="Arial"/>
          <w:color w:val="000000" w:themeColor="text1"/>
        </w:rPr>
        <w:t xml:space="preserve">accordingly (Welsh Government, 2022). </w:t>
      </w:r>
    </w:p>
    <w:p w14:paraId="6FB5B0C3" w14:textId="77777777" w:rsidR="00776598" w:rsidRPr="00051215" w:rsidRDefault="00776598" w:rsidP="00051215">
      <w:pPr>
        <w:spacing w:line="360" w:lineRule="auto"/>
        <w:rPr>
          <w:rFonts w:ascii="Arial" w:hAnsi="Arial" w:cs="Arial"/>
          <w:color w:val="000000" w:themeColor="text1"/>
        </w:rPr>
      </w:pPr>
    </w:p>
    <w:p w14:paraId="28BDC632" w14:textId="0E4500E5" w:rsidR="00923300" w:rsidRPr="00051215" w:rsidRDefault="00941797" w:rsidP="00051215">
      <w:pPr>
        <w:spacing w:line="360" w:lineRule="auto"/>
        <w:rPr>
          <w:rFonts w:ascii="Arial" w:hAnsi="Arial" w:cs="Arial"/>
          <w:color w:val="000000" w:themeColor="text1"/>
        </w:rPr>
      </w:pPr>
      <w:r w:rsidRPr="00051215">
        <w:rPr>
          <w:rFonts w:ascii="Arial" w:hAnsi="Arial" w:cs="Arial"/>
          <w:color w:val="000000" w:themeColor="text1"/>
        </w:rPr>
        <w:lastRenderedPageBreak/>
        <w:t>The ECERS scale are in place to assess quality within the early years</w:t>
      </w:r>
      <w:r w:rsidR="00776598" w:rsidRPr="00051215">
        <w:rPr>
          <w:rFonts w:ascii="Arial" w:hAnsi="Arial" w:cs="Arial"/>
          <w:color w:val="000000" w:themeColor="text1"/>
        </w:rPr>
        <w:t xml:space="preserve"> </w:t>
      </w:r>
      <w:r w:rsidR="0005100B" w:rsidRPr="00051215">
        <w:rPr>
          <w:rFonts w:ascii="Arial" w:hAnsi="Arial" w:cs="Arial"/>
          <w:color w:val="000000" w:themeColor="text1"/>
        </w:rPr>
        <w:t xml:space="preserve">and claims to be reliable and effective in order to evaluate quality and further aid in improvements. </w:t>
      </w:r>
    </w:p>
    <w:p w14:paraId="08D1793D" w14:textId="3A5AB9E6" w:rsidR="003508C2" w:rsidRPr="00051215" w:rsidRDefault="003508C2" w:rsidP="00051215">
      <w:pPr>
        <w:spacing w:line="360" w:lineRule="auto"/>
        <w:rPr>
          <w:rFonts w:ascii="Arial" w:hAnsi="Arial" w:cs="Arial"/>
          <w:color w:val="000000" w:themeColor="text1"/>
        </w:rPr>
      </w:pPr>
      <w:r w:rsidRPr="00051215">
        <w:rPr>
          <w:rFonts w:ascii="Arial" w:hAnsi="Arial" w:cs="Arial"/>
          <w:color w:val="000000" w:themeColor="text1"/>
        </w:rPr>
        <w:t xml:space="preserve">The ECERS scale is very similarly designed as the SSTEW scale, in terms of the rating score categorising from inadequate, minimal, good and excellent. The ECERS third edition scale </w:t>
      </w:r>
      <w:r w:rsidR="00B11C28" w:rsidRPr="00051215">
        <w:rPr>
          <w:rFonts w:ascii="Arial" w:hAnsi="Arial" w:cs="Arial"/>
          <w:color w:val="000000" w:themeColor="text1"/>
        </w:rPr>
        <w:t>consists of 35 items which has been organised into 6 subscales. These subscales specifically identify the expectations in which settings can achieve quality provision</w:t>
      </w:r>
      <w:r w:rsidR="00776598" w:rsidRPr="00051215">
        <w:rPr>
          <w:rFonts w:ascii="Arial" w:hAnsi="Arial" w:cs="Arial"/>
          <w:color w:val="000000" w:themeColor="text1"/>
        </w:rPr>
        <w:t xml:space="preserve"> (Environment Rating Scale, 2023). </w:t>
      </w:r>
      <w:r w:rsidR="00B11C28" w:rsidRPr="00051215">
        <w:rPr>
          <w:rFonts w:ascii="Arial" w:hAnsi="Arial" w:cs="Arial"/>
          <w:color w:val="000000" w:themeColor="text1"/>
        </w:rPr>
        <w:t xml:space="preserve">When considering the in-depth detail of the scale, it is one that is very specific when comparing to the National Minimum standards. Where the National Minimum standards identify how settings must provide children with a learning environment in which is suitable for its purpose and offers children with access to facilities for a range of activities that promote development </w:t>
      </w:r>
      <w:r w:rsidR="00776598" w:rsidRPr="00051215">
        <w:rPr>
          <w:rFonts w:ascii="Arial" w:hAnsi="Arial" w:cs="Arial"/>
          <w:color w:val="000000" w:themeColor="text1"/>
        </w:rPr>
        <w:t xml:space="preserve">(Welsh Government, 2016), </w:t>
      </w:r>
      <w:r w:rsidR="00B11C28" w:rsidRPr="00051215">
        <w:rPr>
          <w:rFonts w:ascii="Arial" w:hAnsi="Arial" w:cs="Arial"/>
          <w:color w:val="000000" w:themeColor="text1"/>
        </w:rPr>
        <w:t>the ECERS 3</w:t>
      </w:r>
      <w:r w:rsidR="00B11C28" w:rsidRPr="00051215">
        <w:rPr>
          <w:rFonts w:ascii="Arial" w:hAnsi="Arial" w:cs="Arial"/>
          <w:color w:val="000000" w:themeColor="text1"/>
          <w:vertAlign w:val="superscript"/>
        </w:rPr>
        <w:t>rd</w:t>
      </w:r>
      <w:r w:rsidR="00B11C28" w:rsidRPr="00051215">
        <w:rPr>
          <w:rFonts w:ascii="Arial" w:hAnsi="Arial" w:cs="Arial"/>
          <w:color w:val="000000" w:themeColor="text1"/>
        </w:rPr>
        <w:t xml:space="preserve"> Edition, specifies how it expects settings to provide indoor space with furnishing that is for care, play and learning, that the room arrangement is designed for play and learning, that children are provided with space for privacy, child-related displays, space for gross motor play and that there is gross motor equipmen</w:t>
      </w:r>
      <w:r w:rsidR="00776598" w:rsidRPr="00051215">
        <w:rPr>
          <w:rFonts w:ascii="Arial" w:hAnsi="Arial" w:cs="Arial"/>
          <w:color w:val="000000" w:themeColor="text1"/>
        </w:rPr>
        <w:t>t (</w:t>
      </w:r>
      <w:r w:rsidR="004A5791" w:rsidRPr="00051215">
        <w:rPr>
          <w:rFonts w:ascii="Arial" w:hAnsi="Arial" w:cs="Arial"/>
          <w:color w:val="000000" w:themeColor="text1"/>
        </w:rPr>
        <w:t xml:space="preserve">Environment Rating Scale, 2023). </w:t>
      </w:r>
      <w:r w:rsidR="00B11C28" w:rsidRPr="00051215">
        <w:rPr>
          <w:rFonts w:ascii="Arial" w:hAnsi="Arial" w:cs="Arial"/>
          <w:color w:val="000000" w:themeColor="text1"/>
        </w:rPr>
        <w:t xml:space="preserve"> </w:t>
      </w:r>
      <w:r w:rsidR="007C7EB8" w:rsidRPr="00051215">
        <w:rPr>
          <w:rFonts w:ascii="Arial" w:hAnsi="Arial" w:cs="Arial"/>
          <w:color w:val="000000" w:themeColor="text1"/>
        </w:rPr>
        <w:t>B</w:t>
      </w:r>
      <w:r w:rsidR="0005100B" w:rsidRPr="00051215">
        <w:rPr>
          <w:rFonts w:ascii="Arial" w:hAnsi="Arial" w:cs="Arial"/>
          <w:color w:val="000000" w:themeColor="text1"/>
        </w:rPr>
        <w:t xml:space="preserve">eing specific, could be assumed to achieve </w:t>
      </w:r>
      <w:r w:rsidR="007C7EB8" w:rsidRPr="00051215">
        <w:rPr>
          <w:rFonts w:ascii="Arial" w:hAnsi="Arial" w:cs="Arial"/>
          <w:color w:val="000000" w:themeColor="text1"/>
        </w:rPr>
        <w:t>greater quality provision, however research suggests that the ECERS scale is often a limited quality provision due to only focusing heavily on one aspect (</w:t>
      </w:r>
      <w:proofErr w:type="spellStart"/>
      <w:r w:rsidR="007C7EB8" w:rsidRPr="00051215">
        <w:rPr>
          <w:rFonts w:ascii="Arial" w:hAnsi="Arial" w:cs="Arial"/>
          <w:color w:val="000000" w:themeColor="text1"/>
        </w:rPr>
        <w:t>Brunsek</w:t>
      </w:r>
      <w:proofErr w:type="spellEnd"/>
      <w:r w:rsidR="007C7EB8" w:rsidRPr="00051215">
        <w:rPr>
          <w:rFonts w:ascii="Arial" w:hAnsi="Arial" w:cs="Arial"/>
          <w:color w:val="000000" w:themeColor="text1"/>
        </w:rPr>
        <w:t xml:space="preserve">, </w:t>
      </w:r>
      <w:r w:rsidR="007C7EB8" w:rsidRPr="00051215">
        <w:rPr>
          <w:rFonts w:ascii="Arial" w:hAnsi="Arial" w:cs="Arial"/>
          <w:i/>
          <w:iCs/>
          <w:color w:val="000000" w:themeColor="text1"/>
        </w:rPr>
        <w:t>et al.</w:t>
      </w:r>
      <w:r w:rsidR="007C7EB8" w:rsidRPr="00051215">
        <w:rPr>
          <w:rFonts w:ascii="Arial" w:hAnsi="Arial" w:cs="Arial"/>
          <w:color w:val="000000" w:themeColor="text1"/>
        </w:rPr>
        <w:t xml:space="preserve"> 2017). Another limitation to the ECERS scale being a credible method of quality provision is due it not taking in account the children in its care’s opinions and views in terms of their perception of the quality in practice they receive, this is clearly illustrated within the UNCRC article 12: every child has the right to </w:t>
      </w:r>
      <w:r w:rsidR="00374871" w:rsidRPr="00051215">
        <w:rPr>
          <w:rFonts w:ascii="Arial" w:hAnsi="Arial" w:cs="Arial"/>
          <w:color w:val="000000" w:themeColor="text1"/>
        </w:rPr>
        <w:t xml:space="preserve">express their opinions freely on matters that have an effect on them, including their rights in education, where adults must listen and take these opinions seriously </w:t>
      </w:r>
      <w:r w:rsidR="004A5791" w:rsidRPr="00051215">
        <w:rPr>
          <w:rFonts w:ascii="Arial" w:hAnsi="Arial" w:cs="Arial"/>
          <w:color w:val="000000" w:themeColor="text1"/>
        </w:rPr>
        <w:t xml:space="preserve">(UNICEF, 2023). </w:t>
      </w:r>
    </w:p>
    <w:p w14:paraId="441348D9" w14:textId="77777777" w:rsidR="007C7EB8" w:rsidRPr="00051215" w:rsidRDefault="007C7EB8" w:rsidP="00051215">
      <w:pPr>
        <w:spacing w:line="360" w:lineRule="auto"/>
        <w:rPr>
          <w:rFonts w:ascii="Arial" w:hAnsi="Arial" w:cs="Arial"/>
          <w:color w:val="000000" w:themeColor="text1"/>
        </w:rPr>
      </w:pPr>
    </w:p>
    <w:p w14:paraId="5B04BC0A" w14:textId="55D4103B" w:rsidR="00B11C28" w:rsidRPr="00051215" w:rsidRDefault="00B11C28" w:rsidP="00051215">
      <w:pPr>
        <w:spacing w:line="360" w:lineRule="auto"/>
        <w:rPr>
          <w:rFonts w:ascii="Arial" w:hAnsi="Arial" w:cs="Arial"/>
          <w:color w:val="000000" w:themeColor="text1"/>
        </w:rPr>
      </w:pPr>
      <w:r w:rsidRPr="00051215">
        <w:rPr>
          <w:rFonts w:ascii="Arial" w:hAnsi="Arial" w:cs="Arial"/>
          <w:color w:val="000000" w:themeColor="text1"/>
        </w:rPr>
        <w:t xml:space="preserve">The National Minimum standards recognise how children must be provided with </w:t>
      </w:r>
      <w:r w:rsidR="00B76004" w:rsidRPr="00051215">
        <w:rPr>
          <w:rFonts w:ascii="Arial" w:hAnsi="Arial" w:cs="Arial"/>
          <w:color w:val="000000" w:themeColor="text1"/>
        </w:rPr>
        <w:t>opportunities for play and learning, and the Foundation phase in Wales further specify how settings must provide learning, within it</w:t>
      </w:r>
      <w:r w:rsidR="004A5791" w:rsidRPr="00051215">
        <w:rPr>
          <w:rFonts w:ascii="Arial" w:hAnsi="Arial" w:cs="Arial"/>
          <w:color w:val="000000" w:themeColor="text1"/>
        </w:rPr>
        <w:t>s</w:t>
      </w:r>
      <w:r w:rsidR="00B76004" w:rsidRPr="00051215">
        <w:rPr>
          <w:rFonts w:ascii="Arial" w:hAnsi="Arial" w:cs="Arial"/>
          <w:color w:val="000000" w:themeColor="text1"/>
        </w:rPr>
        <w:t xml:space="preserve"> seven areas of learning. Recognising areas of learning such as physical development, creative development, mathematical development and language, literacy and communication skills </w:t>
      </w:r>
      <w:r w:rsidR="004A5791" w:rsidRPr="00051215">
        <w:rPr>
          <w:rFonts w:ascii="Arial" w:hAnsi="Arial" w:cs="Arial"/>
          <w:color w:val="000000" w:themeColor="text1"/>
        </w:rPr>
        <w:t xml:space="preserve">(Welsh Government, 2016). </w:t>
      </w:r>
      <w:r w:rsidR="00B76004" w:rsidRPr="00051215">
        <w:rPr>
          <w:rFonts w:ascii="Arial" w:hAnsi="Arial" w:cs="Arial"/>
          <w:color w:val="000000" w:themeColor="text1"/>
        </w:rPr>
        <w:t xml:space="preserve">The importance of these learning areas </w:t>
      </w:r>
      <w:proofErr w:type="gramStart"/>
      <w:r w:rsidR="00B76004" w:rsidRPr="00051215">
        <w:rPr>
          <w:rFonts w:ascii="Arial" w:hAnsi="Arial" w:cs="Arial"/>
          <w:color w:val="000000" w:themeColor="text1"/>
        </w:rPr>
        <w:t>are</w:t>
      </w:r>
      <w:proofErr w:type="gramEnd"/>
      <w:r w:rsidR="00B76004" w:rsidRPr="00051215">
        <w:rPr>
          <w:rFonts w:ascii="Arial" w:hAnsi="Arial" w:cs="Arial"/>
          <w:color w:val="000000" w:themeColor="text1"/>
        </w:rPr>
        <w:t xml:space="preserve"> also identified within the ECERS scale, but again are more detailed in regards to what opp</w:t>
      </w:r>
      <w:r w:rsidR="004A5791" w:rsidRPr="00051215">
        <w:rPr>
          <w:rFonts w:ascii="Arial" w:hAnsi="Arial" w:cs="Arial"/>
          <w:color w:val="000000" w:themeColor="text1"/>
        </w:rPr>
        <w:t xml:space="preserve">ortunities </w:t>
      </w:r>
      <w:r w:rsidR="00B76004" w:rsidRPr="00051215">
        <w:rPr>
          <w:rFonts w:ascii="Arial" w:hAnsi="Arial" w:cs="Arial"/>
          <w:color w:val="000000" w:themeColor="text1"/>
        </w:rPr>
        <w:t xml:space="preserve">should children in the setting be offered with. </w:t>
      </w:r>
      <w:r w:rsidR="00941797" w:rsidRPr="00051215">
        <w:rPr>
          <w:rFonts w:ascii="Arial" w:hAnsi="Arial" w:cs="Arial"/>
          <w:color w:val="000000" w:themeColor="text1"/>
        </w:rPr>
        <w:t xml:space="preserve">The Scale makes strong links the </w:t>
      </w:r>
      <w:r w:rsidR="00941797" w:rsidRPr="00051215">
        <w:rPr>
          <w:rFonts w:ascii="Arial" w:hAnsi="Arial" w:cs="Arial"/>
          <w:color w:val="000000" w:themeColor="text1"/>
        </w:rPr>
        <w:lastRenderedPageBreak/>
        <w:t>learning curriculum and in the sense of the types of opportunities a setting must offer children, in order to achieve great outcomes</w:t>
      </w:r>
      <w:r w:rsidR="004A5791" w:rsidRPr="00051215">
        <w:rPr>
          <w:rFonts w:ascii="Arial" w:hAnsi="Arial" w:cs="Arial"/>
          <w:color w:val="000000" w:themeColor="text1"/>
        </w:rPr>
        <w:t xml:space="preserve"> (Environment Rating Scale, 2023). </w:t>
      </w:r>
      <w:r w:rsidR="00B76004" w:rsidRPr="00051215">
        <w:rPr>
          <w:rFonts w:ascii="Arial" w:hAnsi="Arial" w:cs="Arial"/>
          <w:color w:val="000000" w:themeColor="text1"/>
        </w:rPr>
        <w:t>The scale specifies how children should be provided with learning activities which include fine motor, art, music and movement, blocks, dramatic play, mathematical materials and activities, math</w:t>
      </w:r>
      <w:r w:rsidR="00941797" w:rsidRPr="00051215">
        <w:rPr>
          <w:rFonts w:ascii="Arial" w:hAnsi="Arial" w:cs="Arial"/>
          <w:color w:val="000000" w:themeColor="text1"/>
        </w:rPr>
        <w:t>s on a daily basis, understanding written numbers, nature and science and the appropriate use of technology</w:t>
      </w:r>
      <w:r w:rsidR="004A5791" w:rsidRPr="00051215">
        <w:rPr>
          <w:rFonts w:ascii="Arial" w:hAnsi="Arial" w:cs="Arial"/>
          <w:color w:val="000000" w:themeColor="text1"/>
        </w:rPr>
        <w:t xml:space="preserve"> (Environment Rating Scale, 2023). </w:t>
      </w:r>
    </w:p>
    <w:p w14:paraId="4C08CDDE" w14:textId="77777777" w:rsidR="00B11C28" w:rsidRPr="00051215" w:rsidRDefault="00B11C28" w:rsidP="00051215">
      <w:pPr>
        <w:spacing w:line="360" w:lineRule="auto"/>
        <w:rPr>
          <w:rFonts w:ascii="Arial" w:hAnsi="Arial" w:cs="Arial"/>
          <w:color w:val="000000" w:themeColor="text1"/>
        </w:rPr>
      </w:pPr>
    </w:p>
    <w:p w14:paraId="16F453F5" w14:textId="6FF0C744" w:rsidR="004A5791" w:rsidRPr="00051215" w:rsidRDefault="004A5791" w:rsidP="00051215">
      <w:pPr>
        <w:spacing w:line="360" w:lineRule="auto"/>
        <w:rPr>
          <w:rFonts w:ascii="Arial" w:hAnsi="Arial" w:cs="Arial"/>
          <w:color w:val="000000" w:themeColor="text1"/>
          <w:u w:val="single"/>
        </w:rPr>
      </w:pPr>
      <w:r w:rsidRPr="00051215">
        <w:rPr>
          <w:rFonts w:ascii="Arial" w:hAnsi="Arial" w:cs="Arial"/>
          <w:color w:val="000000" w:themeColor="text1"/>
          <w:u w:val="single"/>
        </w:rPr>
        <w:t xml:space="preserve">Benefits and Limitations to </w:t>
      </w:r>
      <w:r w:rsidR="004A239F" w:rsidRPr="00051215">
        <w:rPr>
          <w:rFonts w:ascii="Arial" w:hAnsi="Arial" w:cs="Arial"/>
          <w:color w:val="000000" w:themeColor="text1"/>
          <w:u w:val="single"/>
        </w:rPr>
        <w:t>Q</w:t>
      </w:r>
      <w:r w:rsidRPr="00051215">
        <w:rPr>
          <w:rFonts w:ascii="Arial" w:hAnsi="Arial" w:cs="Arial"/>
          <w:color w:val="000000" w:themeColor="text1"/>
          <w:u w:val="single"/>
        </w:rPr>
        <w:t xml:space="preserve">uality </w:t>
      </w:r>
      <w:r w:rsidR="004A239F" w:rsidRPr="00051215">
        <w:rPr>
          <w:rFonts w:ascii="Arial" w:hAnsi="Arial" w:cs="Arial"/>
          <w:color w:val="000000" w:themeColor="text1"/>
          <w:u w:val="single"/>
        </w:rPr>
        <w:t>A</w:t>
      </w:r>
      <w:r w:rsidRPr="00051215">
        <w:rPr>
          <w:rFonts w:ascii="Arial" w:hAnsi="Arial" w:cs="Arial"/>
          <w:color w:val="000000" w:themeColor="text1"/>
          <w:u w:val="single"/>
        </w:rPr>
        <w:t xml:space="preserve">ssurance methods </w:t>
      </w:r>
    </w:p>
    <w:p w14:paraId="26DC627E" w14:textId="77777777" w:rsidR="004A5791" w:rsidRPr="00051215" w:rsidRDefault="004A5791" w:rsidP="00051215">
      <w:pPr>
        <w:spacing w:line="360" w:lineRule="auto"/>
        <w:rPr>
          <w:rFonts w:ascii="Arial" w:hAnsi="Arial" w:cs="Arial"/>
          <w:color w:val="000000" w:themeColor="text1"/>
        </w:rPr>
      </w:pPr>
    </w:p>
    <w:p w14:paraId="3EE55FE7" w14:textId="75706928" w:rsidR="00307608" w:rsidRPr="00051215" w:rsidRDefault="00923300" w:rsidP="00051215">
      <w:pPr>
        <w:spacing w:line="360" w:lineRule="auto"/>
        <w:rPr>
          <w:rFonts w:ascii="Arial" w:hAnsi="Arial" w:cs="Arial"/>
          <w:color w:val="000000" w:themeColor="text1"/>
        </w:rPr>
      </w:pPr>
      <w:r w:rsidRPr="00051215">
        <w:rPr>
          <w:rFonts w:ascii="Arial" w:hAnsi="Arial" w:cs="Arial"/>
          <w:color w:val="000000" w:themeColor="text1"/>
        </w:rPr>
        <w:t xml:space="preserve">There can be </w:t>
      </w:r>
      <w:r w:rsidR="00307608" w:rsidRPr="00051215">
        <w:rPr>
          <w:rFonts w:ascii="Arial" w:hAnsi="Arial" w:cs="Arial"/>
          <w:color w:val="000000" w:themeColor="text1"/>
        </w:rPr>
        <w:t xml:space="preserve">benefits and limitations when making use of various quality assurance methods. </w:t>
      </w:r>
      <w:proofErr w:type="spellStart"/>
      <w:r w:rsidR="00307608" w:rsidRPr="00051215">
        <w:rPr>
          <w:rFonts w:ascii="Arial" w:hAnsi="Arial" w:cs="Arial"/>
          <w:color w:val="000000" w:themeColor="text1"/>
        </w:rPr>
        <w:t>Munton</w:t>
      </w:r>
      <w:proofErr w:type="spellEnd"/>
      <w:r w:rsidR="00307608" w:rsidRPr="00051215">
        <w:rPr>
          <w:rFonts w:ascii="Arial" w:hAnsi="Arial" w:cs="Arial"/>
          <w:color w:val="000000" w:themeColor="text1"/>
        </w:rPr>
        <w:t xml:space="preserve">, McCullum and Rivers </w:t>
      </w:r>
      <w:r w:rsidR="004A5791" w:rsidRPr="00051215">
        <w:rPr>
          <w:rFonts w:ascii="Arial" w:hAnsi="Arial" w:cs="Arial"/>
          <w:color w:val="000000" w:themeColor="text1"/>
        </w:rPr>
        <w:t xml:space="preserve">(1999) </w:t>
      </w:r>
      <w:r w:rsidR="00307608" w:rsidRPr="00051215">
        <w:rPr>
          <w:rFonts w:ascii="Arial" w:hAnsi="Arial" w:cs="Arial"/>
          <w:color w:val="000000" w:themeColor="text1"/>
        </w:rPr>
        <w:t>identify such challenges when Implementing quality assurance schemes in practice. The most commonly identified limitation when implementing quality assurance programmes, was that early</w:t>
      </w:r>
      <w:r w:rsidR="004A5791" w:rsidRPr="00051215">
        <w:rPr>
          <w:rFonts w:ascii="Arial" w:hAnsi="Arial" w:cs="Arial"/>
          <w:color w:val="000000" w:themeColor="text1"/>
        </w:rPr>
        <w:t>-</w:t>
      </w:r>
      <w:r w:rsidR="00307608" w:rsidRPr="00051215">
        <w:rPr>
          <w:rFonts w:ascii="Arial" w:hAnsi="Arial" w:cs="Arial"/>
          <w:color w:val="000000" w:themeColor="text1"/>
        </w:rPr>
        <w:t xml:space="preserve">years educators, found difficulty finding the time to complete portfolio’s and gather the data in order to complete the file. </w:t>
      </w:r>
      <w:r w:rsidR="004A5791" w:rsidRPr="00051215">
        <w:rPr>
          <w:rFonts w:ascii="Arial" w:hAnsi="Arial" w:cs="Arial"/>
          <w:color w:val="000000" w:themeColor="text1"/>
        </w:rPr>
        <w:t>In order for quality assurance schemes to be effective in practice where they are most likely to influence quality in a setting, all members must play actively within the process and engage accordingly (</w:t>
      </w:r>
      <w:proofErr w:type="spellStart"/>
      <w:r w:rsidR="004A5791" w:rsidRPr="00051215">
        <w:rPr>
          <w:rFonts w:ascii="Arial" w:hAnsi="Arial" w:cs="Arial"/>
          <w:color w:val="000000" w:themeColor="text1"/>
        </w:rPr>
        <w:t>Munton</w:t>
      </w:r>
      <w:proofErr w:type="spellEnd"/>
      <w:r w:rsidR="004A5791" w:rsidRPr="00051215">
        <w:rPr>
          <w:rFonts w:ascii="Arial" w:hAnsi="Arial" w:cs="Arial"/>
          <w:color w:val="000000" w:themeColor="text1"/>
        </w:rPr>
        <w:t xml:space="preserve">, </w:t>
      </w:r>
      <w:proofErr w:type="spellStart"/>
      <w:r w:rsidR="004A5791" w:rsidRPr="00051215">
        <w:rPr>
          <w:rFonts w:ascii="Arial" w:hAnsi="Arial" w:cs="Arial"/>
          <w:color w:val="000000" w:themeColor="text1"/>
        </w:rPr>
        <w:t>McCullun</w:t>
      </w:r>
      <w:proofErr w:type="spellEnd"/>
      <w:r w:rsidR="004A5791" w:rsidRPr="00051215">
        <w:rPr>
          <w:rFonts w:ascii="Arial" w:hAnsi="Arial" w:cs="Arial"/>
          <w:color w:val="000000" w:themeColor="text1"/>
        </w:rPr>
        <w:t xml:space="preserve"> and Rivers, 1999).  </w:t>
      </w:r>
    </w:p>
    <w:p w14:paraId="54C9BDB8" w14:textId="0F456CED" w:rsidR="00307608" w:rsidRPr="00051215" w:rsidRDefault="00B91469" w:rsidP="00051215">
      <w:pPr>
        <w:spacing w:line="360" w:lineRule="auto"/>
        <w:rPr>
          <w:rFonts w:ascii="Arial" w:hAnsi="Arial" w:cs="Arial"/>
          <w:color w:val="000000" w:themeColor="text1"/>
        </w:rPr>
      </w:pPr>
      <w:r w:rsidRPr="00051215">
        <w:rPr>
          <w:rFonts w:ascii="Arial" w:hAnsi="Arial" w:cs="Arial"/>
          <w:color w:val="000000" w:themeColor="text1"/>
        </w:rPr>
        <w:t>Another challenge that is understood, during implementation is the use of the manual of the programmes. Many programmes are aided with manuals for service providers to follow, which has been identified a challenge due to not making its use clear, and potentially pra</w:t>
      </w:r>
      <w:r w:rsidR="004A5791" w:rsidRPr="00051215">
        <w:rPr>
          <w:rFonts w:ascii="Arial" w:hAnsi="Arial" w:cs="Arial"/>
          <w:color w:val="000000" w:themeColor="text1"/>
        </w:rPr>
        <w:t>ctitioners</w:t>
      </w:r>
      <w:r w:rsidRPr="00051215">
        <w:rPr>
          <w:rFonts w:ascii="Arial" w:hAnsi="Arial" w:cs="Arial"/>
          <w:color w:val="000000" w:themeColor="text1"/>
        </w:rPr>
        <w:t xml:space="preserve"> within the setting, misunderstanding how the programme should work. </w:t>
      </w:r>
      <w:proofErr w:type="spellStart"/>
      <w:r w:rsidR="004A5791" w:rsidRPr="00051215">
        <w:rPr>
          <w:rFonts w:ascii="Arial" w:hAnsi="Arial" w:cs="Arial"/>
          <w:color w:val="000000" w:themeColor="text1"/>
        </w:rPr>
        <w:t>Munton</w:t>
      </w:r>
      <w:proofErr w:type="spellEnd"/>
      <w:r w:rsidR="004A5791" w:rsidRPr="00051215">
        <w:rPr>
          <w:rFonts w:ascii="Arial" w:hAnsi="Arial" w:cs="Arial"/>
          <w:color w:val="000000" w:themeColor="text1"/>
        </w:rPr>
        <w:t xml:space="preserve">, </w:t>
      </w:r>
      <w:proofErr w:type="spellStart"/>
      <w:r w:rsidR="004A5791" w:rsidRPr="00051215">
        <w:rPr>
          <w:rFonts w:ascii="Arial" w:hAnsi="Arial" w:cs="Arial"/>
          <w:color w:val="000000" w:themeColor="text1"/>
        </w:rPr>
        <w:t>McCullun</w:t>
      </w:r>
      <w:proofErr w:type="spellEnd"/>
      <w:r w:rsidR="004A5791" w:rsidRPr="00051215">
        <w:rPr>
          <w:rFonts w:ascii="Arial" w:hAnsi="Arial" w:cs="Arial"/>
          <w:color w:val="000000" w:themeColor="text1"/>
        </w:rPr>
        <w:t xml:space="preserve"> and Rivers (1999) also </w:t>
      </w:r>
      <w:proofErr w:type="spellStart"/>
      <w:r w:rsidRPr="00051215">
        <w:rPr>
          <w:rFonts w:ascii="Arial" w:hAnsi="Arial" w:cs="Arial"/>
          <w:color w:val="000000" w:themeColor="text1"/>
        </w:rPr>
        <w:t>ilistrates</w:t>
      </w:r>
      <w:proofErr w:type="spellEnd"/>
      <w:r w:rsidRPr="00051215">
        <w:rPr>
          <w:rFonts w:ascii="Arial" w:hAnsi="Arial" w:cs="Arial"/>
          <w:color w:val="000000" w:themeColor="text1"/>
        </w:rPr>
        <w:t xml:space="preserve"> how settings identified, manuals being the main source of informative provider for the settings. </w:t>
      </w:r>
    </w:p>
    <w:p w14:paraId="6EF93DB2" w14:textId="747F120C" w:rsidR="004A5791" w:rsidRPr="00051215" w:rsidRDefault="004A5791" w:rsidP="00051215">
      <w:pPr>
        <w:spacing w:line="360" w:lineRule="auto"/>
        <w:rPr>
          <w:rFonts w:ascii="Arial" w:hAnsi="Arial" w:cs="Arial"/>
          <w:color w:val="000000" w:themeColor="text1"/>
        </w:rPr>
      </w:pPr>
      <w:r w:rsidRPr="00051215">
        <w:rPr>
          <w:rFonts w:ascii="Arial" w:hAnsi="Arial" w:cs="Arial"/>
          <w:color w:val="000000" w:themeColor="text1"/>
        </w:rPr>
        <w:t>A</w:t>
      </w:r>
      <w:r w:rsidR="00307608" w:rsidRPr="00051215">
        <w:rPr>
          <w:rFonts w:ascii="Arial" w:hAnsi="Arial" w:cs="Arial"/>
          <w:color w:val="000000" w:themeColor="text1"/>
        </w:rPr>
        <w:t>c</w:t>
      </w:r>
      <w:r w:rsidRPr="00051215">
        <w:rPr>
          <w:rFonts w:ascii="Arial" w:hAnsi="Arial" w:cs="Arial"/>
          <w:color w:val="000000" w:themeColor="text1"/>
        </w:rPr>
        <w:t>cred</w:t>
      </w:r>
      <w:r w:rsidR="00307608" w:rsidRPr="00051215">
        <w:rPr>
          <w:rFonts w:ascii="Arial" w:hAnsi="Arial" w:cs="Arial"/>
          <w:color w:val="000000" w:themeColor="text1"/>
        </w:rPr>
        <w:t>ited settings, believed that their service has improved as a result of completing the process of the scheme, in part</w:t>
      </w:r>
      <w:r w:rsidRPr="00051215">
        <w:rPr>
          <w:rFonts w:ascii="Arial" w:hAnsi="Arial" w:cs="Arial"/>
          <w:color w:val="000000" w:themeColor="text1"/>
        </w:rPr>
        <w:t xml:space="preserve">icularly </w:t>
      </w:r>
      <w:r w:rsidR="00307608" w:rsidRPr="00051215">
        <w:rPr>
          <w:rFonts w:ascii="Arial" w:hAnsi="Arial" w:cs="Arial"/>
          <w:color w:val="000000" w:themeColor="text1"/>
        </w:rPr>
        <w:t>the aid in promoting quality within improving and developing written policies and procedures, in particularly in relation to health and safety measures, and also equal opportunities</w:t>
      </w:r>
      <w:r w:rsidRPr="00051215">
        <w:rPr>
          <w:rFonts w:ascii="Arial" w:hAnsi="Arial" w:cs="Arial"/>
          <w:color w:val="000000" w:themeColor="text1"/>
        </w:rPr>
        <w:t xml:space="preserve"> (</w:t>
      </w:r>
      <w:proofErr w:type="spellStart"/>
      <w:r w:rsidRPr="00051215">
        <w:rPr>
          <w:rFonts w:ascii="Arial" w:hAnsi="Arial" w:cs="Arial"/>
          <w:color w:val="000000" w:themeColor="text1"/>
        </w:rPr>
        <w:t>Munton</w:t>
      </w:r>
      <w:proofErr w:type="spellEnd"/>
      <w:r w:rsidRPr="00051215">
        <w:rPr>
          <w:rFonts w:ascii="Arial" w:hAnsi="Arial" w:cs="Arial"/>
          <w:color w:val="000000" w:themeColor="text1"/>
        </w:rPr>
        <w:t xml:space="preserve">, </w:t>
      </w:r>
      <w:proofErr w:type="spellStart"/>
      <w:r w:rsidRPr="00051215">
        <w:rPr>
          <w:rFonts w:ascii="Arial" w:hAnsi="Arial" w:cs="Arial"/>
          <w:color w:val="000000" w:themeColor="text1"/>
        </w:rPr>
        <w:t>McCullun</w:t>
      </w:r>
      <w:proofErr w:type="spellEnd"/>
      <w:r w:rsidRPr="00051215">
        <w:rPr>
          <w:rFonts w:ascii="Arial" w:hAnsi="Arial" w:cs="Arial"/>
          <w:color w:val="000000" w:themeColor="text1"/>
        </w:rPr>
        <w:t xml:space="preserve"> and Rivers, 1999). </w:t>
      </w:r>
    </w:p>
    <w:p w14:paraId="3A6489E3" w14:textId="3A642C98" w:rsidR="005D016A" w:rsidRPr="00051215" w:rsidRDefault="008E7BFB" w:rsidP="00051215">
      <w:pPr>
        <w:spacing w:line="360" w:lineRule="auto"/>
        <w:rPr>
          <w:rFonts w:ascii="Arial" w:hAnsi="Arial" w:cs="Arial"/>
          <w:color w:val="000000" w:themeColor="text1"/>
        </w:rPr>
      </w:pPr>
      <w:r w:rsidRPr="00051215">
        <w:rPr>
          <w:rFonts w:ascii="Arial" w:hAnsi="Arial" w:cs="Arial"/>
          <w:color w:val="000000" w:themeColor="text1"/>
        </w:rPr>
        <w:t>Benefits from implementing quality assurance schemes were recorded in settings where there were further improvements to practice such as increased training opp</w:t>
      </w:r>
      <w:r w:rsidR="004A5791" w:rsidRPr="00051215">
        <w:rPr>
          <w:rFonts w:ascii="Arial" w:hAnsi="Arial" w:cs="Arial"/>
          <w:color w:val="000000" w:themeColor="text1"/>
        </w:rPr>
        <w:t>o</w:t>
      </w:r>
      <w:r w:rsidRPr="00051215">
        <w:rPr>
          <w:rFonts w:ascii="Arial" w:hAnsi="Arial" w:cs="Arial"/>
          <w:color w:val="000000" w:themeColor="text1"/>
        </w:rPr>
        <w:t>rtunities, better record keeping, systems to allow for better planning of activities, improved relationships with the children and improved methods of communic</w:t>
      </w:r>
      <w:r w:rsidR="004A5791" w:rsidRPr="00051215">
        <w:rPr>
          <w:rFonts w:ascii="Arial" w:hAnsi="Arial" w:cs="Arial"/>
          <w:color w:val="000000" w:themeColor="text1"/>
        </w:rPr>
        <w:t>a</w:t>
      </w:r>
      <w:r w:rsidRPr="00051215">
        <w:rPr>
          <w:rFonts w:ascii="Arial" w:hAnsi="Arial" w:cs="Arial"/>
          <w:color w:val="000000" w:themeColor="text1"/>
        </w:rPr>
        <w:t xml:space="preserve">tions </w:t>
      </w:r>
      <w:r w:rsidRPr="00051215">
        <w:rPr>
          <w:rFonts w:ascii="Arial" w:hAnsi="Arial" w:cs="Arial"/>
          <w:color w:val="000000" w:themeColor="text1"/>
        </w:rPr>
        <w:lastRenderedPageBreak/>
        <w:t>with parents, all of which add to improved quality in the setting</w:t>
      </w:r>
      <w:r w:rsidR="004A5791" w:rsidRPr="00051215">
        <w:rPr>
          <w:rFonts w:ascii="Arial" w:hAnsi="Arial" w:cs="Arial"/>
          <w:color w:val="000000" w:themeColor="text1"/>
        </w:rPr>
        <w:t xml:space="preserve"> (</w:t>
      </w:r>
      <w:proofErr w:type="spellStart"/>
      <w:r w:rsidR="004A5791" w:rsidRPr="00051215">
        <w:rPr>
          <w:rFonts w:ascii="Arial" w:hAnsi="Arial" w:cs="Arial"/>
          <w:color w:val="000000" w:themeColor="text1"/>
        </w:rPr>
        <w:t>Munton</w:t>
      </w:r>
      <w:proofErr w:type="spellEnd"/>
      <w:r w:rsidR="004A5791" w:rsidRPr="00051215">
        <w:rPr>
          <w:rFonts w:ascii="Arial" w:hAnsi="Arial" w:cs="Arial"/>
          <w:color w:val="000000" w:themeColor="text1"/>
        </w:rPr>
        <w:t xml:space="preserve">, </w:t>
      </w:r>
      <w:proofErr w:type="spellStart"/>
      <w:r w:rsidR="004A5791" w:rsidRPr="00051215">
        <w:rPr>
          <w:rFonts w:ascii="Arial" w:hAnsi="Arial" w:cs="Arial"/>
          <w:color w:val="000000" w:themeColor="text1"/>
        </w:rPr>
        <w:t>McCullun</w:t>
      </w:r>
      <w:proofErr w:type="spellEnd"/>
      <w:r w:rsidR="004A239F" w:rsidRPr="00051215">
        <w:rPr>
          <w:rFonts w:ascii="Arial" w:hAnsi="Arial" w:cs="Arial"/>
          <w:color w:val="000000" w:themeColor="text1"/>
        </w:rPr>
        <w:t xml:space="preserve"> and Rivers, 1999). </w:t>
      </w:r>
    </w:p>
    <w:p w14:paraId="7919AEF5" w14:textId="20EA9B58" w:rsidR="008E7BFB" w:rsidRPr="00051215" w:rsidRDefault="00875055" w:rsidP="00051215">
      <w:pPr>
        <w:spacing w:line="360" w:lineRule="auto"/>
        <w:rPr>
          <w:rFonts w:ascii="Arial" w:hAnsi="Arial" w:cs="Arial"/>
          <w:color w:val="000000" w:themeColor="text1"/>
        </w:rPr>
      </w:pPr>
      <w:r w:rsidRPr="00051215">
        <w:rPr>
          <w:rFonts w:ascii="Arial" w:hAnsi="Arial" w:cs="Arial"/>
          <w:color w:val="000000" w:themeColor="text1"/>
        </w:rPr>
        <w:t>Quality Assurance schemes can provide Early Years settings with the tools in order to create a diverse range of policies and practices, in order to promote quality assurance and improvements within provision</w:t>
      </w:r>
      <w:r w:rsidR="005353B0" w:rsidRPr="00051215">
        <w:rPr>
          <w:rFonts w:ascii="Arial" w:hAnsi="Arial" w:cs="Arial"/>
          <w:color w:val="000000" w:themeColor="text1"/>
        </w:rPr>
        <w:t xml:space="preserve"> (OECD Education Policy Perspectives, 2022). </w:t>
      </w:r>
    </w:p>
    <w:p w14:paraId="183F9CDD" w14:textId="5B718840" w:rsidR="005D016A" w:rsidRPr="00051215" w:rsidRDefault="005D016A" w:rsidP="00051215">
      <w:pPr>
        <w:spacing w:line="360" w:lineRule="auto"/>
        <w:rPr>
          <w:rFonts w:ascii="Arial" w:hAnsi="Arial" w:cs="Arial"/>
          <w:color w:val="000000" w:themeColor="text1"/>
        </w:rPr>
      </w:pPr>
    </w:p>
    <w:p w14:paraId="0F8A1F23" w14:textId="77777777" w:rsidR="005D016A" w:rsidRPr="00051215" w:rsidRDefault="005D016A" w:rsidP="00051215">
      <w:pPr>
        <w:spacing w:line="360" w:lineRule="auto"/>
        <w:rPr>
          <w:rFonts w:ascii="Arial" w:hAnsi="Arial" w:cs="Arial"/>
          <w:color w:val="000000" w:themeColor="text1"/>
        </w:rPr>
      </w:pPr>
    </w:p>
    <w:p w14:paraId="1528E272" w14:textId="4DD83383" w:rsidR="005D016A" w:rsidRPr="00051215" w:rsidRDefault="005D016A" w:rsidP="00051215">
      <w:pPr>
        <w:spacing w:line="360" w:lineRule="auto"/>
        <w:rPr>
          <w:rFonts w:ascii="Arial" w:hAnsi="Arial" w:cs="Arial"/>
          <w:color w:val="000000" w:themeColor="text1"/>
          <w:u w:val="single"/>
        </w:rPr>
      </w:pPr>
      <w:r w:rsidRPr="00051215">
        <w:rPr>
          <w:rFonts w:ascii="Arial" w:hAnsi="Arial" w:cs="Arial"/>
          <w:color w:val="000000" w:themeColor="text1"/>
          <w:u w:val="single"/>
        </w:rPr>
        <w:t xml:space="preserve">Reference list </w:t>
      </w:r>
    </w:p>
    <w:p w14:paraId="7A3D0BB7" w14:textId="12F77799" w:rsidR="004A3EDE" w:rsidRPr="00051215" w:rsidRDefault="004A3EDE" w:rsidP="00051215">
      <w:pPr>
        <w:spacing w:line="360" w:lineRule="auto"/>
        <w:rPr>
          <w:rFonts w:ascii="Arial" w:hAnsi="Arial" w:cs="Arial"/>
          <w:color w:val="000000" w:themeColor="text1"/>
          <w:u w:val="single"/>
        </w:rPr>
      </w:pPr>
    </w:p>
    <w:p w14:paraId="24EAD0A3" w14:textId="76159AB5"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A UK ECERS Network Resource (2023) </w:t>
      </w:r>
      <w:r w:rsidRPr="00051215">
        <w:rPr>
          <w:rFonts w:ascii="Arial" w:hAnsi="Arial" w:cs="Arial"/>
          <w:i/>
          <w:iCs/>
          <w:color w:val="000000" w:themeColor="text1"/>
        </w:rPr>
        <w:t xml:space="preserve">The Environment Rating Scales. </w:t>
      </w:r>
      <w:r w:rsidRPr="00051215">
        <w:rPr>
          <w:rFonts w:ascii="Arial" w:hAnsi="Arial" w:cs="Arial"/>
          <w:color w:val="000000" w:themeColor="text1"/>
        </w:rPr>
        <w:t xml:space="preserve">Available at: </w:t>
      </w:r>
      <w:hyperlink r:id="rId6" w:history="1">
        <w:r w:rsidRPr="00051215">
          <w:rPr>
            <w:rStyle w:val="Hyperlink"/>
            <w:rFonts w:ascii="Arial" w:hAnsi="Arial" w:cs="Arial"/>
            <w:color w:val="000000" w:themeColor="text1"/>
          </w:rPr>
          <w:t>https://www.ecersuk.org/2</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35DD01D9" w14:textId="7A9CB17A" w:rsidR="004A3EDE" w:rsidRPr="00051215" w:rsidRDefault="004A3EDE" w:rsidP="00051215">
      <w:pPr>
        <w:spacing w:line="360" w:lineRule="auto"/>
        <w:rPr>
          <w:rFonts w:ascii="Arial" w:hAnsi="Arial" w:cs="Arial"/>
          <w:color w:val="000000" w:themeColor="text1"/>
        </w:rPr>
      </w:pPr>
    </w:p>
    <w:p w14:paraId="1D5DA1F1" w14:textId="2CA30B25"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Bertram, T., and Pascal, C. (2006) </w:t>
      </w:r>
      <w:r w:rsidRPr="00051215">
        <w:rPr>
          <w:rFonts w:ascii="Arial" w:hAnsi="Arial" w:cs="Arial"/>
          <w:i/>
          <w:iCs/>
          <w:color w:val="000000" w:themeColor="text1"/>
        </w:rPr>
        <w:t xml:space="preserve">The Baby Effective Early Learning Programme (BEEL): Improving Quality in Early Childhood Settings for Children from Birth to Three Years. </w:t>
      </w:r>
      <w:r w:rsidRPr="00051215">
        <w:rPr>
          <w:rFonts w:ascii="Arial" w:hAnsi="Arial" w:cs="Arial"/>
          <w:color w:val="000000" w:themeColor="text1"/>
        </w:rPr>
        <w:t xml:space="preserve">Birmingham: Amber Publications. </w:t>
      </w:r>
    </w:p>
    <w:p w14:paraId="05EF5D04" w14:textId="4AD01C5F" w:rsidR="004A3EDE" w:rsidRPr="00051215" w:rsidRDefault="004A3EDE" w:rsidP="00051215">
      <w:pPr>
        <w:spacing w:line="360" w:lineRule="auto"/>
        <w:rPr>
          <w:rFonts w:ascii="Arial" w:hAnsi="Arial" w:cs="Arial"/>
          <w:color w:val="000000" w:themeColor="text1"/>
        </w:rPr>
      </w:pPr>
    </w:p>
    <w:p w14:paraId="41A00D57" w14:textId="77777777" w:rsidR="004A3EDE" w:rsidRPr="00051215" w:rsidRDefault="004A3EDE" w:rsidP="00051215">
      <w:pPr>
        <w:spacing w:line="360" w:lineRule="auto"/>
        <w:rPr>
          <w:rFonts w:ascii="Arial" w:hAnsi="Arial" w:cs="Arial"/>
          <w:color w:val="000000" w:themeColor="text1"/>
        </w:rPr>
      </w:pPr>
      <w:proofErr w:type="spellStart"/>
      <w:r w:rsidRPr="00051215">
        <w:rPr>
          <w:rFonts w:ascii="Arial" w:hAnsi="Arial" w:cs="Arial"/>
          <w:color w:val="000000" w:themeColor="text1"/>
        </w:rPr>
        <w:t>Brunsek,A</w:t>
      </w:r>
      <w:proofErr w:type="spellEnd"/>
      <w:r w:rsidRPr="00051215">
        <w:rPr>
          <w:rFonts w:ascii="Arial" w:hAnsi="Arial" w:cs="Arial"/>
          <w:color w:val="000000" w:themeColor="text1"/>
        </w:rPr>
        <w:t xml:space="preserve">., Perlman, M., </w:t>
      </w:r>
      <w:proofErr w:type="spellStart"/>
      <w:r w:rsidRPr="00051215">
        <w:rPr>
          <w:rFonts w:ascii="Arial" w:hAnsi="Arial" w:cs="Arial"/>
          <w:color w:val="000000" w:themeColor="text1"/>
        </w:rPr>
        <w:t>Falenchuk</w:t>
      </w:r>
      <w:proofErr w:type="spellEnd"/>
      <w:r w:rsidRPr="00051215">
        <w:rPr>
          <w:rFonts w:ascii="Arial" w:hAnsi="Arial" w:cs="Arial"/>
          <w:color w:val="000000" w:themeColor="text1"/>
        </w:rPr>
        <w:t xml:space="preserve">, O., McMullen, E., Fletcher, B. and Shah, P.S. (2017) ‘The relationship between the Early Childhood Environment Rating Scale and its revised form and child outcomes: A systematic review and meta-analysis’, </w:t>
      </w:r>
      <w:r w:rsidRPr="00051215">
        <w:rPr>
          <w:rFonts w:ascii="Arial" w:hAnsi="Arial" w:cs="Arial"/>
          <w:i/>
          <w:iCs/>
          <w:color w:val="000000" w:themeColor="text1"/>
        </w:rPr>
        <w:t xml:space="preserve">A synthesis of associations between ECERS/ECERS-R and child outcomes, </w:t>
      </w:r>
      <w:r w:rsidRPr="00051215">
        <w:rPr>
          <w:rFonts w:ascii="Arial" w:hAnsi="Arial" w:cs="Arial"/>
          <w:color w:val="000000" w:themeColor="text1"/>
        </w:rPr>
        <w:t xml:space="preserve">12 (6), pp. 1-19. Available at: </w:t>
      </w:r>
      <w:hyperlink r:id="rId7" w:history="1">
        <w:r w:rsidRPr="00051215">
          <w:rPr>
            <w:rStyle w:val="Hyperlink"/>
            <w:rFonts w:ascii="Arial" w:hAnsi="Arial" w:cs="Arial"/>
            <w:color w:val="000000" w:themeColor="text1"/>
          </w:rPr>
          <w:t>https://journals.plos.org/plosone/article?id=10.1371/journal.pone.0178512</w:t>
        </w:r>
      </w:hyperlink>
      <w:r w:rsidRPr="00051215">
        <w:rPr>
          <w:rFonts w:ascii="Arial" w:hAnsi="Arial" w:cs="Arial"/>
          <w:color w:val="000000" w:themeColor="text1"/>
        </w:rPr>
        <w:t xml:space="preserve"> (Accessed 28th March 2023). </w:t>
      </w:r>
    </w:p>
    <w:p w14:paraId="2CDD5203" w14:textId="1839844C" w:rsidR="004A3EDE" w:rsidRPr="00051215" w:rsidRDefault="004A3EDE" w:rsidP="00051215">
      <w:pPr>
        <w:spacing w:line="360" w:lineRule="auto"/>
        <w:rPr>
          <w:rFonts w:ascii="Arial" w:hAnsi="Arial" w:cs="Arial"/>
          <w:color w:val="000000" w:themeColor="text1"/>
        </w:rPr>
      </w:pPr>
    </w:p>
    <w:p w14:paraId="000A8352" w14:textId="77777777" w:rsidR="004A3EDE" w:rsidRPr="00051215" w:rsidRDefault="004A3EDE" w:rsidP="00051215">
      <w:pPr>
        <w:spacing w:line="360" w:lineRule="auto"/>
        <w:rPr>
          <w:rFonts w:ascii="Arial" w:hAnsi="Arial" w:cs="Arial"/>
          <w:color w:val="000000" w:themeColor="text1"/>
        </w:rPr>
      </w:pPr>
    </w:p>
    <w:p w14:paraId="2E5C91DE" w14:textId="3FE9FB67"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Care and Social Services Inspectorate Wales (2016) </w:t>
      </w:r>
      <w:r w:rsidRPr="00051215">
        <w:rPr>
          <w:rFonts w:ascii="Arial" w:hAnsi="Arial" w:cs="Arial"/>
          <w:i/>
          <w:iCs/>
          <w:color w:val="000000" w:themeColor="text1"/>
        </w:rPr>
        <w:t xml:space="preserve">Childcare Factsheet. </w:t>
      </w:r>
      <w:r w:rsidRPr="00051215">
        <w:rPr>
          <w:rFonts w:ascii="Arial" w:hAnsi="Arial" w:cs="Arial"/>
          <w:color w:val="000000" w:themeColor="text1"/>
        </w:rPr>
        <w:t xml:space="preserve">Available at: </w:t>
      </w:r>
      <w:hyperlink r:id="rId8" w:history="1">
        <w:r w:rsidRPr="00051215">
          <w:rPr>
            <w:rStyle w:val="Hyperlink"/>
            <w:rFonts w:ascii="Arial" w:hAnsi="Arial" w:cs="Arial"/>
            <w:color w:val="000000" w:themeColor="text1"/>
          </w:rPr>
          <w:t>https://www.careinspectorate.wales/sites/default/files/2018-02/160429factsheeten.pdf</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0E5E62E8" w14:textId="58EB1108" w:rsidR="004A3EDE" w:rsidRPr="00051215" w:rsidRDefault="004A3EDE" w:rsidP="00051215">
      <w:pPr>
        <w:spacing w:line="360" w:lineRule="auto"/>
        <w:rPr>
          <w:rFonts w:ascii="Arial" w:hAnsi="Arial" w:cs="Arial"/>
          <w:color w:val="000000" w:themeColor="text1"/>
        </w:rPr>
      </w:pPr>
    </w:p>
    <w:p w14:paraId="102EE5CE" w14:textId="77777777"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Care Council for Wales (2016) </w:t>
      </w:r>
      <w:r w:rsidRPr="00051215">
        <w:rPr>
          <w:rFonts w:ascii="Arial" w:hAnsi="Arial" w:cs="Arial"/>
          <w:i/>
          <w:iCs/>
          <w:color w:val="000000" w:themeColor="text1"/>
        </w:rPr>
        <w:t xml:space="preserve">Continuing Professional Development Principles for the early years and childcare workforce in Wales. </w:t>
      </w:r>
      <w:r w:rsidRPr="00051215">
        <w:rPr>
          <w:rFonts w:ascii="Arial" w:hAnsi="Arial" w:cs="Arial"/>
          <w:color w:val="000000" w:themeColor="text1"/>
        </w:rPr>
        <w:t xml:space="preserve">(Available at: </w:t>
      </w:r>
      <w:hyperlink r:id="rId9" w:history="1">
        <w:r w:rsidRPr="00051215">
          <w:rPr>
            <w:rStyle w:val="Hyperlink"/>
            <w:rFonts w:ascii="Arial" w:hAnsi="Arial" w:cs="Arial"/>
            <w:color w:val="000000" w:themeColor="text1"/>
          </w:rPr>
          <w:t>https://socialcare.wales/cms-assets/documents/Early-years-CPD-principles.pdf</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w:t>
      </w:r>
    </w:p>
    <w:p w14:paraId="4CF939E5" w14:textId="1F2E34BD" w:rsidR="004A3EDE" w:rsidRPr="00051215" w:rsidRDefault="004A3EDE" w:rsidP="00051215">
      <w:pPr>
        <w:spacing w:line="360" w:lineRule="auto"/>
        <w:rPr>
          <w:rFonts w:ascii="Arial" w:hAnsi="Arial" w:cs="Arial"/>
          <w:color w:val="000000" w:themeColor="text1"/>
        </w:rPr>
      </w:pPr>
    </w:p>
    <w:p w14:paraId="7622F461" w14:textId="77777777" w:rsidR="004A3EDE" w:rsidRPr="00051215" w:rsidRDefault="004A3EDE" w:rsidP="00051215">
      <w:pPr>
        <w:spacing w:line="360" w:lineRule="auto"/>
        <w:rPr>
          <w:rFonts w:ascii="Arial" w:hAnsi="Arial" w:cs="Arial"/>
          <w:color w:val="000000" w:themeColor="text1"/>
        </w:rPr>
      </w:pPr>
      <w:r w:rsidRPr="00051215">
        <w:rPr>
          <w:rFonts w:ascii="Arial" w:hAnsi="Arial" w:cs="Arial"/>
          <w:i/>
          <w:iCs/>
          <w:color w:val="000000" w:themeColor="text1"/>
        </w:rPr>
        <w:t xml:space="preserve">Children Act 2004. </w:t>
      </w:r>
      <w:r w:rsidRPr="00051215">
        <w:rPr>
          <w:rFonts w:ascii="Arial" w:hAnsi="Arial" w:cs="Arial"/>
          <w:color w:val="000000" w:themeColor="text1"/>
        </w:rPr>
        <w:t xml:space="preserve">Available at: </w:t>
      </w:r>
      <w:hyperlink r:id="rId10" w:history="1">
        <w:r w:rsidRPr="00051215">
          <w:rPr>
            <w:rStyle w:val="Hyperlink"/>
            <w:rFonts w:ascii="Arial" w:hAnsi="Arial" w:cs="Arial"/>
            <w:color w:val="000000" w:themeColor="text1"/>
          </w:rPr>
          <w:t>https://www.legislation.gov.uk/ukpga/2004/31/contents</w:t>
        </w:r>
      </w:hyperlink>
      <w:r w:rsidRPr="00051215">
        <w:rPr>
          <w:rFonts w:ascii="Arial" w:hAnsi="Arial" w:cs="Arial"/>
          <w:color w:val="000000" w:themeColor="text1"/>
        </w:rPr>
        <w:t xml:space="preserve"> (Accessed: 29</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4AA9FB85" w14:textId="577554C8" w:rsidR="004A3EDE" w:rsidRPr="00051215" w:rsidRDefault="004A3EDE" w:rsidP="00051215">
      <w:pPr>
        <w:spacing w:line="360" w:lineRule="auto"/>
        <w:rPr>
          <w:rFonts w:ascii="Arial" w:hAnsi="Arial" w:cs="Arial"/>
          <w:color w:val="000000" w:themeColor="text1"/>
        </w:rPr>
      </w:pPr>
    </w:p>
    <w:p w14:paraId="4B425AB1" w14:textId="77777777" w:rsidR="00152C1E" w:rsidRPr="00051215" w:rsidRDefault="00152C1E" w:rsidP="00051215">
      <w:pPr>
        <w:spacing w:line="360" w:lineRule="auto"/>
        <w:rPr>
          <w:rFonts w:ascii="Arial" w:hAnsi="Arial" w:cs="Arial"/>
          <w:color w:val="000000" w:themeColor="text1"/>
        </w:rPr>
      </w:pPr>
    </w:p>
    <w:p w14:paraId="7669DB19" w14:textId="77777777"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Cottle, M., and Alexander, E. (2012) Quality in early years settings: government, research and </w:t>
      </w:r>
      <w:proofErr w:type="gramStart"/>
      <w:r w:rsidRPr="00051215">
        <w:rPr>
          <w:rFonts w:ascii="Arial" w:hAnsi="Arial" w:cs="Arial"/>
          <w:color w:val="000000" w:themeColor="text1"/>
        </w:rPr>
        <w:t>practitioners</w:t>
      </w:r>
      <w:proofErr w:type="gramEnd"/>
      <w:r w:rsidRPr="00051215">
        <w:rPr>
          <w:rFonts w:ascii="Arial" w:hAnsi="Arial" w:cs="Arial"/>
          <w:color w:val="000000" w:themeColor="text1"/>
        </w:rPr>
        <w:t xml:space="preserve"> perspectives’, </w:t>
      </w:r>
      <w:r w:rsidRPr="00051215">
        <w:rPr>
          <w:rFonts w:ascii="Arial" w:hAnsi="Arial" w:cs="Arial"/>
          <w:i/>
          <w:iCs/>
          <w:color w:val="000000" w:themeColor="text1"/>
        </w:rPr>
        <w:t xml:space="preserve">British Educational Research Journal, </w:t>
      </w:r>
      <w:r w:rsidRPr="00051215">
        <w:rPr>
          <w:rFonts w:ascii="Arial" w:hAnsi="Arial" w:cs="Arial"/>
          <w:color w:val="000000" w:themeColor="text1"/>
        </w:rPr>
        <w:t xml:space="preserve">38(4), pp. 635-654. Available at: </w:t>
      </w:r>
      <w:hyperlink r:id="rId11" w:history="1">
        <w:r w:rsidRPr="00051215">
          <w:rPr>
            <w:rStyle w:val="Hyperlink"/>
            <w:rFonts w:ascii="Arial" w:hAnsi="Arial" w:cs="Arial"/>
            <w:color w:val="000000" w:themeColor="text1"/>
          </w:rPr>
          <w:t>https://www-jstor-org.ezproxy.uwtsd.ac.uk/stable/23263908?sid=primo</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1BA3CFDC" w14:textId="2CD9220C" w:rsidR="004A3EDE" w:rsidRPr="00051215" w:rsidRDefault="004A3EDE" w:rsidP="00051215">
      <w:pPr>
        <w:spacing w:line="360" w:lineRule="auto"/>
        <w:rPr>
          <w:rFonts w:ascii="Arial" w:hAnsi="Arial" w:cs="Arial"/>
          <w:color w:val="000000" w:themeColor="text1"/>
        </w:rPr>
      </w:pPr>
    </w:p>
    <w:p w14:paraId="7C19B34B"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i/>
          <w:iCs/>
          <w:color w:val="000000" w:themeColor="text1"/>
        </w:rPr>
        <w:t xml:space="preserve">Data Protection Act, 2018. </w:t>
      </w:r>
      <w:r w:rsidRPr="00051215">
        <w:rPr>
          <w:rFonts w:ascii="Arial" w:hAnsi="Arial" w:cs="Arial"/>
          <w:color w:val="000000" w:themeColor="text1"/>
        </w:rPr>
        <w:t xml:space="preserve">Available at: </w:t>
      </w:r>
      <w:hyperlink r:id="rId12" w:history="1">
        <w:r w:rsidRPr="00051215">
          <w:rPr>
            <w:rStyle w:val="Hyperlink"/>
            <w:rFonts w:ascii="Arial" w:hAnsi="Arial" w:cs="Arial"/>
            <w:color w:val="000000" w:themeColor="text1"/>
          </w:rPr>
          <w:t>https://www.legislation.gov.uk/ukpga/2018/12/contents/enacted</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20FBEF57" w14:textId="77777777" w:rsidR="00152C1E" w:rsidRPr="00051215" w:rsidRDefault="00152C1E" w:rsidP="00051215">
      <w:pPr>
        <w:spacing w:line="360" w:lineRule="auto"/>
        <w:rPr>
          <w:rFonts w:ascii="Arial" w:hAnsi="Arial" w:cs="Arial"/>
          <w:color w:val="000000" w:themeColor="text1"/>
        </w:rPr>
      </w:pPr>
    </w:p>
    <w:p w14:paraId="6B318E21" w14:textId="77777777"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Department for Children, schools and Families (2008) </w:t>
      </w:r>
      <w:r w:rsidRPr="00051215">
        <w:rPr>
          <w:rFonts w:ascii="Arial" w:hAnsi="Arial" w:cs="Arial"/>
          <w:i/>
          <w:iCs/>
          <w:color w:val="000000" w:themeColor="text1"/>
        </w:rPr>
        <w:t>The National Strategies Early Years: Early Years Quality Improvement Support Programme.</w:t>
      </w:r>
      <w:r w:rsidRPr="00051215">
        <w:rPr>
          <w:rFonts w:ascii="Arial" w:hAnsi="Arial" w:cs="Arial"/>
          <w:color w:val="000000" w:themeColor="text1"/>
        </w:rPr>
        <w:t xml:space="preserve"> Nottingham: DCSF Publications. </w:t>
      </w:r>
    </w:p>
    <w:p w14:paraId="211985DF" w14:textId="77777777" w:rsidR="004A3EDE" w:rsidRPr="00051215" w:rsidRDefault="004A3EDE" w:rsidP="00051215">
      <w:pPr>
        <w:spacing w:line="360" w:lineRule="auto"/>
        <w:rPr>
          <w:rFonts w:ascii="Arial" w:hAnsi="Arial" w:cs="Arial"/>
          <w:color w:val="000000" w:themeColor="text1"/>
        </w:rPr>
      </w:pPr>
    </w:p>
    <w:p w14:paraId="266BD567" w14:textId="4CB68C60"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Department for Education (2022) </w:t>
      </w:r>
      <w:r w:rsidRPr="00051215">
        <w:rPr>
          <w:rFonts w:ascii="Arial" w:hAnsi="Arial" w:cs="Arial"/>
          <w:i/>
          <w:iCs/>
          <w:color w:val="000000" w:themeColor="text1"/>
        </w:rPr>
        <w:t xml:space="preserve">Actions for early years and childcare providers during the COVID-19 pandemic. </w:t>
      </w:r>
      <w:r w:rsidRPr="00051215">
        <w:rPr>
          <w:rFonts w:ascii="Arial" w:hAnsi="Arial" w:cs="Arial"/>
          <w:color w:val="000000" w:themeColor="text1"/>
        </w:rPr>
        <w:t xml:space="preserve">Available at: </w:t>
      </w:r>
      <w:hyperlink r:id="rId13" w:history="1">
        <w:r w:rsidRPr="00051215">
          <w:rPr>
            <w:rStyle w:val="Hyperlink"/>
            <w:rFonts w:ascii="Arial" w:hAnsi="Arial" w:cs="Arial"/>
            <w:color w:val="000000" w:themeColor="text1"/>
          </w:rPr>
          <w:t>https://assets.publishing.service.gov.uk/government/uploads/system/uploads/attachment_data/file/1096889/_WITHDRAWN__20220223_EY_guidance.pdf</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123413D9" w14:textId="72EA1E8E" w:rsidR="004A3EDE" w:rsidRPr="00051215" w:rsidRDefault="004A3EDE" w:rsidP="00051215">
      <w:pPr>
        <w:spacing w:line="360" w:lineRule="auto"/>
        <w:rPr>
          <w:rFonts w:ascii="Arial" w:hAnsi="Arial" w:cs="Arial"/>
          <w:color w:val="000000" w:themeColor="text1"/>
        </w:rPr>
      </w:pPr>
    </w:p>
    <w:p w14:paraId="00F55200" w14:textId="77777777"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Early Years Alliance (2019) </w:t>
      </w:r>
      <w:r w:rsidRPr="00051215">
        <w:rPr>
          <w:rFonts w:ascii="Arial" w:hAnsi="Arial" w:cs="Arial"/>
          <w:i/>
          <w:iCs/>
          <w:color w:val="000000" w:themeColor="text1"/>
        </w:rPr>
        <w:t xml:space="preserve">Involving parents in their children’s learning. </w:t>
      </w:r>
      <w:r w:rsidRPr="00051215">
        <w:rPr>
          <w:rFonts w:ascii="Arial" w:hAnsi="Arial" w:cs="Arial"/>
          <w:color w:val="000000" w:themeColor="text1"/>
        </w:rPr>
        <w:t xml:space="preserve">Available at: </w:t>
      </w:r>
      <w:hyperlink r:id="rId14" w:history="1">
        <w:r w:rsidRPr="00051215">
          <w:rPr>
            <w:rStyle w:val="Hyperlink"/>
            <w:rFonts w:ascii="Arial" w:hAnsi="Arial" w:cs="Arial"/>
            <w:color w:val="000000" w:themeColor="text1"/>
          </w:rPr>
          <w:t>https://www.eyalliance.org.uk/involving-parents-their-children%E2%80%99s-learning</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1AA32CAB" w14:textId="5B283D81" w:rsidR="004A3EDE" w:rsidRPr="00051215" w:rsidRDefault="004A3EDE" w:rsidP="00051215">
      <w:pPr>
        <w:spacing w:line="360" w:lineRule="auto"/>
        <w:rPr>
          <w:rFonts w:ascii="Arial" w:hAnsi="Arial" w:cs="Arial"/>
          <w:color w:val="000000" w:themeColor="text1"/>
        </w:rPr>
      </w:pPr>
    </w:p>
    <w:p w14:paraId="091391A2" w14:textId="77777777"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Environment Rating Scale (2023) </w:t>
      </w:r>
      <w:r w:rsidRPr="00051215">
        <w:rPr>
          <w:rFonts w:ascii="Arial" w:hAnsi="Arial" w:cs="Arial"/>
          <w:i/>
          <w:iCs/>
          <w:color w:val="000000" w:themeColor="text1"/>
        </w:rPr>
        <w:t xml:space="preserve">Early Childhood Environment Rating Scale, Third Edition. </w:t>
      </w:r>
      <w:r w:rsidRPr="00051215">
        <w:rPr>
          <w:rFonts w:ascii="Arial" w:hAnsi="Arial" w:cs="Arial"/>
          <w:color w:val="000000" w:themeColor="text1"/>
        </w:rPr>
        <w:t xml:space="preserve">Available at: </w:t>
      </w:r>
      <w:hyperlink r:id="rId15" w:history="1">
        <w:r w:rsidRPr="00051215">
          <w:rPr>
            <w:rStyle w:val="Hyperlink"/>
            <w:rFonts w:ascii="Arial" w:hAnsi="Arial" w:cs="Arial"/>
            <w:color w:val="000000" w:themeColor="text1"/>
          </w:rPr>
          <w:t>https://ers.fpg.unc.edu/scales-early-childhood-environment-rating-scale-third-edition</w:t>
        </w:r>
      </w:hyperlink>
      <w:r w:rsidRPr="00051215">
        <w:rPr>
          <w:rFonts w:ascii="Arial" w:hAnsi="Arial" w:cs="Arial"/>
          <w:color w:val="000000" w:themeColor="text1"/>
        </w:rPr>
        <w:t xml:space="preserve"> (Accessed: 29</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31CC638B" w14:textId="0766A1DE" w:rsidR="004A3EDE" w:rsidRPr="00051215" w:rsidRDefault="004A3EDE" w:rsidP="00051215">
      <w:pPr>
        <w:spacing w:line="360" w:lineRule="auto"/>
        <w:rPr>
          <w:rFonts w:ascii="Arial" w:hAnsi="Arial" w:cs="Arial"/>
          <w:color w:val="000000" w:themeColor="text1"/>
        </w:rPr>
      </w:pPr>
    </w:p>
    <w:p w14:paraId="0070A507" w14:textId="77777777"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lastRenderedPageBreak/>
        <w:t xml:space="preserve">Health and Safety Executive (2013) </w:t>
      </w:r>
      <w:r w:rsidRPr="00051215">
        <w:rPr>
          <w:rFonts w:ascii="Arial" w:hAnsi="Arial" w:cs="Arial"/>
          <w:i/>
          <w:iCs/>
          <w:color w:val="000000" w:themeColor="text1"/>
        </w:rPr>
        <w:t xml:space="preserve">Incident reporting in schools (accidents, diseases and dangerous occurrences). </w:t>
      </w:r>
      <w:r w:rsidRPr="00051215">
        <w:rPr>
          <w:rFonts w:ascii="Arial" w:hAnsi="Arial" w:cs="Arial"/>
          <w:color w:val="000000" w:themeColor="text1"/>
        </w:rPr>
        <w:t xml:space="preserve">Available at: </w:t>
      </w:r>
      <w:hyperlink r:id="rId16" w:history="1">
        <w:r w:rsidRPr="00051215">
          <w:rPr>
            <w:rStyle w:val="Hyperlink"/>
            <w:rFonts w:ascii="Arial" w:hAnsi="Arial" w:cs="Arial"/>
            <w:color w:val="000000" w:themeColor="text1"/>
          </w:rPr>
          <w:t>https://www.hse.gov.uk/pubns/edis1.pdf</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075C713B" w14:textId="6305AB96" w:rsidR="004A3EDE" w:rsidRPr="00051215" w:rsidRDefault="004A3EDE" w:rsidP="00051215">
      <w:pPr>
        <w:spacing w:line="360" w:lineRule="auto"/>
        <w:rPr>
          <w:rFonts w:ascii="Arial" w:hAnsi="Arial" w:cs="Arial"/>
          <w:color w:val="000000" w:themeColor="text1"/>
        </w:rPr>
      </w:pPr>
    </w:p>
    <w:p w14:paraId="3E57B928"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HM Government (2018) </w:t>
      </w:r>
      <w:r w:rsidRPr="00051215">
        <w:rPr>
          <w:rFonts w:ascii="Arial" w:hAnsi="Arial" w:cs="Arial"/>
          <w:i/>
          <w:iCs/>
          <w:color w:val="000000" w:themeColor="text1"/>
        </w:rPr>
        <w:t xml:space="preserve">Information sharing: advice for practitioners providing safeguarding services to children, young people, parents and carers. </w:t>
      </w:r>
      <w:r w:rsidRPr="00051215">
        <w:rPr>
          <w:rFonts w:ascii="Arial" w:hAnsi="Arial" w:cs="Arial"/>
          <w:color w:val="000000" w:themeColor="text1"/>
        </w:rPr>
        <w:t xml:space="preserve">Available at: </w:t>
      </w:r>
      <w:hyperlink r:id="rId17" w:history="1">
        <w:r w:rsidRPr="00051215">
          <w:rPr>
            <w:rStyle w:val="Hyperlink"/>
            <w:rFonts w:ascii="Arial" w:hAnsi="Arial" w:cs="Arial"/>
            <w:color w:val="000000" w:themeColor="text1"/>
          </w:rPr>
          <w:t>https://assets.publishing.service.gov.uk/government/uploads/system/uploads/attachment_data/file/1062969/Information_sharing_advice_practitioners_safeguarding_services.pdf</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6B949652" w14:textId="77777777" w:rsidR="00152C1E" w:rsidRPr="00051215" w:rsidRDefault="00152C1E" w:rsidP="00051215">
      <w:pPr>
        <w:spacing w:line="360" w:lineRule="auto"/>
        <w:rPr>
          <w:rFonts w:ascii="Arial" w:hAnsi="Arial" w:cs="Arial"/>
          <w:color w:val="000000" w:themeColor="text1"/>
        </w:rPr>
      </w:pPr>
    </w:p>
    <w:p w14:paraId="36251227" w14:textId="1CACF895"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Howard, S.J., Siraj, I., </w:t>
      </w:r>
      <w:proofErr w:type="spellStart"/>
      <w:r w:rsidRPr="00051215">
        <w:rPr>
          <w:rFonts w:ascii="Arial" w:hAnsi="Arial" w:cs="Arial"/>
          <w:color w:val="000000" w:themeColor="text1"/>
        </w:rPr>
        <w:t>Melhuish</w:t>
      </w:r>
      <w:proofErr w:type="spellEnd"/>
      <w:r w:rsidRPr="00051215">
        <w:rPr>
          <w:rFonts w:ascii="Arial" w:hAnsi="Arial" w:cs="Arial"/>
          <w:color w:val="000000" w:themeColor="text1"/>
        </w:rPr>
        <w:t xml:space="preserve">, E.C., Kingston, D., </w:t>
      </w:r>
      <w:proofErr w:type="spellStart"/>
      <w:r w:rsidRPr="00051215">
        <w:rPr>
          <w:rFonts w:ascii="Arial" w:hAnsi="Arial" w:cs="Arial"/>
          <w:color w:val="000000" w:themeColor="text1"/>
        </w:rPr>
        <w:t>Neilsen</w:t>
      </w:r>
      <w:proofErr w:type="spellEnd"/>
      <w:r w:rsidRPr="00051215">
        <w:rPr>
          <w:rFonts w:ascii="Arial" w:hAnsi="Arial" w:cs="Arial"/>
          <w:color w:val="000000" w:themeColor="text1"/>
        </w:rPr>
        <w:t xml:space="preserve">-Hewett, C., </w:t>
      </w:r>
      <w:proofErr w:type="spellStart"/>
      <w:r w:rsidRPr="00051215">
        <w:rPr>
          <w:rFonts w:ascii="Arial" w:hAnsi="Arial" w:cs="Arial"/>
          <w:color w:val="000000" w:themeColor="text1"/>
        </w:rPr>
        <w:t>Rosnay</w:t>
      </w:r>
      <w:proofErr w:type="spellEnd"/>
      <w:r w:rsidRPr="00051215">
        <w:rPr>
          <w:rFonts w:ascii="Arial" w:hAnsi="Arial" w:cs="Arial"/>
          <w:color w:val="000000" w:themeColor="text1"/>
        </w:rPr>
        <w:t xml:space="preserve">, M.D., </w:t>
      </w:r>
      <w:proofErr w:type="spellStart"/>
      <w:r w:rsidRPr="00051215">
        <w:rPr>
          <w:rFonts w:ascii="Arial" w:hAnsi="Arial" w:cs="Arial"/>
          <w:color w:val="000000" w:themeColor="text1"/>
        </w:rPr>
        <w:t>Duursma</w:t>
      </w:r>
      <w:proofErr w:type="spellEnd"/>
      <w:r w:rsidRPr="00051215">
        <w:rPr>
          <w:rFonts w:ascii="Arial" w:hAnsi="Arial" w:cs="Arial"/>
          <w:color w:val="000000" w:themeColor="text1"/>
        </w:rPr>
        <w:t xml:space="preserve">, E., and </w:t>
      </w:r>
      <w:proofErr w:type="spellStart"/>
      <w:r w:rsidRPr="00051215">
        <w:rPr>
          <w:rFonts w:ascii="Arial" w:hAnsi="Arial" w:cs="Arial"/>
          <w:color w:val="000000" w:themeColor="text1"/>
        </w:rPr>
        <w:t>Luu</w:t>
      </w:r>
      <w:proofErr w:type="spellEnd"/>
      <w:r w:rsidRPr="00051215">
        <w:rPr>
          <w:rFonts w:ascii="Arial" w:hAnsi="Arial" w:cs="Arial"/>
          <w:color w:val="000000" w:themeColor="text1"/>
        </w:rPr>
        <w:t xml:space="preserve">, B. (2018) ‘Measuring interactional quality in pre-school settings: introduction and validation of the Sustained Shared Thinking and Emotional Wellbeing (SSTEW) scale’, </w:t>
      </w:r>
      <w:r w:rsidRPr="00051215">
        <w:rPr>
          <w:rFonts w:ascii="Arial" w:hAnsi="Arial" w:cs="Arial"/>
          <w:i/>
          <w:iCs/>
          <w:color w:val="000000" w:themeColor="text1"/>
        </w:rPr>
        <w:t xml:space="preserve">Early Child Development and Care, </w:t>
      </w:r>
      <w:r w:rsidRPr="00051215">
        <w:rPr>
          <w:rFonts w:ascii="Arial" w:hAnsi="Arial" w:cs="Arial"/>
          <w:color w:val="000000" w:themeColor="text1"/>
        </w:rPr>
        <w:t xml:space="preserve">190(7), pp. 1017-1030. DOI: </w:t>
      </w:r>
      <w:hyperlink r:id="rId18" w:history="1">
        <w:r w:rsidRPr="00051215">
          <w:rPr>
            <w:rStyle w:val="Hyperlink"/>
            <w:rFonts w:ascii="Arial" w:hAnsi="Arial" w:cs="Arial"/>
            <w:color w:val="000000" w:themeColor="text1"/>
            <w:shd w:val="clear" w:color="auto" w:fill="FFFFFF"/>
          </w:rPr>
          <w:t>10.1080/03004430.2018.1511549</w:t>
        </w:r>
      </w:hyperlink>
    </w:p>
    <w:p w14:paraId="32C92381" w14:textId="6963C841" w:rsidR="004A3EDE" w:rsidRPr="00051215" w:rsidRDefault="004A3EDE" w:rsidP="00051215">
      <w:pPr>
        <w:spacing w:line="360" w:lineRule="auto"/>
        <w:rPr>
          <w:rFonts w:ascii="Arial" w:hAnsi="Arial" w:cs="Arial"/>
          <w:color w:val="000000" w:themeColor="text1"/>
        </w:rPr>
      </w:pPr>
    </w:p>
    <w:p w14:paraId="710D3C2B" w14:textId="77777777"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LIFE </w:t>
      </w:r>
      <w:proofErr w:type="spellStart"/>
      <w:r w:rsidRPr="00051215">
        <w:rPr>
          <w:rFonts w:ascii="Arial" w:hAnsi="Arial" w:cs="Arial"/>
          <w:color w:val="000000" w:themeColor="text1"/>
        </w:rPr>
        <w:t>Daycare</w:t>
      </w:r>
      <w:proofErr w:type="spellEnd"/>
      <w:r w:rsidRPr="00051215">
        <w:rPr>
          <w:rFonts w:ascii="Arial" w:hAnsi="Arial" w:cs="Arial"/>
          <w:color w:val="000000" w:themeColor="text1"/>
        </w:rPr>
        <w:t xml:space="preserve"> (2023) </w:t>
      </w:r>
      <w:r w:rsidRPr="00051215">
        <w:rPr>
          <w:rFonts w:ascii="Arial" w:hAnsi="Arial" w:cs="Arial"/>
          <w:i/>
          <w:iCs/>
          <w:color w:val="000000" w:themeColor="text1"/>
        </w:rPr>
        <w:t xml:space="preserve">Open Door Policy. </w:t>
      </w:r>
      <w:r w:rsidRPr="00051215">
        <w:rPr>
          <w:rFonts w:ascii="Arial" w:hAnsi="Arial" w:cs="Arial"/>
          <w:color w:val="000000" w:themeColor="text1"/>
        </w:rPr>
        <w:t xml:space="preserve">Available at: </w:t>
      </w:r>
      <w:hyperlink r:id="rId19" w:history="1">
        <w:r w:rsidRPr="00051215">
          <w:rPr>
            <w:rStyle w:val="Hyperlink"/>
            <w:rFonts w:ascii="Arial" w:hAnsi="Arial" w:cs="Arial"/>
            <w:color w:val="000000" w:themeColor="text1"/>
          </w:rPr>
          <w:t>https://lifedaycare.co.uk/wp-content/uploads/2019/03/Open-Door-Policy.pdf</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53BF91AB" w14:textId="77442ED3" w:rsidR="004A3EDE" w:rsidRPr="00051215" w:rsidRDefault="004A3EDE" w:rsidP="00051215">
      <w:pPr>
        <w:spacing w:line="360" w:lineRule="auto"/>
        <w:rPr>
          <w:rFonts w:ascii="Arial" w:hAnsi="Arial" w:cs="Arial"/>
          <w:color w:val="000000" w:themeColor="text1"/>
          <w:u w:val="single"/>
        </w:rPr>
      </w:pPr>
    </w:p>
    <w:p w14:paraId="3C72CEC4" w14:textId="342BCBAC"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Mathers, S., Singler, R. and </w:t>
      </w:r>
      <w:proofErr w:type="spellStart"/>
      <w:r w:rsidRPr="00051215">
        <w:rPr>
          <w:rFonts w:ascii="Arial" w:hAnsi="Arial" w:cs="Arial"/>
          <w:color w:val="000000" w:themeColor="text1"/>
        </w:rPr>
        <w:t>Karemaker</w:t>
      </w:r>
      <w:proofErr w:type="spellEnd"/>
      <w:r w:rsidRPr="00051215">
        <w:rPr>
          <w:rFonts w:ascii="Arial" w:hAnsi="Arial" w:cs="Arial"/>
          <w:color w:val="000000" w:themeColor="text1"/>
        </w:rPr>
        <w:t xml:space="preserve">, A. (2012) </w:t>
      </w:r>
      <w:r w:rsidRPr="00051215">
        <w:rPr>
          <w:rFonts w:ascii="Arial" w:hAnsi="Arial" w:cs="Arial"/>
          <w:i/>
          <w:iCs/>
          <w:color w:val="000000" w:themeColor="text1"/>
        </w:rPr>
        <w:t xml:space="preserve">Improving Quality in the Early Years: A Comparison of Perspectives and Measures. </w:t>
      </w:r>
      <w:r w:rsidRPr="00051215">
        <w:rPr>
          <w:rFonts w:ascii="Arial" w:hAnsi="Arial" w:cs="Arial"/>
          <w:color w:val="000000" w:themeColor="text1"/>
        </w:rPr>
        <w:t>London: Education and University of Oxford.</w:t>
      </w:r>
    </w:p>
    <w:p w14:paraId="64217EF6" w14:textId="74109063" w:rsidR="005D016A" w:rsidRPr="00051215" w:rsidRDefault="005D016A" w:rsidP="00051215">
      <w:pPr>
        <w:spacing w:line="360" w:lineRule="auto"/>
        <w:rPr>
          <w:rFonts w:ascii="Arial" w:hAnsi="Arial" w:cs="Arial"/>
          <w:color w:val="000000" w:themeColor="text1"/>
        </w:rPr>
      </w:pPr>
    </w:p>
    <w:p w14:paraId="3A800AD2" w14:textId="75ACBD98" w:rsidR="005D016A" w:rsidRPr="00051215" w:rsidRDefault="005D016A" w:rsidP="00051215">
      <w:pPr>
        <w:spacing w:line="360" w:lineRule="auto"/>
        <w:rPr>
          <w:rFonts w:ascii="Arial" w:hAnsi="Arial" w:cs="Arial"/>
          <w:color w:val="000000" w:themeColor="text1"/>
        </w:rPr>
      </w:pPr>
      <w:proofErr w:type="spellStart"/>
      <w:r w:rsidRPr="00051215">
        <w:rPr>
          <w:rFonts w:ascii="Arial" w:hAnsi="Arial" w:cs="Arial"/>
          <w:color w:val="000000" w:themeColor="text1"/>
        </w:rPr>
        <w:t>Munton</w:t>
      </w:r>
      <w:proofErr w:type="spellEnd"/>
      <w:r w:rsidRPr="00051215">
        <w:rPr>
          <w:rFonts w:ascii="Arial" w:hAnsi="Arial" w:cs="Arial"/>
          <w:color w:val="000000" w:themeColor="text1"/>
        </w:rPr>
        <w:t xml:space="preserve">, T., </w:t>
      </w:r>
      <w:proofErr w:type="spellStart"/>
      <w:r w:rsidRPr="00051215">
        <w:rPr>
          <w:rFonts w:ascii="Arial" w:hAnsi="Arial" w:cs="Arial"/>
          <w:color w:val="000000" w:themeColor="text1"/>
        </w:rPr>
        <w:t>McCullun</w:t>
      </w:r>
      <w:proofErr w:type="spellEnd"/>
      <w:r w:rsidRPr="00051215">
        <w:rPr>
          <w:rFonts w:ascii="Arial" w:hAnsi="Arial" w:cs="Arial"/>
          <w:color w:val="000000" w:themeColor="text1"/>
        </w:rPr>
        <w:t xml:space="preserve">, B. and Rivers, K. (1999) </w:t>
      </w:r>
      <w:r w:rsidRPr="00051215">
        <w:rPr>
          <w:rFonts w:ascii="Arial" w:hAnsi="Arial" w:cs="Arial"/>
          <w:i/>
          <w:iCs/>
          <w:color w:val="000000" w:themeColor="text1"/>
        </w:rPr>
        <w:t xml:space="preserve">Childcare Quality Improvement and Assurance Practices. </w:t>
      </w:r>
      <w:r w:rsidRPr="00051215">
        <w:rPr>
          <w:rFonts w:ascii="Arial" w:hAnsi="Arial" w:cs="Arial"/>
          <w:color w:val="000000" w:themeColor="text1"/>
        </w:rPr>
        <w:t xml:space="preserve">London: Institute of Education. </w:t>
      </w:r>
    </w:p>
    <w:p w14:paraId="7EF277E9" w14:textId="36EF240D" w:rsidR="004A3EDE" w:rsidRPr="00051215" w:rsidRDefault="004A3EDE" w:rsidP="00051215">
      <w:pPr>
        <w:spacing w:line="360" w:lineRule="auto"/>
        <w:rPr>
          <w:rFonts w:ascii="Arial" w:hAnsi="Arial" w:cs="Arial"/>
          <w:color w:val="000000" w:themeColor="text1"/>
        </w:rPr>
      </w:pPr>
    </w:p>
    <w:p w14:paraId="29DA6BC0" w14:textId="77777777" w:rsidR="004A3EDE" w:rsidRPr="00051215" w:rsidRDefault="004A3EDE" w:rsidP="00051215">
      <w:pPr>
        <w:spacing w:line="360" w:lineRule="auto"/>
        <w:rPr>
          <w:rFonts w:ascii="Arial" w:hAnsi="Arial" w:cs="Arial"/>
          <w:color w:val="000000" w:themeColor="text1"/>
        </w:rPr>
      </w:pPr>
      <w:r w:rsidRPr="00051215">
        <w:rPr>
          <w:rFonts w:ascii="Arial" w:hAnsi="Arial" w:cs="Arial"/>
          <w:color w:val="000000" w:themeColor="text1"/>
        </w:rPr>
        <w:t xml:space="preserve">National Day Nurseries Association (2021) </w:t>
      </w:r>
      <w:r w:rsidRPr="00051215">
        <w:rPr>
          <w:rFonts w:ascii="Arial" w:hAnsi="Arial" w:cs="Arial"/>
          <w:i/>
          <w:iCs/>
          <w:color w:val="000000" w:themeColor="text1"/>
        </w:rPr>
        <w:t xml:space="preserve">10 steps to General Data Protection Regulation (GDPR) for nurseries. </w:t>
      </w:r>
      <w:r w:rsidRPr="00051215">
        <w:rPr>
          <w:rFonts w:ascii="Arial" w:hAnsi="Arial" w:cs="Arial"/>
          <w:color w:val="000000" w:themeColor="text1"/>
        </w:rPr>
        <w:t xml:space="preserve">Available at: </w:t>
      </w:r>
      <w:hyperlink r:id="rId20" w:history="1">
        <w:r w:rsidRPr="00051215">
          <w:rPr>
            <w:rStyle w:val="Hyperlink"/>
            <w:rFonts w:ascii="Arial" w:hAnsi="Arial" w:cs="Arial"/>
            <w:color w:val="000000" w:themeColor="text1"/>
          </w:rPr>
          <w:t>https://ndna.org.uk/blog/10-steps-to-general-data-protection-regulation-gdpr-for-nurseries/</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0F46CAB0" w14:textId="54DDE25D" w:rsidR="004A3EDE" w:rsidRPr="00051215" w:rsidRDefault="004A3EDE" w:rsidP="00051215">
      <w:pPr>
        <w:spacing w:line="360" w:lineRule="auto"/>
        <w:rPr>
          <w:rFonts w:ascii="Arial" w:hAnsi="Arial" w:cs="Arial"/>
          <w:color w:val="000000" w:themeColor="text1"/>
        </w:rPr>
      </w:pPr>
    </w:p>
    <w:p w14:paraId="7D5BE794" w14:textId="367563AC"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OECD Education Policy Perspectives (2022) </w:t>
      </w:r>
      <w:r w:rsidRPr="00051215">
        <w:rPr>
          <w:rFonts w:ascii="Arial" w:hAnsi="Arial" w:cs="Arial"/>
          <w:i/>
          <w:iCs/>
          <w:color w:val="000000" w:themeColor="text1"/>
        </w:rPr>
        <w:t xml:space="preserve">Quality assurance and improvement in the early education and care sector. </w:t>
      </w:r>
      <w:r w:rsidRPr="00051215">
        <w:rPr>
          <w:rFonts w:ascii="Arial" w:hAnsi="Arial" w:cs="Arial"/>
          <w:color w:val="000000" w:themeColor="text1"/>
        </w:rPr>
        <w:t xml:space="preserve">Available at: </w:t>
      </w:r>
      <w:hyperlink r:id="rId21" w:history="1">
        <w:r w:rsidRPr="00051215">
          <w:rPr>
            <w:rStyle w:val="Hyperlink"/>
            <w:rFonts w:ascii="Arial" w:hAnsi="Arial" w:cs="Arial"/>
            <w:color w:val="000000" w:themeColor="text1"/>
          </w:rPr>
          <w:t>https://www.oecd-ilibrary.org/docserver/774688bf-</w:t>
        </w:r>
        <w:r w:rsidRPr="00051215">
          <w:rPr>
            <w:rStyle w:val="Hyperlink"/>
            <w:rFonts w:ascii="Arial" w:hAnsi="Arial" w:cs="Arial"/>
            <w:color w:val="000000" w:themeColor="text1"/>
          </w:rPr>
          <w:lastRenderedPageBreak/>
          <w:t>en.pdf?expires=1680469205&amp;id=id&amp;accname=guest&amp;checksum=B0CA1FD66D7C7A95CB0753E27A9DF11B</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507D8497" w14:textId="77777777" w:rsidR="00152C1E" w:rsidRPr="00051215" w:rsidRDefault="00152C1E" w:rsidP="00051215">
      <w:pPr>
        <w:spacing w:line="360" w:lineRule="auto"/>
        <w:rPr>
          <w:rFonts w:ascii="Arial" w:hAnsi="Arial" w:cs="Arial"/>
          <w:color w:val="000000" w:themeColor="text1"/>
        </w:rPr>
      </w:pPr>
    </w:p>
    <w:p w14:paraId="4F241639"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OFSTED (2021) </w:t>
      </w:r>
      <w:r w:rsidRPr="00051215">
        <w:rPr>
          <w:rFonts w:ascii="Arial" w:hAnsi="Arial" w:cs="Arial"/>
          <w:i/>
          <w:iCs/>
          <w:color w:val="000000" w:themeColor="text1"/>
        </w:rPr>
        <w:t xml:space="preserve">Education recovery in early years providers: autumn. </w:t>
      </w:r>
      <w:r w:rsidRPr="00051215">
        <w:rPr>
          <w:rFonts w:ascii="Arial" w:hAnsi="Arial" w:cs="Arial"/>
          <w:color w:val="000000" w:themeColor="text1"/>
        </w:rPr>
        <w:t xml:space="preserve">Available at: </w:t>
      </w:r>
      <w:hyperlink r:id="rId22" w:history="1">
        <w:r w:rsidRPr="00051215">
          <w:rPr>
            <w:rStyle w:val="Hyperlink"/>
            <w:rFonts w:ascii="Arial" w:hAnsi="Arial" w:cs="Arial"/>
            <w:color w:val="000000" w:themeColor="text1"/>
          </w:rPr>
          <w:t>https://www.gov.uk/government/publications/education-recovery-in-early-years-providers-autumn-2021/education-recovery-in-early-years-providers-autumn</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5F41E0DA" w14:textId="77777777" w:rsidR="00152C1E" w:rsidRPr="00051215" w:rsidRDefault="00152C1E" w:rsidP="00051215">
      <w:pPr>
        <w:spacing w:line="360" w:lineRule="auto"/>
        <w:rPr>
          <w:rFonts w:ascii="Arial" w:hAnsi="Arial" w:cs="Arial"/>
          <w:color w:val="000000" w:themeColor="text1"/>
        </w:rPr>
      </w:pPr>
    </w:p>
    <w:p w14:paraId="3DCDD895"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OFSTED (2022) </w:t>
      </w:r>
      <w:r w:rsidRPr="00051215">
        <w:rPr>
          <w:rFonts w:ascii="Arial" w:hAnsi="Arial" w:cs="Arial"/>
          <w:i/>
          <w:iCs/>
          <w:color w:val="000000" w:themeColor="text1"/>
        </w:rPr>
        <w:t xml:space="preserve">Education recovery in early years providers: spring 2022. </w:t>
      </w:r>
      <w:r w:rsidRPr="00051215">
        <w:rPr>
          <w:rFonts w:ascii="Arial" w:hAnsi="Arial" w:cs="Arial"/>
          <w:color w:val="000000" w:themeColor="text1"/>
        </w:rPr>
        <w:t xml:space="preserve">Available at: </w:t>
      </w:r>
      <w:hyperlink r:id="rId23" w:history="1">
        <w:r w:rsidRPr="00051215">
          <w:rPr>
            <w:rStyle w:val="Hyperlink"/>
            <w:rFonts w:ascii="Arial" w:hAnsi="Arial" w:cs="Arial"/>
            <w:color w:val="000000" w:themeColor="text1"/>
          </w:rPr>
          <w:t>https://www.gov.uk/government/publications/education-recovery-in-early-years-providers-spring-2022/education-recovery-in-early-years-providers-spring-2022</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091B8449" w14:textId="77777777" w:rsidR="00152C1E" w:rsidRPr="00051215" w:rsidRDefault="00152C1E" w:rsidP="00051215">
      <w:pPr>
        <w:spacing w:line="360" w:lineRule="auto"/>
        <w:rPr>
          <w:rFonts w:ascii="Arial" w:hAnsi="Arial" w:cs="Arial"/>
          <w:color w:val="000000" w:themeColor="text1"/>
        </w:rPr>
      </w:pPr>
    </w:p>
    <w:p w14:paraId="7FAE9AEA"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Play Wales (2023) </w:t>
      </w:r>
      <w:r w:rsidRPr="00051215">
        <w:rPr>
          <w:rFonts w:ascii="Arial" w:hAnsi="Arial" w:cs="Arial"/>
          <w:i/>
          <w:iCs/>
          <w:color w:val="000000" w:themeColor="text1"/>
        </w:rPr>
        <w:t xml:space="preserve">Seven Core Aims. </w:t>
      </w:r>
      <w:r w:rsidRPr="00051215">
        <w:rPr>
          <w:rFonts w:ascii="Arial" w:hAnsi="Arial" w:cs="Arial"/>
          <w:color w:val="000000" w:themeColor="text1"/>
        </w:rPr>
        <w:t xml:space="preserve">Available at: </w:t>
      </w:r>
      <w:hyperlink r:id="rId24" w:history="1">
        <w:r w:rsidRPr="00051215">
          <w:rPr>
            <w:rStyle w:val="Hyperlink"/>
            <w:rFonts w:ascii="Arial" w:hAnsi="Arial" w:cs="Arial"/>
            <w:color w:val="000000" w:themeColor="text1"/>
          </w:rPr>
          <w:t>https://www.playwales.org.uk/eng/sevencoreaims</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1B4F583A" w14:textId="4DF86EFA" w:rsidR="004A3EDE" w:rsidRPr="00051215" w:rsidRDefault="004A3EDE" w:rsidP="00051215">
      <w:pPr>
        <w:spacing w:line="360" w:lineRule="auto"/>
        <w:rPr>
          <w:rFonts w:ascii="Arial" w:hAnsi="Arial" w:cs="Arial"/>
          <w:color w:val="000000" w:themeColor="text1"/>
        </w:rPr>
      </w:pPr>
    </w:p>
    <w:p w14:paraId="16523B61"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Professional Association for Childcare and Early Years (2016) </w:t>
      </w:r>
      <w:r w:rsidRPr="00051215">
        <w:rPr>
          <w:rFonts w:ascii="Arial" w:hAnsi="Arial" w:cs="Arial"/>
          <w:i/>
          <w:iCs/>
          <w:color w:val="000000" w:themeColor="text1"/>
        </w:rPr>
        <w:t xml:space="preserve">Developing Self Reflective Practice: Supporting members to provide the highest standards of care and learning for children. </w:t>
      </w:r>
      <w:r w:rsidRPr="00051215">
        <w:rPr>
          <w:rFonts w:ascii="Arial" w:hAnsi="Arial" w:cs="Arial"/>
          <w:color w:val="000000" w:themeColor="text1"/>
        </w:rPr>
        <w:t xml:space="preserve">Available at: </w:t>
      </w:r>
      <w:hyperlink r:id="rId25" w:history="1">
        <w:r w:rsidRPr="00051215">
          <w:rPr>
            <w:rStyle w:val="Hyperlink"/>
            <w:rFonts w:ascii="Arial" w:hAnsi="Arial" w:cs="Arial"/>
            <w:color w:val="000000" w:themeColor="text1"/>
          </w:rPr>
          <w:t>https://www.pacey.org.uk/Pacey/media/Website-files/PACEY%20member%20practice%20guides%20(PDFs)/PG04-self-reflective-practice.pdf</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w:t>
      </w:r>
    </w:p>
    <w:p w14:paraId="4EC658B7" w14:textId="2A4653E7" w:rsidR="004A3EDE" w:rsidRPr="00051215" w:rsidRDefault="004A3EDE" w:rsidP="00051215">
      <w:pPr>
        <w:spacing w:line="360" w:lineRule="auto"/>
        <w:rPr>
          <w:rFonts w:ascii="Arial" w:hAnsi="Arial" w:cs="Arial"/>
          <w:color w:val="000000" w:themeColor="text1"/>
        </w:rPr>
      </w:pPr>
    </w:p>
    <w:p w14:paraId="418FCC15"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Professional Association for Childcare and Early Years (2023) </w:t>
      </w:r>
      <w:r w:rsidRPr="00051215">
        <w:rPr>
          <w:rFonts w:ascii="Arial" w:hAnsi="Arial" w:cs="Arial"/>
          <w:i/>
          <w:iCs/>
          <w:color w:val="000000" w:themeColor="text1"/>
        </w:rPr>
        <w:t xml:space="preserve">GDPR- General Data Protection Regulation. </w:t>
      </w:r>
      <w:r w:rsidRPr="00051215">
        <w:rPr>
          <w:rFonts w:ascii="Arial" w:hAnsi="Arial" w:cs="Arial"/>
          <w:color w:val="000000" w:themeColor="text1"/>
        </w:rPr>
        <w:t xml:space="preserve">Available at: </w:t>
      </w:r>
      <w:hyperlink r:id="rId26" w:history="1">
        <w:r w:rsidRPr="00051215">
          <w:rPr>
            <w:rStyle w:val="Hyperlink"/>
            <w:rFonts w:ascii="Arial" w:hAnsi="Arial" w:cs="Arial"/>
            <w:color w:val="000000" w:themeColor="text1"/>
          </w:rPr>
          <w:t>https://www.pacey.org.uk/working-in-childcare/spotlight-on/gdpr-everything-you-need-to-know/</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w:t>
      </w:r>
    </w:p>
    <w:p w14:paraId="20C13799" w14:textId="2F7EAFB1" w:rsidR="00152C1E" w:rsidRPr="00051215" w:rsidRDefault="00152C1E" w:rsidP="00051215">
      <w:pPr>
        <w:spacing w:line="360" w:lineRule="auto"/>
        <w:rPr>
          <w:rFonts w:ascii="Arial" w:hAnsi="Arial" w:cs="Arial"/>
          <w:color w:val="000000" w:themeColor="text1"/>
        </w:rPr>
      </w:pPr>
    </w:p>
    <w:p w14:paraId="2637A8AF"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Ryder, M., and Downs, C. (2022) ‘Rethinking reflective practice: John Boyd’s OODA loop as an alternative to Kolb’, </w:t>
      </w:r>
      <w:r w:rsidRPr="00051215">
        <w:rPr>
          <w:rFonts w:ascii="Arial" w:hAnsi="Arial" w:cs="Arial"/>
          <w:i/>
          <w:iCs/>
          <w:color w:val="000000" w:themeColor="text1"/>
        </w:rPr>
        <w:t xml:space="preserve">The International Journal of Management Education, </w:t>
      </w:r>
      <w:r w:rsidRPr="00051215">
        <w:rPr>
          <w:rFonts w:ascii="Arial" w:hAnsi="Arial" w:cs="Arial"/>
          <w:color w:val="000000" w:themeColor="text1"/>
        </w:rPr>
        <w:t xml:space="preserve">20(3). Available at: </w:t>
      </w:r>
      <w:hyperlink r:id="rId27" w:history="1">
        <w:r w:rsidRPr="00051215">
          <w:rPr>
            <w:rStyle w:val="Hyperlink"/>
            <w:rFonts w:ascii="Arial" w:hAnsi="Arial" w:cs="Arial"/>
            <w:color w:val="000000" w:themeColor="text1"/>
          </w:rPr>
          <w:t>https://reader.elsevier.com/reader/sd/pii/S1472811722001057?token=B16C5980D8CB025D1C1B93C9FB87B9522AAEBFD14243DFDA9B438C33AB378B4A92B6977</w:t>
        </w:r>
        <w:r w:rsidRPr="00051215">
          <w:rPr>
            <w:rStyle w:val="Hyperlink"/>
            <w:rFonts w:ascii="Arial" w:hAnsi="Arial" w:cs="Arial"/>
            <w:color w:val="000000" w:themeColor="text1"/>
          </w:rPr>
          <w:lastRenderedPageBreak/>
          <w:t>A666216ABCA197BF14B53E364&amp;originRegion=eu-west-1&amp;originCreation=20230402212250</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2A26DB3D" w14:textId="2FB58702" w:rsidR="00152C1E" w:rsidRPr="00051215" w:rsidRDefault="00152C1E" w:rsidP="00051215">
      <w:pPr>
        <w:spacing w:line="360" w:lineRule="auto"/>
        <w:rPr>
          <w:rFonts w:ascii="Arial" w:hAnsi="Arial" w:cs="Arial"/>
          <w:color w:val="000000" w:themeColor="text1"/>
        </w:rPr>
      </w:pPr>
    </w:p>
    <w:p w14:paraId="4BC49DA2" w14:textId="0F25B10A"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Siraj-Blatchford, I., Sylva, K., </w:t>
      </w:r>
      <w:proofErr w:type="spellStart"/>
      <w:r w:rsidRPr="00051215">
        <w:rPr>
          <w:rFonts w:ascii="Arial" w:hAnsi="Arial" w:cs="Arial"/>
          <w:color w:val="000000" w:themeColor="text1"/>
        </w:rPr>
        <w:t>Muttock</w:t>
      </w:r>
      <w:proofErr w:type="spellEnd"/>
      <w:r w:rsidRPr="00051215">
        <w:rPr>
          <w:rFonts w:ascii="Arial" w:hAnsi="Arial" w:cs="Arial"/>
          <w:color w:val="000000" w:themeColor="text1"/>
        </w:rPr>
        <w:t xml:space="preserve">, S., </w:t>
      </w:r>
      <w:proofErr w:type="spellStart"/>
      <w:r w:rsidRPr="00051215">
        <w:rPr>
          <w:rFonts w:ascii="Arial" w:hAnsi="Arial" w:cs="Arial"/>
          <w:color w:val="000000" w:themeColor="text1"/>
        </w:rPr>
        <w:t>Gilden</w:t>
      </w:r>
      <w:proofErr w:type="spellEnd"/>
      <w:r w:rsidRPr="00051215">
        <w:rPr>
          <w:rFonts w:ascii="Arial" w:hAnsi="Arial" w:cs="Arial"/>
          <w:color w:val="000000" w:themeColor="text1"/>
        </w:rPr>
        <w:t xml:space="preserve">, R., and Bell, D. (2002) </w:t>
      </w:r>
      <w:r w:rsidRPr="00051215">
        <w:rPr>
          <w:rFonts w:ascii="Arial" w:hAnsi="Arial" w:cs="Arial"/>
          <w:i/>
          <w:iCs/>
          <w:color w:val="000000" w:themeColor="text1"/>
        </w:rPr>
        <w:t xml:space="preserve">Researching Effective Pedagogy in the Early Years. </w:t>
      </w:r>
      <w:r w:rsidRPr="00051215">
        <w:rPr>
          <w:rFonts w:ascii="Arial" w:hAnsi="Arial" w:cs="Arial"/>
          <w:color w:val="000000" w:themeColor="text1"/>
        </w:rPr>
        <w:t xml:space="preserve">Available at: </w:t>
      </w:r>
      <w:hyperlink r:id="rId28" w:history="1">
        <w:r w:rsidRPr="00051215">
          <w:rPr>
            <w:rStyle w:val="Hyperlink"/>
            <w:rFonts w:ascii="Arial" w:hAnsi="Arial" w:cs="Arial"/>
            <w:color w:val="000000" w:themeColor="text1"/>
          </w:rPr>
          <w:t>https://dera.ioe.ac.uk/4650/1/RR356.pdf</w:t>
        </w:r>
      </w:hyperlink>
      <w:r w:rsidRPr="00051215">
        <w:rPr>
          <w:rFonts w:ascii="Arial" w:hAnsi="Arial" w:cs="Arial"/>
          <w:color w:val="000000" w:themeColor="text1"/>
        </w:rPr>
        <w:t xml:space="preserve"> (Accessed: 29</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34059610" w14:textId="77777777" w:rsidR="00152C1E" w:rsidRPr="00051215" w:rsidRDefault="00152C1E" w:rsidP="00051215">
      <w:pPr>
        <w:spacing w:line="360" w:lineRule="auto"/>
        <w:rPr>
          <w:rFonts w:ascii="Arial" w:hAnsi="Arial" w:cs="Arial"/>
          <w:color w:val="000000" w:themeColor="text1"/>
        </w:rPr>
      </w:pPr>
    </w:p>
    <w:p w14:paraId="1E5A7420" w14:textId="21094987" w:rsidR="00152C1E" w:rsidRPr="00051215" w:rsidRDefault="00152C1E" w:rsidP="00051215">
      <w:pPr>
        <w:spacing w:line="360" w:lineRule="auto"/>
        <w:rPr>
          <w:rFonts w:ascii="Arial" w:hAnsi="Arial" w:cs="Arial"/>
          <w:color w:val="000000" w:themeColor="text1"/>
        </w:rPr>
      </w:pPr>
      <w:r w:rsidRPr="00051215">
        <w:rPr>
          <w:rFonts w:ascii="Arial" w:hAnsi="Arial" w:cs="Arial"/>
          <w:i/>
          <w:iCs/>
          <w:color w:val="000000" w:themeColor="text1"/>
        </w:rPr>
        <w:t xml:space="preserve">Social Services and Well-being (Wales) Act 2014. </w:t>
      </w:r>
      <w:r w:rsidRPr="00051215">
        <w:rPr>
          <w:rFonts w:ascii="Arial" w:hAnsi="Arial" w:cs="Arial"/>
          <w:color w:val="000000" w:themeColor="text1"/>
        </w:rPr>
        <w:t xml:space="preserve">Available at: </w:t>
      </w:r>
      <w:hyperlink r:id="rId29" w:history="1">
        <w:r w:rsidRPr="00051215">
          <w:rPr>
            <w:rStyle w:val="Hyperlink"/>
            <w:rFonts w:ascii="Arial" w:hAnsi="Arial" w:cs="Arial"/>
            <w:color w:val="000000" w:themeColor="text1"/>
          </w:rPr>
          <w:t>https://www.legislation.gov.uk/anaw/2014/4/contents</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756336A8" w14:textId="77777777" w:rsidR="00152C1E" w:rsidRPr="00051215" w:rsidRDefault="00152C1E" w:rsidP="00051215">
      <w:pPr>
        <w:spacing w:line="360" w:lineRule="auto"/>
        <w:rPr>
          <w:rFonts w:ascii="Arial" w:hAnsi="Arial" w:cs="Arial"/>
          <w:color w:val="000000" w:themeColor="text1"/>
        </w:rPr>
      </w:pPr>
    </w:p>
    <w:p w14:paraId="1CFA0C3B"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Stead, D., and Kelly, L. (2015) </w:t>
      </w:r>
      <w:r w:rsidRPr="00051215">
        <w:rPr>
          <w:rFonts w:ascii="Arial" w:hAnsi="Arial" w:cs="Arial"/>
          <w:i/>
          <w:iCs/>
          <w:color w:val="000000" w:themeColor="text1"/>
        </w:rPr>
        <w:t xml:space="preserve">Inspiring Science in the Early Years: Exploring good practice. </w:t>
      </w:r>
      <w:r w:rsidRPr="00051215">
        <w:rPr>
          <w:rFonts w:ascii="Arial" w:hAnsi="Arial" w:cs="Arial"/>
          <w:color w:val="000000" w:themeColor="text1"/>
        </w:rPr>
        <w:t xml:space="preserve">Berkshire: Open University Press. </w:t>
      </w:r>
    </w:p>
    <w:p w14:paraId="50E01E4D" w14:textId="1D224D90" w:rsidR="00152C1E" w:rsidRPr="00051215" w:rsidRDefault="00152C1E" w:rsidP="00051215">
      <w:pPr>
        <w:spacing w:line="360" w:lineRule="auto"/>
        <w:rPr>
          <w:rFonts w:ascii="Arial" w:hAnsi="Arial" w:cs="Arial"/>
          <w:color w:val="000000" w:themeColor="text1"/>
        </w:rPr>
      </w:pPr>
    </w:p>
    <w:p w14:paraId="34F00009"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The British Association for Early Childhood Education (2022) </w:t>
      </w:r>
      <w:r w:rsidRPr="00051215">
        <w:rPr>
          <w:rFonts w:ascii="Arial" w:hAnsi="Arial" w:cs="Arial"/>
          <w:i/>
          <w:iCs/>
          <w:color w:val="000000" w:themeColor="text1"/>
        </w:rPr>
        <w:t xml:space="preserve">Outdoor learning in the early years. </w:t>
      </w:r>
      <w:r w:rsidRPr="00051215">
        <w:rPr>
          <w:rFonts w:ascii="Arial" w:hAnsi="Arial" w:cs="Arial"/>
          <w:color w:val="000000" w:themeColor="text1"/>
        </w:rPr>
        <w:t xml:space="preserve">Available at: </w:t>
      </w:r>
      <w:hyperlink r:id="rId30" w:history="1">
        <w:r w:rsidRPr="00051215">
          <w:rPr>
            <w:rStyle w:val="Hyperlink"/>
            <w:rFonts w:ascii="Arial" w:hAnsi="Arial" w:cs="Arial"/>
            <w:color w:val="000000" w:themeColor="text1"/>
          </w:rPr>
          <w:t>https://early-education.org.uk/outdoor-learning-in-the-early-years/</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48064E20" w14:textId="77777777" w:rsidR="00152C1E" w:rsidRPr="00051215" w:rsidRDefault="00152C1E" w:rsidP="00051215">
      <w:pPr>
        <w:spacing w:line="360" w:lineRule="auto"/>
        <w:rPr>
          <w:rFonts w:ascii="Arial" w:hAnsi="Arial" w:cs="Arial"/>
          <w:color w:val="000000" w:themeColor="text1"/>
        </w:rPr>
      </w:pPr>
    </w:p>
    <w:p w14:paraId="43DD3E2C"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i/>
          <w:iCs/>
          <w:color w:val="000000" w:themeColor="text1"/>
        </w:rPr>
        <w:t xml:space="preserve">The Child Minding and Day Care (Wales) Regulations, 2010. </w:t>
      </w:r>
      <w:r w:rsidRPr="00051215">
        <w:rPr>
          <w:rFonts w:ascii="Arial" w:hAnsi="Arial" w:cs="Arial"/>
          <w:color w:val="000000" w:themeColor="text1"/>
        </w:rPr>
        <w:t xml:space="preserve">Available at: </w:t>
      </w:r>
      <w:hyperlink r:id="rId31" w:history="1">
        <w:r w:rsidRPr="00051215">
          <w:rPr>
            <w:rStyle w:val="Hyperlink"/>
            <w:rFonts w:ascii="Arial" w:hAnsi="Arial" w:cs="Arial"/>
            <w:color w:val="000000" w:themeColor="text1"/>
          </w:rPr>
          <w:t>https://www.legislation.gov.uk/wsi/2010/2574/contents</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19A6F8E0" w14:textId="77777777" w:rsidR="00152C1E" w:rsidRPr="00051215" w:rsidRDefault="00152C1E" w:rsidP="00051215">
      <w:pPr>
        <w:spacing w:line="360" w:lineRule="auto"/>
        <w:rPr>
          <w:rFonts w:ascii="Arial" w:hAnsi="Arial" w:cs="Arial"/>
          <w:color w:val="000000" w:themeColor="text1"/>
        </w:rPr>
      </w:pPr>
    </w:p>
    <w:p w14:paraId="35A66984"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i/>
          <w:iCs/>
          <w:color w:val="000000" w:themeColor="text1"/>
        </w:rPr>
        <w:t xml:space="preserve">The Reporting of Injuries, Diseases and Dangerous Occurrences Regulations, 2013. </w:t>
      </w:r>
      <w:r w:rsidRPr="00051215">
        <w:rPr>
          <w:rFonts w:ascii="Arial" w:hAnsi="Arial" w:cs="Arial"/>
          <w:color w:val="000000" w:themeColor="text1"/>
        </w:rPr>
        <w:t xml:space="preserve">Available at: </w:t>
      </w:r>
      <w:hyperlink r:id="rId32" w:history="1">
        <w:r w:rsidRPr="00051215">
          <w:rPr>
            <w:rStyle w:val="Hyperlink"/>
            <w:rFonts w:ascii="Arial" w:hAnsi="Arial" w:cs="Arial"/>
            <w:color w:val="000000" w:themeColor="text1"/>
          </w:rPr>
          <w:t>https://www.legislation.gov.uk/uksi/2013/1471/contents/made</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40F750A1" w14:textId="77777777" w:rsidR="00152C1E" w:rsidRPr="00051215" w:rsidRDefault="00152C1E" w:rsidP="00051215">
      <w:pPr>
        <w:spacing w:line="360" w:lineRule="auto"/>
        <w:rPr>
          <w:rFonts w:ascii="Arial" w:hAnsi="Arial" w:cs="Arial"/>
          <w:color w:val="000000" w:themeColor="text1"/>
        </w:rPr>
      </w:pPr>
    </w:p>
    <w:p w14:paraId="153600D3"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Tower Hamlets (2023</w:t>
      </w:r>
      <w:r w:rsidRPr="00051215">
        <w:rPr>
          <w:rFonts w:ascii="Arial" w:hAnsi="Arial" w:cs="Arial"/>
          <w:i/>
          <w:iCs/>
          <w:color w:val="000000" w:themeColor="text1"/>
        </w:rPr>
        <w:t xml:space="preserve">) Sustained Shared Thinking and Emotional Well-being scales. </w:t>
      </w:r>
      <w:r w:rsidRPr="00051215">
        <w:rPr>
          <w:rFonts w:ascii="Arial" w:hAnsi="Arial" w:cs="Arial"/>
          <w:color w:val="000000" w:themeColor="text1"/>
        </w:rPr>
        <w:t xml:space="preserve">Available at: </w:t>
      </w:r>
      <w:hyperlink r:id="rId33" w:history="1">
        <w:r w:rsidRPr="00051215">
          <w:rPr>
            <w:rStyle w:val="Hyperlink"/>
            <w:rFonts w:ascii="Arial" w:hAnsi="Arial" w:cs="Arial"/>
            <w:color w:val="000000" w:themeColor="text1"/>
          </w:rPr>
          <w:t>https://www.towerhamlets.gov.uk/Documents/Children-and-families-services/Early-Years/Sustained_Shared_Thinking_and_Emotional_Well_being_scales_Presentation.pdf</w:t>
        </w:r>
      </w:hyperlink>
      <w:r w:rsidRPr="00051215">
        <w:rPr>
          <w:rFonts w:ascii="Arial" w:hAnsi="Arial" w:cs="Arial"/>
          <w:color w:val="000000" w:themeColor="text1"/>
        </w:rPr>
        <w:t xml:space="preserve"> (Accessed: 29</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w:t>
      </w:r>
    </w:p>
    <w:p w14:paraId="6170ACC7" w14:textId="53CA678F"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 </w:t>
      </w:r>
    </w:p>
    <w:p w14:paraId="3C9378C1" w14:textId="7C5685F3"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UNICEF (2023) </w:t>
      </w:r>
      <w:r w:rsidRPr="00051215">
        <w:rPr>
          <w:rFonts w:ascii="Arial" w:hAnsi="Arial" w:cs="Arial"/>
          <w:i/>
          <w:iCs/>
          <w:color w:val="000000" w:themeColor="text1"/>
        </w:rPr>
        <w:t xml:space="preserve">Convention on the Rights of the Child: The children’s version, Article 12. </w:t>
      </w:r>
      <w:r w:rsidRPr="00051215">
        <w:rPr>
          <w:rFonts w:ascii="Arial" w:hAnsi="Arial" w:cs="Arial"/>
          <w:color w:val="000000" w:themeColor="text1"/>
        </w:rPr>
        <w:t xml:space="preserve">Available at: </w:t>
      </w:r>
      <w:hyperlink r:id="rId34" w:history="1">
        <w:r w:rsidRPr="00051215">
          <w:rPr>
            <w:rStyle w:val="Hyperlink"/>
            <w:rFonts w:ascii="Arial" w:hAnsi="Arial" w:cs="Arial"/>
            <w:color w:val="000000" w:themeColor="text1"/>
          </w:rPr>
          <w:t>https://www.unicef.org/child-rights-convention/convention-text-childrens-version</w:t>
        </w:r>
      </w:hyperlink>
      <w:r w:rsidRPr="00051215">
        <w:rPr>
          <w:rFonts w:ascii="Arial" w:hAnsi="Arial" w:cs="Arial"/>
          <w:color w:val="000000" w:themeColor="text1"/>
        </w:rPr>
        <w:t xml:space="preserve"> (Accessed: 29</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761DD278" w14:textId="71204378" w:rsidR="00152C1E" w:rsidRPr="00051215" w:rsidRDefault="00152C1E" w:rsidP="00051215">
      <w:pPr>
        <w:spacing w:line="360" w:lineRule="auto"/>
        <w:rPr>
          <w:rFonts w:ascii="Arial" w:hAnsi="Arial" w:cs="Arial"/>
          <w:color w:val="000000" w:themeColor="text1"/>
        </w:rPr>
      </w:pPr>
    </w:p>
    <w:p w14:paraId="033796FA"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i/>
          <w:iCs/>
          <w:color w:val="000000" w:themeColor="text1"/>
        </w:rPr>
        <w:lastRenderedPageBreak/>
        <w:t xml:space="preserve">Well-being of Future Generations (Wales) Act, 2015. </w:t>
      </w:r>
      <w:r w:rsidRPr="00051215">
        <w:rPr>
          <w:rFonts w:ascii="Arial" w:hAnsi="Arial" w:cs="Arial"/>
          <w:color w:val="000000" w:themeColor="text1"/>
        </w:rPr>
        <w:t xml:space="preserve">Available at: </w:t>
      </w:r>
      <w:hyperlink r:id="rId35" w:history="1">
        <w:r w:rsidRPr="00051215">
          <w:rPr>
            <w:rStyle w:val="Hyperlink"/>
            <w:rFonts w:ascii="Arial" w:hAnsi="Arial" w:cs="Arial"/>
            <w:color w:val="000000" w:themeColor="text1"/>
          </w:rPr>
          <w:t>https://www.legislation.gov.uk/anaw/2015/2/contents/enacted</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3A6525B4" w14:textId="6C4F3BDE" w:rsidR="00336451" w:rsidRPr="00051215" w:rsidRDefault="00336451" w:rsidP="00051215">
      <w:pPr>
        <w:spacing w:line="360" w:lineRule="auto"/>
        <w:rPr>
          <w:rFonts w:ascii="Arial" w:hAnsi="Arial" w:cs="Arial"/>
          <w:color w:val="000000" w:themeColor="text1"/>
        </w:rPr>
      </w:pPr>
    </w:p>
    <w:p w14:paraId="36B8B487" w14:textId="5AFECA6B" w:rsidR="00BD4E9B" w:rsidRPr="00051215" w:rsidRDefault="00BD4E9B" w:rsidP="00051215">
      <w:pPr>
        <w:spacing w:line="360" w:lineRule="auto"/>
        <w:rPr>
          <w:rFonts w:ascii="Arial" w:hAnsi="Arial" w:cs="Arial"/>
          <w:color w:val="000000" w:themeColor="text1"/>
        </w:rPr>
      </w:pPr>
      <w:r w:rsidRPr="00051215">
        <w:rPr>
          <w:rFonts w:ascii="Arial" w:hAnsi="Arial" w:cs="Arial"/>
          <w:color w:val="000000" w:themeColor="text1"/>
        </w:rPr>
        <w:t xml:space="preserve">Welsh Government (2013) </w:t>
      </w:r>
      <w:r w:rsidRPr="00051215">
        <w:rPr>
          <w:rFonts w:ascii="Arial" w:hAnsi="Arial" w:cs="Arial"/>
          <w:i/>
          <w:iCs/>
          <w:color w:val="000000" w:themeColor="text1"/>
        </w:rPr>
        <w:t xml:space="preserve">Building a Brighter Future: Early Years and Childcare Plan. </w:t>
      </w:r>
      <w:r w:rsidRPr="00051215">
        <w:rPr>
          <w:rFonts w:ascii="Arial" w:hAnsi="Arial" w:cs="Arial"/>
          <w:color w:val="000000" w:themeColor="text1"/>
        </w:rPr>
        <w:t xml:space="preserve">Available at: </w:t>
      </w:r>
      <w:hyperlink r:id="rId36" w:history="1">
        <w:r w:rsidRPr="00051215">
          <w:rPr>
            <w:rStyle w:val="Hyperlink"/>
            <w:rFonts w:ascii="Arial" w:hAnsi="Arial" w:cs="Arial"/>
            <w:color w:val="000000" w:themeColor="text1"/>
          </w:rPr>
          <w:t>https://dera.ioe.ac.uk/18045/1/130716-building-brighter-future-en.pdf</w:t>
        </w:r>
      </w:hyperlink>
      <w:r w:rsidRPr="00051215">
        <w:rPr>
          <w:rFonts w:ascii="Arial" w:hAnsi="Arial" w:cs="Arial"/>
          <w:color w:val="000000" w:themeColor="text1"/>
        </w:rPr>
        <w:t xml:space="preserve"> (Accessed</w:t>
      </w:r>
      <w:r w:rsidR="003904D5" w:rsidRPr="00051215">
        <w:rPr>
          <w:rFonts w:ascii="Arial" w:hAnsi="Arial" w:cs="Arial"/>
          <w:color w:val="000000" w:themeColor="text1"/>
        </w:rPr>
        <w:t>: 29</w:t>
      </w:r>
      <w:r w:rsidR="003904D5" w:rsidRPr="00051215">
        <w:rPr>
          <w:rFonts w:ascii="Arial" w:hAnsi="Arial" w:cs="Arial"/>
          <w:color w:val="000000" w:themeColor="text1"/>
          <w:vertAlign w:val="superscript"/>
        </w:rPr>
        <w:t>th</w:t>
      </w:r>
      <w:r w:rsidR="003904D5" w:rsidRPr="00051215">
        <w:rPr>
          <w:rFonts w:ascii="Arial" w:hAnsi="Arial" w:cs="Arial"/>
          <w:color w:val="000000" w:themeColor="text1"/>
        </w:rPr>
        <w:t xml:space="preserve"> March 2023).</w:t>
      </w:r>
    </w:p>
    <w:p w14:paraId="7BC16E0D" w14:textId="6A96D5C4" w:rsidR="00BD4E9B" w:rsidRPr="00051215" w:rsidRDefault="00BD4E9B" w:rsidP="00051215">
      <w:pPr>
        <w:spacing w:line="360" w:lineRule="auto"/>
        <w:rPr>
          <w:rFonts w:ascii="Arial" w:hAnsi="Arial" w:cs="Arial"/>
          <w:color w:val="000000" w:themeColor="text1"/>
        </w:rPr>
      </w:pPr>
    </w:p>
    <w:p w14:paraId="3A2B54C9" w14:textId="77777777" w:rsidR="00152C1E" w:rsidRPr="00051215" w:rsidRDefault="00152C1E" w:rsidP="00051215">
      <w:pPr>
        <w:spacing w:line="360" w:lineRule="auto"/>
        <w:rPr>
          <w:rFonts w:ascii="Arial" w:hAnsi="Arial" w:cs="Arial"/>
          <w:color w:val="000000" w:themeColor="text1"/>
        </w:rPr>
      </w:pPr>
      <w:r w:rsidRPr="00051215">
        <w:rPr>
          <w:rFonts w:ascii="Arial" w:hAnsi="Arial" w:cs="Arial"/>
          <w:color w:val="000000" w:themeColor="text1"/>
        </w:rPr>
        <w:t xml:space="preserve">Welsh Government (2015) </w:t>
      </w:r>
      <w:r w:rsidRPr="00051215">
        <w:rPr>
          <w:rFonts w:ascii="Arial" w:hAnsi="Arial" w:cs="Arial"/>
          <w:i/>
          <w:iCs/>
          <w:color w:val="000000" w:themeColor="text1"/>
        </w:rPr>
        <w:t>What really works for the early years? Guidance for the Early Years Pupil Deprivation Grant.</w:t>
      </w:r>
      <w:r w:rsidRPr="00051215">
        <w:rPr>
          <w:rFonts w:ascii="Arial" w:hAnsi="Arial" w:cs="Arial"/>
          <w:color w:val="000000" w:themeColor="text1"/>
        </w:rPr>
        <w:t xml:space="preserve"> Available at: </w:t>
      </w:r>
      <w:hyperlink r:id="rId37" w:history="1">
        <w:r w:rsidRPr="00051215">
          <w:rPr>
            <w:rStyle w:val="Hyperlink"/>
            <w:rFonts w:ascii="Arial" w:hAnsi="Arial" w:cs="Arial"/>
            <w:color w:val="000000" w:themeColor="text1"/>
          </w:rPr>
          <w:t>https://www.gov.wales/sites/default/files/publications/2018-11/what-really-works-for-the-early-years.pdf</w:t>
        </w:r>
      </w:hyperlink>
      <w:r w:rsidRPr="00051215">
        <w:rPr>
          <w:rFonts w:ascii="Arial" w:hAnsi="Arial" w:cs="Arial"/>
          <w:color w:val="000000" w:themeColor="text1"/>
        </w:rPr>
        <w:t xml:space="preserve"> (Accessed 29th March 2022). </w:t>
      </w:r>
    </w:p>
    <w:p w14:paraId="3793BFA1" w14:textId="77777777" w:rsidR="00152C1E" w:rsidRPr="00051215" w:rsidRDefault="00152C1E" w:rsidP="00051215">
      <w:pPr>
        <w:spacing w:line="360" w:lineRule="auto"/>
        <w:rPr>
          <w:rFonts w:ascii="Arial" w:hAnsi="Arial" w:cs="Arial"/>
          <w:color w:val="000000" w:themeColor="text1"/>
        </w:rPr>
      </w:pPr>
    </w:p>
    <w:p w14:paraId="31636C12" w14:textId="77DEB455" w:rsidR="00BD4E9B" w:rsidRPr="00051215" w:rsidRDefault="003904D5" w:rsidP="00051215">
      <w:pPr>
        <w:spacing w:line="360" w:lineRule="auto"/>
        <w:rPr>
          <w:rFonts w:ascii="Arial" w:hAnsi="Arial" w:cs="Arial"/>
          <w:color w:val="000000" w:themeColor="text1"/>
        </w:rPr>
      </w:pPr>
      <w:r w:rsidRPr="00051215">
        <w:rPr>
          <w:rFonts w:ascii="Arial" w:hAnsi="Arial" w:cs="Arial"/>
          <w:color w:val="000000" w:themeColor="text1"/>
        </w:rPr>
        <w:t xml:space="preserve">Welsh Government (2016) </w:t>
      </w:r>
      <w:r w:rsidRPr="00051215">
        <w:rPr>
          <w:rFonts w:ascii="Arial" w:hAnsi="Arial" w:cs="Arial"/>
          <w:i/>
          <w:iCs/>
          <w:color w:val="000000" w:themeColor="text1"/>
        </w:rPr>
        <w:t xml:space="preserve">National Minimum Standards for Regulated Childcare for children up to the age of 12 years. </w:t>
      </w:r>
      <w:r w:rsidRPr="00051215">
        <w:rPr>
          <w:rFonts w:ascii="Arial" w:hAnsi="Arial" w:cs="Arial"/>
          <w:color w:val="000000" w:themeColor="text1"/>
        </w:rPr>
        <w:t xml:space="preserve">Available at: </w:t>
      </w:r>
      <w:hyperlink r:id="rId38" w:history="1">
        <w:r w:rsidRPr="00051215">
          <w:rPr>
            <w:rStyle w:val="Hyperlink"/>
            <w:rFonts w:ascii="Arial" w:hAnsi="Arial" w:cs="Arial"/>
            <w:color w:val="000000" w:themeColor="text1"/>
          </w:rPr>
          <w:t>https://www.gov.wales/sites/default/files/publications/2022-06/national-minimum-standards-for-regulated-childcare.pdf</w:t>
        </w:r>
      </w:hyperlink>
      <w:r w:rsidRPr="00051215">
        <w:rPr>
          <w:rFonts w:ascii="Arial" w:hAnsi="Arial" w:cs="Arial"/>
          <w:color w:val="000000" w:themeColor="text1"/>
        </w:rPr>
        <w:t xml:space="preserve"> (Accessed: 28</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01E03E94" w14:textId="79A65AF0" w:rsidR="003508C2" w:rsidRPr="00051215" w:rsidRDefault="003508C2" w:rsidP="00051215">
      <w:pPr>
        <w:spacing w:line="360" w:lineRule="auto"/>
        <w:rPr>
          <w:rFonts w:ascii="Arial" w:hAnsi="Arial" w:cs="Arial"/>
          <w:color w:val="000000" w:themeColor="text1"/>
        </w:rPr>
      </w:pPr>
    </w:p>
    <w:p w14:paraId="7DFB99A7" w14:textId="550E57A5" w:rsidR="00776598" w:rsidRPr="00051215" w:rsidRDefault="00776598" w:rsidP="00051215">
      <w:pPr>
        <w:spacing w:line="360" w:lineRule="auto"/>
        <w:rPr>
          <w:rFonts w:ascii="Arial" w:hAnsi="Arial" w:cs="Arial"/>
          <w:color w:val="000000" w:themeColor="text1"/>
        </w:rPr>
      </w:pPr>
      <w:r w:rsidRPr="00051215">
        <w:rPr>
          <w:rFonts w:ascii="Arial" w:hAnsi="Arial" w:cs="Arial"/>
          <w:color w:val="000000" w:themeColor="text1"/>
        </w:rPr>
        <w:t xml:space="preserve">Welsh Government (2022) </w:t>
      </w:r>
      <w:r w:rsidRPr="00051215">
        <w:rPr>
          <w:rFonts w:ascii="Arial" w:hAnsi="Arial" w:cs="Arial"/>
          <w:i/>
          <w:iCs/>
          <w:color w:val="000000" w:themeColor="text1"/>
        </w:rPr>
        <w:t xml:space="preserve">A curriculum for funded non-maintained nursery settings. </w:t>
      </w:r>
      <w:r w:rsidRPr="00051215">
        <w:rPr>
          <w:rFonts w:ascii="Arial" w:hAnsi="Arial" w:cs="Arial"/>
          <w:color w:val="000000" w:themeColor="text1"/>
        </w:rPr>
        <w:t xml:space="preserve">Available at: </w:t>
      </w:r>
    </w:p>
    <w:p w14:paraId="5D75D76B" w14:textId="0D141A50" w:rsidR="00336451" w:rsidRPr="00051215" w:rsidRDefault="00776598" w:rsidP="00051215">
      <w:pPr>
        <w:spacing w:line="360" w:lineRule="auto"/>
        <w:rPr>
          <w:rFonts w:ascii="Arial" w:hAnsi="Arial" w:cs="Arial"/>
          <w:color w:val="000000" w:themeColor="text1"/>
        </w:rPr>
      </w:pPr>
      <w:hyperlink r:id="rId39" w:history="1">
        <w:r w:rsidRPr="00051215">
          <w:rPr>
            <w:rStyle w:val="Hyperlink"/>
            <w:rFonts w:ascii="Arial" w:hAnsi="Arial" w:cs="Arial"/>
            <w:color w:val="000000" w:themeColor="text1"/>
          </w:rPr>
          <w:t>https://hwb.gov.wales/api/storage/b1801d78-38c3-4320-9818-d9996c21aef8/220914-a-curriculum-for-funded-non-maintained-nursery-settings.pdf</w:t>
        </w:r>
      </w:hyperlink>
      <w:r w:rsidRPr="00051215">
        <w:rPr>
          <w:rFonts w:ascii="Arial" w:hAnsi="Arial" w:cs="Arial"/>
          <w:color w:val="000000" w:themeColor="text1"/>
        </w:rPr>
        <w:t xml:space="preserve"> (Accessed: 29</w:t>
      </w:r>
      <w:r w:rsidRPr="00051215">
        <w:rPr>
          <w:rFonts w:ascii="Arial" w:hAnsi="Arial" w:cs="Arial"/>
          <w:color w:val="000000" w:themeColor="text1"/>
          <w:vertAlign w:val="superscript"/>
        </w:rPr>
        <w:t>th</w:t>
      </w:r>
      <w:r w:rsidRPr="00051215">
        <w:rPr>
          <w:rFonts w:ascii="Arial" w:hAnsi="Arial" w:cs="Arial"/>
          <w:color w:val="000000" w:themeColor="text1"/>
        </w:rPr>
        <w:t xml:space="preserve"> March 2023). </w:t>
      </w:r>
    </w:p>
    <w:p w14:paraId="5742338C" w14:textId="21C05C73" w:rsidR="00776598" w:rsidRPr="00051215" w:rsidRDefault="00776598" w:rsidP="00051215">
      <w:pPr>
        <w:spacing w:line="360" w:lineRule="auto"/>
        <w:rPr>
          <w:rFonts w:ascii="Arial" w:hAnsi="Arial" w:cs="Arial"/>
          <w:color w:val="000000" w:themeColor="text1"/>
        </w:rPr>
      </w:pPr>
    </w:p>
    <w:p w14:paraId="0E8DDCEA" w14:textId="7360A47E" w:rsidR="00776598" w:rsidRPr="00051215" w:rsidRDefault="00776598" w:rsidP="00051215">
      <w:pPr>
        <w:spacing w:line="360" w:lineRule="auto"/>
        <w:rPr>
          <w:rFonts w:ascii="Arial" w:hAnsi="Arial" w:cs="Arial"/>
          <w:color w:val="000000" w:themeColor="text1"/>
        </w:rPr>
      </w:pPr>
    </w:p>
    <w:p w14:paraId="0029CDB2" w14:textId="5EC4D279" w:rsidR="004A239F" w:rsidRPr="00051215" w:rsidRDefault="004A239F" w:rsidP="00051215">
      <w:pPr>
        <w:spacing w:line="360" w:lineRule="auto"/>
        <w:rPr>
          <w:rFonts w:ascii="Arial" w:hAnsi="Arial" w:cs="Arial"/>
          <w:color w:val="000000" w:themeColor="text1"/>
        </w:rPr>
      </w:pPr>
    </w:p>
    <w:p w14:paraId="44422520" w14:textId="63563870" w:rsidR="004A239F" w:rsidRPr="00051215" w:rsidRDefault="004A239F" w:rsidP="00051215">
      <w:pPr>
        <w:spacing w:line="360" w:lineRule="auto"/>
        <w:rPr>
          <w:rFonts w:ascii="Arial" w:hAnsi="Arial" w:cs="Arial"/>
          <w:color w:val="000000" w:themeColor="text1"/>
        </w:rPr>
      </w:pPr>
    </w:p>
    <w:p w14:paraId="3FD14A47" w14:textId="5B1B5178" w:rsidR="005353B0" w:rsidRPr="00051215" w:rsidRDefault="005353B0" w:rsidP="00051215">
      <w:pPr>
        <w:spacing w:line="360" w:lineRule="auto"/>
        <w:rPr>
          <w:rFonts w:ascii="Arial" w:hAnsi="Arial" w:cs="Arial"/>
          <w:color w:val="000000" w:themeColor="text1"/>
        </w:rPr>
      </w:pPr>
    </w:p>
    <w:p w14:paraId="421153F7" w14:textId="77777777" w:rsidR="005353B0" w:rsidRPr="00051215" w:rsidRDefault="005353B0" w:rsidP="00051215">
      <w:pPr>
        <w:spacing w:line="360" w:lineRule="auto"/>
        <w:rPr>
          <w:rFonts w:ascii="Arial" w:hAnsi="Arial" w:cs="Arial"/>
          <w:color w:val="000000" w:themeColor="text1"/>
        </w:rPr>
      </w:pPr>
    </w:p>
    <w:p w14:paraId="184B3923" w14:textId="77777777" w:rsidR="004A239F" w:rsidRPr="00051215" w:rsidRDefault="004A239F" w:rsidP="00051215">
      <w:pPr>
        <w:spacing w:line="360" w:lineRule="auto"/>
        <w:rPr>
          <w:rFonts w:ascii="Arial" w:hAnsi="Arial" w:cs="Arial"/>
          <w:color w:val="000000" w:themeColor="text1"/>
        </w:rPr>
      </w:pPr>
    </w:p>
    <w:p w14:paraId="6C8972DF" w14:textId="77777777" w:rsidR="004A3EDE" w:rsidRPr="00051215" w:rsidRDefault="004A3EDE" w:rsidP="00051215">
      <w:pPr>
        <w:spacing w:line="360" w:lineRule="auto"/>
        <w:rPr>
          <w:rFonts w:ascii="Arial" w:hAnsi="Arial" w:cs="Arial"/>
          <w:color w:val="000000" w:themeColor="text1"/>
        </w:rPr>
      </w:pPr>
    </w:p>
    <w:p w14:paraId="1D6436AE" w14:textId="77777777" w:rsidR="004A3EDE" w:rsidRPr="00051215" w:rsidRDefault="004A3EDE" w:rsidP="00051215">
      <w:pPr>
        <w:spacing w:line="360" w:lineRule="auto"/>
        <w:rPr>
          <w:rFonts w:ascii="Arial" w:hAnsi="Arial" w:cs="Arial"/>
          <w:color w:val="000000" w:themeColor="text1"/>
        </w:rPr>
      </w:pPr>
    </w:p>
    <w:p w14:paraId="23CF2D62" w14:textId="77777777" w:rsidR="00152C1E" w:rsidRPr="00051215" w:rsidRDefault="00152C1E" w:rsidP="00051215">
      <w:pPr>
        <w:spacing w:line="360" w:lineRule="auto"/>
        <w:rPr>
          <w:rFonts w:ascii="Arial" w:hAnsi="Arial" w:cs="Arial"/>
          <w:color w:val="000000" w:themeColor="text1"/>
        </w:rPr>
      </w:pPr>
    </w:p>
    <w:p w14:paraId="14CC1DCA" w14:textId="77777777" w:rsidR="004A3EDE" w:rsidRPr="00051215" w:rsidRDefault="004A3EDE" w:rsidP="00051215">
      <w:pPr>
        <w:spacing w:line="360" w:lineRule="auto"/>
        <w:rPr>
          <w:rFonts w:ascii="Arial" w:hAnsi="Arial" w:cs="Arial"/>
          <w:color w:val="000000" w:themeColor="text1"/>
        </w:rPr>
      </w:pPr>
    </w:p>
    <w:p w14:paraId="06144644" w14:textId="2B607FEF" w:rsidR="004A3EDE" w:rsidRPr="00051215" w:rsidRDefault="004A3EDE" w:rsidP="00051215">
      <w:pPr>
        <w:spacing w:line="360" w:lineRule="auto"/>
        <w:rPr>
          <w:rFonts w:ascii="Arial" w:hAnsi="Arial" w:cs="Arial"/>
          <w:color w:val="000000" w:themeColor="text1"/>
        </w:rPr>
      </w:pPr>
    </w:p>
    <w:p w14:paraId="3018B04B" w14:textId="3E2FF720" w:rsidR="00152C1E" w:rsidRPr="00051215" w:rsidRDefault="00152C1E" w:rsidP="00051215">
      <w:pPr>
        <w:spacing w:line="360" w:lineRule="auto"/>
        <w:rPr>
          <w:rFonts w:ascii="Arial" w:hAnsi="Arial" w:cs="Arial"/>
          <w:color w:val="000000" w:themeColor="text1"/>
        </w:rPr>
      </w:pPr>
    </w:p>
    <w:p w14:paraId="51286436" w14:textId="15994070" w:rsidR="00152C1E" w:rsidRPr="00051215" w:rsidRDefault="00152C1E" w:rsidP="00051215">
      <w:pPr>
        <w:spacing w:line="360" w:lineRule="auto"/>
        <w:rPr>
          <w:rFonts w:ascii="Arial" w:hAnsi="Arial" w:cs="Arial"/>
          <w:color w:val="000000" w:themeColor="text1"/>
        </w:rPr>
      </w:pPr>
    </w:p>
    <w:p w14:paraId="3349D3D7" w14:textId="3250C010" w:rsidR="00152C1E" w:rsidRPr="00051215" w:rsidRDefault="00152C1E" w:rsidP="00051215">
      <w:pPr>
        <w:spacing w:line="360" w:lineRule="auto"/>
        <w:rPr>
          <w:rFonts w:ascii="Arial" w:hAnsi="Arial" w:cs="Arial"/>
          <w:color w:val="000000" w:themeColor="text1"/>
        </w:rPr>
      </w:pPr>
    </w:p>
    <w:p w14:paraId="5EE5014C" w14:textId="77777777" w:rsidR="00152C1E" w:rsidRPr="00051215" w:rsidRDefault="00152C1E" w:rsidP="00051215">
      <w:pPr>
        <w:spacing w:line="360" w:lineRule="auto"/>
        <w:rPr>
          <w:rFonts w:ascii="Arial" w:hAnsi="Arial" w:cs="Arial"/>
          <w:color w:val="000000" w:themeColor="text1"/>
        </w:rPr>
      </w:pPr>
    </w:p>
    <w:p w14:paraId="5098F797" w14:textId="77777777" w:rsidR="004A3EDE" w:rsidRPr="00051215" w:rsidRDefault="004A3EDE" w:rsidP="00051215">
      <w:pPr>
        <w:spacing w:line="360" w:lineRule="auto"/>
        <w:rPr>
          <w:rFonts w:ascii="Arial" w:hAnsi="Arial" w:cs="Arial"/>
          <w:color w:val="000000" w:themeColor="text1"/>
        </w:rPr>
      </w:pPr>
    </w:p>
    <w:p w14:paraId="38CA144A" w14:textId="77777777" w:rsidR="004A3EDE" w:rsidRPr="00051215" w:rsidRDefault="004A3EDE" w:rsidP="00051215">
      <w:pPr>
        <w:spacing w:line="360" w:lineRule="auto"/>
        <w:rPr>
          <w:rFonts w:ascii="Arial" w:hAnsi="Arial" w:cs="Arial"/>
          <w:color w:val="000000" w:themeColor="text1"/>
        </w:rPr>
      </w:pPr>
    </w:p>
    <w:p w14:paraId="3067973B" w14:textId="77777777" w:rsidR="004A3EDE" w:rsidRPr="00051215" w:rsidRDefault="004A3EDE" w:rsidP="00051215">
      <w:pPr>
        <w:spacing w:line="360" w:lineRule="auto"/>
        <w:rPr>
          <w:rFonts w:ascii="Arial" w:hAnsi="Arial" w:cs="Arial"/>
          <w:color w:val="000000" w:themeColor="text1"/>
        </w:rPr>
      </w:pPr>
    </w:p>
    <w:p w14:paraId="4C350BF3" w14:textId="77777777" w:rsidR="004A3EDE" w:rsidRPr="00051215" w:rsidRDefault="004A3EDE" w:rsidP="00051215">
      <w:pPr>
        <w:spacing w:line="360" w:lineRule="auto"/>
        <w:rPr>
          <w:rFonts w:ascii="Arial" w:hAnsi="Arial" w:cs="Arial"/>
          <w:color w:val="000000" w:themeColor="text1"/>
        </w:rPr>
      </w:pPr>
    </w:p>
    <w:p w14:paraId="01661578" w14:textId="77777777" w:rsidR="004A3EDE" w:rsidRPr="00051215" w:rsidRDefault="004A3EDE" w:rsidP="00051215">
      <w:pPr>
        <w:spacing w:line="360" w:lineRule="auto"/>
        <w:rPr>
          <w:rFonts w:ascii="Arial" w:hAnsi="Arial" w:cs="Arial"/>
          <w:color w:val="000000" w:themeColor="text1"/>
        </w:rPr>
      </w:pPr>
    </w:p>
    <w:p w14:paraId="248BD794" w14:textId="77777777" w:rsidR="004A3EDE" w:rsidRPr="00051215" w:rsidRDefault="004A3EDE" w:rsidP="00051215">
      <w:pPr>
        <w:spacing w:line="360" w:lineRule="auto"/>
        <w:rPr>
          <w:rFonts w:ascii="Arial" w:hAnsi="Arial" w:cs="Arial"/>
          <w:color w:val="000000" w:themeColor="text1"/>
        </w:rPr>
      </w:pPr>
    </w:p>
    <w:p w14:paraId="7D2482E4" w14:textId="77777777" w:rsidR="004A3EDE" w:rsidRPr="00051215" w:rsidRDefault="004A3EDE" w:rsidP="00051215">
      <w:pPr>
        <w:spacing w:line="360" w:lineRule="auto"/>
        <w:rPr>
          <w:rFonts w:ascii="Arial" w:hAnsi="Arial" w:cs="Arial"/>
          <w:color w:val="000000" w:themeColor="text1"/>
        </w:rPr>
      </w:pPr>
    </w:p>
    <w:p w14:paraId="2CD27147" w14:textId="77777777" w:rsidR="004A3EDE" w:rsidRPr="00051215" w:rsidRDefault="004A3EDE" w:rsidP="00051215">
      <w:pPr>
        <w:spacing w:line="360" w:lineRule="auto"/>
        <w:rPr>
          <w:rFonts w:ascii="Arial" w:hAnsi="Arial" w:cs="Arial"/>
          <w:color w:val="000000" w:themeColor="text1"/>
        </w:rPr>
      </w:pPr>
    </w:p>
    <w:p w14:paraId="487C6D38" w14:textId="77777777" w:rsidR="004A3EDE" w:rsidRPr="00051215" w:rsidRDefault="004A3EDE" w:rsidP="00051215">
      <w:pPr>
        <w:spacing w:line="360" w:lineRule="auto"/>
        <w:rPr>
          <w:rFonts w:ascii="Arial" w:hAnsi="Arial" w:cs="Arial"/>
          <w:color w:val="000000" w:themeColor="text1"/>
        </w:rPr>
      </w:pPr>
    </w:p>
    <w:p w14:paraId="32B9B148" w14:textId="77777777" w:rsidR="004A3EDE" w:rsidRPr="00051215" w:rsidRDefault="004A3EDE" w:rsidP="00051215">
      <w:pPr>
        <w:spacing w:line="360" w:lineRule="auto"/>
        <w:rPr>
          <w:rFonts w:ascii="Arial" w:hAnsi="Arial" w:cs="Arial"/>
          <w:color w:val="000000" w:themeColor="text1"/>
        </w:rPr>
      </w:pPr>
    </w:p>
    <w:p w14:paraId="6D40D1A7" w14:textId="77777777" w:rsidR="004A3EDE" w:rsidRPr="00051215" w:rsidRDefault="004A3EDE" w:rsidP="00051215">
      <w:pPr>
        <w:spacing w:line="360" w:lineRule="auto"/>
        <w:rPr>
          <w:rFonts w:ascii="Arial" w:hAnsi="Arial" w:cs="Arial"/>
          <w:color w:val="000000" w:themeColor="text1"/>
        </w:rPr>
      </w:pPr>
    </w:p>
    <w:p w14:paraId="2E52C0EA" w14:textId="77777777" w:rsidR="004A3EDE" w:rsidRPr="00051215" w:rsidRDefault="004A3EDE" w:rsidP="00051215">
      <w:pPr>
        <w:spacing w:line="360" w:lineRule="auto"/>
        <w:rPr>
          <w:rFonts w:ascii="Arial" w:hAnsi="Arial" w:cs="Arial"/>
          <w:color w:val="000000" w:themeColor="text1"/>
        </w:rPr>
      </w:pPr>
    </w:p>
    <w:p w14:paraId="4DED854E" w14:textId="77777777" w:rsidR="004A3EDE" w:rsidRPr="00051215" w:rsidRDefault="004A3EDE" w:rsidP="00051215">
      <w:pPr>
        <w:spacing w:line="360" w:lineRule="auto"/>
        <w:rPr>
          <w:rFonts w:ascii="Arial" w:hAnsi="Arial" w:cs="Arial"/>
          <w:color w:val="000000" w:themeColor="text1"/>
        </w:rPr>
      </w:pPr>
    </w:p>
    <w:p w14:paraId="0547F7AF" w14:textId="77777777" w:rsidR="004A3EDE" w:rsidRPr="00051215" w:rsidRDefault="004A3EDE" w:rsidP="00051215">
      <w:pPr>
        <w:spacing w:line="360" w:lineRule="auto"/>
        <w:rPr>
          <w:rFonts w:ascii="Arial" w:hAnsi="Arial" w:cs="Arial"/>
          <w:color w:val="000000" w:themeColor="text1"/>
        </w:rPr>
      </w:pPr>
    </w:p>
    <w:p w14:paraId="2577CCAD" w14:textId="7FF3CFBA" w:rsidR="004A5791" w:rsidRPr="00051215" w:rsidRDefault="004A5791" w:rsidP="00051215">
      <w:pPr>
        <w:spacing w:line="360" w:lineRule="auto"/>
        <w:rPr>
          <w:rFonts w:ascii="Arial" w:hAnsi="Arial" w:cs="Arial"/>
          <w:color w:val="000000" w:themeColor="text1"/>
        </w:rPr>
      </w:pPr>
    </w:p>
    <w:p w14:paraId="47750C54" w14:textId="77777777" w:rsidR="004A5791" w:rsidRPr="00051215" w:rsidRDefault="004A5791" w:rsidP="00051215">
      <w:pPr>
        <w:spacing w:line="360" w:lineRule="auto"/>
        <w:rPr>
          <w:rFonts w:ascii="Arial" w:hAnsi="Arial" w:cs="Arial"/>
          <w:color w:val="000000" w:themeColor="text1"/>
        </w:rPr>
      </w:pPr>
    </w:p>
    <w:p w14:paraId="56657043" w14:textId="0C90AE7B" w:rsidR="00776598" w:rsidRPr="00051215" w:rsidRDefault="00776598" w:rsidP="00051215">
      <w:pPr>
        <w:spacing w:line="360" w:lineRule="auto"/>
        <w:rPr>
          <w:rFonts w:ascii="Arial" w:hAnsi="Arial" w:cs="Arial"/>
          <w:color w:val="000000" w:themeColor="text1"/>
        </w:rPr>
      </w:pPr>
    </w:p>
    <w:p w14:paraId="25826CFE" w14:textId="179C0A9E" w:rsidR="00776598" w:rsidRPr="00051215" w:rsidRDefault="00776598" w:rsidP="00051215">
      <w:pPr>
        <w:spacing w:line="360" w:lineRule="auto"/>
        <w:rPr>
          <w:rFonts w:ascii="Arial" w:hAnsi="Arial" w:cs="Arial"/>
          <w:color w:val="000000" w:themeColor="text1"/>
        </w:rPr>
      </w:pPr>
    </w:p>
    <w:p w14:paraId="585007AB" w14:textId="114314C6" w:rsidR="00776598" w:rsidRPr="00051215" w:rsidRDefault="00776598" w:rsidP="00051215">
      <w:pPr>
        <w:spacing w:line="360" w:lineRule="auto"/>
        <w:rPr>
          <w:rFonts w:ascii="Arial" w:hAnsi="Arial" w:cs="Arial"/>
          <w:color w:val="000000" w:themeColor="text1"/>
        </w:rPr>
      </w:pPr>
    </w:p>
    <w:p w14:paraId="5580A7C0" w14:textId="43B056F4" w:rsidR="00776598" w:rsidRPr="00051215" w:rsidRDefault="00776598" w:rsidP="00051215">
      <w:pPr>
        <w:spacing w:line="360" w:lineRule="auto"/>
        <w:rPr>
          <w:rFonts w:ascii="Arial" w:hAnsi="Arial" w:cs="Arial"/>
          <w:color w:val="000000" w:themeColor="text1"/>
        </w:rPr>
      </w:pPr>
    </w:p>
    <w:p w14:paraId="5F049F30" w14:textId="4F5BD864" w:rsidR="00776598" w:rsidRPr="00051215" w:rsidRDefault="00776598" w:rsidP="00051215">
      <w:pPr>
        <w:spacing w:line="360" w:lineRule="auto"/>
        <w:rPr>
          <w:rFonts w:ascii="Arial" w:hAnsi="Arial" w:cs="Arial"/>
          <w:color w:val="000000" w:themeColor="text1"/>
        </w:rPr>
      </w:pPr>
    </w:p>
    <w:p w14:paraId="11895A02" w14:textId="5D4EC4DC" w:rsidR="00776598" w:rsidRPr="00051215" w:rsidRDefault="00776598" w:rsidP="00051215">
      <w:pPr>
        <w:spacing w:line="360" w:lineRule="auto"/>
        <w:rPr>
          <w:rFonts w:ascii="Arial" w:hAnsi="Arial" w:cs="Arial"/>
          <w:color w:val="000000" w:themeColor="text1"/>
        </w:rPr>
      </w:pPr>
    </w:p>
    <w:p w14:paraId="31E3065D" w14:textId="6D77DA7A" w:rsidR="00776598" w:rsidRPr="00051215" w:rsidRDefault="00776598" w:rsidP="00051215">
      <w:pPr>
        <w:spacing w:line="360" w:lineRule="auto"/>
        <w:rPr>
          <w:rFonts w:ascii="Arial" w:hAnsi="Arial" w:cs="Arial"/>
          <w:color w:val="000000" w:themeColor="text1"/>
        </w:rPr>
      </w:pPr>
    </w:p>
    <w:p w14:paraId="2A05591B" w14:textId="2A38321C" w:rsidR="00776598" w:rsidRPr="00051215" w:rsidRDefault="00776598" w:rsidP="00051215">
      <w:pPr>
        <w:spacing w:line="360" w:lineRule="auto"/>
        <w:rPr>
          <w:rFonts w:ascii="Arial" w:hAnsi="Arial" w:cs="Arial"/>
          <w:color w:val="000000" w:themeColor="text1"/>
        </w:rPr>
      </w:pPr>
    </w:p>
    <w:p w14:paraId="48E712B8" w14:textId="77777777" w:rsidR="00776598" w:rsidRPr="00051215" w:rsidRDefault="00776598" w:rsidP="00051215">
      <w:pPr>
        <w:spacing w:line="360" w:lineRule="auto"/>
        <w:rPr>
          <w:rFonts w:ascii="Arial" w:hAnsi="Arial" w:cs="Arial"/>
          <w:color w:val="000000" w:themeColor="text1"/>
        </w:rPr>
      </w:pPr>
    </w:p>
    <w:p w14:paraId="0C109726" w14:textId="77777777" w:rsidR="00336451" w:rsidRPr="00051215" w:rsidRDefault="00336451" w:rsidP="00051215">
      <w:pPr>
        <w:spacing w:line="360" w:lineRule="auto"/>
        <w:rPr>
          <w:rFonts w:ascii="Arial" w:hAnsi="Arial" w:cs="Arial"/>
          <w:i/>
          <w:iCs/>
          <w:color w:val="000000" w:themeColor="text1"/>
        </w:rPr>
      </w:pPr>
    </w:p>
    <w:p w14:paraId="6C3DEFDC" w14:textId="40BED6CC" w:rsidR="003508C2" w:rsidRPr="00051215" w:rsidRDefault="003508C2" w:rsidP="00051215">
      <w:pPr>
        <w:spacing w:line="360" w:lineRule="auto"/>
        <w:rPr>
          <w:rFonts w:ascii="Arial" w:hAnsi="Arial" w:cs="Arial"/>
          <w:color w:val="000000" w:themeColor="text1"/>
        </w:rPr>
      </w:pPr>
    </w:p>
    <w:sectPr w:rsidR="003508C2" w:rsidRPr="00051215" w:rsidSect="001A19A6">
      <w:headerReference w:type="even" r:id="rId40"/>
      <w:headerReference w:type="default" r:id="rId41"/>
      <w:footerReference w:type="even" r:id="rId42"/>
      <w:footerReference w:type="default" r:id="rId43"/>
      <w:headerReference w:type="first" r:id="rId44"/>
      <w:footerReference w:type="first" r:id="rId4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8AEA43" w14:textId="77777777" w:rsidR="005B7685" w:rsidRDefault="005B7685" w:rsidP="00E4542C">
      <w:r>
        <w:separator/>
      </w:r>
    </w:p>
  </w:endnote>
  <w:endnote w:type="continuationSeparator" w:id="0">
    <w:p w14:paraId="16C17762" w14:textId="77777777" w:rsidR="005B7685" w:rsidRDefault="005B7685" w:rsidP="00E454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9541FA" w14:textId="77777777" w:rsidR="00E4542C" w:rsidRDefault="00E454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32B851" w14:textId="77777777" w:rsidR="00E4542C" w:rsidRDefault="00E454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E3DC63" w14:textId="77777777" w:rsidR="00E4542C" w:rsidRDefault="00E45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67E5E9" w14:textId="77777777" w:rsidR="005B7685" w:rsidRDefault="005B7685" w:rsidP="00E4542C">
      <w:r>
        <w:separator/>
      </w:r>
    </w:p>
  </w:footnote>
  <w:footnote w:type="continuationSeparator" w:id="0">
    <w:p w14:paraId="116365A7" w14:textId="77777777" w:rsidR="005B7685" w:rsidRDefault="005B7685" w:rsidP="00E454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33E9BD" w14:textId="77777777" w:rsidR="00E4542C" w:rsidRDefault="00E454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030B1F" w14:textId="783AFA44" w:rsidR="00E4542C" w:rsidRDefault="00E4542C" w:rsidP="00E4542C">
    <w:pPr>
      <w:pStyle w:val="Header"/>
      <w:tabs>
        <w:tab w:val="clear" w:pos="4513"/>
        <w:tab w:val="clear" w:pos="9026"/>
        <w:tab w:val="center" w:pos="4510"/>
      </w:tabs>
    </w:pPr>
    <w:r>
      <w:t xml:space="preserve">ECEY6011/C.                                      </w:t>
    </w:r>
    <w:r>
      <w:t xml:space="preserve">1804347 </w:t>
    </w:r>
    <w:r>
      <w:tab/>
      <w:t xml:space="preserve">                                                                  2,069 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F54EE3" w14:textId="77777777" w:rsidR="00E4542C" w:rsidRDefault="00E454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A45"/>
    <w:rsid w:val="0005100B"/>
    <w:rsid w:val="00051215"/>
    <w:rsid w:val="00096189"/>
    <w:rsid w:val="0010351E"/>
    <w:rsid w:val="00152C1E"/>
    <w:rsid w:val="001646AA"/>
    <w:rsid w:val="001A0F7F"/>
    <w:rsid w:val="001A19A6"/>
    <w:rsid w:val="001B1476"/>
    <w:rsid w:val="00231AA6"/>
    <w:rsid w:val="002878D5"/>
    <w:rsid w:val="00295C68"/>
    <w:rsid w:val="002C4A80"/>
    <w:rsid w:val="002E6BA2"/>
    <w:rsid w:val="00307608"/>
    <w:rsid w:val="00331715"/>
    <w:rsid w:val="00336451"/>
    <w:rsid w:val="003508C2"/>
    <w:rsid w:val="00374871"/>
    <w:rsid w:val="003904D5"/>
    <w:rsid w:val="003A61C6"/>
    <w:rsid w:val="004063B6"/>
    <w:rsid w:val="004321B8"/>
    <w:rsid w:val="00436DF6"/>
    <w:rsid w:val="0048234C"/>
    <w:rsid w:val="004A239F"/>
    <w:rsid w:val="004A3EDE"/>
    <w:rsid w:val="004A5791"/>
    <w:rsid w:val="005353B0"/>
    <w:rsid w:val="00593558"/>
    <w:rsid w:val="005B7685"/>
    <w:rsid w:val="005D016A"/>
    <w:rsid w:val="00726FF4"/>
    <w:rsid w:val="00776598"/>
    <w:rsid w:val="00776E47"/>
    <w:rsid w:val="00795340"/>
    <w:rsid w:val="007C7EB8"/>
    <w:rsid w:val="008228E6"/>
    <w:rsid w:val="00824C46"/>
    <w:rsid w:val="00875055"/>
    <w:rsid w:val="008E7BFB"/>
    <w:rsid w:val="0091576C"/>
    <w:rsid w:val="00923300"/>
    <w:rsid w:val="00941797"/>
    <w:rsid w:val="009B057D"/>
    <w:rsid w:val="00A40133"/>
    <w:rsid w:val="00B11C28"/>
    <w:rsid w:val="00B76004"/>
    <w:rsid w:val="00B91469"/>
    <w:rsid w:val="00BA1A1A"/>
    <w:rsid w:val="00BD4E9B"/>
    <w:rsid w:val="00C24806"/>
    <w:rsid w:val="00D34D7A"/>
    <w:rsid w:val="00D92A45"/>
    <w:rsid w:val="00DD25D0"/>
    <w:rsid w:val="00E44662"/>
    <w:rsid w:val="00E4542C"/>
    <w:rsid w:val="00EB43CD"/>
    <w:rsid w:val="00EF2BE5"/>
    <w:rsid w:val="00F12598"/>
    <w:rsid w:val="00F43540"/>
    <w:rsid w:val="00F9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38671D"/>
  <w15:chartTrackingRefBased/>
  <w15:docId w15:val="{5909C634-CEFB-214C-A639-890D388B3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1AA6"/>
    <w:rPr>
      <w:color w:val="0563C1" w:themeColor="hyperlink"/>
      <w:u w:val="single"/>
    </w:rPr>
  </w:style>
  <w:style w:type="character" w:styleId="UnresolvedMention">
    <w:name w:val="Unresolved Mention"/>
    <w:basedOn w:val="DefaultParagraphFont"/>
    <w:uiPriority w:val="99"/>
    <w:semiHidden/>
    <w:unhideWhenUsed/>
    <w:rsid w:val="00231AA6"/>
    <w:rPr>
      <w:color w:val="605E5C"/>
      <w:shd w:val="clear" w:color="auto" w:fill="E1DFDD"/>
    </w:rPr>
  </w:style>
  <w:style w:type="paragraph" w:styleId="NormalWeb">
    <w:name w:val="Normal (Web)"/>
    <w:basedOn w:val="Normal"/>
    <w:uiPriority w:val="99"/>
    <w:unhideWhenUsed/>
    <w:rsid w:val="00E44662"/>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3904D5"/>
    <w:rPr>
      <w:color w:val="954F72" w:themeColor="followedHyperlink"/>
      <w:u w:val="single"/>
    </w:rPr>
  </w:style>
  <w:style w:type="paragraph" w:styleId="Header">
    <w:name w:val="header"/>
    <w:basedOn w:val="Normal"/>
    <w:link w:val="HeaderChar"/>
    <w:uiPriority w:val="99"/>
    <w:unhideWhenUsed/>
    <w:rsid w:val="00E4542C"/>
    <w:pPr>
      <w:tabs>
        <w:tab w:val="center" w:pos="4513"/>
        <w:tab w:val="right" w:pos="9026"/>
      </w:tabs>
    </w:pPr>
  </w:style>
  <w:style w:type="character" w:customStyle="1" w:styleId="HeaderChar">
    <w:name w:val="Header Char"/>
    <w:basedOn w:val="DefaultParagraphFont"/>
    <w:link w:val="Header"/>
    <w:uiPriority w:val="99"/>
    <w:rsid w:val="00E4542C"/>
  </w:style>
  <w:style w:type="paragraph" w:styleId="Footer">
    <w:name w:val="footer"/>
    <w:basedOn w:val="Normal"/>
    <w:link w:val="FooterChar"/>
    <w:uiPriority w:val="99"/>
    <w:unhideWhenUsed/>
    <w:rsid w:val="00E4542C"/>
    <w:pPr>
      <w:tabs>
        <w:tab w:val="center" w:pos="4513"/>
        <w:tab w:val="right" w:pos="9026"/>
      </w:tabs>
    </w:pPr>
  </w:style>
  <w:style w:type="character" w:customStyle="1" w:styleId="FooterChar">
    <w:name w:val="Footer Char"/>
    <w:basedOn w:val="DefaultParagraphFont"/>
    <w:link w:val="Footer"/>
    <w:uiPriority w:val="99"/>
    <w:rsid w:val="00E454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309794">
      <w:bodyDiv w:val="1"/>
      <w:marLeft w:val="0"/>
      <w:marRight w:val="0"/>
      <w:marTop w:val="0"/>
      <w:marBottom w:val="0"/>
      <w:divBdr>
        <w:top w:val="none" w:sz="0" w:space="0" w:color="auto"/>
        <w:left w:val="none" w:sz="0" w:space="0" w:color="auto"/>
        <w:bottom w:val="none" w:sz="0" w:space="0" w:color="auto"/>
        <w:right w:val="none" w:sz="0" w:space="0" w:color="auto"/>
      </w:divBdr>
      <w:divsChild>
        <w:div w:id="1559979402">
          <w:marLeft w:val="0"/>
          <w:marRight w:val="0"/>
          <w:marTop w:val="0"/>
          <w:marBottom w:val="0"/>
          <w:divBdr>
            <w:top w:val="none" w:sz="0" w:space="0" w:color="auto"/>
            <w:left w:val="none" w:sz="0" w:space="0" w:color="auto"/>
            <w:bottom w:val="none" w:sz="0" w:space="0" w:color="auto"/>
            <w:right w:val="none" w:sz="0" w:space="0" w:color="auto"/>
          </w:divBdr>
          <w:divsChild>
            <w:div w:id="560990451">
              <w:marLeft w:val="0"/>
              <w:marRight w:val="0"/>
              <w:marTop w:val="0"/>
              <w:marBottom w:val="0"/>
              <w:divBdr>
                <w:top w:val="none" w:sz="0" w:space="0" w:color="auto"/>
                <w:left w:val="none" w:sz="0" w:space="0" w:color="auto"/>
                <w:bottom w:val="none" w:sz="0" w:space="0" w:color="auto"/>
                <w:right w:val="none" w:sz="0" w:space="0" w:color="auto"/>
              </w:divBdr>
              <w:divsChild>
                <w:div w:id="178908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515099">
      <w:bodyDiv w:val="1"/>
      <w:marLeft w:val="0"/>
      <w:marRight w:val="0"/>
      <w:marTop w:val="0"/>
      <w:marBottom w:val="0"/>
      <w:divBdr>
        <w:top w:val="none" w:sz="0" w:space="0" w:color="auto"/>
        <w:left w:val="none" w:sz="0" w:space="0" w:color="auto"/>
        <w:bottom w:val="none" w:sz="0" w:space="0" w:color="auto"/>
        <w:right w:val="none" w:sz="0" w:space="0" w:color="auto"/>
      </w:divBdr>
      <w:divsChild>
        <w:div w:id="1395423041">
          <w:marLeft w:val="0"/>
          <w:marRight w:val="0"/>
          <w:marTop w:val="0"/>
          <w:marBottom w:val="0"/>
          <w:divBdr>
            <w:top w:val="none" w:sz="0" w:space="0" w:color="auto"/>
            <w:left w:val="none" w:sz="0" w:space="0" w:color="auto"/>
            <w:bottom w:val="none" w:sz="0" w:space="0" w:color="auto"/>
            <w:right w:val="none" w:sz="0" w:space="0" w:color="auto"/>
          </w:divBdr>
          <w:divsChild>
            <w:div w:id="1565262363">
              <w:marLeft w:val="0"/>
              <w:marRight w:val="0"/>
              <w:marTop w:val="0"/>
              <w:marBottom w:val="0"/>
              <w:divBdr>
                <w:top w:val="none" w:sz="0" w:space="0" w:color="auto"/>
                <w:left w:val="none" w:sz="0" w:space="0" w:color="auto"/>
                <w:bottom w:val="none" w:sz="0" w:space="0" w:color="auto"/>
                <w:right w:val="none" w:sz="0" w:space="0" w:color="auto"/>
              </w:divBdr>
              <w:divsChild>
                <w:div w:id="75636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804968">
      <w:bodyDiv w:val="1"/>
      <w:marLeft w:val="0"/>
      <w:marRight w:val="0"/>
      <w:marTop w:val="0"/>
      <w:marBottom w:val="0"/>
      <w:divBdr>
        <w:top w:val="none" w:sz="0" w:space="0" w:color="auto"/>
        <w:left w:val="none" w:sz="0" w:space="0" w:color="auto"/>
        <w:bottom w:val="none" w:sz="0" w:space="0" w:color="auto"/>
        <w:right w:val="none" w:sz="0" w:space="0" w:color="auto"/>
      </w:divBdr>
    </w:div>
    <w:div w:id="1603299238">
      <w:bodyDiv w:val="1"/>
      <w:marLeft w:val="0"/>
      <w:marRight w:val="0"/>
      <w:marTop w:val="0"/>
      <w:marBottom w:val="0"/>
      <w:divBdr>
        <w:top w:val="none" w:sz="0" w:space="0" w:color="auto"/>
        <w:left w:val="none" w:sz="0" w:space="0" w:color="auto"/>
        <w:bottom w:val="none" w:sz="0" w:space="0" w:color="auto"/>
        <w:right w:val="none" w:sz="0" w:space="0" w:color="auto"/>
      </w:divBdr>
      <w:divsChild>
        <w:div w:id="142817400">
          <w:marLeft w:val="0"/>
          <w:marRight w:val="0"/>
          <w:marTop w:val="0"/>
          <w:marBottom w:val="0"/>
          <w:divBdr>
            <w:top w:val="none" w:sz="0" w:space="0" w:color="auto"/>
            <w:left w:val="none" w:sz="0" w:space="0" w:color="auto"/>
            <w:bottom w:val="none" w:sz="0" w:space="0" w:color="auto"/>
            <w:right w:val="none" w:sz="0" w:space="0" w:color="auto"/>
          </w:divBdr>
          <w:divsChild>
            <w:div w:id="1340548626">
              <w:marLeft w:val="0"/>
              <w:marRight w:val="0"/>
              <w:marTop w:val="0"/>
              <w:marBottom w:val="0"/>
              <w:divBdr>
                <w:top w:val="none" w:sz="0" w:space="0" w:color="auto"/>
                <w:left w:val="none" w:sz="0" w:space="0" w:color="auto"/>
                <w:bottom w:val="none" w:sz="0" w:space="0" w:color="auto"/>
                <w:right w:val="none" w:sz="0" w:space="0" w:color="auto"/>
              </w:divBdr>
              <w:divsChild>
                <w:div w:id="136644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623747">
      <w:bodyDiv w:val="1"/>
      <w:marLeft w:val="0"/>
      <w:marRight w:val="0"/>
      <w:marTop w:val="0"/>
      <w:marBottom w:val="0"/>
      <w:divBdr>
        <w:top w:val="none" w:sz="0" w:space="0" w:color="auto"/>
        <w:left w:val="none" w:sz="0" w:space="0" w:color="auto"/>
        <w:bottom w:val="none" w:sz="0" w:space="0" w:color="auto"/>
        <w:right w:val="none" w:sz="0" w:space="0" w:color="auto"/>
      </w:divBdr>
      <w:divsChild>
        <w:div w:id="1441729089">
          <w:marLeft w:val="0"/>
          <w:marRight w:val="0"/>
          <w:marTop w:val="0"/>
          <w:marBottom w:val="0"/>
          <w:divBdr>
            <w:top w:val="none" w:sz="0" w:space="0" w:color="auto"/>
            <w:left w:val="none" w:sz="0" w:space="0" w:color="auto"/>
            <w:bottom w:val="none" w:sz="0" w:space="0" w:color="auto"/>
            <w:right w:val="none" w:sz="0" w:space="0" w:color="auto"/>
          </w:divBdr>
          <w:divsChild>
            <w:div w:id="197746890">
              <w:marLeft w:val="0"/>
              <w:marRight w:val="0"/>
              <w:marTop w:val="0"/>
              <w:marBottom w:val="0"/>
              <w:divBdr>
                <w:top w:val="none" w:sz="0" w:space="0" w:color="auto"/>
                <w:left w:val="none" w:sz="0" w:space="0" w:color="auto"/>
                <w:bottom w:val="none" w:sz="0" w:space="0" w:color="auto"/>
                <w:right w:val="none" w:sz="0" w:space="0" w:color="auto"/>
              </w:divBdr>
              <w:divsChild>
                <w:div w:id="135981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1096889/_WITHDRAWN__20220223_EY_guidance.pdf" TargetMode="External"/><Relationship Id="rId18" Type="http://schemas.openxmlformats.org/officeDocument/2006/relationships/hyperlink" Target="https://doi.org/10.1080/03004430.2018.1511549" TargetMode="External"/><Relationship Id="rId26" Type="http://schemas.openxmlformats.org/officeDocument/2006/relationships/hyperlink" Target="https://www.pacey.org.uk/working-in-childcare/spotlight-on/gdpr-everything-you-need-to-know/" TargetMode="External"/><Relationship Id="rId39" Type="http://schemas.openxmlformats.org/officeDocument/2006/relationships/hyperlink" Target="https://hwb.gov.wales/api/storage/b1801d78-38c3-4320-9818-d9996c21aef8/220914-a-curriculum-for-funded-non-maintained-nursery-settings.pdf" TargetMode="External"/><Relationship Id="rId21" Type="http://schemas.openxmlformats.org/officeDocument/2006/relationships/hyperlink" Target="https://www.oecd-ilibrary.org/docserver/774688bf-en.pdf?expires=1680469205&amp;id=id&amp;accname=guest&amp;checksum=B0CA1FD66D7C7A95CB0753E27A9DF11B" TargetMode="External"/><Relationship Id="rId34" Type="http://schemas.openxmlformats.org/officeDocument/2006/relationships/hyperlink" Target="https://www.unicef.org/child-rights-convention/convention-text-childrens-version"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hyperlink" Target="https://journals.plos.org/plosone/article?id=10.1371/journal.pone.0178512" TargetMode="External"/><Relationship Id="rId2" Type="http://schemas.openxmlformats.org/officeDocument/2006/relationships/settings" Target="settings.xml"/><Relationship Id="rId16" Type="http://schemas.openxmlformats.org/officeDocument/2006/relationships/hyperlink" Target="https://www.hse.gov.uk/pubns/edis1.pdf" TargetMode="External"/><Relationship Id="rId29" Type="http://schemas.openxmlformats.org/officeDocument/2006/relationships/hyperlink" Target="https://www.legislation.gov.uk/anaw/2014/4/contents" TargetMode="External"/><Relationship Id="rId1" Type="http://schemas.openxmlformats.org/officeDocument/2006/relationships/styles" Target="styles.xml"/><Relationship Id="rId6" Type="http://schemas.openxmlformats.org/officeDocument/2006/relationships/hyperlink" Target="https://www.ecersuk.org/2" TargetMode="External"/><Relationship Id="rId11" Type="http://schemas.openxmlformats.org/officeDocument/2006/relationships/hyperlink" Target="https://www-jstor-org.ezproxy.uwtsd.ac.uk/stable/23263908?sid=primo" TargetMode="External"/><Relationship Id="rId24" Type="http://schemas.openxmlformats.org/officeDocument/2006/relationships/hyperlink" Target="https://www.playwales.org.uk/eng/sevencoreaims" TargetMode="External"/><Relationship Id="rId32" Type="http://schemas.openxmlformats.org/officeDocument/2006/relationships/hyperlink" Target="https://www.legislation.gov.uk/uksi/2013/1471/contents/made" TargetMode="External"/><Relationship Id="rId37" Type="http://schemas.openxmlformats.org/officeDocument/2006/relationships/hyperlink" Target="https://www.gov.wales/sites/default/files/publications/2018-11/what-really-works-for-the-early-years.pdf"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ers.fpg.unc.edu/scales-early-childhood-environment-rating-scale-third-edition" TargetMode="External"/><Relationship Id="rId23" Type="http://schemas.openxmlformats.org/officeDocument/2006/relationships/hyperlink" Target="https://www.gov.uk/government/publications/education-recovery-in-early-years-providers-spring-2022/education-recovery-in-early-years-providers-spring-2022" TargetMode="External"/><Relationship Id="rId28" Type="http://schemas.openxmlformats.org/officeDocument/2006/relationships/hyperlink" Target="https://dera.ioe.ac.uk/4650/1/RR356.pdf" TargetMode="External"/><Relationship Id="rId36" Type="http://schemas.openxmlformats.org/officeDocument/2006/relationships/hyperlink" Target="https://dera.ioe.ac.uk/18045/1/130716-building-brighter-future-en.pdf" TargetMode="External"/><Relationship Id="rId10" Type="http://schemas.openxmlformats.org/officeDocument/2006/relationships/hyperlink" Target="https://www.legislation.gov.uk/ukpga/2004/31/contents" TargetMode="External"/><Relationship Id="rId19" Type="http://schemas.openxmlformats.org/officeDocument/2006/relationships/hyperlink" Target="https://lifedaycare.co.uk/wp-content/uploads/2019/03/Open-Door-Policy.pdf" TargetMode="External"/><Relationship Id="rId31" Type="http://schemas.openxmlformats.org/officeDocument/2006/relationships/hyperlink" Target="https://www.legislation.gov.uk/wsi/2010/2574/contents" TargetMode="External"/><Relationship Id="rId44"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socialcare.wales/cms-assets/documents/Early-years-CPD-principles.pdf" TargetMode="External"/><Relationship Id="rId14" Type="http://schemas.openxmlformats.org/officeDocument/2006/relationships/hyperlink" Target="https://www.eyalliance.org.uk/involving-parents-their-children%E2%80%99s-learning" TargetMode="External"/><Relationship Id="rId22" Type="http://schemas.openxmlformats.org/officeDocument/2006/relationships/hyperlink" Target="https://www.gov.uk/government/publications/education-recovery-in-early-years-providers-autumn-2021/education-recovery-in-early-years-providers-autumn" TargetMode="External"/><Relationship Id="rId27" Type="http://schemas.openxmlformats.org/officeDocument/2006/relationships/hyperlink" Target="https://reader.elsevier.com/reader/sd/pii/S1472811722001057?token=B16C5980D8CB025D1C1B93C9FB87B9522AAEBFD14243DFDA9B438C33AB378B4A92B6977A666216ABCA197BF14B53E364&amp;originRegion=eu-west-1&amp;originCreation=20230402212250" TargetMode="External"/><Relationship Id="rId30" Type="http://schemas.openxmlformats.org/officeDocument/2006/relationships/hyperlink" Target="https://early-education.org.uk/outdoor-learning-in-the-early-years/" TargetMode="External"/><Relationship Id="rId35" Type="http://schemas.openxmlformats.org/officeDocument/2006/relationships/hyperlink" Target="https://www.legislation.gov.uk/anaw/2015/2/contents/enacted" TargetMode="External"/><Relationship Id="rId43" Type="http://schemas.openxmlformats.org/officeDocument/2006/relationships/footer" Target="footer2.xml"/><Relationship Id="rId8" Type="http://schemas.openxmlformats.org/officeDocument/2006/relationships/hyperlink" Target="https://www.careinspectorate.wales/sites/default/files/2018-02/160429factsheeten.pdf" TargetMode="External"/><Relationship Id="rId3" Type="http://schemas.openxmlformats.org/officeDocument/2006/relationships/webSettings" Target="webSettings.xml"/><Relationship Id="rId12" Type="http://schemas.openxmlformats.org/officeDocument/2006/relationships/hyperlink" Target="https://www.legislation.gov.uk/ukpga/2018/12/contents/enacted" TargetMode="External"/><Relationship Id="rId17" Type="http://schemas.openxmlformats.org/officeDocument/2006/relationships/hyperlink" Target="https://assets.publishing.service.gov.uk/government/uploads/system/uploads/attachment_data/file/1062969/Information_sharing_advice_practitioners_safeguarding_services.pdf" TargetMode="External"/><Relationship Id="rId25" Type="http://schemas.openxmlformats.org/officeDocument/2006/relationships/hyperlink" Target="https://www.pacey.org.uk/Pacey/media/Website-files/PACEY%20member%20practice%20guides%20(PDFs)/PG04-self-reflective-practice.pdf" TargetMode="External"/><Relationship Id="rId33" Type="http://schemas.openxmlformats.org/officeDocument/2006/relationships/hyperlink" Target="https://www.towerhamlets.gov.uk/Documents/Children-and-families-services/Early-Years/Sustained_Shared_Thinking_and_Emotional_Well_being_scales_Presentation.pdf" TargetMode="External"/><Relationship Id="rId38" Type="http://schemas.openxmlformats.org/officeDocument/2006/relationships/hyperlink" Target="https://www.gov.wales/sites/default/files/publications/2022-06/national-minimum-standards-for-regulated-childcare.pdf" TargetMode="External"/><Relationship Id="rId46" Type="http://schemas.openxmlformats.org/officeDocument/2006/relationships/fontTable" Target="fontTable.xml"/><Relationship Id="rId20" Type="http://schemas.openxmlformats.org/officeDocument/2006/relationships/hyperlink" Target="https://ndna.org.uk/blog/10-steps-to-general-data-protection-regulation-gdpr-for-nurseries/" TargetMode="External"/><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316</TotalTime>
  <Pages>13</Pages>
  <Words>4125</Words>
  <Characters>23518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Rees-Jones</dc:creator>
  <cp:keywords/>
  <dc:description/>
  <cp:lastModifiedBy>Nikita Rees-Jones</cp:lastModifiedBy>
  <cp:revision>11</cp:revision>
  <dcterms:created xsi:type="dcterms:W3CDTF">2023-04-01T11:56:00Z</dcterms:created>
  <dcterms:modified xsi:type="dcterms:W3CDTF">2023-04-02T22:22:00Z</dcterms:modified>
</cp:coreProperties>
</file>