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330122"/>
        <w:docPartObj>
          <w:docPartGallery w:val="Cover Pages"/>
          <w:docPartUnique/>
        </w:docPartObj>
      </w:sdtPr>
      <w:sdtEndPr>
        <w:rPr>
          <w:rFonts w:ascii="Times New Roman" w:eastAsia="Times New Roman" w:hAnsi="Times New Roman" w:cs="Times New Roman"/>
          <w:b/>
          <w:bCs/>
          <w:kern w:val="36"/>
          <w:sz w:val="48"/>
          <w:szCs w:val="48"/>
          <w:lang w:eastAsia="en-GB"/>
          <w14:ligatures w14:val="none"/>
        </w:rPr>
      </w:sdtEndPr>
      <w:sdtContent>
        <w:p w14:paraId="5EA637FB" w14:textId="1890999B" w:rsidR="00E32578" w:rsidRDefault="00E32578">
          <w:r>
            <w:rPr>
              <w:noProof/>
            </w:rPr>
            <mc:AlternateContent>
              <mc:Choice Requires="wps">
                <w:drawing>
                  <wp:anchor distT="0" distB="0" distL="114300" distR="114300" simplePos="0" relativeHeight="251659264" behindDoc="1" locked="0" layoutInCell="1" allowOverlap="0" wp14:anchorId="29BE8FFF" wp14:editId="0EA6EE20">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E32578" w14:paraId="27832934" w14:textId="77777777">
                                  <w:trPr>
                                    <w:trHeight w:hRule="exact" w:val="9360"/>
                                  </w:trPr>
                                  <w:tc>
                                    <w:tcPr>
                                      <w:tcW w:w="5000" w:type="pct"/>
                                    </w:tcPr>
                                    <w:p w14:paraId="6C2D78E0" w14:textId="77777777" w:rsidR="00E32578" w:rsidRDefault="00E32578" w:rsidP="00E32578">
                                      <w:pPr>
                                        <w:jc w:val="both"/>
                                      </w:pPr>
                                      <w:r>
                                        <w:rPr>
                                          <w:noProof/>
                                        </w:rPr>
                                        <w:drawing>
                                          <wp:inline distT="0" distB="0" distL="0" distR="0" wp14:anchorId="32687318" wp14:editId="4F829401">
                                            <wp:extent cx="6856836" cy="5951220"/>
                                            <wp:effectExtent l="0" t="0" r="1270" b="0"/>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62748" cy="5956351"/>
                                                    </a:xfrm>
                                                    <a:prstGeom prst="rect">
                                                      <a:avLst/>
                                                    </a:prstGeom>
                                                    <a:ln>
                                                      <a:noFill/>
                                                    </a:ln>
                                                    <a:extLst>
                                                      <a:ext uri="{53640926-AAD7-44D8-BBD7-CCE9431645EC}">
                                                        <a14:shadowObscured xmlns:a14="http://schemas.microsoft.com/office/drawing/2010/main"/>
                                                      </a:ext>
                                                    </a:extLst>
                                                  </pic:spPr>
                                                </pic:pic>
                                              </a:graphicData>
                                            </a:graphic>
                                          </wp:inline>
                                        </w:drawing>
                                      </w:r>
                                    </w:p>
                                  </w:tc>
                                </w:tr>
                                <w:tr w:rsidR="00E32578" w14:paraId="1543EE69" w14:textId="77777777" w:rsidTr="00E32578">
                                  <w:trPr>
                                    <w:trHeight w:hRule="exact" w:val="4320"/>
                                  </w:trPr>
                                  <w:tc>
                                    <w:tcPr>
                                      <w:tcW w:w="5000" w:type="pct"/>
                                      <w:shd w:val="clear" w:color="auto" w:fill="B3E5A1" w:themeFill="accent6" w:themeFillTint="66"/>
                                      <w:vAlign w:val="center"/>
                                    </w:tcPr>
                                    <w:p w14:paraId="6DD0853B" w14:textId="22C2C843" w:rsidR="00E32578" w:rsidRPr="00BF03FC" w:rsidRDefault="008E517A" w:rsidP="003C336F">
                                      <w:pPr>
                                        <w:pStyle w:val="NoSpacing"/>
                                        <w:spacing w:before="200" w:line="216" w:lineRule="auto"/>
                                        <w:ind w:left="720" w:right="720"/>
                                        <w:jc w:val="center"/>
                                        <w:rPr>
                                          <w:rFonts w:asciiTheme="majorHAnsi" w:hAnsiTheme="majorHAnsi"/>
                                          <w:color w:val="auto"/>
                                          <w:sz w:val="96"/>
                                          <w:szCs w:val="96"/>
                                        </w:rPr>
                                      </w:pPr>
                                      <w:sdt>
                                        <w:sdtPr>
                                          <w:rPr>
                                            <w:rFonts w:ascii="Times New Roman" w:eastAsia="Times New Roman" w:hAnsi="Times New Roman" w:cs="Times New Roman"/>
                                            <w:b/>
                                            <w:bCs/>
                                            <w:color w:val="auto"/>
                                            <w:kern w:val="36"/>
                                            <w:sz w:val="48"/>
                                            <w:szCs w:val="48"/>
                                            <w:lang w:eastAsia="en-GB"/>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BF03FC">
                                            <w:rPr>
                                              <w:rFonts w:ascii="Times New Roman" w:eastAsia="Times New Roman" w:hAnsi="Times New Roman" w:cs="Times New Roman"/>
                                              <w:b/>
                                              <w:bCs/>
                                              <w:color w:val="auto"/>
                                              <w:kern w:val="36"/>
                                              <w:sz w:val="48"/>
                                              <w:szCs w:val="48"/>
                                              <w:lang w:eastAsia="en-GB"/>
                                            </w:rPr>
                                            <w:t xml:space="preserve">Information Systems Improvement Proposal for </w:t>
                                          </w:r>
                                          <w:proofErr w:type="spellStart"/>
                                          <w:r w:rsidRPr="00BF03FC">
                                            <w:rPr>
                                              <w:rFonts w:ascii="Times New Roman" w:eastAsia="Times New Roman" w:hAnsi="Times New Roman" w:cs="Times New Roman"/>
                                              <w:b/>
                                              <w:bCs/>
                                              <w:color w:val="auto"/>
                                              <w:kern w:val="36"/>
                                              <w:sz w:val="48"/>
                                              <w:szCs w:val="48"/>
                                              <w:lang w:eastAsia="en-GB"/>
                                            </w:rPr>
                                            <w:t>AKPerog</w:t>
                                          </w:r>
                                          <w:proofErr w:type="spellEnd"/>
                                          <w:r w:rsidRPr="00BF03FC">
                                            <w:rPr>
                                              <w:rFonts w:ascii="Times New Roman" w:eastAsia="Times New Roman" w:hAnsi="Times New Roman" w:cs="Times New Roman"/>
                                              <w:b/>
                                              <w:bCs/>
                                              <w:color w:val="auto"/>
                                              <w:kern w:val="36"/>
                                              <w:sz w:val="48"/>
                                              <w:szCs w:val="48"/>
                                              <w:lang w:eastAsia="en-GB"/>
                                            </w:rPr>
                                            <w:t xml:space="preserve"> Ltd</w:t>
                                          </w:r>
                                          <w:r w:rsidR="003C336F">
                                            <w:rPr>
                                              <w:rFonts w:ascii="Times New Roman" w:eastAsia="Times New Roman" w:hAnsi="Times New Roman" w:cs="Times New Roman"/>
                                              <w:b/>
                                              <w:bCs/>
                                              <w:color w:val="auto"/>
                                              <w:kern w:val="36"/>
                                              <w:sz w:val="48"/>
                                              <w:szCs w:val="48"/>
                                              <w:lang w:eastAsia="en-GB"/>
                                            </w:rPr>
                                            <w:t xml:space="preserve"> </w:t>
                                          </w:r>
                                        </w:sdtContent>
                                      </w:sdt>
                                    </w:p>
                                    <w:p w14:paraId="7394245D" w14:textId="61621451" w:rsidR="00E32578" w:rsidRDefault="008E517A" w:rsidP="00BF03FC">
                                      <w:pPr>
                                        <w:pStyle w:val="NoSpacing"/>
                                        <w:spacing w:before="240"/>
                                        <w:ind w:left="720" w:right="720"/>
                                        <w:jc w:val="center"/>
                                        <w:rPr>
                                          <w:color w:val="FFFFFF" w:themeColor="background1"/>
                                          <w:sz w:val="32"/>
                                          <w:szCs w:val="32"/>
                                        </w:rPr>
                                      </w:pPr>
                                      <w:sdt>
                                        <w:sdtPr>
                                          <w:rPr>
                                            <w:rFonts w:ascii="Times New Roman" w:eastAsia="Times New Roman" w:hAnsi="Times New Roman" w:cs="Times New Roman"/>
                                            <w:b/>
                                            <w:bCs/>
                                            <w:i/>
                                            <w:iCs/>
                                            <w:sz w:val="32"/>
                                            <w:szCs w:val="32"/>
                                            <w:lang w:eastAsia="en-GB"/>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FB7DC5">
                                            <w:rPr>
                                              <w:rFonts w:ascii="Times New Roman" w:eastAsia="Times New Roman" w:hAnsi="Times New Roman" w:cs="Times New Roman"/>
                                              <w:b/>
                                              <w:bCs/>
                                              <w:i/>
                                              <w:iCs/>
                                              <w:sz w:val="32"/>
                                              <w:szCs w:val="32"/>
                                              <w:lang w:eastAsia="en-GB"/>
                                            </w:rPr>
                                            <w:t>LCLM 5004</w:t>
                                          </w:r>
                                          <w:r w:rsidRPr="00FB7DC5">
                                            <w:rPr>
                                              <w:rFonts w:ascii="Times New Roman" w:eastAsia="Times New Roman" w:hAnsi="Times New Roman" w:cs="Times New Roman"/>
                                              <w:b/>
                                              <w:bCs/>
                                              <w:i/>
                                              <w:iCs/>
                                              <w:sz w:val="32"/>
                                              <w:szCs w:val="32"/>
                                              <w:lang w:eastAsia="en-GB"/>
                                            </w:rPr>
                                            <w:t xml:space="preserve"> </w:t>
                                          </w:r>
                                        </w:sdtContent>
                                      </w:sdt>
                                    </w:p>
                                  </w:tc>
                                </w:tr>
                                <w:tr w:rsidR="00E32578" w14:paraId="02341261" w14:textId="77777777">
                                  <w:trPr>
                                    <w:trHeight w:hRule="exact" w:val="720"/>
                                  </w:trPr>
                                  <w:tc>
                                    <w:tcPr>
                                      <w:tcW w:w="5000" w:type="pct"/>
                                      <w:shd w:val="clear" w:color="auto" w:fill="4EA72E" w:themeFill="accent6"/>
                                    </w:tcPr>
                                    <w:tbl>
                                      <w:tblPr>
                                        <w:tblW w:w="5000" w:type="pct"/>
                                        <w:shd w:val="clear" w:color="auto" w:fill="CAEDFB" w:themeFill="accent4" w:themeFillTint="33"/>
                                        <w:tblCellMar>
                                          <w:left w:w="0" w:type="dxa"/>
                                          <w:right w:w="0" w:type="dxa"/>
                                        </w:tblCellMar>
                                        <w:tblLook w:val="04A0" w:firstRow="1" w:lastRow="0" w:firstColumn="1" w:lastColumn="0" w:noHBand="0" w:noVBand="1"/>
                                        <w:tblDescription w:val="Cover page info"/>
                                      </w:tblPr>
                                      <w:tblGrid>
                                        <w:gridCol w:w="3601"/>
                                        <w:gridCol w:w="3602"/>
                                        <w:gridCol w:w="3602"/>
                                      </w:tblGrid>
                                      <w:tr w:rsidR="00E32578" w14:paraId="1EF0612F" w14:textId="77777777" w:rsidTr="00175587">
                                        <w:trPr>
                                          <w:trHeight w:hRule="exact" w:val="720"/>
                                        </w:trPr>
                                        <w:sdt>
                                          <w:sdtPr>
                                            <w:rPr>
                                              <w:rFonts w:ascii="Times New Roman" w:eastAsia="Times New Roman" w:hAnsi="Times New Roman" w:cs="Times New Roman"/>
                                              <w:i/>
                                              <w:iCs/>
                                              <w:lang w:eastAsia="en-GB"/>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shd w:val="clear" w:color="auto" w:fill="CAEDFB" w:themeFill="accent4" w:themeFillTint="33"/>
                                                <w:vAlign w:val="center"/>
                                              </w:tcPr>
                                              <w:p w14:paraId="6A1DF7E7" w14:textId="371EF5EA" w:rsidR="00E32578" w:rsidRDefault="009B605F" w:rsidP="003F3E66">
                                                <w:pPr>
                                                  <w:pStyle w:val="NoSpacing"/>
                                                  <w:ind w:left="144" w:right="144"/>
                                                  <w:rPr>
                                                    <w:color w:val="FFFFFF" w:themeColor="background1"/>
                                                  </w:rPr>
                                                </w:pPr>
                                                <w:r>
                                                  <w:rPr>
                                                    <w:rFonts w:ascii="Times New Roman" w:eastAsia="Times New Roman" w:hAnsi="Times New Roman" w:cs="Times New Roman"/>
                                                    <w:i/>
                                                    <w:iCs/>
                                                    <w:lang w:eastAsia="en-GB"/>
                                                  </w:rPr>
                                                  <w:t xml:space="preserve">Student: Svetlana </w:t>
                                                </w:r>
                                                <w:proofErr w:type="spellStart"/>
                                                <w:r>
                                                  <w:rPr>
                                                    <w:rFonts w:ascii="Times New Roman" w:eastAsia="Times New Roman" w:hAnsi="Times New Roman" w:cs="Times New Roman"/>
                                                    <w:i/>
                                                    <w:iCs/>
                                                    <w:lang w:eastAsia="en-GB"/>
                                                  </w:rPr>
                                                  <w:t>Boaghe</w:t>
                                                </w:r>
                                                <w:proofErr w:type="spellEnd"/>
                                                <w:r w:rsidR="00945CEA">
                                                  <w:rPr>
                                                    <w:rFonts w:ascii="Times New Roman" w:eastAsia="Times New Roman" w:hAnsi="Times New Roman" w:cs="Times New Roman"/>
                                                    <w:i/>
                                                    <w:iCs/>
                                                    <w:lang w:eastAsia="en-GB"/>
                                                  </w:rPr>
                                                  <w:t xml:space="preserve"> </w:t>
                                                </w:r>
                                                <w:r w:rsidR="001E2AE2">
                                                  <w:rPr>
                                                    <w:rFonts w:ascii="Times New Roman" w:eastAsia="Times New Roman" w:hAnsi="Times New Roman" w:cs="Times New Roman"/>
                                                    <w:i/>
                                                    <w:iCs/>
                                                    <w:lang w:eastAsia="en-GB"/>
                                                  </w:rPr>
                                                  <w:t>2332687</w:t>
                                                </w:r>
                                                <w:r w:rsidR="00831E54">
                                                  <w:rPr>
                                                    <w:rFonts w:ascii="Times New Roman" w:eastAsia="Times New Roman" w:hAnsi="Times New Roman" w:cs="Times New Roman"/>
                                                    <w:i/>
                                                    <w:iCs/>
                                                    <w:lang w:eastAsia="en-GB"/>
                                                  </w:rPr>
                                                  <w:t xml:space="preserve"> </w:t>
                                                </w:r>
                                                <w:proofErr w:type="spellStart"/>
                                                <w:proofErr w:type="gramStart"/>
                                                <w:r w:rsidR="00831E54">
                                                  <w:rPr>
                                                    <w:rFonts w:ascii="Times New Roman" w:eastAsia="Times New Roman" w:hAnsi="Times New Roman" w:cs="Times New Roman"/>
                                                    <w:i/>
                                                    <w:iCs/>
                                                    <w:lang w:eastAsia="en-GB"/>
                                                  </w:rPr>
                                                  <w:t>Tutor:</w:t>
                                                </w:r>
                                                <w:r w:rsidR="004A4EAD">
                                                  <w:rPr>
                                                    <w:rFonts w:ascii="Times New Roman" w:eastAsia="Times New Roman" w:hAnsi="Times New Roman" w:cs="Times New Roman"/>
                                                    <w:i/>
                                                    <w:iCs/>
                                                    <w:lang w:eastAsia="en-GB"/>
                                                  </w:rPr>
                                                  <w:t>Chinomso</w:t>
                                                </w:r>
                                                <w:proofErr w:type="spellEnd"/>
                                                <w:proofErr w:type="gramEnd"/>
                                                <w:r w:rsidR="004A4EAD">
                                                  <w:rPr>
                                                    <w:rFonts w:ascii="Times New Roman" w:eastAsia="Times New Roman" w:hAnsi="Times New Roman" w:cs="Times New Roman"/>
                                                    <w:i/>
                                                    <w:iCs/>
                                                    <w:lang w:eastAsia="en-GB"/>
                                                  </w:rPr>
                                                  <w:t xml:space="preserve"> </w:t>
                                                </w:r>
                                                <w:proofErr w:type="spellStart"/>
                                                <w:r w:rsidR="00FB7DC5">
                                                  <w:rPr>
                                                    <w:rFonts w:ascii="Times New Roman" w:eastAsia="Times New Roman" w:hAnsi="Times New Roman" w:cs="Times New Roman"/>
                                                    <w:i/>
                                                    <w:iCs/>
                                                    <w:lang w:eastAsia="en-GB"/>
                                                  </w:rPr>
                                                  <w:t>Nwagboso</w:t>
                                                </w:r>
                                                <w:proofErr w:type="spellEnd"/>
                                              </w:p>
                                            </w:tc>
                                          </w:sdtContent>
                                        </w:sdt>
                                        <w:tc>
                                          <w:tcPr>
                                            <w:tcW w:w="3591" w:type="dxa"/>
                                            <w:shd w:val="clear" w:color="auto" w:fill="CAEDFB" w:themeFill="accent4" w:themeFillTint="33"/>
                                            <w:vAlign w:val="center"/>
                                          </w:tcPr>
                                          <w:sdt>
                                            <w:sdtPr>
                                              <w:rPr>
                                                <w:color w:val="auto"/>
                                              </w:rPr>
                                              <w:alias w:val="Date"/>
                                              <w:tag w:val=""/>
                                              <w:id w:val="-1047523169"/>
                                              <w:dataBinding w:prefixMappings="xmlns:ns0='http://schemas.microsoft.com/office/2006/coverPageProps' " w:xpath="/ns0:CoverPageProperties[1]/ns0:PublishDate[1]" w:storeItemID="{55AF091B-3C7A-41E3-B477-F2FDAA23CFDA}"/>
                                              <w:date w:fullDate="2025-11-15T00:00:00Z">
                                                <w:dateFormat w:val="M/d/yy"/>
                                                <w:lid w:val="en-US"/>
                                                <w:storeMappedDataAs w:val="dateTime"/>
                                                <w:calendar w:val="gregorian"/>
                                              </w:date>
                                            </w:sdtPr>
                                            <w:sdtEndPr/>
                                            <w:sdtContent>
                                              <w:p w14:paraId="1ABC36E1" w14:textId="380AA030" w:rsidR="00E32578" w:rsidRDefault="001E2AE2">
                                                <w:pPr>
                                                  <w:pStyle w:val="NoSpacing"/>
                                                  <w:ind w:left="144" w:right="144"/>
                                                  <w:jc w:val="center"/>
                                                  <w:rPr>
                                                    <w:color w:val="FFFFFF" w:themeColor="background1"/>
                                                  </w:rPr>
                                                </w:pPr>
                                                <w:r>
                                                  <w:rPr>
                                                    <w:color w:val="auto"/>
                                                  </w:rPr>
                                                  <w:t>11/15/25</w:t>
                                                </w:r>
                                              </w:p>
                                            </w:sdtContent>
                                          </w:sdt>
                                        </w:tc>
                                        <w:sdt>
                                          <w:sdtPr>
                                            <w:rPr>
                                              <w:rFonts w:ascii="Times New Roman" w:eastAsia="Times New Roman" w:hAnsi="Times New Roman" w:cs="Times New Roman"/>
                                              <w:i/>
                                              <w:iCs/>
                                              <w:lang w:eastAsia="en-GB"/>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shd w:val="clear" w:color="auto" w:fill="CAEDFB" w:themeFill="accent4" w:themeFillTint="33"/>
                                                <w:vAlign w:val="center"/>
                                              </w:tcPr>
                                              <w:p w14:paraId="41922709" w14:textId="54DCBB23" w:rsidR="00E32578" w:rsidRDefault="008655F8" w:rsidP="003F3E66">
                                                <w:pPr>
                                                  <w:pStyle w:val="NoSpacing"/>
                                                  <w:ind w:left="144" w:right="720"/>
                                                  <w:jc w:val="center"/>
                                                  <w:rPr>
                                                    <w:color w:val="FFFFFF" w:themeColor="background1"/>
                                                  </w:rPr>
                                                </w:pPr>
                                                <w:r w:rsidRPr="008655F8">
                                                  <w:rPr>
                                                    <w:rFonts w:ascii="Times New Roman" w:eastAsia="Times New Roman" w:hAnsi="Times New Roman" w:cs="Times New Roman"/>
                                                    <w:i/>
                                                    <w:iCs/>
                                                    <w:lang w:eastAsia="en-GB"/>
                                                  </w:rPr>
                                                  <w:t xml:space="preserve">Prepared by </w:t>
                                                </w:r>
                                                <w:proofErr w:type="spellStart"/>
                                                <w:r w:rsidRPr="008655F8">
                                                  <w:rPr>
                                                    <w:rFonts w:ascii="Times New Roman" w:eastAsia="Times New Roman" w:hAnsi="Times New Roman" w:cs="Times New Roman"/>
                                                    <w:i/>
                                                    <w:iCs/>
                                                    <w:lang w:eastAsia="en-GB"/>
                                                  </w:rPr>
                                                  <w:t>DataBridge</w:t>
                                                </w:r>
                                                <w:proofErr w:type="spellEnd"/>
                                                <w:r w:rsidRPr="008655F8">
                                                  <w:rPr>
                                                    <w:rFonts w:ascii="Times New Roman" w:eastAsia="Times New Roman" w:hAnsi="Times New Roman" w:cs="Times New Roman"/>
                                                    <w:i/>
                                                    <w:iCs/>
                                                    <w:lang w:eastAsia="en-GB"/>
                                                  </w:rPr>
                                                  <w:t xml:space="preserve"> Technologies</w:t>
                                                </w:r>
                                              </w:p>
                                            </w:tc>
                                          </w:sdtContent>
                                        </w:sdt>
                                      </w:tr>
                                    </w:tbl>
                                    <w:p w14:paraId="06CD048C" w14:textId="77777777" w:rsidR="00E32578" w:rsidRDefault="00E32578"/>
                                  </w:tc>
                                </w:tr>
                              </w:tbl>
                              <w:p w14:paraId="22B1CA76" w14:textId="77777777" w:rsidR="00E32578" w:rsidRDefault="00E3257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9BE8FFF"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E32578" w14:paraId="27832934" w14:textId="77777777">
                            <w:trPr>
                              <w:trHeight w:hRule="exact" w:val="9360"/>
                            </w:trPr>
                            <w:tc>
                              <w:tcPr>
                                <w:tcW w:w="5000" w:type="pct"/>
                              </w:tcPr>
                              <w:p w14:paraId="6C2D78E0" w14:textId="77777777" w:rsidR="00E32578" w:rsidRDefault="00E32578" w:rsidP="00E32578">
                                <w:pPr>
                                  <w:jc w:val="both"/>
                                </w:pPr>
                                <w:r>
                                  <w:rPr>
                                    <w:noProof/>
                                  </w:rPr>
                                  <w:drawing>
                                    <wp:inline distT="0" distB="0" distL="0" distR="0" wp14:anchorId="32687318" wp14:editId="4F829401">
                                      <wp:extent cx="6856836" cy="5951220"/>
                                      <wp:effectExtent l="0" t="0" r="1270" b="0"/>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62748" cy="5956351"/>
                                              </a:xfrm>
                                              <a:prstGeom prst="rect">
                                                <a:avLst/>
                                              </a:prstGeom>
                                              <a:ln>
                                                <a:noFill/>
                                              </a:ln>
                                              <a:extLst>
                                                <a:ext uri="{53640926-AAD7-44D8-BBD7-CCE9431645EC}">
                                                  <a14:shadowObscured xmlns:a14="http://schemas.microsoft.com/office/drawing/2010/main"/>
                                                </a:ext>
                                              </a:extLst>
                                            </pic:spPr>
                                          </pic:pic>
                                        </a:graphicData>
                                      </a:graphic>
                                    </wp:inline>
                                  </w:drawing>
                                </w:r>
                              </w:p>
                            </w:tc>
                          </w:tr>
                          <w:tr w:rsidR="00E32578" w14:paraId="1543EE69" w14:textId="77777777" w:rsidTr="00E32578">
                            <w:trPr>
                              <w:trHeight w:hRule="exact" w:val="4320"/>
                            </w:trPr>
                            <w:tc>
                              <w:tcPr>
                                <w:tcW w:w="5000" w:type="pct"/>
                                <w:shd w:val="clear" w:color="auto" w:fill="B3E5A1" w:themeFill="accent6" w:themeFillTint="66"/>
                                <w:vAlign w:val="center"/>
                              </w:tcPr>
                              <w:p w14:paraId="6DD0853B" w14:textId="22C2C843" w:rsidR="00E32578" w:rsidRPr="00BF03FC" w:rsidRDefault="008E517A" w:rsidP="003C336F">
                                <w:pPr>
                                  <w:pStyle w:val="NoSpacing"/>
                                  <w:spacing w:before="200" w:line="216" w:lineRule="auto"/>
                                  <w:ind w:left="720" w:right="720"/>
                                  <w:jc w:val="center"/>
                                  <w:rPr>
                                    <w:rFonts w:asciiTheme="majorHAnsi" w:hAnsiTheme="majorHAnsi"/>
                                    <w:color w:val="auto"/>
                                    <w:sz w:val="96"/>
                                    <w:szCs w:val="96"/>
                                  </w:rPr>
                                </w:pPr>
                                <w:sdt>
                                  <w:sdtPr>
                                    <w:rPr>
                                      <w:rFonts w:ascii="Times New Roman" w:eastAsia="Times New Roman" w:hAnsi="Times New Roman" w:cs="Times New Roman"/>
                                      <w:b/>
                                      <w:bCs/>
                                      <w:color w:val="auto"/>
                                      <w:kern w:val="36"/>
                                      <w:sz w:val="48"/>
                                      <w:szCs w:val="48"/>
                                      <w:lang w:eastAsia="en-GB"/>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BF03FC">
                                      <w:rPr>
                                        <w:rFonts w:ascii="Times New Roman" w:eastAsia="Times New Roman" w:hAnsi="Times New Roman" w:cs="Times New Roman"/>
                                        <w:b/>
                                        <w:bCs/>
                                        <w:color w:val="auto"/>
                                        <w:kern w:val="36"/>
                                        <w:sz w:val="48"/>
                                        <w:szCs w:val="48"/>
                                        <w:lang w:eastAsia="en-GB"/>
                                      </w:rPr>
                                      <w:t xml:space="preserve">Information Systems Improvement Proposal for </w:t>
                                    </w:r>
                                    <w:proofErr w:type="spellStart"/>
                                    <w:r w:rsidRPr="00BF03FC">
                                      <w:rPr>
                                        <w:rFonts w:ascii="Times New Roman" w:eastAsia="Times New Roman" w:hAnsi="Times New Roman" w:cs="Times New Roman"/>
                                        <w:b/>
                                        <w:bCs/>
                                        <w:color w:val="auto"/>
                                        <w:kern w:val="36"/>
                                        <w:sz w:val="48"/>
                                        <w:szCs w:val="48"/>
                                        <w:lang w:eastAsia="en-GB"/>
                                      </w:rPr>
                                      <w:t>AKPerog</w:t>
                                    </w:r>
                                    <w:proofErr w:type="spellEnd"/>
                                    <w:r w:rsidRPr="00BF03FC">
                                      <w:rPr>
                                        <w:rFonts w:ascii="Times New Roman" w:eastAsia="Times New Roman" w:hAnsi="Times New Roman" w:cs="Times New Roman"/>
                                        <w:b/>
                                        <w:bCs/>
                                        <w:color w:val="auto"/>
                                        <w:kern w:val="36"/>
                                        <w:sz w:val="48"/>
                                        <w:szCs w:val="48"/>
                                        <w:lang w:eastAsia="en-GB"/>
                                      </w:rPr>
                                      <w:t xml:space="preserve"> Ltd</w:t>
                                    </w:r>
                                    <w:r w:rsidR="003C336F">
                                      <w:rPr>
                                        <w:rFonts w:ascii="Times New Roman" w:eastAsia="Times New Roman" w:hAnsi="Times New Roman" w:cs="Times New Roman"/>
                                        <w:b/>
                                        <w:bCs/>
                                        <w:color w:val="auto"/>
                                        <w:kern w:val="36"/>
                                        <w:sz w:val="48"/>
                                        <w:szCs w:val="48"/>
                                        <w:lang w:eastAsia="en-GB"/>
                                      </w:rPr>
                                      <w:t xml:space="preserve"> </w:t>
                                    </w:r>
                                  </w:sdtContent>
                                </w:sdt>
                              </w:p>
                              <w:p w14:paraId="7394245D" w14:textId="61621451" w:rsidR="00E32578" w:rsidRDefault="008E517A" w:rsidP="00BF03FC">
                                <w:pPr>
                                  <w:pStyle w:val="NoSpacing"/>
                                  <w:spacing w:before="240"/>
                                  <w:ind w:left="720" w:right="720"/>
                                  <w:jc w:val="center"/>
                                  <w:rPr>
                                    <w:color w:val="FFFFFF" w:themeColor="background1"/>
                                    <w:sz w:val="32"/>
                                    <w:szCs w:val="32"/>
                                  </w:rPr>
                                </w:pPr>
                                <w:sdt>
                                  <w:sdtPr>
                                    <w:rPr>
                                      <w:rFonts w:ascii="Times New Roman" w:eastAsia="Times New Roman" w:hAnsi="Times New Roman" w:cs="Times New Roman"/>
                                      <w:b/>
                                      <w:bCs/>
                                      <w:i/>
                                      <w:iCs/>
                                      <w:sz w:val="32"/>
                                      <w:szCs w:val="32"/>
                                      <w:lang w:eastAsia="en-GB"/>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FB7DC5">
                                      <w:rPr>
                                        <w:rFonts w:ascii="Times New Roman" w:eastAsia="Times New Roman" w:hAnsi="Times New Roman" w:cs="Times New Roman"/>
                                        <w:b/>
                                        <w:bCs/>
                                        <w:i/>
                                        <w:iCs/>
                                        <w:sz w:val="32"/>
                                        <w:szCs w:val="32"/>
                                        <w:lang w:eastAsia="en-GB"/>
                                      </w:rPr>
                                      <w:t>LCLM 5004</w:t>
                                    </w:r>
                                    <w:r w:rsidRPr="00FB7DC5">
                                      <w:rPr>
                                        <w:rFonts w:ascii="Times New Roman" w:eastAsia="Times New Roman" w:hAnsi="Times New Roman" w:cs="Times New Roman"/>
                                        <w:b/>
                                        <w:bCs/>
                                        <w:i/>
                                        <w:iCs/>
                                        <w:sz w:val="32"/>
                                        <w:szCs w:val="32"/>
                                        <w:lang w:eastAsia="en-GB"/>
                                      </w:rPr>
                                      <w:t xml:space="preserve"> </w:t>
                                    </w:r>
                                  </w:sdtContent>
                                </w:sdt>
                              </w:p>
                            </w:tc>
                          </w:tr>
                          <w:tr w:rsidR="00E32578" w14:paraId="02341261" w14:textId="77777777">
                            <w:trPr>
                              <w:trHeight w:hRule="exact" w:val="720"/>
                            </w:trPr>
                            <w:tc>
                              <w:tcPr>
                                <w:tcW w:w="5000" w:type="pct"/>
                                <w:shd w:val="clear" w:color="auto" w:fill="4EA72E" w:themeFill="accent6"/>
                              </w:tcPr>
                              <w:tbl>
                                <w:tblPr>
                                  <w:tblW w:w="5000" w:type="pct"/>
                                  <w:shd w:val="clear" w:color="auto" w:fill="CAEDFB" w:themeFill="accent4" w:themeFillTint="33"/>
                                  <w:tblCellMar>
                                    <w:left w:w="0" w:type="dxa"/>
                                    <w:right w:w="0" w:type="dxa"/>
                                  </w:tblCellMar>
                                  <w:tblLook w:val="04A0" w:firstRow="1" w:lastRow="0" w:firstColumn="1" w:lastColumn="0" w:noHBand="0" w:noVBand="1"/>
                                  <w:tblDescription w:val="Cover page info"/>
                                </w:tblPr>
                                <w:tblGrid>
                                  <w:gridCol w:w="3601"/>
                                  <w:gridCol w:w="3602"/>
                                  <w:gridCol w:w="3602"/>
                                </w:tblGrid>
                                <w:tr w:rsidR="00E32578" w14:paraId="1EF0612F" w14:textId="77777777" w:rsidTr="00175587">
                                  <w:trPr>
                                    <w:trHeight w:hRule="exact" w:val="720"/>
                                  </w:trPr>
                                  <w:sdt>
                                    <w:sdtPr>
                                      <w:rPr>
                                        <w:rFonts w:ascii="Times New Roman" w:eastAsia="Times New Roman" w:hAnsi="Times New Roman" w:cs="Times New Roman"/>
                                        <w:i/>
                                        <w:iCs/>
                                        <w:lang w:eastAsia="en-GB"/>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shd w:val="clear" w:color="auto" w:fill="CAEDFB" w:themeFill="accent4" w:themeFillTint="33"/>
                                          <w:vAlign w:val="center"/>
                                        </w:tcPr>
                                        <w:p w14:paraId="6A1DF7E7" w14:textId="371EF5EA" w:rsidR="00E32578" w:rsidRDefault="009B605F" w:rsidP="003F3E66">
                                          <w:pPr>
                                            <w:pStyle w:val="NoSpacing"/>
                                            <w:ind w:left="144" w:right="144"/>
                                            <w:rPr>
                                              <w:color w:val="FFFFFF" w:themeColor="background1"/>
                                            </w:rPr>
                                          </w:pPr>
                                          <w:r>
                                            <w:rPr>
                                              <w:rFonts w:ascii="Times New Roman" w:eastAsia="Times New Roman" w:hAnsi="Times New Roman" w:cs="Times New Roman"/>
                                              <w:i/>
                                              <w:iCs/>
                                              <w:lang w:eastAsia="en-GB"/>
                                            </w:rPr>
                                            <w:t xml:space="preserve">Student: Svetlana </w:t>
                                          </w:r>
                                          <w:proofErr w:type="spellStart"/>
                                          <w:r>
                                            <w:rPr>
                                              <w:rFonts w:ascii="Times New Roman" w:eastAsia="Times New Roman" w:hAnsi="Times New Roman" w:cs="Times New Roman"/>
                                              <w:i/>
                                              <w:iCs/>
                                              <w:lang w:eastAsia="en-GB"/>
                                            </w:rPr>
                                            <w:t>Boaghe</w:t>
                                          </w:r>
                                          <w:proofErr w:type="spellEnd"/>
                                          <w:r w:rsidR="00945CEA">
                                            <w:rPr>
                                              <w:rFonts w:ascii="Times New Roman" w:eastAsia="Times New Roman" w:hAnsi="Times New Roman" w:cs="Times New Roman"/>
                                              <w:i/>
                                              <w:iCs/>
                                              <w:lang w:eastAsia="en-GB"/>
                                            </w:rPr>
                                            <w:t xml:space="preserve"> </w:t>
                                          </w:r>
                                          <w:r w:rsidR="001E2AE2">
                                            <w:rPr>
                                              <w:rFonts w:ascii="Times New Roman" w:eastAsia="Times New Roman" w:hAnsi="Times New Roman" w:cs="Times New Roman"/>
                                              <w:i/>
                                              <w:iCs/>
                                              <w:lang w:eastAsia="en-GB"/>
                                            </w:rPr>
                                            <w:t>2332687</w:t>
                                          </w:r>
                                          <w:r w:rsidR="00831E54">
                                            <w:rPr>
                                              <w:rFonts w:ascii="Times New Roman" w:eastAsia="Times New Roman" w:hAnsi="Times New Roman" w:cs="Times New Roman"/>
                                              <w:i/>
                                              <w:iCs/>
                                              <w:lang w:eastAsia="en-GB"/>
                                            </w:rPr>
                                            <w:t xml:space="preserve"> </w:t>
                                          </w:r>
                                          <w:proofErr w:type="spellStart"/>
                                          <w:proofErr w:type="gramStart"/>
                                          <w:r w:rsidR="00831E54">
                                            <w:rPr>
                                              <w:rFonts w:ascii="Times New Roman" w:eastAsia="Times New Roman" w:hAnsi="Times New Roman" w:cs="Times New Roman"/>
                                              <w:i/>
                                              <w:iCs/>
                                              <w:lang w:eastAsia="en-GB"/>
                                            </w:rPr>
                                            <w:t>Tutor:</w:t>
                                          </w:r>
                                          <w:r w:rsidR="004A4EAD">
                                            <w:rPr>
                                              <w:rFonts w:ascii="Times New Roman" w:eastAsia="Times New Roman" w:hAnsi="Times New Roman" w:cs="Times New Roman"/>
                                              <w:i/>
                                              <w:iCs/>
                                              <w:lang w:eastAsia="en-GB"/>
                                            </w:rPr>
                                            <w:t>Chinomso</w:t>
                                          </w:r>
                                          <w:proofErr w:type="spellEnd"/>
                                          <w:proofErr w:type="gramEnd"/>
                                          <w:r w:rsidR="004A4EAD">
                                            <w:rPr>
                                              <w:rFonts w:ascii="Times New Roman" w:eastAsia="Times New Roman" w:hAnsi="Times New Roman" w:cs="Times New Roman"/>
                                              <w:i/>
                                              <w:iCs/>
                                              <w:lang w:eastAsia="en-GB"/>
                                            </w:rPr>
                                            <w:t xml:space="preserve"> </w:t>
                                          </w:r>
                                          <w:proofErr w:type="spellStart"/>
                                          <w:r w:rsidR="00FB7DC5">
                                            <w:rPr>
                                              <w:rFonts w:ascii="Times New Roman" w:eastAsia="Times New Roman" w:hAnsi="Times New Roman" w:cs="Times New Roman"/>
                                              <w:i/>
                                              <w:iCs/>
                                              <w:lang w:eastAsia="en-GB"/>
                                            </w:rPr>
                                            <w:t>Nwagboso</w:t>
                                          </w:r>
                                          <w:proofErr w:type="spellEnd"/>
                                        </w:p>
                                      </w:tc>
                                    </w:sdtContent>
                                  </w:sdt>
                                  <w:tc>
                                    <w:tcPr>
                                      <w:tcW w:w="3591" w:type="dxa"/>
                                      <w:shd w:val="clear" w:color="auto" w:fill="CAEDFB" w:themeFill="accent4" w:themeFillTint="33"/>
                                      <w:vAlign w:val="center"/>
                                    </w:tcPr>
                                    <w:sdt>
                                      <w:sdtPr>
                                        <w:rPr>
                                          <w:color w:val="auto"/>
                                        </w:rPr>
                                        <w:alias w:val="Date"/>
                                        <w:tag w:val=""/>
                                        <w:id w:val="-1047523169"/>
                                        <w:dataBinding w:prefixMappings="xmlns:ns0='http://schemas.microsoft.com/office/2006/coverPageProps' " w:xpath="/ns0:CoverPageProperties[1]/ns0:PublishDate[1]" w:storeItemID="{55AF091B-3C7A-41E3-B477-F2FDAA23CFDA}"/>
                                        <w:date w:fullDate="2025-11-15T00:00:00Z">
                                          <w:dateFormat w:val="M/d/yy"/>
                                          <w:lid w:val="en-US"/>
                                          <w:storeMappedDataAs w:val="dateTime"/>
                                          <w:calendar w:val="gregorian"/>
                                        </w:date>
                                      </w:sdtPr>
                                      <w:sdtEndPr/>
                                      <w:sdtContent>
                                        <w:p w14:paraId="1ABC36E1" w14:textId="380AA030" w:rsidR="00E32578" w:rsidRDefault="001E2AE2">
                                          <w:pPr>
                                            <w:pStyle w:val="NoSpacing"/>
                                            <w:ind w:left="144" w:right="144"/>
                                            <w:jc w:val="center"/>
                                            <w:rPr>
                                              <w:color w:val="FFFFFF" w:themeColor="background1"/>
                                            </w:rPr>
                                          </w:pPr>
                                          <w:r>
                                            <w:rPr>
                                              <w:color w:val="auto"/>
                                            </w:rPr>
                                            <w:t>11/15/25</w:t>
                                          </w:r>
                                        </w:p>
                                      </w:sdtContent>
                                    </w:sdt>
                                  </w:tc>
                                  <w:sdt>
                                    <w:sdtPr>
                                      <w:rPr>
                                        <w:rFonts w:ascii="Times New Roman" w:eastAsia="Times New Roman" w:hAnsi="Times New Roman" w:cs="Times New Roman"/>
                                        <w:i/>
                                        <w:iCs/>
                                        <w:lang w:eastAsia="en-GB"/>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shd w:val="clear" w:color="auto" w:fill="CAEDFB" w:themeFill="accent4" w:themeFillTint="33"/>
                                          <w:vAlign w:val="center"/>
                                        </w:tcPr>
                                        <w:p w14:paraId="41922709" w14:textId="54DCBB23" w:rsidR="00E32578" w:rsidRDefault="008655F8" w:rsidP="003F3E66">
                                          <w:pPr>
                                            <w:pStyle w:val="NoSpacing"/>
                                            <w:ind w:left="144" w:right="720"/>
                                            <w:jc w:val="center"/>
                                            <w:rPr>
                                              <w:color w:val="FFFFFF" w:themeColor="background1"/>
                                            </w:rPr>
                                          </w:pPr>
                                          <w:r w:rsidRPr="008655F8">
                                            <w:rPr>
                                              <w:rFonts w:ascii="Times New Roman" w:eastAsia="Times New Roman" w:hAnsi="Times New Roman" w:cs="Times New Roman"/>
                                              <w:i/>
                                              <w:iCs/>
                                              <w:lang w:eastAsia="en-GB"/>
                                            </w:rPr>
                                            <w:t xml:space="preserve">Prepared by </w:t>
                                          </w:r>
                                          <w:proofErr w:type="spellStart"/>
                                          <w:r w:rsidRPr="008655F8">
                                            <w:rPr>
                                              <w:rFonts w:ascii="Times New Roman" w:eastAsia="Times New Roman" w:hAnsi="Times New Roman" w:cs="Times New Roman"/>
                                              <w:i/>
                                              <w:iCs/>
                                              <w:lang w:eastAsia="en-GB"/>
                                            </w:rPr>
                                            <w:t>DataBridge</w:t>
                                          </w:r>
                                          <w:proofErr w:type="spellEnd"/>
                                          <w:r w:rsidRPr="008655F8">
                                            <w:rPr>
                                              <w:rFonts w:ascii="Times New Roman" w:eastAsia="Times New Roman" w:hAnsi="Times New Roman" w:cs="Times New Roman"/>
                                              <w:i/>
                                              <w:iCs/>
                                              <w:lang w:eastAsia="en-GB"/>
                                            </w:rPr>
                                            <w:t xml:space="preserve"> Technologies</w:t>
                                          </w:r>
                                        </w:p>
                                      </w:tc>
                                    </w:sdtContent>
                                  </w:sdt>
                                </w:tr>
                              </w:tbl>
                              <w:p w14:paraId="06CD048C" w14:textId="77777777" w:rsidR="00E32578" w:rsidRDefault="00E32578"/>
                            </w:tc>
                          </w:tr>
                        </w:tbl>
                        <w:p w14:paraId="22B1CA76" w14:textId="77777777" w:rsidR="00E32578" w:rsidRDefault="00E32578"/>
                      </w:txbxContent>
                    </v:textbox>
                    <w10:wrap anchorx="page" anchory="page"/>
                  </v:shape>
                </w:pict>
              </mc:Fallback>
            </mc:AlternateContent>
          </w:r>
        </w:p>
        <w:p w14:paraId="6FDD6AD1" w14:textId="5F8F53D9" w:rsidR="00E32578" w:rsidRDefault="00E32578">
          <w:pPr>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br w:type="page"/>
          </w:r>
        </w:p>
      </w:sdtContent>
    </w:sdt>
    <w:p w14:paraId="3B660129" w14:textId="77777777" w:rsidR="00B6226D" w:rsidRDefault="00B6226D" w:rsidP="0019142D">
      <w:pPr>
        <w:spacing w:before="100" w:beforeAutospacing="1" w:after="100" w:afterAutospacing="1" w:line="240" w:lineRule="auto"/>
        <w:rPr>
          <w:rFonts w:ascii="Times New Roman" w:eastAsia="Times New Roman" w:hAnsi="Times New Roman" w:cs="Times New Roman"/>
          <w:i/>
          <w:iCs/>
          <w:kern w:val="0"/>
          <w:lang w:eastAsia="en-GB"/>
          <w14:ligatures w14:val="none"/>
        </w:rPr>
      </w:pPr>
    </w:p>
    <w:p w14:paraId="1A1817FC" w14:textId="77777777" w:rsidR="00CD6DB7" w:rsidRDefault="00CD6DB7" w:rsidP="0019142D">
      <w:pPr>
        <w:spacing w:before="100" w:beforeAutospacing="1" w:after="100" w:afterAutospacing="1" w:line="240" w:lineRule="auto"/>
        <w:rPr>
          <w:rFonts w:ascii="Times New Roman" w:eastAsia="Times New Roman" w:hAnsi="Times New Roman" w:cs="Times New Roman"/>
          <w:i/>
          <w:iCs/>
          <w:kern w:val="0"/>
          <w:lang w:eastAsia="en-GB"/>
          <w14:ligatures w14:val="none"/>
        </w:rPr>
      </w:pPr>
    </w:p>
    <w:sdt>
      <w:sdtPr>
        <w:rPr>
          <w:rFonts w:asciiTheme="minorHAnsi" w:eastAsiaTheme="minorHAnsi" w:hAnsiTheme="minorHAnsi" w:cstheme="minorBidi"/>
          <w:color w:val="auto"/>
          <w:kern w:val="2"/>
          <w:sz w:val="24"/>
          <w:szCs w:val="24"/>
          <w:lang w:val="en-GB"/>
          <w14:ligatures w14:val="standardContextual"/>
        </w:rPr>
        <w:id w:val="1052194759"/>
        <w:docPartObj>
          <w:docPartGallery w:val="Table of Contents"/>
          <w:docPartUnique/>
        </w:docPartObj>
      </w:sdtPr>
      <w:sdtEndPr>
        <w:rPr>
          <w:b/>
          <w:bCs/>
          <w:noProof/>
        </w:rPr>
      </w:sdtEndPr>
      <w:sdtContent>
        <w:p w14:paraId="559244EA" w14:textId="7D4A1D87" w:rsidR="00B6226D" w:rsidRPr="00D72517" w:rsidRDefault="00B6226D">
          <w:pPr>
            <w:pStyle w:val="TOCHeading"/>
            <w:rPr>
              <w:rFonts w:ascii="Arial" w:hAnsi="Arial" w:cs="Arial"/>
              <w:color w:val="auto"/>
            </w:rPr>
          </w:pPr>
          <w:r w:rsidRPr="00D72517">
            <w:rPr>
              <w:rFonts w:ascii="Arial" w:hAnsi="Arial" w:cs="Arial"/>
              <w:color w:val="auto"/>
            </w:rPr>
            <w:t>Table of Contents</w:t>
          </w:r>
        </w:p>
        <w:p w14:paraId="2904C9AE" w14:textId="77777777" w:rsidR="00B6226D" w:rsidRPr="00D72517" w:rsidRDefault="00B6226D" w:rsidP="00B6226D">
          <w:pPr>
            <w:rPr>
              <w:rFonts w:ascii="Arial" w:hAnsi="Arial" w:cs="Arial"/>
              <w:lang w:val="en-US"/>
            </w:rPr>
          </w:pPr>
        </w:p>
        <w:p w14:paraId="718619F3" w14:textId="2D8D6898" w:rsidR="00055702" w:rsidRDefault="00B6226D">
          <w:pPr>
            <w:pStyle w:val="TOC1"/>
            <w:tabs>
              <w:tab w:val="right" w:leader="dot" w:pos="9016"/>
            </w:tabs>
            <w:rPr>
              <w:rFonts w:eastAsiaTheme="minorEastAsia"/>
              <w:noProof/>
              <w:lang w:eastAsia="en-GB"/>
            </w:rPr>
          </w:pPr>
          <w:r w:rsidRPr="00D72517">
            <w:rPr>
              <w:rFonts w:ascii="Arial" w:hAnsi="Arial" w:cs="Arial"/>
            </w:rPr>
            <w:fldChar w:fldCharType="begin"/>
          </w:r>
          <w:r w:rsidRPr="00D72517">
            <w:rPr>
              <w:rFonts w:ascii="Arial" w:hAnsi="Arial" w:cs="Arial"/>
            </w:rPr>
            <w:instrText xml:space="preserve"> TOC \o "1-3" \h \z \u </w:instrText>
          </w:r>
          <w:r w:rsidRPr="00D72517">
            <w:rPr>
              <w:rFonts w:ascii="Arial" w:hAnsi="Arial" w:cs="Arial"/>
            </w:rPr>
            <w:fldChar w:fldCharType="separate"/>
          </w:r>
          <w:hyperlink w:anchor="_Toc213964585" w:history="1">
            <w:r w:rsidR="00055702" w:rsidRPr="00C57F85">
              <w:rPr>
                <w:rStyle w:val="Hyperlink"/>
                <w:rFonts w:eastAsia="Times New Roman"/>
                <w:b/>
                <w:bCs/>
                <w:noProof/>
                <w:lang w:eastAsia="en-GB"/>
              </w:rPr>
              <w:t>1. Introduction</w:t>
            </w:r>
            <w:r w:rsidR="00055702">
              <w:rPr>
                <w:noProof/>
                <w:webHidden/>
              </w:rPr>
              <w:tab/>
            </w:r>
            <w:r w:rsidR="00055702">
              <w:rPr>
                <w:noProof/>
                <w:webHidden/>
              </w:rPr>
              <w:fldChar w:fldCharType="begin"/>
            </w:r>
            <w:r w:rsidR="00055702">
              <w:rPr>
                <w:noProof/>
                <w:webHidden/>
              </w:rPr>
              <w:instrText xml:space="preserve"> PAGEREF _Toc213964585 \h </w:instrText>
            </w:r>
            <w:r w:rsidR="00055702">
              <w:rPr>
                <w:noProof/>
                <w:webHidden/>
              </w:rPr>
            </w:r>
            <w:r w:rsidR="00055702">
              <w:rPr>
                <w:noProof/>
                <w:webHidden/>
              </w:rPr>
              <w:fldChar w:fldCharType="separate"/>
            </w:r>
            <w:r w:rsidR="00055702">
              <w:rPr>
                <w:noProof/>
                <w:webHidden/>
              </w:rPr>
              <w:t>2</w:t>
            </w:r>
            <w:r w:rsidR="00055702">
              <w:rPr>
                <w:noProof/>
                <w:webHidden/>
              </w:rPr>
              <w:fldChar w:fldCharType="end"/>
            </w:r>
          </w:hyperlink>
        </w:p>
        <w:p w14:paraId="409E6C4C" w14:textId="02E0542F" w:rsidR="00055702" w:rsidRDefault="00055702">
          <w:pPr>
            <w:pStyle w:val="TOC1"/>
            <w:tabs>
              <w:tab w:val="right" w:leader="dot" w:pos="9016"/>
            </w:tabs>
            <w:rPr>
              <w:rFonts w:eastAsiaTheme="minorEastAsia"/>
              <w:noProof/>
              <w:lang w:eastAsia="en-GB"/>
            </w:rPr>
          </w:pPr>
          <w:hyperlink w:anchor="_Toc213964586" w:history="1">
            <w:r w:rsidRPr="00C57F85">
              <w:rPr>
                <w:rStyle w:val="Hyperlink"/>
                <w:rFonts w:eastAsia="Times New Roman"/>
                <w:b/>
                <w:bCs/>
                <w:noProof/>
                <w:lang w:eastAsia="en-GB"/>
              </w:rPr>
              <w:t>2. Evaluation of Existing Systems</w:t>
            </w:r>
            <w:r>
              <w:rPr>
                <w:noProof/>
                <w:webHidden/>
              </w:rPr>
              <w:tab/>
            </w:r>
            <w:r>
              <w:rPr>
                <w:noProof/>
                <w:webHidden/>
              </w:rPr>
              <w:fldChar w:fldCharType="begin"/>
            </w:r>
            <w:r>
              <w:rPr>
                <w:noProof/>
                <w:webHidden/>
              </w:rPr>
              <w:instrText xml:space="preserve"> PAGEREF _Toc213964586 \h </w:instrText>
            </w:r>
            <w:r>
              <w:rPr>
                <w:noProof/>
                <w:webHidden/>
              </w:rPr>
            </w:r>
            <w:r>
              <w:rPr>
                <w:noProof/>
                <w:webHidden/>
              </w:rPr>
              <w:fldChar w:fldCharType="separate"/>
            </w:r>
            <w:r>
              <w:rPr>
                <w:noProof/>
                <w:webHidden/>
              </w:rPr>
              <w:t>3</w:t>
            </w:r>
            <w:r>
              <w:rPr>
                <w:noProof/>
                <w:webHidden/>
              </w:rPr>
              <w:fldChar w:fldCharType="end"/>
            </w:r>
          </w:hyperlink>
        </w:p>
        <w:p w14:paraId="18AD848A" w14:textId="6DD2B3EF" w:rsidR="00055702" w:rsidRDefault="00055702">
          <w:pPr>
            <w:pStyle w:val="TOC1"/>
            <w:tabs>
              <w:tab w:val="right" w:leader="dot" w:pos="9016"/>
            </w:tabs>
            <w:rPr>
              <w:rFonts w:eastAsiaTheme="minorEastAsia"/>
              <w:noProof/>
              <w:lang w:eastAsia="en-GB"/>
            </w:rPr>
          </w:pPr>
          <w:hyperlink w:anchor="_Toc213964587" w:history="1">
            <w:r w:rsidRPr="00C57F85">
              <w:rPr>
                <w:rStyle w:val="Hyperlink"/>
                <w:rFonts w:eastAsia="Times New Roman"/>
                <w:b/>
                <w:bCs/>
                <w:noProof/>
                <w:lang w:eastAsia="en-GB"/>
              </w:rPr>
              <w:t>3. Recommended Solution</w:t>
            </w:r>
            <w:r>
              <w:rPr>
                <w:noProof/>
                <w:webHidden/>
              </w:rPr>
              <w:tab/>
            </w:r>
            <w:r>
              <w:rPr>
                <w:noProof/>
                <w:webHidden/>
              </w:rPr>
              <w:fldChar w:fldCharType="begin"/>
            </w:r>
            <w:r>
              <w:rPr>
                <w:noProof/>
                <w:webHidden/>
              </w:rPr>
              <w:instrText xml:space="preserve"> PAGEREF _Toc213964587 \h </w:instrText>
            </w:r>
            <w:r>
              <w:rPr>
                <w:noProof/>
                <w:webHidden/>
              </w:rPr>
            </w:r>
            <w:r>
              <w:rPr>
                <w:noProof/>
                <w:webHidden/>
              </w:rPr>
              <w:fldChar w:fldCharType="separate"/>
            </w:r>
            <w:r>
              <w:rPr>
                <w:noProof/>
                <w:webHidden/>
              </w:rPr>
              <w:t>4</w:t>
            </w:r>
            <w:r>
              <w:rPr>
                <w:noProof/>
                <w:webHidden/>
              </w:rPr>
              <w:fldChar w:fldCharType="end"/>
            </w:r>
          </w:hyperlink>
        </w:p>
        <w:p w14:paraId="53C26F4F" w14:textId="0F909FDD" w:rsidR="00055702" w:rsidRDefault="00055702">
          <w:pPr>
            <w:pStyle w:val="TOC2"/>
            <w:tabs>
              <w:tab w:val="right" w:leader="dot" w:pos="9016"/>
            </w:tabs>
            <w:rPr>
              <w:rFonts w:eastAsiaTheme="minorEastAsia"/>
              <w:noProof/>
              <w:lang w:eastAsia="en-GB"/>
            </w:rPr>
          </w:pPr>
          <w:hyperlink w:anchor="_Toc213964588" w:history="1">
            <w:r w:rsidRPr="00C57F85">
              <w:rPr>
                <w:rStyle w:val="Hyperlink"/>
                <w:rFonts w:eastAsia="Times New Roman"/>
                <w:noProof/>
                <w:lang w:eastAsia="en-GB"/>
              </w:rPr>
              <w:t>3.1 Enterprise Resource Planning (ERP)</w:t>
            </w:r>
            <w:r>
              <w:rPr>
                <w:noProof/>
                <w:webHidden/>
              </w:rPr>
              <w:tab/>
            </w:r>
            <w:r>
              <w:rPr>
                <w:noProof/>
                <w:webHidden/>
              </w:rPr>
              <w:fldChar w:fldCharType="begin"/>
            </w:r>
            <w:r>
              <w:rPr>
                <w:noProof/>
                <w:webHidden/>
              </w:rPr>
              <w:instrText xml:space="preserve"> PAGEREF _Toc213964588 \h </w:instrText>
            </w:r>
            <w:r>
              <w:rPr>
                <w:noProof/>
                <w:webHidden/>
              </w:rPr>
            </w:r>
            <w:r>
              <w:rPr>
                <w:noProof/>
                <w:webHidden/>
              </w:rPr>
              <w:fldChar w:fldCharType="separate"/>
            </w:r>
            <w:r>
              <w:rPr>
                <w:noProof/>
                <w:webHidden/>
              </w:rPr>
              <w:t>5</w:t>
            </w:r>
            <w:r>
              <w:rPr>
                <w:noProof/>
                <w:webHidden/>
              </w:rPr>
              <w:fldChar w:fldCharType="end"/>
            </w:r>
          </w:hyperlink>
        </w:p>
        <w:p w14:paraId="653506FC" w14:textId="6774269F" w:rsidR="00055702" w:rsidRDefault="00055702">
          <w:pPr>
            <w:pStyle w:val="TOC2"/>
            <w:tabs>
              <w:tab w:val="right" w:leader="dot" w:pos="9016"/>
            </w:tabs>
            <w:rPr>
              <w:rFonts w:eastAsiaTheme="minorEastAsia"/>
              <w:noProof/>
              <w:lang w:eastAsia="en-GB"/>
            </w:rPr>
          </w:pPr>
          <w:hyperlink w:anchor="_Toc213964589" w:history="1">
            <w:r w:rsidRPr="00C57F85">
              <w:rPr>
                <w:rStyle w:val="Hyperlink"/>
                <w:rFonts w:eastAsia="Times New Roman"/>
                <w:noProof/>
                <w:lang w:eastAsia="en-GB"/>
              </w:rPr>
              <w:t>3.2 Customer Relationship Management (CRM)</w:t>
            </w:r>
            <w:r>
              <w:rPr>
                <w:noProof/>
                <w:webHidden/>
              </w:rPr>
              <w:tab/>
            </w:r>
            <w:r>
              <w:rPr>
                <w:noProof/>
                <w:webHidden/>
              </w:rPr>
              <w:fldChar w:fldCharType="begin"/>
            </w:r>
            <w:r>
              <w:rPr>
                <w:noProof/>
                <w:webHidden/>
              </w:rPr>
              <w:instrText xml:space="preserve"> PAGEREF _Toc213964589 \h </w:instrText>
            </w:r>
            <w:r>
              <w:rPr>
                <w:noProof/>
                <w:webHidden/>
              </w:rPr>
            </w:r>
            <w:r>
              <w:rPr>
                <w:noProof/>
                <w:webHidden/>
              </w:rPr>
              <w:fldChar w:fldCharType="separate"/>
            </w:r>
            <w:r>
              <w:rPr>
                <w:noProof/>
                <w:webHidden/>
              </w:rPr>
              <w:t>6</w:t>
            </w:r>
            <w:r>
              <w:rPr>
                <w:noProof/>
                <w:webHidden/>
              </w:rPr>
              <w:fldChar w:fldCharType="end"/>
            </w:r>
          </w:hyperlink>
        </w:p>
        <w:p w14:paraId="3E59D0DB" w14:textId="3FE597C7" w:rsidR="00055702" w:rsidRDefault="00055702">
          <w:pPr>
            <w:pStyle w:val="TOC2"/>
            <w:tabs>
              <w:tab w:val="right" w:leader="dot" w:pos="9016"/>
            </w:tabs>
            <w:rPr>
              <w:rFonts w:eastAsiaTheme="minorEastAsia"/>
              <w:noProof/>
              <w:lang w:eastAsia="en-GB"/>
            </w:rPr>
          </w:pPr>
          <w:hyperlink w:anchor="_Toc213964590" w:history="1">
            <w:r w:rsidRPr="00C57F85">
              <w:rPr>
                <w:rStyle w:val="Hyperlink"/>
                <w:noProof/>
              </w:rPr>
              <w:t>3.3 Business Intelligence (BI) and Analytics</w:t>
            </w:r>
            <w:r>
              <w:rPr>
                <w:noProof/>
                <w:webHidden/>
              </w:rPr>
              <w:tab/>
            </w:r>
            <w:r>
              <w:rPr>
                <w:noProof/>
                <w:webHidden/>
              </w:rPr>
              <w:fldChar w:fldCharType="begin"/>
            </w:r>
            <w:r>
              <w:rPr>
                <w:noProof/>
                <w:webHidden/>
              </w:rPr>
              <w:instrText xml:space="preserve"> PAGEREF _Toc213964590 \h </w:instrText>
            </w:r>
            <w:r>
              <w:rPr>
                <w:noProof/>
                <w:webHidden/>
              </w:rPr>
            </w:r>
            <w:r>
              <w:rPr>
                <w:noProof/>
                <w:webHidden/>
              </w:rPr>
              <w:fldChar w:fldCharType="separate"/>
            </w:r>
            <w:r>
              <w:rPr>
                <w:noProof/>
                <w:webHidden/>
              </w:rPr>
              <w:t>6</w:t>
            </w:r>
            <w:r>
              <w:rPr>
                <w:noProof/>
                <w:webHidden/>
              </w:rPr>
              <w:fldChar w:fldCharType="end"/>
            </w:r>
          </w:hyperlink>
        </w:p>
        <w:p w14:paraId="16AE3D33" w14:textId="240CB2B3" w:rsidR="00055702" w:rsidRDefault="00055702">
          <w:pPr>
            <w:pStyle w:val="TOC2"/>
            <w:tabs>
              <w:tab w:val="right" w:leader="dot" w:pos="9016"/>
            </w:tabs>
            <w:rPr>
              <w:rFonts w:eastAsiaTheme="minorEastAsia"/>
              <w:noProof/>
              <w:lang w:eastAsia="en-GB"/>
            </w:rPr>
          </w:pPr>
          <w:hyperlink w:anchor="_Toc213964591" w:history="1">
            <w:r w:rsidRPr="00C57F85">
              <w:rPr>
                <w:rStyle w:val="Hyperlink"/>
                <w:rFonts w:eastAsia="Times New Roman"/>
                <w:noProof/>
                <w:lang w:eastAsia="en-GB"/>
              </w:rPr>
              <w:t>3.4 Knowledge Management System (KMS)</w:t>
            </w:r>
            <w:r>
              <w:rPr>
                <w:noProof/>
                <w:webHidden/>
              </w:rPr>
              <w:tab/>
            </w:r>
            <w:r>
              <w:rPr>
                <w:noProof/>
                <w:webHidden/>
              </w:rPr>
              <w:fldChar w:fldCharType="begin"/>
            </w:r>
            <w:r>
              <w:rPr>
                <w:noProof/>
                <w:webHidden/>
              </w:rPr>
              <w:instrText xml:space="preserve"> PAGEREF _Toc213964591 \h </w:instrText>
            </w:r>
            <w:r>
              <w:rPr>
                <w:noProof/>
                <w:webHidden/>
              </w:rPr>
            </w:r>
            <w:r>
              <w:rPr>
                <w:noProof/>
                <w:webHidden/>
              </w:rPr>
              <w:fldChar w:fldCharType="separate"/>
            </w:r>
            <w:r>
              <w:rPr>
                <w:noProof/>
                <w:webHidden/>
              </w:rPr>
              <w:t>6</w:t>
            </w:r>
            <w:r>
              <w:rPr>
                <w:noProof/>
                <w:webHidden/>
              </w:rPr>
              <w:fldChar w:fldCharType="end"/>
            </w:r>
          </w:hyperlink>
        </w:p>
        <w:p w14:paraId="356E86A0" w14:textId="521212EA" w:rsidR="00055702" w:rsidRDefault="00055702">
          <w:pPr>
            <w:pStyle w:val="TOC3"/>
            <w:tabs>
              <w:tab w:val="right" w:leader="dot" w:pos="9016"/>
            </w:tabs>
            <w:rPr>
              <w:rFonts w:eastAsiaTheme="minorEastAsia"/>
              <w:noProof/>
              <w:lang w:eastAsia="en-GB"/>
            </w:rPr>
          </w:pPr>
          <w:hyperlink w:anchor="_Toc213964592" w:history="1">
            <w:r w:rsidRPr="00C57F85">
              <w:rPr>
                <w:rStyle w:val="Hyperlink"/>
                <w:rFonts w:asciiTheme="majorHAnsi" w:eastAsiaTheme="majorEastAsia" w:hAnsiTheme="majorHAnsi" w:cstheme="majorBidi"/>
                <w:noProof/>
                <w:lang w:eastAsia="en-GB"/>
              </w:rPr>
              <w:t>Integration and Expected Benefits</w:t>
            </w:r>
            <w:r>
              <w:rPr>
                <w:noProof/>
                <w:webHidden/>
              </w:rPr>
              <w:tab/>
            </w:r>
            <w:r>
              <w:rPr>
                <w:noProof/>
                <w:webHidden/>
              </w:rPr>
              <w:fldChar w:fldCharType="begin"/>
            </w:r>
            <w:r>
              <w:rPr>
                <w:noProof/>
                <w:webHidden/>
              </w:rPr>
              <w:instrText xml:space="preserve"> PAGEREF _Toc213964592 \h </w:instrText>
            </w:r>
            <w:r>
              <w:rPr>
                <w:noProof/>
                <w:webHidden/>
              </w:rPr>
            </w:r>
            <w:r>
              <w:rPr>
                <w:noProof/>
                <w:webHidden/>
              </w:rPr>
              <w:fldChar w:fldCharType="separate"/>
            </w:r>
            <w:r>
              <w:rPr>
                <w:noProof/>
                <w:webHidden/>
              </w:rPr>
              <w:t>7</w:t>
            </w:r>
            <w:r>
              <w:rPr>
                <w:noProof/>
                <w:webHidden/>
              </w:rPr>
              <w:fldChar w:fldCharType="end"/>
            </w:r>
          </w:hyperlink>
        </w:p>
        <w:p w14:paraId="6C2F6B55" w14:textId="4DAEBBCC" w:rsidR="00055702" w:rsidRDefault="00055702">
          <w:pPr>
            <w:pStyle w:val="TOC1"/>
            <w:tabs>
              <w:tab w:val="right" w:leader="dot" w:pos="9016"/>
            </w:tabs>
            <w:rPr>
              <w:rFonts w:eastAsiaTheme="minorEastAsia"/>
              <w:noProof/>
              <w:lang w:eastAsia="en-GB"/>
            </w:rPr>
          </w:pPr>
          <w:hyperlink w:anchor="_Toc213964593" w:history="1">
            <w:r w:rsidRPr="00C57F85">
              <w:rPr>
                <w:rStyle w:val="Hyperlink"/>
                <w:rFonts w:eastAsia="Times New Roman"/>
                <w:b/>
                <w:bCs/>
                <w:noProof/>
                <w:lang w:eastAsia="en-GB"/>
              </w:rPr>
              <w:t>4. Implementation Plan</w:t>
            </w:r>
            <w:r>
              <w:rPr>
                <w:noProof/>
                <w:webHidden/>
              </w:rPr>
              <w:tab/>
            </w:r>
            <w:r>
              <w:rPr>
                <w:noProof/>
                <w:webHidden/>
              </w:rPr>
              <w:fldChar w:fldCharType="begin"/>
            </w:r>
            <w:r>
              <w:rPr>
                <w:noProof/>
                <w:webHidden/>
              </w:rPr>
              <w:instrText xml:space="preserve"> PAGEREF _Toc213964593 \h </w:instrText>
            </w:r>
            <w:r>
              <w:rPr>
                <w:noProof/>
                <w:webHidden/>
              </w:rPr>
            </w:r>
            <w:r>
              <w:rPr>
                <w:noProof/>
                <w:webHidden/>
              </w:rPr>
              <w:fldChar w:fldCharType="separate"/>
            </w:r>
            <w:r>
              <w:rPr>
                <w:noProof/>
                <w:webHidden/>
              </w:rPr>
              <w:t>8</w:t>
            </w:r>
            <w:r>
              <w:rPr>
                <w:noProof/>
                <w:webHidden/>
              </w:rPr>
              <w:fldChar w:fldCharType="end"/>
            </w:r>
          </w:hyperlink>
        </w:p>
        <w:p w14:paraId="72359975" w14:textId="6F74E9CF" w:rsidR="00055702" w:rsidRDefault="00055702">
          <w:pPr>
            <w:pStyle w:val="TOC2"/>
            <w:tabs>
              <w:tab w:val="right" w:leader="dot" w:pos="9016"/>
            </w:tabs>
            <w:rPr>
              <w:rFonts w:eastAsiaTheme="minorEastAsia"/>
              <w:noProof/>
              <w:lang w:eastAsia="en-GB"/>
            </w:rPr>
          </w:pPr>
          <w:hyperlink w:anchor="_Toc213964594" w:history="1">
            <w:r w:rsidRPr="00C57F85">
              <w:rPr>
                <w:rStyle w:val="Hyperlink"/>
                <w:rFonts w:eastAsia="Times New Roman"/>
                <w:noProof/>
                <w:lang w:eastAsia="en-GB"/>
              </w:rPr>
              <w:t>Phase 1: Planning and Needs Analysis</w:t>
            </w:r>
            <w:r>
              <w:rPr>
                <w:noProof/>
                <w:webHidden/>
              </w:rPr>
              <w:tab/>
            </w:r>
            <w:r>
              <w:rPr>
                <w:noProof/>
                <w:webHidden/>
              </w:rPr>
              <w:fldChar w:fldCharType="begin"/>
            </w:r>
            <w:r>
              <w:rPr>
                <w:noProof/>
                <w:webHidden/>
              </w:rPr>
              <w:instrText xml:space="preserve"> PAGEREF _Toc213964594 \h </w:instrText>
            </w:r>
            <w:r>
              <w:rPr>
                <w:noProof/>
                <w:webHidden/>
              </w:rPr>
            </w:r>
            <w:r>
              <w:rPr>
                <w:noProof/>
                <w:webHidden/>
              </w:rPr>
              <w:fldChar w:fldCharType="separate"/>
            </w:r>
            <w:r>
              <w:rPr>
                <w:noProof/>
                <w:webHidden/>
              </w:rPr>
              <w:t>8</w:t>
            </w:r>
            <w:r>
              <w:rPr>
                <w:noProof/>
                <w:webHidden/>
              </w:rPr>
              <w:fldChar w:fldCharType="end"/>
            </w:r>
          </w:hyperlink>
        </w:p>
        <w:p w14:paraId="0D4D07D5" w14:textId="2A12E0E9" w:rsidR="00055702" w:rsidRDefault="00055702">
          <w:pPr>
            <w:pStyle w:val="TOC2"/>
            <w:tabs>
              <w:tab w:val="right" w:leader="dot" w:pos="9016"/>
            </w:tabs>
            <w:rPr>
              <w:rFonts w:eastAsiaTheme="minorEastAsia"/>
              <w:noProof/>
              <w:lang w:eastAsia="en-GB"/>
            </w:rPr>
          </w:pPr>
          <w:hyperlink w:anchor="_Toc213964595" w:history="1">
            <w:r w:rsidRPr="00C57F85">
              <w:rPr>
                <w:rStyle w:val="Hyperlink"/>
                <w:rFonts w:eastAsia="Times New Roman"/>
                <w:noProof/>
                <w:lang w:eastAsia="en-GB"/>
              </w:rPr>
              <w:t>Phase 2: System Design and Data Migration</w:t>
            </w:r>
            <w:r>
              <w:rPr>
                <w:noProof/>
                <w:webHidden/>
              </w:rPr>
              <w:tab/>
            </w:r>
            <w:r>
              <w:rPr>
                <w:noProof/>
                <w:webHidden/>
              </w:rPr>
              <w:fldChar w:fldCharType="begin"/>
            </w:r>
            <w:r>
              <w:rPr>
                <w:noProof/>
                <w:webHidden/>
              </w:rPr>
              <w:instrText xml:space="preserve"> PAGEREF _Toc213964595 \h </w:instrText>
            </w:r>
            <w:r>
              <w:rPr>
                <w:noProof/>
                <w:webHidden/>
              </w:rPr>
            </w:r>
            <w:r>
              <w:rPr>
                <w:noProof/>
                <w:webHidden/>
              </w:rPr>
              <w:fldChar w:fldCharType="separate"/>
            </w:r>
            <w:r>
              <w:rPr>
                <w:noProof/>
                <w:webHidden/>
              </w:rPr>
              <w:t>9</w:t>
            </w:r>
            <w:r>
              <w:rPr>
                <w:noProof/>
                <w:webHidden/>
              </w:rPr>
              <w:fldChar w:fldCharType="end"/>
            </w:r>
          </w:hyperlink>
        </w:p>
        <w:p w14:paraId="5F322043" w14:textId="2A1142BD" w:rsidR="00055702" w:rsidRDefault="00055702">
          <w:pPr>
            <w:pStyle w:val="TOC2"/>
            <w:tabs>
              <w:tab w:val="right" w:leader="dot" w:pos="9016"/>
            </w:tabs>
            <w:rPr>
              <w:rFonts w:eastAsiaTheme="minorEastAsia"/>
              <w:noProof/>
              <w:lang w:eastAsia="en-GB"/>
            </w:rPr>
          </w:pPr>
          <w:hyperlink w:anchor="_Toc213964596" w:history="1">
            <w:r w:rsidRPr="00C57F85">
              <w:rPr>
                <w:rStyle w:val="Hyperlink"/>
                <w:rFonts w:eastAsia="Times New Roman"/>
                <w:noProof/>
                <w:lang w:eastAsia="en-GB"/>
              </w:rPr>
              <w:t>Phase 3: Training and Change Management</w:t>
            </w:r>
            <w:r>
              <w:rPr>
                <w:noProof/>
                <w:webHidden/>
              </w:rPr>
              <w:tab/>
            </w:r>
            <w:r>
              <w:rPr>
                <w:noProof/>
                <w:webHidden/>
              </w:rPr>
              <w:fldChar w:fldCharType="begin"/>
            </w:r>
            <w:r>
              <w:rPr>
                <w:noProof/>
                <w:webHidden/>
              </w:rPr>
              <w:instrText xml:space="preserve"> PAGEREF _Toc213964596 \h </w:instrText>
            </w:r>
            <w:r>
              <w:rPr>
                <w:noProof/>
                <w:webHidden/>
              </w:rPr>
            </w:r>
            <w:r>
              <w:rPr>
                <w:noProof/>
                <w:webHidden/>
              </w:rPr>
              <w:fldChar w:fldCharType="separate"/>
            </w:r>
            <w:r>
              <w:rPr>
                <w:noProof/>
                <w:webHidden/>
              </w:rPr>
              <w:t>9</w:t>
            </w:r>
            <w:r>
              <w:rPr>
                <w:noProof/>
                <w:webHidden/>
              </w:rPr>
              <w:fldChar w:fldCharType="end"/>
            </w:r>
          </w:hyperlink>
        </w:p>
        <w:p w14:paraId="210C98C9" w14:textId="16DE6574" w:rsidR="00055702" w:rsidRDefault="00055702">
          <w:pPr>
            <w:pStyle w:val="TOC2"/>
            <w:tabs>
              <w:tab w:val="right" w:leader="dot" w:pos="9016"/>
            </w:tabs>
            <w:rPr>
              <w:rFonts w:eastAsiaTheme="minorEastAsia"/>
              <w:noProof/>
              <w:lang w:eastAsia="en-GB"/>
            </w:rPr>
          </w:pPr>
          <w:hyperlink w:anchor="_Toc213964597" w:history="1">
            <w:r w:rsidRPr="00C57F85">
              <w:rPr>
                <w:rStyle w:val="Hyperlink"/>
                <w:rFonts w:eastAsia="Times New Roman"/>
                <w:noProof/>
                <w:lang w:eastAsia="en-GB"/>
              </w:rPr>
              <w:t>Phase 4: Testing and Rollout</w:t>
            </w:r>
            <w:r>
              <w:rPr>
                <w:noProof/>
                <w:webHidden/>
              </w:rPr>
              <w:tab/>
            </w:r>
            <w:r>
              <w:rPr>
                <w:noProof/>
                <w:webHidden/>
              </w:rPr>
              <w:fldChar w:fldCharType="begin"/>
            </w:r>
            <w:r>
              <w:rPr>
                <w:noProof/>
                <w:webHidden/>
              </w:rPr>
              <w:instrText xml:space="preserve"> PAGEREF _Toc213964597 \h </w:instrText>
            </w:r>
            <w:r>
              <w:rPr>
                <w:noProof/>
                <w:webHidden/>
              </w:rPr>
            </w:r>
            <w:r>
              <w:rPr>
                <w:noProof/>
                <w:webHidden/>
              </w:rPr>
              <w:fldChar w:fldCharType="separate"/>
            </w:r>
            <w:r>
              <w:rPr>
                <w:noProof/>
                <w:webHidden/>
              </w:rPr>
              <w:t>9</w:t>
            </w:r>
            <w:r>
              <w:rPr>
                <w:noProof/>
                <w:webHidden/>
              </w:rPr>
              <w:fldChar w:fldCharType="end"/>
            </w:r>
          </w:hyperlink>
        </w:p>
        <w:p w14:paraId="7B4E26D1" w14:textId="6E415757" w:rsidR="00055702" w:rsidRDefault="00055702">
          <w:pPr>
            <w:pStyle w:val="TOC2"/>
            <w:tabs>
              <w:tab w:val="right" w:leader="dot" w:pos="9016"/>
            </w:tabs>
            <w:rPr>
              <w:rFonts w:eastAsiaTheme="minorEastAsia"/>
              <w:noProof/>
              <w:lang w:eastAsia="en-GB"/>
            </w:rPr>
          </w:pPr>
          <w:hyperlink w:anchor="_Toc213964598" w:history="1">
            <w:r w:rsidRPr="00C57F85">
              <w:rPr>
                <w:rStyle w:val="Hyperlink"/>
                <w:rFonts w:eastAsia="Times New Roman"/>
                <w:noProof/>
                <w:lang w:eastAsia="en-GB"/>
              </w:rPr>
              <w:t>Phase 5: Monitoring and Continuous Improvement</w:t>
            </w:r>
            <w:r>
              <w:rPr>
                <w:noProof/>
                <w:webHidden/>
              </w:rPr>
              <w:tab/>
            </w:r>
            <w:r>
              <w:rPr>
                <w:noProof/>
                <w:webHidden/>
              </w:rPr>
              <w:fldChar w:fldCharType="begin"/>
            </w:r>
            <w:r>
              <w:rPr>
                <w:noProof/>
                <w:webHidden/>
              </w:rPr>
              <w:instrText xml:space="preserve"> PAGEREF _Toc213964598 \h </w:instrText>
            </w:r>
            <w:r>
              <w:rPr>
                <w:noProof/>
                <w:webHidden/>
              </w:rPr>
            </w:r>
            <w:r>
              <w:rPr>
                <w:noProof/>
                <w:webHidden/>
              </w:rPr>
              <w:fldChar w:fldCharType="separate"/>
            </w:r>
            <w:r>
              <w:rPr>
                <w:noProof/>
                <w:webHidden/>
              </w:rPr>
              <w:t>9</w:t>
            </w:r>
            <w:r>
              <w:rPr>
                <w:noProof/>
                <w:webHidden/>
              </w:rPr>
              <w:fldChar w:fldCharType="end"/>
            </w:r>
          </w:hyperlink>
        </w:p>
        <w:p w14:paraId="00340AED" w14:textId="082EEE92" w:rsidR="00055702" w:rsidRDefault="00055702">
          <w:pPr>
            <w:pStyle w:val="TOC1"/>
            <w:tabs>
              <w:tab w:val="right" w:leader="dot" w:pos="9016"/>
            </w:tabs>
            <w:rPr>
              <w:rFonts w:eastAsiaTheme="minorEastAsia"/>
              <w:noProof/>
              <w:lang w:eastAsia="en-GB"/>
            </w:rPr>
          </w:pPr>
          <w:hyperlink w:anchor="_Toc213964599" w:history="1">
            <w:r w:rsidRPr="00C57F85">
              <w:rPr>
                <w:rStyle w:val="Hyperlink"/>
                <w:rFonts w:eastAsia="Times New Roman"/>
                <w:noProof/>
                <w:lang w:eastAsia="en-GB"/>
              </w:rPr>
              <w:t>Risk Management and Success Metrics</w:t>
            </w:r>
            <w:r>
              <w:rPr>
                <w:noProof/>
                <w:webHidden/>
              </w:rPr>
              <w:tab/>
            </w:r>
            <w:r>
              <w:rPr>
                <w:noProof/>
                <w:webHidden/>
              </w:rPr>
              <w:fldChar w:fldCharType="begin"/>
            </w:r>
            <w:r>
              <w:rPr>
                <w:noProof/>
                <w:webHidden/>
              </w:rPr>
              <w:instrText xml:space="preserve"> PAGEREF _Toc213964599 \h </w:instrText>
            </w:r>
            <w:r>
              <w:rPr>
                <w:noProof/>
                <w:webHidden/>
              </w:rPr>
            </w:r>
            <w:r>
              <w:rPr>
                <w:noProof/>
                <w:webHidden/>
              </w:rPr>
              <w:fldChar w:fldCharType="separate"/>
            </w:r>
            <w:r>
              <w:rPr>
                <w:noProof/>
                <w:webHidden/>
              </w:rPr>
              <w:t>10</w:t>
            </w:r>
            <w:r>
              <w:rPr>
                <w:noProof/>
                <w:webHidden/>
              </w:rPr>
              <w:fldChar w:fldCharType="end"/>
            </w:r>
          </w:hyperlink>
        </w:p>
        <w:p w14:paraId="6793E842" w14:textId="3E3CCFDB" w:rsidR="00055702" w:rsidRDefault="00055702">
          <w:pPr>
            <w:pStyle w:val="TOC1"/>
            <w:tabs>
              <w:tab w:val="right" w:leader="dot" w:pos="9016"/>
            </w:tabs>
            <w:rPr>
              <w:rFonts w:eastAsiaTheme="minorEastAsia"/>
              <w:noProof/>
              <w:lang w:eastAsia="en-GB"/>
            </w:rPr>
          </w:pPr>
          <w:hyperlink w:anchor="_Toc213964600" w:history="1">
            <w:r w:rsidRPr="00C57F85">
              <w:rPr>
                <w:rStyle w:val="Hyperlink"/>
                <w:rFonts w:eastAsia="Times New Roman"/>
                <w:b/>
                <w:bCs/>
                <w:noProof/>
                <w:lang w:eastAsia="en-GB"/>
              </w:rPr>
              <w:t>5. Conclusion</w:t>
            </w:r>
            <w:r>
              <w:rPr>
                <w:noProof/>
                <w:webHidden/>
              </w:rPr>
              <w:tab/>
            </w:r>
            <w:r>
              <w:rPr>
                <w:noProof/>
                <w:webHidden/>
              </w:rPr>
              <w:fldChar w:fldCharType="begin"/>
            </w:r>
            <w:r>
              <w:rPr>
                <w:noProof/>
                <w:webHidden/>
              </w:rPr>
              <w:instrText xml:space="preserve"> PAGEREF _Toc213964600 \h </w:instrText>
            </w:r>
            <w:r>
              <w:rPr>
                <w:noProof/>
                <w:webHidden/>
              </w:rPr>
            </w:r>
            <w:r>
              <w:rPr>
                <w:noProof/>
                <w:webHidden/>
              </w:rPr>
              <w:fldChar w:fldCharType="separate"/>
            </w:r>
            <w:r>
              <w:rPr>
                <w:noProof/>
                <w:webHidden/>
              </w:rPr>
              <w:t>10</w:t>
            </w:r>
            <w:r>
              <w:rPr>
                <w:noProof/>
                <w:webHidden/>
              </w:rPr>
              <w:fldChar w:fldCharType="end"/>
            </w:r>
          </w:hyperlink>
        </w:p>
        <w:p w14:paraId="304214BB" w14:textId="76E012A1" w:rsidR="00055702" w:rsidRDefault="00055702">
          <w:pPr>
            <w:pStyle w:val="TOC1"/>
            <w:tabs>
              <w:tab w:val="right" w:leader="dot" w:pos="9016"/>
            </w:tabs>
            <w:rPr>
              <w:rFonts w:eastAsiaTheme="minorEastAsia"/>
              <w:noProof/>
              <w:lang w:eastAsia="en-GB"/>
            </w:rPr>
          </w:pPr>
          <w:hyperlink w:anchor="_Toc213964601" w:history="1">
            <w:r w:rsidRPr="00C57F85">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_Toc213964601 \h </w:instrText>
            </w:r>
            <w:r>
              <w:rPr>
                <w:noProof/>
                <w:webHidden/>
              </w:rPr>
            </w:r>
            <w:r>
              <w:rPr>
                <w:noProof/>
                <w:webHidden/>
              </w:rPr>
              <w:fldChar w:fldCharType="separate"/>
            </w:r>
            <w:r>
              <w:rPr>
                <w:noProof/>
                <w:webHidden/>
              </w:rPr>
              <w:t>11</w:t>
            </w:r>
            <w:r>
              <w:rPr>
                <w:noProof/>
                <w:webHidden/>
              </w:rPr>
              <w:fldChar w:fldCharType="end"/>
            </w:r>
          </w:hyperlink>
        </w:p>
        <w:p w14:paraId="3E36C0E1" w14:textId="7222093F" w:rsidR="00B6226D" w:rsidRPr="00B6226D" w:rsidRDefault="00B6226D" w:rsidP="00B6226D">
          <w:r w:rsidRPr="00D72517">
            <w:rPr>
              <w:rFonts w:ascii="Arial" w:hAnsi="Arial" w:cs="Arial"/>
              <w:b/>
              <w:bCs/>
              <w:noProof/>
            </w:rPr>
            <w:fldChar w:fldCharType="end"/>
          </w:r>
        </w:p>
      </w:sdtContent>
    </w:sdt>
    <w:p w14:paraId="5D793FA6" w14:textId="77777777" w:rsidR="003F14D2" w:rsidRDefault="003F14D2" w:rsidP="0019142D">
      <w:pPr>
        <w:spacing w:before="100" w:beforeAutospacing="1" w:after="100" w:afterAutospacing="1" w:line="240" w:lineRule="auto"/>
        <w:rPr>
          <w:rFonts w:ascii="Times New Roman" w:eastAsia="Times New Roman" w:hAnsi="Times New Roman" w:cs="Times New Roman"/>
          <w:i/>
          <w:iCs/>
          <w:kern w:val="0"/>
          <w:lang w:eastAsia="en-GB"/>
          <w14:ligatures w14:val="none"/>
        </w:rPr>
      </w:pPr>
    </w:p>
    <w:p w14:paraId="3B61E945" w14:textId="77777777" w:rsidR="003F14D2" w:rsidRDefault="003F14D2"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4D9D312" w14:textId="77777777" w:rsidR="00B6226D" w:rsidRDefault="00B6226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562F846" w14:textId="77777777" w:rsidR="00B6226D" w:rsidRDefault="00B6226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C367C37" w14:textId="77777777" w:rsidR="00CD6DB7" w:rsidRDefault="00CD6DB7"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BC330B9" w14:textId="77777777" w:rsidR="00CD6DB7" w:rsidRDefault="00CD6DB7"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4D8E5CC" w14:textId="77777777" w:rsidR="00CD6DB7" w:rsidRPr="0019142D" w:rsidRDefault="00CD6DB7"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615EE1E" w14:textId="4F2C2444" w:rsidR="0019142D" w:rsidRPr="0019142D" w:rsidRDefault="002416AE" w:rsidP="0019142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pict w14:anchorId="19403489">
          <v:rect id="_x0000_i1044" style="width:0;height:1.5pt" o:hralign="center" o:hrstd="t" o:hr="t" fillcolor="#a0a0a0" stroked="f"/>
        </w:pict>
      </w:r>
    </w:p>
    <w:p w14:paraId="325CC73F" w14:textId="77777777" w:rsidR="0019142D" w:rsidRPr="003F14D2" w:rsidRDefault="0019142D" w:rsidP="003F14D2">
      <w:pPr>
        <w:pStyle w:val="Heading1"/>
        <w:rPr>
          <w:rFonts w:eastAsia="Times New Roman"/>
          <w:b/>
          <w:bCs/>
          <w:color w:val="auto"/>
          <w:lang w:eastAsia="en-GB"/>
        </w:rPr>
      </w:pPr>
      <w:bookmarkStart w:id="0" w:name="_Toc213964585"/>
      <w:r w:rsidRPr="003F14D2">
        <w:rPr>
          <w:rFonts w:eastAsia="Times New Roman"/>
          <w:b/>
          <w:bCs/>
          <w:color w:val="auto"/>
          <w:lang w:eastAsia="en-GB"/>
        </w:rPr>
        <w:t>1. Introduction</w:t>
      </w:r>
      <w:bookmarkEnd w:id="0"/>
    </w:p>
    <w:p w14:paraId="2C548744"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proofErr w:type="spellStart"/>
      <w:r w:rsidRPr="00D72517">
        <w:rPr>
          <w:rFonts w:ascii="Arial" w:eastAsia="Times New Roman" w:hAnsi="Arial" w:cs="Arial"/>
          <w:kern w:val="0"/>
          <w:sz w:val="22"/>
          <w:szCs w:val="22"/>
          <w:lang w:eastAsia="en-GB"/>
          <w14:ligatures w14:val="none"/>
        </w:rPr>
        <w:t>AKPerog</w:t>
      </w:r>
      <w:proofErr w:type="spellEnd"/>
      <w:r w:rsidRPr="00D72517">
        <w:rPr>
          <w:rFonts w:ascii="Arial" w:eastAsia="Times New Roman" w:hAnsi="Arial" w:cs="Arial"/>
          <w:kern w:val="0"/>
          <w:sz w:val="22"/>
          <w:szCs w:val="22"/>
          <w:lang w:eastAsia="en-GB"/>
          <w14:ligatures w14:val="none"/>
        </w:rPr>
        <w:t xml:space="preserve"> Ltd is a fast-growing retailer that sells consumer electronics through physical stores and an online platform. Over the past few years, the company has built a strong reputation for affordable prices and reliable service. However, the systems that support its daily operations have not evolved at the same pace as its growth. Staff now spend too much time on manual work, and managers often lack a complete and accurate view of performance (Laudon &amp; Laudon, 2020).</w:t>
      </w:r>
    </w:p>
    <w:p w14:paraId="41D60B34"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Currently, </w:t>
      </w:r>
      <w:proofErr w:type="spellStart"/>
      <w:r w:rsidRPr="00D72517">
        <w:rPr>
          <w:rFonts w:ascii="Arial" w:eastAsia="Times New Roman" w:hAnsi="Arial" w:cs="Arial"/>
          <w:kern w:val="0"/>
          <w:sz w:val="22"/>
          <w:szCs w:val="22"/>
          <w:lang w:eastAsia="en-GB"/>
          <w14:ligatures w14:val="none"/>
        </w:rPr>
        <w:t>AKPerog</w:t>
      </w:r>
      <w:proofErr w:type="spellEnd"/>
      <w:r w:rsidRPr="00D72517">
        <w:rPr>
          <w:rFonts w:ascii="Arial" w:eastAsia="Times New Roman" w:hAnsi="Arial" w:cs="Arial"/>
          <w:kern w:val="0"/>
          <w:sz w:val="22"/>
          <w:szCs w:val="22"/>
          <w:lang w:eastAsia="en-GB"/>
          <w14:ligatures w14:val="none"/>
        </w:rPr>
        <w:t xml:space="preserve"> uses several disconnected systems across departments. The lack of integration means employees often duplicate tasks, data becomes inconsistent, and decisions are delayed (Turban, Pollard &amp; Wood, 2018). In the long term, these weaknesses could reduce profitability and customer trust.</w:t>
      </w:r>
    </w:p>
    <w:p w14:paraId="4B789904"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1A43BD">
        <w:rPr>
          <w:rFonts w:ascii="Arial" w:eastAsia="Times New Roman" w:hAnsi="Arial" w:cs="Arial"/>
          <w:kern w:val="0"/>
          <w:sz w:val="22"/>
          <w:szCs w:val="22"/>
          <w:lang w:eastAsia="en-GB"/>
          <w14:ligatures w14:val="none"/>
        </w:rPr>
        <w:t>Information systems</w:t>
      </w:r>
      <w:r w:rsidRPr="00D72517">
        <w:rPr>
          <w:rFonts w:ascii="Arial" w:eastAsia="Times New Roman" w:hAnsi="Arial" w:cs="Arial"/>
          <w:kern w:val="0"/>
          <w:sz w:val="22"/>
          <w:szCs w:val="22"/>
          <w:lang w:eastAsia="en-GB"/>
          <w14:ligatures w14:val="none"/>
        </w:rPr>
        <w:t xml:space="preserve"> are no longer just back-office tools but key drivers of competitiveness and innovation. In retail, they connect customer experience, supply chains, and analytics into one ecosystem. Companies that invest strategically in information technology often outperform those that rely on outdated manual processes (Porter, 1985; Deloitte, 2022).</w:t>
      </w:r>
    </w:p>
    <w:p w14:paraId="6C930119"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This report, prepared </w:t>
      </w:r>
      <w:r w:rsidRPr="001A43BD">
        <w:rPr>
          <w:rFonts w:ascii="Arial" w:eastAsia="Times New Roman" w:hAnsi="Arial" w:cs="Arial"/>
          <w:kern w:val="0"/>
          <w:sz w:val="22"/>
          <w:szCs w:val="22"/>
          <w:lang w:eastAsia="en-GB"/>
          <w14:ligatures w14:val="none"/>
        </w:rPr>
        <w:t xml:space="preserve">by </w:t>
      </w:r>
      <w:proofErr w:type="spellStart"/>
      <w:r w:rsidRPr="001A43BD">
        <w:rPr>
          <w:rFonts w:ascii="Arial" w:eastAsia="Times New Roman" w:hAnsi="Arial" w:cs="Arial"/>
          <w:kern w:val="0"/>
          <w:sz w:val="22"/>
          <w:szCs w:val="22"/>
          <w:lang w:eastAsia="en-GB"/>
          <w14:ligatures w14:val="none"/>
        </w:rPr>
        <w:t>DataBridge</w:t>
      </w:r>
      <w:proofErr w:type="spellEnd"/>
      <w:r w:rsidRPr="001A43BD">
        <w:rPr>
          <w:rFonts w:ascii="Arial" w:eastAsia="Times New Roman" w:hAnsi="Arial" w:cs="Arial"/>
          <w:kern w:val="0"/>
          <w:sz w:val="22"/>
          <w:szCs w:val="22"/>
          <w:lang w:eastAsia="en-GB"/>
          <w14:ligatures w14:val="none"/>
        </w:rPr>
        <w:t xml:space="preserve"> Technologies</w:t>
      </w:r>
      <w:r w:rsidRPr="00D72517">
        <w:rPr>
          <w:rFonts w:ascii="Arial" w:eastAsia="Times New Roman" w:hAnsi="Arial" w:cs="Arial"/>
          <w:kern w:val="0"/>
          <w:sz w:val="22"/>
          <w:szCs w:val="22"/>
          <w:lang w:eastAsia="en-GB"/>
          <w14:ligatures w14:val="none"/>
        </w:rPr>
        <w:t xml:space="preserve">, analyses </w:t>
      </w:r>
      <w:proofErr w:type="spellStart"/>
      <w:r w:rsidRPr="00D72517">
        <w:rPr>
          <w:rFonts w:ascii="Arial" w:eastAsia="Times New Roman" w:hAnsi="Arial" w:cs="Arial"/>
          <w:kern w:val="0"/>
          <w:sz w:val="22"/>
          <w:szCs w:val="22"/>
          <w:lang w:eastAsia="en-GB"/>
          <w14:ligatures w14:val="none"/>
        </w:rPr>
        <w:t>AKPerog’s</w:t>
      </w:r>
      <w:proofErr w:type="spellEnd"/>
      <w:r w:rsidRPr="00D72517">
        <w:rPr>
          <w:rFonts w:ascii="Arial" w:eastAsia="Times New Roman" w:hAnsi="Arial" w:cs="Arial"/>
          <w:kern w:val="0"/>
          <w:sz w:val="22"/>
          <w:szCs w:val="22"/>
          <w:lang w:eastAsia="en-GB"/>
          <w14:ligatures w14:val="none"/>
        </w:rPr>
        <w:t xml:space="preserve"> current information systems and proposes realistic improvements. The goal is to design an integrated solution that improves accuracy, efficiency, and communication across all departments while ensuring compliance with data-protection regulations and supporting future growth.</w:t>
      </w:r>
    </w:p>
    <w:p w14:paraId="2295A2FC" w14:textId="77777777" w:rsidR="003F14D2" w:rsidRDefault="003F14D2"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8038645" w14:textId="77777777" w:rsidR="003F14D2" w:rsidRDefault="003F14D2"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9280EA3" w14:textId="77777777" w:rsidR="003F14D2" w:rsidRDefault="003F14D2"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0C8FA1E" w14:textId="77777777" w:rsidR="00B6226D" w:rsidRDefault="00B6226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19AFD7D" w14:textId="77777777" w:rsidR="00B6226D" w:rsidRDefault="00B6226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2A042FD" w14:textId="77777777" w:rsidR="00B6226D" w:rsidRDefault="00B6226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1E306CA" w14:textId="77777777" w:rsidR="00B6226D" w:rsidRDefault="00B6226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1C50CD8" w14:textId="77777777" w:rsidR="00B6226D" w:rsidRDefault="00B6226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880F2B7" w14:textId="77777777" w:rsidR="00CB4E76" w:rsidRDefault="00CB4E76"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DC1B277" w14:textId="77777777" w:rsidR="00FD5CA5" w:rsidRDefault="00FD5CA5" w:rsidP="00FD5CA5">
      <w:pPr>
        <w:spacing w:after="0" w:line="240" w:lineRule="auto"/>
        <w:rPr>
          <w:rFonts w:ascii="Times New Roman" w:eastAsia="Times New Roman" w:hAnsi="Times New Roman" w:cs="Times New Roman"/>
          <w:kern w:val="0"/>
          <w:lang w:eastAsia="en-GB"/>
          <w14:ligatures w14:val="none"/>
        </w:rPr>
      </w:pPr>
    </w:p>
    <w:p w14:paraId="3FA0A5E0" w14:textId="77777777" w:rsidR="00FD5CA5" w:rsidRDefault="00FD5CA5" w:rsidP="00FD5CA5">
      <w:pPr>
        <w:spacing w:after="0" w:line="240" w:lineRule="auto"/>
        <w:rPr>
          <w:rFonts w:ascii="Times New Roman" w:eastAsia="Times New Roman" w:hAnsi="Times New Roman" w:cs="Times New Roman"/>
          <w:kern w:val="0"/>
          <w:lang w:eastAsia="en-GB"/>
          <w14:ligatures w14:val="none"/>
        </w:rPr>
      </w:pPr>
    </w:p>
    <w:p w14:paraId="09BDB089" w14:textId="77777777" w:rsidR="00FD5CA5" w:rsidRPr="0019142D" w:rsidRDefault="00FD5CA5" w:rsidP="00FD5CA5">
      <w:pPr>
        <w:spacing w:after="0" w:line="240" w:lineRule="auto"/>
        <w:rPr>
          <w:rFonts w:ascii="Times New Roman" w:eastAsia="Times New Roman" w:hAnsi="Times New Roman" w:cs="Times New Roman"/>
          <w:kern w:val="0"/>
          <w:lang w:eastAsia="en-GB"/>
          <w14:ligatures w14:val="none"/>
        </w:rPr>
      </w:pPr>
    </w:p>
    <w:p w14:paraId="5E9E0355" w14:textId="7C89D5B7" w:rsidR="0019142D" w:rsidRDefault="0019142D" w:rsidP="0019142D">
      <w:pPr>
        <w:spacing w:after="0" w:line="240" w:lineRule="auto"/>
        <w:rPr>
          <w:rFonts w:ascii="Times New Roman" w:eastAsia="Times New Roman" w:hAnsi="Times New Roman" w:cs="Times New Roman"/>
          <w:kern w:val="0"/>
          <w:lang w:eastAsia="en-GB"/>
          <w14:ligatures w14:val="none"/>
        </w:rPr>
      </w:pPr>
    </w:p>
    <w:p w14:paraId="39822FA5" w14:textId="77777777" w:rsidR="002416AE" w:rsidRDefault="002416AE" w:rsidP="0019142D">
      <w:pPr>
        <w:spacing w:after="0" w:line="240" w:lineRule="auto"/>
        <w:rPr>
          <w:rFonts w:ascii="Times New Roman" w:eastAsia="Times New Roman" w:hAnsi="Times New Roman" w:cs="Times New Roman"/>
          <w:kern w:val="0"/>
          <w:lang w:eastAsia="en-GB"/>
          <w14:ligatures w14:val="none"/>
        </w:rPr>
      </w:pPr>
    </w:p>
    <w:p w14:paraId="5D9BFA36" w14:textId="77777777" w:rsidR="002416AE" w:rsidRDefault="002416AE" w:rsidP="0019142D">
      <w:pPr>
        <w:spacing w:after="0" w:line="240" w:lineRule="auto"/>
        <w:rPr>
          <w:rFonts w:ascii="Times New Roman" w:eastAsia="Times New Roman" w:hAnsi="Times New Roman" w:cs="Times New Roman"/>
          <w:kern w:val="0"/>
          <w:lang w:eastAsia="en-GB"/>
          <w14:ligatures w14:val="none"/>
        </w:rPr>
      </w:pPr>
    </w:p>
    <w:p w14:paraId="54E2FF84" w14:textId="699450AA" w:rsidR="002416AE" w:rsidRPr="0019142D" w:rsidRDefault="002416AE" w:rsidP="0019142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pict w14:anchorId="392C0A4F">
          <v:rect id="_x0000_i1045" style="width:0;height:1.5pt" o:hralign="center" o:hrstd="t" o:hr="t" fillcolor="#a0a0a0" stroked="f"/>
        </w:pict>
      </w:r>
    </w:p>
    <w:p w14:paraId="16835A15" w14:textId="28856AB2" w:rsidR="002416AE" w:rsidRPr="002416AE" w:rsidRDefault="0019142D" w:rsidP="002416AE">
      <w:pPr>
        <w:pStyle w:val="Heading1"/>
        <w:rPr>
          <w:rFonts w:eastAsia="Times New Roman"/>
          <w:b/>
          <w:bCs/>
          <w:color w:val="auto"/>
          <w:lang w:eastAsia="en-GB"/>
        </w:rPr>
      </w:pPr>
      <w:bookmarkStart w:id="1" w:name="_Toc213964586"/>
      <w:r w:rsidRPr="003F14D2">
        <w:rPr>
          <w:rFonts w:eastAsia="Times New Roman"/>
          <w:b/>
          <w:bCs/>
          <w:color w:val="auto"/>
          <w:lang w:eastAsia="en-GB"/>
        </w:rPr>
        <w:t>2. Evaluation of Existing Systems</w:t>
      </w:r>
      <w:bookmarkEnd w:id="1"/>
    </w:p>
    <w:p w14:paraId="70BFA957"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proofErr w:type="spellStart"/>
      <w:r w:rsidRPr="00D72517">
        <w:rPr>
          <w:rFonts w:ascii="Arial" w:eastAsia="Times New Roman" w:hAnsi="Arial" w:cs="Arial"/>
          <w:kern w:val="0"/>
          <w:sz w:val="22"/>
          <w:szCs w:val="22"/>
          <w:lang w:eastAsia="en-GB"/>
          <w14:ligatures w14:val="none"/>
        </w:rPr>
        <w:t>AKPerog</w:t>
      </w:r>
      <w:proofErr w:type="spellEnd"/>
      <w:r w:rsidRPr="00D72517">
        <w:rPr>
          <w:rFonts w:ascii="Arial" w:eastAsia="Times New Roman" w:hAnsi="Arial" w:cs="Arial"/>
          <w:kern w:val="0"/>
          <w:sz w:val="22"/>
          <w:szCs w:val="22"/>
          <w:lang w:eastAsia="en-GB"/>
          <w14:ligatures w14:val="none"/>
        </w:rPr>
        <w:t xml:space="preserve"> relies heavily on manual and outdated systems. Inventory data is tracked using spreadsheets that are updated by different people at different times. This results in inconsistent information. For instance, an item may appear available online but be sold out in-store, leading to order cancellations and frustrated customers. When businesses depend on isolated databases, they lose visibility and waste resources correcting errors (O’Brien &amp; </w:t>
      </w:r>
      <w:proofErr w:type="spellStart"/>
      <w:r w:rsidRPr="00D72517">
        <w:rPr>
          <w:rFonts w:ascii="Arial" w:eastAsia="Times New Roman" w:hAnsi="Arial" w:cs="Arial"/>
          <w:kern w:val="0"/>
          <w:sz w:val="22"/>
          <w:szCs w:val="22"/>
          <w:lang w:eastAsia="en-GB"/>
          <w14:ligatures w14:val="none"/>
        </w:rPr>
        <w:t>Marakas</w:t>
      </w:r>
      <w:proofErr w:type="spellEnd"/>
      <w:r w:rsidRPr="00D72517">
        <w:rPr>
          <w:rFonts w:ascii="Arial" w:eastAsia="Times New Roman" w:hAnsi="Arial" w:cs="Arial"/>
          <w:kern w:val="0"/>
          <w:sz w:val="22"/>
          <w:szCs w:val="22"/>
          <w:lang w:eastAsia="en-GB"/>
          <w14:ligatures w14:val="none"/>
        </w:rPr>
        <w:t>, 2017).</w:t>
      </w:r>
    </w:p>
    <w:p w14:paraId="03D05171"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Customer data management is also fragmented. Separate platforms are used for online sales, store purchases, and marketing. Because these systems do not connect, customer records are duplicated and incomplete. The marketing team cannot see full purchase histories, while customer service staff must search several systems to answer queries (Coughlan, Lycett &amp; Macredie, 2005).</w:t>
      </w:r>
    </w:p>
    <w:p w14:paraId="69D0FFA4"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Reporting is another pain point. Managers must merge information from spreadsheets and emails, meaning reports are often outdated by the time they reach senior staff (Turban et al., 2018). These inefficiencies reduce the company’s ability to forecast demand or spot market trends.</w:t>
      </w:r>
    </w:p>
    <w:p w14:paraId="11EC1B23"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Security and compliance risks are growing. Customer data is spread across various devices and cloud accounts without a consistent policy. This breaches several </w:t>
      </w:r>
      <w:r w:rsidRPr="001A43BD">
        <w:rPr>
          <w:rFonts w:ascii="Arial" w:eastAsia="Times New Roman" w:hAnsi="Arial" w:cs="Arial"/>
          <w:kern w:val="0"/>
          <w:sz w:val="22"/>
          <w:szCs w:val="22"/>
          <w:lang w:eastAsia="en-GB"/>
          <w14:ligatures w14:val="none"/>
        </w:rPr>
        <w:t>GDPR (2018)</w:t>
      </w:r>
      <w:r w:rsidRPr="00D72517">
        <w:rPr>
          <w:rFonts w:ascii="Arial" w:eastAsia="Times New Roman" w:hAnsi="Arial" w:cs="Arial"/>
          <w:kern w:val="0"/>
          <w:sz w:val="22"/>
          <w:szCs w:val="22"/>
          <w:lang w:eastAsia="en-GB"/>
          <w14:ligatures w14:val="none"/>
        </w:rPr>
        <w:t xml:space="preserve"> principles on secure storage and limited access. According to </w:t>
      </w:r>
      <w:r w:rsidRPr="001A43BD">
        <w:rPr>
          <w:rFonts w:ascii="Arial" w:eastAsia="Times New Roman" w:hAnsi="Arial" w:cs="Arial"/>
          <w:kern w:val="0"/>
          <w:sz w:val="22"/>
          <w:szCs w:val="22"/>
          <w:lang w:eastAsia="en-GB"/>
          <w14:ligatures w14:val="none"/>
        </w:rPr>
        <w:t>ISO (2022),</w:t>
      </w:r>
      <w:r w:rsidRPr="00D72517">
        <w:rPr>
          <w:rFonts w:ascii="Arial" w:eastAsia="Times New Roman" w:hAnsi="Arial" w:cs="Arial"/>
          <w:kern w:val="0"/>
          <w:sz w:val="22"/>
          <w:szCs w:val="22"/>
          <w:lang w:eastAsia="en-GB"/>
          <w14:ligatures w14:val="none"/>
        </w:rPr>
        <w:t xml:space="preserve"> companies must apply structured governance to protect data throughout its life cycle.</w:t>
      </w:r>
    </w:p>
    <w:p w14:paraId="29D9B80D" w14:textId="7110CA62"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The weaknesses in </w:t>
      </w:r>
      <w:proofErr w:type="spellStart"/>
      <w:r w:rsidRPr="00D72517">
        <w:rPr>
          <w:rFonts w:ascii="Arial" w:eastAsia="Times New Roman" w:hAnsi="Arial" w:cs="Arial"/>
          <w:kern w:val="0"/>
          <w:sz w:val="22"/>
          <w:szCs w:val="22"/>
          <w:lang w:eastAsia="en-GB"/>
          <w14:ligatures w14:val="none"/>
        </w:rPr>
        <w:t>AKPerog’s</w:t>
      </w:r>
      <w:proofErr w:type="spellEnd"/>
      <w:r w:rsidRPr="00D72517">
        <w:rPr>
          <w:rFonts w:ascii="Arial" w:eastAsia="Times New Roman" w:hAnsi="Arial" w:cs="Arial"/>
          <w:kern w:val="0"/>
          <w:sz w:val="22"/>
          <w:szCs w:val="22"/>
          <w:lang w:eastAsia="en-GB"/>
          <w14:ligatures w14:val="none"/>
        </w:rPr>
        <w:t xml:space="preserve"> current systems also affect employee performance and morale. Staff in sales and inventory teams often spend hours fixing errors or searching for information that should be easy to access. This creates frustration, reduces productivity, and increases staff turnover. According to </w:t>
      </w:r>
      <w:r w:rsidRPr="001A43BD">
        <w:rPr>
          <w:rFonts w:ascii="Arial" w:eastAsia="Times New Roman" w:hAnsi="Arial" w:cs="Arial"/>
          <w:kern w:val="0"/>
          <w:sz w:val="22"/>
          <w:szCs w:val="22"/>
          <w:lang w:eastAsia="en-GB"/>
          <w14:ligatures w14:val="none"/>
        </w:rPr>
        <w:t>Bourgeois et al. (2019),</w:t>
      </w:r>
      <w:r w:rsidRPr="00D72517">
        <w:rPr>
          <w:rFonts w:ascii="Arial" w:eastAsia="Times New Roman" w:hAnsi="Arial" w:cs="Arial"/>
          <w:kern w:val="0"/>
          <w:sz w:val="22"/>
          <w:szCs w:val="22"/>
          <w:lang w:eastAsia="en-GB"/>
          <w14:ligatures w14:val="none"/>
        </w:rPr>
        <w:t xml:space="preserve"> poor information management often leads to hidden costs such as lost time and lower employee engagement, which can seriously impact service quality.</w:t>
      </w:r>
    </w:p>
    <w:p w14:paraId="20769641" w14:textId="5561ABFE"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These disconnected systems </w:t>
      </w:r>
      <w:r w:rsidRPr="001A43BD">
        <w:rPr>
          <w:rFonts w:ascii="Arial" w:eastAsia="Times New Roman" w:hAnsi="Arial" w:cs="Arial"/>
          <w:kern w:val="0"/>
          <w:sz w:val="22"/>
          <w:szCs w:val="22"/>
          <w:lang w:eastAsia="en-GB"/>
          <w14:ligatures w14:val="none"/>
        </w:rPr>
        <w:t>create information silos</w:t>
      </w:r>
      <w:r w:rsidR="00816D36">
        <w:rPr>
          <w:rFonts w:ascii="Arial" w:eastAsia="Times New Roman" w:hAnsi="Arial" w:cs="Arial"/>
          <w:kern w:val="0"/>
          <w:sz w:val="22"/>
          <w:szCs w:val="22"/>
          <w:lang w:eastAsia="en-GB"/>
          <w14:ligatures w14:val="none"/>
        </w:rPr>
        <w:t xml:space="preserve">, </w:t>
      </w:r>
      <w:r w:rsidRPr="00D72517">
        <w:rPr>
          <w:rFonts w:ascii="Arial" w:eastAsia="Times New Roman" w:hAnsi="Arial" w:cs="Arial"/>
          <w:kern w:val="0"/>
          <w:sz w:val="22"/>
          <w:szCs w:val="22"/>
          <w:lang w:eastAsia="en-GB"/>
          <w14:ligatures w14:val="none"/>
        </w:rPr>
        <w:t>pockets of data that cannot easily be shared (Laudon &amp; Laudon, 2020). Over time, this fragmentation damages customer trust and slows organisational learning. Departments also rely on informal communication to bridge gaps, which wastes time and increases errors.</w:t>
      </w:r>
    </w:p>
    <w:p w14:paraId="006EF2B1"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In summary, </w:t>
      </w:r>
      <w:proofErr w:type="spellStart"/>
      <w:r w:rsidRPr="00D72517">
        <w:rPr>
          <w:rFonts w:ascii="Arial" w:eastAsia="Times New Roman" w:hAnsi="Arial" w:cs="Arial"/>
          <w:kern w:val="0"/>
          <w:sz w:val="22"/>
          <w:szCs w:val="22"/>
          <w:lang w:eastAsia="en-GB"/>
          <w14:ligatures w14:val="none"/>
        </w:rPr>
        <w:t>AKPerog’s</w:t>
      </w:r>
      <w:proofErr w:type="spellEnd"/>
      <w:r w:rsidRPr="00D72517">
        <w:rPr>
          <w:rFonts w:ascii="Arial" w:eastAsia="Times New Roman" w:hAnsi="Arial" w:cs="Arial"/>
          <w:kern w:val="0"/>
          <w:sz w:val="22"/>
          <w:szCs w:val="22"/>
          <w:lang w:eastAsia="en-GB"/>
          <w14:ligatures w14:val="none"/>
        </w:rPr>
        <w:t xml:space="preserve"> current systems are too manual, inconsistent, and insecure to support sustained growth. To remain competitive, the company needs a unified solution that connects data, simplifies workflows, and empowers employees to make informed decisions.</w:t>
      </w:r>
    </w:p>
    <w:p w14:paraId="30920E64" w14:textId="77777777" w:rsidR="00932DAD" w:rsidRPr="00D72517" w:rsidRDefault="00932DAD" w:rsidP="0019142D">
      <w:pPr>
        <w:spacing w:before="100" w:beforeAutospacing="1" w:after="100" w:afterAutospacing="1" w:line="240" w:lineRule="auto"/>
        <w:rPr>
          <w:rFonts w:ascii="Arial" w:eastAsia="Times New Roman" w:hAnsi="Arial" w:cs="Arial"/>
          <w:kern w:val="0"/>
          <w:sz w:val="22"/>
          <w:szCs w:val="22"/>
          <w:lang w:eastAsia="en-GB"/>
          <w14:ligatures w14:val="none"/>
        </w:rPr>
      </w:pPr>
    </w:p>
    <w:p w14:paraId="7BC0E447" w14:textId="77777777" w:rsidR="00932DAD" w:rsidRPr="00D72517" w:rsidRDefault="00932DAD" w:rsidP="0019142D">
      <w:pPr>
        <w:spacing w:before="100" w:beforeAutospacing="1" w:after="100" w:afterAutospacing="1" w:line="240" w:lineRule="auto"/>
        <w:rPr>
          <w:rFonts w:ascii="Arial" w:eastAsia="Times New Roman" w:hAnsi="Arial" w:cs="Arial"/>
          <w:kern w:val="0"/>
          <w:sz w:val="22"/>
          <w:szCs w:val="22"/>
          <w:lang w:eastAsia="en-GB"/>
          <w14:ligatures w14:val="none"/>
        </w:rPr>
      </w:pPr>
    </w:p>
    <w:p w14:paraId="2218D687" w14:textId="77777777" w:rsidR="00932DAD" w:rsidRPr="00D72517" w:rsidRDefault="00932DAD" w:rsidP="0019142D">
      <w:pPr>
        <w:spacing w:before="100" w:beforeAutospacing="1" w:after="100" w:afterAutospacing="1" w:line="240" w:lineRule="auto"/>
        <w:rPr>
          <w:rFonts w:ascii="Arial" w:eastAsia="Times New Roman" w:hAnsi="Arial" w:cs="Arial"/>
          <w:kern w:val="0"/>
          <w:sz w:val="22"/>
          <w:szCs w:val="22"/>
          <w:lang w:eastAsia="en-GB"/>
          <w14:ligatures w14:val="none"/>
        </w:rPr>
      </w:pPr>
    </w:p>
    <w:p w14:paraId="1005E9F9" w14:textId="77777777" w:rsidR="00D72517" w:rsidRDefault="00D72517" w:rsidP="0019142D">
      <w:pPr>
        <w:spacing w:before="100" w:beforeAutospacing="1" w:after="100" w:afterAutospacing="1" w:line="240" w:lineRule="auto"/>
        <w:rPr>
          <w:rFonts w:ascii="Arial" w:eastAsia="Times New Roman" w:hAnsi="Arial" w:cs="Arial"/>
          <w:kern w:val="0"/>
          <w:sz w:val="22"/>
          <w:szCs w:val="22"/>
          <w:lang w:eastAsia="en-GB"/>
          <w14:ligatures w14:val="none"/>
        </w:rPr>
      </w:pPr>
    </w:p>
    <w:p w14:paraId="44969694" w14:textId="77777777" w:rsidR="00816D36" w:rsidRDefault="00816D36" w:rsidP="0019142D">
      <w:pPr>
        <w:spacing w:before="100" w:beforeAutospacing="1" w:after="100" w:afterAutospacing="1" w:line="240" w:lineRule="auto"/>
        <w:rPr>
          <w:rFonts w:ascii="Arial" w:eastAsia="Times New Roman" w:hAnsi="Arial" w:cs="Arial"/>
          <w:kern w:val="0"/>
          <w:sz w:val="22"/>
          <w:szCs w:val="22"/>
          <w:lang w:eastAsia="en-GB"/>
          <w14:ligatures w14:val="none"/>
        </w:rPr>
      </w:pPr>
    </w:p>
    <w:p w14:paraId="031745E0" w14:textId="1F1004D8" w:rsidR="001C39C7" w:rsidRPr="00D72517" w:rsidRDefault="0054419A"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lastRenderedPageBreak/>
        <w:t xml:space="preserve">The following table summarises the main weaknesses identified in </w:t>
      </w:r>
      <w:proofErr w:type="spellStart"/>
      <w:r w:rsidRPr="00D72517">
        <w:rPr>
          <w:rFonts w:ascii="Arial" w:eastAsia="Times New Roman" w:hAnsi="Arial" w:cs="Arial"/>
          <w:kern w:val="0"/>
          <w:sz w:val="22"/>
          <w:szCs w:val="22"/>
          <w:lang w:eastAsia="en-GB"/>
          <w14:ligatures w14:val="none"/>
        </w:rPr>
        <w:t>AKPerog</w:t>
      </w:r>
      <w:proofErr w:type="spellEnd"/>
      <w:r w:rsidRPr="00D72517">
        <w:rPr>
          <w:rFonts w:ascii="Arial" w:eastAsia="Times New Roman" w:hAnsi="Arial" w:cs="Arial"/>
          <w:kern w:val="0"/>
          <w:sz w:val="22"/>
          <w:szCs w:val="22"/>
          <w:lang w:eastAsia="en-GB"/>
          <w14:ligatures w14:val="none"/>
        </w:rPr>
        <w:t xml:space="preserve"> </w:t>
      </w:r>
      <w:proofErr w:type="spellStart"/>
      <w:r w:rsidRPr="00D72517">
        <w:rPr>
          <w:rFonts w:ascii="Arial" w:eastAsia="Times New Roman" w:hAnsi="Arial" w:cs="Arial"/>
          <w:kern w:val="0"/>
          <w:sz w:val="22"/>
          <w:szCs w:val="22"/>
          <w:lang w:eastAsia="en-GB"/>
          <w14:ligatures w14:val="none"/>
        </w:rPr>
        <w:t>Ltd’s</w:t>
      </w:r>
      <w:proofErr w:type="spellEnd"/>
      <w:r w:rsidRPr="00D72517">
        <w:rPr>
          <w:rFonts w:ascii="Arial" w:eastAsia="Times New Roman" w:hAnsi="Arial" w:cs="Arial"/>
          <w:kern w:val="0"/>
          <w:sz w:val="22"/>
          <w:szCs w:val="22"/>
          <w:lang w:eastAsia="en-GB"/>
          <w14:ligatures w14:val="none"/>
        </w:rPr>
        <w:t xml:space="preserve"> existing systems and their operational impacts.</w:t>
      </w:r>
    </w:p>
    <w:tbl>
      <w:tblPr>
        <w:tblW w:w="964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10"/>
        <w:gridCol w:w="2137"/>
        <w:gridCol w:w="3212"/>
        <w:gridCol w:w="2383"/>
      </w:tblGrid>
      <w:tr w:rsidR="003F2DC2" w:rsidRPr="007779A4" w14:paraId="36311ED8" w14:textId="77777777" w:rsidTr="00F03BDA">
        <w:trPr>
          <w:trHeight w:val="763"/>
          <w:tblHeader/>
          <w:tblCellSpacing w:w="15" w:type="dxa"/>
          <w:jc w:val="center"/>
        </w:trPr>
        <w:tc>
          <w:tcPr>
            <w:tcW w:w="0" w:type="auto"/>
            <w:shd w:val="clear" w:color="auto" w:fill="B3E5A1" w:themeFill="accent6" w:themeFillTint="66"/>
            <w:vAlign w:val="center"/>
            <w:hideMark/>
          </w:tcPr>
          <w:p w14:paraId="313464DB"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7779A4">
              <w:rPr>
                <w:rFonts w:ascii="Times New Roman" w:eastAsia="Times New Roman" w:hAnsi="Times New Roman" w:cs="Times New Roman"/>
                <w:b/>
                <w:bCs/>
                <w:kern w:val="0"/>
                <w:lang w:eastAsia="en-GB"/>
                <w14:ligatures w14:val="none"/>
              </w:rPr>
              <w:t>Functional Area</w:t>
            </w:r>
          </w:p>
        </w:tc>
        <w:tc>
          <w:tcPr>
            <w:tcW w:w="0" w:type="auto"/>
            <w:shd w:val="clear" w:color="auto" w:fill="B3E5A1" w:themeFill="accent6" w:themeFillTint="66"/>
            <w:vAlign w:val="center"/>
            <w:hideMark/>
          </w:tcPr>
          <w:p w14:paraId="420DF5E2" w14:textId="77777777" w:rsidR="007779A4" w:rsidRPr="007779A4" w:rsidRDefault="007779A4" w:rsidP="003F2DC2">
            <w:pPr>
              <w:spacing w:before="100" w:beforeAutospacing="1" w:after="100" w:afterAutospacing="1" w:line="240" w:lineRule="auto"/>
              <w:jc w:val="center"/>
              <w:rPr>
                <w:rFonts w:ascii="Times New Roman" w:eastAsia="Times New Roman" w:hAnsi="Times New Roman" w:cs="Times New Roman"/>
                <w:b/>
                <w:bCs/>
                <w:kern w:val="0"/>
                <w:lang w:eastAsia="en-GB"/>
                <w14:ligatures w14:val="none"/>
              </w:rPr>
            </w:pPr>
            <w:r w:rsidRPr="007779A4">
              <w:rPr>
                <w:rFonts w:ascii="Times New Roman" w:eastAsia="Times New Roman" w:hAnsi="Times New Roman" w:cs="Times New Roman"/>
                <w:b/>
                <w:bCs/>
                <w:kern w:val="0"/>
                <w:lang w:eastAsia="en-GB"/>
                <w14:ligatures w14:val="none"/>
              </w:rPr>
              <w:t>Current Issue Identified</w:t>
            </w:r>
          </w:p>
        </w:tc>
        <w:tc>
          <w:tcPr>
            <w:tcW w:w="0" w:type="auto"/>
            <w:shd w:val="clear" w:color="auto" w:fill="B3E5A1" w:themeFill="accent6" w:themeFillTint="66"/>
            <w:vAlign w:val="center"/>
            <w:hideMark/>
          </w:tcPr>
          <w:p w14:paraId="2C9EAE27" w14:textId="77777777" w:rsidR="007779A4" w:rsidRPr="007779A4" w:rsidRDefault="007779A4" w:rsidP="003F2DC2">
            <w:pPr>
              <w:spacing w:before="100" w:beforeAutospacing="1" w:after="100" w:afterAutospacing="1" w:line="240" w:lineRule="auto"/>
              <w:jc w:val="center"/>
              <w:rPr>
                <w:rFonts w:ascii="Times New Roman" w:eastAsia="Times New Roman" w:hAnsi="Times New Roman" w:cs="Times New Roman"/>
                <w:b/>
                <w:bCs/>
                <w:kern w:val="0"/>
                <w:lang w:eastAsia="en-GB"/>
                <w14:ligatures w14:val="none"/>
              </w:rPr>
            </w:pPr>
            <w:r w:rsidRPr="007779A4">
              <w:rPr>
                <w:rFonts w:ascii="Times New Roman" w:eastAsia="Times New Roman" w:hAnsi="Times New Roman" w:cs="Times New Roman"/>
                <w:b/>
                <w:bCs/>
                <w:kern w:val="0"/>
                <w:lang w:eastAsia="en-GB"/>
                <w14:ligatures w14:val="none"/>
              </w:rPr>
              <w:t>Impact on Business Performance</w:t>
            </w:r>
          </w:p>
        </w:tc>
        <w:tc>
          <w:tcPr>
            <w:tcW w:w="0" w:type="auto"/>
            <w:shd w:val="clear" w:color="auto" w:fill="B3E5A1" w:themeFill="accent6" w:themeFillTint="66"/>
            <w:vAlign w:val="center"/>
            <w:hideMark/>
          </w:tcPr>
          <w:p w14:paraId="5E8BD9D8" w14:textId="77777777" w:rsidR="007779A4" w:rsidRPr="007779A4" w:rsidRDefault="007779A4" w:rsidP="003F2DC2">
            <w:pPr>
              <w:spacing w:before="100" w:beforeAutospacing="1" w:after="100" w:afterAutospacing="1" w:line="240" w:lineRule="auto"/>
              <w:jc w:val="center"/>
              <w:rPr>
                <w:rFonts w:ascii="Times New Roman" w:eastAsia="Times New Roman" w:hAnsi="Times New Roman" w:cs="Times New Roman"/>
                <w:b/>
                <w:bCs/>
                <w:kern w:val="0"/>
                <w:lang w:eastAsia="en-GB"/>
                <w14:ligatures w14:val="none"/>
              </w:rPr>
            </w:pPr>
            <w:r w:rsidRPr="007779A4">
              <w:rPr>
                <w:rFonts w:ascii="Times New Roman" w:eastAsia="Times New Roman" w:hAnsi="Times New Roman" w:cs="Times New Roman"/>
                <w:b/>
                <w:bCs/>
                <w:kern w:val="0"/>
                <w:lang w:eastAsia="en-GB"/>
                <w14:ligatures w14:val="none"/>
              </w:rPr>
              <w:t>Related IS Concept</w:t>
            </w:r>
          </w:p>
        </w:tc>
      </w:tr>
      <w:tr w:rsidR="003F2DC2" w:rsidRPr="007779A4" w14:paraId="56B6733F" w14:textId="77777777" w:rsidTr="00C6074A">
        <w:trPr>
          <w:trHeight w:val="1120"/>
          <w:tblCellSpacing w:w="15" w:type="dxa"/>
          <w:jc w:val="center"/>
        </w:trPr>
        <w:tc>
          <w:tcPr>
            <w:tcW w:w="0" w:type="auto"/>
            <w:shd w:val="clear" w:color="auto" w:fill="DAE9F7" w:themeFill="text2" w:themeFillTint="1A"/>
            <w:vAlign w:val="center"/>
            <w:hideMark/>
          </w:tcPr>
          <w:p w14:paraId="1579031D"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Inventory Management</w:t>
            </w:r>
          </w:p>
        </w:tc>
        <w:tc>
          <w:tcPr>
            <w:tcW w:w="0" w:type="auto"/>
            <w:shd w:val="clear" w:color="auto" w:fill="FFFFFF" w:themeFill="background1"/>
            <w:vAlign w:val="center"/>
            <w:hideMark/>
          </w:tcPr>
          <w:p w14:paraId="5E791D51" w14:textId="77777777" w:rsidR="007779A4" w:rsidRPr="007779A4" w:rsidRDefault="007779A4" w:rsidP="003F2DC2">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Manual stock tracking in spreadsheets</w:t>
            </w:r>
          </w:p>
        </w:tc>
        <w:tc>
          <w:tcPr>
            <w:tcW w:w="0" w:type="auto"/>
            <w:vAlign w:val="center"/>
            <w:hideMark/>
          </w:tcPr>
          <w:p w14:paraId="67668597"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Frequent stock errors, overselling online, inefficient replenishment</w:t>
            </w:r>
          </w:p>
        </w:tc>
        <w:tc>
          <w:tcPr>
            <w:tcW w:w="0" w:type="auto"/>
            <w:vAlign w:val="center"/>
            <w:hideMark/>
          </w:tcPr>
          <w:p w14:paraId="631FD189"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Data integrity and process automation</w:t>
            </w:r>
          </w:p>
        </w:tc>
      </w:tr>
      <w:tr w:rsidR="003F2DC2" w:rsidRPr="007779A4" w14:paraId="5B3B18AD" w14:textId="77777777" w:rsidTr="0055470F">
        <w:trPr>
          <w:trHeight w:val="1137"/>
          <w:tblCellSpacing w:w="15" w:type="dxa"/>
          <w:jc w:val="center"/>
        </w:trPr>
        <w:tc>
          <w:tcPr>
            <w:tcW w:w="0" w:type="auto"/>
            <w:shd w:val="clear" w:color="auto" w:fill="DAE9F7" w:themeFill="text2" w:themeFillTint="1A"/>
            <w:vAlign w:val="center"/>
            <w:hideMark/>
          </w:tcPr>
          <w:p w14:paraId="3070291B"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Customer Data</w:t>
            </w:r>
          </w:p>
        </w:tc>
        <w:tc>
          <w:tcPr>
            <w:tcW w:w="0" w:type="auto"/>
            <w:vAlign w:val="center"/>
            <w:hideMark/>
          </w:tcPr>
          <w:p w14:paraId="59E5B5E4"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Fragmented records across systems</w:t>
            </w:r>
          </w:p>
        </w:tc>
        <w:tc>
          <w:tcPr>
            <w:tcW w:w="0" w:type="auto"/>
            <w:vAlign w:val="center"/>
            <w:hideMark/>
          </w:tcPr>
          <w:p w14:paraId="5C7FD7CC"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Limited customer insight, inconsistent communication</w:t>
            </w:r>
          </w:p>
        </w:tc>
        <w:tc>
          <w:tcPr>
            <w:tcW w:w="0" w:type="auto"/>
            <w:vAlign w:val="center"/>
            <w:hideMark/>
          </w:tcPr>
          <w:p w14:paraId="2F86A37F"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Data centralisation and CRM integration</w:t>
            </w:r>
          </w:p>
        </w:tc>
      </w:tr>
      <w:tr w:rsidR="003F2DC2" w:rsidRPr="007779A4" w14:paraId="0BBCA0D4" w14:textId="77777777" w:rsidTr="0055470F">
        <w:trPr>
          <w:trHeight w:val="763"/>
          <w:tblCellSpacing w:w="15" w:type="dxa"/>
          <w:jc w:val="center"/>
        </w:trPr>
        <w:tc>
          <w:tcPr>
            <w:tcW w:w="0" w:type="auto"/>
            <w:shd w:val="clear" w:color="auto" w:fill="DAE9F7" w:themeFill="text2" w:themeFillTint="1A"/>
            <w:vAlign w:val="center"/>
            <w:hideMark/>
          </w:tcPr>
          <w:p w14:paraId="052E8103"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Reporting &amp; Analysis</w:t>
            </w:r>
          </w:p>
        </w:tc>
        <w:tc>
          <w:tcPr>
            <w:tcW w:w="0" w:type="auto"/>
            <w:vAlign w:val="center"/>
            <w:hideMark/>
          </w:tcPr>
          <w:p w14:paraId="64181399"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Reliance on manual report compilation</w:t>
            </w:r>
          </w:p>
        </w:tc>
        <w:tc>
          <w:tcPr>
            <w:tcW w:w="0" w:type="auto"/>
            <w:vAlign w:val="center"/>
            <w:hideMark/>
          </w:tcPr>
          <w:p w14:paraId="0AB4C7AD"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Delayed information, slow decision-making</w:t>
            </w:r>
          </w:p>
        </w:tc>
        <w:tc>
          <w:tcPr>
            <w:tcW w:w="0" w:type="auto"/>
            <w:vAlign w:val="center"/>
            <w:hideMark/>
          </w:tcPr>
          <w:p w14:paraId="545CEB53"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Business Intelligence (BI) and analytics</w:t>
            </w:r>
          </w:p>
        </w:tc>
      </w:tr>
      <w:tr w:rsidR="003F2DC2" w:rsidRPr="007779A4" w14:paraId="4E3B5339" w14:textId="77777777" w:rsidTr="0055470F">
        <w:trPr>
          <w:trHeight w:val="1120"/>
          <w:tblCellSpacing w:w="15" w:type="dxa"/>
          <w:jc w:val="center"/>
        </w:trPr>
        <w:tc>
          <w:tcPr>
            <w:tcW w:w="0" w:type="auto"/>
            <w:shd w:val="clear" w:color="auto" w:fill="DAE9F7" w:themeFill="text2" w:themeFillTint="1A"/>
            <w:vAlign w:val="center"/>
            <w:hideMark/>
          </w:tcPr>
          <w:p w14:paraId="5E72980A"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Compliance &amp; Security</w:t>
            </w:r>
          </w:p>
        </w:tc>
        <w:tc>
          <w:tcPr>
            <w:tcW w:w="0" w:type="auto"/>
            <w:vAlign w:val="center"/>
            <w:hideMark/>
          </w:tcPr>
          <w:p w14:paraId="6D3FAC38"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No unified data-protection policy</w:t>
            </w:r>
          </w:p>
        </w:tc>
        <w:tc>
          <w:tcPr>
            <w:tcW w:w="0" w:type="auto"/>
            <w:vAlign w:val="center"/>
            <w:hideMark/>
          </w:tcPr>
          <w:p w14:paraId="3EBED276"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GDPR non-compliance risk, reputational damage</w:t>
            </w:r>
          </w:p>
        </w:tc>
        <w:tc>
          <w:tcPr>
            <w:tcW w:w="0" w:type="auto"/>
            <w:vAlign w:val="center"/>
            <w:hideMark/>
          </w:tcPr>
          <w:p w14:paraId="399CC4EC"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Information governance and security</w:t>
            </w:r>
          </w:p>
        </w:tc>
      </w:tr>
      <w:tr w:rsidR="003F2DC2" w:rsidRPr="007779A4" w14:paraId="74758F80" w14:textId="77777777" w:rsidTr="0055470F">
        <w:trPr>
          <w:trHeight w:val="763"/>
          <w:tblCellSpacing w:w="15" w:type="dxa"/>
          <w:jc w:val="center"/>
        </w:trPr>
        <w:tc>
          <w:tcPr>
            <w:tcW w:w="0" w:type="auto"/>
            <w:shd w:val="clear" w:color="auto" w:fill="DAE9F7" w:themeFill="text2" w:themeFillTint="1A"/>
            <w:vAlign w:val="center"/>
            <w:hideMark/>
          </w:tcPr>
          <w:p w14:paraId="54F4821B"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Internal Communication</w:t>
            </w:r>
          </w:p>
        </w:tc>
        <w:tc>
          <w:tcPr>
            <w:tcW w:w="0" w:type="auto"/>
            <w:vAlign w:val="center"/>
            <w:hideMark/>
          </w:tcPr>
          <w:p w14:paraId="43301BD4"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Siloed systems across departments</w:t>
            </w:r>
          </w:p>
        </w:tc>
        <w:tc>
          <w:tcPr>
            <w:tcW w:w="0" w:type="auto"/>
            <w:vAlign w:val="center"/>
            <w:hideMark/>
          </w:tcPr>
          <w:p w14:paraId="27A85B93"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Duplication of effort, poor collaboration</w:t>
            </w:r>
          </w:p>
        </w:tc>
        <w:tc>
          <w:tcPr>
            <w:tcW w:w="0" w:type="auto"/>
            <w:vAlign w:val="center"/>
            <w:hideMark/>
          </w:tcPr>
          <w:p w14:paraId="00CDDBCA" w14:textId="77777777" w:rsidR="007779A4" w:rsidRPr="007779A4" w:rsidRDefault="007779A4" w:rsidP="007779A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79A4">
              <w:rPr>
                <w:rFonts w:ascii="Times New Roman" w:eastAsia="Times New Roman" w:hAnsi="Times New Roman" w:cs="Times New Roman"/>
                <w:kern w:val="0"/>
                <w:lang w:eastAsia="en-GB"/>
                <w14:ligatures w14:val="none"/>
              </w:rPr>
              <w:t>System integration and interoperability</w:t>
            </w:r>
          </w:p>
        </w:tc>
      </w:tr>
    </w:tbl>
    <w:p w14:paraId="562E3F7D" w14:textId="3E9A8EA6" w:rsidR="003F14D2" w:rsidRPr="00D72517" w:rsidRDefault="002D645C" w:rsidP="0019142D">
      <w:pPr>
        <w:spacing w:before="100" w:beforeAutospacing="1" w:after="100" w:afterAutospacing="1" w:line="240" w:lineRule="auto"/>
        <w:rPr>
          <w:rFonts w:ascii="Arial" w:eastAsia="Times New Roman" w:hAnsi="Arial" w:cs="Arial"/>
          <w:i/>
          <w:iCs/>
          <w:kern w:val="0"/>
          <w:sz w:val="22"/>
          <w:szCs w:val="22"/>
          <w:lang w:eastAsia="en-GB"/>
          <w14:ligatures w14:val="none"/>
        </w:rPr>
      </w:pPr>
      <w:r w:rsidRPr="00D72517">
        <w:rPr>
          <w:rFonts w:ascii="Arial" w:eastAsia="Times New Roman" w:hAnsi="Arial" w:cs="Arial"/>
          <w:i/>
          <w:iCs/>
          <w:kern w:val="0"/>
          <w:sz w:val="22"/>
          <w:szCs w:val="22"/>
          <w:lang w:eastAsia="en-GB"/>
          <w14:ligatures w14:val="none"/>
        </w:rPr>
        <w:t xml:space="preserve">Source: </w:t>
      </w:r>
      <w:proofErr w:type="spellStart"/>
      <w:r w:rsidRPr="00D72517">
        <w:rPr>
          <w:rFonts w:ascii="Arial" w:eastAsia="Times New Roman" w:hAnsi="Arial" w:cs="Arial"/>
          <w:i/>
          <w:iCs/>
          <w:kern w:val="0"/>
          <w:sz w:val="22"/>
          <w:szCs w:val="22"/>
          <w:lang w:eastAsia="en-GB"/>
          <w14:ligatures w14:val="none"/>
        </w:rPr>
        <w:t>DataBridge</w:t>
      </w:r>
      <w:proofErr w:type="spellEnd"/>
      <w:r w:rsidRPr="00D72517">
        <w:rPr>
          <w:rFonts w:ascii="Arial" w:eastAsia="Times New Roman" w:hAnsi="Arial" w:cs="Arial"/>
          <w:i/>
          <w:iCs/>
          <w:kern w:val="0"/>
          <w:sz w:val="22"/>
          <w:szCs w:val="22"/>
          <w:lang w:eastAsia="en-GB"/>
          <w14:ligatures w14:val="none"/>
        </w:rPr>
        <w:t xml:space="preserve"> Technologies internal assessment (2025), adapted from Laudon &amp; Laudon (2020).</w:t>
      </w:r>
    </w:p>
    <w:p w14:paraId="3B6110D2" w14:textId="4FFDA2CD" w:rsidR="0019142D" w:rsidRPr="0019142D" w:rsidRDefault="002416AE" w:rsidP="0019142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70E9AF79">
          <v:rect id="_x0000_i1043" style="width:0;height:1.5pt" o:hralign="center" o:hrstd="t" o:hr="t" fillcolor="#a0a0a0" stroked="f"/>
        </w:pict>
      </w:r>
    </w:p>
    <w:p w14:paraId="15CF1BB0" w14:textId="77777777" w:rsidR="0019142D" w:rsidRPr="003F14D2" w:rsidRDefault="0019142D" w:rsidP="003F14D2">
      <w:pPr>
        <w:pStyle w:val="Heading1"/>
        <w:rPr>
          <w:rFonts w:eastAsia="Times New Roman"/>
          <w:b/>
          <w:bCs/>
          <w:color w:val="auto"/>
          <w:lang w:eastAsia="en-GB"/>
        </w:rPr>
      </w:pPr>
      <w:bookmarkStart w:id="2" w:name="_Toc213964587"/>
      <w:r w:rsidRPr="003F14D2">
        <w:rPr>
          <w:rFonts w:eastAsia="Times New Roman"/>
          <w:b/>
          <w:bCs/>
          <w:color w:val="auto"/>
          <w:lang w:eastAsia="en-GB"/>
        </w:rPr>
        <w:t>3. Recommended Solution</w:t>
      </w:r>
      <w:bookmarkEnd w:id="2"/>
    </w:p>
    <w:p w14:paraId="4565F43F"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After assessing the company’s needs, </w:t>
      </w:r>
      <w:proofErr w:type="spellStart"/>
      <w:r w:rsidRPr="00816D36">
        <w:rPr>
          <w:rFonts w:ascii="Arial" w:eastAsia="Times New Roman" w:hAnsi="Arial" w:cs="Arial"/>
          <w:kern w:val="0"/>
          <w:sz w:val="22"/>
          <w:szCs w:val="22"/>
          <w:lang w:eastAsia="en-GB"/>
          <w14:ligatures w14:val="none"/>
        </w:rPr>
        <w:t>DataBridge</w:t>
      </w:r>
      <w:proofErr w:type="spellEnd"/>
      <w:r w:rsidRPr="00816D36">
        <w:rPr>
          <w:rFonts w:ascii="Arial" w:eastAsia="Times New Roman" w:hAnsi="Arial" w:cs="Arial"/>
          <w:kern w:val="0"/>
          <w:sz w:val="22"/>
          <w:szCs w:val="22"/>
          <w:lang w:eastAsia="en-GB"/>
          <w14:ligatures w14:val="none"/>
        </w:rPr>
        <w:t xml:space="preserve"> Technologies</w:t>
      </w:r>
      <w:r w:rsidRPr="00D72517">
        <w:rPr>
          <w:rFonts w:ascii="Arial" w:eastAsia="Times New Roman" w:hAnsi="Arial" w:cs="Arial"/>
          <w:kern w:val="0"/>
          <w:sz w:val="22"/>
          <w:szCs w:val="22"/>
          <w:lang w:eastAsia="en-GB"/>
          <w14:ligatures w14:val="none"/>
        </w:rPr>
        <w:t xml:space="preserve"> recommends adopting four interlinked systems:</w:t>
      </w:r>
    </w:p>
    <w:p w14:paraId="7357EF66" w14:textId="77777777" w:rsidR="0019142D" w:rsidRPr="00816D36" w:rsidRDefault="0019142D" w:rsidP="0019142D">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816D36">
        <w:rPr>
          <w:rFonts w:ascii="Arial" w:eastAsia="Times New Roman" w:hAnsi="Arial" w:cs="Arial"/>
          <w:kern w:val="0"/>
          <w:sz w:val="22"/>
          <w:szCs w:val="22"/>
          <w:lang w:eastAsia="en-GB"/>
          <w14:ligatures w14:val="none"/>
        </w:rPr>
        <w:t>Enterprise Resource Planning (ERP)</w:t>
      </w:r>
    </w:p>
    <w:p w14:paraId="0F880615" w14:textId="77777777" w:rsidR="0019142D" w:rsidRPr="00816D36" w:rsidRDefault="0019142D" w:rsidP="0019142D">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816D36">
        <w:rPr>
          <w:rFonts w:ascii="Arial" w:eastAsia="Times New Roman" w:hAnsi="Arial" w:cs="Arial"/>
          <w:kern w:val="0"/>
          <w:sz w:val="22"/>
          <w:szCs w:val="22"/>
          <w:lang w:eastAsia="en-GB"/>
          <w14:ligatures w14:val="none"/>
        </w:rPr>
        <w:t>Customer Relationship Management (CRM)</w:t>
      </w:r>
    </w:p>
    <w:p w14:paraId="705E0800" w14:textId="77777777" w:rsidR="0019142D" w:rsidRPr="00816D36" w:rsidRDefault="0019142D" w:rsidP="0019142D">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816D36">
        <w:rPr>
          <w:rFonts w:ascii="Arial" w:eastAsia="Times New Roman" w:hAnsi="Arial" w:cs="Arial"/>
          <w:kern w:val="0"/>
          <w:sz w:val="22"/>
          <w:szCs w:val="22"/>
          <w:lang w:eastAsia="en-GB"/>
          <w14:ligatures w14:val="none"/>
        </w:rPr>
        <w:t>Business Intelligence (BI) dashboards</w:t>
      </w:r>
    </w:p>
    <w:p w14:paraId="6265E6ED" w14:textId="77777777" w:rsidR="0019142D" w:rsidRPr="00D72517" w:rsidRDefault="0019142D" w:rsidP="0019142D">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816D36">
        <w:rPr>
          <w:rFonts w:ascii="Arial" w:eastAsia="Times New Roman" w:hAnsi="Arial" w:cs="Arial"/>
          <w:kern w:val="0"/>
          <w:sz w:val="22"/>
          <w:szCs w:val="22"/>
          <w:lang w:eastAsia="en-GB"/>
          <w14:ligatures w14:val="none"/>
        </w:rPr>
        <w:t>Knowledge Management System (KMS</w:t>
      </w:r>
      <w:r w:rsidRPr="00D72517">
        <w:rPr>
          <w:rFonts w:ascii="Arial" w:eastAsia="Times New Roman" w:hAnsi="Arial" w:cs="Arial"/>
          <w:b/>
          <w:bCs/>
          <w:kern w:val="0"/>
          <w:sz w:val="22"/>
          <w:szCs w:val="22"/>
          <w:lang w:eastAsia="en-GB"/>
          <w14:ligatures w14:val="none"/>
        </w:rPr>
        <w:t>)</w:t>
      </w:r>
    </w:p>
    <w:p w14:paraId="7A5906E8"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Together, these tools will streamline operations, support better decisions, and enhance customer experience.</w:t>
      </w:r>
    </w:p>
    <w:p w14:paraId="1F4DD777"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398794B"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1F8588A" w14:textId="6E45DAC6" w:rsidR="00D16BAA" w:rsidRDefault="00D16BAA"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D72517">
        <w:rPr>
          <w:rFonts w:ascii="Arial" w:eastAsia="Times New Roman" w:hAnsi="Arial" w:cs="Arial"/>
          <w:kern w:val="0"/>
          <w:sz w:val="22"/>
          <w:szCs w:val="22"/>
          <w:lang w:eastAsia="en-GB"/>
          <w14:ligatures w14:val="none"/>
        </w:rPr>
        <w:lastRenderedPageBreak/>
        <w:t xml:space="preserve">The following table provides an overview of the proposed information systems and how each contributes to </w:t>
      </w:r>
      <w:proofErr w:type="spellStart"/>
      <w:r w:rsidRPr="00D72517">
        <w:rPr>
          <w:rFonts w:ascii="Arial" w:eastAsia="Times New Roman" w:hAnsi="Arial" w:cs="Arial"/>
          <w:kern w:val="0"/>
          <w:sz w:val="22"/>
          <w:szCs w:val="22"/>
          <w:lang w:eastAsia="en-GB"/>
          <w14:ligatures w14:val="none"/>
        </w:rPr>
        <w:t>AKPerog</w:t>
      </w:r>
      <w:proofErr w:type="spellEnd"/>
      <w:r w:rsidRPr="00D72517">
        <w:rPr>
          <w:rFonts w:ascii="Arial" w:eastAsia="Times New Roman" w:hAnsi="Arial" w:cs="Arial"/>
          <w:kern w:val="0"/>
          <w:sz w:val="22"/>
          <w:szCs w:val="22"/>
          <w:lang w:eastAsia="en-GB"/>
          <w14:ligatures w14:val="none"/>
        </w:rPr>
        <w:t xml:space="preserve"> </w:t>
      </w:r>
      <w:proofErr w:type="spellStart"/>
      <w:r w:rsidRPr="00D72517">
        <w:rPr>
          <w:rFonts w:ascii="Arial" w:eastAsia="Times New Roman" w:hAnsi="Arial" w:cs="Arial"/>
          <w:kern w:val="0"/>
          <w:sz w:val="22"/>
          <w:szCs w:val="22"/>
          <w:lang w:eastAsia="en-GB"/>
          <w14:ligatures w14:val="none"/>
        </w:rPr>
        <w:t>Ltd’s</w:t>
      </w:r>
      <w:proofErr w:type="spellEnd"/>
      <w:r w:rsidRPr="00D72517">
        <w:rPr>
          <w:rFonts w:ascii="Arial" w:eastAsia="Times New Roman" w:hAnsi="Arial" w:cs="Arial"/>
          <w:kern w:val="0"/>
          <w:sz w:val="22"/>
          <w:szCs w:val="22"/>
          <w:lang w:eastAsia="en-GB"/>
          <w14:ligatures w14:val="none"/>
        </w:rPr>
        <w:t xml:space="preserve"> strategic improvement goals</w:t>
      </w:r>
      <w:r w:rsidRPr="00D16BAA">
        <w:rPr>
          <w:rFonts w:ascii="Times New Roman" w:eastAsia="Times New Roman" w:hAnsi="Times New Roman" w:cs="Times New Roman"/>
          <w:kern w:val="0"/>
          <w:lang w:eastAsia="en-GB"/>
          <w14:ligatures w14:val="none"/>
        </w:rPr>
        <w:t>.</w:t>
      </w:r>
    </w:p>
    <w:tbl>
      <w:tblPr>
        <w:tblW w:w="955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69"/>
        <w:gridCol w:w="2393"/>
        <w:gridCol w:w="2574"/>
        <w:gridCol w:w="2417"/>
      </w:tblGrid>
      <w:tr w:rsidR="008106FE" w:rsidRPr="00A519AC" w14:paraId="641ED566" w14:textId="77777777" w:rsidTr="00C6074A">
        <w:trPr>
          <w:trHeight w:val="644"/>
          <w:tblHeader/>
          <w:tblCellSpacing w:w="15" w:type="dxa"/>
        </w:trPr>
        <w:tc>
          <w:tcPr>
            <w:tcW w:w="0" w:type="auto"/>
            <w:shd w:val="clear" w:color="auto" w:fill="B3E5A1" w:themeFill="accent6" w:themeFillTint="66"/>
            <w:vAlign w:val="center"/>
            <w:hideMark/>
          </w:tcPr>
          <w:p w14:paraId="50073507" w14:textId="77777777" w:rsidR="008106FE" w:rsidRPr="00A519AC" w:rsidRDefault="008106FE" w:rsidP="008106FE">
            <w:pPr>
              <w:spacing w:before="100" w:beforeAutospacing="1" w:after="100" w:afterAutospacing="1" w:line="240" w:lineRule="auto"/>
              <w:jc w:val="center"/>
              <w:rPr>
                <w:rFonts w:ascii="Arial" w:eastAsia="Times New Roman" w:hAnsi="Arial" w:cs="Arial"/>
                <w:b/>
                <w:bCs/>
                <w:kern w:val="0"/>
                <w:sz w:val="22"/>
                <w:szCs w:val="22"/>
                <w:lang w:eastAsia="en-GB"/>
                <w14:ligatures w14:val="none"/>
              </w:rPr>
            </w:pPr>
            <w:r w:rsidRPr="00A519AC">
              <w:rPr>
                <w:rFonts w:ascii="Arial" w:eastAsia="Times New Roman" w:hAnsi="Arial" w:cs="Arial"/>
                <w:b/>
                <w:bCs/>
                <w:kern w:val="0"/>
                <w:sz w:val="22"/>
                <w:szCs w:val="22"/>
                <w:lang w:eastAsia="en-GB"/>
                <w14:ligatures w14:val="none"/>
              </w:rPr>
              <w:t>Proposed System</w:t>
            </w:r>
          </w:p>
        </w:tc>
        <w:tc>
          <w:tcPr>
            <w:tcW w:w="0" w:type="auto"/>
            <w:shd w:val="clear" w:color="auto" w:fill="B3E5A1" w:themeFill="accent6" w:themeFillTint="66"/>
            <w:vAlign w:val="center"/>
            <w:hideMark/>
          </w:tcPr>
          <w:p w14:paraId="3F8A2F1A" w14:textId="77777777" w:rsidR="008106FE" w:rsidRPr="00A519AC" w:rsidRDefault="008106FE" w:rsidP="008106FE">
            <w:pPr>
              <w:spacing w:before="100" w:beforeAutospacing="1" w:after="100" w:afterAutospacing="1" w:line="240" w:lineRule="auto"/>
              <w:jc w:val="center"/>
              <w:rPr>
                <w:rFonts w:ascii="Arial" w:eastAsia="Times New Roman" w:hAnsi="Arial" w:cs="Arial"/>
                <w:b/>
                <w:bCs/>
                <w:kern w:val="0"/>
                <w:sz w:val="22"/>
                <w:szCs w:val="22"/>
                <w:lang w:eastAsia="en-GB"/>
                <w14:ligatures w14:val="none"/>
              </w:rPr>
            </w:pPr>
            <w:r w:rsidRPr="00A519AC">
              <w:rPr>
                <w:rFonts w:ascii="Arial" w:eastAsia="Times New Roman" w:hAnsi="Arial" w:cs="Arial"/>
                <w:b/>
                <w:bCs/>
                <w:kern w:val="0"/>
                <w:sz w:val="22"/>
                <w:szCs w:val="22"/>
                <w:lang w:eastAsia="en-GB"/>
                <w14:ligatures w14:val="none"/>
              </w:rPr>
              <w:t>Core Function</w:t>
            </w:r>
          </w:p>
        </w:tc>
        <w:tc>
          <w:tcPr>
            <w:tcW w:w="0" w:type="auto"/>
            <w:shd w:val="clear" w:color="auto" w:fill="B3E5A1" w:themeFill="accent6" w:themeFillTint="66"/>
            <w:vAlign w:val="center"/>
            <w:hideMark/>
          </w:tcPr>
          <w:p w14:paraId="333DBEF4" w14:textId="77777777" w:rsidR="008106FE" w:rsidRPr="00A519AC" w:rsidRDefault="008106FE" w:rsidP="008106FE">
            <w:pPr>
              <w:spacing w:before="100" w:beforeAutospacing="1" w:after="100" w:afterAutospacing="1" w:line="240" w:lineRule="auto"/>
              <w:jc w:val="center"/>
              <w:rPr>
                <w:rFonts w:ascii="Arial" w:eastAsia="Times New Roman" w:hAnsi="Arial" w:cs="Arial"/>
                <w:b/>
                <w:bCs/>
                <w:kern w:val="0"/>
                <w:sz w:val="22"/>
                <w:szCs w:val="22"/>
                <w:lang w:eastAsia="en-GB"/>
                <w14:ligatures w14:val="none"/>
              </w:rPr>
            </w:pPr>
            <w:r w:rsidRPr="00A519AC">
              <w:rPr>
                <w:rFonts w:ascii="Arial" w:eastAsia="Times New Roman" w:hAnsi="Arial" w:cs="Arial"/>
                <w:b/>
                <w:bCs/>
                <w:kern w:val="0"/>
                <w:sz w:val="22"/>
                <w:szCs w:val="22"/>
                <w:lang w:eastAsia="en-GB"/>
                <w14:ligatures w14:val="none"/>
              </w:rPr>
              <w:t xml:space="preserve">Strategic Benefit to </w:t>
            </w:r>
            <w:proofErr w:type="spellStart"/>
            <w:r w:rsidRPr="00A519AC">
              <w:rPr>
                <w:rFonts w:ascii="Arial" w:eastAsia="Times New Roman" w:hAnsi="Arial" w:cs="Arial"/>
                <w:b/>
                <w:bCs/>
                <w:kern w:val="0"/>
                <w:sz w:val="22"/>
                <w:szCs w:val="22"/>
                <w:lang w:eastAsia="en-GB"/>
                <w14:ligatures w14:val="none"/>
              </w:rPr>
              <w:t>AKPerog</w:t>
            </w:r>
            <w:proofErr w:type="spellEnd"/>
            <w:r w:rsidRPr="00A519AC">
              <w:rPr>
                <w:rFonts w:ascii="Arial" w:eastAsia="Times New Roman" w:hAnsi="Arial" w:cs="Arial"/>
                <w:b/>
                <w:bCs/>
                <w:kern w:val="0"/>
                <w:sz w:val="22"/>
                <w:szCs w:val="22"/>
                <w:lang w:eastAsia="en-GB"/>
                <w14:ligatures w14:val="none"/>
              </w:rPr>
              <w:t xml:space="preserve"> Ltd</w:t>
            </w:r>
          </w:p>
        </w:tc>
        <w:tc>
          <w:tcPr>
            <w:tcW w:w="0" w:type="auto"/>
            <w:shd w:val="clear" w:color="auto" w:fill="B3E5A1" w:themeFill="accent6" w:themeFillTint="66"/>
            <w:vAlign w:val="center"/>
            <w:hideMark/>
          </w:tcPr>
          <w:p w14:paraId="62D36D8E" w14:textId="77777777" w:rsidR="008106FE" w:rsidRPr="00A519AC" w:rsidRDefault="008106FE" w:rsidP="008106FE">
            <w:pPr>
              <w:spacing w:before="100" w:beforeAutospacing="1" w:after="100" w:afterAutospacing="1" w:line="240" w:lineRule="auto"/>
              <w:jc w:val="center"/>
              <w:rPr>
                <w:rFonts w:ascii="Arial" w:eastAsia="Times New Roman" w:hAnsi="Arial" w:cs="Arial"/>
                <w:b/>
                <w:bCs/>
                <w:kern w:val="0"/>
                <w:sz w:val="22"/>
                <w:szCs w:val="22"/>
                <w:lang w:eastAsia="en-GB"/>
                <w14:ligatures w14:val="none"/>
              </w:rPr>
            </w:pPr>
            <w:r w:rsidRPr="00A519AC">
              <w:rPr>
                <w:rFonts w:ascii="Arial" w:eastAsia="Times New Roman" w:hAnsi="Arial" w:cs="Arial"/>
                <w:b/>
                <w:bCs/>
                <w:kern w:val="0"/>
                <w:sz w:val="22"/>
                <w:szCs w:val="22"/>
                <w:lang w:eastAsia="en-GB"/>
                <w14:ligatures w14:val="none"/>
              </w:rPr>
              <w:t>Academic Link</w:t>
            </w:r>
          </w:p>
        </w:tc>
      </w:tr>
      <w:tr w:rsidR="008106FE" w:rsidRPr="00A519AC" w14:paraId="519AAE3C" w14:textId="77777777" w:rsidTr="00C6074A">
        <w:trPr>
          <w:trHeight w:val="1262"/>
          <w:tblCellSpacing w:w="15" w:type="dxa"/>
        </w:trPr>
        <w:tc>
          <w:tcPr>
            <w:tcW w:w="0" w:type="auto"/>
            <w:shd w:val="clear" w:color="auto" w:fill="CAEDFB" w:themeFill="accent4" w:themeFillTint="33"/>
            <w:vAlign w:val="center"/>
            <w:hideMark/>
          </w:tcPr>
          <w:p w14:paraId="0DED8AB7"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Enterprise Resource Planning (ERP)</w:t>
            </w:r>
          </w:p>
        </w:tc>
        <w:tc>
          <w:tcPr>
            <w:tcW w:w="0" w:type="auto"/>
            <w:vAlign w:val="center"/>
            <w:hideMark/>
          </w:tcPr>
          <w:p w14:paraId="6CEF4E18"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Integrates core operations (finance, HR, sales, inventory)</w:t>
            </w:r>
          </w:p>
        </w:tc>
        <w:tc>
          <w:tcPr>
            <w:tcW w:w="0" w:type="auto"/>
            <w:vAlign w:val="center"/>
            <w:hideMark/>
          </w:tcPr>
          <w:p w14:paraId="3393D0BA"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Improves data accuracy, reduces duplication, enhances visibility</w:t>
            </w:r>
          </w:p>
        </w:tc>
        <w:tc>
          <w:tcPr>
            <w:tcW w:w="0" w:type="auto"/>
            <w:vAlign w:val="center"/>
            <w:hideMark/>
          </w:tcPr>
          <w:p w14:paraId="48BB3986"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Enterprise Integration (Sengupta, 2015)</w:t>
            </w:r>
          </w:p>
        </w:tc>
      </w:tr>
      <w:tr w:rsidR="008106FE" w:rsidRPr="00A519AC" w14:paraId="542062C1" w14:textId="77777777" w:rsidTr="00C6074A">
        <w:trPr>
          <w:trHeight w:val="1276"/>
          <w:tblCellSpacing w:w="15" w:type="dxa"/>
        </w:trPr>
        <w:tc>
          <w:tcPr>
            <w:tcW w:w="0" w:type="auto"/>
            <w:shd w:val="clear" w:color="auto" w:fill="CAEDFB" w:themeFill="accent4" w:themeFillTint="33"/>
            <w:vAlign w:val="center"/>
            <w:hideMark/>
          </w:tcPr>
          <w:p w14:paraId="361B047F"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Customer Relationship Management (CRM)</w:t>
            </w:r>
          </w:p>
        </w:tc>
        <w:tc>
          <w:tcPr>
            <w:tcW w:w="0" w:type="auto"/>
            <w:vAlign w:val="center"/>
            <w:hideMark/>
          </w:tcPr>
          <w:p w14:paraId="458847AA"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Centralises customer profiles and interactions</w:t>
            </w:r>
          </w:p>
        </w:tc>
        <w:tc>
          <w:tcPr>
            <w:tcW w:w="0" w:type="auto"/>
            <w:vAlign w:val="center"/>
            <w:hideMark/>
          </w:tcPr>
          <w:p w14:paraId="18322232"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Builds loyalty and supports targeted marketing</w:t>
            </w:r>
          </w:p>
        </w:tc>
        <w:tc>
          <w:tcPr>
            <w:tcW w:w="0" w:type="auto"/>
            <w:vAlign w:val="center"/>
            <w:hideMark/>
          </w:tcPr>
          <w:p w14:paraId="56569F0C"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 xml:space="preserve">Relationship Management (O’Brien &amp; </w:t>
            </w:r>
            <w:proofErr w:type="spellStart"/>
            <w:r w:rsidRPr="00A519AC">
              <w:rPr>
                <w:rFonts w:ascii="Arial" w:eastAsia="Times New Roman" w:hAnsi="Arial" w:cs="Arial"/>
                <w:kern w:val="0"/>
                <w:sz w:val="22"/>
                <w:szCs w:val="22"/>
                <w:lang w:eastAsia="en-GB"/>
                <w14:ligatures w14:val="none"/>
              </w:rPr>
              <w:t>Marakas</w:t>
            </w:r>
            <w:proofErr w:type="spellEnd"/>
            <w:r w:rsidRPr="00A519AC">
              <w:rPr>
                <w:rFonts w:ascii="Arial" w:eastAsia="Times New Roman" w:hAnsi="Arial" w:cs="Arial"/>
                <w:kern w:val="0"/>
                <w:sz w:val="22"/>
                <w:szCs w:val="22"/>
                <w:lang w:eastAsia="en-GB"/>
                <w14:ligatures w14:val="none"/>
              </w:rPr>
              <w:t>, 2017)</w:t>
            </w:r>
          </w:p>
        </w:tc>
      </w:tr>
      <w:tr w:rsidR="008106FE" w:rsidRPr="00A519AC" w14:paraId="1C34BD29" w14:textId="77777777" w:rsidTr="00C6074A">
        <w:trPr>
          <w:trHeight w:val="960"/>
          <w:tblCellSpacing w:w="15" w:type="dxa"/>
        </w:trPr>
        <w:tc>
          <w:tcPr>
            <w:tcW w:w="0" w:type="auto"/>
            <w:shd w:val="clear" w:color="auto" w:fill="CAEDFB" w:themeFill="accent4" w:themeFillTint="33"/>
            <w:vAlign w:val="center"/>
            <w:hideMark/>
          </w:tcPr>
          <w:p w14:paraId="79796651"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Business Intelligence (BI)</w:t>
            </w:r>
          </w:p>
        </w:tc>
        <w:tc>
          <w:tcPr>
            <w:tcW w:w="0" w:type="auto"/>
            <w:vAlign w:val="center"/>
            <w:hideMark/>
          </w:tcPr>
          <w:p w14:paraId="41573A52"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Provides dashboards and analytical reports</w:t>
            </w:r>
          </w:p>
        </w:tc>
        <w:tc>
          <w:tcPr>
            <w:tcW w:w="0" w:type="auto"/>
            <w:vAlign w:val="center"/>
            <w:hideMark/>
          </w:tcPr>
          <w:p w14:paraId="4A65303C"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Enables data-driven decisions and forecasting</w:t>
            </w:r>
          </w:p>
        </w:tc>
        <w:tc>
          <w:tcPr>
            <w:tcW w:w="0" w:type="auto"/>
            <w:vAlign w:val="center"/>
            <w:hideMark/>
          </w:tcPr>
          <w:p w14:paraId="26F83C79"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Decision Support Systems (Turban et al., 2018)</w:t>
            </w:r>
          </w:p>
        </w:tc>
      </w:tr>
      <w:tr w:rsidR="008106FE" w:rsidRPr="00A519AC" w14:paraId="2CE1A027" w14:textId="77777777" w:rsidTr="00C6074A">
        <w:trPr>
          <w:trHeight w:val="946"/>
          <w:tblCellSpacing w:w="15" w:type="dxa"/>
        </w:trPr>
        <w:tc>
          <w:tcPr>
            <w:tcW w:w="0" w:type="auto"/>
            <w:shd w:val="clear" w:color="auto" w:fill="CAEDFB" w:themeFill="accent4" w:themeFillTint="33"/>
            <w:vAlign w:val="center"/>
            <w:hideMark/>
          </w:tcPr>
          <w:p w14:paraId="2E498126"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Knowledge Management System (KMS)</w:t>
            </w:r>
          </w:p>
        </w:tc>
        <w:tc>
          <w:tcPr>
            <w:tcW w:w="0" w:type="auto"/>
            <w:vAlign w:val="center"/>
            <w:hideMark/>
          </w:tcPr>
          <w:p w14:paraId="54EC4B92"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Captures and shares staff knowledge</w:t>
            </w:r>
          </w:p>
        </w:tc>
        <w:tc>
          <w:tcPr>
            <w:tcW w:w="0" w:type="auto"/>
            <w:vAlign w:val="center"/>
            <w:hideMark/>
          </w:tcPr>
          <w:p w14:paraId="081C05CC"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Improves learning and consistency</w:t>
            </w:r>
          </w:p>
        </w:tc>
        <w:tc>
          <w:tcPr>
            <w:tcW w:w="0" w:type="auto"/>
            <w:vAlign w:val="center"/>
            <w:hideMark/>
          </w:tcPr>
          <w:p w14:paraId="361709D9" w14:textId="77777777" w:rsidR="008106FE" w:rsidRPr="00A519AC" w:rsidRDefault="008106FE" w:rsidP="008106FE">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Knowledge Sharing (Nonaka &amp; Takeuchi, 1995)</w:t>
            </w:r>
          </w:p>
        </w:tc>
      </w:tr>
    </w:tbl>
    <w:p w14:paraId="099D521F" w14:textId="7ED1089B" w:rsidR="00A154AF" w:rsidRDefault="00AC4D76" w:rsidP="00601D0B">
      <w:pPr>
        <w:spacing w:before="100" w:beforeAutospacing="1" w:after="100" w:afterAutospacing="1" w:line="240" w:lineRule="auto"/>
        <w:rPr>
          <w:rFonts w:ascii="Arial" w:eastAsia="Times New Roman" w:hAnsi="Arial" w:cs="Arial"/>
          <w:i/>
          <w:iCs/>
          <w:kern w:val="0"/>
          <w:sz w:val="22"/>
          <w:szCs w:val="22"/>
          <w:lang w:eastAsia="en-GB"/>
          <w14:ligatures w14:val="none"/>
        </w:rPr>
      </w:pPr>
      <w:r w:rsidRPr="00D72517">
        <w:rPr>
          <w:rFonts w:ascii="Arial" w:eastAsia="Times New Roman" w:hAnsi="Arial" w:cs="Arial"/>
          <w:i/>
          <w:iCs/>
          <w:kern w:val="0"/>
          <w:sz w:val="22"/>
          <w:szCs w:val="22"/>
          <w:lang w:eastAsia="en-GB"/>
          <w14:ligatures w14:val="none"/>
        </w:rPr>
        <w:t xml:space="preserve">Source: Compiled by </w:t>
      </w:r>
      <w:proofErr w:type="spellStart"/>
      <w:r w:rsidRPr="00D72517">
        <w:rPr>
          <w:rFonts w:ascii="Arial" w:eastAsia="Times New Roman" w:hAnsi="Arial" w:cs="Arial"/>
          <w:i/>
          <w:iCs/>
          <w:kern w:val="0"/>
          <w:sz w:val="22"/>
          <w:szCs w:val="22"/>
          <w:lang w:eastAsia="en-GB"/>
          <w14:ligatures w14:val="none"/>
        </w:rPr>
        <w:t>DataBridge</w:t>
      </w:r>
      <w:proofErr w:type="spellEnd"/>
      <w:r w:rsidRPr="00D72517">
        <w:rPr>
          <w:rFonts w:ascii="Arial" w:eastAsia="Times New Roman" w:hAnsi="Arial" w:cs="Arial"/>
          <w:i/>
          <w:iCs/>
          <w:kern w:val="0"/>
          <w:sz w:val="22"/>
          <w:szCs w:val="22"/>
          <w:lang w:eastAsia="en-GB"/>
          <w14:ligatures w14:val="none"/>
        </w:rPr>
        <w:t xml:space="preserve"> Technologies (2025) based on academic and industry research.</w:t>
      </w:r>
    </w:p>
    <w:p w14:paraId="52817C90" w14:textId="7CFC39A5" w:rsidR="006B45BA" w:rsidRPr="00601D0B" w:rsidRDefault="006B45BA" w:rsidP="00601D0B">
      <w:pPr>
        <w:spacing w:before="100" w:beforeAutospacing="1" w:after="100" w:afterAutospacing="1" w:line="240" w:lineRule="auto"/>
        <w:rPr>
          <w:rFonts w:ascii="Arial" w:eastAsia="Times New Roman" w:hAnsi="Arial" w:cs="Arial"/>
          <w:i/>
          <w:iCs/>
          <w:kern w:val="0"/>
          <w:sz w:val="22"/>
          <w:szCs w:val="22"/>
          <w:lang w:eastAsia="en-GB"/>
          <w14:ligatures w14:val="none"/>
        </w:rPr>
      </w:pPr>
      <w:r>
        <w:rPr>
          <w:rFonts w:ascii="Times New Roman" w:eastAsia="Times New Roman" w:hAnsi="Times New Roman" w:cs="Times New Roman"/>
          <w:kern w:val="0"/>
          <w:lang w:eastAsia="en-GB"/>
          <w14:ligatures w14:val="none"/>
        </w:rPr>
        <w:pict w14:anchorId="1003CDD6">
          <v:rect id="_x0000_i1042" style="width:0;height:1.5pt" o:hralign="center" o:hrstd="t" o:hr="t" fillcolor="#a0a0a0" stroked="f"/>
        </w:pict>
      </w:r>
    </w:p>
    <w:p w14:paraId="56EAE519" w14:textId="344426EF" w:rsidR="0019142D" w:rsidRPr="00CE7D3A" w:rsidRDefault="000655A8" w:rsidP="006B45BA">
      <w:pPr>
        <w:pStyle w:val="Heading2"/>
        <w:rPr>
          <w:rFonts w:eastAsia="Times New Roman"/>
          <w:color w:val="auto"/>
          <w:lang w:eastAsia="en-GB"/>
        </w:rPr>
      </w:pPr>
      <w:bookmarkStart w:id="3" w:name="_Toc213964588"/>
      <w:r>
        <w:rPr>
          <w:rFonts w:eastAsia="Times New Roman"/>
          <w:color w:val="auto"/>
          <w:lang w:eastAsia="en-GB"/>
        </w:rPr>
        <w:t>3.1</w:t>
      </w:r>
      <w:r w:rsidR="0019142D" w:rsidRPr="00CE7D3A">
        <w:rPr>
          <w:rFonts w:eastAsia="Times New Roman"/>
          <w:color w:val="auto"/>
          <w:lang w:eastAsia="en-GB"/>
        </w:rPr>
        <w:t xml:space="preserve"> Enterprise Resource Planning (ERP)</w:t>
      </w:r>
      <w:bookmarkEnd w:id="3"/>
    </w:p>
    <w:p w14:paraId="0C63E007"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An </w:t>
      </w:r>
      <w:r w:rsidRPr="00816D36">
        <w:rPr>
          <w:rFonts w:ascii="Arial" w:eastAsia="Times New Roman" w:hAnsi="Arial" w:cs="Arial"/>
          <w:kern w:val="0"/>
          <w:sz w:val="22"/>
          <w:szCs w:val="22"/>
          <w:lang w:eastAsia="en-GB"/>
          <w14:ligatures w14:val="none"/>
        </w:rPr>
        <w:t>ERP system</w:t>
      </w:r>
      <w:r w:rsidRPr="00D72517">
        <w:rPr>
          <w:rFonts w:ascii="Arial" w:eastAsia="Times New Roman" w:hAnsi="Arial" w:cs="Arial"/>
          <w:kern w:val="0"/>
          <w:sz w:val="22"/>
          <w:szCs w:val="22"/>
          <w:lang w:eastAsia="en-GB"/>
          <w14:ligatures w14:val="none"/>
        </w:rPr>
        <w:t xml:space="preserve"> will integrate sales, finance, inventory, and HR into one database. Data entered in one department becomes instantly available to others (Sengupta, 2015). For example, when a customer places an order online, the ERP automatically updates stock, financial records, and delivery schedules.</w:t>
      </w:r>
    </w:p>
    <w:p w14:paraId="6E962E41"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This automation will reduce errors and save hours of manual data entry each week. </w:t>
      </w:r>
      <w:r w:rsidRPr="00816D36">
        <w:rPr>
          <w:rFonts w:ascii="Arial" w:eastAsia="Times New Roman" w:hAnsi="Arial" w:cs="Arial"/>
          <w:kern w:val="0"/>
          <w:sz w:val="22"/>
          <w:szCs w:val="22"/>
          <w:lang w:eastAsia="en-GB"/>
          <w14:ligatures w14:val="none"/>
        </w:rPr>
        <w:t xml:space="preserve">Laudon and Laudon (2020) </w:t>
      </w:r>
      <w:r w:rsidRPr="00D72517">
        <w:rPr>
          <w:rFonts w:ascii="Arial" w:eastAsia="Times New Roman" w:hAnsi="Arial" w:cs="Arial"/>
          <w:kern w:val="0"/>
          <w:sz w:val="22"/>
          <w:szCs w:val="22"/>
          <w:lang w:eastAsia="en-GB"/>
          <w14:ligatures w14:val="none"/>
        </w:rPr>
        <w:t xml:space="preserve">note that ERP systems improve coordination and accuracy across departments. According to </w:t>
      </w:r>
      <w:r w:rsidRPr="00816D36">
        <w:rPr>
          <w:rFonts w:ascii="Arial" w:eastAsia="Times New Roman" w:hAnsi="Arial" w:cs="Arial"/>
          <w:kern w:val="0"/>
          <w:sz w:val="22"/>
          <w:szCs w:val="22"/>
          <w:lang w:eastAsia="en-GB"/>
          <w14:ligatures w14:val="none"/>
        </w:rPr>
        <w:t>Gartner (2023),</w:t>
      </w:r>
      <w:r w:rsidRPr="00D72517">
        <w:rPr>
          <w:rFonts w:ascii="Arial" w:eastAsia="Times New Roman" w:hAnsi="Arial" w:cs="Arial"/>
          <w:kern w:val="0"/>
          <w:sz w:val="22"/>
          <w:szCs w:val="22"/>
          <w:lang w:eastAsia="en-GB"/>
          <w14:ligatures w14:val="none"/>
        </w:rPr>
        <w:t xml:space="preserve"> retailers using ERP platforms typically see inventory accuracy improve by 25–35 per cent within the first year.</w:t>
      </w:r>
    </w:p>
    <w:p w14:paraId="257F0E39" w14:textId="77777777" w:rsidR="00CA3F3B" w:rsidRPr="00D72517" w:rsidRDefault="0019142D" w:rsidP="00CA3F3B">
      <w:pPr>
        <w:spacing w:before="100" w:beforeAutospacing="1" w:after="120"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A brief example comes from UK retailer </w:t>
      </w:r>
      <w:r w:rsidRPr="00816D36">
        <w:rPr>
          <w:rFonts w:ascii="Arial" w:eastAsia="Times New Roman" w:hAnsi="Arial" w:cs="Arial"/>
          <w:kern w:val="0"/>
          <w:sz w:val="22"/>
          <w:szCs w:val="22"/>
          <w:lang w:eastAsia="en-GB"/>
          <w14:ligatures w14:val="none"/>
        </w:rPr>
        <w:t>Currys</w:t>
      </w:r>
      <w:r w:rsidRPr="00D72517">
        <w:rPr>
          <w:rFonts w:ascii="Arial" w:eastAsia="Times New Roman" w:hAnsi="Arial" w:cs="Arial"/>
          <w:kern w:val="0"/>
          <w:sz w:val="22"/>
          <w:szCs w:val="22"/>
          <w:lang w:eastAsia="en-GB"/>
          <w14:ligatures w14:val="none"/>
        </w:rPr>
        <w:t>, which reported a 30 per cent improvement in order accuracy six months after implementing an ERP system (Deloitte, 2022). Although initial costs for software, licences, and training can be significant, long-term savings come from lower labour costs and fewer stockouts. In addition, having real-time visibility helps managers respond faster to demand changes, improving both sales and customer satisfaction.</w:t>
      </w:r>
    </w:p>
    <w:p w14:paraId="5454F906" w14:textId="32576854"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The recommended ERP platform should be </w:t>
      </w:r>
      <w:r w:rsidRPr="00816D36">
        <w:rPr>
          <w:rFonts w:ascii="Arial" w:eastAsia="Times New Roman" w:hAnsi="Arial" w:cs="Arial"/>
          <w:kern w:val="0"/>
          <w:sz w:val="22"/>
          <w:szCs w:val="22"/>
          <w:lang w:eastAsia="en-GB"/>
          <w14:ligatures w14:val="none"/>
        </w:rPr>
        <w:t>cloud-based</w:t>
      </w:r>
      <w:r w:rsidRPr="00D72517">
        <w:rPr>
          <w:rFonts w:ascii="Arial" w:eastAsia="Times New Roman" w:hAnsi="Arial" w:cs="Arial"/>
          <w:kern w:val="0"/>
          <w:sz w:val="22"/>
          <w:szCs w:val="22"/>
          <w:lang w:eastAsia="en-GB"/>
          <w14:ligatures w14:val="none"/>
        </w:rPr>
        <w:t xml:space="preserve">, giving </w:t>
      </w:r>
      <w:proofErr w:type="spellStart"/>
      <w:r w:rsidRPr="00D72517">
        <w:rPr>
          <w:rFonts w:ascii="Arial" w:eastAsia="Times New Roman" w:hAnsi="Arial" w:cs="Arial"/>
          <w:kern w:val="0"/>
          <w:sz w:val="22"/>
          <w:szCs w:val="22"/>
          <w:lang w:eastAsia="en-GB"/>
          <w14:ligatures w14:val="none"/>
        </w:rPr>
        <w:t>AKPerog</w:t>
      </w:r>
      <w:proofErr w:type="spellEnd"/>
      <w:r w:rsidRPr="00D72517">
        <w:rPr>
          <w:rFonts w:ascii="Arial" w:eastAsia="Times New Roman" w:hAnsi="Arial" w:cs="Arial"/>
          <w:kern w:val="0"/>
          <w:sz w:val="22"/>
          <w:szCs w:val="22"/>
          <w:lang w:eastAsia="en-GB"/>
          <w14:ligatures w14:val="none"/>
        </w:rPr>
        <w:t xml:space="preserve"> flexibility to access data securely from any location. Cloud solutions also reduce the need for costly physical servers and allow the vendor to manage updates automatically. This makes scaling</w:t>
      </w:r>
      <w:r w:rsidRPr="0019142D">
        <w:rPr>
          <w:rFonts w:ascii="Times New Roman" w:eastAsia="Times New Roman" w:hAnsi="Times New Roman" w:cs="Times New Roman"/>
          <w:kern w:val="0"/>
          <w:lang w:eastAsia="en-GB"/>
          <w14:ligatures w14:val="none"/>
        </w:rPr>
        <w:t xml:space="preserve"> </w:t>
      </w:r>
      <w:r w:rsidRPr="00D72517">
        <w:rPr>
          <w:rFonts w:ascii="Arial" w:eastAsia="Times New Roman" w:hAnsi="Arial" w:cs="Arial"/>
          <w:kern w:val="0"/>
          <w:sz w:val="22"/>
          <w:szCs w:val="22"/>
          <w:lang w:eastAsia="en-GB"/>
          <w14:ligatures w14:val="none"/>
        </w:rPr>
        <w:t xml:space="preserve">up </w:t>
      </w:r>
      <w:r w:rsidRPr="00D72517">
        <w:rPr>
          <w:rFonts w:ascii="Arial" w:eastAsia="Times New Roman" w:hAnsi="Arial" w:cs="Arial"/>
          <w:kern w:val="0"/>
          <w:sz w:val="22"/>
          <w:szCs w:val="22"/>
          <w:lang w:eastAsia="en-GB"/>
          <w14:ligatures w14:val="none"/>
        </w:rPr>
        <w:lastRenderedPageBreak/>
        <w:t xml:space="preserve">easier as the company grows. According to </w:t>
      </w:r>
      <w:r w:rsidRPr="00816D36">
        <w:rPr>
          <w:rFonts w:ascii="Arial" w:eastAsia="Times New Roman" w:hAnsi="Arial" w:cs="Arial"/>
          <w:kern w:val="0"/>
          <w:sz w:val="22"/>
          <w:szCs w:val="22"/>
          <w:lang w:eastAsia="en-GB"/>
          <w14:ligatures w14:val="none"/>
        </w:rPr>
        <w:t>Gartner (2023</w:t>
      </w:r>
      <w:r w:rsidRPr="00D72517">
        <w:rPr>
          <w:rFonts w:ascii="Arial" w:eastAsia="Times New Roman" w:hAnsi="Arial" w:cs="Arial"/>
          <w:b/>
          <w:bCs/>
          <w:kern w:val="0"/>
          <w:sz w:val="22"/>
          <w:szCs w:val="22"/>
          <w:lang w:eastAsia="en-GB"/>
          <w14:ligatures w14:val="none"/>
        </w:rPr>
        <w:t>)</w:t>
      </w:r>
      <w:r w:rsidRPr="00D72517">
        <w:rPr>
          <w:rFonts w:ascii="Arial" w:eastAsia="Times New Roman" w:hAnsi="Arial" w:cs="Arial"/>
          <w:kern w:val="0"/>
          <w:sz w:val="22"/>
          <w:szCs w:val="22"/>
          <w:lang w:eastAsia="en-GB"/>
          <w14:ligatures w14:val="none"/>
        </w:rPr>
        <w:t>, cloud ERP models reduce maintenance costs by up to 30%. They also include disaster recovery features and encrypted backups, strengthening business continuity and overall data security (ISO, 2022).</w:t>
      </w:r>
    </w:p>
    <w:p w14:paraId="5AE24A39" w14:textId="77777777" w:rsidR="0019142D" w:rsidRPr="0019142D" w:rsidRDefault="003F3E66" w:rsidP="0019142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3047FC39">
          <v:rect id="_x0000_i1030" style="width:0;height:1.5pt" o:hralign="center" o:hrstd="t" o:hr="t" fillcolor="#a0a0a0" stroked="f"/>
        </w:pict>
      </w:r>
    </w:p>
    <w:p w14:paraId="36464DE4" w14:textId="5CB8EEB0" w:rsidR="0019142D" w:rsidRPr="00CE7D3A" w:rsidRDefault="0007482B" w:rsidP="00CE7D3A">
      <w:pPr>
        <w:pStyle w:val="Heading2"/>
        <w:rPr>
          <w:rFonts w:eastAsia="Times New Roman"/>
          <w:color w:val="auto"/>
          <w:lang w:eastAsia="en-GB"/>
        </w:rPr>
      </w:pPr>
      <w:bookmarkStart w:id="4" w:name="_Toc213964589"/>
      <w:r>
        <w:rPr>
          <w:rFonts w:eastAsia="Times New Roman"/>
          <w:color w:val="auto"/>
          <w:lang w:eastAsia="en-GB"/>
        </w:rPr>
        <w:t>3.2</w:t>
      </w:r>
      <w:r w:rsidR="0019142D" w:rsidRPr="00CE7D3A">
        <w:rPr>
          <w:rFonts w:eastAsia="Times New Roman"/>
          <w:color w:val="auto"/>
          <w:lang w:eastAsia="en-GB"/>
        </w:rPr>
        <w:t xml:space="preserve"> Customer Relationship Management (CRM)</w:t>
      </w:r>
      <w:bookmarkEnd w:id="4"/>
    </w:p>
    <w:p w14:paraId="4226EDDC"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The </w:t>
      </w:r>
      <w:r w:rsidRPr="00816D36">
        <w:rPr>
          <w:rFonts w:ascii="Arial" w:eastAsia="Times New Roman" w:hAnsi="Arial" w:cs="Arial"/>
          <w:kern w:val="0"/>
          <w:sz w:val="22"/>
          <w:szCs w:val="22"/>
          <w:lang w:eastAsia="en-GB"/>
          <w14:ligatures w14:val="none"/>
        </w:rPr>
        <w:t xml:space="preserve">CRM </w:t>
      </w:r>
      <w:r w:rsidRPr="00D72517">
        <w:rPr>
          <w:rFonts w:ascii="Arial" w:eastAsia="Times New Roman" w:hAnsi="Arial" w:cs="Arial"/>
          <w:kern w:val="0"/>
          <w:sz w:val="22"/>
          <w:szCs w:val="22"/>
          <w:lang w:eastAsia="en-GB"/>
          <w14:ligatures w14:val="none"/>
        </w:rPr>
        <w:t xml:space="preserve">will centralise customer information from all channels and link directly to the ERP. This will create a single profile for each customer, showing purchase history, communication records, and service issues. The marketing team will be able to design targeted campaigns, while customer service can resolve problems quickly (O’Brien &amp; </w:t>
      </w:r>
      <w:proofErr w:type="spellStart"/>
      <w:r w:rsidRPr="00D72517">
        <w:rPr>
          <w:rFonts w:ascii="Arial" w:eastAsia="Times New Roman" w:hAnsi="Arial" w:cs="Arial"/>
          <w:kern w:val="0"/>
          <w:sz w:val="22"/>
          <w:szCs w:val="22"/>
          <w:lang w:eastAsia="en-GB"/>
          <w14:ligatures w14:val="none"/>
        </w:rPr>
        <w:t>Marakas</w:t>
      </w:r>
      <w:proofErr w:type="spellEnd"/>
      <w:r w:rsidRPr="00D72517">
        <w:rPr>
          <w:rFonts w:ascii="Arial" w:eastAsia="Times New Roman" w:hAnsi="Arial" w:cs="Arial"/>
          <w:kern w:val="0"/>
          <w:sz w:val="22"/>
          <w:szCs w:val="22"/>
          <w:lang w:eastAsia="en-GB"/>
          <w14:ligatures w14:val="none"/>
        </w:rPr>
        <w:t>, 2017).</w:t>
      </w:r>
    </w:p>
    <w:p w14:paraId="6A7FD614"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 xml:space="preserve">Retail leaders like Tesco and Argos use integrated CRM systems to personalise offers and track loyalty, which has been shown to increase repeat purchases (PwC, 2023). For </w:t>
      </w:r>
      <w:proofErr w:type="spellStart"/>
      <w:r w:rsidRPr="00D72517">
        <w:rPr>
          <w:rFonts w:ascii="Arial" w:eastAsia="Times New Roman" w:hAnsi="Arial" w:cs="Arial"/>
          <w:kern w:val="0"/>
          <w:sz w:val="22"/>
          <w:szCs w:val="22"/>
          <w:lang w:eastAsia="en-GB"/>
          <w14:ligatures w14:val="none"/>
        </w:rPr>
        <w:t>AKPerog</w:t>
      </w:r>
      <w:proofErr w:type="spellEnd"/>
      <w:r w:rsidRPr="00D72517">
        <w:rPr>
          <w:rFonts w:ascii="Arial" w:eastAsia="Times New Roman" w:hAnsi="Arial" w:cs="Arial"/>
          <w:kern w:val="0"/>
          <w:sz w:val="22"/>
          <w:szCs w:val="22"/>
          <w:lang w:eastAsia="en-GB"/>
          <w14:ligatures w14:val="none"/>
        </w:rPr>
        <w:t>, this means moving from generic marketing to tailored promotions based on customer preferences and buying behaviour.</w:t>
      </w:r>
    </w:p>
    <w:p w14:paraId="4544B035" w14:textId="77777777" w:rsidR="0019142D" w:rsidRPr="00D72517"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D72517">
        <w:rPr>
          <w:rFonts w:ascii="Arial" w:eastAsia="Times New Roman" w:hAnsi="Arial" w:cs="Arial"/>
          <w:kern w:val="0"/>
          <w:sz w:val="22"/>
          <w:szCs w:val="22"/>
          <w:lang w:eastAsia="en-GB"/>
          <w14:ligatures w14:val="none"/>
        </w:rPr>
        <w:t>In the longer term, the CRM data will feed into the BI dashboards, giving management a clear understanding of customer trends and helping to predict demand cycles.</w:t>
      </w:r>
    </w:p>
    <w:p w14:paraId="7728AD27" w14:textId="77777777" w:rsidR="0019142D" w:rsidRPr="0019142D" w:rsidRDefault="003F3E66" w:rsidP="0019142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54A3E3A8">
          <v:rect id="_x0000_i1031" style="width:0;height:1.5pt" o:hralign="center" o:hrstd="t" o:hr="t" fillcolor="#a0a0a0" stroked="f"/>
        </w:pict>
      </w:r>
    </w:p>
    <w:p w14:paraId="6E87B171" w14:textId="008F0E48" w:rsidR="0019142D" w:rsidRPr="00195BE2" w:rsidRDefault="0007482B" w:rsidP="0007482B">
      <w:pPr>
        <w:pStyle w:val="Heading2"/>
        <w:rPr>
          <w:color w:val="auto"/>
        </w:rPr>
      </w:pPr>
      <w:bookmarkStart w:id="5" w:name="_Toc213964590"/>
      <w:r w:rsidRPr="00195BE2">
        <w:rPr>
          <w:color w:val="auto"/>
        </w:rPr>
        <w:t>3.3</w:t>
      </w:r>
      <w:r w:rsidR="0019142D" w:rsidRPr="00195BE2">
        <w:rPr>
          <w:color w:val="auto"/>
        </w:rPr>
        <w:t xml:space="preserve"> </w:t>
      </w:r>
      <w:r w:rsidR="0019142D" w:rsidRPr="00195BE2">
        <w:rPr>
          <w:rStyle w:val="Heading2Char"/>
          <w:color w:val="auto"/>
        </w:rPr>
        <w:t>Business Intelligence (BI) and Analytics</w:t>
      </w:r>
      <w:bookmarkEnd w:id="5"/>
    </w:p>
    <w:p w14:paraId="66AF3B0D" w14:textId="77777777" w:rsidR="0019142D" w:rsidRPr="00A519AC"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816D36">
        <w:rPr>
          <w:rFonts w:ascii="Arial" w:eastAsia="Times New Roman" w:hAnsi="Arial" w:cs="Arial"/>
          <w:kern w:val="0"/>
          <w:sz w:val="22"/>
          <w:szCs w:val="22"/>
          <w:lang w:eastAsia="en-GB"/>
          <w14:ligatures w14:val="none"/>
        </w:rPr>
        <w:t>BI dashboards</w:t>
      </w:r>
      <w:r w:rsidRPr="00A519AC">
        <w:rPr>
          <w:rFonts w:ascii="Arial" w:eastAsia="Times New Roman" w:hAnsi="Arial" w:cs="Arial"/>
          <w:kern w:val="0"/>
          <w:sz w:val="22"/>
          <w:szCs w:val="22"/>
          <w:lang w:eastAsia="en-GB"/>
          <w14:ligatures w14:val="none"/>
        </w:rPr>
        <w:t xml:space="preserve"> will provide </w:t>
      </w:r>
      <w:proofErr w:type="spellStart"/>
      <w:r w:rsidRPr="00A519AC">
        <w:rPr>
          <w:rFonts w:ascii="Arial" w:eastAsia="Times New Roman" w:hAnsi="Arial" w:cs="Arial"/>
          <w:kern w:val="0"/>
          <w:sz w:val="22"/>
          <w:szCs w:val="22"/>
          <w:lang w:eastAsia="en-GB"/>
          <w14:ligatures w14:val="none"/>
        </w:rPr>
        <w:t>AKPerog’s</w:t>
      </w:r>
      <w:proofErr w:type="spellEnd"/>
      <w:r w:rsidRPr="00A519AC">
        <w:rPr>
          <w:rFonts w:ascii="Arial" w:eastAsia="Times New Roman" w:hAnsi="Arial" w:cs="Arial"/>
          <w:kern w:val="0"/>
          <w:sz w:val="22"/>
          <w:szCs w:val="22"/>
          <w:lang w:eastAsia="en-GB"/>
          <w14:ligatures w14:val="none"/>
        </w:rPr>
        <w:t xml:space="preserve"> managers with live data on sales performance, stock levels, and profitability. These visual tools transform large volumes of data into simple charts and graphs, allowing decisions to be made quickly (Turban et al., 2018).</w:t>
      </w:r>
    </w:p>
    <w:p w14:paraId="6B795D6D" w14:textId="77777777" w:rsidR="0019142D" w:rsidRPr="00A519AC"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With BI, managers can identify best-selling products, adjust pricing, and forecast seasonal demand. For instance, if data shows a spike in laptop sales before school terms, extra stock can be ordered in advance</w:t>
      </w:r>
      <w:r w:rsidRPr="00CE7F69">
        <w:rPr>
          <w:rFonts w:ascii="Arial" w:eastAsia="Times New Roman" w:hAnsi="Arial" w:cs="Arial"/>
          <w:kern w:val="0"/>
          <w:sz w:val="22"/>
          <w:szCs w:val="22"/>
          <w:lang w:eastAsia="en-GB"/>
          <w14:ligatures w14:val="none"/>
        </w:rPr>
        <w:t>. Deloitte (2022</w:t>
      </w:r>
      <w:r w:rsidRPr="00A519AC">
        <w:rPr>
          <w:rFonts w:ascii="Arial" w:eastAsia="Times New Roman" w:hAnsi="Arial" w:cs="Arial"/>
          <w:b/>
          <w:bCs/>
          <w:kern w:val="0"/>
          <w:sz w:val="22"/>
          <w:szCs w:val="22"/>
          <w:lang w:eastAsia="en-GB"/>
          <w14:ligatures w14:val="none"/>
        </w:rPr>
        <w:t>)</w:t>
      </w:r>
      <w:r w:rsidRPr="00A519AC">
        <w:rPr>
          <w:rFonts w:ascii="Arial" w:eastAsia="Times New Roman" w:hAnsi="Arial" w:cs="Arial"/>
          <w:kern w:val="0"/>
          <w:sz w:val="22"/>
          <w:szCs w:val="22"/>
          <w:lang w:eastAsia="en-GB"/>
          <w14:ligatures w14:val="none"/>
        </w:rPr>
        <w:t xml:space="preserve"> found that companies using BI make decisions up to 25 per cent faster and with greater accuracy.</w:t>
      </w:r>
    </w:p>
    <w:p w14:paraId="2A021A88" w14:textId="77777777" w:rsidR="0019142D" w:rsidRPr="00A519AC"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 xml:space="preserve">Over time, BI analytics can help </w:t>
      </w:r>
      <w:proofErr w:type="spellStart"/>
      <w:r w:rsidRPr="00A519AC">
        <w:rPr>
          <w:rFonts w:ascii="Arial" w:eastAsia="Times New Roman" w:hAnsi="Arial" w:cs="Arial"/>
          <w:kern w:val="0"/>
          <w:sz w:val="22"/>
          <w:szCs w:val="22"/>
          <w:lang w:eastAsia="en-GB"/>
          <w14:ligatures w14:val="none"/>
        </w:rPr>
        <w:t>AKPerog</w:t>
      </w:r>
      <w:proofErr w:type="spellEnd"/>
      <w:r w:rsidRPr="00A519AC">
        <w:rPr>
          <w:rFonts w:ascii="Arial" w:eastAsia="Times New Roman" w:hAnsi="Arial" w:cs="Arial"/>
          <w:kern w:val="0"/>
          <w:sz w:val="22"/>
          <w:szCs w:val="22"/>
          <w:lang w:eastAsia="en-GB"/>
          <w14:ligatures w14:val="none"/>
        </w:rPr>
        <w:t xml:space="preserve"> identify underperforming stores, evaluate employee performance, and measure marketing success. These insights will turn data into a genuine strategic asset.</w:t>
      </w:r>
    </w:p>
    <w:p w14:paraId="2DC097AB" w14:textId="77777777" w:rsidR="0019142D" w:rsidRPr="0019142D" w:rsidRDefault="003F3E66" w:rsidP="0019142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2E6192C7">
          <v:rect id="_x0000_i1032" style="width:0;height:1.5pt" o:hralign="center" o:hrstd="t" o:hr="t" fillcolor="#a0a0a0" stroked="f"/>
        </w:pict>
      </w:r>
    </w:p>
    <w:p w14:paraId="508740CE" w14:textId="4415E319" w:rsidR="0019142D" w:rsidRPr="00CE7D3A" w:rsidRDefault="00195BE2" w:rsidP="00CE7D3A">
      <w:pPr>
        <w:pStyle w:val="Heading2"/>
        <w:rPr>
          <w:rFonts w:eastAsia="Times New Roman"/>
          <w:color w:val="auto"/>
          <w:lang w:eastAsia="en-GB"/>
        </w:rPr>
      </w:pPr>
      <w:bookmarkStart w:id="6" w:name="_Toc213964591"/>
      <w:r>
        <w:rPr>
          <w:rFonts w:eastAsia="Times New Roman"/>
          <w:color w:val="auto"/>
          <w:lang w:eastAsia="en-GB"/>
        </w:rPr>
        <w:t xml:space="preserve">3.4 </w:t>
      </w:r>
      <w:r w:rsidR="0019142D" w:rsidRPr="00CE7D3A">
        <w:rPr>
          <w:rFonts w:eastAsia="Times New Roman"/>
          <w:color w:val="auto"/>
          <w:lang w:eastAsia="en-GB"/>
        </w:rPr>
        <w:t>Knowledge Management System (KMS)</w:t>
      </w:r>
      <w:bookmarkEnd w:id="6"/>
    </w:p>
    <w:p w14:paraId="6FCDF5D3" w14:textId="77777777" w:rsidR="0019142D" w:rsidRPr="00A519AC"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 xml:space="preserve">A </w:t>
      </w:r>
      <w:r w:rsidRPr="00760C35">
        <w:rPr>
          <w:rFonts w:ascii="Arial" w:eastAsia="Times New Roman" w:hAnsi="Arial" w:cs="Arial"/>
          <w:kern w:val="0"/>
          <w:sz w:val="22"/>
          <w:szCs w:val="22"/>
          <w:lang w:eastAsia="en-GB"/>
          <w14:ligatures w14:val="none"/>
        </w:rPr>
        <w:t xml:space="preserve">KMS </w:t>
      </w:r>
      <w:r w:rsidRPr="00A519AC">
        <w:rPr>
          <w:rFonts w:ascii="Arial" w:eastAsia="Times New Roman" w:hAnsi="Arial" w:cs="Arial"/>
          <w:kern w:val="0"/>
          <w:sz w:val="22"/>
          <w:szCs w:val="22"/>
          <w:lang w:eastAsia="en-GB"/>
          <w14:ligatures w14:val="none"/>
        </w:rPr>
        <w:t xml:space="preserve">will preserve valuable organisational knowledge, such as training materials, process documentation, and problem-solving guides. This ensures that expertise remains available even when staff leave. </w:t>
      </w:r>
      <w:r w:rsidRPr="00760C35">
        <w:rPr>
          <w:rFonts w:ascii="Arial" w:eastAsia="Times New Roman" w:hAnsi="Arial" w:cs="Arial"/>
          <w:kern w:val="0"/>
          <w:sz w:val="22"/>
          <w:szCs w:val="22"/>
          <w:lang w:eastAsia="en-GB"/>
          <w14:ligatures w14:val="none"/>
        </w:rPr>
        <w:t xml:space="preserve">Nonaka and Takeuchi (1995) </w:t>
      </w:r>
      <w:r w:rsidRPr="00A519AC">
        <w:rPr>
          <w:rFonts w:ascii="Arial" w:eastAsia="Times New Roman" w:hAnsi="Arial" w:cs="Arial"/>
          <w:kern w:val="0"/>
          <w:sz w:val="22"/>
          <w:szCs w:val="22"/>
          <w:lang w:eastAsia="en-GB"/>
          <w14:ligatures w14:val="none"/>
        </w:rPr>
        <w:t>describe this as converting tacit knowledge — what employees know — into explicit knowledge that others can access.</w:t>
      </w:r>
    </w:p>
    <w:p w14:paraId="4B5C9B6F" w14:textId="77777777" w:rsidR="0019142D"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760C35">
        <w:rPr>
          <w:rFonts w:ascii="Arial" w:eastAsia="Times New Roman" w:hAnsi="Arial" w:cs="Arial"/>
          <w:kern w:val="0"/>
          <w:sz w:val="22"/>
          <w:szCs w:val="22"/>
          <w:lang w:eastAsia="en-GB"/>
          <w14:ligatures w14:val="none"/>
        </w:rPr>
        <w:t>Davenport and Prusak (1998</w:t>
      </w:r>
      <w:r w:rsidRPr="00A519AC">
        <w:rPr>
          <w:rFonts w:ascii="Arial" w:eastAsia="Times New Roman" w:hAnsi="Arial" w:cs="Arial"/>
          <w:b/>
          <w:bCs/>
          <w:kern w:val="0"/>
          <w:sz w:val="22"/>
          <w:szCs w:val="22"/>
          <w:lang w:eastAsia="en-GB"/>
          <w14:ligatures w14:val="none"/>
        </w:rPr>
        <w:t>)</w:t>
      </w:r>
      <w:r w:rsidRPr="00A519AC">
        <w:rPr>
          <w:rFonts w:ascii="Arial" w:eastAsia="Times New Roman" w:hAnsi="Arial" w:cs="Arial"/>
          <w:kern w:val="0"/>
          <w:sz w:val="22"/>
          <w:szCs w:val="22"/>
          <w:lang w:eastAsia="en-GB"/>
          <w14:ligatures w14:val="none"/>
        </w:rPr>
        <w:t xml:space="preserve"> argue that knowledge sharing promotes innovation and consistency. For </w:t>
      </w:r>
      <w:proofErr w:type="spellStart"/>
      <w:r w:rsidRPr="00A519AC">
        <w:rPr>
          <w:rFonts w:ascii="Arial" w:eastAsia="Times New Roman" w:hAnsi="Arial" w:cs="Arial"/>
          <w:kern w:val="0"/>
          <w:sz w:val="22"/>
          <w:szCs w:val="22"/>
          <w:lang w:eastAsia="en-GB"/>
          <w14:ligatures w14:val="none"/>
        </w:rPr>
        <w:t>AKPerog</w:t>
      </w:r>
      <w:proofErr w:type="spellEnd"/>
      <w:r w:rsidRPr="00A519AC">
        <w:rPr>
          <w:rFonts w:ascii="Arial" w:eastAsia="Times New Roman" w:hAnsi="Arial" w:cs="Arial"/>
          <w:kern w:val="0"/>
          <w:sz w:val="22"/>
          <w:szCs w:val="22"/>
          <w:lang w:eastAsia="en-GB"/>
          <w14:ligatures w14:val="none"/>
        </w:rPr>
        <w:t>, this means new employees can learn faster, errors will be reduced, and service quality will remain stable across all branches.</w:t>
      </w:r>
    </w:p>
    <w:p w14:paraId="7636D199" w14:textId="77777777" w:rsidR="00A519AC" w:rsidRPr="0019142D" w:rsidRDefault="00A519AC"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AC3CDDC" w14:textId="77777777" w:rsidR="0019142D" w:rsidRPr="0019142D" w:rsidRDefault="003F3E66" w:rsidP="0019142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pict w14:anchorId="7048A199">
          <v:rect id="_x0000_i1033" style="width:0;height:1.5pt" o:hralign="center" o:hrstd="t" o:hr="t" fillcolor="#a0a0a0" stroked="f"/>
        </w:pict>
      </w:r>
    </w:p>
    <w:p w14:paraId="04BD5747" w14:textId="637C0C29" w:rsidR="0019142D" w:rsidRPr="0019142D" w:rsidRDefault="0019142D" w:rsidP="0019142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19142D">
        <w:rPr>
          <w:rStyle w:val="Heading2Char"/>
          <w:color w:val="auto"/>
          <w:lang w:eastAsia="en-GB"/>
        </w:rPr>
        <w:t xml:space="preserve"> </w:t>
      </w:r>
      <w:bookmarkStart w:id="7" w:name="_Toc213964592"/>
      <w:r w:rsidRPr="0019142D">
        <w:rPr>
          <w:rStyle w:val="Heading2Char"/>
          <w:color w:val="auto"/>
          <w:lang w:eastAsia="en-GB"/>
        </w:rPr>
        <w:t>Integration and Expected Benefits</w:t>
      </w:r>
      <w:bookmarkEnd w:id="7"/>
    </w:p>
    <w:p w14:paraId="6EC9F6E9" w14:textId="77777777" w:rsidR="0019142D" w:rsidRPr="00A519AC"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 xml:space="preserve">Combining these systems will give </w:t>
      </w:r>
      <w:proofErr w:type="spellStart"/>
      <w:r w:rsidRPr="00A519AC">
        <w:rPr>
          <w:rFonts w:ascii="Arial" w:eastAsia="Times New Roman" w:hAnsi="Arial" w:cs="Arial"/>
          <w:kern w:val="0"/>
          <w:sz w:val="22"/>
          <w:szCs w:val="22"/>
          <w:lang w:eastAsia="en-GB"/>
          <w14:ligatures w14:val="none"/>
        </w:rPr>
        <w:t>AKPerog</w:t>
      </w:r>
      <w:proofErr w:type="spellEnd"/>
      <w:r w:rsidRPr="00A519AC">
        <w:rPr>
          <w:rFonts w:ascii="Arial" w:eastAsia="Times New Roman" w:hAnsi="Arial" w:cs="Arial"/>
          <w:kern w:val="0"/>
          <w:sz w:val="22"/>
          <w:szCs w:val="22"/>
          <w:lang w:eastAsia="en-GB"/>
          <w14:ligatures w14:val="none"/>
        </w:rPr>
        <w:t xml:space="preserve"> a single, reliable source of information. Key benefits include:</w:t>
      </w:r>
    </w:p>
    <w:p w14:paraId="55124AB8" w14:textId="77777777" w:rsidR="0019142D" w:rsidRPr="00A519AC" w:rsidRDefault="0019142D" w:rsidP="0019142D">
      <w:pPr>
        <w:numPr>
          <w:ilvl w:val="0"/>
          <w:numId w:val="22"/>
        </w:num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Real-time visibility and better coordination (Sengupta, 2015).</w:t>
      </w:r>
    </w:p>
    <w:p w14:paraId="39C95B45" w14:textId="77777777" w:rsidR="0019142D" w:rsidRPr="00A519AC" w:rsidRDefault="0019142D" w:rsidP="0019142D">
      <w:pPr>
        <w:numPr>
          <w:ilvl w:val="0"/>
          <w:numId w:val="22"/>
        </w:num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Faster, data-driven decision-making (Turban et al., 2018).</w:t>
      </w:r>
    </w:p>
    <w:p w14:paraId="7CBF4B84" w14:textId="77777777" w:rsidR="0019142D" w:rsidRPr="00A519AC" w:rsidRDefault="0019142D" w:rsidP="0019142D">
      <w:pPr>
        <w:numPr>
          <w:ilvl w:val="0"/>
          <w:numId w:val="22"/>
        </w:num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Improved customer satisfaction and loyalty (PwC, 2023).</w:t>
      </w:r>
    </w:p>
    <w:p w14:paraId="51C104E8" w14:textId="77777777" w:rsidR="0019142D" w:rsidRPr="00A519AC" w:rsidRDefault="0019142D" w:rsidP="0019142D">
      <w:pPr>
        <w:numPr>
          <w:ilvl w:val="0"/>
          <w:numId w:val="22"/>
        </w:num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Full compliance with GDPR and ISO 27001 (European Union, 2018; ISO, 2022).</w:t>
      </w:r>
    </w:p>
    <w:p w14:paraId="74E61F28" w14:textId="77777777" w:rsidR="0019142D" w:rsidRPr="00A519AC" w:rsidRDefault="0019142D" w:rsidP="0019142D">
      <w:pPr>
        <w:numPr>
          <w:ilvl w:val="0"/>
          <w:numId w:val="22"/>
        </w:num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Long-term efficiency gains and lower operating costs (Gartner, 2023).</w:t>
      </w:r>
    </w:p>
    <w:p w14:paraId="3B462A6E" w14:textId="77777777" w:rsidR="0019142D" w:rsidRPr="00A519AC"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Potential challenges include data-migration complexity and user resistance. However, clear communication and staff involvement during rollout can minimise these risks (</w:t>
      </w:r>
      <w:proofErr w:type="spellStart"/>
      <w:r w:rsidRPr="00A519AC">
        <w:rPr>
          <w:rFonts w:ascii="Arial" w:eastAsia="Times New Roman" w:hAnsi="Arial" w:cs="Arial"/>
          <w:kern w:val="0"/>
          <w:sz w:val="22"/>
          <w:szCs w:val="22"/>
          <w:lang w:eastAsia="en-GB"/>
          <w14:ligatures w14:val="none"/>
        </w:rPr>
        <w:t>Prosci</w:t>
      </w:r>
      <w:proofErr w:type="spellEnd"/>
      <w:r w:rsidRPr="00A519AC">
        <w:rPr>
          <w:rFonts w:ascii="Arial" w:eastAsia="Times New Roman" w:hAnsi="Arial" w:cs="Arial"/>
          <w:kern w:val="0"/>
          <w:sz w:val="22"/>
          <w:szCs w:val="22"/>
          <w:lang w:eastAsia="en-GB"/>
          <w14:ligatures w14:val="none"/>
        </w:rPr>
        <w:t>, 2021).</w:t>
      </w:r>
    </w:p>
    <w:p w14:paraId="118FAFA5" w14:textId="5052110D" w:rsidR="003F14D2" w:rsidRPr="00A519AC"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 xml:space="preserve">This proposal supports </w:t>
      </w:r>
      <w:r w:rsidRPr="00760C35">
        <w:rPr>
          <w:rFonts w:ascii="Arial" w:eastAsia="Times New Roman" w:hAnsi="Arial" w:cs="Arial"/>
          <w:kern w:val="0"/>
          <w:sz w:val="22"/>
          <w:szCs w:val="22"/>
          <w:lang w:eastAsia="en-GB"/>
          <w14:ligatures w14:val="none"/>
        </w:rPr>
        <w:t>Porter’s (1985</w:t>
      </w:r>
      <w:r w:rsidRPr="00A519AC">
        <w:rPr>
          <w:rFonts w:ascii="Arial" w:eastAsia="Times New Roman" w:hAnsi="Arial" w:cs="Arial"/>
          <w:b/>
          <w:bCs/>
          <w:kern w:val="0"/>
          <w:sz w:val="22"/>
          <w:szCs w:val="22"/>
          <w:lang w:eastAsia="en-GB"/>
          <w14:ligatures w14:val="none"/>
        </w:rPr>
        <w:t>)</w:t>
      </w:r>
      <w:r w:rsidRPr="00A519AC">
        <w:rPr>
          <w:rFonts w:ascii="Arial" w:eastAsia="Times New Roman" w:hAnsi="Arial" w:cs="Arial"/>
          <w:kern w:val="0"/>
          <w:sz w:val="22"/>
          <w:szCs w:val="22"/>
          <w:lang w:eastAsia="en-GB"/>
          <w14:ligatures w14:val="none"/>
        </w:rPr>
        <w:t xml:space="preserve"> principle that technology delivers a competitive edge when aligned with business goals. By adopting these integrated systems, </w:t>
      </w:r>
      <w:proofErr w:type="spellStart"/>
      <w:r w:rsidRPr="00A519AC">
        <w:rPr>
          <w:rFonts w:ascii="Arial" w:eastAsia="Times New Roman" w:hAnsi="Arial" w:cs="Arial"/>
          <w:kern w:val="0"/>
          <w:sz w:val="22"/>
          <w:szCs w:val="22"/>
          <w:lang w:eastAsia="en-GB"/>
          <w14:ligatures w14:val="none"/>
        </w:rPr>
        <w:t>AKPerog</w:t>
      </w:r>
      <w:proofErr w:type="spellEnd"/>
      <w:r w:rsidRPr="00A519AC">
        <w:rPr>
          <w:rFonts w:ascii="Arial" w:eastAsia="Times New Roman" w:hAnsi="Arial" w:cs="Arial"/>
          <w:kern w:val="0"/>
          <w:sz w:val="22"/>
          <w:szCs w:val="22"/>
          <w:lang w:eastAsia="en-GB"/>
          <w14:ligatures w14:val="none"/>
        </w:rPr>
        <w:t xml:space="preserve"> can move from reactive problem-solving to proactive management and continuous improvement.</w:t>
      </w:r>
    </w:p>
    <w:p w14:paraId="23B07E03"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89ED768"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EE92CFE"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D59AFFC"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5BFD13A"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4E571A0"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BF86412"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5CD9398"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3BEA336"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8FDC842"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0DDB45A"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9DF0CB7"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836DAC4" w14:textId="77777777" w:rsidR="00932DAD" w:rsidRDefault="00932DA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8D22700" w14:textId="77777777" w:rsidR="00A519AC" w:rsidRDefault="00A519AC"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6D05BA2" w14:textId="77777777" w:rsidR="00A519AC" w:rsidRPr="0019142D" w:rsidRDefault="00A519AC"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E3F517C" w14:textId="254AC9BB" w:rsidR="0019142D" w:rsidRPr="0019142D" w:rsidRDefault="003F3E66" w:rsidP="0019142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pict w14:anchorId="2D6C6B76">
          <v:rect id="_x0000_i1034" style="width:0;height:1.5pt" o:hralign="center" o:bullet="t" o:hrstd="t" o:hr="t" fillcolor="#a0a0a0" stroked="f"/>
        </w:pict>
      </w:r>
    </w:p>
    <w:p w14:paraId="5E25F536" w14:textId="254AC9BB" w:rsidR="0019142D" w:rsidRPr="003F14D2" w:rsidRDefault="0019142D" w:rsidP="003F14D2">
      <w:pPr>
        <w:pStyle w:val="Heading1"/>
        <w:rPr>
          <w:rFonts w:eastAsia="Times New Roman"/>
          <w:b/>
          <w:bCs/>
          <w:color w:val="auto"/>
          <w:lang w:eastAsia="en-GB"/>
        </w:rPr>
      </w:pPr>
      <w:bookmarkStart w:id="8" w:name="_Toc213964593"/>
      <w:r w:rsidRPr="003F14D2">
        <w:rPr>
          <w:rFonts w:eastAsia="Times New Roman"/>
          <w:b/>
          <w:bCs/>
          <w:color w:val="auto"/>
          <w:lang w:eastAsia="en-GB"/>
        </w:rPr>
        <w:t>4. Implementation Plan</w:t>
      </w:r>
      <w:bookmarkEnd w:id="8"/>
    </w:p>
    <w:p w14:paraId="5B532860" w14:textId="77777777" w:rsidR="00006084" w:rsidRPr="00A519AC" w:rsidRDefault="0019142D" w:rsidP="00006084">
      <w:pPr>
        <w:spacing w:before="100" w:beforeAutospacing="1" w:after="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 xml:space="preserve">To ensure success, </w:t>
      </w:r>
      <w:proofErr w:type="spellStart"/>
      <w:r w:rsidRPr="00760C35">
        <w:rPr>
          <w:rFonts w:ascii="Arial" w:eastAsia="Times New Roman" w:hAnsi="Arial" w:cs="Arial"/>
          <w:kern w:val="0"/>
          <w:sz w:val="22"/>
          <w:szCs w:val="22"/>
          <w:lang w:eastAsia="en-GB"/>
          <w14:ligatures w14:val="none"/>
        </w:rPr>
        <w:t>DataBridge</w:t>
      </w:r>
      <w:proofErr w:type="spellEnd"/>
      <w:r w:rsidRPr="00760C35">
        <w:rPr>
          <w:rFonts w:ascii="Arial" w:eastAsia="Times New Roman" w:hAnsi="Arial" w:cs="Arial"/>
          <w:kern w:val="0"/>
          <w:sz w:val="22"/>
          <w:szCs w:val="22"/>
          <w:lang w:eastAsia="en-GB"/>
          <w14:ligatures w14:val="none"/>
        </w:rPr>
        <w:t xml:space="preserve"> Technologies</w:t>
      </w:r>
      <w:r w:rsidRPr="00A519AC">
        <w:rPr>
          <w:rFonts w:ascii="Arial" w:eastAsia="Times New Roman" w:hAnsi="Arial" w:cs="Arial"/>
          <w:kern w:val="0"/>
          <w:sz w:val="22"/>
          <w:szCs w:val="22"/>
          <w:lang w:eastAsia="en-GB"/>
          <w14:ligatures w14:val="none"/>
        </w:rPr>
        <w:t xml:space="preserve"> recommends </w:t>
      </w:r>
      <w:r w:rsidRPr="00E209F1">
        <w:rPr>
          <w:rFonts w:ascii="Arial" w:eastAsia="Times New Roman" w:hAnsi="Arial" w:cs="Arial"/>
          <w:kern w:val="0"/>
          <w:sz w:val="22"/>
          <w:szCs w:val="22"/>
          <w:lang w:eastAsia="en-GB"/>
          <w14:ligatures w14:val="none"/>
        </w:rPr>
        <w:t>a phased nine-month</w:t>
      </w:r>
      <w:r w:rsidRPr="00A519AC">
        <w:rPr>
          <w:rFonts w:ascii="Arial" w:eastAsia="Times New Roman" w:hAnsi="Arial" w:cs="Arial"/>
          <w:b/>
          <w:bCs/>
          <w:kern w:val="0"/>
          <w:sz w:val="22"/>
          <w:szCs w:val="22"/>
          <w:lang w:eastAsia="en-GB"/>
          <w14:ligatures w14:val="none"/>
        </w:rPr>
        <w:t xml:space="preserve"> i</w:t>
      </w:r>
      <w:r w:rsidRPr="00E209F1">
        <w:rPr>
          <w:rFonts w:ascii="Arial" w:eastAsia="Times New Roman" w:hAnsi="Arial" w:cs="Arial"/>
          <w:kern w:val="0"/>
          <w:sz w:val="22"/>
          <w:szCs w:val="22"/>
          <w:lang w:eastAsia="en-GB"/>
          <w14:ligatures w14:val="none"/>
        </w:rPr>
        <w:t>mplementation</w:t>
      </w:r>
      <w:r w:rsidRPr="00A519AC">
        <w:rPr>
          <w:rFonts w:ascii="Arial" w:eastAsia="Times New Roman" w:hAnsi="Arial" w:cs="Arial"/>
          <w:kern w:val="0"/>
          <w:sz w:val="22"/>
          <w:szCs w:val="22"/>
          <w:lang w:eastAsia="en-GB"/>
          <w14:ligatures w14:val="none"/>
        </w:rPr>
        <w:t xml:space="preserve"> with strong communication and stakeholder engagement.</w:t>
      </w:r>
    </w:p>
    <w:p w14:paraId="76C9DE1F" w14:textId="51E0A425" w:rsidR="00932DAD" w:rsidRPr="00A519AC" w:rsidRDefault="00006084" w:rsidP="00932DAD">
      <w:pPr>
        <w:spacing w:after="36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The following table outlines the proposed implementation phases, key activities, responsibilities, and expected outcomes.</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15"/>
        <w:gridCol w:w="2151"/>
        <w:gridCol w:w="1275"/>
        <w:gridCol w:w="1875"/>
        <w:gridCol w:w="2077"/>
      </w:tblGrid>
      <w:tr w:rsidR="00932DAD" w:rsidRPr="00A519AC" w14:paraId="1AD428DE" w14:textId="77777777" w:rsidTr="00983BA9">
        <w:trPr>
          <w:trHeight w:val="699"/>
          <w:tblHeader/>
          <w:tblCellSpacing w:w="15" w:type="dxa"/>
        </w:trPr>
        <w:tc>
          <w:tcPr>
            <w:tcW w:w="0" w:type="auto"/>
            <w:shd w:val="clear" w:color="auto" w:fill="B3E5A1" w:themeFill="accent6" w:themeFillTint="66"/>
            <w:vAlign w:val="center"/>
            <w:hideMark/>
          </w:tcPr>
          <w:p w14:paraId="150CD76E" w14:textId="77777777" w:rsidR="00932DAD" w:rsidRPr="00A519AC" w:rsidRDefault="00932DAD" w:rsidP="00932DAD">
            <w:pPr>
              <w:spacing w:after="120" w:line="240" w:lineRule="auto"/>
              <w:jc w:val="center"/>
              <w:rPr>
                <w:rFonts w:ascii="Arial" w:eastAsia="Times New Roman" w:hAnsi="Arial" w:cs="Arial"/>
                <w:b/>
                <w:bCs/>
                <w:kern w:val="0"/>
                <w:sz w:val="22"/>
                <w:szCs w:val="22"/>
                <w:lang w:eastAsia="en-GB"/>
                <w14:ligatures w14:val="none"/>
              </w:rPr>
            </w:pPr>
            <w:r w:rsidRPr="00A519AC">
              <w:rPr>
                <w:rFonts w:ascii="Arial" w:eastAsia="Times New Roman" w:hAnsi="Arial" w:cs="Arial"/>
                <w:b/>
                <w:bCs/>
                <w:kern w:val="0"/>
                <w:sz w:val="22"/>
                <w:szCs w:val="22"/>
                <w:lang w:eastAsia="en-GB"/>
                <w14:ligatures w14:val="none"/>
              </w:rPr>
              <w:t>Project Phase</w:t>
            </w:r>
          </w:p>
        </w:tc>
        <w:tc>
          <w:tcPr>
            <w:tcW w:w="2121" w:type="dxa"/>
            <w:shd w:val="clear" w:color="auto" w:fill="B3E5A1" w:themeFill="accent6" w:themeFillTint="66"/>
            <w:vAlign w:val="center"/>
            <w:hideMark/>
          </w:tcPr>
          <w:p w14:paraId="28B1572D" w14:textId="77777777" w:rsidR="00932DAD" w:rsidRPr="00A519AC" w:rsidRDefault="00932DAD" w:rsidP="00932DAD">
            <w:pPr>
              <w:spacing w:after="120" w:line="240" w:lineRule="auto"/>
              <w:jc w:val="center"/>
              <w:rPr>
                <w:rFonts w:ascii="Arial" w:eastAsia="Times New Roman" w:hAnsi="Arial" w:cs="Arial"/>
                <w:b/>
                <w:bCs/>
                <w:kern w:val="0"/>
                <w:sz w:val="22"/>
                <w:szCs w:val="22"/>
                <w:lang w:eastAsia="en-GB"/>
                <w14:ligatures w14:val="none"/>
              </w:rPr>
            </w:pPr>
            <w:r w:rsidRPr="00A519AC">
              <w:rPr>
                <w:rFonts w:ascii="Arial" w:eastAsia="Times New Roman" w:hAnsi="Arial" w:cs="Arial"/>
                <w:b/>
                <w:bCs/>
                <w:kern w:val="0"/>
                <w:sz w:val="22"/>
                <w:szCs w:val="22"/>
                <w:lang w:eastAsia="en-GB"/>
                <w14:ligatures w14:val="none"/>
              </w:rPr>
              <w:t>Key Activities</w:t>
            </w:r>
          </w:p>
        </w:tc>
        <w:tc>
          <w:tcPr>
            <w:tcW w:w="1245" w:type="dxa"/>
            <w:shd w:val="clear" w:color="auto" w:fill="B3E5A1" w:themeFill="accent6" w:themeFillTint="66"/>
            <w:vAlign w:val="center"/>
            <w:hideMark/>
          </w:tcPr>
          <w:p w14:paraId="366A2660" w14:textId="77777777" w:rsidR="00932DAD" w:rsidRPr="00A519AC" w:rsidRDefault="00932DAD" w:rsidP="00932DAD">
            <w:pPr>
              <w:spacing w:after="120" w:line="240" w:lineRule="auto"/>
              <w:jc w:val="center"/>
              <w:rPr>
                <w:rFonts w:ascii="Arial" w:eastAsia="Times New Roman" w:hAnsi="Arial" w:cs="Arial"/>
                <w:b/>
                <w:bCs/>
                <w:kern w:val="0"/>
                <w:sz w:val="22"/>
                <w:szCs w:val="22"/>
                <w:lang w:eastAsia="en-GB"/>
                <w14:ligatures w14:val="none"/>
              </w:rPr>
            </w:pPr>
            <w:r w:rsidRPr="00A519AC">
              <w:rPr>
                <w:rFonts w:ascii="Arial" w:eastAsia="Times New Roman" w:hAnsi="Arial" w:cs="Arial"/>
                <w:b/>
                <w:bCs/>
                <w:kern w:val="0"/>
                <w:sz w:val="22"/>
                <w:szCs w:val="22"/>
                <w:lang w:eastAsia="en-GB"/>
                <w14:ligatures w14:val="none"/>
              </w:rPr>
              <w:t>Timeframe</w:t>
            </w:r>
          </w:p>
        </w:tc>
        <w:tc>
          <w:tcPr>
            <w:tcW w:w="1845" w:type="dxa"/>
            <w:shd w:val="clear" w:color="auto" w:fill="B3E5A1" w:themeFill="accent6" w:themeFillTint="66"/>
            <w:vAlign w:val="center"/>
            <w:hideMark/>
          </w:tcPr>
          <w:p w14:paraId="214F003A" w14:textId="77777777" w:rsidR="00932DAD" w:rsidRPr="00A519AC" w:rsidRDefault="00932DAD" w:rsidP="00932DAD">
            <w:pPr>
              <w:spacing w:after="120" w:line="240" w:lineRule="auto"/>
              <w:jc w:val="center"/>
              <w:rPr>
                <w:rFonts w:ascii="Arial" w:eastAsia="Times New Roman" w:hAnsi="Arial" w:cs="Arial"/>
                <w:b/>
                <w:bCs/>
                <w:kern w:val="0"/>
                <w:sz w:val="22"/>
                <w:szCs w:val="22"/>
                <w:lang w:eastAsia="en-GB"/>
                <w14:ligatures w14:val="none"/>
              </w:rPr>
            </w:pPr>
            <w:r w:rsidRPr="00A519AC">
              <w:rPr>
                <w:rFonts w:ascii="Arial" w:eastAsia="Times New Roman" w:hAnsi="Arial" w:cs="Arial"/>
                <w:b/>
                <w:bCs/>
                <w:kern w:val="0"/>
                <w:sz w:val="22"/>
                <w:szCs w:val="22"/>
                <w:lang w:eastAsia="en-GB"/>
                <w14:ligatures w14:val="none"/>
              </w:rPr>
              <w:t>Responsible Parties</w:t>
            </w:r>
          </w:p>
        </w:tc>
        <w:tc>
          <w:tcPr>
            <w:tcW w:w="0" w:type="auto"/>
            <w:shd w:val="clear" w:color="auto" w:fill="B3E5A1" w:themeFill="accent6" w:themeFillTint="66"/>
            <w:vAlign w:val="center"/>
            <w:hideMark/>
          </w:tcPr>
          <w:p w14:paraId="6EC87241" w14:textId="77777777" w:rsidR="00932DAD" w:rsidRPr="00A519AC" w:rsidRDefault="00932DAD" w:rsidP="00932DAD">
            <w:pPr>
              <w:spacing w:after="120" w:line="240" w:lineRule="auto"/>
              <w:jc w:val="center"/>
              <w:rPr>
                <w:rFonts w:ascii="Arial" w:eastAsia="Times New Roman" w:hAnsi="Arial" w:cs="Arial"/>
                <w:b/>
                <w:bCs/>
                <w:kern w:val="0"/>
                <w:sz w:val="22"/>
                <w:szCs w:val="22"/>
                <w:lang w:eastAsia="en-GB"/>
                <w14:ligatures w14:val="none"/>
              </w:rPr>
            </w:pPr>
            <w:r w:rsidRPr="00A519AC">
              <w:rPr>
                <w:rFonts w:ascii="Arial" w:eastAsia="Times New Roman" w:hAnsi="Arial" w:cs="Arial"/>
                <w:b/>
                <w:bCs/>
                <w:kern w:val="0"/>
                <w:sz w:val="22"/>
                <w:szCs w:val="22"/>
                <w:lang w:eastAsia="en-GB"/>
                <w14:ligatures w14:val="none"/>
              </w:rPr>
              <w:t>Expected Outcome</w:t>
            </w:r>
          </w:p>
        </w:tc>
      </w:tr>
      <w:tr w:rsidR="00932DAD" w:rsidRPr="00A519AC" w14:paraId="6A0280B9" w14:textId="77777777" w:rsidTr="00C6074A">
        <w:trPr>
          <w:trHeight w:val="1252"/>
          <w:tblCellSpacing w:w="15" w:type="dxa"/>
        </w:trPr>
        <w:tc>
          <w:tcPr>
            <w:tcW w:w="0" w:type="auto"/>
            <w:shd w:val="clear" w:color="auto" w:fill="CAEDFB" w:themeFill="accent4" w:themeFillTint="33"/>
            <w:vAlign w:val="center"/>
            <w:hideMark/>
          </w:tcPr>
          <w:p w14:paraId="58308CDC"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Phase 1: Planning and Needs Analysis</w:t>
            </w:r>
          </w:p>
        </w:tc>
        <w:tc>
          <w:tcPr>
            <w:tcW w:w="2121" w:type="dxa"/>
            <w:vAlign w:val="center"/>
            <w:hideMark/>
          </w:tcPr>
          <w:p w14:paraId="5998C74F"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Identify requirements, define KPIs, and select vendors</w:t>
            </w:r>
          </w:p>
        </w:tc>
        <w:tc>
          <w:tcPr>
            <w:tcW w:w="1245" w:type="dxa"/>
            <w:vAlign w:val="center"/>
            <w:hideMark/>
          </w:tcPr>
          <w:p w14:paraId="55231769"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Month 1–2</w:t>
            </w:r>
          </w:p>
        </w:tc>
        <w:tc>
          <w:tcPr>
            <w:tcW w:w="1845" w:type="dxa"/>
            <w:vAlign w:val="center"/>
            <w:hideMark/>
          </w:tcPr>
          <w:p w14:paraId="3E45FEB2"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Project Manager, Dept Leads</w:t>
            </w:r>
          </w:p>
        </w:tc>
        <w:tc>
          <w:tcPr>
            <w:tcW w:w="0" w:type="auto"/>
            <w:vAlign w:val="center"/>
            <w:hideMark/>
          </w:tcPr>
          <w:p w14:paraId="1E48CD8E"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Clear roadmap and stakeholder alignment</w:t>
            </w:r>
          </w:p>
        </w:tc>
      </w:tr>
      <w:tr w:rsidR="00932DAD" w:rsidRPr="00A519AC" w14:paraId="57F8D851" w14:textId="77777777" w:rsidTr="00C6074A">
        <w:trPr>
          <w:trHeight w:val="982"/>
          <w:tblCellSpacing w:w="15" w:type="dxa"/>
        </w:trPr>
        <w:tc>
          <w:tcPr>
            <w:tcW w:w="0" w:type="auto"/>
            <w:shd w:val="clear" w:color="auto" w:fill="CAEDFB" w:themeFill="accent4" w:themeFillTint="33"/>
            <w:vAlign w:val="center"/>
            <w:hideMark/>
          </w:tcPr>
          <w:p w14:paraId="7D1125A0"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Phase 2: System Design and Data Migration</w:t>
            </w:r>
          </w:p>
        </w:tc>
        <w:tc>
          <w:tcPr>
            <w:tcW w:w="2121" w:type="dxa"/>
            <w:vAlign w:val="center"/>
            <w:hideMark/>
          </w:tcPr>
          <w:p w14:paraId="15DD64F6"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Configure systems, clean and transfer data</w:t>
            </w:r>
          </w:p>
        </w:tc>
        <w:tc>
          <w:tcPr>
            <w:tcW w:w="1245" w:type="dxa"/>
            <w:vAlign w:val="center"/>
            <w:hideMark/>
          </w:tcPr>
          <w:p w14:paraId="6976F254"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Month 3–4</w:t>
            </w:r>
          </w:p>
        </w:tc>
        <w:tc>
          <w:tcPr>
            <w:tcW w:w="1845" w:type="dxa"/>
            <w:vAlign w:val="center"/>
            <w:hideMark/>
          </w:tcPr>
          <w:p w14:paraId="133B6CDD"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IT Vendor, Data Team</w:t>
            </w:r>
          </w:p>
        </w:tc>
        <w:tc>
          <w:tcPr>
            <w:tcW w:w="0" w:type="auto"/>
            <w:vAlign w:val="center"/>
            <w:hideMark/>
          </w:tcPr>
          <w:p w14:paraId="69CC26C9"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Operational, secure, unified system</w:t>
            </w:r>
          </w:p>
        </w:tc>
      </w:tr>
      <w:tr w:rsidR="00932DAD" w:rsidRPr="00A519AC" w14:paraId="2A18960D" w14:textId="77777777" w:rsidTr="00983BA9">
        <w:trPr>
          <w:trHeight w:val="982"/>
          <w:tblCellSpacing w:w="15" w:type="dxa"/>
        </w:trPr>
        <w:tc>
          <w:tcPr>
            <w:tcW w:w="0" w:type="auto"/>
            <w:shd w:val="clear" w:color="auto" w:fill="CAEDFB" w:themeFill="accent4" w:themeFillTint="33"/>
            <w:vAlign w:val="center"/>
            <w:hideMark/>
          </w:tcPr>
          <w:p w14:paraId="008F7977"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Phase 3: Training and Change Management</w:t>
            </w:r>
          </w:p>
        </w:tc>
        <w:tc>
          <w:tcPr>
            <w:tcW w:w="2121" w:type="dxa"/>
            <w:vAlign w:val="center"/>
            <w:hideMark/>
          </w:tcPr>
          <w:p w14:paraId="1B337C23"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Conduct workshops and user onboarding</w:t>
            </w:r>
          </w:p>
        </w:tc>
        <w:tc>
          <w:tcPr>
            <w:tcW w:w="1245" w:type="dxa"/>
            <w:vAlign w:val="center"/>
            <w:hideMark/>
          </w:tcPr>
          <w:p w14:paraId="212DFD25"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Month 5–6</w:t>
            </w:r>
          </w:p>
        </w:tc>
        <w:tc>
          <w:tcPr>
            <w:tcW w:w="1845" w:type="dxa"/>
            <w:vAlign w:val="center"/>
            <w:hideMark/>
          </w:tcPr>
          <w:p w14:paraId="7C553CC8"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HR, System Champions</w:t>
            </w:r>
          </w:p>
        </w:tc>
        <w:tc>
          <w:tcPr>
            <w:tcW w:w="0" w:type="auto"/>
            <w:vAlign w:val="center"/>
            <w:hideMark/>
          </w:tcPr>
          <w:p w14:paraId="6D09C006"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Confident, trained workforce</w:t>
            </w:r>
          </w:p>
        </w:tc>
      </w:tr>
      <w:tr w:rsidR="00932DAD" w:rsidRPr="00A519AC" w14:paraId="510F8920" w14:textId="77777777" w:rsidTr="00983BA9">
        <w:trPr>
          <w:trHeight w:val="970"/>
          <w:tblCellSpacing w:w="15" w:type="dxa"/>
        </w:trPr>
        <w:tc>
          <w:tcPr>
            <w:tcW w:w="0" w:type="auto"/>
            <w:shd w:val="clear" w:color="auto" w:fill="CAEDFB" w:themeFill="accent4" w:themeFillTint="33"/>
            <w:vAlign w:val="center"/>
            <w:hideMark/>
          </w:tcPr>
          <w:p w14:paraId="0C412B8B"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Phase 4: Testing and Rollout</w:t>
            </w:r>
          </w:p>
        </w:tc>
        <w:tc>
          <w:tcPr>
            <w:tcW w:w="2121" w:type="dxa"/>
            <w:vAlign w:val="center"/>
            <w:hideMark/>
          </w:tcPr>
          <w:p w14:paraId="3B303D87"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Pilot test in selected stores, troubleshoot issues</w:t>
            </w:r>
          </w:p>
        </w:tc>
        <w:tc>
          <w:tcPr>
            <w:tcW w:w="1245" w:type="dxa"/>
            <w:vAlign w:val="center"/>
            <w:hideMark/>
          </w:tcPr>
          <w:p w14:paraId="44B52934"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Month 7–8</w:t>
            </w:r>
          </w:p>
        </w:tc>
        <w:tc>
          <w:tcPr>
            <w:tcW w:w="1845" w:type="dxa"/>
            <w:vAlign w:val="center"/>
            <w:hideMark/>
          </w:tcPr>
          <w:p w14:paraId="74FA7C77"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IT Vendor, Project Lead</w:t>
            </w:r>
          </w:p>
        </w:tc>
        <w:tc>
          <w:tcPr>
            <w:tcW w:w="0" w:type="auto"/>
            <w:vAlign w:val="center"/>
            <w:hideMark/>
          </w:tcPr>
          <w:p w14:paraId="4885D37F"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Smooth transition and stable system</w:t>
            </w:r>
          </w:p>
        </w:tc>
      </w:tr>
      <w:tr w:rsidR="00932DAD" w:rsidRPr="00A519AC" w14:paraId="0DAE08F9" w14:textId="77777777" w:rsidTr="00983BA9">
        <w:trPr>
          <w:trHeight w:val="982"/>
          <w:tblCellSpacing w:w="15" w:type="dxa"/>
        </w:trPr>
        <w:tc>
          <w:tcPr>
            <w:tcW w:w="0" w:type="auto"/>
            <w:shd w:val="clear" w:color="auto" w:fill="CAEDFB" w:themeFill="accent4" w:themeFillTint="33"/>
            <w:vAlign w:val="center"/>
            <w:hideMark/>
          </w:tcPr>
          <w:p w14:paraId="5C0C703B"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Phase 5: Monitoring and Evaluation</w:t>
            </w:r>
          </w:p>
        </w:tc>
        <w:tc>
          <w:tcPr>
            <w:tcW w:w="2121" w:type="dxa"/>
            <w:vAlign w:val="center"/>
            <w:hideMark/>
          </w:tcPr>
          <w:p w14:paraId="643A7EF1"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Measure KPIs and gather feedback for improvement</w:t>
            </w:r>
          </w:p>
        </w:tc>
        <w:tc>
          <w:tcPr>
            <w:tcW w:w="1245" w:type="dxa"/>
            <w:vAlign w:val="center"/>
            <w:hideMark/>
          </w:tcPr>
          <w:p w14:paraId="3324D8E4"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Month 9+</w:t>
            </w:r>
          </w:p>
        </w:tc>
        <w:tc>
          <w:tcPr>
            <w:tcW w:w="1845" w:type="dxa"/>
            <w:vAlign w:val="center"/>
            <w:hideMark/>
          </w:tcPr>
          <w:p w14:paraId="27A1678A"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Managers, BI Team</w:t>
            </w:r>
          </w:p>
        </w:tc>
        <w:tc>
          <w:tcPr>
            <w:tcW w:w="0" w:type="auto"/>
            <w:vAlign w:val="center"/>
            <w:hideMark/>
          </w:tcPr>
          <w:p w14:paraId="760DE243" w14:textId="77777777" w:rsidR="00932DAD" w:rsidRPr="00A519AC" w:rsidRDefault="00932DAD" w:rsidP="00932DAD">
            <w:pPr>
              <w:spacing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Continuous optimisation and measurable ROI</w:t>
            </w:r>
          </w:p>
        </w:tc>
      </w:tr>
    </w:tbl>
    <w:p w14:paraId="0D1AA2AE" w14:textId="77777777" w:rsidR="00932DAD" w:rsidRDefault="00932DAD" w:rsidP="00932DAD">
      <w:pPr>
        <w:spacing w:after="120" w:line="240" w:lineRule="auto"/>
        <w:rPr>
          <w:rFonts w:ascii="Times New Roman" w:eastAsia="Times New Roman" w:hAnsi="Times New Roman" w:cs="Times New Roman"/>
          <w:kern w:val="0"/>
          <w:lang w:eastAsia="en-GB"/>
          <w14:ligatures w14:val="none"/>
        </w:rPr>
      </w:pPr>
    </w:p>
    <w:p w14:paraId="30D1ACCD" w14:textId="77777777" w:rsidR="00E906FB" w:rsidRPr="00A519AC" w:rsidRDefault="00E906FB" w:rsidP="00E906FB">
      <w:pPr>
        <w:spacing w:after="0" w:line="240" w:lineRule="auto"/>
        <w:rPr>
          <w:rFonts w:ascii="Arial" w:eastAsia="Times New Roman" w:hAnsi="Arial" w:cs="Arial"/>
          <w:kern w:val="0"/>
          <w:sz w:val="22"/>
          <w:szCs w:val="22"/>
          <w:lang w:eastAsia="en-GB"/>
          <w14:ligatures w14:val="none"/>
        </w:rPr>
      </w:pPr>
      <w:r w:rsidRPr="00A519AC">
        <w:rPr>
          <w:rFonts w:ascii="Arial" w:eastAsia="Times New Roman" w:hAnsi="Arial" w:cs="Arial"/>
          <w:i/>
          <w:iCs/>
          <w:kern w:val="0"/>
          <w:sz w:val="22"/>
          <w:szCs w:val="22"/>
          <w:lang w:eastAsia="en-GB"/>
          <w14:ligatures w14:val="none"/>
        </w:rPr>
        <w:t xml:space="preserve">Source: </w:t>
      </w:r>
      <w:proofErr w:type="spellStart"/>
      <w:r w:rsidRPr="00A519AC">
        <w:rPr>
          <w:rFonts w:ascii="Arial" w:eastAsia="Times New Roman" w:hAnsi="Arial" w:cs="Arial"/>
          <w:i/>
          <w:iCs/>
          <w:kern w:val="0"/>
          <w:sz w:val="22"/>
          <w:szCs w:val="22"/>
          <w:lang w:eastAsia="en-GB"/>
          <w14:ligatures w14:val="none"/>
        </w:rPr>
        <w:t>DataBridge</w:t>
      </w:r>
      <w:proofErr w:type="spellEnd"/>
      <w:r w:rsidRPr="00A519AC">
        <w:rPr>
          <w:rFonts w:ascii="Arial" w:eastAsia="Times New Roman" w:hAnsi="Arial" w:cs="Arial"/>
          <w:i/>
          <w:iCs/>
          <w:kern w:val="0"/>
          <w:sz w:val="22"/>
          <w:szCs w:val="22"/>
          <w:lang w:eastAsia="en-GB"/>
          <w14:ligatures w14:val="none"/>
        </w:rPr>
        <w:t xml:space="preserve"> Technologies Implementation Framework (2025), adapted from </w:t>
      </w:r>
      <w:proofErr w:type="spellStart"/>
      <w:r w:rsidRPr="00A519AC">
        <w:rPr>
          <w:rFonts w:ascii="Arial" w:eastAsia="Times New Roman" w:hAnsi="Arial" w:cs="Arial"/>
          <w:i/>
          <w:iCs/>
          <w:kern w:val="0"/>
          <w:sz w:val="22"/>
          <w:szCs w:val="22"/>
          <w:lang w:eastAsia="en-GB"/>
          <w14:ligatures w14:val="none"/>
        </w:rPr>
        <w:t>Prosci</w:t>
      </w:r>
      <w:proofErr w:type="spellEnd"/>
      <w:r w:rsidRPr="00A519AC">
        <w:rPr>
          <w:rFonts w:ascii="Arial" w:eastAsia="Times New Roman" w:hAnsi="Arial" w:cs="Arial"/>
          <w:i/>
          <w:iCs/>
          <w:kern w:val="0"/>
          <w:sz w:val="22"/>
          <w:szCs w:val="22"/>
          <w:lang w:eastAsia="en-GB"/>
          <w14:ligatures w14:val="none"/>
        </w:rPr>
        <w:t xml:space="preserve"> (2021).</w:t>
      </w:r>
    </w:p>
    <w:p w14:paraId="30F44E4C" w14:textId="77777777" w:rsidR="00932DAD" w:rsidRPr="0019142D" w:rsidRDefault="00932DAD" w:rsidP="00006084">
      <w:pPr>
        <w:spacing w:after="0" w:line="240" w:lineRule="auto"/>
        <w:rPr>
          <w:rFonts w:ascii="Times New Roman" w:eastAsia="Times New Roman" w:hAnsi="Times New Roman" w:cs="Times New Roman"/>
          <w:kern w:val="0"/>
          <w:lang w:eastAsia="en-GB"/>
          <w14:ligatures w14:val="none"/>
        </w:rPr>
      </w:pPr>
    </w:p>
    <w:p w14:paraId="4B3C7805" w14:textId="77777777" w:rsidR="0019142D" w:rsidRPr="00CE7D3A" w:rsidRDefault="0019142D" w:rsidP="00CE7D3A">
      <w:pPr>
        <w:pStyle w:val="Heading2"/>
        <w:rPr>
          <w:rFonts w:eastAsia="Times New Roman"/>
          <w:color w:val="auto"/>
          <w:lang w:eastAsia="en-GB"/>
        </w:rPr>
      </w:pPr>
      <w:bookmarkStart w:id="9" w:name="_Toc213964594"/>
      <w:r w:rsidRPr="00CE7D3A">
        <w:rPr>
          <w:rFonts w:eastAsia="Times New Roman"/>
          <w:color w:val="auto"/>
          <w:lang w:eastAsia="en-GB"/>
        </w:rPr>
        <w:t>Phase 1: Planning and Needs Analysis</w:t>
      </w:r>
      <w:bookmarkEnd w:id="9"/>
    </w:p>
    <w:p w14:paraId="56505450" w14:textId="77777777" w:rsidR="00CA3F3B" w:rsidRPr="00A519AC" w:rsidRDefault="0019142D" w:rsidP="00CA3F3B">
      <w:pPr>
        <w:spacing w:before="100" w:beforeAutospacing="1"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Conduct meetings with managers from each department to identify priorities and specific functionality. Create a detailed project plan outlining timelines, budget, and success indicators. Vendors such as SAP Business One, Oracle NetSuite, or Microsoft Dynamics should be compared for scalability and cost-effectiveness (Gartner, 2023).</w:t>
      </w:r>
    </w:p>
    <w:p w14:paraId="323DD2F2" w14:textId="34204DAA" w:rsidR="0019142D" w:rsidRPr="00A519AC" w:rsidRDefault="0019142D" w:rsidP="00CA3F3B">
      <w:pPr>
        <w:spacing w:before="100" w:beforeAutospacing="1" w:after="120" w:line="240" w:lineRule="auto"/>
        <w:rPr>
          <w:rFonts w:ascii="Arial" w:eastAsia="Times New Roman" w:hAnsi="Arial" w:cs="Arial"/>
          <w:kern w:val="0"/>
          <w:sz w:val="22"/>
          <w:szCs w:val="22"/>
          <w:lang w:eastAsia="en-GB"/>
          <w14:ligatures w14:val="none"/>
        </w:rPr>
      </w:pPr>
      <w:r w:rsidRPr="00A519AC">
        <w:rPr>
          <w:rFonts w:ascii="Arial" w:eastAsia="Times New Roman" w:hAnsi="Arial" w:cs="Arial"/>
          <w:kern w:val="0"/>
          <w:sz w:val="22"/>
          <w:szCs w:val="22"/>
          <w:lang w:eastAsia="en-GB"/>
          <w14:ligatures w14:val="none"/>
        </w:rPr>
        <w:t>The project will require a dedicated budget for software licences, vendor support, and staff training. Based on industry averages, ERP and CRM implementation costs typically range between 2–5% of annual revenue but can be offset by efficiency gains within the first year (Deloitte, 2022).</w:t>
      </w:r>
    </w:p>
    <w:p w14:paraId="08D267E8" w14:textId="77777777" w:rsidR="0019142D" w:rsidRPr="00CE7D3A" w:rsidRDefault="0019142D" w:rsidP="00CE7D3A">
      <w:pPr>
        <w:pStyle w:val="Heading2"/>
        <w:rPr>
          <w:rFonts w:eastAsia="Times New Roman"/>
          <w:color w:val="auto"/>
          <w:lang w:eastAsia="en-GB"/>
        </w:rPr>
      </w:pPr>
      <w:bookmarkStart w:id="10" w:name="_Toc213964595"/>
      <w:r w:rsidRPr="00CE7D3A">
        <w:rPr>
          <w:rFonts w:eastAsia="Times New Roman"/>
          <w:color w:val="auto"/>
          <w:lang w:eastAsia="en-GB"/>
        </w:rPr>
        <w:lastRenderedPageBreak/>
        <w:t>Phase 2: System Design and Data Migration</w:t>
      </w:r>
      <w:bookmarkEnd w:id="10"/>
    </w:p>
    <w:p w14:paraId="0AE8E888" w14:textId="77777777" w:rsidR="0019142D" w:rsidRPr="00A42195"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 xml:space="preserve">Customise modules to match </w:t>
      </w:r>
      <w:proofErr w:type="spellStart"/>
      <w:r w:rsidRPr="00A42195">
        <w:rPr>
          <w:rFonts w:ascii="Arial" w:eastAsia="Times New Roman" w:hAnsi="Arial" w:cs="Arial"/>
          <w:kern w:val="0"/>
          <w:sz w:val="22"/>
          <w:szCs w:val="22"/>
          <w:lang w:eastAsia="en-GB"/>
          <w14:ligatures w14:val="none"/>
        </w:rPr>
        <w:t>AKPerog’s</w:t>
      </w:r>
      <w:proofErr w:type="spellEnd"/>
      <w:r w:rsidRPr="00A42195">
        <w:rPr>
          <w:rFonts w:ascii="Arial" w:eastAsia="Times New Roman" w:hAnsi="Arial" w:cs="Arial"/>
          <w:kern w:val="0"/>
          <w:sz w:val="22"/>
          <w:szCs w:val="22"/>
          <w:lang w:eastAsia="en-GB"/>
          <w14:ligatures w14:val="none"/>
        </w:rPr>
        <w:t xml:space="preserve"> workflows and reporting needs. Clean, validate, and migrate existing data into the new system. During this stage, formal information-governance policies must be introduced to comply with </w:t>
      </w:r>
      <w:r w:rsidRPr="00E209F1">
        <w:rPr>
          <w:rFonts w:ascii="Arial" w:eastAsia="Times New Roman" w:hAnsi="Arial" w:cs="Arial"/>
          <w:kern w:val="0"/>
          <w:sz w:val="22"/>
          <w:szCs w:val="22"/>
          <w:lang w:eastAsia="en-GB"/>
          <w14:ligatures w14:val="none"/>
        </w:rPr>
        <w:t>GDPR (2018</w:t>
      </w:r>
      <w:r w:rsidRPr="00A42195">
        <w:rPr>
          <w:rFonts w:ascii="Arial" w:eastAsia="Times New Roman" w:hAnsi="Arial" w:cs="Arial"/>
          <w:b/>
          <w:bCs/>
          <w:kern w:val="0"/>
          <w:sz w:val="22"/>
          <w:szCs w:val="22"/>
          <w:lang w:eastAsia="en-GB"/>
          <w14:ligatures w14:val="none"/>
        </w:rPr>
        <w:t>)</w:t>
      </w:r>
      <w:r w:rsidRPr="00A42195">
        <w:rPr>
          <w:rFonts w:ascii="Arial" w:eastAsia="Times New Roman" w:hAnsi="Arial" w:cs="Arial"/>
          <w:kern w:val="0"/>
          <w:sz w:val="22"/>
          <w:szCs w:val="22"/>
          <w:lang w:eastAsia="en-GB"/>
          <w14:ligatures w14:val="none"/>
        </w:rPr>
        <w:t xml:space="preserve"> and </w:t>
      </w:r>
      <w:r w:rsidRPr="00E209F1">
        <w:rPr>
          <w:rFonts w:ascii="Arial" w:eastAsia="Times New Roman" w:hAnsi="Arial" w:cs="Arial"/>
          <w:kern w:val="0"/>
          <w:sz w:val="22"/>
          <w:szCs w:val="22"/>
          <w:lang w:eastAsia="en-GB"/>
          <w14:ligatures w14:val="none"/>
        </w:rPr>
        <w:t>ISO 27001</w:t>
      </w:r>
      <w:r w:rsidRPr="00A42195">
        <w:rPr>
          <w:rFonts w:ascii="Arial" w:eastAsia="Times New Roman" w:hAnsi="Arial" w:cs="Arial"/>
          <w:kern w:val="0"/>
          <w:sz w:val="22"/>
          <w:szCs w:val="22"/>
          <w:lang w:eastAsia="en-GB"/>
          <w14:ligatures w14:val="none"/>
        </w:rPr>
        <w:t xml:space="preserve"> standards (ISO, 2022).</w:t>
      </w:r>
    </w:p>
    <w:p w14:paraId="242D5431" w14:textId="77777777" w:rsidR="0019142D" w:rsidRPr="00CE7D3A" w:rsidRDefault="0019142D" w:rsidP="00CE7D3A">
      <w:pPr>
        <w:pStyle w:val="Heading2"/>
        <w:rPr>
          <w:rFonts w:eastAsia="Times New Roman"/>
          <w:color w:val="auto"/>
          <w:lang w:eastAsia="en-GB"/>
        </w:rPr>
      </w:pPr>
      <w:bookmarkStart w:id="11" w:name="_Toc213964596"/>
      <w:r w:rsidRPr="00CE7D3A">
        <w:rPr>
          <w:rFonts w:eastAsia="Times New Roman"/>
          <w:color w:val="auto"/>
          <w:lang w:eastAsia="en-GB"/>
        </w:rPr>
        <w:t>Phase 3: Training and Change Management</w:t>
      </w:r>
      <w:bookmarkEnd w:id="11"/>
    </w:p>
    <w:p w14:paraId="3BCF56EB" w14:textId="1840FA50" w:rsidR="003F14D2" w:rsidRPr="00A42195" w:rsidRDefault="0019142D" w:rsidP="00CA3F3B">
      <w:pPr>
        <w:spacing w:before="100" w:beforeAutospacing="1" w:after="100" w:afterAutospacing="1"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 xml:space="preserve">Training is vital for success. Workshops and e-learning sessions should be provided for all users. Communication should emphasise how the new systems make everyday work easier and more efficient. </w:t>
      </w:r>
      <w:proofErr w:type="spellStart"/>
      <w:r w:rsidRPr="00E209F1">
        <w:rPr>
          <w:rFonts w:ascii="Arial" w:eastAsia="Times New Roman" w:hAnsi="Arial" w:cs="Arial"/>
          <w:kern w:val="0"/>
          <w:sz w:val="22"/>
          <w:szCs w:val="22"/>
          <w:lang w:eastAsia="en-GB"/>
          <w14:ligatures w14:val="none"/>
        </w:rPr>
        <w:t>Prosci</w:t>
      </w:r>
      <w:proofErr w:type="spellEnd"/>
      <w:r w:rsidRPr="00E209F1">
        <w:rPr>
          <w:rFonts w:ascii="Arial" w:eastAsia="Times New Roman" w:hAnsi="Arial" w:cs="Arial"/>
          <w:kern w:val="0"/>
          <w:sz w:val="22"/>
          <w:szCs w:val="22"/>
          <w:lang w:eastAsia="en-GB"/>
          <w14:ligatures w14:val="none"/>
        </w:rPr>
        <w:t xml:space="preserve"> (2021)</w:t>
      </w:r>
      <w:r w:rsidRPr="00A42195">
        <w:rPr>
          <w:rFonts w:ascii="Arial" w:eastAsia="Times New Roman" w:hAnsi="Arial" w:cs="Arial"/>
          <w:kern w:val="0"/>
          <w:sz w:val="22"/>
          <w:szCs w:val="22"/>
          <w:lang w:eastAsia="en-GB"/>
          <w14:ligatures w14:val="none"/>
        </w:rPr>
        <w:t xml:space="preserve"> notes that visible leadership support and user champions in each department significantly reduce resistance to change</w:t>
      </w:r>
      <w:r w:rsidR="00CB4E76" w:rsidRPr="00A42195">
        <w:rPr>
          <w:rFonts w:ascii="Arial" w:eastAsia="Times New Roman" w:hAnsi="Arial" w:cs="Arial"/>
          <w:kern w:val="0"/>
          <w:sz w:val="22"/>
          <w:szCs w:val="22"/>
          <w:lang w:eastAsia="en-GB"/>
          <w14:ligatures w14:val="none"/>
        </w:rPr>
        <w:t>.</w:t>
      </w:r>
    </w:p>
    <w:p w14:paraId="79BB5900" w14:textId="77777777" w:rsidR="0019142D" w:rsidRPr="00CE7D3A" w:rsidRDefault="0019142D" w:rsidP="00CE7D3A">
      <w:pPr>
        <w:pStyle w:val="Heading2"/>
        <w:rPr>
          <w:rFonts w:eastAsia="Times New Roman"/>
          <w:color w:val="auto"/>
          <w:lang w:eastAsia="en-GB"/>
        </w:rPr>
      </w:pPr>
      <w:bookmarkStart w:id="12" w:name="_Toc213964597"/>
      <w:r w:rsidRPr="00CE7D3A">
        <w:rPr>
          <w:rFonts w:eastAsia="Times New Roman"/>
          <w:color w:val="auto"/>
          <w:lang w:eastAsia="en-GB"/>
        </w:rPr>
        <w:t>Phase 4: Testing and Rollout</w:t>
      </w:r>
      <w:bookmarkEnd w:id="12"/>
    </w:p>
    <w:p w14:paraId="23524492" w14:textId="77777777" w:rsidR="0019142D" w:rsidRPr="00A42195" w:rsidRDefault="0019142D" w:rsidP="00CA3F3B">
      <w:pPr>
        <w:spacing w:before="100" w:beforeAutospacing="1" w:after="100" w:afterAutospacing="1"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Pilot testing will begin in two retail locations and one warehouse. Feedback will be collected to identify issues before full rollout. A project steering committee will meet weekly to monitor progress and solve emerging problems quickly.</w:t>
      </w:r>
    </w:p>
    <w:p w14:paraId="261D5A5A" w14:textId="77777777" w:rsidR="0019142D" w:rsidRPr="00CE7D3A" w:rsidRDefault="0019142D" w:rsidP="00CE7D3A">
      <w:pPr>
        <w:pStyle w:val="Heading2"/>
        <w:rPr>
          <w:rFonts w:eastAsia="Times New Roman"/>
          <w:color w:val="auto"/>
          <w:lang w:eastAsia="en-GB"/>
        </w:rPr>
      </w:pPr>
      <w:bookmarkStart w:id="13" w:name="_Toc213964598"/>
      <w:r w:rsidRPr="00CE7D3A">
        <w:rPr>
          <w:rFonts w:eastAsia="Times New Roman"/>
          <w:color w:val="auto"/>
          <w:lang w:eastAsia="en-GB"/>
        </w:rPr>
        <w:t>Phase 5: Monitoring and Continuous Improvement</w:t>
      </w:r>
      <w:bookmarkEnd w:id="13"/>
    </w:p>
    <w:p w14:paraId="4F1FE2D8" w14:textId="77777777" w:rsidR="0019142D" w:rsidRPr="00A42195" w:rsidRDefault="0019142D" w:rsidP="00CA3F3B">
      <w:pPr>
        <w:spacing w:before="100" w:beforeAutospacing="1" w:after="100" w:afterAutospacing="1"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After launch, KPIs such as system uptime, order-processing speed, and customer satisfaction scores will be tracked through BI dashboards. Regular security audits and refresher training will ensure compliance and maintain staff confidence (Laudon &amp; Laudon, 2020).</w:t>
      </w:r>
    </w:p>
    <w:p w14:paraId="3BA7894B" w14:textId="77777777" w:rsidR="00CA3F3B" w:rsidRPr="00A42195"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 xml:space="preserve">Continuous improvement will depend on regular feedback from employees and customers. </w:t>
      </w:r>
      <w:proofErr w:type="spellStart"/>
      <w:r w:rsidRPr="00A42195">
        <w:rPr>
          <w:rFonts w:ascii="Arial" w:eastAsia="Times New Roman" w:hAnsi="Arial" w:cs="Arial"/>
          <w:kern w:val="0"/>
          <w:sz w:val="22"/>
          <w:szCs w:val="22"/>
          <w:lang w:eastAsia="en-GB"/>
          <w14:ligatures w14:val="none"/>
        </w:rPr>
        <w:t>DataBridge</w:t>
      </w:r>
      <w:proofErr w:type="spellEnd"/>
      <w:r w:rsidRPr="00A42195">
        <w:rPr>
          <w:rFonts w:ascii="Arial" w:eastAsia="Times New Roman" w:hAnsi="Arial" w:cs="Arial"/>
          <w:kern w:val="0"/>
          <w:sz w:val="22"/>
          <w:szCs w:val="22"/>
          <w:lang w:eastAsia="en-GB"/>
          <w14:ligatures w14:val="none"/>
        </w:rPr>
        <w:t xml:space="preserve"> Technologies recommends creating a monthly performance review meeting to discuss dashboard metrics and system usability. Adjustments can then be made based on user experience and customer data trends. This feedback loop will keep the system aligned with business needs and ensure that the investment continues to deliver measurable benefits over time (Deloitte, 2022).</w:t>
      </w:r>
    </w:p>
    <w:p w14:paraId="7B25566F" w14:textId="602D0F0F" w:rsidR="0019142D" w:rsidRPr="00A42195"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A concise summary of key roles is shown below:</w:t>
      </w:r>
    </w:p>
    <w:tbl>
      <w:tblPr>
        <w:tblW w:w="682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0"/>
        <w:gridCol w:w="4282"/>
      </w:tblGrid>
      <w:tr w:rsidR="0019142D" w:rsidRPr="00A42195" w14:paraId="797BE1C4" w14:textId="77777777" w:rsidTr="00194EA8">
        <w:trPr>
          <w:trHeight w:val="326"/>
          <w:tblHeader/>
          <w:tblCellSpacing w:w="15" w:type="dxa"/>
          <w:jc w:val="center"/>
        </w:trPr>
        <w:tc>
          <w:tcPr>
            <w:tcW w:w="0" w:type="auto"/>
            <w:vAlign w:val="center"/>
            <w:hideMark/>
          </w:tcPr>
          <w:p w14:paraId="6271D848" w14:textId="77777777" w:rsidR="0019142D" w:rsidRPr="00A42195" w:rsidRDefault="0019142D" w:rsidP="0019142D">
            <w:pPr>
              <w:spacing w:after="0" w:line="240" w:lineRule="auto"/>
              <w:jc w:val="center"/>
              <w:rPr>
                <w:rFonts w:ascii="Arial" w:eastAsia="Times New Roman" w:hAnsi="Arial" w:cs="Arial"/>
                <w:b/>
                <w:bCs/>
                <w:kern w:val="0"/>
                <w:sz w:val="22"/>
                <w:szCs w:val="22"/>
                <w:lang w:eastAsia="en-GB"/>
                <w14:ligatures w14:val="none"/>
              </w:rPr>
            </w:pPr>
            <w:r w:rsidRPr="00A42195">
              <w:rPr>
                <w:rFonts w:ascii="Arial" w:eastAsia="Times New Roman" w:hAnsi="Arial" w:cs="Arial"/>
                <w:b/>
                <w:bCs/>
                <w:kern w:val="0"/>
                <w:sz w:val="22"/>
                <w:szCs w:val="22"/>
                <w:lang w:eastAsia="en-GB"/>
                <w14:ligatures w14:val="none"/>
              </w:rPr>
              <w:t>Role</w:t>
            </w:r>
          </w:p>
        </w:tc>
        <w:tc>
          <w:tcPr>
            <w:tcW w:w="0" w:type="auto"/>
            <w:vAlign w:val="center"/>
            <w:hideMark/>
          </w:tcPr>
          <w:p w14:paraId="44833B04" w14:textId="77777777" w:rsidR="0019142D" w:rsidRPr="00A42195" w:rsidRDefault="0019142D" w:rsidP="0019142D">
            <w:pPr>
              <w:spacing w:after="0" w:line="240" w:lineRule="auto"/>
              <w:jc w:val="center"/>
              <w:rPr>
                <w:rFonts w:ascii="Arial" w:eastAsia="Times New Roman" w:hAnsi="Arial" w:cs="Arial"/>
                <w:b/>
                <w:bCs/>
                <w:kern w:val="0"/>
                <w:sz w:val="22"/>
                <w:szCs w:val="22"/>
                <w:lang w:eastAsia="en-GB"/>
                <w14:ligatures w14:val="none"/>
              </w:rPr>
            </w:pPr>
            <w:r w:rsidRPr="00A42195">
              <w:rPr>
                <w:rFonts w:ascii="Arial" w:eastAsia="Times New Roman" w:hAnsi="Arial" w:cs="Arial"/>
                <w:b/>
                <w:bCs/>
                <w:kern w:val="0"/>
                <w:sz w:val="22"/>
                <w:szCs w:val="22"/>
                <w:lang w:eastAsia="en-GB"/>
                <w14:ligatures w14:val="none"/>
              </w:rPr>
              <w:t>Responsibility</w:t>
            </w:r>
          </w:p>
        </w:tc>
      </w:tr>
      <w:tr w:rsidR="0019142D" w:rsidRPr="00A42195" w14:paraId="6F20ED84" w14:textId="77777777" w:rsidTr="00194EA8">
        <w:trPr>
          <w:trHeight w:val="312"/>
          <w:tblCellSpacing w:w="15" w:type="dxa"/>
          <w:jc w:val="center"/>
        </w:trPr>
        <w:tc>
          <w:tcPr>
            <w:tcW w:w="0" w:type="auto"/>
            <w:vAlign w:val="center"/>
            <w:hideMark/>
          </w:tcPr>
          <w:p w14:paraId="209109D3" w14:textId="77777777" w:rsidR="0019142D" w:rsidRPr="00A42195" w:rsidRDefault="0019142D" w:rsidP="0019142D">
            <w:pPr>
              <w:spacing w:after="0"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Project Manager</w:t>
            </w:r>
          </w:p>
        </w:tc>
        <w:tc>
          <w:tcPr>
            <w:tcW w:w="0" w:type="auto"/>
            <w:vAlign w:val="center"/>
            <w:hideMark/>
          </w:tcPr>
          <w:p w14:paraId="7732B399" w14:textId="77777777" w:rsidR="0019142D" w:rsidRPr="00A42195" w:rsidRDefault="0019142D" w:rsidP="0019142D">
            <w:pPr>
              <w:spacing w:after="0"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Oversees schedule, budget, and scope</w:t>
            </w:r>
          </w:p>
        </w:tc>
      </w:tr>
      <w:tr w:rsidR="0019142D" w:rsidRPr="00A42195" w14:paraId="0B5F5B83" w14:textId="77777777" w:rsidTr="00194EA8">
        <w:trPr>
          <w:trHeight w:val="326"/>
          <w:tblCellSpacing w:w="15" w:type="dxa"/>
          <w:jc w:val="center"/>
        </w:trPr>
        <w:tc>
          <w:tcPr>
            <w:tcW w:w="0" w:type="auto"/>
            <w:vAlign w:val="center"/>
            <w:hideMark/>
          </w:tcPr>
          <w:p w14:paraId="5D44C162" w14:textId="77777777" w:rsidR="0019142D" w:rsidRPr="00A42195" w:rsidRDefault="0019142D" w:rsidP="0019142D">
            <w:pPr>
              <w:spacing w:after="0"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Department Leads</w:t>
            </w:r>
          </w:p>
        </w:tc>
        <w:tc>
          <w:tcPr>
            <w:tcW w:w="0" w:type="auto"/>
            <w:vAlign w:val="center"/>
            <w:hideMark/>
          </w:tcPr>
          <w:p w14:paraId="31BBC41D" w14:textId="77777777" w:rsidR="0019142D" w:rsidRPr="00A42195" w:rsidRDefault="0019142D" w:rsidP="0019142D">
            <w:pPr>
              <w:spacing w:after="0"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Communicate needs, review progress</w:t>
            </w:r>
          </w:p>
        </w:tc>
      </w:tr>
      <w:tr w:rsidR="0019142D" w:rsidRPr="00A42195" w14:paraId="19EBCE14" w14:textId="77777777" w:rsidTr="00194EA8">
        <w:trPr>
          <w:trHeight w:val="326"/>
          <w:tblCellSpacing w:w="15" w:type="dxa"/>
          <w:jc w:val="center"/>
        </w:trPr>
        <w:tc>
          <w:tcPr>
            <w:tcW w:w="0" w:type="auto"/>
            <w:vAlign w:val="center"/>
            <w:hideMark/>
          </w:tcPr>
          <w:p w14:paraId="6446754C" w14:textId="77777777" w:rsidR="0019142D" w:rsidRPr="00A42195" w:rsidRDefault="0019142D" w:rsidP="0019142D">
            <w:pPr>
              <w:spacing w:after="0"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IT Vendor</w:t>
            </w:r>
          </w:p>
        </w:tc>
        <w:tc>
          <w:tcPr>
            <w:tcW w:w="0" w:type="auto"/>
            <w:vAlign w:val="center"/>
            <w:hideMark/>
          </w:tcPr>
          <w:p w14:paraId="7E0ED419" w14:textId="77777777" w:rsidR="0019142D" w:rsidRPr="00A42195" w:rsidRDefault="0019142D" w:rsidP="0019142D">
            <w:pPr>
              <w:spacing w:after="0"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Customises and supports systems</w:t>
            </w:r>
          </w:p>
        </w:tc>
      </w:tr>
      <w:tr w:rsidR="0019142D" w:rsidRPr="00A42195" w14:paraId="32B79B1E" w14:textId="77777777" w:rsidTr="00194EA8">
        <w:trPr>
          <w:trHeight w:val="312"/>
          <w:tblCellSpacing w:w="15" w:type="dxa"/>
          <w:jc w:val="center"/>
        </w:trPr>
        <w:tc>
          <w:tcPr>
            <w:tcW w:w="0" w:type="auto"/>
            <w:vAlign w:val="center"/>
            <w:hideMark/>
          </w:tcPr>
          <w:p w14:paraId="064D86A6" w14:textId="77777777" w:rsidR="0019142D" w:rsidRPr="00A42195" w:rsidRDefault="0019142D" w:rsidP="0019142D">
            <w:pPr>
              <w:spacing w:after="0"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Data Protection Officer</w:t>
            </w:r>
          </w:p>
        </w:tc>
        <w:tc>
          <w:tcPr>
            <w:tcW w:w="0" w:type="auto"/>
            <w:vAlign w:val="center"/>
            <w:hideMark/>
          </w:tcPr>
          <w:p w14:paraId="67333650" w14:textId="77777777" w:rsidR="0019142D" w:rsidRPr="00A42195" w:rsidRDefault="0019142D" w:rsidP="0019142D">
            <w:pPr>
              <w:spacing w:after="0"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Ensures GDPR compliance</w:t>
            </w:r>
          </w:p>
        </w:tc>
      </w:tr>
      <w:tr w:rsidR="0019142D" w:rsidRPr="00A42195" w14:paraId="6783C385" w14:textId="77777777" w:rsidTr="00194EA8">
        <w:trPr>
          <w:trHeight w:val="326"/>
          <w:tblCellSpacing w:w="15" w:type="dxa"/>
          <w:jc w:val="center"/>
        </w:trPr>
        <w:tc>
          <w:tcPr>
            <w:tcW w:w="0" w:type="auto"/>
            <w:vAlign w:val="center"/>
            <w:hideMark/>
          </w:tcPr>
          <w:p w14:paraId="48C691A2" w14:textId="77777777" w:rsidR="0019142D" w:rsidRPr="00A42195" w:rsidRDefault="0019142D" w:rsidP="0019142D">
            <w:pPr>
              <w:spacing w:after="0"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System Champions</w:t>
            </w:r>
          </w:p>
        </w:tc>
        <w:tc>
          <w:tcPr>
            <w:tcW w:w="0" w:type="auto"/>
            <w:vAlign w:val="center"/>
            <w:hideMark/>
          </w:tcPr>
          <w:p w14:paraId="04CDD57D" w14:textId="77777777" w:rsidR="0019142D" w:rsidRPr="00A42195" w:rsidRDefault="0019142D" w:rsidP="0019142D">
            <w:pPr>
              <w:spacing w:after="0"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Train peers and gather feedback</w:t>
            </w:r>
          </w:p>
        </w:tc>
      </w:tr>
    </w:tbl>
    <w:p w14:paraId="4D545F14" w14:textId="72EFF5D6" w:rsidR="003F14D2" w:rsidRDefault="0019142D"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2195">
        <w:rPr>
          <w:rFonts w:ascii="Arial" w:eastAsia="Times New Roman" w:hAnsi="Arial" w:cs="Arial"/>
          <w:kern w:val="0"/>
          <w:sz w:val="22"/>
          <w:szCs w:val="22"/>
          <w:lang w:eastAsia="en-GB"/>
          <w14:ligatures w14:val="none"/>
        </w:rPr>
        <w:t>This collaborative approach ensures accountability and shared ownership of outcomes</w:t>
      </w:r>
      <w:r w:rsidRPr="0019142D">
        <w:rPr>
          <w:rFonts w:ascii="Times New Roman" w:eastAsia="Times New Roman" w:hAnsi="Times New Roman" w:cs="Times New Roman"/>
          <w:kern w:val="0"/>
          <w:lang w:eastAsia="en-GB"/>
          <w14:ligatures w14:val="none"/>
        </w:rPr>
        <w:t>.</w:t>
      </w:r>
    </w:p>
    <w:p w14:paraId="73D8D339" w14:textId="77777777" w:rsidR="002416AE" w:rsidRDefault="002416AE"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35CAEAC" w14:textId="47DD7BB3" w:rsidR="002416AE" w:rsidRPr="0019142D" w:rsidRDefault="00D65AB2"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pict w14:anchorId="61B069F3">
          <v:rect id="_x0000_i1046" style="width:0;height:1.5pt" o:hralign="center" o:bullet="t" o:hrstd="t" o:hr="t" fillcolor="#a0a0a0" stroked="f"/>
        </w:pict>
      </w:r>
    </w:p>
    <w:p w14:paraId="62C81D25" w14:textId="77777777" w:rsidR="0019142D" w:rsidRPr="00CE7D3A" w:rsidRDefault="0019142D" w:rsidP="00CE7D3A">
      <w:pPr>
        <w:pStyle w:val="Heading1"/>
        <w:rPr>
          <w:rFonts w:eastAsia="Times New Roman"/>
          <w:color w:val="auto"/>
          <w:lang w:eastAsia="en-GB"/>
        </w:rPr>
      </w:pPr>
      <w:bookmarkStart w:id="14" w:name="_Toc213964599"/>
      <w:r w:rsidRPr="00CE7D3A">
        <w:rPr>
          <w:rFonts w:eastAsia="Times New Roman"/>
          <w:color w:val="auto"/>
          <w:lang w:eastAsia="en-GB"/>
        </w:rPr>
        <w:t>Risk Management and Success Metrics</w:t>
      </w:r>
      <w:bookmarkEnd w:id="14"/>
    </w:p>
    <w:p w14:paraId="31AA02ED" w14:textId="65F6C849" w:rsidR="00B6226D" w:rsidRPr="00A42195" w:rsidRDefault="0019142D" w:rsidP="00CA3F3B">
      <w:pPr>
        <w:spacing w:before="100" w:beforeAutospacing="1" w:after="100" w:afterAutospacing="1"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Major risks include cost overruns, data-migration errors, and user resistance. Mitigation strategies involve realistic budgeting, pilot testing, and phased adoption. Success will be measured through tangible metrics such as reduced order-processing time (target −20%), improved stock accuracy (target +30%), and faster reporting cycles. Regular reviews will help maintain continuous improvement (Deloitte, 2022).</w:t>
      </w:r>
    </w:p>
    <w:p w14:paraId="1BCA8C24" w14:textId="77777777" w:rsidR="0019142D" w:rsidRPr="0019142D" w:rsidRDefault="003F3E66" w:rsidP="0019142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33635187">
          <v:rect id="_x0000_i1035" style="width:0;height:1.5pt" o:hralign="center" o:hrstd="t" o:hr="t" fillcolor="#a0a0a0" stroked="f"/>
        </w:pict>
      </w:r>
    </w:p>
    <w:p w14:paraId="446EFE98" w14:textId="77777777" w:rsidR="0019142D" w:rsidRPr="003F14D2" w:rsidRDefault="0019142D" w:rsidP="003F14D2">
      <w:pPr>
        <w:pStyle w:val="Heading1"/>
        <w:rPr>
          <w:rFonts w:eastAsia="Times New Roman"/>
          <w:b/>
          <w:bCs/>
          <w:color w:val="auto"/>
          <w:lang w:eastAsia="en-GB"/>
        </w:rPr>
      </w:pPr>
      <w:bookmarkStart w:id="15" w:name="_Toc213964600"/>
      <w:r w:rsidRPr="003F14D2">
        <w:rPr>
          <w:rFonts w:eastAsia="Times New Roman"/>
          <w:b/>
          <w:bCs/>
          <w:color w:val="auto"/>
          <w:lang w:eastAsia="en-GB"/>
        </w:rPr>
        <w:t>5. Conclusion</w:t>
      </w:r>
      <w:bookmarkEnd w:id="15"/>
    </w:p>
    <w:p w14:paraId="2C1164DC" w14:textId="32571427" w:rsidR="00CA3F3B" w:rsidRPr="00A42195" w:rsidRDefault="0019142D" w:rsidP="00CA3F3B">
      <w:pPr>
        <w:spacing w:before="100" w:beforeAutospacing="1" w:after="100" w:afterAutospacing="1" w:line="240" w:lineRule="auto"/>
        <w:rPr>
          <w:rFonts w:ascii="Arial" w:eastAsia="Times New Roman" w:hAnsi="Arial" w:cs="Arial"/>
          <w:kern w:val="0"/>
          <w:sz w:val="22"/>
          <w:szCs w:val="22"/>
          <w:lang w:eastAsia="en-GB"/>
          <w14:ligatures w14:val="none"/>
        </w:rPr>
      </w:pPr>
      <w:proofErr w:type="spellStart"/>
      <w:r w:rsidRPr="00A42195">
        <w:rPr>
          <w:rFonts w:ascii="Arial" w:eastAsia="Times New Roman" w:hAnsi="Arial" w:cs="Arial"/>
          <w:kern w:val="0"/>
          <w:sz w:val="22"/>
          <w:szCs w:val="22"/>
          <w:lang w:eastAsia="en-GB"/>
          <w14:ligatures w14:val="none"/>
        </w:rPr>
        <w:t>AKPerog</w:t>
      </w:r>
      <w:proofErr w:type="spellEnd"/>
      <w:r w:rsidRPr="00A42195">
        <w:rPr>
          <w:rFonts w:ascii="Arial" w:eastAsia="Times New Roman" w:hAnsi="Arial" w:cs="Arial"/>
          <w:kern w:val="0"/>
          <w:sz w:val="22"/>
          <w:szCs w:val="22"/>
          <w:lang w:eastAsia="en-GB"/>
          <w14:ligatures w14:val="none"/>
        </w:rPr>
        <w:t xml:space="preserve"> </w:t>
      </w:r>
      <w:proofErr w:type="spellStart"/>
      <w:r w:rsidRPr="00A42195">
        <w:rPr>
          <w:rFonts w:ascii="Arial" w:eastAsia="Times New Roman" w:hAnsi="Arial" w:cs="Arial"/>
          <w:kern w:val="0"/>
          <w:sz w:val="22"/>
          <w:szCs w:val="22"/>
          <w:lang w:eastAsia="en-GB"/>
          <w14:ligatures w14:val="none"/>
        </w:rPr>
        <w:t>Ltd’s</w:t>
      </w:r>
      <w:proofErr w:type="spellEnd"/>
      <w:r w:rsidRPr="00A42195">
        <w:rPr>
          <w:rFonts w:ascii="Arial" w:eastAsia="Times New Roman" w:hAnsi="Arial" w:cs="Arial"/>
          <w:kern w:val="0"/>
          <w:sz w:val="22"/>
          <w:szCs w:val="22"/>
          <w:lang w:eastAsia="en-GB"/>
          <w14:ligatures w14:val="none"/>
        </w:rPr>
        <w:t xml:space="preserve"> growth has exposed serious weaknesses in its outdated and disconnected systems. Manual data handling, inconsistent reporting, and poor communication have slowed operations and frustrated customers.</w:t>
      </w:r>
    </w:p>
    <w:p w14:paraId="704CD3B6" w14:textId="77777777" w:rsidR="0019142D" w:rsidRPr="00A42195" w:rsidRDefault="0019142D" w:rsidP="00CA3F3B">
      <w:pPr>
        <w:spacing w:before="100" w:beforeAutospacing="1" w:after="100" w:afterAutospacing="1"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 xml:space="preserve">By adopting an integrated solution </w:t>
      </w:r>
      <w:r w:rsidRPr="00E209F1">
        <w:rPr>
          <w:rFonts w:ascii="Arial" w:eastAsia="Times New Roman" w:hAnsi="Arial" w:cs="Arial"/>
          <w:kern w:val="0"/>
          <w:sz w:val="22"/>
          <w:szCs w:val="22"/>
          <w:lang w:eastAsia="en-GB"/>
          <w14:ligatures w14:val="none"/>
        </w:rPr>
        <w:t>combining ERP, CRM, BI</w:t>
      </w:r>
      <w:r w:rsidRPr="00A42195">
        <w:rPr>
          <w:rFonts w:ascii="Arial" w:eastAsia="Times New Roman" w:hAnsi="Arial" w:cs="Arial"/>
          <w:kern w:val="0"/>
          <w:sz w:val="22"/>
          <w:szCs w:val="22"/>
          <w:lang w:eastAsia="en-GB"/>
          <w14:ligatures w14:val="none"/>
        </w:rPr>
        <w:t xml:space="preserve">, and </w:t>
      </w:r>
      <w:r w:rsidRPr="00E209F1">
        <w:rPr>
          <w:rFonts w:ascii="Arial" w:eastAsia="Times New Roman" w:hAnsi="Arial" w:cs="Arial"/>
          <w:kern w:val="0"/>
          <w:sz w:val="22"/>
          <w:szCs w:val="22"/>
          <w:lang w:eastAsia="en-GB"/>
          <w14:ligatures w14:val="none"/>
        </w:rPr>
        <w:t>KMS,</w:t>
      </w:r>
      <w:r w:rsidRPr="00A42195">
        <w:rPr>
          <w:rFonts w:ascii="Arial" w:eastAsia="Times New Roman" w:hAnsi="Arial" w:cs="Arial"/>
          <w:kern w:val="0"/>
          <w:sz w:val="22"/>
          <w:szCs w:val="22"/>
          <w:lang w:eastAsia="en-GB"/>
          <w14:ligatures w14:val="none"/>
        </w:rPr>
        <w:t xml:space="preserve"> the company can streamline processes, improve accuracy, and build a culture of data-driven decision-making (Bourgeois et al., 2019). These improvements will also strengthen data security and ensure compliance with </w:t>
      </w:r>
      <w:r w:rsidRPr="00E209F1">
        <w:rPr>
          <w:rFonts w:ascii="Arial" w:eastAsia="Times New Roman" w:hAnsi="Arial" w:cs="Arial"/>
          <w:kern w:val="0"/>
          <w:sz w:val="22"/>
          <w:szCs w:val="22"/>
          <w:lang w:eastAsia="en-GB"/>
          <w14:ligatures w14:val="none"/>
        </w:rPr>
        <w:t>GDPR (2018),</w:t>
      </w:r>
      <w:r w:rsidRPr="00A42195">
        <w:rPr>
          <w:rFonts w:ascii="Arial" w:eastAsia="Times New Roman" w:hAnsi="Arial" w:cs="Arial"/>
          <w:kern w:val="0"/>
          <w:sz w:val="22"/>
          <w:szCs w:val="22"/>
          <w:lang w:eastAsia="en-GB"/>
          <w14:ligatures w14:val="none"/>
        </w:rPr>
        <w:t xml:space="preserve"> protecting the business from legal and reputational risks.</w:t>
      </w:r>
    </w:p>
    <w:p w14:paraId="6E761720" w14:textId="77777777" w:rsidR="00CA3F3B" w:rsidRPr="00A42195" w:rsidRDefault="0019142D" w:rsidP="00CA3F3B">
      <w:pPr>
        <w:spacing w:before="100" w:beforeAutospacing="1" w:after="100" w:afterAutospacing="1"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 xml:space="preserve">With careful planning, training, and continuous monitoring, </w:t>
      </w:r>
      <w:proofErr w:type="spellStart"/>
      <w:r w:rsidRPr="00A42195">
        <w:rPr>
          <w:rFonts w:ascii="Arial" w:eastAsia="Times New Roman" w:hAnsi="Arial" w:cs="Arial"/>
          <w:kern w:val="0"/>
          <w:sz w:val="22"/>
          <w:szCs w:val="22"/>
          <w:lang w:eastAsia="en-GB"/>
          <w14:ligatures w14:val="none"/>
        </w:rPr>
        <w:t>AKPerog</w:t>
      </w:r>
      <w:proofErr w:type="spellEnd"/>
      <w:r w:rsidRPr="00A42195">
        <w:rPr>
          <w:rFonts w:ascii="Arial" w:eastAsia="Times New Roman" w:hAnsi="Arial" w:cs="Arial"/>
          <w:kern w:val="0"/>
          <w:sz w:val="22"/>
          <w:szCs w:val="22"/>
          <w:lang w:eastAsia="en-GB"/>
          <w14:ligatures w14:val="none"/>
        </w:rPr>
        <w:t xml:space="preserve"> can transform into a modern, efficient, and customer-focused retailer ready for future challenges (Deloitte, 2022).</w:t>
      </w:r>
    </w:p>
    <w:p w14:paraId="009EDE41" w14:textId="64963233" w:rsidR="0019142D" w:rsidRPr="00A42195" w:rsidRDefault="0019142D" w:rsidP="0019142D">
      <w:pPr>
        <w:spacing w:before="100" w:beforeAutospacing="1" w:after="100" w:afterAutospacing="1" w:line="240" w:lineRule="auto"/>
        <w:rPr>
          <w:rFonts w:ascii="Arial" w:eastAsia="Times New Roman" w:hAnsi="Arial" w:cs="Arial"/>
          <w:kern w:val="0"/>
          <w:sz w:val="22"/>
          <w:szCs w:val="22"/>
          <w:lang w:eastAsia="en-GB"/>
          <w14:ligatures w14:val="none"/>
        </w:rPr>
      </w:pPr>
      <w:r w:rsidRPr="00A42195">
        <w:rPr>
          <w:rFonts w:ascii="Arial" w:eastAsia="Times New Roman" w:hAnsi="Arial" w:cs="Arial"/>
          <w:kern w:val="0"/>
          <w:sz w:val="22"/>
          <w:szCs w:val="22"/>
          <w:lang w:eastAsia="en-GB"/>
          <w14:ligatures w14:val="none"/>
        </w:rPr>
        <w:t xml:space="preserve">Looking ahead, </w:t>
      </w:r>
      <w:proofErr w:type="spellStart"/>
      <w:r w:rsidRPr="00A42195">
        <w:rPr>
          <w:rFonts w:ascii="Arial" w:eastAsia="Times New Roman" w:hAnsi="Arial" w:cs="Arial"/>
          <w:kern w:val="0"/>
          <w:sz w:val="22"/>
          <w:szCs w:val="22"/>
          <w:lang w:eastAsia="en-GB"/>
          <w14:ligatures w14:val="none"/>
        </w:rPr>
        <w:t>AKPerog</w:t>
      </w:r>
      <w:proofErr w:type="spellEnd"/>
      <w:r w:rsidRPr="00A42195">
        <w:rPr>
          <w:rFonts w:ascii="Arial" w:eastAsia="Times New Roman" w:hAnsi="Arial" w:cs="Arial"/>
          <w:kern w:val="0"/>
          <w:sz w:val="22"/>
          <w:szCs w:val="22"/>
          <w:lang w:eastAsia="en-GB"/>
          <w14:ligatures w14:val="none"/>
        </w:rPr>
        <w:t xml:space="preserve"> should view this transformation as an ongoing journey rather than a single project. As digital technologies evolve, the company can expand its systems to include AI-driven analytics, automation tools, and mobile solutions that enhance customer engagement. By continuing to invest in both technology and people, </w:t>
      </w:r>
      <w:proofErr w:type="spellStart"/>
      <w:r w:rsidRPr="00A42195">
        <w:rPr>
          <w:rFonts w:ascii="Arial" w:eastAsia="Times New Roman" w:hAnsi="Arial" w:cs="Arial"/>
          <w:kern w:val="0"/>
          <w:sz w:val="22"/>
          <w:szCs w:val="22"/>
          <w:lang w:eastAsia="en-GB"/>
          <w14:ligatures w14:val="none"/>
        </w:rPr>
        <w:t>AKPerog</w:t>
      </w:r>
      <w:proofErr w:type="spellEnd"/>
      <w:r w:rsidRPr="00A42195">
        <w:rPr>
          <w:rFonts w:ascii="Arial" w:eastAsia="Times New Roman" w:hAnsi="Arial" w:cs="Arial"/>
          <w:kern w:val="0"/>
          <w:sz w:val="22"/>
          <w:szCs w:val="22"/>
          <w:lang w:eastAsia="en-GB"/>
          <w14:ligatures w14:val="none"/>
        </w:rPr>
        <w:t xml:space="preserve"> will remain adaptable and maintain a sustainable competitive advantage in a rapidly changing retail environment (Bourgeois et al., 2019; PwC, 2023).</w:t>
      </w:r>
    </w:p>
    <w:p w14:paraId="44DB17C1" w14:textId="77777777" w:rsidR="00CA3F3B" w:rsidRDefault="00CA3F3B"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33A9DBB" w14:textId="77777777" w:rsidR="00CA3F3B" w:rsidRDefault="00CA3F3B"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AAD1562" w14:textId="77777777" w:rsidR="00CA3F3B" w:rsidRDefault="00CA3F3B"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AA53EBA" w14:textId="77777777" w:rsidR="00CA3F3B" w:rsidRDefault="00CA3F3B"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5AFB978" w14:textId="77777777" w:rsidR="00CA3F3B" w:rsidRDefault="00CA3F3B" w:rsidP="0019142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7F281B5" w14:textId="1D66C0A4" w:rsidR="003F14D2" w:rsidRPr="0019142D" w:rsidRDefault="003F14D2" w:rsidP="003F14D2">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p w14:paraId="408CB2B7" w14:textId="77777777" w:rsidR="0019142D" w:rsidRPr="003F14D2" w:rsidRDefault="0019142D" w:rsidP="003F14D2">
      <w:pPr>
        <w:pStyle w:val="Heading1"/>
        <w:rPr>
          <w:rFonts w:eastAsia="Times New Roman"/>
          <w:color w:val="auto"/>
          <w:lang w:eastAsia="en-GB"/>
        </w:rPr>
      </w:pPr>
      <w:bookmarkStart w:id="16" w:name="_Toc213964601"/>
      <w:r w:rsidRPr="003F14D2">
        <w:rPr>
          <w:rFonts w:eastAsia="Times New Roman"/>
          <w:color w:val="auto"/>
          <w:lang w:eastAsia="en-GB"/>
        </w:rPr>
        <w:lastRenderedPageBreak/>
        <w:t>References</w:t>
      </w:r>
      <w:bookmarkEnd w:id="16"/>
    </w:p>
    <w:p w14:paraId="45EBAFBD" w14:textId="77777777" w:rsidR="00CE7D3A"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Alavi, M. &amp; Leidner, D.E. (2001) ‘Review: Knowledge Management and Knowledge Management Systems: Conceptual Foundations and Research Issues.’ </w:t>
      </w:r>
      <w:r w:rsidRPr="0019142D">
        <w:rPr>
          <w:rFonts w:ascii="Arial" w:eastAsia="Times New Roman" w:hAnsi="Arial" w:cs="Arial"/>
          <w:i/>
          <w:iCs/>
          <w:kern w:val="0"/>
          <w:sz w:val="22"/>
          <w:szCs w:val="22"/>
          <w:lang w:eastAsia="en-GB"/>
          <w14:ligatures w14:val="none"/>
        </w:rPr>
        <w:t>MIS Quarterly,</w:t>
      </w:r>
      <w:r w:rsidRPr="0019142D">
        <w:rPr>
          <w:rFonts w:ascii="Arial" w:eastAsia="Times New Roman" w:hAnsi="Arial" w:cs="Arial"/>
          <w:kern w:val="0"/>
          <w:sz w:val="22"/>
          <w:szCs w:val="22"/>
          <w:lang w:eastAsia="en-GB"/>
          <w14:ligatures w14:val="none"/>
        </w:rPr>
        <w:t xml:space="preserve"> 25(1), pp. 107–136.</w:t>
      </w:r>
    </w:p>
    <w:p w14:paraId="55F9E043"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2E0F4CAD" w14:textId="55129BB1" w:rsidR="00954806"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Bourgeois, D.T., Smith, J.L., Wang, S. &amp; </w:t>
      </w:r>
      <w:proofErr w:type="spellStart"/>
      <w:r w:rsidRPr="0019142D">
        <w:rPr>
          <w:rFonts w:ascii="Arial" w:eastAsia="Times New Roman" w:hAnsi="Arial" w:cs="Arial"/>
          <w:kern w:val="0"/>
          <w:sz w:val="22"/>
          <w:szCs w:val="22"/>
          <w:lang w:eastAsia="en-GB"/>
          <w14:ligatures w14:val="none"/>
        </w:rPr>
        <w:t>Mortati</w:t>
      </w:r>
      <w:proofErr w:type="spellEnd"/>
      <w:r w:rsidRPr="0019142D">
        <w:rPr>
          <w:rFonts w:ascii="Arial" w:eastAsia="Times New Roman" w:hAnsi="Arial" w:cs="Arial"/>
          <w:kern w:val="0"/>
          <w:sz w:val="22"/>
          <w:szCs w:val="22"/>
          <w:lang w:eastAsia="en-GB"/>
          <w14:ligatures w14:val="none"/>
        </w:rPr>
        <w:t xml:space="preserve">, J. (2019) </w:t>
      </w:r>
      <w:r w:rsidRPr="0019142D">
        <w:rPr>
          <w:rFonts w:ascii="Arial" w:eastAsia="Times New Roman" w:hAnsi="Arial" w:cs="Arial"/>
          <w:i/>
          <w:iCs/>
          <w:kern w:val="0"/>
          <w:sz w:val="22"/>
          <w:szCs w:val="22"/>
          <w:lang w:eastAsia="en-GB"/>
          <w14:ligatures w14:val="none"/>
        </w:rPr>
        <w:t>Information Systems for Business and Beyond.</w:t>
      </w:r>
      <w:r w:rsidRPr="0019142D">
        <w:rPr>
          <w:rFonts w:ascii="Arial" w:eastAsia="Times New Roman" w:hAnsi="Arial" w:cs="Arial"/>
          <w:kern w:val="0"/>
          <w:sz w:val="22"/>
          <w:szCs w:val="22"/>
          <w:lang w:eastAsia="en-GB"/>
          <w14:ligatures w14:val="none"/>
        </w:rPr>
        <w:t xml:space="preserve"> Open Textbooks.</w:t>
      </w:r>
    </w:p>
    <w:p w14:paraId="753A79F5"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5F223540" w14:textId="7F31E861" w:rsidR="00954806"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Coughlan, J., Lycett, M. &amp; </w:t>
      </w:r>
      <w:proofErr w:type="spellStart"/>
      <w:r w:rsidRPr="0019142D">
        <w:rPr>
          <w:rFonts w:ascii="Arial" w:eastAsia="Times New Roman" w:hAnsi="Arial" w:cs="Arial"/>
          <w:kern w:val="0"/>
          <w:sz w:val="22"/>
          <w:szCs w:val="22"/>
          <w:lang w:eastAsia="en-GB"/>
          <w14:ligatures w14:val="none"/>
        </w:rPr>
        <w:t>Macredie</w:t>
      </w:r>
      <w:proofErr w:type="spellEnd"/>
      <w:r w:rsidRPr="0019142D">
        <w:rPr>
          <w:rFonts w:ascii="Arial" w:eastAsia="Times New Roman" w:hAnsi="Arial" w:cs="Arial"/>
          <w:kern w:val="0"/>
          <w:sz w:val="22"/>
          <w:szCs w:val="22"/>
          <w:lang w:eastAsia="en-GB"/>
          <w14:ligatures w14:val="none"/>
        </w:rPr>
        <w:t xml:space="preserve">, R.D. (2005) ‘Understanding the Business–IT Relationship.’ </w:t>
      </w:r>
      <w:r w:rsidRPr="0019142D">
        <w:rPr>
          <w:rFonts w:ascii="Arial" w:eastAsia="Times New Roman" w:hAnsi="Arial" w:cs="Arial"/>
          <w:i/>
          <w:iCs/>
          <w:kern w:val="0"/>
          <w:sz w:val="22"/>
          <w:szCs w:val="22"/>
          <w:lang w:eastAsia="en-GB"/>
          <w14:ligatures w14:val="none"/>
        </w:rPr>
        <w:t>International Journal of Information Management,</w:t>
      </w:r>
      <w:r w:rsidRPr="0019142D">
        <w:rPr>
          <w:rFonts w:ascii="Arial" w:eastAsia="Times New Roman" w:hAnsi="Arial" w:cs="Arial"/>
          <w:kern w:val="0"/>
          <w:sz w:val="22"/>
          <w:szCs w:val="22"/>
          <w:lang w:eastAsia="en-GB"/>
          <w14:ligatures w14:val="none"/>
        </w:rPr>
        <w:t xml:space="preserve"> 25(4), pp. 303–319.</w:t>
      </w:r>
    </w:p>
    <w:p w14:paraId="56CC2A32"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484CC7BF" w14:textId="38ACC275" w:rsidR="00954806"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Davenport, T.H. &amp; Prusak, L. (1998) </w:t>
      </w:r>
      <w:r w:rsidRPr="0019142D">
        <w:rPr>
          <w:rFonts w:ascii="Arial" w:eastAsia="Times New Roman" w:hAnsi="Arial" w:cs="Arial"/>
          <w:i/>
          <w:iCs/>
          <w:kern w:val="0"/>
          <w:sz w:val="22"/>
          <w:szCs w:val="22"/>
          <w:lang w:eastAsia="en-GB"/>
          <w14:ligatures w14:val="none"/>
        </w:rPr>
        <w:t>Working Knowledge.</w:t>
      </w:r>
      <w:r w:rsidRPr="0019142D">
        <w:rPr>
          <w:rFonts w:ascii="Arial" w:eastAsia="Times New Roman" w:hAnsi="Arial" w:cs="Arial"/>
          <w:kern w:val="0"/>
          <w:sz w:val="22"/>
          <w:szCs w:val="22"/>
          <w:lang w:eastAsia="en-GB"/>
          <w14:ligatures w14:val="none"/>
        </w:rPr>
        <w:t xml:space="preserve"> Harvard Business School Press.</w:t>
      </w:r>
    </w:p>
    <w:p w14:paraId="0C99E2AB" w14:textId="77777777" w:rsidR="001A7302" w:rsidRDefault="001A7302" w:rsidP="00CE7D3A">
      <w:pPr>
        <w:spacing w:after="0" w:line="240" w:lineRule="auto"/>
        <w:ind w:left="720" w:hanging="720"/>
        <w:rPr>
          <w:rFonts w:ascii="Arial" w:eastAsia="Times New Roman" w:hAnsi="Arial" w:cs="Arial"/>
          <w:kern w:val="0"/>
          <w:sz w:val="22"/>
          <w:szCs w:val="22"/>
          <w:lang w:eastAsia="en-GB"/>
          <w14:ligatures w14:val="none"/>
        </w:rPr>
      </w:pPr>
    </w:p>
    <w:p w14:paraId="44F9A0AD" w14:textId="6C8C8965" w:rsidR="001E2FFB" w:rsidRDefault="001A7302" w:rsidP="00CE7D3A">
      <w:pPr>
        <w:spacing w:after="0" w:line="240" w:lineRule="auto"/>
        <w:ind w:left="720" w:hanging="720"/>
        <w:rPr>
          <w:rFonts w:ascii="Arial" w:eastAsia="Times New Roman" w:hAnsi="Arial" w:cs="Arial"/>
          <w:kern w:val="0"/>
          <w:sz w:val="22"/>
          <w:szCs w:val="22"/>
          <w:lang w:eastAsia="en-GB"/>
          <w14:ligatures w14:val="none"/>
        </w:rPr>
      </w:pPr>
      <w:proofErr w:type="spellStart"/>
      <w:r w:rsidRPr="001A7302">
        <w:rPr>
          <w:rFonts w:ascii="Arial" w:eastAsia="Times New Roman" w:hAnsi="Arial" w:cs="Arial"/>
          <w:kern w:val="0"/>
          <w:sz w:val="22"/>
          <w:szCs w:val="22"/>
          <w:lang w:eastAsia="en-GB"/>
          <w14:ligatures w14:val="none"/>
        </w:rPr>
        <w:t>DataBridge</w:t>
      </w:r>
      <w:proofErr w:type="spellEnd"/>
      <w:r w:rsidRPr="001A7302">
        <w:rPr>
          <w:rFonts w:ascii="Arial" w:eastAsia="Times New Roman" w:hAnsi="Arial" w:cs="Arial"/>
          <w:kern w:val="0"/>
          <w:sz w:val="22"/>
          <w:szCs w:val="22"/>
          <w:lang w:eastAsia="en-GB"/>
          <w14:ligatures w14:val="none"/>
        </w:rPr>
        <w:t xml:space="preserve"> Technologies (2025) </w:t>
      </w:r>
      <w:r w:rsidRPr="001A7302">
        <w:rPr>
          <w:rFonts w:ascii="Arial" w:eastAsia="Times New Roman" w:hAnsi="Arial" w:cs="Arial"/>
          <w:i/>
          <w:iCs/>
          <w:kern w:val="0"/>
          <w:sz w:val="22"/>
          <w:szCs w:val="22"/>
          <w:lang w:eastAsia="en-GB"/>
          <w14:ligatures w14:val="none"/>
        </w:rPr>
        <w:t xml:space="preserve">Internal Assessment and Implementation Framework for </w:t>
      </w:r>
      <w:proofErr w:type="spellStart"/>
      <w:r w:rsidRPr="001A7302">
        <w:rPr>
          <w:rFonts w:ascii="Arial" w:eastAsia="Times New Roman" w:hAnsi="Arial" w:cs="Arial"/>
          <w:i/>
          <w:iCs/>
          <w:kern w:val="0"/>
          <w:sz w:val="22"/>
          <w:szCs w:val="22"/>
          <w:lang w:eastAsia="en-GB"/>
          <w14:ligatures w14:val="none"/>
        </w:rPr>
        <w:t>AKPerog</w:t>
      </w:r>
      <w:proofErr w:type="spellEnd"/>
      <w:r w:rsidRPr="001A7302">
        <w:rPr>
          <w:rFonts w:ascii="Arial" w:eastAsia="Times New Roman" w:hAnsi="Arial" w:cs="Arial"/>
          <w:i/>
          <w:iCs/>
          <w:kern w:val="0"/>
          <w:sz w:val="22"/>
          <w:szCs w:val="22"/>
          <w:lang w:eastAsia="en-GB"/>
          <w14:ligatures w14:val="none"/>
        </w:rPr>
        <w:t xml:space="preserve"> Ltd.</w:t>
      </w:r>
      <w:r w:rsidRPr="001A7302">
        <w:rPr>
          <w:rFonts w:ascii="Arial" w:eastAsia="Times New Roman" w:hAnsi="Arial" w:cs="Arial"/>
          <w:kern w:val="0"/>
          <w:sz w:val="22"/>
          <w:szCs w:val="22"/>
          <w:lang w:eastAsia="en-GB"/>
          <w14:ligatures w14:val="none"/>
        </w:rPr>
        <w:t xml:space="preserve"> Unpublished consultancy report.</w:t>
      </w:r>
    </w:p>
    <w:p w14:paraId="2E17C6CE"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0E696A12" w14:textId="56ACC7A9" w:rsidR="00954806"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Deloitte (2022) </w:t>
      </w:r>
      <w:r w:rsidRPr="0019142D">
        <w:rPr>
          <w:rFonts w:ascii="Arial" w:eastAsia="Times New Roman" w:hAnsi="Arial" w:cs="Arial"/>
          <w:i/>
          <w:iCs/>
          <w:kern w:val="0"/>
          <w:sz w:val="22"/>
          <w:szCs w:val="22"/>
          <w:lang w:eastAsia="en-GB"/>
          <w14:ligatures w14:val="none"/>
        </w:rPr>
        <w:t>The Path to Digital Transformation: ERP and Analytics.</w:t>
      </w:r>
      <w:r w:rsidRPr="0019142D">
        <w:rPr>
          <w:rFonts w:ascii="Arial" w:eastAsia="Times New Roman" w:hAnsi="Arial" w:cs="Arial"/>
          <w:kern w:val="0"/>
          <w:sz w:val="22"/>
          <w:szCs w:val="22"/>
          <w:lang w:eastAsia="en-GB"/>
          <w14:ligatures w14:val="none"/>
        </w:rPr>
        <w:t xml:space="preserve"> Deloitte Insights.</w:t>
      </w:r>
    </w:p>
    <w:p w14:paraId="6B31BA8F"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02EF1124" w14:textId="3D749156" w:rsidR="00954806"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Drucker, P.F. (1993) </w:t>
      </w:r>
      <w:r w:rsidRPr="0019142D">
        <w:rPr>
          <w:rFonts w:ascii="Arial" w:eastAsia="Times New Roman" w:hAnsi="Arial" w:cs="Arial"/>
          <w:i/>
          <w:iCs/>
          <w:kern w:val="0"/>
          <w:sz w:val="22"/>
          <w:szCs w:val="22"/>
          <w:lang w:eastAsia="en-GB"/>
          <w14:ligatures w14:val="none"/>
        </w:rPr>
        <w:t>Post-Capitalist Society.</w:t>
      </w:r>
      <w:r w:rsidRPr="0019142D">
        <w:rPr>
          <w:rFonts w:ascii="Arial" w:eastAsia="Times New Roman" w:hAnsi="Arial" w:cs="Arial"/>
          <w:kern w:val="0"/>
          <w:sz w:val="22"/>
          <w:szCs w:val="22"/>
          <w:lang w:eastAsia="en-GB"/>
          <w14:ligatures w14:val="none"/>
        </w:rPr>
        <w:t xml:space="preserve"> HarperCollins.</w:t>
      </w:r>
    </w:p>
    <w:p w14:paraId="28CACF99"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41F3D15B" w14:textId="6396BC83" w:rsidR="00954806"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European Union (2018) </w:t>
      </w:r>
      <w:r w:rsidRPr="0019142D">
        <w:rPr>
          <w:rFonts w:ascii="Arial" w:eastAsia="Times New Roman" w:hAnsi="Arial" w:cs="Arial"/>
          <w:i/>
          <w:iCs/>
          <w:kern w:val="0"/>
          <w:sz w:val="22"/>
          <w:szCs w:val="22"/>
          <w:lang w:eastAsia="en-GB"/>
          <w14:ligatures w14:val="none"/>
        </w:rPr>
        <w:t>General Data Protection Regulation (GDPR).</w:t>
      </w:r>
      <w:r w:rsidRPr="0019142D">
        <w:rPr>
          <w:rFonts w:ascii="Arial" w:eastAsia="Times New Roman" w:hAnsi="Arial" w:cs="Arial"/>
          <w:kern w:val="0"/>
          <w:sz w:val="22"/>
          <w:szCs w:val="22"/>
          <w:lang w:eastAsia="en-GB"/>
          <w14:ligatures w14:val="none"/>
        </w:rPr>
        <w:t xml:space="preserve"> Official Journal of the European Union.</w:t>
      </w:r>
    </w:p>
    <w:p w14:paraId="7D1936D9"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1AC4704C" w14:textId="77546E52" w:rsidR="00954806"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Gartner (2023) </w:t>
      </w:r>
      <w:r w:rsidRPr="0019142D">
        <w:rPr>
          <w:rFonts w:ascii="Arial" w:eastAsia="Times New Roman" w:hAnsi="Arial" w:cs="Arial"/>
          <w:i/>
          <w:iCs/>
          <w:kern w:val="0"/>
          <w:sz w:val="22"/>
          <w:szCs w:val="22"/>
          <w:lang w:eastAsia="en-GB"/>
          <w14:ligatures w14:val="none"/>
        </w:rPr>
        <w:t>Top ERP Systems and Trends for 2023.</w:t>
      </w:r>
      <w:r w:rsidRPr="0019142D">
        <w:rPr>
          <w:rFonts w:ascii="Arial" w:eastAsia="Times New Roman" w:hAnsi="Arial" w:cs="Arial"/>
          <w:kern w:val="0"/>
          <w:sz w:val="22"/>
          <w:szCs w:val="22"/>
          <w:lang w:eastAsia="en-GB"/>
          <w14:ligatures w14:val="none"/>
        </w:rPr>
        <w:t xml:space="preserve"> Gartner Research.</w:t>
      </w:r>
    </w:p>
    <w:p w14:paraId="03EEFC97"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6A0761E7" w14:textId="59DCBA96" w:rsidR="00CE7D3A"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ISO (2022) </w:t>
      </w:r>
      <w:r w:rsidRPr="0019142D">
        <w:rPr>
          <w:rFonts w:ascii="Arial" w:eastAsia="Times New Roman" w:hAnsi="Arial" w:cs="Arial"/>
          <w:i/>
          <w:iCs/>
          <w:kern w:val="0"/>
          <w:sz w:val="22"/>
          <w:szCs w:val="22"/>
          <w:lang w:eastAsia="en-GB"/>
          <w14:ligatures w14:val="none"/>
        </w:rPr>
        <w:t>ISO/IEC 27001: Information Security Management Systems – Requirements.</w:t>
      </w:r>
      <w:r w:rsidRPr="0019142D">
        <w:rPr>
          <w:rFonts w:ascii="Arial" w:eastAsia="Times New Roman" w:hAnsi="Arial" w:cs="Arial"/>
          <w:kern w:val="0"/>
          <w:sz w:val="22"/>
          <w:szCs w:val="22"/>
          <w:lang w:eastAsia="en-GB"/>
          <w14:ligatures w14:val="none"/>
        </w:rPr>
        <w:t xml:space="preserve"> International Organization for Standardization.</w:t>
      </w:r>
    </w:p>
    <w:p w14:paraId="35622F7C"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1CF5348D" w14:textId="3E900024" w:rsidR="00CE7D3A"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Laudon, K.C. &amp; Laudon, J.P. (2020) </w:t>
      </w:r>
      <w:r w:rsidRPr="0019142D">
        <w:rPr>
          <w:rFonts w:ascii="Arial" w:eastAsia="Times New Roman" w:hAnsi="Arial" w:cs="Arial"/>
          <w:i/>
          <w:iCs/>
          <w:kern w:val="0"/>
          <w:sz w:val="22"/>
          <w:szCs w:val="22"/>
          <w:lang w:eastAsia="en-GB"/>
          <w14:ligatures w14:val="none"/>
        </w:rPr>
        <w:t>Management Information Systems: Managing the Digital Firm.</w:t>
      </w:r>
      <w:r w:rsidRPr="0019142D">
        <w:rPr>
          <w:rFonts w:ascii="Arial" w:eastAsia="Times New Roman" w:hAnsi="Arial" w:cs="Arial"/>
          <w:kern w:val="0"/>
          <w:sz w:val="22"/>
          <w:szCs w:val="22"/>
          <w:lang w:eastAsia="en-GB"/>
          <w14:ligatures w14:val="none"/>
        </w:rPr>
        <w:t xml:space="preserve"> 16th ed. Pearson.</w:t>
      </w:r>
    </w:p>
    <w:p w14:paraId="18F980DB"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0C8E544C" w14:textId="1789B535" w:rsidR="00CE7D3A"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Nonaka, I. &amp; Takeuchi, H. (1995) </w:t>
      </w:r>
      <w:r w:rsidRPr="0019142D">
        <w:rPr>
          <w:rFonts w:ascii="Arial" w:eastAsia="Times New Roman" w:hAnsi="Arial" w:cs="Arial"/>
          <w:i/>
          <w:iCs/>
          <w:kern w:val="0"/>
          <w:sz w:val="22"/>
          <w:szCs w:val="22"/>
          <w:lang w:eastAsia="en-GB"/>
          <w14:ligatures w14:val="none"/>
        </w:rPr>
        <w:t>The Knowledge-Creating Company.</w:t>
      </w:r>
      <w:r w:rsidRPr="0019142D">
        <w:rPr>
          <w:rFonts w:ascii="Arial" w:eastAsia="Times New Roman" w:hAnsi="Arial" w:cs="Arial"/>
          <w:kern w:val="0"/>
          <w:sz w:val="22"/>
          <w:szCs w:val="22"/>
          <w:lang w:eastAsia="en-GB"/>
          <w14:ligatures w14:val="none"/>
        </w:rPr>
        <w:t xml:space="preserve"> Oxford University Press.</w:t>
      </w:r>
    </w:p>
    <w:p w14:paraId="0A65CA0D"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22070C47" w14:textId="3FBB2ACD" w:rsidR="00CE7D3A"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O’Brien, J.A. &amp; </w:t>
      </w:r>
      <w:proofErr w:type="spellStart"/>
      <w:r w:rsidRPr="0019142D">
        <w:rPr>
          <w:rFonts w:ascii="Arial" w:eastAsia="Times New Roman" w:hAnsi="Arial" w:cs="Arial"/>
          <w:kern w:val="0"/>
          <w:sz w:val="22"/>
          <w:szCs w:val="22"/>
          <w:lang w:eastAsia="en-GB"/>
          <w14:ligatures w14:val="none"/>
        </w:rPr>
        <w:t>Marakas</w:t>
      </w:r>
      <w:proofErr w:type="spellEnd"/>
      <w:r w:rsidRPr="0019142D">
        <w:rPr>
          <w:rFonts w:ascii="Arial" w:eastAsia="Times New Roman" w:hAnsi="Arial" w:cs="Arial"/>
          <w:kern w:val="0"/>
          <w:sz w:val="22"/>
          <w:szCs w:val="22"/>
          <w:lang w:eastAsia="en-GB"/>
          <w14:ligatures w14:val="none"/>
        </w:rPr>
        <w:t xml:space="preserve">, G.M. (2017) </w:t>
      </w:r>
      <w:r w:rsidRPr="0019142D">
        <w:rPr>
          <w:rFonts w:ascii="Arial" w:eastAsia="Times New Roman" w:hAnsi="Arial" w:cs="Arial"/>
          <w:i/>
          <w:iCs/>
          <w:kern w:val="0"/>
          <w:sz w:val="22"/>
          <w:szCs w:val="22"/>
          <w:lang w:eastAsia="en-GB"/>
          <w14:ligatures w14:val="none"/>
        </w:rPr>
        <w:t>Introduction to Information Systems.</w:t>
      </w:r>
      <w:r w:rsidRPr="0019142D">
        <w:rPr>
          <w:rFonts w:ascii="Arial" w:eastAsia="Times New Roman" w:hAnsi="Arial" w:cs="Arial"/>
          <w:kern w:val="0"/>
          <w:sz w:val="22"/>
          <w:szCs w:val="22"/>
          <w:lang w:eastAsia="en-GB"/>
          <w14:ligatures w14:val="none"/>
        </w:rPr>
        <w:t xml:space="preserve"> McGraw-Hill Education.</w:t>
      </w:r>
    </w:p>
    <w:p w14:paraId="2188A4AB"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4CB463A3" w14:textId="7E050473" w:rsidR="00CE7D3A"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Porter, M.E. (1985) </w:t>
      </w:r>
      <w:r w:rsidRPr="0019142D">
        <w:rPr>
          <w:rFonts w:ascii="Arial" w:eastAsia="Times New Roman" w:hAnsi="Arial" w:cs="Arial"/>
          <w:i/>
          <w:iCs/>
          <w:kern w:val="0"/>
          <w:sz w:val="22"/>
          <w:szCs w:val="22"/>
          <w:lang w:eastAsia="en-GB"/>
          <w14:ligatures w14:val="none"/>
        </w:rPr>
        <w:t>Competitive Advantage: Creating and Sustaining Superior Performance.</w:t>
      </w:r>
      <w:r w:rsidRPr="0019142D">
        <w:rPr>
          <w:rFonts w:ascii="Arial" w:eastAsia="Times New Roman" w:hAnsi="Arial" w:cs="Arial"/>
          <w:kern w:val="0"/>
          <w:sz w:val="22"/>
          <w:szCs w:val="22"/>
          <w:lang w:eastAsia="en-GB"/>
          <w14:ligatures w14:val="none"/>
        </w:rPr>
        <w:t xml:space="preserve"> Free Press.</w:t>
      </w:r>
    </w:p>
    <w:p w14:paraId="3BCF9275"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45EA7917" w14:textId="1221F563" w:rsidR="00CE7D3A" w:rsidRDefault="0019142D" w:rsidP="00CE7D3A">
      <w:pPr>
        <w:spacing w:after="0" w:line="240" w:lineRule="auto"/>
        <w:ind w:left="720" w:hanging="720"/>
        <w:rPr>
          <w:rFonts w:ascii="Arial" w:eastAsia="Times New Roman" w:hAnsi="Arial" w:cs="Arial"/>
          <w:kern w:val="0"/>
          <w:sz w:val="22"/>
          <w:szCs w:val="22"/>
          <w:lang w:eastAsia="en-GB"/>
          <w14:ligatures w14:val="none"/>
        </w:rPr>
      </w:pPr>
      <w:proofErr w:type="spellStart"/>
      <w:r w:rsidRPr="0019142D">
        <w:rPr>
          <w:rFonts w:ascii="Arial" w:eastAsia="Times New Roman" w:hAnsi="Arial" w:cs="Arial"/>
          <w:kern w:val="0"/>
          <w:sz w:val="22"/>
          <w:szCs w:val="22"/>
          <w:lang w:eastAsia="en-GB"/>
          <w14:ligatures w14:val="none"/>
        </w:rPr>
        <w:t>Prosci</w:t>
      </w:r>
      <w:proofErr w:type="spellEnd"/>
      <w:r w:rsidRPr="0019142D">
        <w:rPr>
          <w:rFonts w:ascii="Arial" w:eastAsia="Times New Roman" w:hAnsi="Arial" w:cs="Arial"/>
          <w:kern w:val="0"/>
          <w:sz w:val="22"/>
          <w:szCs w:val="22"/>
          <w:lang w:eastAsia="en-GB"/>
          <w14:ligatures w14:val="none"/>
        </w:rPr>
        <w:t xml:space="preserve"> (2021) </w:t>
      </w:r>
      <w:r w:rsidRPr="0019142D">
        <w:rPr>
          <w:rFonts w:ascii="Arial" w:eastAsia="Times New Roman" w:hAnsi="Arial" w:cs="Arial"/>
          <w:i/>
          <w:iCs/>
          <w:kern w:val="0"/>
          <w:sz w:val="22"/>
          <w:szCs w:val="22"/>
          <w:lang w:eastAsia="en-GB"/>
          <w14:ligatures w14:val="none"/>
        </w:rPr>
        <w:t>Best Practices in Change Management.</w:t>
      </w:r>
      <w:r w:rsidRPr="0019142D">
        <w:rPr>
          <w:rFonts w:ascii="Arial" w:eastAsia="Times New Roman" w:hAnsi="Arial" w:cs="Arial"/>
          <w:kern w:val="0"/>
          <w:sz w:val="22"/>
          <w:szCs w:val="22"/>
          <w:lang w:eastAsia="en-GB"/>
          <w14:ligatures w14:val="none"/>
        </w:rPr>
        <w:t xml:space="preserve"> </w:t>
      </w:r>
      <w:proofErr w:type="spellStart"/>
      <w:r w:rsidRPr="0019142D">
        <w:rPr>
          <w:rFonts w:ascii="Arial" w:eastAsia="Times New Roman" w:hAnsi="Arial" w:cs="Arial"/>
          <w:kern w:val="0"/>
          <w:sz w:val="22"/>
          <w:szCs w:val="22"/>
          <w:lang w:eastAsia="en-GB"/>
          <w14:ligatures w14:val="none"/>
        </w:rPr>
        <w:t>Prosci</w:t>
      </w:r>
      <w:proofErr w:type="spellEnd"/>
      <w:r w:rsidRPr="0019142D">
        <w:rPr>
          <w:rFonts w:ascii="Arial" w:eastAsia="Times New Roman" w:hAnsi="Arial" w:cs="Arial"/>
          <w:kern w:val="0"/>
          <w:sz w:val="22"/>
          <w:szCs w:val="22"/>
          <w:lang w:eastAsia="en-GB"/>
          <w14:ligatures w14:val="none"/>
        </w:rPr>
        <w:t xml:space="preserve"> Research.</w:t>
      </w:r>
    </w:p>
    <w:p w14:paraId="1BBAEEE6"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249BB6FB" w14:textId="253274E3" w:rsidR="00CE7D3A"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PwC (2023) </w:t>
      </w:r>
      <w:r w:rsidRPr="0019142D">
        <w:rPr>
          <w:rFonts w:ascii="Arial" w:eastAsia="Times New Roman" w:hAnsi="Arial" w:cs="Arial"/>
          <w:i/>
          <w:iCs/>
          <w:kern w:val="0"/>
          <w:sz w:val="22"/>
          <w:szCs w:val="22"/>
          <w:lang w:eastAsia="en-GB"/>
          <w14:ligatures w14:val="none"/>
        </w:rPr>
        <w:t>Data-Driven Transformation Report.</w:t>
      </w:r>
      <w:r w:rsidRPr="0019142D">
        <w:rPr>
          <w:rFonts w:ascii="Arial" w:eastAsia="Times New Roman" w:hAnsi="Arial" w:cs="Arial"/>
          <w:kern w:val="0"/>
          <w:sz w:val="22"/>
          <w:szCs w:val="22"/>
          <w:lang w:eastAsia="en-GB"/>
          <w14:ligatures w14:val="none"/>
        </w:rPr>
        <w:t xml:space="preserve"> PricewaterhouseCoopers.</w:t>
      </w:r>
    </w:p>
    <w:p w14:paraId="5951D06F"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76B883D7" w14:textId="6D6BBD80" w:rsidR="00CE7D3A"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Sengupta, S. (2015) ‘Value Additive Activities in ERP Projects: A Consultant’s View.’ </w:t>
      </w:r>
      <w:r w:rsidRPr="0019142D">
        <w:rPr>
          <w:rFonts w:ascii="Arial" w:eastAsia="Times New Roman" w:hAnsi="Arial" w:cs="Arial"/>
          <w:i/>
          <w:iCs/>
          <w:kern w:val="0"/>
          <w:sz w:val="22"/>
          <w:szCs w:val="22"/>
          <w:lang w:eastAsia="en-GB"/>
          <w14:ligatures w14:val="none"/>
        </w:rPr>
        <w:t>International Journal of Computer Applications,</w:t>
      </w:r>
      <w:r w:rsidRPr="0019142D">
        <w:rPr>
          <w:rFonts w:ascii="Arial" w:eastAsia="Times New Roman" w:hAnsi="Arial" w:cs="Arial"/>
          <w:kern w:val="0"/>
          <w:sz w:val="22"/>
          <w:szCs w:val="22"/>
          <w:lang w:eastAsia="en-GB"/>
          <w14:ligatures w14:val="none"/>
        </w:rPr>
        <w:t xml:space="preserve"> 121(19), pp. 1–6.</w:t>
      </w:r>
    </w:p>
    <w:p w14:paraId="0DFA6D8D" w14:textId="77777777" w:rsidR="00CE7D3A" w:rsidRDefault="00CE7D3A" w:rsidP="00CE7D3A">
      <w:pPr>
        <w:spacing w:after="0" w:line="240" w:lineRule="auto"/>
        <w:ind w:left="720" w:hanging="720"/>
        <w:rPr>
          <w:rFonts w:ascii="Arial" w:eastAsia="Times New Roman" w:hAnsi="Arial" w:cs="Arial"/>
          <w:kern w:val="0"/>
          <w:sz w:val="22"/>
          <w:szCs w:val="22"/>
          <w:lang w:eastAsia="en-GB"/>
          <w14:ligatures w14:val="none"/>
        </w:rPr>
      </w:pPr>
    </w:p>
    <w:p w14:paraId="70B0F842" w14:textId="32B612C2" w:rsidR="0019142D" w:rsidRPr="0019142D" w:rsidRDefault="0019142D" w:rsidP="00CE7D3A">
      <w:pPr>
        <w:spacing w:after="0" w:line="240" w:lineRule="auto"/>
        <w:ind w:left="720" w:hanging="720"/>
        <w:rPr>
          <w:rFonts w:ascii="Arial" w:eastAsia="Times New Roman" w:hAnsi="Arial" w:cs="Arial"/>
          <w:kern w:val="0"/>
          <w:sz w:val="22"/>
          <w:szCs w:val="22"/>
          <w:lang w:eastAsia="en-GB"/>
          <w14:ligatures w14:val="none"/>
        </w:rPr>
      </w:pPr>
      <w:r w:rsidRPr="0019142D">
        <w:rPr>
          <w:rFonts w:ascii="Arial" w:eastAsia="Times New Roman" w:hAnsi="Arial" w:cs="Arial"/>
          <w:kern w:val="0"/>
          <w:sz w:val="22"/>
          <w:szCs w:val="22"/>
          <w:lang w:eastAsia="en-GB"/>
          <w14:ligatures w14:val="none"/>
        </w:rPr>
        <w:t xml:space="preserve">Turban, E., Pollard, C. &amp; Wood, G. (2018) </w:t>
      </w:r>
      <w:r w:rsidRPr="0019142D">
        <w:rPr>
          <w:rFonts w:ascii="Arial" w:eastAsia="Times New Roman" w:hAnsi="Arial" w:cs="Arial"/>
          <w:i/>
          <w:iCs/>
          <w:kern w:val="0"/>
          <w:sz w:val="22"/>
          <w:szCs w:val="22"/>
          <w:lang w:eastAsia="en-GB"/>
          <w14:ligatures w14:val="none"/>
        </w:rPr>
        <w:t>Information Technology for Management.</w:t>
      </w:r>
      <w:r w:rsidRPr="0019142D">
        <w:rPr>
          <w:rFonts w:ascii="Arial" w:eastAsia="Times New Roman" w:hAnsi="Arial" w:cs="Arial"/>
          <w:kern w:val="0"/>
          <w:sz w:val="22"/>
          <w:szCs w:val="22"/>
          <w:lang w:eastAsia="en-GB"/>
          <w14:ligatures w14:val="none"/>
        </w:rPr>
        <w:t xml:space="preserve"> Wiley.</w:t>
      </w:r>
    </w:p>
    <w:p w14:paraId="514AB01F" w14:textId="70530C74" w:rsidR="003068E2" w:rsidRPr="0019142D" w:rsidRDefault="003068E2" w:rsidP="00CE7D3A">
      <w:pPr>
        <w:spacing w:after="0"/>
        <w:rPr>
          <w:rFonts w:ascii="Arial" w:hAnsi="Arial" w:cs="Arial"/>
        </w:rPr>
      </w:pPr>
    </w:p>
    <w:sectPr w:rsidR="003068E2" w:rsidRPr="0019142D" w:rsidSect="00E32578">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4A9A1" w14:textId="77777777" w:rsidR="00E77E76" w:rsidRDefault="00E77E76" w:rsidP="000F1719">
      <w:pPr>
        <w:spacing w:after="0" w:line="240" w:lineRule="auto"/>
      </w:pPr>
      <w:r>
        <w:separator/>
      </w:r>
    </w:p>
  </w:endnote>
  <w:endnote w:type="continuationSeparator" w:id="0">
    <w:p w14:paraId="7D66D79A" w14:textId="77777777" w:rsidR="00E77E76" w:rsidRDefault="00E77E76" w:rsidP="000F1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3988308"/>
      <w:docPartObj>
        <w:docPartGallery w:val="Page Numbers (Bottom of Page)"/>
        <w:docPartUnique/>
      </w:docPartObj>
    </w:sdtPr>
    <w:sdtEndPr>
      <w:rPr>
        <w:noProof/>
      </w:rPr>
    </w:sdtEndPr>
    <w:sdtContent>
      <w:p w14:paraId="02CA6667" w14:textId="01FFC035" w:rsidR="003F14D2" w:rsidRDefault="003F14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C123DC" w14:textId="77777777" w:rsidR="003F14D2" w:rsidRDefault="003F1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B647F" w14:textId="77777777" w:rsidR="00E77E76" w:rsidRDefault="00E77E76" w:rsidP="000F1719">
      <w:pPr>
        <w:spacing w:after="0" w:line="240" w:lineRule="auto"/>
      </w:pPr>
      <w:r>
        <w:separator/>
      </w:r>
    </w:p>
  </w:footnote>
  <w:footnote w:type="continuationSeparator" w:id="0">
    <w:p w14:paraId="46DC2803" w14:textId="77777777" w:rsidR="00E77E76" w:rsidRDefault="00E77E76" w:rsidP="000F17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29BE8FFF" id="_x0000_i1027" style="width:0;height:1.5pt" o:hralign="center" o:bullet="t" o:hrstd="t" o:hr="t" fillcolor="#a0a0a0" stroked="f"/>
    </w:pict>
  </w:numPicBullet>
  <w:abstractNum w:abstractNumId="0" w15:restartNumberingAfterBreak="0">
    <w:nsid w:val="07766825"/>
    <w:multiLevelType w:val="multilevel"/>
    <w:tmpl w:val="1C9E3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94CB6"/>
    <w:multiLevelType w:val="multilevel"/>
    <w:tmpl w:val="5CEA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90BB7"/>
    <w:multiLevelType w:val="multilevel"/>
    <w:tmpl w:val="5484B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37B29"/>
    <w:multiLevelType w:val="multilevel"/>
    <w:tmpl w:val="2B085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D01EF"/>
    <w:multiLevelType w:val="multilevel"/>
    <w:tmpl w:val="AE86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126788"/>
    <w:multiLevelType w:val="multilevel"/>
    <w:tmpl w:val="21C83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543E4"/>
    <w:multiLevelType w:val="multilevel"/>
    <w:tmpl w:val="9132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A11571"/>
    <w:multiLevelType w:val="multilevel"/>
    <w:tmpl w:val="8BC0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C9004B"/>
    <w:multiLevelType w:val="multilevel"/>
    <w:tmpl w:val="F06C1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F130D2"/>
    <w:multiLevelType w:val="multilevel"/>
    <w:tmpl w:val="6B08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0B2C55"/>
    <w:multiLevelType w:val="multilevel"/>
    <w:tmpl w:val="FB5EF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9D710C"/>
    <w:multiLevelType w:val="multilevel"/>
    <w:tmpl w:val="56126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B04072"/>
    <w:multiLevelType w:val="multilevel"/>
    <w:tmpl w:val="5126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73686F"/>
    <w:multiLevelType w:val="multilevel"/>
    <w:tmpl w:val="8E78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B7160F"/>
    <w:multiLevelType w:val="multilevel"/>
    <w:tmpl w:val="CB982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3A5844"/>
    <w:multiLevelType w:val="multilevel"/>
    <w:tmpl w:val="F0D01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7722D7"/>
    <w:multiLevelType w:val="multilevel"/>
    <w:tmpl w:val="B90C8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987449"/>
    <w:multiLevelType w:val="multilevel"/>
    <w:tmpl w:val="AC3C1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9529EE"/>
    <w:multiLevelType w:val="multilevel"/>
    <w:tmpl w:val="77DC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3B37CB"/>
    <w:multiLevelType w:val="multilevel"/>
    <w:tmpl w:val="30827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303D75"/>
    <w:multiLevelType w:val="multilevel"/>
    <w:tmpl w:val="D6AE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9B2992"/>
    <w:multiLevelType w:val="multilevel"/>
    <w:tmpl w:val="22D4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3930156">
    <w:abstractNumId w:val="6"/>
  </w:num>
  <w:num w:numId="2" w16cid:durableId="985284484">
    <w:abstractNumId w:val="14"/>
  </w:num>
  <w:num w:numId="3" w16cid:durableId="1087069640">
    <w:abstractNumId w:val="20"/>
  </w:num>
  <w:num w:numId="4" w16cid:durableId="1163467621">
    <w:abstractNumId w:val="3"/>
  </w:num>
  <w:num w:numId="5" w16cid:durableId="1008412401">
    <w:abstractNumId w:val="9"/>
  </w:num>
  <w:num w:numId="6" w16cid:durableId="1407651210">
    <w:abstractNumId w:val="5"/>
  </w:num>
  <w:num w:numId="7" w16cid:durableId="995838500">
    <w:abstractNumId w:val="8"/>
  </w:num>
  <w:num w:numId="8" w16cid:durableId="274485289">
    <w:abstractNumId w:val="7"/>
  </w:num>
  <w:num w:numId="9" w16cid:durableId="935089407">
    <w:abstractNumId w:val="12"/>
  </w:num>
  <w:num w:numId="10" w16cid:durableId="1479496546">
    <w:abstractNumId w:val="4"/>
  </w:num>
  <w:num w:numId="11" w16cid:durableId="1112015740">
    <w:abstractNumId w:val="10"/>
  </w:num>
  <w:num w:numId="12" w16cid:durableId="178013558">
    <w:abstractNumId w:val="16"/>
  </w:num>
  <w:num w:numId="13" w16cid:durableId="1251502664">
    <w:abstractNumId w:val="2"/>
  </w:num>
  <w:num w:numId="14" w16cid:durableId="271940838">
    <w:abstractNumId w:val="0"/>
  </w:num>
  <w:num w:numId="15" w16cid:durableId="2047637451">
    <w:abstractNumId w:val="19"/>
  </w:num>
  <w:num w:numId="16" w16cid:durableId="1073087535">
    <w:abstractNumId w:val="18"/>
  </w:num>
  <w:num w:numId="17" w16cid:durableId="1569531422">
    <w:abstractNumId w:val="15"/>
  </w:num>
  <w:num w:numId="18" w16cid:durableId="1125781513">
    <w:abstractNumId w:val="21"/>
  </w:num>
  <w:num w:numId="19" w16cid:durableId="1106777253">
    <w:abstractNumId w:val="17"/>
  </w:num>
  <w:num w:numId="20" w16cid:durableId="1982690365">
    <w:abstractNumId w:val="13"/>
  </w:num>
  <w:num w:numId="21" w16cid:durableId="671835806">
    <w:abstractNumId w:val="11"/>
  </w:num>
  <w:num w:numId="22" w16cid:durableId="374619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8E2"/>
    <w:rsid w:val="00006084"/>
    <w:rsid w:val="00055702"/>
    <w:rsid w:val="000655A8"/>
    <w:rsid w:val="0007482B"/>
    <w:rsid w:val="000F1719"/>
    <w:rsid w:val="0010393D"/>
    <w:rsid w:val="00125DF2"/>
    <w:rsid w:val="00175587"/>
    <w:rsid w:val="0019142D"/>
    <w:rsid w:val="00194EA8"/>
    <w:rsid w:val="00195BE2"/>
    <w:rsid w:val="001A43BD"/>
    <w:rsid w:val="001A7302"/>
    <w:rsid w:val="001B25FA"/>
    <w:rsid w:val="001B2959"/>
    <w:rsid w:val="001C3113"/>
    <w:rsid w:val="001C39C7"/>
    <w:rsid w:val="001D1330"/>
    <w:rsid w:val="001E2AE2"/>
    <w:rsid w:val="001E2FFB"/>
    <w:rsid w:val="002416AE"/>
    <w:rsid w:val="002D645C"/>
    <w:rsid w:val="003068E2"/>
    <w:rsid w:val="00321134"/>
    <w:rsid w:val="003440B8"/>
    <w:rsid w:val="003C336F"/>
    <w:rsid w:val="003F003F"/>
    <w:rsid w:val="003F14D2"/>
    <w:rsid w:val="003F2DC2"/>
    <w:rsid w:val="003F3E66"/>
    <w:rsid w:val="00457001"/>
    <w:rsid w:val="004A08AD"/>
    <w:rsid w:val="004A4EAD"/>
    <w:rsid w:val="0054419A"/>
    <w:rsid w:val="0055470F"/>
    <w:rsid w:val="00601D0B"/>
    <w:rsid w:val="006B45BA"/>
    <w:rsid w:val="006E7D02"/>
    <w:rsid w:val="00760C35"/>
    <w:rsid w:val="007779A4"/>
    <w:rsid w:val="00785DD0"/>
    <w:rsid w:val="00807644"/>
    <w:rsid w:val="008106FE"/>
    <w:rsid w:val="00816D36"/>
    <w:rsid w:val="00831E54"/>
    <w:rsid w:val="00840EF7"/>
    <w:rsid w:val="00862FEE"/>
    <w:rsid w:val="008655F8"/>
    <w:rsid w:val="008E124A"/>
    <w:rsid w:val="008E517A"/>
    <w:rsid w:val="00932DAD"/>
    <w:rsid w:val="009423FF"/>
    <w:rsid w:val="00942F7F"/>
    <w:rsid w:val="00945CEA"/>
    <w:rsid w:val="00954806"/>
    <w:rsid w:val="00961085"/>
    <w:rsid w:val="00983BA9"/>
    <w:rsid w:val="009B605F"/>
    <w:rsid w:val="00A154AF"/>
    <w:rsid w:val="00A42195"/>
    <w:rsid w:val="00A519AC"/>
    <w:rsid w:val="00AA6651"/>
    <w:rsid w:val="00AC4D76"/>
    <w:rsid w:val="00B6226D"/>
    <w:rsid w:val="00B80CE0"/>
    <w:rsid w:val="00B81B3B"/>
    <w:rsid w:val="00BC0FDD"/>
    <w:rsid w:val="00BC48EB"/>
    <w:rsid w:val="00BF03FC"/>
    <w:rsid w:val="00C6074A"/>
    <w:rsid w:val="00C7411C"/>
    <w:rsid w:val="00CA3F3B"/>
    <w:rsid w:val="00CB4E76"/>
    <w:rsid w:val="00CC206B"/>
    <w:rsid w:val="00CD6DB7"/>
    <w:rsid w:val="00CE7D3A"/>
    <w:rsid w:val="00CE7F69"/>
    <w:rsid w:val="00D001F2"/>
    <w:rsid w:val="00D16BAA"/>
    <w:rsid w:val="00D17236"/>
    <w:rsid w:val="00D65AB2"/>
    <w:rsid w:val="00D72517"/>
    <w:rsid w:val="00E209F1"/>
    <w:rsid w:val="00E322FE"/>
    <w:rsid w:val="00E32578"/>
    <w:rsid w:val="00E77E76"/>
    <w:rsid w:val="00E906FB"/>
    <w:rsid w:val="00F03BDA"/>
    <w:rsid w:val="00F06212"/>
    <w:rsid w:val="00FB7DC5"/>
    <w:rsid w:val="00FD5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61230364"/>
  <w15:chartTrackingRefBased/>
  <w15:docId w15:val="{E9B99FA6-6CE0-4948-A09D-FEABFC458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68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68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68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68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68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68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68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68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68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8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68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68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68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68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68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68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68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68E2"/>
    <w:rPr>
      <w:rFonts w:eastAsiaTheme="majorEastAsia" w:cstheme="majorBidi"/>
      <w:color w:val="272727" w:themeColor="text1" w:themeTint="D8"/>
    </w:rPr>
  </w:style>
  <w:style w:type="paragraph" w:styleId="Title">
    <w:name w:val="Title"/>
    <w:basedOn w:val="Normal"/>
    <w:next w:val="Normal"/>
    <w:link w:val="TitleChar"/>
    <w:uiPriority w:val="10"/>
    <w:qFormat/>
    <w:rsid w:val="003068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68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68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68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68E2"/>
    <w:pPr>
      <w:spacing w:before="160"/>
      <w:jc w:val="center"/>
    </w:pPr>
    <w:rPr>
      <w:i/>
      <w:iCs/>
      <w:color w:val="404040" w:themeColor="text1" w:themeTint="BF"/>
    </w:rPr>
  </w:style>
  <w:style w:type="character" w:customStyle="1" w:styleId="QuoteChar">
    <w:name w:val="Quote Char"/>
    <w:basedOn w:val="DefaultParagraphFont"/>
    <w:link w:val="Quote"/>
    <w:uiPriority w:val="29"/>
    <w:rsid w:val="003068E2"/>
    <w:rPr>
      <w:i/>
      <w:iCs/>
      <w:color w:val="404040" w:themeColor="text1" w:themeTint="BF"/>
    </w:rPr>
  </w:style>
  <w:style w:type="paragraph" w:styleId="ListParagraph">
    <w:name w:val="List Paragraph"/>
    <w:basedOn w:val="Normal"/>
    <w:uiPriority w:val="34"/>
    <w:qFormat/>
    <w:rsid w:val="003068E2"/>
    <w:pPr>
      <w:ind w:left="720"/>
      <w:contextualSpacing/>
    </w:pPr>
  </w:style>
  <w:style w:type="character" w:styleId="IntenseEmphasis">
    <w:name w:val="Intense Emphasis"/>
    <w:basedOn w:val="DefaultParagraphFont"/>
    <w:uiPriority w:val="21"/>
    <w:qFormat/>
    <w:rsid w:val="003068E2"/>
    <w:rPr>
      <w:i/>
      <w:iCs/>
      <w:color w:val="0F4761" w:themeColor="accent1" w:themeShade="BF"/>
    </w:rPr>
  </w:style>
  <w:style w:type="paragraph" w:styleId="IntenseQuote">
    <w:name w:val="Intense Quote"/>
    <w:basedOn w:val="Normal"/>
    <w:next w:val="Normal"/>
    <w:link w:val="IntenseQuoteChar"/>
    <w:uiPriority w:val="30"/>
    <w:qFormat/>
    <w:rsid w:val="003068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68E2"/>
    <w:rPr>
      <w:i/>
      <w:iCs/>
      <w:color w:val="0F4761" w:themeColor="accent1" w:themeShade="BF"/>
    </w:rPr>
  </w:style>
  <w:style w:type="character" w:styleId="IntenseReference">
    <w:name w:val="Intense Reference"/>
    <w:basedOn w:val="DefaultParagraphFont"/>
    <w:uiPriority w:val="32"/>
    <w:qFormat/>
    <w:rsid w:val="003068E2"/>
    <w:rPr>
      <w:b/>
      <w:bCs/>
      <w:smallCaps/>
      <w:color w:val="0F4761" w:themeColor="accent1" w:themeShade="BF"/>
      <w:spacing w:val="5"/>
    </w:rPr>
  </w:style>
  <w:style w:type="paragraph" w:styleId="Header">
    <w:name w:val="header"/>
    <w:basedOn w:val="Normal"/>
    <w:link w:val="HeaderChar"/>
    <w:uiPriority w:val="99"/>
    <w:unhideWhenUsed/>
    <w:rsid w:val="000F1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719"/>
  </w:style>
  <w:style w:type="paragraph" w:styleId="Footer">
    <w:name w:val="footer"/>
    <w:basedOn w:val="Normal"/>
    <w:link w:val="FooterChar"/>
    <w:uiPriority w:val="99"/>
    <w:unhideWhenUsed/>
    <w:rsid w:val="000F1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719"/>
  </w:style>
  <w:style w:type="paragraph" w:styleId="TOCHeading">
    <w:name w:val="TOC Heading"/>
    <w:basedOn w:val="Heading1"/>
    <w:next w:val="Normal"/>
    <w:uiPriority w:val="39"/>
    <w:unhideWhenUsed/>
    <w:qFormat/>
    <w:rsid w:val="00B6226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6226D"/>
    <w:pPr>
      <w:spacing w:after="100"/>
    </w:pPr>
  </w:style>
  <w:style w:type="paragraph" w:styleId="TOC2">
    <w:name w:val="toc 2"/>
    <w:basedOn w:val="Normal"/>
    <w:next w:val="Normal"/>
    <w:autoRedefine/>
    <w:uiPriority w:val="39"/>
    <w:unhideWhenUsed/>
    <w:rsid w:val="00B6226D"/>
    <w:pPr>
      <w:spacing w:after="100"/>
      <w:ind w:left="240"/>
    </w:pPr>
  </w:style>
  <w:style w:type="paragraph" w:styleId="TOC3">
    <w:name w:val="toc 3"/>
    <w:basedOn w:val="Normal"/>
    <w:next w:val="Normal"/>
    <w:autoRedefine/>
    <w:uiPriority w:val="39"/>
    <w:unhideWhenUsed/>
    <w:rsid w:val="00B6226D"/>
    <w:pPr>
      <w:spacing w:after="100"/>
      <w:ind w:left="480"/>
    </w:pPr>
  </w:style>
  <w:style w:type="character" w:styleId="Hyperlink">
    <w:name w:val="Hyperlink"/>
    <w:basedOn w:val="DefaultParagraphFont"/>
    <w:uiPriority w:val="99"/>
    <w:unhideWhenUsed/>
    <w:rsid w:val="00B6226D"/>
    <w:rPr>
      <w:color w:val="467886" w:themeColor="hyperlink"/>
      <w:u w:val="single"/>
    </w:rPr>
  </w:style>
  <w:style w:type="paragraph" w:styleId="NoSpacing">
    <w:name w:val="No Spacing"/>
    <w:uiPriority w:val="1"/>
    <w:qFormat/>
    <w:rsid w:val="00E32578"/>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E8280D-770E-472B-B315-8C6E74EA8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5145</TotalTime>
  <Pages>12</Pages>
  <Words>3101</Words>
  <Characters>17676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Information Systems Improvement Proposal for AKPerog Ltd</vt:lpstr>
    </vt:vector>
  </TitlesOfParts>
  <Company/>
  <LinksUpToDate>false</LinksUpToDate>
  <CharactersWithSpaces>20736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Systems Improvement Proposal for AKPerog Ltd</dc:title>
  <dc:subject>LCLM 5004</dc:subject>
  <dc:creator>Student: Svetlana Boaghe 2332687 Tutor:Chinomso Nwagboso</dc:creator>
  <cp:keywords/>
  <dc:description/>
  <cp:lastModifiedBy>Daniel Gordillo Rosales</cp:lastModifiedBy>
  <cp:revision>58</cp:revision>
  <dcterms:created xsi:type="dcterms:W3CDTF">2025-11-09T00:30:00Z</dcterms:created>
  <dcterms:modified xsi:type="dcterms:W3CDTF">2025-11-15T12:16:00Z</dcterms:modified>
  <cp:category>Prepared by DataBridge Technologies</cp:category>
</cp:coreProperties>
</file>