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E7256B" w14:textId="77777777" w:rsidR="00A04185" w:rsidRPr="006C4C1B" w:rsidRDefault="00A04185" w:rsidP="00A04185">
      <w:pPr>
        <w:spacing w:line="256" w:lineRule="auto"/>
        <w:jc w:val="center"/>
        <w:rPr>
          <w:rFonts w:ascii="Arial" w:eastAsia="DengXian" w:hAnsi="Arial" w:cs="Times New Roman"/>
          <w:kern w:val="0"/>
          <w:sz w:val="52"/>
          <w:szCs w:val="52"/>
          <w:lang w:eastAsia="zh-CN"/>
          <w14:ligatures w14:val="none"/>
        </w:rPr>
      </w:pPr>
      <w:r w:rsidRPr="006C4C1B">
        <w:rPr>
          <w:rFonts w:ascii="Arial" w:eastAsia="DengXian" w:hAnsi="Arial" w:cs="Times New Roman"/>
          <w:noProof/>
          <w:kern w:val="0"/>
          <w:sz w:val="52"/>
          <w:szCs w:val="52"/>
          <w:lang w:eastAsia="zh-CN"/>
          <w14:ligatures w14:val="none"/>
        </w:rPr>
        <w:drawing>
          <wp:inline distT="0" distB="0" distL="0" distR="0" wp14:anchorId="6518CE4A" wp14:editId="03AECC58">
            <wp:extent cx="2895600" cy="958850"/>
            <wp:effectExtent l="0" t="0" r="0" b="0"/>
            <wp:docPr id="981548679"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5600" cy="958850"/>
                    </a:xfrm>
                    <a:prstGeom prst="rect">
                      <a:avLst/>
                    </a:prstGeom>
                    <a:noFill/>
                    <a:ln>
                      <a:noFill/>
                    </a:ln>
                  </pic:spPr>
                </pic:pic>
              </a:graphicData>
            </a:graphic>
          </wp:inline>
        </w:drawing>
      </w:r>
    </w:p>
    <w:p w14:paraId="13935630" w14:textId="77777777" w:rsidR="00A04185" w:rsidRDefault="00A04185" w:rsidP="00A04185">
      <w:pPr>
        <w:spacing w:line="256" w:lineRule="auto"/>
        <w:rPr>
          <w:rFonts w:ascii="Arial" w:eastAsia="DengXian" w:hAnsi="Arial" w:cs="Times New Roman"/>
          <w:kern w:val="0"/>
          <w:sz w:val="52"/>
          <w:szCs w:val="52"/>
          <w:lang w:eastAsia="zh-CN"/>
          <w14:ligatures w14:val="none"/>
        </w:rPr>
      </w:pPr>
    </w:p>
    <w:p w14:paraId="165E1A86" w14:textId="77777777" w:rsidR="00A04185" w:rsidRPr="006C4C1B" w:rsidRDefault="00A04185" w:rsidP="00A04185">
      <w:pPr>
        <w:spacing w:line="256" w:lineRule="auto"/>
        <w:jc w:val="center"/>
        <w:rPr>
          <w:rFonts w:ascii="Arial" w:eastAsia="DengXian" w:hAnsi="Arial" w:cs="Times New Roman"/>
          <w:kern w:val="0"/>
          <w:sz w:val="52"/>
          <w:szCs w:val="52"/>
          <w:lang w:eastAsia="zh-CN"/>
          <w14:ligatures w14:val="none"/>
        </w:rPr>
      </w:pPr>
      <w:r w:rsidRPr="00C139B7">
        <w:rPr>
          <w:rFonts w:ascii="Segoe UI" w:eastAsia="Times New Roman" w:hAnsi="Segoe UI" w:cs="Segoe UI"/>
          <w:b/>
          <w:bCs/>
          <w:color w:val="1D2125"/>
          <w:kern w:val="36"/>
          <w:sz w:val="48"/>
          <w:szCs w:val="48"/>
          <w:lang w:eastAsia="en-GB"/>
          <w14:ligatures w14:val="none"/>
        </w:rPr>
        <w:t>LCLM4006</w:t>
      </w:r>
    </w:p>
    <w:p w14:paraId="332C4B2A" w14:textId="77777777" w:rsidR="00A04185" w:rsidRPr="006C4C1B" w:rsidRDefault="00A04185" w:rsidP="00A04185">
      <w:pPr>
        <w:spacing w:line="256" w:lineRule="auto"/>
        <w:jc w:val="center"/>
        <w:rPr>
          <w:rFonts w:ascii="Avenir Next LT Pro Demi" w:eastAsia="DengXian" w:hAnsi="Avenir Next LT Pro Demi" w:cs="Times New Roman"/>
          <w:kern w:val="0"/>
          <w:sz w:val="44"/>
          <w:szCs w:val="44"/>
          <w:lang w:eastAsia="zh-CN"/>
          <w14:ligatures w14:val="none"/>
        </w:rPr>
      </w:pPr>
      <w:r w:rsidRPr="006C4C1B">
        <w:rPr>
          <w:rFonts w:ascii="Avenir Next LT Pro Demi" w:eastAsia="DengXian" w:hAnsi="Avenir Next LT Pro Demi" w:cs="Times New Roman"/>
          <w:kern w:val="0"/>
          <w:sz w:val="44"/>
          <w:szCs w:val="44"/>
          <w:lang w:eastAsia="zh-CN"/>
          <w14:ligatures w14:val="none"/>
        </w:rPr>
        <w:t>Managing Enterprise in the 21st Century</w:t>
      </w:r>
    </w:p>
    <w:p w14:paraId="454C64D9" w14:textId="77777777" w:rsidR="00A04185" w:rsidRPr="006C4C1B" w:rsidRDefault="00A04185" w:rsidP="00A04185">
      <w:pPr>
        <w:spacing w:line="256" w:lineRule="auto"/>
        <w:rPr>
          <w:rFonts w:ascii="Arial" w:eastAsia="DengXian" w:hAnsi="Arial" w:cs="Times New Roman"/>
          <w:kern w:val="0"/>
          <w:sz w:val="52"/>
          <w:szCs w:val="52"/>
          <w:lang w:eastAsia="zh-CN"/>
          <w14:ligatures w14:val="none"/>
        </w:rPr>
      </w:pPr>
    </w:p>
    <w:p w14:paraId="1EC5A377" w14:textId="77777777" w:rsidR="00A04185" w:rsidRPr="006C4C1B" w:rsidRDefault="00A04185" w:rsidP="00A04185">
      <w:pPr>
        <w:spacing w:line="256" w:lineRule="auto"/>
        <w:rPr>
          <w:rFonts w:ascii="Arial" w:eastAsia="DengXian" w:hAnsi="Arial" w:cs="Times New Roman"/>
          <w:kern w:val="0"/>
          <w:sz w:val="52"/>
          <w:szCs w:val="52"/>
          <w:lang w:eastAsia="zh-CN"/>
          <w14:ligatures w14:val="none"/>
        </w:rPr>
      </w:pPr>
    </w:p>
    <w:p w14:paraId="1F1CBC69" w14:textId="77777777" w:rsidR="00A04185" w:rsidRPr="006C4C1B" w:rsidRDefault="00A04185" w:rsidP="00A04185">
      <w:pPr>
        <w:spacing w:line="256" w:lineRule="auto"/>
        <w:jc w:val="center"/>
        <w:rPr>
          <w:rFonts w:ascii="Arial" w:eastAsia="DengXian" w:hAnsi="Arial" w:cs="Times New Roman"/>
          <w:kern w:val="0"/>
          <w:sz w:val="52"/>
          <w:szCs w:val="52"/>
          <w:lang w:eastAsia="zh-CN"/>
          <w14:ligatures w14:val="none"/>
        </w:rPr>
      </w:pPr>
      <w:r w:rsidRPr="006C4C1B">
        <w:rPr>
          <w:rFonts w:ascii="Arial" w:eastAsia="DengXian" w:hAnsi="Arial" w:cs="Times New Roman"/>
          <w:kern w:val="0"/>
          <w:sz w:val="52"/>
          <w:szCs w:val="52"/>
          <w:lang w:eastAsia="zh-CN"/>
          <w14:ligatures w14:val="none"/>
        </w:rPr>
        <w:t>Business Plan</w:t>
      </w:r>
    </w:p>
    <w:p w14:paraId="2C74DA1E" w14:textId="77777777" w:rsidR="00A04185" w:rsidRDefault="00A04185" w:rsidP="00A04185">
      <w:pPr>
        <w:spacing w:line="256" w:lineRule="auto"/>
        <w:jc w:val="center"/>
        <w:rPr>
          <w:rFonts w:ascii="Arial" w:hAnsi="Arial" w:cs="Arial"/>
          <w:b/>
          <w:bCs/>
          <w:color w:val="1B1C1D"/>
          <w:sz w:val="36"/>
          <w:szCs w:val="36"/>
          <w:shd w:val="clear" w:color="auto" w:fill="FFFFFF"/>
        </w:rPr>
      </w:pPr>
      <w:r w:rsidRPr="00191048">
        <w:rPr>
          <w:rFonts w:ascii="Arial" w:hAnsi="Arial" w:cs="Arial"/>
          <w:b/>
          <w:bCs/>
          <w:color w:val="1B1C1D"/>
          <w:sz w:val="36"/>
          <w:szCs w:val="36"/>
          <w:shd w:val="clear" w:color="auto" w:fill="FFFFFF"/>
        </w:rPr>
        <w:t>Golden Spoon Ukraine</w:t>
      </w:r>
    </w:p>
    <w:p w14:paraId="6C34E07B" w14:textId="7CD55553" w:rsidR="00184EB5" w:rsidRPr="00430711" w:rsidRDefault="00184EB5" w:rsidP="00A04185">
      <w:pPr>
        <w:spacing w:line="256" w:lineRule="auto"/>
        <w:jc w:val="center"/>
        <w:rPr>
          <w:rFonts w:ascii="Arial" w:eastAsia="+mn-ea" w:hAnsi="Arial" w:cs="Arial"/>
          <w:color w:val="000000"/>
          <w:kern w:val="24"/>
          <w:sz w:val="36"/>
          <w:szCs w:val="36"/>
        </w:rPr>
      </w:pPr>
      <w:r w:rsidRPr="00430711">
        <w:rPr>
          <w:rFonts w:ascii="Arial" w:eastAsia="+mn-ea" w:hAnsi="Arial" w:cs="Arial"/>
          <w:color w:val="000000"/>
          <w:kern w:val="24"/>
          <w:sz w:val="36"/>
          <w:szCs w:val="36"/>
        </w:rPr>
        <w:t>Tetiana Kovenia</w:t>
      </w:r>
    </w:p>
    <w:p w14:paraId="0309F5E7" w14:textId="77777777" w:rsidR="00430711" w:rsidRPr="00430711" w:rsidRDefault="00430711" w:rsidP="00430711">
      <w:pPr>
        <w:pStyle w:val="NormalWeb"/>
        <w:spacing w:before="200" w:beforeAutospacing="0" w:after="0" w:afterAutospacing="0" w:line="216" w:lineRule="auto"/>
        <w:ind w:left="2880" w:firstLine="720"/>
        <w:rPr>
          <w:rFonts w:ascii="Arial" w:hAnsi="Arial" w:cs="Arial"/>
          <w:sz w:val="36"/>
          <w:szCs w:val="36"/>
        </w:rPr>
      </w:pPr>
      <w:r w:rsidRPr="00430711">
        <w:rPr>
          <w:rFonts w:ascii="Arial" w:eastAsia="+mn-ea" w:hAnsi="Arial" w:cs="Arial"/>
          <w:color w:val="000000"/>
          <w:kern w:val="24"/>
          <w:sz w:val="36"/>
          <w:szCs w:val="36"/>
        </w:rPr>
        <w:t>2422022</w:t>
      </w:r>
    </w:p>
    <w:p w14:paraId="5436A378" w14:textId="77777777" w:rsidR="00430711" w:rsidRPr="006C4C1B" w:rsidRDefault="00430711" w:rsidP="00A04185">
      <w:pPr>
        <w:spacing w:line="256" w:lineRule="auto"/>
        <w:jc w:val="center"/>
        <w:rPr>
          <w:rFonts w:ascii="Arial" w:eastAsia="DengXian" w:hAnsi="Arial" w:cs="Times New Roman"/>
          <w:kern w:val="0"/>
          <w:sz w:val="36"/>
          <w:szCs w:val="36"/>
          <w:lang w:eastAsia="zh-CN"/>
          <w14:ligatures w14:val="none"/>
        </w:rPr>
      </w:pPr>
    </w:p>
    <w:p w14:paraId="19E07FCD" w14:textId="77777777" w:rsidR="00A04185" w:rsidRPr="006C4C1B" w:rsidRDefault="00A04185" w:rsidP="00A04185">
      <w:pPr>
        <w:spacing w:line="256" w:lineRule="auto"/>
        <w:rPr>
          <w:rFonts w:ascii="Arial" w:eastAsia="DengXian" w:hAnsi="Arial" w:cs="Times New Roman"/>
          <w:kern w:val="0"/>
          <w:sz w:val="22"/>
          <w:szCs w:val="22"/>
          <w:lang w:eastAsia="zh-CN"/>
          <w14:ligatures w14:val="none"/>
        </w:rPr>
      </w:pPr>
    </w:p>
    <w:p w14:paraId="54939936" w14:textId="77777777" w:rsidR="00A04185" w:rsidRPr="006C4C1B" w:rsidRDefault="00A04185" w:rsidP="00A04185">
      <w:pPr>
        <w:spacing w:line="256" w:lineRule="auto"/>
        <w:rPr>
          <w:rFonts w:ascii="Arial" w:eastAsia="DengXian" w:hAnsi="Arial" w:cs="Times New Roman"/>
          <w:kern w:val="0"/>
          <w:sz w:val="22"/>
          <w:szCs w:val="22"/>
          <w:lang w:eastAsia="zh-CN"/>
          <w14:ligatures w14:val="none"/>
        </w:rPr>
      </w:pPr>
    </w:p>
    <w:p w14:paraId="3D69A03B" w14:textId="77777777" w:rsidR="00A04185" w:rsidRPr="006C4C1B" w:rsidRDefault="00A04185" w:rsidP="00A04185">
      <w:pPr>
        <w:spacing w:line="256" w:lineRule="auto"/>
        <w:rPr>
          <w:rFonts w:ascii="Arial" w:eastAsia="DengXian" w:hAnsi="Arial" w:cs="Times New Roman"/>
          <w:kern w:val="0"/>
          <w:sz w:val="22"/>
          <w:szCs w:val="22"/>
          <w:lang w:eastAsia="zh-CN"/>
          <w14:ligatures w14:val="none"/>
        </w:rPr>
      </w:pPr>
    </w:p>
    <w:p w14:paraId="1834DBB1" w14:textId="77777777" w:rsidR="00A04185" w:rsidRPr="006C4C1B" w:rsidRDefault="00A04185" w:rsidP="00A04185">
      <w:pPr>
        <w:spacing w:line="256" w:lineRule="auto"/>
        <w:rPr>
          <w:rFonts w:ascii="Arial" w:eastAsia="DengXian" w:hAnsi="Arial" w:cs="Times New Roman"/>
          <w:kern w:val="0"/>
          <w:sz w:val="22"/>
          <w:szCs w:val="22"/>
          <w:lang w:eastAsia="zh-CN"/>
          <w14:ligatures w14:val="none"/>
        </w:rPr>
      </w:pPr>
    </w:p>
    <w:p w14:paraId="3EDCCA20" w14:textId="77777777" w:rsidR="00A04185" w:rsidRPr="006C4C1B" w:rsidRDefault="00A04185" w:rsidP="00A04185">
      <w:pPr>
        <w:spacing w:line="256" w:lineRule="auto"/>
        <w:rPr>
          <w:rFonts w:ascii="Arial" w:eastAsia="DengXian" w:hAnsi="Arial" w:cs="Times New Roman"/>
          <w:kern w:val="0"/>
          <w:sz w:val="22"/>
          <w:szCs w:val="22"/>
          <w:lang w:eastAsia="zh-CN"/>
          <w14:ligatures w14:val="none"/>
        </w:rPr>
      </w:pPr>
    </w:p>
    <w:p w14:paraId="374309A3" w14:textId="77777777" w:rsidR="00A04185" w:rsidRPr="006C4C1B" w:rsidRDefault="00A04185" w:rsidP="00A04185">
      <w:pPr>
        <w:spacing w:line="256" w:lineRule="auto"/>
        <w:rPr>
          <w:rFonts w:ascii="Arial" w:eastAsia="DengXian" w:hAnsi="Arial" w:cs="Times New Roman"/>
          <w:kern w:val="0"/>
          <w:sz w:val="22"/>
          <w:szCs w:val="22"/>
          <w:lang w:eastAsia="zh-CN"/>
          <w14:ligatures w14:val="none"/>
        </w:rPr>
      </w:pPr>
    </w:p>
    <w:p w14:paraId="21D58E27" w14:textId="77777777" w:rsidR="00A04185" w:rsidRPr="006C4C1B" w:rsidRDefault="00A04185" w:rsidP="00A04185">
      <w:pPr>
        <w:spacing w:line="256" w:lineRule="auto"/>
        <w:rPr>
          <w:rFonts w:ascii="Arial" w:eastAsia="DengXian" w:hAnsi="Arial" w:cs="Times New Roman"/>
          <w:kern w:val="0"/>
          <w:sz w:val="22"/>
          <w:szCs w:val="22"/>
          <w:lang w:eastAsia="zh-CN"/>
          <w14:ligatures w14:val="none"/>
        </w:rPr>
      </w:pPr>
    </w:p>
    <w:p w14:paraId="2D9C3759" w14:textId="77777777" w:rsidR="00A04185" w:rsidRDefault="00A04185" w:rsidP="00A04185">
      <w:pPr>
        <w:spacing w:line="256" w:lineRule="auto"/>
        <w:rPr>
          <w:rFonts w:ascii="Arial" w:eastAsia="DengXian" w:hAnsi="Arial" w:cs="Times New Roman"/>
          <w:b/>
          <w:bCs/>
          <w:kern w:val="0"/>
          <w:lang w:eastAsia="zh-CN"/>
          <w14:ligatures w14:val="none"/>
        </w:rPr>
      </w:pPr>
    </w:p>
    <w:p w14:paraId="5D0419F0" w14:textId="77777777" w:rsidR="00A04185" w:rsidRDefault="00A04185" w:rsidP="00A04185">
      <w:pPr>
        <w:spacing w:line="256" w:lineRule="auto"/>
        <w:rPr>
          <w:rFonts w:ascii="Arial" w:eastAsia="DengXian" w:hAnsi="Arial" w:cs="Times New Roman"/>
          <w:b/>
          <w:bCs/>
          <w:kern w:val="0"/>
          <w:lang w:eastAsia="zh-CN"/>
          <w14:ligatures w14:val="none"/>
        </w:rPr>
      </w:pPr>
    </w:p>
    <w:p w14:paraId="0163E668" w14:textId="77777777" w:rsidR="00A04185" w:rsidRDefault="00A04185" w:rsidP="00A04185">
      <w:pPr>
        <w:spacing w:line="256" w:lineRule="auto"/>
        <w:rPr>
          <w:rFonts w:ascii="Arial" w:eastAsia="DengXian" w:hAnsi="Arial" w:cs="Times New Roman"/>
          <w:b/>
          <w:bCs/>
          <w:kern w:val="0"/>
          <w:lang w:eastAsia="zh-CN"/>
          <w14:ligatures w14:val="none"/>
        </w:rPr>
      </w:pPr>
    </w:p>
    <w:p w14:paraId="708ACB91" w14:textId="0256BFA4" w:rsidR="00A04185" w:rsidRPr="006C4C1B" w:rsidRDefault="00A04185" w:rsidP="00A04185">
      <w:pPr>
        <w:spacing w:line="256" w:lineRule="auto"/>
        <w:rPr>
          <w:rFonts w:ascii="Arial" w:eastAsia="DengXian" w:hAnsi="Arial" w:cs="Times New Roman"/>
          <w:b/>
          <w:bCs/>
          <w:kern w:val="0"/>
          <w:lang w:eastAsia="zh-CN"/>
          <w14:ligatures w14:val="none"/>
        </w:rPr>
      </w:pPr>
      <w:r w:rsidRPr="006C4C1B">
        <w:rPr>
          <w:rFonts w:ascii="Arial" w:eastAsia="DengXian" w:hAnsi="Arial" w:cs="Times New Roman"/>
          <w:b/>
          <w:bCs/>
          <w:kern w:val="0"/>
          <w:lang w:eastAsia="zh-CN"/>
          <w14:ligatures w14:val="none"/>
        </w:rPr>
        <w:t xml:space="preserve">Submission </w:t>
      </w:r>
      <w:r w:rsidRPr="006C4C1B">
        <w:rPr>
          <w:rFonts w:ascii="Arial" w:eastAsia="DengXian" w:hAnsi="Arial" w:cs="Times New Roman"/>
          <w:kern w:val="0"/>
          <w:lang w:eastAsia="zh-CN"/>
          <w14:ligatures w14:val="none"/>
        </w:rPr>
        <w:t>Date:</w:t>
      </w:r>
      <w:r w:rsidR="008B5FA3" w:rsidRPr="003C2B91">
        <w:rPr>
          <w:rFonts w:ascii="Arial" w:eastAsia="DengXian" w:hAnsi="Arial" w:cs="Times New Roman"/>
          <w:kern w:val="0"/>
          <w:lang w:eastAsia="zh-CN"/>
          <w14:ligatures w14:val="none"/>
        </w:rPr>
        <w:t xml:space="preserve"> 24.11.25</w:t>
      </w:r>
    </w:p>
    <w:p w14:paraId="2695A118" w14:textId="758AFD95" w:rsidR="002E1AA9" w:rsidRPr="00A04185" w:rsidRDefault="00A04185" w:rsidP="00A04185">
      <w:pPr>
        <w:spacing w:line="256" w:lineRule="auto"/>
        <w:rPr>
          <w:rFonts w:ascii="Arial" w:eastAsia="DengXian" w:hAnsi="Arial" w:cs="Times New Roman"/>
          <w:b/>
          <w:bCs/>
          <w:kern w:val="0"/>
          <w:lang w:eastAsia="zh-CN"/>
          <w14:ligatures w14:val="none"/>
        </w:rPr>
      </w:pPr>
      <w:r w:rsidRPr="006C4C1B">
        <w:rPr>
          <w:rFonts w:ascii="Arial" w:eastAsia="DengXian" w:hAnsi="Arial" w:cs="Times New Roman"/>
          <w:b/>
          <w:bCs/>
          <w:kern w:val="0"/>
          <w:lang w:eastAsia="zh-CN"/>
          <w14:ligatures w14:val="none"/>
        </w:rPr>
        <w:t>Lecturer</w:t>
      </w:r>
      <w:r w:rsidR="003C2B91" w:rsidRPr="003C2B91">
        <w:rPr>
          <w:rFonts w:ascii="Source Sans Pro" w:hAnsi="Source Sans Pro"/>
          <w:color w:val="242130"/>
          <w:sz w:val="21"/>
          <w:szCs w:val="21"/>
          <w:shd w:val="clear" w:color="auto" w:fill="FFFFFF"/>
        </w:rPr>
        <w:t xml:space="preserve"> </w:t>
      </w:r>
      <w:r w:rsidR="003C2B91" w:rsidRPr="003C2B91">
        <w:rPr>
          <w:rFonts w:ascii="Arial" w:hAnsi="Arial" w:cs="Arial"/>
          <w:color w:val="242130"/>
          <w:shd w:val="clear" w:color="auto" w:fill="FFFFFF"/>
        </w:rPr>
        <w:t>Shengfeng Mei</w:t>
      </w:r>
    </w:p>
    <w:p w14:paraId="30BF6118" w14:textId="77777777"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normaltextrun"/>
          <w:rFonts w:ascii="Arial" w:eastAsiaTheme="majorEastAsia" w:hAnsi="Arial" w:cs="Arial"/>
          <w:color w:val="0F4761"/>
        </w:rPr>
        <w:lastRenderedPageBreak/>
        <w:t>Contents</w:t>
      </w:r>
      <w:r w:rsidRPr="0077399B">
        <w:rPr>
          <w:rStyle w:val="eop"/>
          <w:rFonts w:ascii="Arial" w:eastAsiaTheme="majorEastAsia" w:hAnsi="Arial" w:cs="Arial"/>
          <w:color w:val="0F4761"/>
        </w:rPr>
        <w:t> </w:t>
      </w:r>
    </w:p>
    <w:p w14:paraId="38FC9136" w14:textId="77777777"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eop"/>
          <w:rFonts w:ascii="Arial" w:eastAsiaTheme="majorEastAsia" w:hAnsi="Arial" w:cs="Arial"/>
        </w:rPr>
        <w:t> </w:t>
      </w:r>
    </w:p>
    <w:p w14:paraId="4C5BA6FF" w14:textId="7FC7537A"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normaltextrun"/>
          <w:rFonts w:ascii="Arial" w:eastAsiaTheme="majorEastAsia" w:hAnsi="Arial" w:cs="Arial"/>
          <w:b/>
          <w:bCs/>
        </w:rPr>
        <w:t>Introduction</w:t>
      </w:r>
      <w:r w:rsidRPr="0077399B">
        <w:rPr>
          <w:rStyle w:val="tabchar"/>
          <w:rFonts w:ascii="Arial" w:eastAsiaTheme="majorEastAsia" w:hAnsi="Arial" w:cs="Arial"/>
        </w:rPr>
        <w:tab/>
      </w:r>
      <w:r w:rsidR="00495FA2" w:rsidRPr="0077399B">
        <w:rPr>
          <w:rStyle w:val="normaltextrun"/>
          <w:rFonts w:ascii="Arial" w:eastAsiaTheme="majorEastAsia" w:hAnsi="Arial" w:cs="Arial"/>
        </w:rPr>
        <w:tab/>
      </w:r>
      <w:r w:rsidR="00495FA2" w:rsidRPr="0077399B">
        <w:rPr>
          <w:rStyle w:val="normaltextrun"/>
          <w:rFonts w:ascii="Arial" w:eastAsiaTheme="majorEastAsia" w:hAnsi="Arial" w:cs="Arial"/>
        </w:rPr>
        <w:tab/>
      </w:r>
      <w:r w:rsidR="00495FA2" w:rsidRPr="0077399B">
        <w:rPr>
          <w:rStyle w:val="normaltextrun"/>
          <w:rFonts w:ascii="Arial" w:eastAsiaTheme="majorEastAsia" w:hAnsi="Arial" w:cs="Arial"/>
        </w:rPr>
        <w:tab/>
      </w:r>
      <w:r w:rsidR="00495FA2" w:rsidRPr="0077399B">
        <w:rPr>
          <w:rStyle w:val="normaltextrun"/>
          <w:rFonts w:ascii="Arial" w:eastAsiaTheme="majorEastAsia" w:hAnsi="Arial" w:cs="Arial"/>
        </w:rPr>
        <w:tab/>
      </w:r>
      <w:r w:rsidR="00495FA2" w:rsidRPr="0077399B">
        <w:rPr>
          <w:rStyle w:val="normaltextrun"/>
          <w:rFonts w:ascii="Arial" w:eastAsiaTheme="majorEastAsia" w:hAnsi="Arial" w:cs="Arial"/>
        </w:rPr>
        <w:tab/>
      </w:r>
      <w:r w:rsidR="00495FA2" w:rsidRPr="0077399B">
        <w:rPr>
          <w:rStyle w:val="normaltextrun"/>
          <w:rFonts w:ascii="Arial" w:eastAsiaTheme="majorEastAsia" w:hAnsi="Arial" w:cs="Arial"/>
        </w:rPr>
        <w:tab/>
      </w:r>
      <w:r w:rsidR="00495FA2" w:rsidRPr="0077399B">
        <w:rPr>
          <w:rStyle w:val="normaltextrun"/>
          <w:rFonts w:ascii="Arial" w:eastAsiaTheme="majorEastAsia" w:hAnsi="Arial" w:cs="Arial"/>
        </w:rPr>
        <w:tab/>
      </w:r>
      <w:r w:rsidR="00495FA2" w:rsidRPr="0077399B">
        <w:rPr>
          <w:rStyle w:val="normaltextrun"/>
          <w:rFonts w:ascii="Arial" w:eastAsiaTheme="majorEastAsia" w:hAnsi="Arial" w:cs="Arial"/>
        </w:rPr>
        <w:tab/>
      </w:r>
      <w:r w:rsidR="00495FA2" w:rsidRPr="0077399B">
        <w:rPr>
          <w:rStyle w:val="normaltextrun"/>
          <w:rFonts w:ascii="Arial" w:eastAsiaTheme="majorEastAsia" w:hAnsi="Arial" w:cs="Arial"/>
        </w:rPr>
        <w:tab/>
      </w:r>
      <w:r w:rsidR="00495FA2" w:rsidRPr="0077399B">
        <w:rPr>
          <w:rStyle w:val="normaltextrun"/>
          <w:rFonts w:ascii="Arial" w:eastAsiaTheme="majorEastAsia" w:hAnsi="Arial" w:cs="Arial"/>
        </w:rPr>
        <w:tab/>
      </w:r>
      <w:r w:rsidR="00EA037E" w:rsidRPr="0077399B">
        <w:rPr>
          <w:rStyle w:val="normaltextrun"/>
          <w:rFonts w:ascii="Arial" w:eastAsiaTheme="majorEastAsia" w:hAnsi="Arial" w:cs="Arial"/>
        </w:rPr>
        <w:t>2</w:t>
      </w:r>
    </w:p>
    <w:p w14:paraId="7322716E" w14:textId="77777777"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eop"/>
          <w:rFonts w:ascii="Arial" w:eastAsiaTheme="majorEastAsia" w:hAnsi="Arial" w:cs="Arial"/>
        </w:rPr>
        <w:t> </w:t>
      </w:r>
    </w:p>
    <w:p w14:paraId="762D7313" w14:textId="5FF57853"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normaltextrun"/>
          <w:rFonts w:ascii="Arial" w:eastAsiaTheme="majorEastAsia" w:hAnsi="Arial" w:cs="Arial"/>
          <w:b/>
          <w:bCs/>
        </w:rPr>
        <w:t>Section 1 </w:t>
      </w:r>
      <w:r w:rsidRPr="0077399B">
        <w:rPr>
          <w:rStyle w:val="normaltextrun"/>
          <w:rFonts w:ascii="Arial" w:eastAsiaTheme="majorEastAsia" w:hAnsi="Arial" w:cs="Arial"/>
        </w:rPr>
        <w:t>- Overview of the Business Idea</w:t>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t>2</w:t>
      </w:r>
      <w:r w:rsidRPr="0077399B">
        <w:rPr>
          <w:rStyle w:val="normaltextrun"/>
          <w:rFonts w:ascii="Arial" w:eastAsiaTheme="majorEastAsia" w:hAnsi="Arial" w:cs="Arial"/>
        </w:rPr>
        <w:tab/>
      </w:r>
      <w:r w:rsidR="00495FA2" w:rsidRPr="0077399B">
        <w:rPr>
          <w:rStyle w:val="normaltextrun"/>
          <w:rFonts w:ascii="Arial" w:eastAsiaTheme="majorEastAsia" w:hAnsi="Arial" w:cs="Arial"/>
        </w:rPr>
        <w:tab/>
      </w:r>
      <w:r w:rsidR="00495FA2" w:rsidRPr="0077399B">
        <w:rPr>
          <w:rStyle w:val="normaltextrun"/>
          <w:rFonts w:ascii="Arial" w:eastAsiaTheme="majorEastAsia" w:hAnsi="Arial" w:cs="Arial"/>
        </w:rPr>
        <w:tab/>
      </w:r>
      <w:r w:rsidR="00495FA2" w:rsidRPr="0077399B">
        <w:rPr>
          <w:rStyle w:val="normaltextrun"/>
          <w:rFonts w:ascii="Arial" w:eastAsiaTheme="majorEastAsia" w:hAnsi="Arial" w:cs="Arial"/>
        </w:rPr>
        <w:tab/>
      </w:r>
      <w:r w:rsidR="00495FA2" w:rsidRPr="0077399B">
        <w:rPr>
          <w:rStyle w:val="normaltextrun"/>
          <w:rFonts w:ascii="Arial" w:eastAsiaTheme="majorEastAsia" w:hAnsi="Arial" w:cs="Arial"/>
        </w:rPr>
        <w:tab/>
      </w:r>
      <w:r w:rsidR="00495FA2" w:rsidRPr="0077399B">
        <w:rPr>
          <w:rStyle w:val="normaltextrun"/>
          <w:rFonts w:ascii="Arial" w:eastAsiaTheme="majorEastAsia" w:hAnsi="Arial" w:cs="Arial"/>
        </w:rPr>
        <w:tab/>
      </w:r>
    </w:p>
    <w:p w14:paraId="48A48727" w14:textId="730AF564"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normaltextrun"/>
          <w:rFonts w:ascii="Arial" w:eastAsiaTheme="majorEastAsia" w:hAnsi="Arial" w:cs="Arial"/>
          <w:b/>
          <w:bCs/>
        </w:rPr>
        <w:t>Section 2 </w:t>
      </w:r>
      <w:r w:rsidRPr="0077399B">
        <w:rPr>
          <w:rStyle w:val="normaltextrun"/>
          <w:rFonts w:ascii="Arial" w:eastAsiaTheme="majorEastAsia" w:hAnsi="Arial" w:cs="Arial"/>
        </w:rPr>
        <w:t>- Legal Format and Management Structure</w:t>
      </w:r>
      <w:r w:rsidRPr="0077399B">
        <w:rPr>
          <w:rStyle w:val="tabchar"/>
          <w:rFonts w:ascii="Arial" w:eastAsiaTheme="majorEastAsia" w:hAnsi="Arial" w:cs="Arial"/>
        </w:rPr>
        <w:tab/>
      </w:r>
      <w:r w:rsidR="00EA037E" w:rsidRPr="0077399B">
        <w:rPr>
          <w:rStyle w:val="normaltextrun"/>
          <w:rFonts w:ascii="Arial" w:eastAsiaTheme="majorEastAsia" w:hAnsi="Arial" w:cs="Arial"/>
        </w:rPr>
        <w:tab/>
      </w:r>
      <w:r w:rsidR="00EA037E" w:rsidRPr="0077399B">
        <w:rPr>
          <w:rStyle w:val="normaltextrun"/>
          <w:rFonts w:ascii="Arial" w:eastAsiaTheme="majorEastAsia" w:hAnsi="Arial" w:cs="Arial"/>
        </w:rPr>
        <w:tab/>
      </w:r>
      <w:r w:rsidR="00EA037E" w:rsidRPr="0077399B">
        <w:rPr>
          <w:rStyle w:val="normaltextrun"/>
          <w:rFonts w:ascii="Arial" w:eastAsiaTheme="majorEastAsia" w:hAnsi="Arial" w:cs="Arial"/>
        </w:rPr>
        <w:tab/>
      </w:r>
      <w:r w:rsidR="0077399B">
        <w:rPr>
          <w:rStyle w:val="normaltextrun"/>
          <w:rFonts w:ascii="Arial" w:eastAsiaTheme="majorEastAsia" w:hAnsi="Arial" w:cs="Arial"/>
        </w:rPr>
        <w:t xml:space="preserve">        3-4</w:t>
      </w:r>
    </w:p>
    <w:p w14:paraId="6AE1C8B2" w14:textId="77777777"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eop"/>
          <w:rFonts w:ascii="Arial" w:eastAsiaTheme="majorEastAsia" w:hAnsi="Arial" w:cs="Arial"/>
        </w:rPr>
        <w:t> </w:t>
      </w:r>
    </w:p>
    <w:p w14:paraId="72DD3339" w14:textId="2F054E9B"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normaltextrun"/>
          <w:rFonts w:ascii="Arial" w:eastAsiaTheme="majorEastAsia" w:hAnsi="Arial" w:cs="Arial"/>
          <w:b/>
          <w:bCs/>
        </w:rPr>
        <w:t>Section 3 </w:t>
      </w:r>
      <w:r w:rsidRPr="0077399B">
        <w:rPr>
          <w:rStyle w:val="normaltextrun"/>
          <w:rFonts w:ascii="Arial" w:eastAsiaTheme="majorEastAsia" w:hAnsi="Arial" w:cs="Arial"/>
        </w:rPr>
        <w:t>- PESTEL Analysis</w:t>
      </w:r>
      <w:r w:rsidRPr="0077399B">
        <w:rPr>
          <w:rStyle w:val="tabchar"/>
          <w:rFonts w:ascii="Arial" w:eastAsiaTheme="majorEastAsia" w:hAnsi="Arial" w:cs="Arial"/>
        </w:rPr>
        <w:tab/>
      </w:r>
      <w:r w:rsidR="00D6469A" w:rsidRPr="0077399B">
        <w:rPr>
          <w:rStyle w:val="tabchar"/>
          <w:rFonts w:ascii="Arial" w:eastAsiaTheme="majorEastAsia" w:hAnsi="Arial" w:cs="Arial"/>
        </w:rPr>
        <w:tab/>
      </w:r>
      <w:r w:rsidR="00D6469A" w:rsidRPr="0077399B">
        <w:rPr>
          <w:rStyle w:val="tabchar"/>
          <w:rFonts w:ascii="Arial" w:eastAsiaTheme="majorEastAsia" w:hAnsi="Arial" w:cs="Arial"/>
        </w:rPr>
        <w:tab/>
      </w:r>
      <w:r w:rsidR="00D6469A" w:rsidRPr="0077399B">
        <w:rPr>
          <w:rStyle w:val="tabchar"/>
          <w:rFonts w:ascii="Arial" w:eastAsiaTheme="majorEastAsia" w:hAnsi="Arial" w:cs="Arial"/>
        </w:rPr>
        <w:tab/>
      </w:r>
      <w:r w:rsidR="00D6469A" w:rsidRPr="0077399B">
        <w:rPr>
          <w:rStyle w:val="tabchar"/>
          <w:rFonts w:ascii="Arial" w:eastAsiaTheme="majorEastAsia" w:hAnsi="Arial" w:cs="Arial"/>
        </w:rPr>
        <w:tab/>
      </w:r>
      <w:r w:rsidR="00D6469A" w:rsidRPr="0077399B">
        <w:rPr>
          <w:rStyle w:val="tabchar"/>
          <w:rFonts w:ascii="Arial" w:eastAsiaTheme="majorEastAsia" w:hAnsi="Arial" w:cs="Arial"/>
        </w:rPr>
        <w:tab/>
      </w:r>
      <w:r w:rsidR="00D6469A" w:rsidRPr="0077399B">
        <w:rPr>
          <w:rStyle w:val="tabchar"/>
          <w:rFonts w:ascii="Arial" w:eastAsiaTheme="majorEastAsia" w:hAnsi="Arial" w:cs="Arial"/>
        </w:rPr>
        <w:tab/>
      </w:r>
      <w:r w:rsidR="0077399B">
        <w:rPr>
          <w:rStyle w:val="tabchar"/>
          <w:rFonts w:ascii="Arial" w:eastAsiaTheme="majorEastAsia" w:hAnsi="Arial" w:cs="Arial"/>
        </w:rPr>
        <w:t xml:space="preserve">        </w:t>
      </w:r>
      <w:r w:rsidR="00D6469A" w:rsidRPr="0077399B">
        <w:rPr>
          <w:rStyle w:val="normaltextrun"/>
          <w:rFonts w:ascii="Arial" w:eastAsiaTheme="majorEastAsia" w:hAnsi="Arial" w:cs="Arial"/>
        </w:rPr>
        <w:t>4-5</w:t>
      </w:r>
      <w:r w:rsidRPr="0077399B">
        <w:rPr>
          <w:rStyle w:val="eop"/>
          <w:rFonts w:ascii="Arial" w:eastAsiaTheme="majorEastAsia" w:hAnsi="Arial" w:cs="Arial"/>
        </w:rPr>
        <w:t> </w:t>
      </w:r>
    </w:p>
    <w:p w14:paraId="2B02F48A" w14:textId="77777777"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eop"/>
          <w:rFonts w:ascii="Arial" w:eastAsiaTheme="majorEastAsia" w:hAnsi="Arial" w:cs="Arial"/>
        </w:rPr>
        <w:t> </w:t>
      </w:r>
    </w:p>
    <w:p w14:paraId="2B6C1C17" w14:textId="55EBD7CE"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normaltextrun"/>
          <w:rFonts w:ascii="Arial" w:eastAsiaTheme="majorEastAsia" w:hAnsi="Arial" w:cs="Arial"/>
          <w:b/>
          <w:bCs/>
        </w:rPr>
        <w:t>Section 4 - </w:t>
      </w:r>
      <w:r w:rsidRPr="0077399B">
        <w:rPr>
          <w:rStyle w:val="normaltextrun"/>
          <w:rFonts w:ascii="Arial" w:eastAsiaTheme="majorEastAsia" w:hAnsi="Arial" w:cs="Arial"/>
        </w:rPr>
        <w:t>Target Market and Marketing Strategies</w:t>
      </w:r>
      <w:r w:rsidRPr="0077399B">
        <w:rPr>
          <w:rStyle w:val="tabchar"/>
          <w:rFonts w:ascii="Arial" w:eastAsiaTheme="majorEastAsia" w:hAnsi="Arial" w:cs="Arial"/>
        </w:rPr>
        <w:tab/>
      </w:r>
      <w:r w:rsidR="00D6469A" w:rsidRPr="0077399B">
        <w:rPr>
          <w:rStyle w:val="tabchar"/>
          <w:rFonts w:ascii="Arial" w:eastAsiaTheme="majorEastAsia" w:hAnsi="Arial" w:cs="Arial"/>
        </w:rPr>
        <w:tab/>
      </w:r>
      <w:r w:rsidR="00D6469A" w:rsidRPr="0077399B">
        <w:rPr>
          <w:rStyle w:val="tabchar"/>
          <w:rFonts w:ascii="Arial" w:eastAsiaTheme="majorEastAsia" w:hAnsi="Arial" w:cs="Arial"/>
        </w:rPr>
        <w:tab/>
      </w:r>
      <w:r w:rsidR="00D6469A" w:rsidRPr="0077399B">
        <w:rPr>
          <w:rStyle w:val="tabchar"/>
          <w:rFonts w:ascii="Arial" w:eastAsiaTheme="majorEastAsia" w:hAnsi="Arial" w:cs="Arial"/>
        </w:rPr>
        <w:tab/>
      </w:r>
      <w:r w:rsidR="00D01CAD">
        <w:rPr>
          <w:rStyle w:val="tabchar"/>
          <w:rFonts w:ascii="Arial" w:eastAsiaTheme="majorEastAsia" w:hAnsi="Arial" w:cs="Arial"/>
        </w:rPr>
        <w:t xml:space="preserve">        </w:t>
      </w:r>
      <w:r w:rsidR="00D01CAD">
        <w:rPr>
          <w:rStyle w:val="normaltextrun"/>
          <w:rFonts w:ascii="Arial" w:eastAsiaTheme="majorEastAsia" w:hAnsi="Arial" w:cs="Arial"/>
        </w:rPr>
        <w:t>6</w:t>
      </w:r>
      <w:r w:rsidR="00D6469A" w:rsidRPr="0077399B">
        <w:rPr>
          <w:rStyle w:val="eop"/>
          <w:rFonts w:ascii="Arial" w:eastAsiaTheme="majorEastAsia" w:hAnsi="Arial" w:cs="Arial"/>
        </w:rPr>
        <w:t>-</w:t>
      </w:r>
      <w:r w:rsidR="004456DC">
        <w:rPr>
          <w:rStyle w:val="eop"/>
          <w:rFonts w:ascii="Arial" w:eastAsiaTheme="majorEastAsia" w:hAnsi="Arial" w:cs="Arial"/>
        </w:rPr>
        <w:t>8</w:t>
      </w:r>
    </w:p>
    <w:p w14:paraId="6D7E5C8B" w14:textId="77777777"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eop"/>
          <w:rFonts w:ascii="Arial" w:eastAsiaTheme="majorEastAsia" w:hAnsi="Arial" w:cs="Arial"/>
        </w:rPr>
        <w:t> </w:t>
      </w:r>
    </w:p>
    <w:p w14:paraId="23B1378F" w14:textId="6DBFE41D" w:rsidR="002E1AA9" w:rsidRPr="0077399B" w:rsidRDefault="002E1AA9" w:rsidP="0077399B">
      <w:pPr>
        <w:pStyle w:val="paragraph"/>
        <w:spacing w:before="0" w:beforeAutospacing="0" w:after="0" w:afterAutospacing="0" w:line="360" w:lineRule="auto"/>
        <w:textAlignment w:val="baseline"/>
        <w:rPr>
          <w:rFonts w:ascii="Arial" w:hAnsi="Arial" w:cs="Arial"/>
        </w:rPr>
      </w:pPr>
      <w:bookmarkStart w:id="0" w:name="_Hlk214639445"/>
      <w:r w:rsidRPr="0077399B">
        <w:rPr>
          <w:rStyle w:val="normaltextrun"/>
          <w:rFonts w:ascii="Arial" w:eastAsiaTheme="majorEastAsia" w:hAnsi="Arial" w:cs="Arial"/>
          <w:b/>
          <w:bCs/>
        </w:rPr>
        <w:t>Section 5 </w:t>
      </w:r>
      <w:r w:rsidRPr="0077399B">
        <w:rPr>
          <w:rStyle w:val="normaltextrun"/>
          <w:rFonts w:ascii="Arial" w:eastAsiaTheme="majorEastAsia" w:hAnsi="Arial" w:cs="Arial"/>
        </w:rPr>
        <w:t>- Funding Requirements and Allocation</w:t>
      </w:r>
      <w:bookmarkEnd w:id="0"/>
      <w:r w:rsidRPr="0077399B">
        <w:rPr>
          <w:rStyle w:val="tabchar"/>
          <w:rFonts w:ascii="Arial" w:eastAsiaTheme="majorEastAsia" w:hAnsi="Arial" w:cs="Arial"/>
        </w:rPr>
        <w:tab/>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r>
      <w:r w:rsidR="00441611">
        <w:rPr>
          <w:rStyle w:val="normaltextrun"/>
          <w:rFonts w:ascii="Arial" w:eastAsiaTheme="majorEastAsia" w:hAnsi="Arial" w:cs="Arial"/>
        </w:rPr>
        <w:t xml:space="preserve">        </w:t>
      </w:r>
      <w:r w:rsidR="004456DC">
        <w:rPr>
          <w:rStyle w:val="normaltextrun"/>
          <w:rFonts w:ascii="Arial" w:eastAsiaTheme="majorEastAsia" w:hAnsi="Arial" w:cs="Arial"/>
        </w:rPr>
        <w:t>9-10</w:t>
      </w:r>
    </w:p>
    <w:p w14:paraId="60AD348D" w14:textId="77777777"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eop"/>
          <w:rFonts w:ascii="Arial" w:eastAsiaTheme="majorEastAsia" w:hAnsi="Arial" w:cs="Arial"/>
        </w:rPr>
        <w:t> </w:t>
      </w:r>
    </w:p>
    <w:p w14:paraId="6FC5E9A0" w14:textId="17C6255A"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normaltextrun"/>
          <w:rFonts w:ascii="Arial" w:eastAsiaTheme="majorEastAsia" w:hAnsi="Arial" w:cs="Arial"/>
          <w:b/>
          <w:bCs/>
        </w:rPr>
        <w:t>Reference List</w:t>
      </w:r>
      <w:r w:rsidRPr="0077399B">
        <w:rPr>
          <w:rStyle w:val="tabchar"/>
          <w:rFonts w:ascii="Arial" w:eastAsiaTheme="majorEastAsia" w:hAnsi="Arial" w:cs="Arial"/>
        </w:rPr>
        <w:tab/>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r>
      <w:r w:rsidR="00D6469A" w:rsidRPr="0077399B">
        <w:rPr>
          <w:rStyle w:val="normaltextrun"/>
          <w:rFonts w:ascii="Arial" w:eastAsiaTheme="majorEastAsia" w:hAnsi="Arial" w:cs="Arial"/>
        </w:rPr>
        <w:tab/>
      </w:r>
      <w:r w:rsidR="00441611">
        <w:rPr>
          <w:rStyle w:val="normaltextrun"/>
          <w:rFonts w:ascii="Arial" w:eastAsiaTheme="majorEastAsia" w:hAnsi="Arial" w:cs="Arial"/>
        </w:rPr>
        <w:t>11</w:t>
      </w:r>
    </w:p>
    <w:p w14:paraId="16A08841" w14:textId="77777777"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eop"/>
          <w:rFonts w:ascii="Arial" w:eastAsiaTheme="majorEastAsia" w:hAnsi="Arial" w:cs="Arial"/>
        </w:rPr>
        <w:t> </w:t>
      </w:r>
    </w:p>
    <w:p w14:paraId="6F243729" w14:textId="77777777" w:rsidR="002E1AA9" w:rsidRPr="0077399B" w:rsidRDefault="002E1AA9" w:rsidP="0077399B">
      <w:pPr>
        <w:spacing w:line="360" w:lineRule="auto"/>
        <w:rPr>
          <w:rFonts w:ascii="Arial" w:hAnsi="Arial" w:cs="Arial"/>
        </w:rPr>
      </w:pPr>
    </w:p>
    <w:p w14:paraId="1E125ECD" w14:textId="77777777" w:rsidR="002E1AA9" w:rsidRPr="0077399B" w:rsidRDefault="002E1AA9" w:rsidP="0077399B">
      <w:pPr>
        <w:spacing w:line="360" w:lineRule="auto"/>
        <w:rPr>
          <w:rFonts w:ascii="Arial" w:hAnsi="Arial" w:cs="Arial"/>
        </w:rPr>
      </w:pPr>
    </w:p>
    <w:p w14:paraId="3C096DA9" w14:textId="77777777" w:rsidR="002E1AA9" w:rsidRPr="0077399B" w:rsidRDefault="002E1AA9" w:rsidP="0077399B">
      <w:pPr>
        <w:spacing w:line="360" w:lineRule="auto"/>
        <w:rPr>
          <w:rFonts w:ascii="Arial" w:hAnsi="Arial" w:cs="Arial"/>
        </w:rPr>
      </w:pPr>
    </w:p>
    <w:p w14:paraId="105C0822" w14:textId="77777777" w:rsidR="002E1AA9" w:rsidRPr="0077399B" w:rsidRDefault="002E1AA9" w:rsidP="0077399B">
      <w:pPr>
        <w:spacing w:line="360" w:lineRule="auto"/>
        <w:rPr>
          <w:rFonts w:ascii="Arial" w:hAnsi="Arial" w:cs="Arial"/>
        </w:rPr>
      </w:pPr>
    </w:p>
    <w:p w14:paraId="5873AC3A" w14:textId="77777777" w:rsidR="002E1AA9" w:rsidRPr="0077399B" w:rsidRDefault="002E1AA9" w:rsidP="0077399B">
      <w:pPr>
        <w:spacing w:line="360" w:lineRule="auto"/>
        <w:rPr>
          <w:rFonts w:ascii="Arial" w:hAnsi="Arial" w:cs="Arial"/>
        </w:rPr>
      </w:pPr>
    </w:p>
    <w:p w14:paraId="5418AA1D" w14:textId="77777777" w:rsidR="002E1AA9" w:rsidRPr="0077399B" w:rsidRDefault="002E1AA9" w:rsidP="0077399B">
      <w:pPr>
        <w:spacing w:line="360" w:lineRule="auto"/>
        <w:rPr>
          <w:rFonts w:ascii="Arial" w:hAnsi="Arial" w:cs="Arial"/>
        </w:rPr>
      </w:pPr>
    </w:p>
    <w:p w14:paraId="120768A5" w14:textId="77777777" w:rsidR="002E1AA9" w:rsidRPr="0077399B" w:rsidRDefault="002E1AA9" w:rsidP="0077399B">
      <w:pPr>
        <w:spacing w:line="360" w:lineRule="auto"/>
        <w:rPr>
          <w:rFonts w:ascii="Arial" w:hAnsi="Arial" w:cs="Arial"/>
        </w:rPr>
      </w:pPr>
    </w:p>
    <w:p w14:paraId="3C318A6A" w14:textId="77777777" w:rsidR="002E1AA9" w:rsidRPr="0077399B" w:rsidRDefault="002E1AA9" w:rsidP="0077399B">
      <w:pPr>
        <w:spacing w:line="360" w:lineRule="auto"/>
        <w:rPr>
          <w:rFonts w:ascii="Arial" w:hAnsi="Arial" w:cs="Arial"/>
        </w:rPr>
      </w:pPr>
    </w:p>
    <w:p w14:paraId="0630D760" w14:textId="77777777" w:rsidR="002E1AA9" w:rsidRPr="0077399B" w:rsidRDefault="002E1AA9" w:rsidP="0077399B">
      <w:pPr>
        <w:spacing w:line="360" w:lineRule="auto"/>
        <w:rPr>
          <w:rFonts w:ascii="Arial" w:hAnsi="Arial" w:cs="Arial"/>
        </w:rPr>
      </w:pPr>
    </w:p>
    <w:p w14:paraId="4E5FEED2" w14:textId="77777777" w:rsidR="002E1AA9" w:rsidRPr="0077399B" w:rsidRDefault="002E1AA9" w:rsidP="0077399B">
      <w:pPr>
        <w:spacing w:line="360" w:lineRule="auto"/>
        <w:rPr>
          <w:rFonts w:ascii="Arial" w:hAnsi="Arial" w:cs="Arial"/>
        </w:rPr>
      </w:pPr>
    </w:p>
    <w:p w14:paraId="54575AD9" w14:textId="77777777" w:rsidR="00A04185" w:rsidRPr="0077399B" w:rsidRDefault="00A04185" w:rsidP="0077399B">
      <w:pPr>
        <w:spacing w:line="360" w:lineRule="auto"/>
        <w:rPr>
          <w:rFonts w:ascii="Arial" w:hAnsi="Arial" w:cs="Arial"/>
        </w:rPr>
      </w:pPr>
    </w:p>
    <w:p w14:paraId="65E3968E" w14:textId="12976888" w:rsidR="00BD0E45" w:rsidRDefault="00BD0E45" w:rsidP="0077399B">
      <w:pPr>
        <w:pStyle w:val="paragraph"/>
        <w:spacing w:before="0" w:beforeAutospacing="0" w:after="0" w:afterAutospacing="0" w:line="360" w:lineRule="auto"/>
        <w:textAlignment w:val="baseline"/>
        <w:rPr>
          <w:rFonts w:ascii="Arial" w:hAnsi="Arial" w:cs="Arial"/>
        </w:rPr>
      </w:pPr>
    </w:p>
    <w:p w14:paraId="5A3C4198" w14:textId="77777777" w:rsidR="0077399B" w:rsidRPr="0077399B" w:rsidRDefault="0077399B" w:rsidP="0077399B">
      <w:pPr>
        <w:pStyle w:val="paragraph"/>
        <w:spacing w:before="0" w:beforeAutospacing="0" w:after="0" w:afterAutospacing="0" w:line="360" w:lineRule="auto"/>
        <w:textAlignment w:val="baseline"/>
        <w:rPr>
          <w:rFonts w:ascii="Arial" w:hAnsi="Arial" w:cs="Arial"/>
        </w:rPr>
      </w:pPr>
    </w:p>
    <w:p w14:paraId="7AB4BDC7" w14:textId="02E17CD9" w:rsidR="00BD0E45" w:rsidRPr="0077399B" w:rsidRDefault="00BD0E45" w:rsidP="0077399B">
      <w:pPr>
        <w:spacing w:line="360" w:lineRule="auto"/>
        <w:ind w:firstLine="720"/>
        <w:rPr>
          <w:rFonts w:ascii="Arial" w:eastAsia="Times New Roman" w:hAnsi="Arial" w:cs="Arial"/>
          <w:color w:val="000000" w:themeColor="text1"/>
          <w:kern w:val="0"/>
          <w:sz w:val="28"/>
          <w:szCs w:val="28"/>
          <w:shd w:val="clear" w:color="auto" w:fill="FFFFFF"/>
          <w:lang w:eastAsia="en-GB"/>
          <w14:ligatures w14:val="none"/>
        </w:rPr>
      </w:pPr>
      <w:r w:rsidRPr="0077399B">
        <w:rPr>
          <w:rStyle w:val="normaltextrun"/>
          <w:rFonts w:ascii="Arial" w:eastAsiaTheme="majorEastAsia" w:hAnsi="Arial" w:cs="Arial"/>
          <w:b/>
          <w:bCs/>
          <w:sz w:val="28"/>
          <w:szCs w:val="28"/>
        </w:rPr>
        <w:lastRenderedPageBreak/>
        <w:t>Introduction</w:t>
      </w:r>
      <w:r w:rsidRPr="0077399B">
        <w:rPr>
          <w:rStyle w:val="tabchar"/>
          <w:rFonts w:ascii="Arial" w:eastAsiaTheme="majorEastAsia" w:hAnsi="Arial" w:cs="Arial"/>
          <w:sz w:val="28"/>
          <w:szCs w:val="28"/>
        </w:rPr>
        <w:tab/>
      </w:r>
    </w:p>
    <w:p w14:paraId="1A0D235D" w14:textId="05B03DE7" w:rsidR="00865F37" w:rsidRPr="0077399B" w:rsidRDefault="008731CB" w:rsidP="0077399B">
      <w:pPr>
        <w:spacing w:line="360" w:lineRule="auto"/>
        <w:ind w:firstLine="720"/>
        <w:rPr>
          <w:rFonts w:ascii="Arial" w:eastAsia="Times New Roman" w:hAnsi="Arial" w:cs="Arial"/>
          <w:color w:val="000000" w:themeColor="text1"/>
          <w:kern w:val="0"/>
          <w:shd w:val="clear" w:color="auto" w:fill="FFFFFF"/>
          <w:lang w:eastAsia="en-GB"/>
          <w14:ligatures w14:val="none"/>
        </w:rPr>
      </w:pPr>
      <w:r w:rsidRPr="0077399B">
        <w:rPr>
          <w:rFonts w:ascii="Arial" w:eastAsia="Times New Roman" w:hAnsi="Arial" w:cs="Arial"/>
          <w:color w:val="000000" w:themeColor="text1"/>
          <w:kern w:val="0"/>
          <w:shd w:val="clear" w:color="auto" w:fill="FFFFFF"/>
          <w:lang w:eastAsia="en-GB"/>
          <w14:ligatures w14:val="none"/>
        </w:rPr>
        <w:t>My name is Tetiana Kovenia, I am the Founder of Golden Spoon Ukraine.  My significant experience (over 12 years) in the fields of catering, with  hands-on experience in food preparation, verified by culinary courses in Ukraine, has provided a strong foundation for starting this business. Additionally, I obtained a Level 2 Food Hygiene (DBC) certificate in England, which underscores my commitment to the highest standards of food safety. My previous entrepreneurial endeavours, such as managing a small production/sales business for the diaspora, along with a strong desire to turn my dream into reality, lay a solid foundation for the success of Golden Spoon Ukraine</w:t>
      </w:r>
      <w:r w:rsidR="00865F37" w:rsidRPr="0077399B">
        <w:rPr>
          <w:rFonts w:ascii="Arial" w:eastAsia="Times New Roman" w:hAnsi="Arial" w:cs="Arial"/>
          <w:color w:val="000000" w:themeColor="text1"/>
          <w:kern w:val="0"/>
          <w:shd w:val="clear" w:color="auto" w:fill="FFFFFF"/>
          <w:lang w:eastAsia="en-GB"/>
          <w14:ligatures w14:val="none"/>
        </w:rPr>
        <w:t xml:space="preserve">. </w:t>
      </w:r>
      <w:r w:rsidRPr="0077399B">
        <w:rPr>
          <w:rFonts w:ascii="Arial" w:eastAsia="Times New Roman" w:hAnsi="Arial" w:cs="Arial"/>
          <w:color w:val="000000" w:themeColor="text1"/>
          <w:kern w:val="0"/>
          <w:shd w:val="clear" w:color="auto" w:fill="FFFFFF"/>
          <w:lang w:eastAsia="en-GB"/>
          <w14:ligatures w14:val="none"/>
        </w:rPr>
        <w:t>A deep passion for this project stems from the desire to address two key issues:</w:t>
      </w:r>
    </w:p>
    <w:p w14:paraId="4ABC2DAF" w14:textId="61B9C70D" w:rsidR="00D96F28" w:rsidRPr="0077399B" w:rsidRDefault="008731CB" w:rsidP="00D01CAD">
      <w:pPr>
        <w:pStyle w:val="ListParagraph"/>
        <w:numPr>
          <w:ilvl w:val="0"/>
          <w:numId w:val="4"/>
        </w:numPr>
        <w:spacing w:line="360" w:lineRule="auto"/>
        <w:rPr>
          <w:rFonts w:ascii="Arial" w:eastAsia="Times New Roman" w:hAnsi="Arial" w:cs="Arial"/>
          <w:color w:val="000000" w:themeColor="text1"/>
          <w:kern w:val="0"/>
          <w:shd w:val="clear" w:color="auto" w:fill="FFFFFF"/>
          <w:lang w:eastAsia="en-GB"/>
          <w14:ligatures w14:val="none"/>
        </w:rPr>
      </w:pPr>
      <w:r w:rsidRPr="0077399B">
        <w:rPr>
          <w:rFonts w:ascii="Arial" w:eastAsia="Times New Roman" w:hAnsi="Arial" w:cs="Arial"/>
          <w:color w:val="000000" w:themeColor="text1"/>
          <w:kern w:val="0"/>
          <w:shd w:val="clear" w:color="auto" w:fill="FFFFFF"/>
          <w:lang w:eastAsia="en-GB"/>
          <w14:ligatures w14:val="none"/>
        </w:rPr>
        <w:t>Diaspora needs: To provide compatriots with an authentic taste of home, which is hard to find in the local market</w:t>
      </w:r>
      <w:r w:rsidR="00865F37" w:rsidRPr="0077399B">
        <w:rPr>
          <w:rFonts w:ascii="Arial" w:eastAsia="Times New Roman" w:hAnsi="Arial" w:cs="Arial"/>
          <w:color w:val="000000" w:themeColor="text1"/>
          <w:kern w:val="0"/>
          <w:shd w:val="clear" w:color="auto" w:fill="FFFFFF"/>
          <w:lang w:eastAsia="en-GB"/>
          <w14:ligatures w14:val="none"/>
        </w:rPr>
        <w:t>:</w:t>
      </w:r>
    </w:p>
    <w:p w14:paraId="39E710FC" w14:textId="77777777" w:rsidR="00106018" w:rsidRPr="0077399B" w:rsidRDefault="008731CB" w:rsidP="00D01CAD">
      <w:pPr>
        <w:pStyle w:val="ListParagraph"/>
        <w:numPr>
          <w:ilvl w:val="0"/>
          <w:numId w:val="4"/>
        </w:numPr>
        <w:spacing w:line="360" w:lineRule="auto"/>
        <w:rPr>
          <w:rFonts w:ascii="Arial" w:eastAsia="Times New Roman" w:hAnsi="Arial" w:cs="Arial"/>
          <w:color w:val="000000" w:themeColor="text1"/>
          <w:kern w:val="0"/>
          <w:shd w:val="clear" w:color="auto" w:fill="FFFFFF"/>
          <w:lang w:eastAsia="en-GB"/>
          <w14:ligatures w14:val="none"/>
        </w:rPr>
      </w:pPr>
      <w:r w:rsidRPr="0077399B">
        <w:rPr>
          <w:rFonts w:ascii="Arial" w:eastAsia="Times New Roman" w:hAnsi="Arial" w:cs="Arial"/>
          <w:color w:val="000000" w:themeColor="text1"/>
          <w:kern w:val="0"/>
          <w:shd w:val="clear" w:color="auto" w:fill="FFFFFF"/>
          <w:lang w:eastAsia="en-GB"/>
          <w14:ligatures w14:val="none"/>
        </w:rPr>
        <w:t>Quality for everyone: To offer the Derby market a high-quality alternative to mass-produced fast food products, proving that fast food can be natural and healthy.</w:t>
      </w:r>
    </w:p>
    <w:p w14:paraId="0F01FDA4" w14:textId="1AF46CC2" w:rsidR="002E1AA9" w:rsidRPr="0077399B" w:rsidRDefault="008731CB" w:rsidP="0077399B">
      <w:pPr>
        <w:spacing w:line="360" w:lineRule="auto"/>
        <w:ind w:firstLine="360"/>
        <w:rPr>
          <w:rFonts w:ascii="Arial" w:hAnsi="Arial" w:cs="Arial"/>
        </w:rPr>
      </w:pPr>
      <w:r w:rsidRPr="0077399B">
        <w:rPr>
          <w:rFonts w:ascii="Arial" w:eastAsia="Times New Roman" w:hAnsi="Arial" w:cs="Arial"/>
          <w:color w:val="000000" w:themeColor="text1"/>
          <w:kern w:val="0"/>
          <w:shd w:val="clear" w:color="auto" w:fill="FFFFFF"/>
          <w:lang w:eastAsia="en-GB"/>
          <w14:ligatures w14:val="none"/>
        </w:rPr>
        <w:t>My vision is to make Golden Spoon Ukraine a recognized brand symbolizing the quality and authenticity of Eastern European cuisine throughout the East Midlands region</w:t>
      </w:r>
      <w:r w:rsidR="00106018" w:rsidRPr="0077399B">
        <w:rPr>
          <w:rFonts w:ascii="Arial" w:eastAsia="Times New Roman" w:hAnsi="Arial" w:cs="Arial"/>
          <w:color w:val="000000" w:themeColor="text1"/>
          <w:kern w:val="0"/>
          <w:shd w:val="clear" w:color="auto" w:fill="FFFFFF"/>
          <w:lang w:eastAsia="en-GB"/>
          <w14:ligatures w14:val="none"/>
        </w:rPr>
        <w:t>.</w:t>
      </w:r>
      <w:r w:rsidR="00165386" w:rsidRPr="0077399B">
        <w:rPr>
          <w:rFonts w:ascii="Arial" w:eastAsia="Times New Roman" w:hAnsi="Arial" w:cs="Arial"/>
          <w:color w:val="000000" w:themeColor="text1"/>
          <w:kern w:val="0"/>
          <w:shd w:val="clear" w:color="auto" w:fill="FFFFFF"/>
          <w:lang w:eastAsia="en-GB"/>
          <w14:ligatures w14:val="none"/>
        </w:rPr>
        <w:t xml:space="preserve"> </w:t>
      </w:r>
      <w:r w:rsidR="00165386" w:rsidRPr="0077399B">
        <w:rPr>
          <w:rFonts w:ascii="Arial" w:eastAsia="Times New Roman" w:hAnsi="Arial" w:cs="Arial"/>
          <w:color w:val="000000" w:themeColor="text1"/>
          <w:kern w:val="0"/>
          <w:shd w:val="clear" w:color="auto" w:fill="FFFFFF"/>
          <w:lang w:eastAsia="en-GB"/>
          <w14:ligatures w14:val="none"/>
        </w:rPr>
        <w:t>I structured my financial forecast using proven business planning methods (Barrow, Barrow &amp; Brown, 2012).</w:t>
      </w:r>
    </w:p>
    <w:p w14:paraId="6CC8B33A" w14:textId="77777777" w:rsidR="002E1AA9" w:rsidRPr="0077399B" w:rsidRDefault="002E1AA9" w:rsidP="0077399B">
      <w:pPr>
        <w:spacing w:line="360" w:lineRule="auto"/>
        <w:ind w:firstLine="720"/>
        <w:rPr>
          <w:rStyle w:val="normaltextrun"/>
          <w:rFonts w:ascii="Arial" w:eastAsiaTheme="majorEastAsia" w:hAnsi="Arial" w:cs="Arial"/>
          <w:b/>
          <w:bCs/>
          <w:sz w:val="28"/>
          <w:szCs w:val="28"/>
        </w:rPr>
      </w:pPr>
      <w:r w:rsidRPr="0077399B">
        <w:rPr>
          <w:rStyle w:val="normaltextrun"/>
          <w:rFonts w:ascii="Arial" w:eastAsiaTheme="majorEastAsia" w:hAnsi="Arial" w:cs="Arial"/>
          <w:b/>
          <w:bCs/>
          <w:sz w:val="28"/>
          <w:szCs w:val="28"/>
        </w:rPr>
        <w:t>Section 1 - Overview of the Business Idea</w:t>
      </w:r>
      <w:r w:rsidRPr="0077399B">
        <w:rPr>
          <w:rStyle w:val="normaltextrun"/>
          <w:rFonts w:ascii="Arial" w:hAnsi="Arial" w:cs="Arial"/>
          <w:b/>
          <w:bCs/>
          <w:sz w:val="28"/>
          <w:szCs w:val="28"/>
        </w:rPr>
        <w:t> </w:t>
      </w:r>
    </w:p>
    <w:p w14:paraId="6A90B7AC" w14:textId="77777777" w:rsidR="002E1AA9" w:rsidRPr="0077399B" w:rsidRDefault="002E1AA9" w:rsidP="0077399B">
      <w:pPr>
        <w:pStyle w:val="paragraph"/>
        <w:spacing w:before="0" w:beforeAutospacing="0" w:after="0" w:afterAutospacing="0" w:line="360" w:lineRule="auto"/>
        <w:textAlignment w:val="baseline"/>
        <w:rPr>
          <w:rFonts w:ascii="Arial" w:hAnsi="Arial" w:cs="Arial"/>
        </w:rPr>
      </w:pPr>
      <w:r w:rsidRPr="0077399B">
        <w:rPr>
          <w:rStyle w:val="eop"/>
          <w:rFonts w:ascii="Arial" w:eastAsiaTheme="majorEastAsia" w:hAnsi="Arial" w:cs="Arial"/>
        </w:rPr>
        <w:t> </w:t>
      </w:r>
    </w:p>
    <w:p w14:paraId="53B24F9D" w14:textId="77777777" w:rsidR="00495FA2" w:rsidRPr="0077399B" w:rsidRDefault="006D2DC3" w:rsidP="0077399B">
      <w:pPr>
        <w:spacing w:line="360" w:lineRule="auto"/>
        <w:ind w:firstLine="720"/>
        <w:rPr>
          <w:rFonts w:ascii="Arial" w:eastAsia="Times New Roman" w:hAnsi="Arial" w:cs="Arial"/>
          <w:color w:val="000000" w:themeColor="text1"/>
          <w:kern w:val="0"/>
          <w:shd w:val="clear" w:color="auto" w:fill="FFFFFF"/>
          <w:lang w:eastAsia="en-GB"/>
          <w14:ligatures w14:val="none"/>
        </w:rPr>
      </w:pPr>
      <w:r w:rsidRPr="0077399B">
        <w:rPr>
          <w:rFonts w:ascii="Arial" w:eastAsia="Times New Roman" w:hAnsi="Arial" w:cs="Arial"/>
          <w:color w:val="000000" w:themeColor="text1"/>
          <w:kern w:val="0"/>
          <w:shd w:val="clear" w:color="auto" w:fill="FFFFFF"/>
          <w:lang w:eastAsia="en-GB"/>
          <w14:ligatures w14:val="none"/>
        </w:rPr>
        <w:t>Do you want to Savor authentic Ukrainian cuisine without spending too much time on cooking? Golden Spoon Ukraine offers high-quality handmade frozen semi-finished products. Our range includes favourite dishes: dumplings (potato, cheese, cherry, and other fillings), pelmeni, chebureki, and puff pastries (sweet and savory). We focus on the needs of modern, busy people, providing quick preparation, authentic taste, natural ingredients, and their regional origin. Our products can be purchased in the store for quick home preparation or ordered for delivery.</w:t>
      </w:r>
    </w:p>
    <w:p w14:paraId="77D0B4D4" w14:textId="35AB6E1B" w:rsidR="002E1AA9" w:rsidRPr="0077399B" w:rsidRDefault="002E1AA9" w:rsidP="0077399B">
      <w:pPr>
        <w:spacing w:line="360" w:lineRule="auto"/>
        <w:ind w:firstLine="720"/>
        <w:jc w:val="both"/>
        <w:rPr>
          <w:rStyle w:val="normaltextrun"/>
          <w:rFonts w:ascii="Arial" w:eastAsia="Times New Roman" w:hAnsi="Arial" w:cs="Arial"/>
          <w:color w:val="000000" w:themeColor="text1"/>
          <w:kern w:val="0"/>
          <w:shd w:val="clear" w:color="auto" w:fill="FFFFFF"/>
          <w:lang w:eastAsia="en-GB"/>
          <w14:ligatures w14:val="none"/>
        </w:rPr>
      </w:pPr>
      <w:r w:rsidRPr="0077399B">
        <w:rPr>
          <w:rStyle w:val="normaltextrun"/>
          <w:rFonts w:ascii="Arial" w:eastAsiaTheme="majorEastAsia" w:hAnsi="Arial" w:cs="Arial"/>
          <w:b/>
          <w:bCs/>
          <w:sz w:val="28"/>
          <w:szCs w:val="28"/>
        </w:rPr>
        <w:lastRenderedPageBreak/>
        <w:t>Section 2 - Legal Format and Management Structure</w:t>
      </w:r>
      <w:r w:rsidR="00B037DE" w:rsidRPr="0077399B">
        <w:rPr>
          <w:rFonts w:ascii="Arial" w:hAnsi="Arial" w:cs="Arial"/>
          <w:noProof/>
        </w:rPr>
        <w:drawing>
          <wp:inline distT="0" distB="0" distL="0" distR="0" wp14:anchorId="115ACF84" wp14:editId="41628ED8">
            <wp:extent cx="5518150" cy="3615690"/>
            <wp:effectExtent l="0" t="0" r="25400" b="0"/>
            <wp:docPr id="942154450" name="Diagram 1">
              <a:extLst xmlns:a="http://schemas.openxmlformats.org/drawingml/2006/main">
                <a:ext uri="{FF2B5EF4-FFF2-40B4-BE49-F238E27FC236}">
                  <a16:creationId xmlns:a16="http://schemas.microsoft.com/office/drawing/2014/main" id="{972EBC55-E98A-0039-A237-3246119CBB8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6FA4B3F" w14:textId="77777777" w:rsidR="0080504E" w:rsidRPr="0077399B" w:rsidRDefault="000A3EC7" w:rsidP="0077399B">
      <w:pPr>
        <w:pStyle w:val="paragraph"/>
        <w:spacing w:before="0" w:beforeAutospacing="0" w:after="0" w:afterAutospacing="0" w:line="360" w:lineRule="auto"/>
        <w:textAlignment w:val="baseline"/>
        <w:rPr>
          <w:rStyle w:val="normaltextrun"/>
          <w:rFonts w:ascii="Arial" w:eastAsiaTheme="majorEastAsia" w:hAnsi="Arial" w:cs="Arial"/>
          <w:lang w:val="en-US"/>
        </w:rPr>
      </w:pPr>
      <w:r w:rsidRPr="0077399B">
        <w:rPr>
          <w:rStyle w:val="normaltextrun"/>
          <w:rFonts w:ascii="Arial" w:eastAsiaTheme="majorEastAsia" w:hAnsi="Arial" w:cs="Arial"/>
          <w:b/>
          <w:bCs/>
          <w:lang w:val="en-US"/>
        </w:rPr>
        <w:t>Golden Spoon Ukraine</w:t>
      </w:r>
      <w:r w:rsidRPr="0077399B">
        <w:rPr>
          <w:rStyle w:val="normaltextrun"/>
          <w:rFonts w:ascii="Arial" w:eastAsiaTheme="majorEastAsia" w:hAnsi="Arial" w:cs="Arial"/>
          <w:lang w:val="en-US"/>
        </w:rPr>
        <w:t>: Summary of the Structure</w:t>
      </w:r>
    </w:p>
    <w:p w14:paraId="1A0DF254" w14:textId="7B299C2B" w:rsidR="006B6677" w:rsidRPr="0077399B" w:rsidRDefault="000A3EC7" w:rsidP="00D01CAD">
      <w:pPr>
        <w:pStyle w:val="ListParagraph"/>
        <w:numPr>
          <w:ilvl w:val="0"/>
          <w:numId w:val="7"/>
        </w:numPr>
        <w:spacing w:after="0" w:line="360" w:lineRule="auto"/>
        <w:rPr>
          <w:rStyle w:val="normaltextrun"/>
          <w:rFonts w:ascii="Arial" w:eastAsiaTheme="majorEastAsia" w:hAnsi="Arial" w:cs="Arial"/>
          <w:lang w:val="en-US"/>
        </w:rPr>
      </w:pPr>
      <w:r w:rsidRPr="0077399B">
        <w:rPr>
          <w:rStyle w:val="normaltextrun"/>
          <w:rFonts w:ascii="Arial" w:eastAsiaTheme="majorEastAsia" w:hAnsi="Arial" w:cs="Arial"/>
          <w:lang w:val="en-US"/>
        </w:rPr>
        <w:t>Organizational Structure (Management)Flat and centralized: Currently, the business has a very simple, flat structure.</w:t>
      </w:r>
      <w:r w:rsidR="006B6677" w:rsidRPr="0077399B">
        <w:rPr>
          <w:rStyle w:val="normaltextrun"/>
          <w:rFonts w:ascii="Arial" w:eastAsiaTheme="majorEastAsia" w:hAnsi="Arial" w:cs="Arial"/>
          <w:lang w:val="en-US"/>
        </w:rPr>
        <w:t xml:space="preserve"> O</w:t>
      </w:r>
      <w:r w:rsidR="006B6677" w:rsidRPr="0077399B">
        <w:rPr>
          <w:rStyle w:val="normaltextrun"/>
          <w:rFonts w:ascii="Arial" w:eastAsiaTheme="majorEastAsia" w:hAnsi="Arial" w:cs="Arial"/>
          <w:lang w:val="en-US"/>
        </w:rPr>
        <w:t>wner of the business is Tetiana who founds and fully controls the business. The manager is Tetiana who is responsible for all the daily operational decisions</w:t>
      </w:r>
    </w:p>
    <w:p w14:paraId="68FB063C" w14:textId="6171CAE1" w:rsidR="000A3EC7" w:rsidRPr="0077399B" w:rsidRDefault="000A3EC7" w:rsidP="0077399B">
      <w:pPr>
        <w:pStyle w:val="NormalWeb"/>
        <w:spacing w:line="360" w:lineRule="auto"/>
        <w:rPr>
          <w:rStyle w:val="normaltextrun"/>
          <w:rFonts w:ascii="Arial" w:eastAsiaTheme="majorEastAsia" w:hAnsi="Arial" w:cs="Arial"/>
          <w:lang w:val="en-US"/>
        </w:rPr>
      </w:pPr>
      <w:r w:rsidRPr="0077399B">
        <w:rPr>
          <w:rStyle w:val="normaltextrun"/>
          <w:rFonts w:ascii="Arial" w:eastAsiaTheme="majorEastAsia" w:hAnsi="Arial" w:cs="Arial"/>
          <w:lang w:val="en-US"/>
        </w:rPr>
        <w:br/>
      </w:r>
      <w:r w:rsidRPr="0077399B">
        <w:rPr>
          <w:rStyle w:val="normaltextrun"/>
          <w:rFonts w:ascii="Arial" w:eastAsiaTheme="majorEastAsia" w:hAnsi="Arial" w:cs="Arial"/>
          <w:b/>
          <w:bCs/>
          <w:lang w:val="en-US"/>
        </w:rPr>
        <w:t>Key Person:</w:t>
      </w:r>
      <w:r w:rsidRPr="0077399B">
        <w:rPr>
          <w:rStyle w:val="normaltextrun"/>
          <w:rFonts w:ascii="Arial" w:eastAsiaTheme="majorEastAsia" w:hAnsi="Arial" w:cs="Arial"/>
          <w:lang w:val="en-US"/>
        </w:rPr>
        <w:t xml:space="preserve"> The founder, Tetyana </w:t>
      </w:r>
      <w:r w:rsidR="00000BF3" w:rsidRPr="0077399B">
        <w:rPr>
          <w:rStyle w:val="normaltextrun"/>
          <w:rFonts w:ascii="Arial" w:eastAsiaTheme="majorEastAsia" w:hAnsi="Arial" w:cs="Arial"/>
          <w:lang w:val="en-US"/>
        </w:rPr>
        <w:t>Kovenia</w:t>
      </w:r>
      <w:r w:rsidRPr="0077399B">
        <w:rPr>
          <w:rStyle w:val="normaltextrun"/>
          <w:rFonts w:ascii="Arial" w:eastAsiaTheme="majorEastAsia" w:hAnsi="Arial" w:cs="Arial"/>
          <w:lang w:val="en-US"/>
        </w:rPr>
        <w:t>, performs almost all high-level roles:</w:t>
      </w:r>
      <w:r w:rsidRPr="0077399B">
        <w:rPr>
          <w:rStyle w:val="normaltextrun"/>
          <w:rFonts w:ascii="Arial" w:eastAsiaTheme="majorEastAsia" w:hAnsi="Arial" w:cs="Arial"/>
          <w:lang w:val="en-US"/>
        </w:rPr>
        <w:br/>
      </w:r>
      <w:r w:rsidRPr="0077399B">
        <w:rPr>
          <w:rStyle w:val="normaltextrun"/>
          <w:rFonts w:ascii="Arial" w:eastAsiaTheme="majorEastAsia" w:hAnsi="Arial" w:cs="Arial"/>
          <w:b/>
          <w:bCs/>
          <w:lang w:val="en-US"/>
        </w:rPr>
        <w:t>Owner</w:t>
      </w:r>
      <w:r w:rsidR="00AA2649" w:rsidRPr="0077399B">
        <w:rPr>
          <w:rStyle w:val="normaltextrun"/>
          <w:rFonts w:ascii="Arial" w:eastAsiaTheme="majorEastAsia" w:hAnsi="Arial" w:cs="Arial"/>
          <w:lang w:val="en-US"/>
        </w:rPr>
        <w:t xml:space="preserve">: </w:t>
      </w:r>
      <w:r w:rsidRPr="0077399B">
        <w:rPr>
          <w:rStyle w:val="normaltextrun"/>
          <w:rFonts w:ascii="Arial" w:eastAsiaTheme="majorEastAsia" w:hAnsi="Arial" w:cs="Arial"/>
          <w:lang w:val="en-US"/>
        </w:rPr>
        <w:t>Manager (overseeing cooks/production)</w:t>
      </w:r>
      <w:r w:rsidR="00AA2649" w:rsidRPr="0077399B">
        <w:rPr>
          <w:rStyle w:val="normaltextrun"/>
          <w:rFonts w:ascii="Arial" w:eastAsiaTheme="majorEastAsia" w:hAnsi="Arial" w:cs="Arial"/>
          <w:lang w:val="en-US"/>
        </w:rPr>
        <w:t xml:space="preserve">, </w:t>
      </w:r>
      <w:r w:rsidRPr="0077399B">
        <w:rPr>
          <w:rStyle w:val="normaltextrun"/>
          <w:rFonts w:ascii="Arial" w:eastAsiaTheme="majorEastAsia" w:hAnsi="Arial" w:cs="Arial"/>
          <w:lang w:val="en-US"/>
        </w:rPr>
        <w:t>Sales Consultant</w:t>
      </w:r>
      <w:r w:rsidR="00AA2649" w:rsidRPr="0077399B">
        <w:rPr>
          <w:rStyle w:val="normaltextrun"/>
          <w:rFonts w:ascii="Arial" w:eastAsiaTheme="majorEastAsia" w:hAnsi="Arial" w:cs="Arial"/>
          <w:lang w:val="en-US"/>
        </w:rPr>
        <w:t xml:space="preserve">, </w:t>
      </w:r>
      <w:r w:rsidRPr="0077399B">
        <w:rPr>
          <w:rStyle w:val="normaltextrun"/>
          <w:rFonts w:ascii="Arial" w:eastAsiaTheme="majorEastAsia" w:hAnsi="Arial" w:cs="Arial"/>
          <w:lang w:val="en-US"/>
        </w:rPr>
        <w:t>Delivery</w:t>
      </w:r>
      <w:r w:rsidRPr="0077399B">
        <w:rPr>
          <w:rStyle w:val="normaltextrun"/>
          <w:rFonts w:ascii="Arial" w:eastAsiaTheme="majorEastAsia" w:hAnsi="Arial" w:cs="Arial"/>
          <w:lang w:val="en-US"/>
        </w:rPr>
        <w:br/>
      </w:r>
      <w:r w:rsidRPr="0077399B">
        <w:rPr>
          <w:rStyle w:val="normaltextrun"/>
          <w:rFonts w:ascii="Arial" w:eastAsiaTheme="majorEastAsia" w:hAnsi="Arial" w:cs="Arial"/>
          <w:b/>
          <w:bCs/>
          <w:lang w:val="en-US"/>
        </w:rPr>
        <w:t>Staff</w:t>
      </w:r>
      <w:r w:rsidRPr="0077399B">
        <w:rPr>
          <w:rStyle w:val="normaltextrun"/>
          <w:rFonts w:ascii="Arial" w:eastAsiaTheme="majorEastAsia" w:hAnsi="Arial" w:cs="Arial"/>
          <w:lang w:val="en-US"/>
        </w:rPr>
        <w:t>: The only other planned roles are two cooks.</w:t>
      </w:r>
      <w:r w:rsidRPr="0077399B">
        <w:rPr>
          <w:rStyle w:val="normaltextrun"/>
          <w:rFonts w:ascii="Arial" w:eastAsiaTheme="majorEastAsia" w:hAnsi="Arial" w:cs="Arial"/>
          <w:lang w:val="en-US"/>
        </w:rPr>
        <w:br/>
      </w:r>
      <w:r w:rsidRPr="0077399B">
        <w:rPr>
          <w:rStyle w:val="normaltextrun"/>
          <w:rFonts w:ascii="Arial" w:eastAsiaTheme="majorEastAsia" w:hAnsi="Arial" w:cs="Arial"/>
          <w:lang w:val="en-US"/>
        </w:rPr>
        <w:br/>
        <w:t>Conclusion: This structure is typical for a microbusiness or startup, allowing the founder to have maximum control and focus on initial operations.</w:t>
      </w:r>
      <w:r w:rsidR="00570D4E" w:rsidRPr="0077399B">
        <w:rPr>
          <w:rFonts w:ascii="Arial" w:hAnsi="Arial" w:cs="Arial"/>
        </w:rPr>
        <w:t xml:space="preserve"> </w:t>
      </w:r>
    </w:p>
    <w:p w14:paraId="74BCD8DD" w14:textId="0CFAA126" w:rsidR="00C8237A" w:rsidRPr="0077399B" w:rsidRDefault="00000BF3" w:rsidP="00D01CAD">
      <w:pPr>
        <w:pStyle w:val="paragraph"/>
        <w:numPr>
          <w:ilvl w:val="0"/>
          <w:numId w:val="6"/>
        </w:numPr>
        <w:spacing w:before="0" w:beforeAutospacing="0" w:after="0" w:afterAutospacing="0" w:line="360" w:lineRule="auto"/>
        <w:textAlignment w:val="baseline"/>
        <w:rPr>
          <w:rStyle w:val="normaltextrun"/>
          <w:rFonts w:ascii="Arial" w:eastAsiaTheme="majorEastAsia" w:hAnsi="Arial" w:cs="Arial"/>
          <w:lang w:val="en-US"/>
        </w:rPr>
      </w:pPr>
      <w:r w:rsidRPr="0077399B">
        <w:rPr>
          <w:rStyle w:val="normaltextrun"/>
          <w:rFonts w:ascii="Arial" w:eastAsiaTheme="majorEastAsia" w:hAnsi="Arial" w:cs="Arial"/>
          <w:lang w:val="en-US"/>
        </w:rPr>
        <w:t>Legal Structure (Sole Trader).</w:t>
      </w:r>
      <w:r w:rsidRPr="0077399B">
        <w:rPr>
          <w:rStyle w:val="normaltextrun"/>
          <w:rFonts w:ascii="Arial" w:eastAsiaTheme="majorEastAsia" w:hAnsi="Arial" w:cs="Arial"/>
          <w:lang w:val="en-US"/>
        </w:rPr>
        <w:br/>
        <w:t>Why it is better to be a sole trader now:</w:t>
      </w:r>
      <w:r w:rsidRPr="0077399B">
        <w:rPr>
          <w:rStyle w:val="normaltextrun"/>
          <w:rFonts w:ascii="Arial" w:eastAsiaTheme="majorEastAsia" w:hAnsi="Arial" w:cs="Arial"/>
          <w:lang w:val="en-US"/>
        </w:rPr>
        <w:br/>
      </w:r>
      <w:r w:rsidRPr="0077399B">
        <w:rPr>
          <w:rStyle w:val="normaltextrun"/>
          <w:rFonts w:ascii="Arial" w:eastAsiaTheme="majorEastAsia" w:hAnsi="Arial" w:cs="Arial"/>
          <w:b/>
          <w:bCs/>
          <w:lang w:val="en-US"/>
        </w:rPr>
        <w:t>Simplicity</w:t>
      </w:r>
      <w:r w:rsidRPr="0077399B">
        <w:rPr>
          <w:rStyle w:val="normaltextrun"/>
          <w:rFonts w:ascii="Arial" w:eastAsiaTheme="majorEastAsia" w:hAnsi="Arial" w:cs="Arial"/>
          <w:lang w:val="en-US"/>
        </w:rPr>
        <w:t>: Very easy and quick to start by registering with HMRC</w:t>
      </w:r>
      <w:r w:rsidR="00ED05D6" w:rsidRPr="0077399B">
        <w:rPr>
          <w:rStyle w:val="normaltextrun"/>
          <w:rFonts w:ascii="Arial" w:eastAsiaTheme="majorEastAsia" w:hAnsi="Arial" w:cs="Arial"/>
          <w:lang w:val="en-US"/>
        </w:rPr>
        <w:t xml:space="preserve"> (</w:t>
      </w:r>
      <w:r w:rsidR="00ED05D6" w:rsidRPr="0077399B">
        <w:rPr>
          <w:rFonts w:ascii="Arial" w:eastAsia="+mn-ea" w:hAnsi="Arial" w:cs="Arial"/>
          <w:color w:val="000000"/>
          <w:kern w:val="24"/>
        </w:rPr>
        <w:t>Barrow</w:t>
      </w:r>
      <w:r w:rsidR="00D82944" w:rsidRPr="0077399B">
        <w:rPr>
          <w:rFonts w:ascii="Arial" w:eastAsia="+mn-ea" w:hAnsi="Arial" w:cs="Arial"/>
          <w:color w:val="000000"/>
          <w:kern w:val="24"/>
        </w:rPr>
        <w:t xml:space="preserve"> </w:t>
      </w:r>
      <w:r w:rsidR="00D82944" w:rsidRPr="0077399B">
        <w:rPr>
          <w:rFonts w:ascii="Arial" w:eastAsia="+mn-ea" w:hAnsi="Arial" w:cs="Arial"/>
          <w:color w:val="000000"/>
          <w:kern w:val="24"/>
        </w:rPr>
        <w:t>&amp; Brown</w:t>
      </w:r>
      <w:r w:rsidR="00D82944" w:rsidRPr="0077399B">
        <w:rPr>
          <w:rFonts w:ascii="Arial" w:eastAsia="+mn-ea" w:hAnsi="Arial" w:cs="Arial"/>
          <w:color w:val="000000"/>
          <w:kern w:val="24"/>
        </w:rPr>
        <w:t xml:space="preserve"> 2012)</w:t>
      </w:r>
      <w:r w:rsidRPr="0077399B">
        <w:rPr>
          <w:rStyle w:val="normaltextrun"/>
          <w:rFonts w:ascii="Arial" w:eastAsiaTheme="majorEastAsia" w:hAnsi="Arial" w:cs="Arial"/>
          <w:lang w:val="en-US"/>
        </w:rPr>
        <w:t>.</w:t>
      </w:r>
      <w:r w:rsidRPr="0077399B">
        <w:rPr>
          <w:rStyle w:val="normaltextrun"/>
          <w:rFonts w:ascii="Arial" w:eastAsiaTheme="majorEastAsia" w:hAnsi="Arial" w:cs="Arial"/>
          <w:lang w:val="en-US"/>
        </w:rPr>
        <w:br/>
      </w:r>
      <w:r w:rsidRPr="0077399B">
        <w:rPr>
          <w:rStyle w:val="normaltextrun"/>
          <w:rFonts w:ascii="Arial" w:eastAsiaTheme="majorEastAsia" w:hAnsi="Arial" w:cs="Arial"/>
          <w:b/>
          <w:bCs/>
          <w:lang w:val="en-US"/>
        </w:rPr>
        <w:lastRenderedPageBreak/>
        <w:t>Low Costs</w:t>
      </w:r>
      <w:r w:rsidRPr="0077399B">
        <w:rPr>
          <w:rStyle w:val="normaltextrun"/>
          <w:rFonts w:ascii="Arial" w:eastAsiaTheme="majorEastAsia" w:hAnsi="Arial" w:cs="Arial"/>
          <w:lang w:val="en-US"/>
        </w:rPr>
        <w:t>: Minimal administrative work and low startup expenses.</w:t>
      </w:r>
      <w:r w:rsidRPr="0077399B">
        <w:rPr>
          <w:rStyle w:val="normaltextrun"/>
          <w:rFonts w:ascii="Arial" w:eastAsiaTheme="majorEastAsia" w:hAnsi="Arial" w:cs="Arial"/>
          <w:lang w:val="en-US"/>
        </w:rPr>
        <w:br/>
      </w:r>
      <w:r w:rsidRPr="0077399B">
        <w:rPr>
          <w:rStyle w:val="normaltextrun"/>
          <w:rFonts w:ascii="Arial" w:eastAsiaTheme="majorEastAsia" w:hAnsi="Arial" w:cs="Arial"/>
          <w:b/>
          <w:bCs/>
          <w:lang w:val="en-US"/>
        </w:rPr>
        <w:t>Right Scale</w:t>
      </w:r>
      <w:r w:rsidRPr="0077399B">
        <w:rPr>
          <w:rStyle w:val="normaltextrun"/>
          <w:rFonts w:ascii="Arial" w:eastAsiaTheme="majorEastAsia" w:hAnsi="Arial" w:cs="Arial"/>
          <w:lang w:val="en-US"/>
        </w:rPr>
        <w:t>: Ideal for a business where one person handles most of the management and takes the profits.</w:t>
      </w:r>
      <w:r w:rsidRPr="0077399B">
        <w:rPr>
          <w:rStyle w:val="normaltextrun"/>
          <w:rFonts w:ascii="Arial" w:eastAsiaTheme="majorEastAsia" w:hAnsi="Arial" w:cs="Arial"/>
          <w:lang w:val="en-US"/>
        </w:rPr>
        <w:br/>
      </w:r>
      <w:r w:rsidRPr="0077399B">
        <w:rPr>
          <w:rStyle w:val="normaltextrun"/>
          <w:rFonts w:ascii="Arial" w:eastAsiaTheme="majorEastAsia" w:hAnsi="Arial" w:cs="Arial"/>
          <w:b/>
          <w:bCs/>
          <w:lang w:val="en-US"/>
        </w:rPr>
        <w:t>Required Actions</w:t>
      </w:r>
      <w:r w:rsidRPr="0077399B">
        <w:rPr>
          <w:rStyle w:val="normaltextrun"/>
          <w:rFonts w:ascii="Arial" w:eastAsiaTheme="majorEastAsia" w:hAnsi="Arial" w:cs="Arial"/>
          <w:lang w:val="en-US"/>
        </w:rPr>
        <w:t>: You must obtain public and product liability insurance to protect yourself.</w:t>
      </w:r>
    </w:p>
    <w:p w14:paraId="39334B74" w14:textId="77777777" w:rsidR="000A3EC7" w:rsidRPr="0077399B" w:rsidRDefault="000A3EC7" w:rsidP="0077399B">
      <w:pPr>
        <w:pStyle w:val="paragraph"/>
        <w:spacing w:before="0" w:beforeAutospacing="0" w:after="0" w:afterAutospacing="0" w:line="360" w:lineRule="auto"/>
        <w:textAlignment w:val="baseline"/>
        <w:rPr>
          <w:rStyle w:val="eop"/>
          <w:rFonts w:ascii="Arial" w:eastAsiaTheme="majorEastAsia" w:hAnsi="Arial" w:cs="Arial"/>
        </w:rPr>
      </w:pPr>
    </w:p>
    <w:p w14:paraId="47B5446F" w14:textId="77777777" w:rsidR="002E1AA9" w:rsidRPr="0077399B" w:rsidRDefault="002E1AA9" w:rsidP="0077399B">
      <w:pPr>
        <w:pStyle w:val="paragraph"/>
        <w:spacing w:before="0" w:beforeAutospacing="0" w:after="0" w:afterAutospacing="0" w:line="360" w:lineRule="auto"/>
        <w:textAlignment w:val="baseline"/>
        <w:rPr>
          <w:rStyle w:val="eop"/>
          <w:rFonts w:ascii="Arial" w:eastAsiaTheme="majorEastAsia" w:hAnsi="Arial" w:cs="Arial"/>
          <w:color w:val="0F4761"/>
          <w:sz w:val="28"/>
          <w:szCs w:val="28"/>
        </w:rPr>
      </w:pPr>
      <w:r w:rsidRPr="0077399B">
        <w:rPr>
          <w:rStyle w:val="eop"/>
          <w:rFonts w:ascii="Arial" w:eastAsiaTheme="majorEastAsia" w:hAnsi="Arial" w:cs="Arial"/>
        </w:rPr>
        <w:t> </w:t>
      </w:r>
      <w:r w:rsidRPr="0077399B">
        <w:rPr>
          <w:rStyle w:val="normaltextrun"/>
          <w:rFonts w:ascii="Arial" w:eastAsiaTheme="majorEastAsia" w:hAnsi="Arial" w:cs="Arial"/>
          <w:b/>
          <w:bCs/>
          <w:kern w:val="2"/>
          <w:sz w:val="28"/>
          <w:szCs w:val="28"/>
          <w:lang w:eastAsia="en-US"/>
          <w14:ligatures w14:val="standardContextual"/>
        </w:rPr>
        <w:t>Section 3 - PESTEL Analysis</w:t>
      </w:r>
      <w:r w:rsidRPr="0077399B">
        <w:rPr>
          <w:rStyle w:val="eop"/>
          <w:rFonts w:ascii="Arial" w:eastAsiaTheme="majorEastAsia" w:hAnsi="Arial" w:cs="Arial"/>
          <w:color w:val="0F4761"/>
          <w:sz w:val="28"/>
          <w:szCs w:val="28"/>
        </w:rPr>
        <w:t> </w:t>
      </w:r>
    </w:p>
    <w:p w14:paraId="6396D16C" w14:textId="31ABE652" w:rsidR="00D528BD" w:rsidRPr="0077399B" w:rsidRDefault="00D528BD" w:rsidP="0077399B">
      <w:pPr>
        <w:spacing w:line="360" w:lineRule="auto"/>
        <w:rPr>
          <w:rFonts w:ascii="Arial" w:hAnsi="Arial" w:cs="Arial"/>
          <w:b/>
          <w:bCs/>
        </w:rPr>
      </w:pPr>
      <w:r w:rsidRPr="0077399B">
        <w:rPr>
          <w:rFonts w:ascii="Arial" w:hAnsi="Arial" w:cs="Arial"/>
          <w:b/>
          <w:bCs/>
        </w:rPr>
        <w:t xml:space="preserve">Political </w:t>
      </w:r>
    </w:p>
    <w:p w14:paraId="2BED0EE0" w14:textId="0DF81EB4" w:rsidR="00D528BD" w:rsidRPr="0077399B" w:rsidRDefault="00D528BD" w:rsidP="00D01CAD">
      <w:pPr>
        <w:pStyle w:val="ListParagraph"/>
        <w:numPr>
          <w:ilvl w:val="0"/>
          <w:numId w:val="15"/>
        </w:numPr>
        <w:spacing w:line="360" w:lineRule="auto"/>
        <w:rPr>
          <w:rFonts w:ascii="Arial" w:hAnsi="Arial" w:cs="Arial"/>
          <w:b/>
          <w:bCs/>
        </w:rPr>
      </w:pPr>
      <w:r w:rsidRPr="0077399B">
        <w:rPr>
          <w:rFonts w:ascii="Arial" w:hAnsi="Arial" w:cs="Arial"/>
          <w:b/>
          <w:bCs/>
        </w:rPr>
        <w:t>Government Policies &amp; Regulation</w:t>
      </w:r>
    </w:p>
    <w:p w14:paraId="40607DC5" w14:textId="672DA044" w:rsidR="00D528BD" w:rsidRPr="0077399B" w:rsidRDefault="00D528BD" w:rsidP="00D01CAD">
      <w:pPr>
        <w:pStyle w:val="ListParagraph"/>
        <w:numPr>
          <w:ilvl w:val="0"/>
          <w:numId w:val="6"/>
        </w:numPr>
        <w:spacing w:line="360" w:lineRule="auto"/>
        <w:rPr>
          <w:rFonts w:ascii="Arial" w:hAnsi="Arial" w:cs="Arial"/>
        </w:rPr>
      </w:pPr>
      <w:r w:rsidRPr="0077399B">
        <w:rPr>
          <w:rFonts w:ascii="Arial" w:hAnsi="Arial" w:cs="Arial"/>
        </w:rPr>
        <w:t>Food safety and hygiene standards are strictly enforced in the UK. As a frozen food retailer, I must ensure compliance with Food Standards Agency (FSA) rules, including labeling, allergen information, and storage requirements.</w:t>
      </w:r>
    </w:p>
    <w:p w14:paraId="50C5B29A" w14:textId="6837816F" w:rsidR="00D528BD" w:rsidRPr="0077399B" w:rsidRDefault="00D528BD" w:rsidP="00D01CAD">
      <w:pPr>
        <w:pStyle w:val="ListParagraph"/>
        <w:numPr>
          <w:ilvl w:val="0"/>
          <w:numId w:val="6"/>
        </w:numPr>
        <w:spacing w:line="360" w:lineRule="auto"/>
        <w:rPr>
          <w:rFonts w:ascii="Arial" w:hAnsi="Arial" w:cs="Arial"/>
        </w:rPr>
      </w:pPr>
      <w:r w:rsidRPr="0077399B">
        <w:rPr>
          <w:rFonts w:ascii="Arial" w:hAnsi="Arial" w:cs="Arial"/>
        </w:rPr>
        <w:t>Packaging levies and sustainability policies are increasingly important. The UK government is pushing businesses to reduce plastic use and adopt recyclable packaging.</w:t>
      </w:r>
    </w:p>
    <w:p w14:paraId="4B619516" w14:textId="7EC9C0C7" w:rsidR="00D528BD" w:rsidRPr="0077399B" w:rsidRDefault="00D528BD" w:rsidP="00D01CAD">
      <w:pPr>
        <w:pStyle w:val="ListParagraph"/>
        <w:numPr>
          <w:ilvl w:val="0"/>
          <w:numId w:val="15"/>
        </w:numPr>
        <w:spacing w:line="360" w:lineRule="auto"/>
        <w:rPr>
          <w:rFonts w:ascii="Arial" w:hAnsi="Arial" w:cs="Arial"/>
          <w:b/>
          <w:bCs/>
        </w:rPr>
      </w:pPr>
      <w:r w:rsidRPr="0077399B">
        <w:rPr>
          <w:rFonts w:ascii="Arial" w:hAnsi="Arial" w:cs="Arial"/>
          <w:b/>
          <w:bCs/>
        </w:rPr>
        <w:t>Taxation &amp; Business Rates</w:t>
      </w:r>
    </w:p>
    <w:p w14:paraId="79A15058" w14:textId="5CB2D1C6" w:rsidR="00D528BD" w:rsidRPr="0077399B" w:rsidRDefault="00D528BD" w:rsidP="00D01CAD">
      <w:pPr>
        <w:pStyle w:val="ListParagraph"/>
        <w:numPr>
          <w:ilvl w:val="0"/>
          <w:numId w:val="8"/>
        </w:numPr>
        <w:spacing w:line="360" w:lineRule="auto"/>
        <w:rPr>
          <w:rFonts w:ascii="Arial" w:hAnsi="Arial" w:cs="Arial"/>
        </w:rPr>
      </w:pPr>
      <w:r w:rsidRPr="0077399B">
        <w:rPr>
          <w:rFonts w:ascii="Arial" w:hAnsi="Arial" w:cs="Arial"/>
        </w:rPr>
        <w:t>Business rates are a significant fixed cost for retailers. For small stores like mine, these can be a burden, but there are relief schemes for small businesses that I should explore.</w:t>
      </w:r>
    </w:p>
    <w:p w14:paraId="3C943AA0" w14:textId="7BE5E553" w:rsidR="00D528BD" w:rsidRPr="0077399B" w:rsidRDefault="00D528BD" w:rsidP="00D01CAD">
      <w:pPr>
        <w:pStyle w:val="ListParagraph"/>
        <w:numPr>
          <w:ilvl w:val="0"/>
          <w:numId w:val="8"/>
        </w:numPr>
        <w:spacing w:line="360" w:lineRule="auto"/>
        <w:rPr>
          <w:rFonts w:ascii="Arial" w:hAnsi="Arial" w:cs="Arial"/>
        </w:rPr>
      </w:pPr>
      <w:r w:rsidRPr="0077399B">
        <w:rPr>
          <w:rFonts w:ascii="Arial" w:hAnsi="Arial" w:cs="Arial"/>
        </w:rPr>
        <w:t>VAT on food products: While most staple foods are zero-rated, prepared meals may fall under different categories. I need to stay vigilant about how my frozen Ukrainian meals are classified.</w:t>
      </w:r>
    </w:p>
    <w:p w14:paraId="1D99F34E" w14:textId="7C364B51" w:rsidR="00D528BD" w:rsidRPr="0077399B" w:rsidRDefault="00D528BD" w:rsidP="00D01CAD">
      <w:pPr>
        <w:pStyle w:val="ListParagraph"/>
        <w:numPr>
          <w:ilvl w:val="0"/>
          <w:numId w:val="15"/>
        </w:numPr>
        <w:spacing w:line="360" w:lineRule="auto"/>
        <w:rPr>
          <w:rFonts w:ascii="Arial" w:hAnsi="Arial" w:cs="Arial"/>
          <w:b/>
          <w:bCs/>
        </w:rPr>
      </w:pPr>
      <w:r w:rsidRPr="0077399B">
        <w:rPr>
          <w:rFonts w:ascii="Arial" w:hAnsi="Arial" w:cs="Arial"/>
          <w:b/>
          <w:bCs/>
        </w:rPr>
        <w:t>Employment &amp; Labour Laws</w:t>
      </w:r>
    </w:p>
    <w:p w14:paraId="3617AF62" w14:textId="13492FEE" w:rsidR="00D528BD" w:rsidRPr="0077399B" w:rsidRDefault="00D528BD" w:rsidP="00D01CAD">
      <w:pPr>
        <w:pStyle w:val="ListParagraph"/>
        <w:numPr>
          <w:ilvl w:val="0"/>
          <w:numId w:val="9"/>
        </w:numPr>
        <w:spacing w:line="360" w:lineRule="auto"/>
        <w:rPr>
          <w:rFonts w:ascii="Arial" w:hAnsi="Arial" w:cs="Arial"/>
        </w:rPr>
      </w:pPr>
      <w:r w:rsidRPr="0077399B">
        <w:rPr>
          <w:rFonts w:ascii="Arial" w:hAnsi="Arial" w:cs="Arial"/>
        </w:rPr>
        <w:t>The UK has strong employment regulations, including minimum wage requirements and pension contributions. With three employees, I must budget carefully to meet these obligations.</w:t>
      </w:r>
    </w:p>
    <w:p w14:paraId="45B01758" w14:textId="1D2216E0" w:rsidR="00D528BD" w:rsidRPr="0077399B" w:rsidRDefault="00D528BD" w:rsidP="00D01CAD">
      <w:pPr>
        <w:pStyle w:val="ListParagraph"/>
        <w:numPr>
          <w:ilvl w:val="0"/>
          <w:numId w:val="9"/>
        </w:numPr>
        <w:spacing w:line="360" w:lineRule="auto"/>
        <w:rPr>
          <w:rFonts w:ascii="Arial" w:hAnsi="Arial" w:cs="Arial"/>
        </w:rPr>
      </w:pPr>
      <w:r w:rsidRPr="0077399B">
        <w:rPr>
          <w:rFonts w:ascii="Arial" w:hAnsi="Arial" w:cs="Arial"/>
        </w:rPr>
        <w:t>Rising labour costs are a political issue, and I need to anticipate potential increases in minimum wage that could affect my salary plan.</w:t>
      </w:r>
    </w:p>
    <w:p w14:paraId="0F7C7585" w14:textId="58AC755A" w:rsidR="00D528BD" w:rsidRPr="0077399B" w:rsidRDefault="00D528BD" w:rsidP="00D01CAD">
      <w:pPr>
        <w:pStyle w:val="ListParagraph"/>
        <w:numPr>
          <w:ilvl w:val="0"/>
          <w:numId w:val="15"/>
        </w:numPr>
        <w:spacing w:line="360" w:lineRule="auto"/>
        <w:rPr>
          <w:rFonts w:ascii="Arial" w:hAnsi="Arial" w:cs="Arial"/>
          <w:b/>
          <w:bCs/>
        </w:rPr>
      </w:pPr>
      <w:r w:rsidRPr="0077399B">
        <w:rPr>
          <w:rFonts w:ascii="Arial" w:hAnsi="Arial" w:cs="Arial"/>
          <w:b/>
          <w:bCs/>
        </w:rPr>
        <w:t>Trade &amp; Supply Chain Stability</w:t>
      </w:r>
    </w:p>
    <w:p w14:paraId="34B52E08" w14:textId="65E58841" w:rsidR="00D528BD" w:rsidRPr="0077399B" w:rsidRDefault="00D528BD" w:rsidP="00D01CAD">
      <w:pPr>
        <w:pStyle w:val="ListParagraph"/>
        <w:numPr>
          <w:ilvl w:val="0"/>
          <w:numId w:val="16"/>
        </w:numPr>
        <w:spacing w:line="360" w:lineRule="auto"/>
        <w:rPr>
          <w:rFonts w:ascii="Arial" w:hAnsi="Arial" w:cs="Arial"/>
        </w:rPr>
      </w:pPr>
      <w:r w:rsidRPr="0077399B">
        <w:rPr>
          <w:rFonts w:ascii="Arial" w:hAnsi="Arial" w:cs="Arial"/>
        </w:rPr>
        <w:t>Post-Brexit trade agreements affect imported raw materials. If I source specialty Ukrainian ingredients, tariffs or customs delays could impact costs and reliability.</w:t>
      </w:r>
    </w:p>
    <w:p w14:paraId="070A282E" w14:textId="156D011E" w:rsidR="00D528BD" w:rsidRPr="0077399B" w:rsidRDefault="00D528BD" w:rsidP="00D01CAD">
      <w:pPr>
        <w:pStyle w:val="ListParagraph"/>
        <w:numPr>
          <w:ilvl w:val="0"/>
          <w:numId w:val="16"/>
        </w:numPr>
        <w:spacing w:line="360" w:lineRule="auto"/>
        <w:rPr>
          <w:rFonts w:ascii="Arial" w:hAnsi="Arial" w:cs="Arial"/>
        </w:rPr>
      </w:pPr>
      <w:r w:rsidRPr="0077399B">
        <w:rPr>
          <w:rFonts w:ascii="Arial" w:hAnsi="Arial" w:cs="Arial"/>
        </w:rPr>
        <w:lastRenderedPageBreak/>
        <w:t>Political stability in the UK supports consumer confidence, but global instability (e.g., in Eastern Europe) could affect supply chains and ingredient availability</w:t>
      </w:r>
      <w:r w:rsidR="00D82944" w:rsidRPr="0077399B">
        <w:rPr>
          <w:rFonts w:ascii="Arial" w:hAnsi="Arial" w:cs="Arial"/>
        </w:rPr>
        <w:t xml:space="preserve"> </w:t>
      </w:r>
    </w:p>
    <w:p w14:paraId="78552F1B" w14:textId="6655DCF2" w:rsidR="00D6469A" w:rsidRPr="0077399B" w:rsidRDefault="00D6469A" w:rsidP="0077399B">
      <w:pPr>
        <w:spacing w:line="360" w:lineRule="auto"/>
        <w:rPr>
          <w:rFonts w:ascii="Arial" w:hAnsi="Arial" w:cs="Arial"/>
        </w:rPr>
      </w:pPr>
      <w:r w:rsidRPr="0077399B">
        <w:rPr>
          <w:rFonts w:ascii="Arial" w:hAnsi="Arial" w:cs="Arial"/>
          <w:b/>
          <w:bCs/>
        </w:rPr>
        <w:t>Economic</w:t>
      </w:r>
    </w:p>
    <w:p w14:paraId="76FD0B60" w14:textId="2073C4B3" w:rsidR="00D6469A" w:rsidRPr="0077399B" w:rsidRDefault="00D6469A" w:rsidP="00D01CAD">
      <w:pPr>
        <w:pStyle w:val="ListParagraph"/>
        <w:numPr>
          <w:ilvl w:val="0"/>
          <w:numId w:val="10"/>
        </w:numPr>
        <w:spacing w:line="360" w:lineRule="auto"/>
        <w:rPr>
          <w:rFonts w:ascii="Arial" w:hAnsi="Arial" w:cs="Arial"/>
        </w:rPr>
      </w:pPr>
      <w:r w:rsidRPr="0077399B">
        <w:rPr>
          <w:rFonts w:ascii="Arial" w:hAnsi="Arial" w:cs="Arial"/>
        </w:rPr>
        <w:t>Opportunities: Frozen food market in the UK is growing steadily, projected to reach £19.4 billion by end of 2025.</w:t>
      </w:r>
    </w:p>
    <w:p w14:paraId="64AA69B8" w14:textId="286136FD" w:rsidR="00D6469A" w:rsidRPr="0077399B" w:rsidRDefault="00D6469A" w:rsidP="00D01CAD">
      <w:pPr>
        <w:pStyle w:val="ListParagraph"/>
        <w:numPr>
          <w:ilvl w:val="0"/>
          <w:numId w:val="10"/>
        </w:numPr>
        <w:spacing w:line="360" w:lineRule="auto"/>
        <w:rPr>
          <w:rFonts w:ascii="Arial" w:hAnsi="Arial" w:cs="Arial"/>
        </w:rPr>
      </w:pPr>
      <w:r w:rsidRPr="0077399B">
        <w:rPr>
          <w:rFonts w:ascii="Arial" w:hAnsi="Arial" w:cs="Arial"/>
        </w:rPr>
        <w:t>Threats: Rising prices and everyday expenses might make people spend less on non-essential items like premium frozen foods.</w:t>
      </w:r>
    </w:p>
    <w:p w14:paraId="78A69DD1" w14:textId="490FD7EC" w:rsidR="00D6469A" w:rsidRPr="0077399B" w:rsidRDefault="00D6469A" w:rsidP="00D01CAD">
      <w:pPr>
        <w:pStyle w:val="ListParagraph"/>
        <w:numPr>
          <w:ilvl w:val="0"/>
          <w:numId w:val="10"/>
        </w:numPr>
        <w:spacing w:line="360" w:lineRule="auto"/>
        <w:rPr>
          <w:rFonts w:ascii="Arial" w:hAnsi="Arial" w:cs="Arial"/>
        </w:rPr>
      </w:pPr>
      <w:r w:rsidRPr="0077399B">
        <w:rPr>
          <w:rFonts w:ascii="Arial" w:hAnsi="Arial" w:cs="Arial"/>
        </w:rPr>
        <w:t>Impact: Price sensitivity among consumers could affect premium product lines.</w:t>
      </w:r>
    </w:p>
    <w:p w14:paraId="2B01634C" w14:textId="4948B16A" w:rsidR="00D6469A" w:rsidRPr="0077399B" w:rsidRDefault="00D6469A" w:rsidP="00D01CAD">
      <w:pPr>
        <w:pStyle w:val="ListParagraph"/>
        <w:numPr>
          <w:ilvl w:val="0"/>
          <w:numId w:val="10"/>
        </w:numPr>
        <w:spacing w:line="360" w:lineRule="auto"/>
        <w:rPr>
          <w:rFonts w:ascii="Arial" w:hAnsi="Arial" w:cs="Arial"/>
        </w:rPr>
      </w:pPr>
      <w:r w:rsidRPr="0077399B">
        <w:rPr>
          <w:rFonts w:ascii="Arial" w:hAnsi="Arial" w:cs="Arial"/>
        </w:rPr>
        <w:t>Strategy: Offer affordable pricing and value packs designed to be accessible to all customers, not just premium buyers. Products will remain budget-friendly without compromising on authenticity or quality.</w:t>
      </w:r>
    </w:p>
    <w:p w14:paraId="6F4B2490" w14:textId="77777777" w:rsidR="00D6469A" w:rsidRPr="0077399B" w:rsidRDefault="00D6469A" w:rsidP="0077399B">
      <w:pPr>
        <w:spacing w:line="360" w:lineRule="auto"/>
        <w:rPr>
          <w:rFonts w:ascii="Arial" w:hAnsi="Arial" w:cs="Arial"/>
        </w:rPr>
      </w:pPr>
      <w:r w:rsidRPr="0077399B">
        <w:rPr>
          <w:rFonts w:ascii="Arial" w:hAnsi="Arial" w:cs="Arial"/>
        </w:rPr>
        <w:t xml:space="preserve"> </w:t>
      </w:r>
      <w:r w:rsidRPr="0077399B">
        <w:rPr>
          <w:rFonts w:ascii="Arial" w:hAnsi="Arial" w:cs="Arial"/>
          <w:b/>
          <w:bCs/>
        </w:rPr>
        <w:t>Sociocultural</w:t>
      </w:r>
    </w:p>
    <w:p w14:paraId="30C68CDE" w14:textId="46C62E0C" w:rsidR="00D6469A" w:rsidRPr="0077399B" w:rsidRDefault="00D6469A" w:rsidP="00D01CAD">
      <w:pPr>
        <w:pStyle w:val="ListParagraph"/>
        <w:numPr>
          <w:ilvl w:val="0"/>
          <w:numId w:val="11"/>
        </w:numPr>
        <w:spacing w:line="360" w:lineRule="auto"/>
        <w:rPr>
          <w:rFonts w:ascii="Arial" w:hAnsi="Arial" w:cs="Arial"/>
        </w:rPr>
      </w:pPr>
      <w:r w:rsidRPr="0077399B">
        <w:rPr>
          <w:rFonts w:ascii="Arial" w:hAnsi="Arial" w:cs="Arial"/>
        </w:rPr>
        <w:t>Opportunities: Rising interest in ethnic and comfort foods, especially among diaspora and adventurous eaters.</w:t>
      </w:r>
    </w:p>
    <w:p w14:paraId="4C16F17F" w14:textId="61379571" w:rsidR="00D6469A" w:rsidRPr="0077399B" w:rsidRDefault="00D6469A" w:rsidP="00D01CAD">
      <w:pPr>
        <w:pStyle w:val="ListParagraph"/>
        <w:numPr>
          <w:ilvl w:val="0"/>
          <w:numId w:val="11"/>
        </w:numPr>
        <w:spacing w:line="360" w:lineRule="auto"/>
        <w:rPr>
          <w:rFonts w:ascii="Arial" w:hAnsi="Arial" w:cs="Arial"/>
        </w:rPr>
      </w:pPr>
      <w:r w:rsidRPr="0077399B">
        <w:rPr>
          <w:rFonts w:ascii="Arial" w:hAnsi="Arial" w:cs="Arial"/>
        </w:rPr>
        <w:t>Threats: Preference shifts toward fresh and organic may challenge frozen product perception.</w:t>
      </w:r>
    </w:p>
    <w:p w14:paraId="273B6E9A" w14:textId="7EAB9D46" w:rsidR="00D6469A" w:rsidRPr="0077399B" w:rsidRDefault="00D6469A" w:rsidP="00D01CAD">
      <w:pPr>
        <w:pStyle w:val="ListParagraph"/>
        <w:numPr>
          <w:ilvl w:val="0"/>
          <w:numId w:val="11"/>
        </w:numPr>
        <w:spacing w:line="360" w:lineRule="auto"/>
        <w:rPr>
          <w:rFonts w:ascii="Arial" w:hAnsi="Arial" w:cs="Arial"/>
        </w:rPr>
      </w:pPr>
      <w:r w:rsidRPr="0077399B">
        <w:rPr>
          <w:rFonts w:ascii="Arial" w:hAnsi="Arial" w:cs="Arial"/>
        </w:rPr>
        <w:t>Impact: Brand must emphasize authenticity and health-conscious ingredients.</w:t>
      </w:r>
    </w:p>
    <w:p w14:paraId="2E0EDF24" w14:textId="192088BB" w:rsidR="00D6469A" w:rsidRPr="0077399B" w:rsidRDefault="00D6469A" w:rsidP="00D01CAD">
      <w:pPr>
        <w:pStyle w:val="ListParagraph"/>
        <w:numPr>
          <w:ilvl w:val="0"/>
          <w:numId w:val="11"/>
        </w:numPr>
        <w:spacing w:line="360" w:lineRule="auto"/>
        <w:rPr>
          <w:rFonts w:ascii="Arial" w:hAnsi="Arial" w:cs="Arial"/>
        </w:rPr>
      </w:pPr>
      <w:r w:rsidRPr="0077399B">
        <w:rPr>
          <w:rFonts w:ascii="Arial" w:hAnsi="Arial" w:cs="Arial"/>
        </w:rPr>
        <w:t>Strategy: Highlight natural ingredients, cultural heritage, and convenience in marketing.</w:t>
      </w:r>
    </w:p>
    <w:p w14:paraId="0B932FB7" w14:textId="77777777" w:rsidR="00D6469A" w:rsidRPr="0077399B" w:rsidRDefault="00D6469A" w:rsidP="0077399B">
      <w:pPr>
        <w:spacing w:line="360" w:lineRule="auto"/>
        <w:rPr>
          <w:rFonts w:ascii="Arial" w:hAnsi="Arial" w:cs="Arial"/>
          <w:b/>
          <w:bCs/>
        </w:rPr>
      </w:pPr>
      <w:r w:rsidRPr="0077399B">
        <w:rPr>
          <w:rFonts w:ascii="Arial" w:hAnsi="Arial" w:cs="Arial"/>
          <w:b/>
          <w:bCs/>
        </w:rPr>
        <w:t>Technological</w:t>
      </w:r>
    </w:p>
    <w:p w14:paraId="289A2579" w14:textId="43DFDFEE" w:rsidR="00D6469A" w:rsidRPr="0077399B" w:rsidRDefault="00D6469A" w:rsidP="00D01CAD">
      <w:pPr>
        <w:pStyle w:val="ListParagraph"/>
        <w:numPr>
          <w:ilvl w:val="0"/>
          <w:numId w:val="12"/>
        </w:numPr>
        <w:spacing w:line="360" w:lineRule="auto"/>
        <w:rPr>
          <w:rFonts w:ascii="Arial" w:hAnsi="Arial" w:cs="Arial"/>
        </w:rPr>
      </w:pPr>
      <w:r w:rsidRPr="0077399B">
        <w:rPr>
          <w:rFonts w:ascii="Arial" w:hAnsi="Arial" w:cs="Arial"/>
        </w:rPr>
        <w:t>Opportunities: Advances in freezing technology and e-commerce platforms enhance product quality and reach.</w:t>
      </w:r>
    </w:p>
    <w:p w14:paraId="3C9C49F4" w14:textId="771423C1" w:rsidR="00D6469A" w:rsidRPr="0077399B" w:rsidRDefault="00D6469A" w:rsidP="00D01CAD">
      <w:pPr>
        <w:pStyle w:val="ListParagraph"/>
        <w:numPr>
          <w:ilvl w:val="0"/>
          <w:numId w:val="12"/>
        </w:numPr>
        <w:spacing w:line="360" w:lineRule="auto"/>
        <w:rPr>
          <w:rFonts w:ascii="Arial" w:hAnsi="Arial" w:cs="Arial"/>
        </w:rPr>
      </w:pPr>
      <w:r w:rsidRPr="0077399B">
        <w:rPr>
          <w:rFonts w:ascii="Arial" w:hAnsi="Arial" w:cs="Arial"/>
        </w:rPr>
        <w:t>Threats: High initial investment in tech infrastructure and digital marketing.</w:t>
      </w:r>
    </w:p>
    <w:p w14:paraId="52CDFBEB" w14:textId="7A173A89" w:rsidR="00D6469A" w:rsidRPr="0077399B" w:rsidRDefault="00D6469A" w:rsidP="00D01CAD">
      <w:pPr>
        <w:pStyle w:val="ListParagraph"/>
        <w:numPr>
          <w:ilvl w:val="0"/>
          <w:numId w:val="12"/>
        </w:numPr>
        <w:spacing w:line="360" w:lineRule="auto"/>
        <w:rPr>
          <w:rFonts w:ascii="Arial" w:hAnsi="Arial" w:cs="Arial"/>
        </w:rPr>
      </w:pPr>
      <w:r w:rsidRPr="0077399B">
        <w:rPr>
          <w:rFonts w:ascii="Arial" w:hAnsi="Arial" w:cs="Arial"/>
        </w:rPr>
        <w:t>Impact: Tech adoption is essential for scaling and customer engagement.</w:t>
      </w:r>
    </w:p>
    <w:p w14:paraId="43463DE3" w14:textId="6BEA8FF5" w:rsidR="00D6469A" w:rsidRPr="0077399B" w:rsidRDefault="00D6469A" w:rsidP="00D01CAD">
      <w:pPr>
        <w:pStyle w:val="ListParagraph"/>
        <w:numPr>
          <w:ilvl w:val="0"/>
          <w:numId w:val="12"/>
        </w:numPr>
        <w:spacing w:line="360" w:lineRule="auto"/>
        <w:rPr>
          <w:rFonts w:ascii="Arial" w:hAnsi="Arial" w:cs="Arial"/>
        </w:rPr>
      </w:pPr>
      <w:r w:rsidRPr="0077399B">
        <w:rPr>
          <w:rFonts w:ascii="Arial" w:hAnsi="Arial" w:cs="Arial"/>
        </w:rPr>
        <w:t>Strategy: Invest in efficient freezing methods and build a strong online ordering system.</w:t>
      </w:r>
    </w:p>
    <w:p w14:paraId="78C10D4C" w14:textId="77777777" w:rsidR="00D6469A" w:rsidRPr="0077399B" w:rsidRDefault="00D6469A" w:rsidP="0077399B">
      <w:pPr>
        <w:spacing w:line="360" w:lineRule="auto"/>
        <w:rPr>
          <w:rFonts w:ascii="Arial" w:hAnsi="Arial" w:cs="Arial"/>
          <w:b/>
          <w:bCs/>
        </w:rPr>
      </w:pPr>
      <w:r w:rsidRPr="0077399B">
        <w:rPr>
          <w:rFonts w:ascii="Arial" w:hAnsi="Arial" w:cs="Arial"/>
          <w:b/>
          <w:bCs/>
        </w:rPr>
        <w:t xml:space="preserve"> Legal</w:t>
      </w:r>
    </w:p>
    <w:p w14:paraId="212802AA" w14:textId="3C062217" w:rsidR="00D6469A" w:rsidRPr="0077399B" w:rsidRDefault="00D6469A" w:rsidP="00D01CAD">
      <w:pPr>
        <w:pStyle w:val="ListParagraph"/>
        <w:numPr>
          <w:ilvl w:val="0"/>
          <w:numId w:val="13"/>
        </w:numPr>
        <w:spacing w:line="360" w:lineRule="auto"/>
        <w:rPr>
          <w:rFonts w:ascii="Arial" w:hAnsi="Arial" w:cs="Arial"/>
        </w:rPr>
      </w:pPr>
      <w:r w:rsidRPr="0077399B">
        <w:rPr>
          <w:rFonts w:ascii="Arial" w:hAnsi="Arial" w:cs="Arial"/>
        </w:rPr>
        <w:t>Opportunities: Clear food safety standards help build consumer trust.</w:t>
      </w:r>
    </w:p>
    <w:p w14:paraId="16FAF686" w14:textId="56BA5BD8" w:rsidR="00D6469A" w:rsidRPr="0077399B" w:rsidRDefault="00D6469A" w:rsidP="00D01CAD">
      <w:pPr>
        <w:pStyle w:val="ListParagraph"/>
        <w:numPr>
          <w:ilvl w:val="0"/>
          <w:numId w:val="13"/>
        </w:numPr>
        <w:spacing w:line="360" w:lineRule="auto"/>
        <w:rPr>
          <w:rFonts w:ascii="Arial" w:hAnsi="Arial" w:cs="Arial"/>
        </w:rPr>
      </w:pPr>
      <w:r w:rsidRPr="0077399B">
        <w:rPr>
          <w:rFonts w:ascii="Arial" w:hAnsi="Arial" w:cs="Arial"/>
        </w:rPr>
        <w:lastRenderedPageBreak/>
        <w:t>Threats: Strict labelling, allergen, and hygiene regulations require constant compliance.</w:t>
      </w:r>
    </w:p>
    <w:p w14:paraId="34D02016" w14:textId="3CB12F34" w:rsidR="00D6469A" w:rsidRPr="0077399B" w:rsidRDefault="00D6469A" w:rsidP="00D01CAD">
      <w:pPr>
        <w:pStyle w:val="ListParagraph"/>
        <w:numPr>
          <w:ilvl w:val="0"/>
          <w:numId w:val="13"/>
        </w:numPr>
        <w:spacing w:line="360" w:lineRule="auto"/>
        <w:rPr>
          <w:rFonts w:ascii="Arial" w:hAnsi="Arial" w:cs="Arial"/>
        </w:rPr>
      </w:pPr>
      <w:r w:rsidRPr="0077399B">
        <w:rPr>
          <w:rFonts w:ascii="Arial" w:hAnsi="Arial" w:cs="Arial"/>
        </w:rPr>
        <w:t>Impact: Non-compliance could lead to fines or reputational damage.</w:t>
      </w:r>
    </w:p>
    <w:p w14:paraId="2F6BC8AE" w14:textId="167142C2" w:rsidR="00D6469A" w:rsidRPr="0077399B" w:rsidRDefault="00D6469A" w:rsidP="00D01CAD">
      <w:pPr>
        <w:pStyle w:val="ListParagraph"/>
        <w:numPr>
          <w:ilvl w:val="0"/>
          <w:numId w:val="13"/>
        </w:numPr>
        <w:spacing w:line="360" w:lineRule="auto"/>
        <w:rPr>
          <w:rFonts w:ascii="Arial" w:hAnsi="Arial" w:cs="Arial"/>
        </w:rPr>
      </w:pPr>
      <w:r w:rsidRPr="0077399B">
        <w:rPr>
          <w:rFonts w:ascii="Arial" w:hAnsi="Arial" w:cs="Arial"/>
        </w:rPr>
        <w:t>Strategy: Maintain rigorous quality control and staff training aligned with UK food laws.</w:t>
      </w:r>
    </w:p>
    <w:p w14:paraId="54FE8923" w14:textId="77777777" w:rsidR="00D6469A" w:rsidRPr="0077399B" w:rsidRDefault="00D6469A" w:rsidP="0077399B">
      <w:pPr>
        <w:spacing w:line="360" w:lineRule="auto"/>
        <w:rPr>
          <w:rFonts w:ascii="Arial" w:hAnsi="Arial" w:cs="Arial"/>
          <w:b/>
          <w:bCs/>
        </w:rPr>
      </w:pPr>
      <w:r w:rsidRPr="0077399B">
        <w:rPr>
          <w:rFonts w:ascii="Arial" w:hAnsi="Arial" w:cs="Arial"/>
          <w:b/>
          <w:bCs/>
        </w:rPr>
        <w:t>Environmental</w:t>
      </w:r>
    </w:p>
    <w:p w14:paraId="43DFD9F5" w14:textId="14E9697E" w:rsidR="00D6469A" w:rsidRPr="0077399B" w:rsidRDefault="00D6469A" w:rsidP="00D01CAD">
      <w:pPr>
        <w:pStyle w:val="ListParagraph"/>
        <w:numPr>
          <w:ilvl w:val="0"/>
          <w:numId w:val="14"/>
        </w:numPr>
        <w:spacing w:line="360" w:lineRule="auto"/>
        <w:rPr>
          <w:rFonts w:ascii="Arial" w:hAnsi="Arial" w:cs="Arial"/>
        </w:rPr>
      </w:pPr>
      <w:r w:rsidRPr="0077399B">
        <w:rPr>
          <w:rFonts w:ascii="Arial" w:hAnsi="Arial" w:cs="Arial"/>
        </w:rPr>
        <w:t>Opportunities: Demand for sustainable packaging and reduced food waste aligns with frozen product benefits.</w:t>
      </w:r>
    </w:p>
    <w:p w14:paraId="7DB96876" w14:textId="6584BDD2" w:rsidR="00D6469A" w:rsidRPr="0077399B" w:rsidRDefault="00D6469A" w:rsidP="00D01CAD">
      <w:pPr>
        <w:pStyle w:val="ListParagraph"/>
        <w:numPr>
          <w:ilvl w:val="0"/>
          <w:numId w:val="14"/>
        </w:numPr>
        <w:spacing w:line="360" w:lineRule="auto"/>
        <w:rPr>
          <w:rFonts w:ascii="Arial" w:hAnsi="Arial" w:cs="Arial"/>
        </w:rPr>
      </w:pPr>
      <w:r w:rsidRPr="0077399B">
        <w:rPr>
          <w:rFonts w:ascii="Arial" w:hAnsi="Arial" w:cs="Arial"/>
        </w:rPr>
        <w:t>Threats: Pressure to reduce carbon footprint in production and logistics.</w:t>
      </w:r>
    </w:p>
    <w:p w14:paraId="4CE97C9D" w14:textId="16834580" w:rsidR="00D6469A" w:rsidRPr="0077399B" w:rsidRDefault="00D6469A" w:rsidP="00D01CAD">
      <w:pPr>
        <w:pStyle w:val="ListParagraph"/>
        <w:numPr>
          <w:ilvl w:val="0"/>
          <w:numId w:val="14"/>
        </w:numPr>
        <w:spacing w:line="360" w:lineRule="auto"/>
        <w:rPr>
          <w:rFonts w:ascii="Arial" w:hAnsi="Arial" w:cs="Arial"/>
        </w:rPr>
      </w:pPr>
      <w:r w:rsidRPr="0077399B">
        <w:rPr>
          <w:rFonts w:ascii="Arial" w:hAnsi="Arial" w:cs="Arial"/>
        </w:rPr>
        <w:t>Impact: Environmental responsibility influences consumer loyalty.</w:t>
      </w:r>
    </w:p>
    <w:p w14:paraId="3B060BAF" w14:textId="3AB1C8F8" w:rsidR="002E1AA9" w:rsidRPr="0077399B" w:rsidRDefault="00D6469A" w:rsidP="00D01CAD">
      <w:pPr>
        <w:pStyle w:val="ListParagraph"/>
        <w:numPr>
          <w:ilvl w:val="0"/>
          <w:numId w:val="14"/>
        </w:numPr>
        <w:spacing w:line="360" w:lineRule="auto"/>
        <w:rPr>
          <w:rFonts w:ascii="Arial" w:hAnsi="Arial" w:cs="Arial"/>
        </w:rPr>
      </w:pPr>
      <w:r w:rsidRPr="0077399B">
        <w:rPr>
          <w:rFonts w:ascii="Arial" w:hAnsi="Arial" w:cs="Arial"/>
        </w:rPr>
        <w:t>Strategy: Use recyclable packaging, optimize delivery routes, and promote low-waste cooking.</w:t>
      </w:r>
    </w:p>
    <w:p w14:paraId="1B8269F1" w14:textId="77777777" w:rsidR="0077399B" w:rsidRDefault="00C32E78" w:rsidP="0077399B">
      <w:pPr>
        <w:shd w:val="clear" w:color="auto" w:fill="FFFFFF"/>
        <w:spacing w:before="420" w:after="120" w:line="360" w:lineRule="auto"/>
        <w:outlineLvl w:val="1"/>
        <w:rPr>
          <w:rFonts w:ascii="Arial" w:eastAsia="Times New Roman" w:hAnsi="Arial" w:cs="Arial"/>
          <w:b/>
          <w:bCs/>
          <w:color w:val="1B1C1D"/>
          <w:kern w:val="0"/>
          <w:sz w:val="28"/>
          <w:szCs w:val="28"/>
          <w:lang w:eastAsia="en-GB"/>
          <w14:ligatures w14:val="none"/>
        </w:rPr>
      </w:pPr>
      <w:r w:rsidRPr="0077399B">
        <w:rPr>
          <w:rStyle w:val="normaltextrun"/>
          <w:rFonts w:ascii="Arial" w:eastAsiaTheme="majorEastAsia" w:hAnsi="Arial" w:cs="Arial"/>
          <w:b/>
          <w:bCs/>
          <w:sz w:val="28"/>
          <w:szCs w:val="28"/>
        </w:rPr>
        <w:t xml:space="preserve">Section </w:t>
      </w:r>
      <w:r w:rsidRPr="0077399B">
        <w:rPr>
          <w:rStyle w:val="normaltextrun"/>
          <w:rFonts w:ascii="Arial" w:eastAsiaTheme="majorEastAsia" w:hAnsi="Arial" w:cs="Arial"/>
          <w:b/>
          <w:bCs/>
          <w:sz w:val="28"/>
          <w:szCs w:val="28"/>
        </w:rPr>
        <w:t xml:space="preserve">4 </w:t>
      </w:r>
      <w:r w:rsidR="00257BE9" w:rsidRPr="0077399B">
        <w:rPr>
          <w:rFonts w:ascii="Arial" w:eastAsia="Times New Roman" w:hAnsi="Arial" w:cs="Arial"/>
          <w:b/>
          <w:bCs/>
          <w:color w:val="1B1C1D"/>
          <w:kern w:val="0"/>
          <w:sz w:val="28"/>
          <w:szCs w:val="28"/>
          <w:lang w:eastAsia="en-GB"/>
          <w14:ligatures w14:val="none"/>
        </w:rPr>
        <w:t>Description of the Marketing Approach for "Authentic Ukrainian Cuisine"</w:t>
      </w:r>
    </w:p>
    <w:p w14:paraId="033730AB" w14:textId="299059DB" w:rsidR="00257BE9" w:rsidRPr="0077399B" w:rsidRDefault="00257BE9" w:rsidP="00D01CAD">
      <w:pPr>
        <w:pStyle w:val="ListParagraph"/>
        <w:numPr>
          <w:ilvl w:val="0"/>
          <w:numId w:val="15"/>
        </w:numPr>
        <w:shd w:val="clear" w:color="auto" w:fill="FFFFFF"/>
        <w:spacing w:before="420" w:after="120" w:line="360" w:lineRule="auto"/>
        <w:outlineLvl w:val="1"/>
        <w:rPr>
          <w:rFonts w:ascii="Arial" w:eastAsia="Times New Roman" w:hAnsi="Arial" w:cs="Arial"/>
          <w:b/>
          <w:bCs/>
          <w:color w:val="1B1C1D"/>
          <w:kern w:val="0"/>
          <w:sz w:val="28"/>
          <w:szCs w:val="28"/>
          <w:lang w:eastAsia="en-GB"/>
          <w14:ligatures w14:val="none"/>
        </w:rPr>
      </w:pPr>
      <w:r w:rsidRPr="0077399B">
        <w:rPr>
          <w:rFonts w:ascii="Arial" w:eastAsia="Times New Roman" w:hAnsi="Arial" w:cs="Arial"/>
          <w:b/>
          <w:bCs/>
          <w:color w:val="1B1C1D"/>
          <w:kern w:val="0"/>
          <w:lang w:eastAsia="en-GB"/>
          <w14:ligatures w14:val="none"/>
        </w:rPr>
        <w:t>Market Segmentation</w:t>
      </w:r>
    </w:p>
    <w:p w14:paraId="7752D4AD" w14:textId="77777777" w:rsidR="00257BE9" w:rsidRPr="0077399B" w:rsidRDefault="00257BE9" w:rsidP="00D01CAD">
      <w:pPr>
        <w:numPr>
          <w:ilvl w:val="0"/>
          <w:numId w:val="1"/>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Defining Target Segments:</w:t>
      </w:r>
    </w:p>
    <w:p w14:paraId="3FB5F8C5" w14:textId="77777777" w:rsidR="00257BE9" w:rsidRPr="0077399B" w:rsidRDefault="00257BE9" w:rsidP="00D01CAD">
      <w:pPr>
        <w:numPr>
          <w:ilvl w:val="1"/>
          <w:numId w:val="1"/>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Demographics/Behavior: Busy Professionals and Families (Need for Convenience).</w:t>
      </w:r>
    </w:p>
    <w:p w14:paraId="43157B27" w14:textId="77777777" w:rsidR="00257BE9" w:rsidRPr="0077399B" w:rsidRDefault="00257BE9" w:rsidP="00D01CAD">
      <w:pPr>
        <w:numPr>
          <w:ilvl w:val="2"/>
          <w:numId w:val="1"/>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color w:val="1B1C1D"/>
          <w:kern w:val="0"/>
          <w:lang w:eastAsia="en-GB"/>
          <w14:ligatures w14:val="none"/>
        </w:rPr>
        <w:t>Age 25-55, middle to higher income.</w:t>
      </w:r>
    </w:p>
    <w:p w14:paraId="2A225BFD" w14:textId="77777777" w:rsidR="00257BE9" w:rsidRPr="0077399B" w:rsidRDefault="00257BE9" w:rsidP="00D01CAD">
      <w:pPr>
        <w:numPr>
          <w:ilvl w:val="2"/>
          <w:numId w:val="1"/>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color w:val="1B1C1D"/>
          <w:kern w:val="0"/>
          <w:lang w:eastAsia="en-GB"/>
          <w14:ligatures w14:val="none"/>
        </w:rPr>
        <w:t>Value time and seek high-quality, "home-style" meals with </w:t>
      </w:r>
      <w:r w:rsidRPr="0077399B">
        <w:rPr>
          <w:rFonts w:ascii="Arial" w:eastAsia="Times New Roman" w:hAnsi="Arial" w:cs="Arial"/>
          <w:b/>
          <w:bCs/>
          <w:color w:val="1B1C1D"/>
          <w:kern w:val="0"/>
          <w:lang w:eastAsia="en-GB"/>
          <w14:ligatures w14:val="none"/>
        </w:rPr>
        <w:t>minimal preparation time</w:t>
      </w:r>
      <w:r w:rsidRPr="0077399B">
        <w:rPr>
          <w:rFonts w:ascii="Arial" w:eastAsia="Times New Roman" w:hAnsi="Arial" w:cs="Arial"/>
          <w:color w:val="1B1C1D"/>
          <w:kern w:val="0"/>
          <w:lang w:eastAsia="en-GB"/>
          <w14:ligatures w14:val="none"/>
        </w:rPr>
        <w:t>.</w:t>
      </w:r>
    </w:p>
    <w:p w14:paraId="032FC411" w14:textId="77777777" w:rsidR="00257BE9" w:rsidRPr="0077399B" w:rsidRDefault="00257BE9" w:rsidP="00D01CAD">
      <w:pPr>
        <w:numPr>
          <w:ilvl w:val="2"/>
          <w:numId w:val="1"/>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i/>
          <w:iCs/>
          <w:color w:val="1B1C1D"/>
          <w:kern w:val="0"/>
          <w:lang w:eastAsia="en-GB"/>
          <w14:ligatures w14:val="none"/>
        </w:rPr>
        <w:t>Products:</w:t>
      </w:r>
      <w:r w:rsidRPr="0077399B">
        <w:rPr>
          <w:rFonts w:ascii="Arial" w:eastAsia="Times New Roman" w:hAnsi="Arial" w:cs="Arial"/>
          <w:color w:val="1B1C1D"/>
          <w:kern w:val="0"/>
          <w:lang w:eastAsia="en-GB"/>
          <w14:ligatures w14:val="none"/>
        </w:rPr>
        <w:t> Premium frozen varenyky/pyrohy/bliny.</w:t>
      </w:r>
    </w:p>
    <w:p w14:paraId="5A817AC5" w14:textId="77777777" w:rsidR="00257BE9" w:rsidRPr="0077399B" w:rsidRDefault="00257BE9" w:rsidP="00D01CAD">
      <w:pPr>
        <w:numPr>
          <w:ilvl w:val="1"/>
          <w:numId w:val="1"/>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Geographics/Psychographics: Diaspora Community and Nostalgic Consumers (Need for Authenticity).</w:t>
      </w:r>
    </w:p>
    <w:p w14:paraId="344FB30F" w14:textId="77777777" w:rsidR="00257BE9" w:rsidRPr="0077399B" w:rsidRDefault="00257BE9" w:rsidP="00D01CAD">
      <w:pPr>
        <w:numPr>
          <w:ilvl w:val="2"/>
          <w:numId w:val="1"/>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color w:val="1B1C1D"/>
          <w:kern w:val="0"/>
          <w:lang w:eastAsia="en-GB"/>
          <w14:ligatures w14:val="none"/>
        </w:rPr>
        <w:t>Live in cities with a high concentration of Ukrainian or Eastern European diaspora.</w:t>
      </w:r>
    </w:p>
    <w:p w14:paraId="42848947" w14:textId="77777777" w:rsidR="001761FD" w:rsidRPr="0077399B" w:rsidRDefault="00257BE9" w:rsidP="00D01CAD">
      <w:pPr>
        <w:pStyle w:val="NormalWeb"/>
        <w:numPr>
          <w:ilvl w:val="2"/>
          <w:numId w:val="1"/>
        </w:numPr>
        <w:shd w:val="clear" w:color="auto" w:fill="FFFFFF"/>
        <w:spacing w:before="120" w:after="120" w:line="360" w:lineRule="auto"/>
        <w:rPr>
          <w:rFonts w:ascii="Arial" w:hAnsi="Arial" w:cs="Arial"/>
          <w:color w:val="1B1C1D"/>
        </w:rPr>
      </w:pPr>
      <w:r w:rsidRPr="0077399B">
        <w:rPr>
          <w:rFonts w:ascii="Arial" w:hAnsi="Arial" w:cs="Arial"/>
          <w:color w:val="1B1C1D"/>
        </w:rPr>
        <w:t>Seek </w:t>
      </w:r>
      <w:r w:rsidRPr="0077399B">
        <w:rPr>
          <w:rFonts w:ascii="Arial" w:hAnsi="Arial" w:cs="Arial"/>
          <w:b/>
          <w:bCs/>
          <w:color w:val="1B1C1D"/>
        </w:rPr>
        <w:t>authentic taste</w:t>
      </w:r>
      <w:r w:rsidRPr="0077399B">
        <w:rPr>
          <w:rFonts w:ascii="Arial" w:hAnsi="Arial" w:cs="Arial"/>
          <w:color w:val="1B1C1D"/>
        </w:rPr>
        <w:t> and </w:t>
      </w:r>
      <w:r w:rsidRPr="0077399B">
        <w:rPr>
          <w:rFonts w:ascii="Arial" w:hAnsi="Arial" w:cs="Arial"/>
          <w:b/>
          <w:bCs/>
          <w:color w:val="1B1C1D"/>
        </w:rPr>
        <w:t>regional origin</w:t>
      </w:r>
      <w:r w:rsidRPr="0077399B">
        <w:rPr>
          <w:rFonts w:ascii="Arial" w:hAnsi="Arial" w:cs="Arial"/>
          <w:color w:val="1B1C1D"/>
        </w:rPr>
        <w:t> ingredients.</w:t>
      </w:r>
    </w:p>
    <w:p w14:paraId="2078316D" w14:textId="1AC995CD" w:rsidR="00257BE9" w:rsidRPr="0077399B" w:rsidRDefault="00257BE9" w:rsidP="00D01CAD">
      <w:pPr>
        <w:pStyle w:val="NormalWeb"/>
        <w:numPr>
          <w:ilvl w:val="2"/>
          <w:numId w:val="1"/>
        </w:numPr>
        <w:shd w:val="clear" w:color="auto" w:fill="FFFFFF"/>
        <w:spacing w:before="120" w:after="120" w:line="360" w:lineRule="auto"/>
        <w:rPr>
          <w:rFonts w:ascii="Arial" w:hAnsi="Arial" w:cs="Arial"/>
          <w:color w:val="1B1C1D"/>
        </w:rPr>
      </w:pPr>
      <w:r w:rsidRPr="0077399B">
        <w:rPr>
          <w:rFonts w:ascii="Arial" w:hAnsi="Arial" w:cs="Arial"/>
          <w:i/>
          <w:iCs/>
          <w:color w:val="1B1C1D"/>
        </w:rPr>
        <w:lastRenderedPageBreak/>
        <w:t>Products:</w:t>
      </w:r>
      <w:r w:rsidRPr="0077399B">
        <w:rPr>
          <w:rFonts w:ascii="Arial" w:hAnsi="Arial" w:cs="Arial"/>
          <w:color w:val="1B1C1D"/>
        </w:rPr>
        <w:t> Varenyky and pyrohy with traditional, hard-to-find fillings (potato, cabbage, cherry, cottage cheese).</w:t>
      </w:r>
    </w:p>
    <w:p w14:paraId="3E0CD3AD" w14:textId="77777777" w:rsidR="00257BE9" w:rsidRPr="0077399B" w:rsidRDefault="00257BE9" w:rsidP="00D01CAD">
      <w:pPr>
        <w:numPr>
          <w:ilvl w:val="1"/>
          <w:numId w:val="1"/>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Psychographics: Health-Conscious and Ethnic Food Explorers (Need for Quality &amp; Story).</w:t>
      </w:r>
    </w:p>
    <w:p w14:paraId="0D216CB7" w14:textId="77777777" w:rsidR="00257BE9" w:rsidRPr="0077399B" w:rsidRDefault="00257BE9" w:rsidP="00D01CAD">
      <w:pPr>
        <w:numPr>
          <w:ilvl w:val="2"/>
          <w:numId w:val="1"/>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color w:val="1B1C1D"/>
          <w:kern w:val="0"/>
          <w:lang w:eastAsia="en-GB"/>
          <w14:ligatures w14:val="none"/>
        </w:rPr>
        <w:t>Individuals interested in ethnic cuisine and who value </w:t>
      </w:r>
      <w:r w:rsidRPr="0077399B">
        <w:rPr>
          <w:rFonts w:ascii="Arial" w:eastAsia="Times New Roman" w:hAnsi="Arial" w:cs="Arial"/>
          <w:b/>
          <w:bCs/>
          <w:color w:val="1B1C1D"/>
          <w:kern w:val="0"/>
          <w:lang w:eastAsia="en-GB"/>
          <w14:ligatures w14:val="none"/>
        </w:rPr>
        <w:t>natural products</w:t>
      </w:r>
      <w:r w:rsidRPr="0077399B">
        <w:rPr>
          <w:rFonts w:ascii="Arial" w:eastAsia="Times New Roman" w:hAnsi="Arial" w:cs="Arial"/>
          <w:color w:val="1B1C1D"/>
          <w:kern w:val="0"/>
          <w:lang w:eastAsia="en-GB"/>
          <w14:ligatures w14:val="none"/>
        </w:rPr>
        <w:t> without artificial additives.</w:t>
      </w:r>
    </w:p>
    <w:p w14:paraId="56546C4A" w14:textId="77777777" w:rsidR="00257BE9" w:rsidRPr="0077399B" w:rsidRDefault="00257BE9" w:rsidP="00D01CAD">
      <w:pPr>
        <w:numPr>
          <w:ilvl w:val="2"/>
          <w:numId w:val="1"/>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color w:val="1B1C1D"/>
          <w:kern w:val="0"/>
          <w:lang w:eastAsia="en-GB"/>
          <w14:ligatures w14:val="none"/>
        </w:rPr>
        <w:t>Look for a "clean label" and compelling culinary stories.</w:t>
      </w:r>
    </w:p>
    <w:p w14:paraId="392CB988" w14:textId="77777777" w:rsidR="0077399B" w:rsidRDefault="00257BE9" w:rsidP="00D01CAD">
      <w:pPr>
        <w:numPr>
          <w:ilvl w:val="2"/>
          <w:numId w:val="1"/>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i/>
          <w:iCs/>
          <w:color w:val="1B1C1D"/>
          <w:kern w:val="0"/>
          <w:lang w:eastAsia="en-GB"/>
          <w14:ligatures w14:val="none"/>
        </w:rPr>
        <w:t>Products:</w:t>
      </w:r>
      <w:r w:rsidRPr="0077399B">
        <w:rPr>
          <w:rFonts w:ascii="Arial" w:eastAsia="Times New Roman" w:hAnsi="Arial" w:cs="Arial"/>
          <w:color w:val="1B1C1D"/>
          <w:kern w:val="0"/>
          <w:lang w:eastAsia="en-GB"/>
          <w14:ligatures w14:val="none"/>
        </w:rPr>
        <w:t> Special fillings, emphasis on ingredient quality (local berries, farmer's cheese).</w:t>
      </w:r>
    </w:p>
    <w:p w14:paraId="32B5CD67" w14:textId="0616F11E" w:rsidR="00257BE9" w:rsidRPr="0077399B" w:rsidRDefault="00257BE9" w:rsidP="00D01CAD">
      <w:pPr>
        <w:pStyle w:val="ListParagraph"/>
        <w:numPr>
          <w:ilvl w:val="0"/>
          <w:numId w:val="15"/>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Targeting</w:t>
      </w:r>
    </w:p>
    <w:p w14:paraId="0395BBAB" w14:textId="77777777" w:rsidR="00257BE9" w:rsidRPr="0077399B" w:rsidRDefault="00257BE9" w:rsidP="00D01CAD">
      <w:pPr>
        <w:numPr>
          <w:ilvl w:val="0"/>
          <w:numId w:val="2"/>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Primary Audience:</w:t>
      </w:r>
      <w:r w:rsidRPr="0077399B">
        <w:rPr>
          <w:rFonts w:ascii="Arial" w:eastAsia="Times New Roman" w:hAnsi="Arial" w:cs="Arial"/>
          <w:color w:val="1B1C1D"/>
          <w:kern w:val="0"/>
          <w:lang w:eastAsia="en-GB"/>
          <w14:ligatures w14:val="none"/>
        </w:rPr>
        <w:t> </w:t>
      </w:r>
      <w:r w:rsidRPr="0077399B">
        <w:rPr>
          <w:rFonts w:ascii="Arial" w:eastAsia="Times New Roman" w:hAnsi="Arial" w:cs="Arial"/>
          <w:b/>
          <w:bCs/>
          <w:color w:val="1B1C1D"/>
          <w:kern w:val="0"/>
          <w:lang w:eastAsia="en-GB"/>
          <w14:ligatures w14:val="none"/>
        </w:rPr>
        <w:t>Busy Professionals and Families</w:t>
      </w:r>
      <w:r w:rsidRPr="0077399B">
        <w:rPr>
          <w:rFonts w:ascii="Arial" w:eastAsia="Times New Roman" w:hAnsi="Arial" w:cs="Arial"/>
          <w:color w:val="1B1C1D"/>
          <w:kern w:val="0"/>
          <w:lang w:eastAsia="en-GB"/>
          <w14:ligatures w14:val="none"/>
        </w:rPr>
        <w:t> living within the delivery radius.</w:t>
      </w:r>
    </w:p>
    <w:p w14:paraId="224D3B08" w14:textId="77777777" w:rsidR="00257BE9" w:rsidRPr="0077399B" w:rsidRDefault="00257BE9" w:rsidP="00D01CAD">
      <w:pPr>
        <w:numPr>
          <w:ilvl w:val="1"/>
          <w:numId w:val="2"/>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Justification:</w:t>
      </w:r>
      <w:r w:rsidRPr="0077399B">
        <w:rPr>
          <w:rFonts w:ascii="Arial" w:eastAsia="Times New Roman" w:hAnsi="Arial" w:cs="Arial"/>
          <w:color w:val="1B1C1D"/>
          <w:kern w:val="0"/>
          <w:lang w:eastAsia="en-GB"/>
          <w14:ligatures w14:val="none"/>
        </w:rPr>
        <w:t> This segment has </w:t>
      </w:r>
      <w:r w:rsidRPr="0077399B">
        <w:rPr>
          <w:rFonts w:ascii="Arial" w:eastAsia="Times New Roman" w:hAnsi="Arial" w:cs="Arial"/>
          <w:b/>
          <w:bCs/>
          <w:color w:val="1B1C1D"/>
          <w:kern w:val="0"/>
          <w:lang w:eastAsia="en-GB"/>
          <w14:ligatures w14:val="none"/>
        </w:rPr>
        <w:t>high purchasing power</w:t>
      </w:r>
      <w:r w:rsidRPr="0077399B">
        <w:rPr>
          <w:rFonts w:ascii="Arial" w:eastAsia="Times New Roman" w:hAnsi="Arial" w:cs="Arial"/>
          <w:color w:val="1B1C1D"/>
          <w:kern w:val="0"/>
          <w:lang w:eastAsia="en-GB"/>
          <w14:ligatures w14:val="none"/>
        </w:rPr>
        <w:t> and the greatest need for </w:t>
      </w:r>
      <w:r w:rsidRPr="0077399B">
        <w:rPr>
          <w:rFonts w:ascii="Arial" w:eastAsia="Times New Roman" w:hAnsi="Arial" w:cs="Arial"/>
          <w:b/>
          <w:bCs/>
          <w:color w:val="1B1C1D"/>
          <w:kern w:val="0"/>
          <w:lang w:eastAsia="en-GB"/>
          <w14:ligatures w14:val="none"/>
        </w:rPr>
        <w:t>convenience (quick preparation)</w:t>
      </w:r>
      <w:r w:rsidRPr="0077399B">
        <w:rPr>
          <w:rFonts w:ascii="Arial" w:eastAsia="Times New Roman" w:hAnsi="Arial" w:cs="Arial"/>
          <w:color w:val="1B1C1D"/>
          <w:kern w:val="0"/>
          <w:lang w:eastAsia="en-GB"/>
          <w14:ligatures w14:val="none"/>
        </w:rPr>
        <w:t>. They are willing to pay a premium for quality that mimics home cooking.</w:t>
      </w:r>
    </w:p>
    <w:p w14:paraId="07DE6652" w14:textId="77777777" w:rsidR="00257BE9" w:rsidRPr="0077399B" w:rsidRDefault="00257BE9" w:rsidP="00D01CAD">
      <w:pPr>
        <w:numPr>
          <w:ilvl w:val="0"/>
          <w:numId w:val="2"/>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Secondary Audience:</w:t>
      </w:r>
      <w:r w:rsidRPr="0077399B">
        <w:rPr>
          <w:rFonts w:ascii="Arial" w:eastAsia="Times New Roman" w:hAnsi="Arial" w:cs="Arial"/>
          <w:color w:val="1B1C1D"/>
          <w:kern w:val="0"/>
          <w:lang w:eastAsia="en-GB"/>
          <w14:ligatures w14:val="none"/>
        </w:rPr>
        <w:t> </w:t>
      </w:r>
      <w:r w:rsidRPr="0077399B">
        <w:rPr>
          <w:rFonts w:ascii="Arial" w:eastAsia="Times New Roman" w:hAnsi="Arial" w:cs="Arial"/>
          <w:b/>
          <w:bCs/>
          <w:color w:val="1B1C1D"/>
          <w:kern w:val="0"/>
          <w:lang w:eastAsia="en-GB"/>
          <w14:ligatures w14:val="none"/>
        </w:rPr>
        <w:t>Diaspora Community.</w:t>
      </w:r>
    </w:p>
    <w:p w14:paraId="44D82F02" w14:textId="2185BF15" w:rsidR="0077399B" w:rsidRDefault="00257BE9" w:rsidP="00D01CAD">
      <w:pPr>
        <w:numPr>
          <w:ilvl w:val="1"/>
          <w:numId w:val="2"/>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Justification:</w:t>
      </w:r>
      <w:r w:rsidRPr="0077399B">
        <w:rPr>
          <w:rFonts w:ascii="Arial" w:eastAsia="Times New Roman" w:hAnsi="Arial" w:cs="Arial"/>
          <w:color w:val="1B1C1D"/>
          <w:kern w:val="0"/>
          <w:lang w:eastAsia="en-GB"/>
          <w14:ligatures w14:val="none"/>
        </w:rPr>
        <w:t> Provides </w:t>
      </w:r>
      <w:r w:rsidRPr="0077399B">
        <w:rPr>
          <w:rFonts w:ascii="Arial" w:eastAsia="Times New Roman" w:hAnsi="Arial" w:cs="Arial"/>
          <w:b/>
          <w:bCs/>
          <w:color w:val="1B1C1D"/>
          <w:kern w:val="0"/>
          <w:lang w:eastAsia="en-GB"/>
          <w14:ligatures w14:val="none"/>
        </w:rPr>
        <w:t>customer loyalty</w:t>
      </w:r>
      <w:r w:rsidRPr="0077399B">
        <w:rPr>
          <w:rFonts w:ascii="Arial" w:eastAsia="Times New Roman" w:hAnsi="Arial" w:cs="Arial"/>
          <w:color w:val="1B1C1D"/>
          <w:kern w:val="0"/>
          <w:lang w:eastAsia="en-GB"/>
          <w14:ligatures w14:val="none"/>
        </w:rPr>
        <w:t> and positive word-of-mouth referrals, especially due to the unique </w:t>
      </w:r>
      <w:r w:rsidRPr="0077399B">
        <w:rPr>
          <w:rFonts w:ascii="Arial" w:eastAsia="Times New Roman" w:hAnsi="Arial" w:cs="Arial"/>
          <w:b/>
          <w:bCs/>
          <w:color w:val="1B1C1D"/>
          <w:kern w:val="0"/>
          <w:lang w:eastAsia="en-GB"/>
          <w14:ligatures w14:val="none"/>
        </w:rPr>
        <w:t>regional origin</w:t>
      </w:r>
      <w:r w:rsidRPr="0077399B">
        <w:rPr>
          <w:rFonts w:ascii="Arial" w:eastAsia="Times New Roman" w:hAnsi="Arial" w:cs="Arial"/>
          <w:color w:val="1B1C1D"/>
          <w:kern w:val="0"/>
          <w:lang w:eastAsia="en-GB"/>
          <w14:ligatures w14:val="none"/>
        </w:rPr>
        <w:t> </w:t>
      </w:r>
      <w:r w:rsidR="0077399B" w:rsidRPr="0077399B">
        <w:rPr>
          <w:rFonts w:ascii="Arial" w:eastAsia="Times New Roman" w:hAnsi="Arial" w:cs="Arial"/>
          <w:color w:val="1B1C1D"/>
          <w:kern w:val="0"/>
          <w:lang w:eastAsia="en-GB"/>
          <w14:ligatures w14:val="none"/>
        </w:rPr>
        <w:t>proposition</w:t>
      </w:r>
    </w:p>
    <w:p w14:paraId="20B66C1C" w14:textId="349027CF" w:rsidR="00257BE9" w:rsidRPr="0077399B" w:rsidRDefault="00257BE9" w:rsidP="00D01CAD">
      <w:pPr>
        <w:pStyle w:val="ListParagraph"/>
        <w:numPr>
          <w:ilvl w:val="0"/>
          <w:numId w:val="15"/>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Positioning</w:t>
      </w:r>
    </w:p>
    <w:p w14:paraId="115E446B" w14:textId="77777777" w:rsidR="00257BE9" w:rsidRPr="0077399B" w:rsidRDefault="00257BE9" w:rsidP="0077399B">
      <w:pPr>
        <w:spacing w:after="0" w:line="360" w:lineRule="auto"/>
        <w:ind w:firstLine="720"/>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The Golden Spoon Ukraine staff uniform features a deep blue chef jacket with gold embroidery and subtle Ukrainian patterns on the sleeves, paired with a white apron and black trousers. It includes a traditional chef hat or branded cap, non-slip shoes, and a gold-tone name tag. The design blends cultural authenticity with modern professionalism, ensuring comfort, hygiene, and brand identity.</w:t>
      </w:r>
    </w:p>
    <w:p w14:paraId="687372F8" w14:textId="77777777" w:rsidR="00257BE9" w:rsidRPr="0077399B" w:rsidRDefault="00257BE9" w:rsidP="0077399B">
      <w:pPr>
        <w:spacing w:after="0" w:line="360" w:lineRule="auto"/>
        <w:rPr>
          <w:rFonts w:ascii="Arial" w:eastAsia="Times New Roman" w:hAnsi="Arial" w:cs="Arial"/>
          <w:kern w:val="0"/>
          <w:lang w:eastAsia="en-GB"/>
          <w14:ligatures w14:val="none"/>
        </w:rPr>
      </w:pPr>
    </w:p>
    <w:p w14:paraId="4626612F" w14:textId="77777777" w:rsidR="0077399B" w:rsidRDefault="00257BE9" w:rsidP="0077399B">
      <w:pPr>
        <w:spacing w:after="0" w:line="360" w:lineRule="auto"/>
        <w:ind w:firstLine="720"/>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The Golden Spoon Ukraine logo is a round emblem with a mustard yellow background, featuring bold dark brown text: “GOLDEN SPOON” above “UKRAINE.” It’s framed by a dark brown border, reflecting warmth, authenticity, and premium quality</w:t>
      </w:r>
    </w:p>
    <w:p w14:paraId="3570F1ED" w14:textId="6898BA0D" w:rsidR="00257BE9" w:rsidRPr="0077399B" w:rsidRDefault="00257BE9" w:rsidP="00D01CAD">
      <w:pPr>
        <w:pStyle w:val="ListParagraph"/>
        <w:numPr>
          <w:ilvl w:val="0"/>
          <w:numId w:val="15"/>
        </w:numPr>
        <w:spacing w:after="0" w:line="360" w:lineRule="auto"/>
        <w:rPr>
          <w:rFonts w:ascii="Arial" w:eastAsia="Times New Roman" w:hAnsi="Arial" w:cs="Arial"/>
          <w:kern w:val="0"/>
          <w:lang w:eastAsia="en-GB"/>
          <w14:ligatures w14:val="none"/>
        </w:rPr>
      </w:pPr>
      <w:r w:rsidRPr="0077399B">
        <w:rPr>
          <w:rFonts w:ascii="Arial" w:eastAsia="Times New Roman" w:hAnsi="Arial" w:cs="Arial"/>
          <w:b/>
          <w:bCs/>
          <w:color w:val="1B1C1D"/>
          <w:kern w:val="0"/>
          <w:lang w:eastAsia="en-GB"/>
          <w14:ligatures w14:val="none"/>
        </w:rPr>
        <w:t>Reaching Your Audience &amp; Marketing Tactics</w:t>
      </w:r>
    </w:p>
    <w:p w14:paraId="48FDEC6F" w14:textId="77777777" w:rsidR="00257BE9" w:rsidRPr="0077399B" w:rsidRDefault="00257BE9" w:rsidP="00D01CAD">
      <w:pPr>
        <w:numPr>
          <w:ilvl w:val="0"/>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lastRenderedPageBreak/>
        <w:t>Reaching Channels:</w:t>
      </w:r>
    </w:p>
    <w:p w14:paraId="50644846" w14:textId="77777777" w:rsidR="00257BE9" w:rsidRPr="0077399B" w:rsidRDefault="00257BE9" w:rsidP="00D01CAD">
      <w:pPr>
        <w:numPr>
          <w:ilvl w:val="1"/>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Social Media (Instagram/Facebook):</w:t>
      </w:r>
      <w:r w:rsidRPr="0077399B">
        <w:rPr>
          <w:rFonts w:ascii="Arial" w:eastAsia="Times New Roman" w:hAnsi="Arial" w:cs="Arial"/>
          <w:color w:val="1B1C1D"/>
          <w:kern w:val="0"/>
          <w:lang w:eastAsia="en-GB"/>
          <w14:ligatures w14:val="none"/>
        </w:rPr>
        <w:t> Visual content.</w:t>
      </w:r>
    </w:p>
    <w:p w14:paraId="32357920" w14:textId="77777777" w:rsidR="00257BE9" w:rsidRPr="0077399B" w:rsidRDefault="00257BE9" w:rsidP="00D01CAD">
      <w:pPr>
        <w:numPr>
          <w:ilvl w:val="2"/>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i/>
          <w:iCs/>
          <w:color w:val="1B1C1D"/>
          <w:kern w:val="0"/>
          <w:lang w:eastAsia="en-GB"/>
          <w14:ligatures w14:val="none"/>
        </w:rPr>
        <w:t>Content:</w:t>
      </w:r>
      <w:r w:rsidRPr="0077399B">
        <w:rPr>
          <w:rFonts w:ascii="Arial" w:eastAsia="Times New Roman" w:hAnsi="Arial" w:cs="Arial"/>
          <w:color w:val="1B1C1D"/>
          <w:kern w:val="0"/>
          <w:lang w:eastAsia="en-GB"/>
          <w14:ligatures w14:val="none"/>
        </w:rPr>
        <w:t> </w:t>
      </w:r>
      <w:r w:rsidRPr="0077399B">
        <w:rPr>
          <w:rFonts w:ascii="Arial" w:eastAsia="Times New Roman" w:hAnsi="Arial" w:cs="Arial"/>
          <w:b/>
          <w:bCs/>
          <w:color w:val="1B1C1D"/>
          <w:kern w:val="0"/>
          <w:lang w:eastAsia="en-GB"/>
          <w14:ligatures w14:val="none"/>
        </w:rPr>
        <w:t>Appetizing photos</w:t>
      </w:r>
      <w:r w:rsidRPr="0077399B">
        <w:rPr>
          <w:rFonts w:ascii="Arial" w:eastAsia="Times New Roman" w:hAnsi="Arial" w:cs="Arial"/>
          <w:color w:val="1B1C1D"/>
          <w:kern w:val="0"/>
          <w:lang w:eastAsia="en-GB"/>
          <w14:ligatures w14:val="none"/>
        </w:rPr>
        <w:t> of finished dishes, short </w:t>
      </w:r>
      <w:r w:rsidRPr="0077399B">
        <w:rPr>
          <w:rFonts w:ascii="Arial" w:eastAsia="Times New Roman" w:hAnsi="Arial" w:cs="Arial"/>
          <w:b/>
          <w:bCs/>
          <w:color w:val="1B1C1D"/>
          <w:kern w:val="0"/>
          <w:lang w:eastAsia="en-GB"/>
          <w14:ligatures w14:val="none"/>
        </w:rPr>
        <w:t>"behind-the-scenes" videos</w:t>
      </w:r>
      <w:r w:rsidRPr="0077399B">
        <w:rPr>
          <w:rFonts w:ascii="Arial" w:eastAsia="Times New Roman" w:hAnsi="Arial" w:cs="Arial"/>
          <w:color w:val="1B1C1D"/>
          <w:kern w:val="0"/>
          <w:lang w:eastAsia="en-GB"/>
          <w14:ligatures w14:val="none"/>
        </w:rPr>
        <w:t> of hand-crafting and ingredient quality, </w:t>
      </w:r>
      <w:r w:rsidRPr="0077399B">
        <w:rPr>
          <w:rFonts w:ascii="Arial" w:eastAsia="Times New Roman" w:hAnsi="Arial" w:cs="Arial"/>
          <w:b/>
          <w:bCs/>
          <w:color w:val="1B1C1D"/>
          <w:kern w:val="0"/>
          <w:lang w:eastAsia="en-GB"/>
          <w14:ligatures w14:val="none"/>
        </w:rPr>
        <w:t>stories about the regional origin</w:t>
      </w:r>
      <w:r w:rsidRPr="0077399B">
        <w:rPr>
          <w:rFonts w:ascii="Arial" w:eastAsia="Times New Roman" w:hAnsi="Arial" w:cs="Arial"/>
          <w:color w:val="1B1C1D"/>
          <w:kern w:val="0"/>
          <w:lang w:eastAsia="en-GB"/>
          <w14:ligatures w14:val="none"/>
        </w:rPr>
        <w:t> of fillings.</w:t>
      </w:r>
    </w:p>
    <w:p w14:paraId="48749658" w14:textId="77777777" w:rsidR="00257BE9" w:rsidRPr="0077399B" w:rsidRDefault="00257BE9" w:rsidP="00D01CAD">
      <w:pPr>
        <w:numPr>
          <w:ilvl w:val="1"/>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Email Marketing:</w:t>
      </w:r>
      <w:r w:rsidRPr="0077399B">
        <w:rPr>
          <w:rFonts w:ascii="Arial" w:eastAsia="Times New Roman" w:hAnsi="Arial" w:cs="Arial"/>
          <w:color w:val="1B1C1D"/>
          <w:kern w:val="0"/>
          <w:lang w:eastAsia="en-GB"/>
          <w14:ligatures w14:val="none"/>
        </w:rPr>
        <w:t> Engagement.</w:t>
      </w:r>
    </w:p>
    <w:p w14:paraId="3BB88004" w14:textId="77777777" w:rsidR="00257BE9" w:rsidRPr="0077399B" w:rsidRDefault="00257BE9" w:rsidP="00D01CAD">
      <w:pPr>
        <w:numPr>
          <w:ilvl w:val="2"/>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i/>
          <w:iCs/>
          <w:color w:val="1B1C1D"/>
          <w:kern w:val="0"/>
          <w:lang w:eastAsia="en-GB"/>
          <w14:ligatures w14:val="none"/>
        </w:rPr>
        <w:t>Content:</w:t>
      </w:r>
      <w:r w:rsidRPr="0077399B">
        <w:rPr>
          <w:rFonts w:ascii="Arial" w:eastAsia="Times New Roman" w:hAnsi="Arial" w:cs="Arial"/>
          <w:color w:val="1B1C1D"/>
          <w:kern w:val="0"/>
          <w:lang w:eastAsia="en-GB"/>
          <w14:ligatures w14:val="none"/>
        </w:rPr>
        <w:t> Newsletters about </w:t>
      </w:r>
      <w:r w:rsidRPr="0077399B">
        <w:rPr>
          <w:rFonts w:ascii="Arial" w:eastAsia="Times New Roman" w:hAnsi="Arial" w:cs="Arial"/>
          <w:b/>
          <w:bCs/>
          <w:color w:val="1B1C1D"/>
          <w:kern w:val="0"/>
          <w:lang w:eastAsia="en-GB"/>
          <w14:ligatures w14:val="none"/>
        </w:rPr>
        <w:t>new fillings</w:t>
      </w:r>
      <w:r w:rsidRPr="0077399B">
        <w:rPr>
          <w:rFonts w:ascii="Arial" w:eastAsia="Times New Roman" w:hAnsi="Arial" w:cs="Arial"/>
          <w:color w:val="1B1C1D"/>
          <w:kern w:val="0"/>
          <w:lang w:eastAsia="en-GB"/>
          <w14:ligatures w14:val="none"/>
        </w:rPr>
        <w:t> ("Try our Poltava-style Pyrohy!"), </w:t>
      </w:r>
      <w:r w:rsidRPr="0077399B">
        <w:rPr>
          <w:rFonts w:ascii="Arial" w:eastAsia="Times New Roman" w:hAnsi="Arial" w:cs="Arial"/>
          <w:b/>
          <w:bCs/>
          <w:color w:val="1B1C1D"/>
          <w:kern w:val="0"/>
          <w:lang w:eastAsia="en-GB"/>
          <w14:ligatures w14:val="none"/>
        </w:rPr>
        <w:t>sauce recipes</w:t>
      </w:r>
      <w:r w:rsidRPr="0077399B">
        <w:rPr>
          <w:rFonts w:ascii="Arial" w:eastAsia="Times New Roman" w:hAnsi="Arial" w:cs="Arial"/>
          <w:color w:val="1B1C1D"/>
          <w:kern w:val="0"/>
          <w:lang w:eastAsia="en-GB"/>
          <w14:ligatures w14:val="none"/>
        </w:rPr>
        <w:t>, personalized </w:t>
      </w:r>
      <w:r w:rsidRPr="0077399B">
        <w:rPr>
          <w:rFonts w:ascii="Arial" w:eastAsia="Times New Roman" w:hAnsi="Arial" w:cs="Arial"/>
          <w:b/>
          <w:bCs/>
          <w:color w:val="1B1C1D"/>
          <w:kern w:val="0"/>
          <w:lang w:eastAsia="en-GB"/>
          <w14:ligatures w14:val="none"/>
        </w:rPr>
        <w:t>birthday promotions</w:t>
      </w:r>
      <w:r w:rsidRPr="0077399B">
        <w:rPr>
          <w:rFonts w:ascii="Arial" w:eastAsia="Times New Roman" w:hAnsi="Arial" w:cs="Arial"/>
          <w:color w:val="1B1C1D"/>
          <w:kern w:val="0"/>
          <w:lang w:eastAsia="en-GB"/>
          <w14:ligatures w14:val="none"/>
        </w:rPr>
        <w:t>.</w:t>
      </w:r>
    </w:p>
    <w:p w14:paraId="3013EF52" w14:textId="77777777" w:rsidR="00257BE9" w:rsidRPr="0077399B" w:rsidRDefault="00257BE9" w:rsidP="00D01CAD">
      <w:pPr>
        <w:numPr>
          <w:ilvl w:val="1"/>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Partnerships:</w:t>
      </w:r>
      <w:r w:rsidRPr="0077399B">
        <w:rPr>
          <w:rFonts w:ascii="Arial" w:eastAsia="Times New Roman" w:hAnsi="Arial" w:cs="Arial"/>
          <w:color w:val="1B1C1D"/>
          <w:kern w:val="0"/>
          <w:lang w:eastAsia="en-GB"/>
          <w14:ligatures w14:val="none"/>
        </w:rPr>
        <w:t> Building trust.</w:t>
      </w:r>
    </w:p>
    <w:p w14:paraId="07D0FCC7" w14:textId="77777777" w:rsidR="00257BE9" w:rsidRPr="0077399B" w:rsidRDefault="00257BE9" w:rsidP="00D01CAD">
      <w:pPr>
        <w:numPr>
          <w:ilvl w:val="2"/>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color w:val="1B1C1D"/>
          <w:kern w:val="0"/>
          <w:lang w:eastAsia="en-GB"/>
          <w14:ligatures w14:val="none"/>
        </w:rPr>
        <w:t>Collaboration with </w:t>
      </w:r>
      <w:r w:rsidRPr="0077399B">
        <w:rPr>
          <w:rFonts w:ascii="Arial" w:eastAsia="Times New Roman" w:hAnsi="Arial" w:cs="Arial"/>
          <w:b/>
          <w:bCs/>
          <w:color w:val="1B1C1D"/>
          <w:kern w:val="0"/>
          <w:lang w:eastAsia="en-GB"/>
          <w14:ligatures w14:val="none"/>
        </w:rPr>
        <w:t>food bloggers</w:t>
      </w:r>
      <w:r w:rsidRPr="0077399B">
        <w:rPr>
          <w:rFonts w:ascii="Arial" w:eastAsia="Times New Roman" w:hAnsi="Arial" w:cs="Arial"/>
          <w:color w:val="1B1C1D"/>
          <w:kern w:val="0"/>
          <w:lang w:eastAsia="en-GB"/>
          <w14:ligatures w14:val="none"/>
        </w:rPr>
        <w:t> and </w:t>
      </w:r>
      <w:r w:rsidRPr="0077399B">
        <w:rPr>
          <w:rFonts w:ascii="Arial" w:eastAsia="Times New Roman" w:hAnsi="Arial" w:cs="Arial"/>
          <w:b/>
          <w:bCs/>
          <w:color w:val="1B1C1D"/>
          <w:kern w:val="0"/>
          <w:lang w:eastAsia="en-GB"/>
          <w14:ligatures w14:val="none"/>
        </w:rPr>
        <w:t>diaspora opinion leaders</w:t>
      </w:r>
      <w:r w:rsidRPr="0077399B">
        <w:rPr>
          <w:rFonts w:ascii="Arial" w:eastAsia="Times New Roman" w:hAnsi="Arial" w:cs="Arial"/>
          <w:color w:val="1B1C1D"/>
          <w:kern w:val="0"/>
          <w:lang w:eastAsia="en-GB"/>
          <w14:ligatures w14:val="none"/>
        </w:rPr>
        <w:t> for honest reviews.</w:t>
      </w:r>
    </w:p>
    <w:p w14:paraId="777E058D" w14:textId="77777777" w:rsidR="00257BE9" w:rsidRPr="0077399B" w:rsidRDefault="00257BE9" w:rsidP="00D01CAD">
      <w:pPr>
        <w:numPr>
          <w:ilvl w:val="0"/>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Promotion Strategies:</w:t>
      </w:r>
    </w:p>
    <w:p w14:paraId="38A7F952" w14:textId="77777777" w:rsidR="00257BE9" w:rsidRPr="0077399B" w:rsidRDefault="00257BE9" w:rsidP="00D01CAD">
      <w:pPr>
        <w:numPr>
          <w:ilvl w:val="1"/>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Online Ads:</w:t>
      </w:r>
    </w:p>
    <w:p w14:paraId="1F148573" w14:textId="77777777" w:rsidR="00257BE9" w:rsidRPr="0077399B" w:rsidRDefault="00257BE9" w:rsidP="00D01CAD">
      <w:pPr>
        <w:numPr>
          <w:ilvl w:val="2"/>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color w:val="1B1C1D"/>
          <w:kern w:val="0"/>
          <w:lang w:eastAsia="en-GB"/>
          <w14:ligatures w14:val="none"/>
        </w:rPr>
        <w:t>Targeting the primary audience ("Busy Professionals") based on interests: "food delivery," "healthy eating," "semi-prepared meals."</w:t>
      </w:r>
    </w:p>
    <w:p w14:paraId="71504B44" w14:textId="77777777" w:rsidR="00257BE9" w:rsidRPr="0077399B" w:rsidRDefault="00257BE9" w:rsidP="00D01CAD">
      <w:pPr>
        <w:numPr>
          <w:ilvl w:val="1"/>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Discounts and Promotions:</w:t>
      </w:r>
    </w:p>
    <w:p w14:paraId="30645C47" w14:textId="77777777" w:rsidR="00257BE9" w:rsidRPr="0077399B" w:rsidRDefault="00257BE9" w:rsidP="00D01CAD">
      <w:pPr>
        <w:numPr>
          <w:ilvl w:val="2"/>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First Purchase:</w:t>
      </w:r>
      <w:r w:rsidRPr="0077399B">
        <w:rPr>
          <w:rFonts w:ascii="Arial" w:eastAsia="Times New Roman" w:hAnsi="Arial" w:cs="Arial"/>
          <w:color w:val="1B1C1D"/>
          <w:kern w:val="0"/>
          <w:lang w:eastAsia="en-GB"/>
          <w14:ligatures w14:val="none"/>
        </w:rPr>
        <w:t> 15% discount on the first order or free delivery.</w:t>
      </w:r>
    </w:p>
    <w:p w14:paraId="1534CAEA" w14:textId="77777777" w:rsidR="00257BE9" w:rsidRPr="0077399B" w:rsidRDefault="00257BE9" w:rsidP="00D01CAD">
      <w:pPr>
        <w:numPr>
          <w:ilvl w:val="2"/>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Bundle Offers:</w:t>
      </w:r>
      <w:r w:rsidRPr="0077399B">
        <w:rPr>
          <w:rFonts w:ascii="Arial" w:eastAsia="Times New Roman" w:hAnsi="Arial" w:cs="Arial"/>
          <w:color w:val="1B1C1D"/>
          <w:kern w:val="0"/>
          <w:lang w:eastAsia="en-GB"/>
          <w14:ligatures w14:val="none"/>
        </w:rPr>
        <w:t> "Family Combo Pack" (various types of varenyky at a discount).</w:t>
      </w:r>
    </w:p>
    <w:p w14:paraId="2559328D" w14:textId="77777777" w:rsidR="00257BE9" w:rsidRPr="0077399B" w:rsidRDefault="00257BE9" w:rsidP="00D01CAD">
      <w:pPr>
        <w:numPr>
          <w:ilvl w:val="1"/>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User-Generated Content (UGC):</w:t>
      </w:r>
    </w:p>
    <w:p w14:paraId="69F4FFE5" w14:textId="77777777" w:rsidR="00257BE9" w:rsidRPr="0077399B" w:rsidRDefault="00257BE9" w:rsidP="00D01CAD">
      <w:pPr>
        <w:numPr>
          <w:ilvl w:val="2"/>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color w:val="1B1C1D"/>
          <w:kern w:val="0"/>
          <w:lang w:eastAsia="en-GB"/>
          <w14:ligatures w14:val="none"/>
        </w:rPr>
        <w:t>"My Favorite Ukrainian Lunch" contest with the brand hashtag, encouraging sharing photos of the dishes.</w:t>
      </w:r>
    </w:p>
    <w:p w14:paraId="7709E8A0" w14:textId="77777777" w:rsidR="00257BE9" w:rsidRPr="0077399B" w:rsidRDefault="00257BE9" w:rsidP="00D01CAD">
      <w:pPr>
        <w:numPr>
          <w:ilvl w:val="1"/>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b/>
          <w:bCs/>
          <w:color w:val="1B1C1D"/>
          <w:kern w:val="0"/>
          <w:lang w:eastAsia="en-GB"/>
          <w14:ligatures w14:val="none"/>
        </w:rPr>
        <w:t>Events:</w:t>
      </w:r>
    </w:p>
    <w:p w14:paraId="522E4CAB" w14:textId="77777777" w:rsidR="00257BE9" w:rsidRPr="0077399B" w:rsidRDefault="00257BE9" w:rsidP="00D01CAD">
      <w:pPr>
        <w:numPr>
          <w:ilvl w:val="2"/>
          <w:numId w:val="3"/>
        </w:numPr>
        <w:shd w:val="clear" w:color="auto" w:fill="FFFFFF"/>
        <w:spacing w:before="120" w:after="120" w:line="360" w:lineRule="auto"/>
        <w:rPr>
          <w:rFonts w:ascii="Arial" w:eastAsia="Times New Roman" w:hAnsi="Arial" w:cs="Arial"/>
          <w:color w:val="1B1C1D"/>
          <w:kern w:val="0"/>
          <w:lang w:eastAsia="en-GB"/>
          <w14:ligatures w14:val="none"/>
        </w:rPr>
      </w:pPr>
      <w:r w:rsidRPr="0077399B">
        <w:rPr>
          <w:rFonts w:ascii="Arial" w:eastAsia="Times New Roman" w:hAnsi="Arial" w:cs="Arial"/>
          <w:color w:val="1B1C1D"/>
          <w:kern w:val="0"/>
          <w:lang w:eastAsia="en-GB"/>
          <w14:ligatures w14:val="none"/>
        </w:rPr>
        <w:t>Participation in </w:t>
      </w:r>
      <w:r w:rsidRPr="0077399B">
        <w:rPr>
          <w:rFonts w:ascii="Arial" w:eastAsia="Times New Roman" w:hAnsi="Arial" w:cs="Arial"/>
          <w:b/>
          <w:bCs/>
          <w:color w:val="1B1C1D"/>
          <w:kern w:val="0"/>
          <w:lang w:eastAsia="en-GB"/>
          <w14:ligatures w14:val="none"/>
        </w:rPr>
        <w:t>local farmers' markets/fairs</w:t>
      </w:r>
      <w:r w:rsidRPr="0077399B">
        <w:rPr>
          <w:rFonts w:ascii="Arial" w:eastAsia="Times New Roman" w:hAnsi="Arial" w:cs="Arial"/>
          <w:color w:val="1B1C1D"/>
          <w:kern w:val="0"/>
          <w:lang w:eastAsia="en-GB"/>
          <w14:ligatures w14:val="none"/>
        </w:rPr>
        <w:t> for tasting (especially for the diaspora and ethnic food enthusiasts).</w:t>
      </w:r>
    </w:p>
    <w:p w14:paraId="21BDB144" w14:textId="1A06F6A7" w:rsidR="002E1AA9" w:rsidRDefault="002E1AA9" w:rsidP="0077399B">
      <w:pPr>
        <w:pStyle w:val="paragraph"/>
        <w:spacing w:before="0" w:beforeAutospacing="0" w:after="0" w:afterAutospacing="0" w:line="360" w:lineRule="auto"/>
        <w:textAlignment w:val="baseline"/>
        <w:rPr>
          <w:rStyle w:val="eop"/>
          <w:rFonts w:ascii="Arial" w:eastAsiaTheme="majorEastAsia" w:hAnsi="Arial" w:cs="Arial"/>
        </w:rPr>
      </w:pPr>
      <w:r w:rsidRPr="0077399B">
        <w:rPr>
          <w:rStyle w:val="eop"/>
          <w:rFonts w:ascii="Arial" w:eastAsiaTheme="majorEastAsia" w:hAnsi="Arial" w:cs="Arial"/>
        </w:rPr>
        <w:t> </w:t>
      </w:r>
    </w:p>
    <w:p w14:paraId="33AB989F" w14:textId="77777777" w:rsidR="0077399B" w:rsidRDefault="0077399B" w:rsidP="0077399B">
      <w:pPr>
        <w:pStyle w:val="paragraph"/>
        <w:spacing w:before="0" w:beforeAutospacing="0" w:after="0" w:afterAutospacing="0" w:line="360" w:lineRule="auto"/>
        <w:textAlignment w:val="baseline"/>
        <w:rPr>
          <w:rStyle w:val="eop"/>
          <w:rFonts w:ascii="Arial" w:eastAsiaTheme="majorEastAsia" w:hAnsi="Arial" w:cs="Arial"/>
        </w:rPr>
      </w:pPr>
    </w:p>
    <w:p w14:paraId="0E7F4001" w14:textId="77777777" w:rsidR="0077399B" w:rsidRPr="0077399B" w:rsidRDefault="0077399B" w:rsidP="0077399B">
      <w:pPr>
        <w:pStyle w:val="paragraph"/>
        <w:spacing w:before="0" w:beforeAutospacing="0" w:after="0" w:afterAutospacing="0" w:line="360" w:lineRule="auto"/>
        <w:textAlignment w:val="baseline"/>
        <w:rPr>
          <w:rFonts w:ascii="Arial" w:hAnsi="Arial" w:cs="Arial"/>
        </w:rPr>
      </w:pPr>
    </w:p>
    <w:p w14:paraId="17E1909B" w14:textId="7E903D8A" w:rsidR="002E1AA9" w:rsidRPr="0077399B" w:rsidRDefault="002E1AA9" w:rsidP="0077399B">
      <w:pPr>
        <w:pStyle w:val="paragraph"/>
        <w:spacing w:before="0" w:beforeAutospacing="0" w:after="0" w:afterAutospacing="0" w:line="360" w:lineRule="auto"/>
        <w:textAlignment w:val="baseline"/>
        <w:rPr>
          <w:rFonts w:ascii="Arial" w:hAnsi="Arial" w:cs="Arial"/>
          <w:sz w:val="28"/>
          <w:szCs w:val="28"/>
        </w:rPr>
      </w:pPr>
      <w:r w:rsidRPr="0077399B">
        <w:rPr>
          <w:rFonts w:ascii="Arial" w:hAnsi="Arial" w:cs="Arial"/>
        </w:rPr>
        <w:lastRenderedPageBreak/>
        <w:t> </w:t>
      </w:r>
      <w:r w:rsidR="00D6469A" w:rsidRPr="0077399B">
        <w:rPr>
          <w:rStyle w:val="normaltextrun"/>
          <w:rFonts w:ascii="Arial" w:eastAsiaTheme="majorEastAsia" w:hAnsi="Arial" w:cs="Arial"/>
          <w:b/>
          <w:bCs/>
          <w:sz w:val="28"/>
          <w:szCs w:val="28"/>
        </w:rPr>
        <w:t>Section 5 </w:t>
      </w:r>
      <w:r w:rsidR="00D6469A" w:rsidRPr="0077399B">
        <w:rPr>
          <w:rStyle w:val="normaltextrun"/>
          <w:rFonts w:ascii="Arial" w:eastAsiaTheme="majorEastAsia" w:hAnsi="Arial" w:cs="Arial"/>
          <w:sz w:val="28"/>
          <w:szCs w:val="28"/>
        </w:rPr>
        <w:t xml:space="preserve">- </w:t>
      </w:r>
      <w:r w:rsidR="00D6469A" w:rsidRPr="0077399B">
        <w:rPr>
          <w:rStyle w:val="normaltextrun"/>
          <w:rFonts w:ascii="Arial" w:eastAsiaTheme="majorEastAsia" w:hAnsi="Arial" w:cs="Arial"/>
          <w:b/>
          <w:bCs/>
          <w:sz w:val="28"/>
          <w:szCs w:val="28"/>
        </w:rPr>
        <w:t>Funding Requirements and Allocation</w:t>
      </w:r>
    </w:p>
    <w:p w14:paraId="437553F7" w14:textId="77777777" w:rsidR="002E1AA9" w:rsidRPr="0077399B" w:rsidRDefault="002E1AA9" w:rsidP="0077399B">
      <w:pPr>
        <w:spacing w:after="0"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 </w:t>
      </w:r>
    </w:p>
    <w:p w14:paraId="36C68C1B" w14:textId="2AC54835" w:rsidR="00C6406D" w:rsidRPr="0077399B" w:rsidRDefault="00C6406D" w:rsidP="0077399B">
      <w:pPr>
        <w:spacing w:after="0" w:line="360" w:lineRule="auto"/>
        <w:ind w:left="15" w:firstLine="705"/>
        <w:textAlignment w:val="baseline"/>
        <w:rPr>
          <w:rStyle w:val="normaltextrun"/>
          <w:rFonts w:ascii="Arial" w:eastAsiaTheme="majorEastAsia" w:hAnsi="Arial" w:cs="Arial"/>
          <w:lang w:val="en-US"/>
        </w:rPr>
      </w:pPr>
      <w:r w:rsidRPr="0077399B">
        <w:rPr>
          <w:rStyle w:val="normaltextrun"/>
          <w:rFonts w:ascii="Arial" w:eastAsiaTheme="majorEastAsia" w:hAnsi="Arial" w:cs="Arial"/>
          <w:lang w:val="en-US" w:eastAsia="en-GB"/>
        </w:rPr>
        <w:t>I will personally allocate £45,000 to cover all startup, operational, and marketing expenses for the first year of Golden Spoon Ukraine in Derby</w:t>
      </w:r>
      <w:r w:rsidR="003E4C3C" w:rsidRPr="0077399B">
        <w:rPr>
          <w:rFonts w:ascii="Arial" w:hAnsi="Arial" w:cs="Arial"/>
        </w:rPr>
        <w:t xml:space="preserve"> </w:t>
      </w:r>
      <w:r w:rsidR="003E4C3C" w:rsidRPr="0077399B">
        <w:rPr>
          <w:rStyle w:val="normaltextrun"/>
          <w:rFonts w:ascii="Arial" w:eastAsiaTheme="majorEastAsia" w:hAnsi="Arial" w:cs="Arial"/>
          <w:lang w:val="en-US" w:eastAsia="en-GB"/>
        </w:rPr>
        <w:t>(Barrow, Barrow &amp; Brown, 2012)</w:t>
      </w:r>
      <w:r w:rsidRPr="0077399B">
        <w:rPr>
          <w:rStyle w:val="normaltextrun"/>
          <w:rFonts w:ascii="Arial" w:eastAsiaTheme="majorEastAsia" w:hAnsi="Arial" w:cs="Arial"/>
          <w:lang w:val="en-US" w:eastAsia="en-GB"/>
        </w:rPr>
        <w:t>.</w:t>
      </w:r>
    </w:p>
    <w:p w14:paraId="799B9C1C" w14:textId="77777777" w:rsidR="00C6406D" w:rsidRPr="0077399B" w:rsidRDefault="00C6406D" w:rsidP="0077399B">
      <w:pPr>
        <w:spacing w:after="0" w:line="360" w:lineRule="auto"/>
        <w:ind w:left="15"/>
        <w:textAlignment w:val="baseline"/>
        <w:rPr>
          <w:rFonts w:ascii="Arial" w:eastAsia="Times New Roman" w:hAnsi="Arial" w:cs="Arial"/>
          <w:b/>
          <w:bCs/>
          <w:kern w:val="0"/>
          <w:lang w:eastAsia="en-GB"/>
          <w14:ligatures w14:val="none"/>
        </w:rPr>
      </w:pPr>
    </w:p>
    <w:p w14:paraId="0722F36A" w14:textId="79F9A77F" w:rsidR="002E1AA9" w:rsidRPr="0077399B" w:rsidRDefault="002E1AA9" w:rsidP="0077399B">
      <w:pPr>
        <w:spacing w:after="0" w:line="360" w:lineRule="auto"/>
        <w:ind w:left="15"/>
        <w:textAlignment w:val="baseline"/>
        <w:rPr>
          <w:rFonts w:ascii="Arial" w:eastAsia="Times New Roman" w:hAnsi="Arial" w:cs="Arial"/>
          <w:kern w:val="0"/>
          <w:lang w:eastAsia="en-GB"/>
          <w14:ligatures w14:val="none"/>
        </w:rPr>
      </w:pPr>
      <w:r w:rsidRPr="0077399B">
        <w:rPr>
          <w:rFonts w:ascii="Arial" w:eastAsia="Times New Roman" w:hAnsi="Arial" w:cs="Arial"/>
          <w:b/>
          <w:bCs/>
          <w:kern w:val="0"/>
          <w:lang w:eastAsia="en-GB"/>
          <w14:ligatures w14:val="none"/>
        </w:rPr>
        <w:t>Startup Cost</w:t>
      </w:r>
      <w:r w:rsidRPr="0077399B">
        <w:rPr>
          <w:rFonts w:ascii="Arial" w:eastAsia="Times New Roman" w:hAnsi="Arial" w:cs="Arial"/>
          <w:kern w:val="0"/>
          <w:lang w:eastAsia="en-GB"/>
          <w14:ligatures w14:val="none"/>
        </w:rPr>
        <w:t> </w:t>
      </w:r>
    </w:p>
    <w:p w14:paraId="61E167A4" w14:textId="77777777" w:rsidR="005E6D5D" w:rsidRPr="0077399B" w:rsidRDefault="005E6D5D" w:rsidP="0077399B">
      <w:pPr>
        <w:spacing w:after="0" w:line="360" w:lineRule="auto"/>
        <w:ind w:left="15"/>
        <w:textAlignment w:val="baseline"/>
        <w:rPr>
          <w:rFonts w:ascii="Arial" w:eastAsia="Times New Roman" w:hAnsi="Arial" w:cs="Arial"/>
          <w:kern w:val="0"/>
          <w:lang w:eastAsia="en-GB"/>
          <w14:ligatures w14:val="none"/>
        </w:rPr>
      </w:pPr>
    </w:p>
    <w:tbl>
      <w:tblPr>
        <w:tblStyle w:val="TableGrid"/>
        <w:tblW w:w="0" w:type="auto"/>
        <w:tblInd w:w="15" w:type="dxa"/>
        <w:tblLook w:val="04A0" w:firstRow="1" w:lastRow="0" w:firstColumn="1" w:lastColumn="0" w:noHBand="0" w:noVBand="1"/>
      </w:tblPr>
      <w:tblGrid>
        <w:gridCol w:w="6359"/>
        <w:gridCol w:w="2642"/>
      </w:tblGrid>
      <w:tr w:rsidR="005E6D5D" w:rsidRPr="0077399B" w14:paraId="3BA5961C" w14:textId="77777777" w:rsidTr="00D47B52">
        <w:tc>
          <w:tcPr>
            <w:tcW w:w="6359" w:type="dxa"/>
            <w:shd w:val="clear" w:color="auto" w:fill="0F9ED5" w:themeFill="accent4"/>
          </w:tcPr>
          <w:p w14:paraId="58926D13" w14:textId="2A5DC50F"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Startup Cost</w:t>
            </w:r>
          </w:p>
        </w:tc>
        <w:tc>
          <w:tcPr>
            <w:tcW w:w="2642" w:type="dxa"/>
            <w:shd w:val="clear" w:color="auto" w:fill="0F9ED5" w:themeFill="accent4"/>
          </w:tcPr>
          <w:p w14:paraId="046F448D" w14:textId="77777777" w:rsidR="005E6D5D" w:rsidRPr="0077399B" w:rsidRDefault="005E6D5D" w:rsidP="0077399B">
            <w:pPr>
              <w:spacing w:line="360" w:lineRule="auto"/>
              <w:textAlignment w:val="baseline"/>
              <w:rPr>
                <w:rFonts w:ascii="Arial" w:eastAsia="Times New Roman" w:hAnsi="Arial" w:cs="Arial"/>
                <w:kern w:val="0"/>
                <w:lang w:eastAsia="en-GB"/>
                <w14:ligatures w14:val="none"/>
              </w:rPr>
            </w:pPr>
          </w:p>
        </w:tc>
      </w:tr>
      <w:tr w:rsidR="005E6D5D" w:rsidRPr="0077399B" w14:paraId="3119D365" w14:textId="77777777" w:rsidTr="00D47B52">
        <w:tc>
          <w:tcPr>
            <w:tcW w:w="6359" w:type="dxa"/>
            <w:shd w:val="clear" w:color="auto" w:fill="C1E4F5" w:themeFill="accent1" w:themeFillTint="33"/>
          </w:tcPr>
          <w:p w14:paraId="5A7C958C" w14:textId="39F3DE09"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Deposit including first month’s rent</w:t>
            </w:r>
          </w:p>
        </w:tc>
        <w:tc>
          <w:tcPr>
            <w:tcW w:w="2642" w:type="dxa"/>
            <w:shd w:val="clear" w:color="auto" w:fill="C1E4F5" w:themeFill="accent1" w:themeFillTint="33"/>
          </w:tcPr>
          <w:p w14:paraId="788212D8" w14:textId="56CD4670"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1500</w:t>
            </w:r>
          </w:p>
        </w:tc>
      </w:tr>
      <w:tr w:rsidR="005E6D5D" w:rsidRPr="0077399B" w14:paraId="24D69744" w14:textId="77777777" w:rsidTr="00D47B52">
        <w:tc>
          <w:tcPr>
            <w:tcW w:w="6359" w:type="dxa"/>
            <w:shd w:val="clear" w:color="auto" w:fill="C1E4F5" w:themeFill="accent1" w:themeFillTint="33"/>
          </w:tcPr>
          <w:p w14:paraId="46CF84F6" w14:textId="05C9E5AD"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Insurance (Contents and Business)</w:t>
            </w:r>
          </w:p>
        </w:tc>
        <w:tc>
          <w:tcPr>
            <w:tcW w:w="2642" w:type="dxa"/>
            <w:shd w:val="clear" w:color="auto" w:fill="C1E4F5" w:themeFill="accent1" w:themeFillTint="33"/>
          </w:tcPr>
          <w:p w14:paraId="222C9ED8" w14:textId="1E943AD0"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800</w:t>
            </w:r>
          </w:p>
        </w:tc>
      </w:tr>
      <w:tr w:rsidR="005E6D5D" w:rsidRPr="0077399B" w14:paraId="33239816" w14:textId="77777777" w:rsidTr="00D47B52">
        <w:tc>
          <w:tcPr>
            <w:tcW w:w="6359" w:type="dxa"/>
            <w:shd w:val="clear" w:color="auto" w:fill="C1E4F5" w:themeFill="accent1" w:themeFillTint="33"/>
          </w:tcPr>
          <w:p w14:paraId="5775DA87" w14:textId="16EB157E"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Packaging products (containers, labels, etc.)</w:t>
            </w:r>
          </w:p>
        </w:tc>
        <w:tc>
          <w:tcPr>
            <w:tcW w:w="2642" w:type="dxa"/>
            <w:shd w:val="clear" w:color="auto" w:fill="C1E4F5" w:themeFill="accent1" w:themeFillTint="33"/>
          </w:tcPr>
          <w:p w14:paraId="5F4D4A2D" w14:textId="7C3406F1"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1200</w:t>
            </w:r>
          </w:p>
        </w:tc>
      </w:tr>
      <w:tr w:rsidR="005E6D5D" w:rsidRPr="0077399B" w14:paraId="26D51F71" w14:textId="77777777" w:rsidTr="00D47B52">
        <w:tc>
          <w:tcPr>
            <w:tcW w:w="6359" w:type="dxa"/>
            <w:shd w:val="clear" w:color="auto" w:fill="C1E4F5" w:themeFill="accent1" w:themeFillTint="33"/>
          </w:tcPr>
          <w:p w14:paraId="778E4181" w14:textId="526965F1"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Equipment (freezers, prep tables, lighting)</w:t>
            </w:r>
          </w:p>
        </w:tc>
        <w:tc>
          <w:tcPr>
            <w:tcW w:w="2642" w:type="dxa"/>
            <w:shd w:val="clear" w:color="auto" w:fill="C1E4F5" w:themeFill="accent1" w:themeFillTint="33"/>
          </w:tcPr>
          <w:p w14:paraId="2773F6F0" w14:textId="6B54B35C"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6000</w:t>
            </w:r>
          </w:p>
        </w:tc>
      </w:tr>
      <w:tr w:rsidR="005E6D5D" w:rsidRPr="0077399B" w14:paraId="0DD87491" w14:textId="77777777" w:rsidTr="00D47B52">
        <w:tc>
          <w:tcPr>
            <w:tcW w:w="6359" w:type="dxa"/>
            <w:shd w:val="clear" w:color="auto" w:fill="C1E4F5" w:themeFill="accent1" w:themeFillTint="33"/>
          </w:tcPr>
          <w:p w14:paraId="59240C1D" w14:textId="090803CC"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Inventory (initial food stock, ingredients)</w:t>
            </w:r>
          </w:p>
        </w:tc>
        <w:tc>
          <w:tcPr>
            <w:tcW w:w="2642" w:type="dxa"/>
            <w:shd w:val="clear" w:color="auto" w:fill="C1E4F5" w:themeFill="accent1" w:themeFillTint="33"/>
          </w:tcPr>
          <w:p w14:paraId="56F19B1C" w14:textId="5578C047"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5000</w:t>
            </w:r>
          </w:p>
        </w:tc>
      </w:tr>
      <w:tr w:rsidR="005E6D5D" w:rsidRPr="0077399B" w14:paraId="15D583B7" w14:textId="77777777" w:rsidTr="00D47B52">
        <w:tc>
          <w:tcPr>
            <w:tcW w:w="6359" w:type="dxa"/>
            <w:shd w:val="clear" w:color="auto" w:fill="C1E4F5" w:themeFill="accent1" w:themeFillTint="33"/>
          </w:tcPr>
          <w:p w14:paraId="25BC8F4D" w14:textId="374253D0"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Legal and Professional Fees</w:t>
            </w:r>
          </w:p>
        </w:tc>
        <w:tc>
          <w:tcPr>
            <w:tcW w:w="2642" w:type="dxa"/>
            <w:shd w:val="clear" w:color="auto" w:fill="C1E4F5" w:themeFill="accent1" w:themeFillTint="33"/>
          </w:tcPr>
          <w:p w14:paraId="4DD23F5C" w14:textId="42CD9B45"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1000</w:t>
            </w:r>
          </w:p>
        </w:tc>
      </w:tr>
      <w:tr w:rsidR="005E6D5D" w:rsidRPr="0077399B" w14:paraId="099D5208" w14:textId="77777777" w:rsidTr="00D47B52">
        <w:tc>
          <w:tcPr>
            <w:tcW w:w="6359" w:type="dxa"/>
            <w:shd w:val="clear" w:color="auto" w:fill="C1E4F5" w:themeFill="accent1" w:themeFillTint="33"/>
          </w:tcPr>
          <w:p w14:paraId="71538C03" w14:textId="402A120C"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Advertising and Promotions (local platforms)</w:t>
            </w:r>
          </w:p>
        </w:tc>
        <w:tc>
          <w:tcPr>
            <w:tcW w:w="2642" w:type="dxa"/>
            <w:shd w:val="clear" w:color="auto" w:fill="C1E4F5" w:themeFill="accent1" w:themeFillTint="33"/>
          </w:tcPr>
          <w:p w14:paraId="2D2F4601" w14:textId="71DA7681"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1000</w:t>
            </w:r>
          </w:p>
        </w:tc>
      </w:tr>
      <w:tr w:rsidR="005E6D5D" w:rsidRPr="0077399B" w14:paraId="2F820763" w14:textId="77777777" w:rsidTr="00D47B52">
        <w:tc>
          <w:tcPr>
            <w:tcW w:w="6359" w:type="dxa"/>
            <w:shd w:val="clear" w:color="auto" w:fill="C1E4F5" w:themeFill="accent1" w:themeFillTint="33"/>
          </w:tcPr>
          <w:p w14:paraId="205AE4E9" w14:textId="0BFEADA5"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Website Development (basic e-commerce setup)</w:t>
            </w:r>
          </w:p>
        </w:tc>
        <w:tc>
          <w:tcPr>
            <w:tcW w:w="2642" w:type="dxa"/>
            <w:shd w:val="clear" w:color="auto" w:fill="C1E4F5" w:themeFill="accent1" w:themeFillTint="33"/>
          </w:tcPr>
          <w:p w14:paraId="5A0C9376" w14:textId="302109E8"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1500</w:t>
            </w:r>
          </w:p>
        </w:tc>
      </w:tr>
      <w:tr w:rsidR="005E6D5D" w:rsidRPr="0077399B" w14:paraId="3E591BC3" w14:textId="77777777" w:rsidTr="00D47B52">
        <w:tc>
          <w:tcPr>
            <w:tcW w:w="6359" w:type="dxa"/>
            <w:shd w:val="clear" w:color="auto" w:fill="FFFF00"/>
          </w:tcPr>
          <w:p w14:paraId="5226A77B" w14:textId="4026C557" w:rsidR="005E6D5D" w:rsidRPr="0077399B" w:rsidRDefault="005E6D5D"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Total</w:t>
            </w:r>
          </w:p>
        </w:tc>
        <w:tc>
          <w:tcPr>
            <w:tcW w:w="2642" w:type="dxa"/>
            <w:shd w:val="clear" w:color="auto" w:fill="FFFF00"/>
          </w:tcPr>
          <w:p w14:paraId="2FF3FDB7" w14:textId="1F385725" w:rsidR="005E6D5D" w:rsidRPr="0077399B" w:rsidRDefault="00D47B52"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18000</w:t>
            </w:r>
          </w:p>
        </w:tc>
      </w:tr>
    </w:tbl>
    <w:p w14:paraId="62E0E453" w14:textId="0593B158" w:rsidR="002E1AA9" w:rsidRPr="0077399B" w:rsidRDefault="002E1AA9" w:rsidP="0077399B">
      <w:pPr>
        <w:spacing w:after="0" w:line="360" w:lineRule="auto"/>
        <w:textAlignment w:val="baseline"/>
        <w:rPr>
          <w:rFonts w:ascii="Arial" w:eastAsia="Times New Roman" w:hAnsi="Arial" w:cs="Arial"/>
          <w:kern w:val="0"/>
          <w:lang w:eastAsia="en-GB"/>
          <w14:ligatures w14:val="none"/>
        </w:rPr>
      </w:pPr>
    </w:p>
    <w:p w14:paraId="42AF0A8B" w14:textId="1E2230B2" w:rsidR="002E1AA9" w:rsidRPr="0077399B" w:rsidRDefault="002E1AA9" w:rsidP="0077399B">
      <w:pPr>
        <w:spacing w:after="0" w:line="360" w:lineRule="auto"/>
        <w:textAlignment w:val="baseline"/>
        <w:rPr>
          <w:rFonts w:ascii="Arial" w:eastAsia="Times New Roman" w:hAnsi="Arial" w:cs="Arial"/>
          <w:b/>
          <w:bCs/>
          <w:kern w:val="0"/>
          <w:lang w:eastAsia="en-GB"/>
          <w14:ligatures w14:val="none"/>
        </w:rPr>
      </w:pPr>
      <w:r w:rsidRPr="0077399B">
        <w:rPr>
          <w:rFonts w:ascii="Arial" w:eastAsia="Times New Roman" w:hAnsi="Arial" w:cs="Arial"/>
          <w:b/>
          <w:bCs/>
          <w:kern w:val="0"/>
          <w:lang w:eastAsia="en-GB"/>
          <w14:ligatures w14:val="none"/>
        </w:rPr>
        <w:t> </w:t>
      </w:r>
      <w:r w:rsidR="005D5682" w:rsidRPr="0077399B">
        <w:rPr>
          <w:rFonts w:ascii="Arial" w:eastAsia="Times New Roman" w:hAnsi="Arial" w:cs="Arial"/>
          <w:b/>
          <w:bCs/>
          <w:kern w:val="0"/>
          <w:lang w:eastAsia="en-GB"/>
          <w14:ligatures w14:val="none"/>
        </w:rPr>
        <w:t>Operational Cost</w:t>
      </w:r>
    </w:p>
    <w:p w14:paraId="56A03EE6" w14:textId="77777777" w:rsidR="005D5682" w:rsidRPr="0077399B" w:rsidRDefault="005D5682" w:rsidP="0077399B">
      <w:pPr>
        <w:spacing w:after="0" w:line="360" w:lineRule="auto"/>
        <w:textAlignment w:val="baseline"/>
        <w:rPr>
          <w:rFonts w:ascii="Arial" w:eastAsia="Times New Roman" w:hAnsi="Arial" w:cs="Arial"/>
          <w:b/>
          <w:bCs/>
          <w:kern w:val="0"/>
          <w:lang w:eastAsia="en-GB"/>
          <w14:ligatures w14:val="none"/>
        </w:rPr>
      </w:pPr>
    </w:p>
    <w:tbl>
      <w:tblPr>
        <w:tblStyle w:val="TableGrid"/>
        <w:tblW w:w="0" w:type="auto"/>
        <w:tblLook w:val="04A0" w:firstRow="1" w:lastRow="0" w:firstColumn="1" w:lastColumn="0" w:noHBand="0" w:noVBand="1"/>
      </w:tblPr>
      <w:tblGrid>
        <w:gridCol w:w="4508"/>
        <w:gridCol w:w="4508"/>
      </w:tblGrid>
      <w:tr w:rsidR="005D5682" w:rsidRPr="0077399B" w14:paraId="385866CA" w14:textId="77777777" w:rsidTr="00F97919">
        <w:tc>
          <w:tcPr>
            <w:tcW w:w="4508" w:type="dxa"/>
            <w:shd w:val="clear" w:color="auto" w:fill="C1E4F5" w:themeFill="accent1" w:themeFillTint="33"/>
          </w:tcPr>
          <w:p w14:paraId="724FFC18" w14:textId="0BA95825" w:rsidR="005D5682" w:rsidRPr="0077399B" w:rsidRDefault="005D5682" w:rsidP="0077399B">
            <w:pPr>
              <w:spacing w:line="360" w:lineRule="auto"/>
              <w:textAlignment w:val="baseline"/>
              <w:rPr>
                <w:rFonts w:ascii="Arial" w:eastAsia="Times New Roman" w:hAnsi="Arial" w:cs="Arial"/>
                <w:b/>
                <w:bCs/>
                <w:kern w:val="0"/>
                <w:lang w:eastAsia="en-GB"/>
                <w14:ligatures w14:val="none"/>
              </w:rPr>
            </w:pPr>
            <w:r w:rsidRPr="0077399B">
              <w:rPr>
                <w:rFonts w:ascii="Arial" w:eastAsia="Times New Roman" w:hAnsi="Arial" w:cs="Arial"/>
                <w:b/>
                <w:bCs/>
                <w:kern w:val="0"/>
                <w:lang w:eastAsia="en-GB"/>
                <w14:ligatures w14:val="none"/>
              </w:rPr>
              <w:t>Fixed Cost</w:t>
            </w:r>
            <w:r w:rsidRPr="0077399B">
              <w:rPr>
                <w:rFonts w:ascii="Arial" w:eastAsia="Times New Roman" w:hAnsi="Arial" w:cs="Arial"/>
                <w:kern w:val="0"/>
                <w:lang w:eastAsia="en-GB"/>
                <w14:ligatures w14:val="none"/>
              </w:rPr>
              <w:t> </w:t>
            </w:r>
          </w:p>
        </w:tc>
        <w:tc>
          <w:tcPr>
            <w:tcW w:w="4508" w:type="dxa"/>
            <w:shd w:val="clear" w:color="auto" w:fill="C1E4F5" w:themeFill="accent1" w:themeFillTint="33"/>
          </w:tcPr>
          <w:p w14:paraId="0187230D" w14:textId="6E23BD09" w:rsidR="005D5682" w:rsidRPr="0077399B" w:rsidRDefault="005D5682" w:rsidP="0077399B">
            <w:pPr>
              <w:spacing w:line="360" w:lineRule="auto"/>
              <w:textAlignment w:val="baseline"/>
              <w:rPr>
                <w:rFonts w:ascii="Arial" w:eastAsia="Times New Roman" w:hAnsi="Arial" w:cs="Arial"/>
                <w:b/>
                <w:bCs/>
                <w:kern w:val="0"/>
                <w:lang w:eastAsia="en-GB"/>
                <w14:ligatures w14:val="none"/>
              </w:rPr>
            </w:pPr>
            <w:r w:rsidRPr="0077399B">
              <w:rPr>
                <w:rFonts w:ascii="Arial" w:eastAsia="Times New Roman" w:hAnsi="Arial" w:cs="Arial"/>
                <w:b/>
                <w:bCs/>
                <w:kern w:val="0"/>
                <w:lang w:eastAsia="en-GB"/>
                <w14:ligatures w14:val="none"/>
              </w:rPr>
              <w:t>per month</w:t>
            </w:r>
            <w:r w:rsidRPr="0077399B">
              <w:rPr>
                <w:rFonts w:ascii="Arial" w:eastAsia="Times New Roman" w:hAnsi="Arial" w:cs="Arial"/>
                <w:kern w:val="0"/>
                <w:lang w:eastAsia="en-GB"/>
                <w14:ligatures w14:val="none"/>
              </w:rPr>
              <w:t> </w:t>
            </w:r>
          </w:p>
        </w:tc>
      </w:tr>
      <w:tr w:rsidR="005D5682" w:rsidRPr="0077399B" w14:paraId="361AEA3B" w14:textId="77777777" w:rsidTr="00F97919">
        <w:tc>
          <w:tcPr>
            <w:tcW w:w="4508" w:type="dxa"/>
            <w:shd w:val="clear" w:color="auto" w:fill="84E290" w:themeFill="accent3" w:themeFillTint="66"/>
            <w:vAlign w:val="bottom"/>
          </w:tcPr>
          <w:p w14:paraId="58D7CA04" w14:textId="091957CC" w:rsidR="005D5682" w:rsidRPr="0077399B" w:rsidRDefault="005D5682"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Rent </w:t>
            </w:r>
          </w:p>
        </w:tc>
        <w:tc>
          <w:tcPr>
            <w:tcW w:w="4508" w:type="dxa"/>
            <w:shd w:val="clear" w:color="auto" w:fill="84E290" w:themeFill="accent3" w:themeFillTint="66"/>
            <w:vAlign w:val="bottom"/>
          </w:tcPr>
          <w:p w14:paraId="696DD896" w14:textId="5B3F9993" w:rsidR="005D5682" w:rsidRPr="0077399B" w:rsidRDefault="005D5682"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£1,500 </w:t>
            </w:r>
          </w:p>
        </w:tc>
      </w:tr>
      <w:tr w:rsidR="005D5682" w:rsidRPr="0077399B" w14:paraId="7061D35D" w14:textId="77777777" w:rsidTr="00F97919">
        <w:tc>
          <w:tcPr>
            <w:tcW w:w="4508" w:type="dxa"/>
            <w:shd w:val="clear" w:color="auto" w:fill="84E290" w:themeFill="accent3" w:themeFillTint="66"/>
          </w:tcPr>
          <w:p w14:paraId="5E55A22A" w14:textId="3EE34974" w:rsidR="005D5682" w:rsidRPr="0077399B" w:rsidRDefault="005D5682"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Bus. Rate </w:t>
            </w:r>
          </w:p>
        </w:tc>
        <w:tc>
          <w:tcPr>
            <w:tcW w:w="4508" w:type="dxa"/>
            <w:shd w:val="clear" w:color="auto" w:fill="84E290" w:themeFill="accent3" w:themeFillTint="66"/>
          </w:tcPr>
          <w:p w14:paraId="163AFF53" w14:textId="4DDC27F5" w:rsidR="005D5682" w:rsidRPr="0077399B" w:rsidRDefault="005D5682"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£300 </w:t>
            </w:r>
          </w:p>
        </w:tc>
      </w:tr>
      <w:tr w:rsidR="005D5682" w:rsidRPr="0077399B" w14:paraId="1A5BEC0B" w14:textId="77777777" w:rsidTr="00F97919">
        <w:tc>
          <w:tcPr>
            <w:tcW w:w="4508" w:type="dxa"/>
            <w:shd w:val="clear" w:color="auto" w:fill="84E290" w:themeFill="accent3" w:themeFillTint="66"/>
          </w:tcPr>
          <w:p w14:paraId="5EA4274A" w14:textId="2A33949D" w:rsidR="005D5682" w:rsidRPr="0077399B" w:rsidRDefault="009C3672"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Gas bill </w:t>
            </w:r>
          </w:p>
        </w:tc>
        <w:tc>
          <w:tcPr>
            <w:tcW w:w="4508" w:type="dxa"/>
            <w:shd w:val="clear" w:color="auto" w:fill="84E290" w:themeFill="accent3" w:themeFillTint="66"/>
          </w:tcPr>
          <w:p w14:paraId="5A8423BD" w14:textId="0AD9BD6B" w:rsidR="005D5682" w:rsidRPr="0077399B" w:rsidRDefault="00596D0E"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£150</w:t>
            </w:r>
          </w:p>
        </w:tc>
      </w:tr>
      <w:tr w:rsidR="005D5682" w:rsidRPr="0077399B" w14:paraId="1E095DD7" w14:textId="77777777" w:rsidTr="00F97919">
        <w:tc>
          <w:tcPr>
            <w:tcW w:w="4508" w:type="dxa"/>
            <w:shd w:val="clear" w:color="auto" w:fill="84E290" w:themeFill="accent3" w:themeFillTint="66"/>
          </w:tcPr>
          <w:p w14:paraId="1E306438" w14:textId="1693EF37" w:rsidR="005D5682" w:rsidRPr="0077399B" w:rsidRDefault="00596D0E"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Three</w:t>
            </w:r>
            <w:r w:rsidR="009C3672" w:rsidRPr="0077399B">
              <w:rPr>
                <w:rFonts w:ascii="Arial" w:eastAsia="Times New Roman" w:hAnsi="Arial" w:cs="Arial"/>
                <w:kern w:val="0"/>
                <w:lang w:eastAsia="en-GB"/>
                <w14:ligatures w14:val="none"/>
              </w:rPr>
              <w:t xml:space="preserve"> Emp Salary </w:t>
            </w:r>
          </w:p>
        </w:tc>
        <w:tc>
          <w:tcPr>
            <w:tcW w:w="4508" w:type="dxa"/>
            <w:shd w:val="clear" w:color="auto" w:fill="84E290" w:themeFill="accent3" w:themeFillTint="66"/>
          </w:tcPr>
          <w:p w14:paraId="41817243" w14:textId="7D3BBC16" w:rsidR="005D5682" w:rsidRPr="0077399B" w:rsidRDefault="00596D0E"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£4000</w:t>
            </w:r>
          </w:p>
        </w:tc>
      </w:tr>
      <w:tr w:rsidR="009C3672" w:rsidRPr="0077399B" w14:paraId="277E7CAA" w14:textId="77777777" w:rsidTr="00F97919">
        <w:tc>
          <w:tcPr>
            <w:tcW w:w="4508" w:type="dxa"/>
            <w:shd w:val="clear" w:color="auto" w:fill="84E290" w:themeFill="accent3" w:themeFillTint="66"/>
            <w:vAlign w:val="bottom"/>
          </w:tcPr>
          <w:p w14:paraId="456554EE" w14:textId="2B1ED781" w:rsidR="009C3672" w:rsidRPr="0077399B" w:rsidRDefault="009C3672"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Accountant </w:t>
            </w:r>
          </w:p>
        </w:tc>
        <w:tc>
          <w:tcPr>
            <w:tcW w:w="4508" w:type="dxa"/>
            <w:shd w:val="clear" w:color="auto" w:fill="84E290" w:themeFill="accent3" w:themeFillTint="66"/>
          </w:tcPr>
          <w:p w14:paraId="5B780C58" w14:textId="769F4567" w:rsidR="009C3672" w:rsidRPr="0077399B" w:rsidRDefault="00596D0E"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£100</w:t>
            </w:r>
          </w:p>
        </w:tc>
      </w:tr>
      <w:tr w:rsidR="009C3672" w:rsidRPr="0077399B" w14:paraId="43ABF01B" w14:textId="77777777" w:rsidTr="00F97919">
        <w:tc>
          <w:tcPr>
            <w:tcW w:w="4508" w:type="dxa"/>
            <w:shd w:val="clear" w:color="auto" w:fill="FFFF00"/>
          </w:tcPr>
          <w:p w14:paraId="66B77E7C" w14:textId="252431EE" w:rsidR="009C3672" w:rsidRPr="0077399B" w:rsidRDefault="009C3672"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Total Cost</w:t>
            </w:r>
          </w:p>
        </w:tc>
        <w:tc>
          <w:tcPr>
            <w:tcW w:w="4508" w:type="dxa"/>
            <w:shd w:val="clear" w:color="auto" w:fill="FFFF00"/>
          </w:tcPr>
          <w:p w14:paraId="287C4D3D" w14:textId="78210EE8" w:rsidR="009C3672" w:rsidRPr="0077399B" w:rsidRDefault="00F97919" w:rsidP="0077399B">
            <w:pPr>
              <w:spacing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w:t>
            </w:r>
            <w:r w:rsidR="00596D0E" w:rsidRPr="0077399B">
              <w:rPr>
                <w:rFonts w:ascii="Arial" w:eastAsia="Times New Roman" w:hAnsi="Arial" w:cs="Arial"/>
                <w:kern w:val="0"/>
                <w:lang w:eastAsia="en-GB"/>
                <w14:ligatures w14:val="none"/>
              </w:rPr>
              <w:t>6050</w:t>
            </w:r>
          </w:p>
        </w:tc>
      </w:tr>
    </w:tbl>
    <w:p w14:paraId="13F1DA7D" w14:textId="77777777" w:rsidR="005D5682" w:rsidRPr="0077399B" w:rsidRDefault="005D5682" w:rsidP="0077399B">
      <w:pPr>
        <w:spacing w:after="0" w:line="360" w:lineRule="auto"/>
        <w:textAlignment w:val="baseline"/>
        <w:rPr>
          <w:rFonts w:ascii="Arial" w:eastAsia="Times New Roman" w:hAnsi="Arial" w:cs="Arial"/>
          <w:b/>
          <w:bCs/>
          <w:kern w:val="0"/>
          <w:lang w:eastAsia="en-GB"/>
          <w14:ligatures w14:val="none"/>
        </w:rPr>
      </w:pPr>
    </w:p>
    <w:p w14:paraId="767C68D6" w14:textId="0477AF35" w:rsidR="002E1AA9" w:rsidRPr="0077399B" w:rsidRDefault="002E1AA9" w:rsidP="0077399B">
      <w:pPr>
        <w:spacing w:after="0"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 </w:t>
      </w:r>
      <w:r w:rsidR="00596D0E" w:rsidRPr="0077399B">
        <w:rPr>
          <w:rFonts w:ascii="Arial" w:eastAsia="Times New Roman" w:hAnsi="Arial" w:cs="Arial"/>
          <w:b/>
          <w:bCs/>
          <w:kern w:val="0"/>
          <w:lang w:eastAsia="en-GB"/>
          <w14:ligatures w14:val="none"/>
        </w:rPr>
        <w:t>Variable Cost</w:t>
      </w:r>
      <w:r w:rsidR="00596D0E" w:rsidRPr="0077399B">
        <w:rPr>
          <w:rFonts w:ascii="Arial" w:eastAsia="Times New Roman" w:hAnsi="Arial" w:cs="Arial"/>
          <w:kern w:val="0"/>
          <w:lang w:eastAsia="en-GB"/>
          <w14:ligatures w14:val="none"/>
        </w:rPr>
        <w:t> </w:t>
      </w:r>
    </w:p>
    <w:p w14:paraId="1DCED66D" w14:textId="77777777" w:rsidR="002E1AA9" w:rsidRPr="0077399B" w:rsidRDefault="002E1AA9" w:rsidP="0077399B">
      <w:pPr>
        <w:spacing w:after="0" w:line="360" w:lineRule="auto"/>
        <w:textAlignment w:val="baseline"/>
        <w:rPr>
          <w:rFonts w:ascii="Arial" w:eastAsia="Times New Roman" w:hAnsi="Arial" w:cs="Arial"/>
          <w:kern w:val="0"/>
          <w:lang w:eastAsia="en-GB"/>
          <w14:ligatures w14:val="none"/>
        </w:rPr>
      </w:pPr>
      <w:r w:rsidRPr="0077399B">
        <w:rPr>
          <w:rFonts w:ascii="Arial" w:eastAsia="Times New Roman" w:hAnsi="Arial" w:cs="Arial"/>
          <w:kern w:val="0"/>
          <w:lang w:eastAsia="en-GB"/>
          <w14:ligatures w14:val="none"/>
        </w:rPr>
        <w:t> </w:t>
      </w:r>
    </w:p>
    <w:tbl>
      <w:tblPr>
        <w:tblStyle w:val="TableGrid"/>
        <w:tblW w:w="0" w:type="auto"/>
        <w:tblLook w:val="04A0" w:firstRow="1" w:lastRow="0" w:firstColumn="1" w:lastColumn="0" w:noHBand="0" w:noVBand="1"/>
      </w:tblPr>
      <w:tblGrid>
        <w:gridCol w:w="2320"/>
        <w:gridCol w:w="884"/>
        <w:gridCol w:w="1160"/>
        <w:gridCol w:w="1160"/>
        <w:gridCol w:w="1155"/>
        <w:gridCol w:w="1165"/>
        <w:gridCol w:w="1172"/>
      </w:tblGrid>
      <w:tr w:rsidR="00617E98" w:rsidRPr="0077399B" w14:paraId="0752D3AF" w14:textId="77777777" w:rsidTr="00F97919">
        <w:tc>
          <w:tcPr>
            <w:tcW w:w="2397" w:type="dxa"/>
            <w:shd w:val="clear" w:color="auto" w:fill="83CAEB" w:themeFill="accent1" w:themeFillTint="66"/>
          </w:tcPr>
          <w:p w14:paraId="131DB5CC" w14:textId="0915E323" w:rsidR="00596D0E" w:rsidRPr="0077399B" w:rsidRDefault="00596D0E"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b/>
                <w:bCs/>
              </w:rPr>
              <w:t>Variable Cost</w:t>
            </w:r>
            <w:r w:rsidRPr="0077399B">
              <w:rPr>
                <w:rFonts w:ascii="Arial" w:hAnsi="Arial" w:cs="Arial"/>
              </w:rPr>
              <w:t> </w:t>
            </w:r>
          </w:p>
        </w:tc>
        <w:tc>
          <w:tcPr>
            <w:tcW w:w="604" w:type="dxa"/>
            <w:shd w:val="clear" w:color="auto" w:fill="83CAEB" w:themeFill="accent1" w:themeFillTint="66"/>
          </w:tcPr>
          <w:p w14:paraId="75D41D96" w14:textId="4C359E21" w:rsidR="00596D0E" w:rsidRPr="0077399B" w:rsidRDefault="00596D0E" w:rsidP="0077399B">
            <w:pPr>
              <w:pStyle w:val="paragraph"/>
              <w:spacing w:before="0" w:beforeAutospacing="0" w:after="0" w:afterAutospacing="0" w:line="360" w:lineRule="auto"/>
              <w:textAlignment w:val="baseline"/>
              <w:rPr>
                <w:rFonts w:ascii="Arial" w:hAnsi="Arial" w:cs="Arial"/>
                <w:b/>
                <w:bCs/>
              </w:rPr>
            </w:pPr>
            <w:r w:rsidRPr="0077399B">
              <w:rPr>
                <w:rFonts w:ascii="Arial" w:hAnsi="Arial" w:cs="Arial"/>
                <w:b/>
                <w:bCs/>
              </w:rPr>
              <w:t>Jan</w:t>
            </w:r>
          </w:p>
        </w:tc>
        <w:tc>
          <w:tcPr>
            <w:tcW w:w="1200" w:type="dxa"/>
            <w:shd w:val="clear" w:color="auto" w:fill="83CAEB" w:themeFill="accent1" w:themeFillTint="66"/>
          </w:tcPr>
          <w:p w14:paraId="657FF276" w14:textId="6E139331" w:rsidR="00596D0E" w:rsidRPr="0077399B" w:rsidRDefault="00596D0E" w:rsidP="0077399B">
            <w:pPr>
              <w:pStyle w:val="paragraph"/>
              <w:spacing w:before="0" w:beforeAutospacing="0" w:after="0" w:afterAutospacing="0" w:line="360" w:lineRule="auto"/>
              <w:textAlignment w:val="baseline"/>
              <w:rPr>
                <w:rFonts w:ascii="Arial" w:hAnsi="Arial" w:cs="Arial"/>
                <w:b/>
                <w:bCs/>
              </w:rPr>
            </w:pPr>
            <w:r w:rsidRPr="0077399B">
              <w:rPr>
                <w:rFonts w:ascii="Arial" w:hAnsi="Arial" w:cs="Arial"/>
                <w:b/>
                <w:bCs/>
              </w:rPr>
              <w:t>Feb</w:t>
            </w:r>
          </w:p>
        </w:tc>
        <w:tc>
          <w:tcPr>
            <w:tcW w:w="1200" w:type="dxa"/>
            <w:shd w:val="clear" w:color="auto" w:fill="83CAEB" w:themeFill="accent1" w:themeFillTint="66"/>
          </w:tcPr>
          <w:p w14:paraId="78857327" w14:textId="722462C4" w:rsidR="00596D0E" w:rsidRPr="0077399B" w:rsidRDefault="00596D0E" w:rsidP="0077399B">
            <w:pPr>
              <w:pStyle w:val="paragraph"/>
              <w:spacing w:before="0" w:beforeAutospacing="0" w:after="0" w:afterAutospacing="0" w:line="360" w:lineRule="auto"/>
              <w:textAlignment w:val="baseline"/>
              <w:rPr>
                <w:rFonts w:ascii="Arial" w:hAnsi="Arial" w:cs="Arial"/>
                <w:b/>
                <w:bCs/>
              </w:rPr>
            </w:pPr>
            <w:r w:rsidRPr="0077399B">
              <w:rPr>
                <w:rFonts w:ascii="Arial" w:hAnsi="Arial" w:cs="Arial"/>
                <w:b/>
                <w:bCs/>
              </w:rPr>
              <w:t>Mar</w:t>
            </w:r>
          </w:p>
        </w:tc>
        <w:tc>
          <w:tcPr>
            <w:tcW w:w="1195" w:type="dxa"/>
            <w:shd w:val="clear" w:color="auto" w:fill="83CAEB" w:themeFill="accent1" w:themeFillTint="66"/>
          </w:tcPr>
          <w:p w14:paraId="329F9AA7" w14:textId="0E5036DB" w:rsidR="00596D0E" w:rsidRPr="0077399B" w:rsidRDefault="00596D0E" w:rsidP="0077399B">
            <w:pPr>
              <w:pStyle w:val="paragraph"/>
              <w:spacing w:before="0" w:beforeAutospacing="0" w:after="0" w:afterAutospacing="0" w:line="360" w:lineRule="auto"/>
              <w:textAlignment w:val="baseline"/>
              <w:rPr>
                <w:rFonts w:ascii="Arial" w:hAnsi="Arial" w:cs="Arial"/>
                <w:b/>
                <w:bCs/>
              </w:rPr>
            </w:pPr>
            <w:r w:rsidRPr="0077399B">
              <w:rPr>
                <w:rFonts w:ascii="Arial" w:hAnsi="Arial" w:cs="Arial"/>
                <w:b/>
                <w:bCs/>
              </w:rPr>
              <w:t>Apr</w:t>
            </w:r>
          </w:p>
        </w:tc>
        <w:tc>
          <w:tcPr>
            <w:tcW w:w="1206" w:type="dxa"/>
            <w:shd w:val="clear" w:color="auto" w:fill="83CAEB" w:themeFill="accent1" w:themeFillTint="66"/>
          </w:tcPr>
          <w:p w14:paraId="2FFCB955" w14:textId="20A02284" w:rsidR="00596D0E" w:rsidRPr="0077399B" w:rsidRDefault="00596D0E" w:rsidP="0077399B">
            <w:pPr>
              <w:pStyle w:val="paragraph"/>
              <w:spacing w:before="0" w:beforeAutospacing="0" w:after="0" w:afterAutospacing="0" w:line="360" w:lineRule="auto"/>
              <w:textAlignment w:val="baseline"/>
              <w:rPr>
                <w:rFonts w:ascii="Arial" w:hAnsi="Arial" w:cs="Arial"/>
                <w:b/>
                <w:bCs/>
              </w:rPr>
            </w:pPr>
            <w:r w:rsidRPr="0077399B">
              <w:rPr>
                <w:rFonts w:ascii="Arial" w:hAnsi="Arial" w:cs="Arial"/>
                <w:b/>
                <w:bCs/>
              </w:rPr>
              <w:t>May</w:t>
            </w:r>
          </w:p>
        </w:tc>
        <w:tc>
          <w:tcPr>
            <w:tcW w:w="1214" w:type="dxa"/>
            <w:shd w:val="clear" w:color="auto" w:fill="83CAEB" w:themeFill="accent1" w:themeFillTint="66"/>
          </w:tcPr>
          <w:p w14:paraId="0D5EC25B" w14:textId="428E12C5" w:rsidR="00596D0E" w:rsidRPr="0077399B" w:rsidRDefault="00596D0E" w:rsidP="0077399B">
            <w:pPr>
              <w:pStyle w:val="paragraph"/>
              <w:spacing w:before="0" w:beforeAutospacing="0" w:after="0" w:afterAutospacing="0" w:line="360" w:lineRule="auto"/>
              <w:textAlignment w:val="baseline"/>
              <w:rPr>
                <w:rFonts w:ascii="Arial" w:hAnsi="Arial" w:cs="Arial"/>
                <w:b/>
                <w:bCs/>
              </w:rPr>
            </w:pPr>
            <w:r w:rsidRPr="0077399B">
              <w:rPr>
                <w:rFonts w:ascii="Arial" w:hAnsi="Arial" w:cs="Arial"/>
                <w:b/>
                <w:bCs/>
              </w:rPr>
              <w:t>June</w:t>
            </w:r>
          </w:p>
        </w:tc>
      </w:tr>
      <w:tr w:rsidR="00617E98" w:rsidRPr="0077399B" w14:paraId="7EF23617" w14:textId="77777777" w:rsidTr="00F97919">
        <w:tc>
          <w:tcPr>
            <w:tcW w:w="2397" w:type="dxa"/>
            <w:shd w:val="clear" w:color="auto" w:fill="ADADAD" w:themeFill="background2" w:themeFillShade="BF"/>
          </w:tcPr>
          <w:p w14:paraId="0F8FA403" w14:textId="5ABB48DD" w:rsidR="00596D0E" w:rsidRPr="0077399B" w:rsidRDefault="00596D0E"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Electricity</w:t>
            </w:r>
            <w:r w:rsidR="0033444D" w:rsidRPr="0077399B">
              <w:rPr>
                <w:rFonts w:ascii="Arial" w:hAnsi="Arial" w:cs="Arial"/>
              </w:rPr>
              <w:t xml:space="preserve"> and gas</w:t>
            </w:r>
          </w:p>
        </w:tc>
        <w:tc>
          <w:tcPr>
            <w:tcW w:w="604" w:type="dxa"/>
            <w:shd w:val="clear" w:color="auto" w:fill="ADADAD" w:themeFill="background2" w:themeFillShade="BF"/>
          </w:tcPr>
          <w:p w14:paraId="1493CCDA" w14:textId="6E4261E5"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150</w:t>
            </w:r>
          </w:p>
        </w:tc>
        <w:tc>
          <w:tcPr>
            <w:tcW w:w="1200" w:type="dxa"/>
            <w:shd w:val="clear" w:color="auto" w:fill="ADADAD" w:themeFill="background2" w:themeFillShade="BF"/>
          </w:tcPr>
          <w:p w14:paraId="05267ECC" w14:textId="6FC97E4A"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150</w:t>
            </w:r>
          </w:p>
        </w:tc>
        <w:tc>
          <w:tcPr>
            <w:tcW w:w="1200" w:type="dxa"/>
            <w:shd w:val="clear" w:color="auto" w:fill="ADADAD" w:themeFill="background2" w:themeFillShade="BF"/>
          </w:tcPr>
          <w:p w14:paraId="30DB030B" w14:textId="15B3A53A"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150</w:t>
            </w:r>
          </w:p>
        </w:tc>
        <w:tc>
          <w:tcPr>
            <w:tcW w:w="1195" w:type="dxa"/>
            <w:shd w:val="clear" w:color="auto" w:fill="ADADAD" w:themeFill="background2" w:themeFillShade="BF"/>
          </w:tcPr>
          <w:p w14:paraId="5D1099E8" w14:textId="348B4D1B"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150</w:t>
            </w:r>
          </w:p>
        </w:tc>
        <w:tc>
          <w:tcPr>
            <w:tcW w:w="1206" w:type="dxa"/>
            <w:shd w:val="clear" w:color="auto" w:fill="ADADAD" w:themeFill="background2" w:themeFillShade="BF"/>
          </w:tcPr>
          <w:p w14:paraId="60ED3C1C" w14:textId="75D43173"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150</w:t>
            </w:r>
          </w:p>
        </w:tc>
        <w:tc>
          <w:tcPr>
            <w:tcW w:w="1214" w:type="dxa"/>
            <w:shd w:val="clear" w:color="auto" w:fill="ADADAD" w:themeFill="background2" w:themeFillShade="BF"/>
          </w:tcPr>
          <w:p w14:paraId="0827EE6B" w14:textId="0F936602"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150</w:t>
            </w:r>
          </w:p>
        </w:tc>
      </w:tr>
      <w:tr w:rsidR="00617E98" w:rsidRPr="0077399B" w14:paraId="28ED6871" w14:textId="77777777" w:rsidTr="00F97919">
        <w:tc>
          <w:tcPr>
            <w:tcW w:w="2397" w:type="dxa"/>
            <w:shd w:val="clear" w:color="auto" w:fill="ADADAD" w:themeFill="background2" w:themeFillShade="BF"/>
          </w:tcPr>
          <w:p w14:paraId="2D120B8A" w14:textId="1FBA9728" w:rsidR="00596D0E" w:rsidRPr="0077399B" w:rsidRDefault="00D5400C"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lastRenderedPageBreak/>
              <w:t>Raw materials </w:t>
            </w:r>
          </w:p>
        </w:tc>
        <w:tc>
          <w:tcPr>
            <w:tcW w:w="604" w:type="dxa"/>
            <w:shd w:val="clear" w:color="auto" w:fill="ADADAD" w:themeFill="background2" w:themeFillShade="BF"/>
          </w:tcPr>
          <w:p w14:paraId="2851784A" w14:textId="03B28E19"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1000</w:t>
            </w:r>
          </w:p>
        </w:tc>
        <w:tc>
          <w:tcPr>
            <w:tcW w:w="1200" w:type="dxa"/>
            <w:shd w:val="clear" w:color="auto" w:fill="ADADAD" w:themeFill="background2" w:themeFillShade="BF"/>
          </w:tcPr>
          <w:p w14:paraId="5880697A" w14:textId="1FFEC4D0"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1000</w:t>
            </w:r>
          </w:p>
        </w:tc>
        <w:tc>
          <w:tcPr>
            <w:tcW w:w="1200" w:type="dxa"/>
            <w:shd w:val="clear" w:color="auto" w:fill="ADADAD" w:themeFill="background2" w:themeFillShade="BF"/>
          </w:tcPr>
          <w:p w14:paraId="515B48CF" w14:textId="27D66462"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1000</w:t>
            </w:r>
          </w:p>
        </w:tc>
        <w:tc>
          <w:tcPr>
            <w:tcW w:w="1195" w:type="dxa"/>
            <w:shd w:val="clear" w:color="auto" w:fill="ADADAD" w:themeFill="background2" w:themeFillShade="BF"/>
          </w:tcPr>
          <w:p w14:paraId="3604FEB9" w14:textId="5F19D774"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1000</w:t>
            </w:r>
          </w:p>
        </w:tc>
        <w:tc>
          <w:tcPr>
            <w:tcW w:w="1206" w:type="dxa"/>
            <w:shd w:val="clear" w:color="auto" w:fill="ADADAD" w:themeFill="background2" w:themeFillShade="BF"/>
          </w:tcPr>
          <w:p w14:paraId="78ACCAA8" w14:textId="6879FAAB"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1000</w:t>
            </w:r>
          </w:p>
        </w:tc>
        <w:tc>
          <w:tcPr>
            <w:tcW w:w="1214" w:type="dxa"/>
            <w:shd w:val="clear" w:color="auto" w:fill="ADADAD" w:themeFill="background2" w:themeFillShade="BF"/>
          </w:tcPr>
          <w:p w14:paraId="17E78BDD" w14:textId="24BD0537"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1000</w:t>
            </w:r>
          </w:p>
        </w:tc>
      </w:tr>
      <w:tr w:rsidR="00617E98" w:rsidRPr="0077399B" w14:paraId="077292F6" w14:textId="77777777" w:rsidTr="00F97919">
        <w:tc>
          <w:tcPr>
            <w:tcW w:w="2397" w:type="dxa"/>
            <w:shd w:val="clear" w:color="auto" w:fill="ADADAD" w:themeFill="background2" w:themeFillShade="BF"/>
          </w:tcPr>
          <w:p w14:paraId="36CC71A5" w14:textId="3A876441" w:rsidR="00596D0E" w:rsidRPr="0077399B" w:rsidRDefault="00D5400C"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hourly paid Emp</w:t>
            </w:r>
          </w:p>
        </w:tc>
        <w:tc>
          <w:tcPr>
            <w:tcW w:w="604" w:type="dxa"/>
            <w:shd w:val="clear" w:color="auto" w:fill="ADADAD" w:themeFill="background2" w:themeFillShade="BF"/>
          </w:tcPr>
          <w:p w14:paraId="5C30A26D" w14:textId="240D9715" w:rsidR="00596D0E" w:rsidRPr="0077399B" w:rsidRDefault="00596D0E" w:rsidP="0077399B">
            <w:pPr>
              <w:pStyle w:val="paragraph"/>
              <w:spacing w:before="0" w:beforeAutospacing="0" w:after="0" w:afterAutospacing="0" w:line="360" w:lineRule="auto"/>
              <w:textAlignment w:val="baseline"/>
              <w:rPr>
                <w:rFonts w:ascii="Arial" w:hAnsi="Arial" w:cs="Arial"/>
              </w:rPr>
            </w:pPr>
          </w:p>
        </w:tc>
        <w:tc>
          <w:tcPr>
            <w:tcW w:w="1200" w:type="dxa"/>
            <w:shd w:val="clear" w:color="auto" w:fill="ADADAD" w:themeFill="background2" w:themeFillShade="BF"/>
          </w:tcPr>
          <w:p w14:paraId="50D4277B" w14:textId="0BD110A5"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800</w:t>
            </w:r>
          </w:p>
        </w:tc>
        <w:tc>
          <w:tcPr>
            <w:tcW w:w="1200" w:type="dxa"/>
            <w:shd w:val="clear" w:color="auto" w:fill="ADADAD" w:themeFill="background2" w:themeFillShade="BF"/>
          </w:tcPr>
          <w:p w14:paraId="75FB8B7F" w14:textId="0EBFBF37"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800</w:t>
            </w:r>
          </w:p>
        </w:tc>
        <w:tc>
          <w:tcPr>
            <w:tcW w:w="1195" w:type="dxa"/>
            <w:shd w:val="clear" w:color="auto" w:fill="ADADAD" w:themeFill="background2" w:themeFillShade="BF"/>
          </w:tcPr>
          <w:p w14:paraId="4E2383F7" w14:textId="7D6B6463"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800</w:t>
            </w:r>
          </w:p>
        </w:tc>
        <w:tc>
          <w:tcPr>
            <w:tcW w:w="1206" w:type="dxa"/>
            <w:shd w:val="clear" w:color="auto" w:fill="ADADAD" w:themeFill="background2" w:themeFillShade="BF"/>
          </w:tcPr>
          <w:p w14:paraId="438A8C3F" w14:textId="455563C3"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800</w:t>
            </w:r>
          </w:p>
        </w:tc>
        <w:tc>
          <w:tcPr>
            <w:tcW w:w="1214" w:type="dxa"/>
            <w:shd w:val="clear" w:color="auto" w:fill="ADADAD" w:themeFill="background2" w:themeFillShade="BF"/>
          </w:tcPr>
          <w:p w14:paraId="35332DD8" w14:textId="027DC216" w:rsidR="00596D0E"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800</w:t>
            </w:r>
          </w:p>
        </w:tc>
      </w:tr>
      <w:tr w:rsidR="00D5400C" w:rsidRPr="0077399B" w14:paraId="19F9383B" w14:textId="77777777" w:rsidTr="00F97919">
        <w:tc>
          <w:tcPr>
            <w:tcW w:w="2397" w:type="dxa"/>
            <w:shd w:val="clear" w:color="auto" w:fill="FFFF00"/>
          </w:tcPr>
          <w:p w14:paraId="1BD3C1BB" w14:textId="0B05B629" w:rsidR="00D5400C" w:rsidRPr="0077399B" w:rsidRDefault="00D5400C"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Total Variable Cost</w:t>
            </w:r>
          </w:p>
        </w:tc>
        <w:tc>
          <w:tcPr>
            <w:tcW w:w="604" w:type="dxa"/>
            <w:shd w:val="clear" w:color="auto" w:fill="FFFF00"/>
          </w:tcPr>
          <w:p w14:paraId="25BBED90" w14:textId="6D123D60" w:rsidR="00D5400C"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1500</w:t>
            </w:r>
          </w:p>
        </w:tc>
        <w:tc>
          <w:tcPr>
            <w:tcW w:w="1200" w:type="dxa"/>
            <w:shd w:val="clear" w:color="auto" w:fill="FFFF00"/>
          </w:tcPr>
          <w:p w14:paraId="359583DB" w14:textId="6E783C71" w:rsidR="00D5400C"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1950</w:t>
            </w:r>
          </w:p>
        </w:tc>
        <w:tc>
          <w:tcPr>
            <w:tcW w:w="1200" w:type="dxa"/>
            <w:shd w:val="clear" w:color="auto" w:fill="FFFF00"/>
          </w:tcPr>
          <w:p w14:paraId="43F03A88" w14:textId="6D175E58" w:rsidR="00D5400C"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1950</w:t>
            </w:r>
          </w:p>
        </w:tc>
        <w:tc>
          <w:tcPr>
            <w:tcW w:w="1195" w:type="dxa"/>
            <w:shd w:val="clear" w:color="auto" w:fill="FFFF00"/>
          </w:tcPr>
          <w:p w14:paraId="7202424E" w14:textId="1BF735B5" w:rsidR="00D5400C"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1950</w:t>
            </w:r>
          </w:p>
        </w:tc>
        <w:tc>
          <w:tcPr>
            <w:tcW w:w="1206" w:type="dxa"/>
            <w:shd w:val="clear" w:color="auto" w:fill="FFFF00"/>
          </w:tcPr>
          <w:p w14:paraId="5BB68E70" w14:textId="77E10BEC" w:rsidR="00D5400C"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1950</w:t>
            </w:r>
          </w:p>
        </w:tc>
        <w:tc>
          <w:tcPr>
            <w:tcW w:w="1214" w:type="dxa"/>
            <w:shd w:val="clear" w:color="auto" w:fill="FFFF00"/>
          </w:tcPr>
          <w:p w14:paraId="0583524E" w14:textId="2D8B74D3" w:rsidR="00D5400C"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33444D" w:rsidRPr="0077399B">
              <w:rPr>
                <w:rFonts w:ascii="Arial" w:hAnsi="Arial" w:cs="Arial"/>
              </w:rPr>
              <w:t>1950</w:t>
            </w:r>
          </w:p>
        </w:tc>
      </w:tr>
    </w:tbl>
    <w:p w14:paraId="60E507E5" w14:textId="77777777" w:rsidR="002E1AA9" w:rsidRPr="0077399B" w:rsidRDefault="002E1AA9" w:rsidP="0077399B">
      <w:pPr>
        <w:pStyle w:val="paragraph"/>
        <w:spacing w:before="0" w:beforeAutospacing="0" w:after="0" w:afterAutospacing="0" w:line="360" w:lineRule="auto"/>
        <w:textAlignment w:val="baseline"/>
        <w:rPr>
          <w:rFonts w:ascii="Arial" w:hAnsi="Arial" w:cs="Arial"/>
        </w:rPr>
      </w:pPr>
    </w:p>
    <w:p w14:paraId="605EEDC1" w14:textId="63D438DF" w:rsidR="002E1AA9" w:rsidRPr="0077399B" w:rsidRDefault="00E27CED"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b/>
          <w:bCs/>
        </w:rPr>
        <w:t>Financial forecast for the first Six months</w:t>
      </w:r>
      <w:r w:rsidRPr="0077399B">
        <w:rPr>
          <w:rFonts w:ascii="Arial" w:hAnsi="Arial" w:cs="Arial"/>
        </w:rPr>
        <w:t> </w:t>
      </w:r>
    </w:p>
    <w:p w14:paraId="43197A67" w14:textId="77777777" w:rsidR="002E1AA9" w:rsidRPr="0077399B" w:rsidRDefault="002E1AA9" w:rsidP="0077399B">
      <w:pPr>
        <w:pStyle w:val="paragraph"/>
        <w:spacing w:before="0" w:beforeAutospacing="0" w:after="0" w:afterAutospacing="0" w:line="360" w:lineRule="auto"/>
        <w:textAlignment w:val="baseline"/>
        <w:rPr>
          <w:rFonts w:ascii="Arial" w:hAnsi="Arial" w:cs="Arial"/>
        </w:rPr>
      </w:pPr>
    </w:p>
    <w:tbl>
      <w:tblPr>
        <w:tblStyle w:val="TableGrid"/>
        <w:tblW w:w="0" w:type="auto"/>
        <w:tblLook w:val="04A0" w:firstRow="1" w:lastRow="0" w:firstColumn="1" w:lastColumn="0" w:noHBand="0" w:noVBand="1"/>
      </w:tblPr>
      <w:tblGrid>
        <w:gridCol w:w="2189"/>
        <w:gridCol w:w="1017"/>
        <w:gridCol w:w="1160"/>
        <w:gridCol w:w="1160"/>
        <w:gridCol w:w="1156"/>
        <w:gridCol w:w="1164"/>
        <w:gridCol w:w="1170"/>
      </w:tblGrid>
      <w:tr w:rsidR="00617E98" w:rsidRPr="0077399B" w14:paraId="215EC718" w14:textId="77777777" w:rsidTr="00F97919">
        <w:tc>
          <w:tcPr>
            <w:tcW w:w="2397" w:type="dxa"/>
            <w:shd w:val="clear" w:color="auto" w:fill="45B0E1" w:themeFill="accent1" w:themeFillTint="99"/>
          </w:tcPr>
          <w:p w14:paraId="14507973" w14:textId="0CE65EC7" w:rsidR="00E27CED" w:rsidRPr="0077399B" w:rsidRDefault="00E27CED" w:rsidP="0077399B">
            <w:pPr>
              <w:pStyle w:val="paragraph"/>
              <w:spacing w:before="0" w:beforeAutospacing="0" w:after="0" w:afterAutospacing="0" w:line="360" w:lineRule="auto"/>
              <w:textAlignment w:val="baseline"/>
              <w:rPr>
                <w:rFonts w:ascii="Arial" w:hAnsi="Arial" w:cs="Arial"/>
              </w:rPr>
            </w:pPr>
          </w:p>
        </w:tc>
        <w:tc>
          <w:tcPr>
            <w:tcW w:w="604" w:type="dxa"/>
            <w:shd w:val="clear" w:color="auto" w:fill="45B0E1" w:themeFill="accent1" w:themeFillTint="99"/>
          </w:tcPr>
          <w:p w14:paraId="6E4FEA9F" w14:textId="77777777" w:rsidR="00E27CED" w:rsidRPr="0077399B" w:rsidRDefault="00E27CED" w:rsidP="0077399B">
            <w:pPr>
              <w:pStyle w:val="paragraph"/>
              <w:spacing w:before="0" w:beforeAutospacing="0" w:after="0" w:afterAutospacing="0" w:line="360" w:lineRule="auto"/>
              <w:textAlignment w:val="baseline"/>
              <w:rPr>
                <w:rFonts w:ascii="Arial" w:hAnsi="Arial" w:cs="Arial"/>
                <w:b/>
                <w:bCs/>
              </w:rPr>
            </w:pPr>
            <w:r w:rsidRPr="0077399B">
              <w:rPr>
                <w:rFonts w:ascii="Arial" w:hAnsi="Arial" w:cs="Arial"/>
                <w:b/>
                <w:bCs/>
              </w:rPr>
              <w:t>Jan</w:t>
            </w:r>
          </w:p>
        </w:tc>
        <w:tc>
          <w:tcPr>
            <w:tcW w:w="1200" w:type="dxa"/>
            <w:shd w:val="clear" w:color="auto" w:fill="45B0E1" w:themeFill="accent1" w:themeFillTint="99"/>
          </w:tcPr>
          <w:p w14:paraId="0AE8B84C" w14:textId="77777777" w:rsidR="00E27CED" w:rsidRPr="0077399B" w:rsidRDefault="00E27CED" w:rsidP="0077399B">
            <w:pPr>
              <w:pStyle w:val="paragraph"/>
              <w:spacing w:before="0" w:beforeAutospacing="0" w:after="0" w:afterAutospacing="0" w:line="360" w:lineRule="auto"/>
              <w:textAlignment w:val="baseline"/>
              <w:rPr>
                <w:rFonts w:ascii="Arial" w:hAnsi="Arial" w:cs="Arial"/>
                <w:b/>
                <w:bCs/>
              </w:rPr>
            </w:pPr>
            <w:r w:rsidRPr="0077399B">
              <w:rPr>
                <w:rFonts w:ascii="Arial" w:hAnsi="Arial" w:cs="Arial"/>
                <w:b/>
                <w:bCs/>
              </w:rPr>
              <w:t>Feb</w:t>
            </w:r>
          </w:p>
        </w:tc>
        <w:tc>
          <w:tcPr>
            <w:tcW w:w="1200" w:type="dxa"/>
            <w:shd w:val="clear" w:color="auto" w:fill="45B0E1" w:themeFill="accent1" w:themeFillTint="99"/>
          </w:tcPr>
          <w:p w14:paraId="1CF2E9B1" w14:textId="77777777" w:rsidR="00E27CED" w:rsidRPr="0077399B" w:rsidRDefault="00E27CED" w:rsidP="0077399B">
            <w:pPr>
              <w:pStyle w:val="paragraph"/>
              <w:spacing w:before="0" w:beforeAutospacing="0" w:after="0" w:afterAutospacing="0" w:line="360" w:lineRule="auto"/>
              <w:textAlignment w:val="baseline"/>
              <w:rPr>
                <w:rFonts w:ascii="Arial" w:hAnsi="Arial" w:cs="Arial"/>
                <w:b/>
                <w:bCs/>
              </w:rPr>
            </w:pPr>
            <w:r w:rsidRPr="0077399B">
              <w:rPr>
                <w:rFonts w:ascii="Arial" w:hAnsi="Arial" w:cs="Arial"/>
                <w:b/>
                <w:bCs/>
              </w:rPr>
              <w:t>Mar</w:t>
            </w:r>
          </w:p>
        </w:tc>
        <w:tc>
          <w:tcPr>
            <w:tcW w:w="1195" w:type="dxa"/>
            <w:shd w:val="clear" w:color="auto" w:fill="45B0E1" w:themeFill="accent1" w:themeFillTint="99"/>
          </w:tcPr>
          <w:p w14:paraId="2DFBF9FA" w14:textId="77777777" w:rsidR="00E27CED" w:rsidRPr="0077399B" w:rsidRDefault="00E27CED" w:rsidP="0077399B">
            <w:pPr>
              <w:pStyle w:val="paragraph"/>
              <w:spacing w:before="0" w:beforeAutospacing="0" w:after="0" w:afterAutospacing="0" w:line="360" w:lineRule="auto"/>
              <w:textAlignment w:val="baseline"/>
              <w:rPr>
                <w:rFonts w:ascii="Arial" w:hAnsi="Arial" w:cs="Arial"/>
                <w:b/>
                <w:bCs/>
              </w:rPr>
            </w:pPr>
            <w:r w:rsidRPr="0077399B">
              <w:rPr>
                <w:rFonts w:ascii="Arial" w:hAnsi="Arial" w:cs="Arial"/>
                <w:b/>
                <w:bCs/>
              </w:rPr>
              <w:t>Apr</w:t>
            </w:r>
          </w:p>
        </w:tc>
        <w:tc>
          <w:tcPr>
            <w:tcW w:w="1206" w:type="dxa"/>
            <w:shd w:val="clear" w:color="auto" w:fill="45B0E1" w:themeFill="accent1" w:themeFillTint="99"/>
          </w:tcPr>
          <w:p w14:paraId="36B1BB05" w14:textId="77777777" w:rsidR="00E27CED" w:rsidRPr="0077399B" w:rsidRDefault="00E27CED" w:rsidP="0077399B">
            <w:pPr>
              <w:pStyle w:val="paragraph"/>
              <w:spacing w:before="0" w:beforeAutospacing="0" w:after="0" w:afterAutospacing="0" w:line="360" w:lineRule="auto"/>
              <w:textAlignment w:val="baseline"/>
              <w:rPr>
                <w:rFonts w:ascii="Arial" w:hAnsi="Arial" w:cs="Arial"/>
                <w:b/>
                <w:bCs/>
              </w:rPr>
            </w:pPr>
            <w:r w:rsidRPr="0077399B">
              <w:rPr>
                <w:rFonts w:ascii="Arial" w:hAnsi="Arial" w:cs="Arial"/>
                <w:b/>
                <w:bCs/>
              </w:rPr>
              <w:t>May</w:t>
            </w:r>
          </w:p>
        </w:tc>
        <w:tc>
          <w:tcPr>
            <w:tcW w:w="1214" w:type="dxa"/>
            <w:shd w:val="clear" w:color="auto" w:fill="45B0E1" w:themeFill="accent1" w:themeFillTint="99"/>
          </w:tcPr>
          <w:p w14:paraId="5B60886E" w14:textId="77777777" w:rsidR="00E27CED" w:rsidRPr="0077399B" w:rsidRDefault="00E27CED" w:rsidP="0077399B">
            <w:pPr>
              <w:pStyle w:val="paragraph"/>
              <w:spacing w:before="0" w:beforeAutospacing="0" w:after="0" w:afterAutospacing="0" w:line="360" w:lineRule="auto"/>
              <w:textAlignment w:val="baseline"/>
              <w:rPr>
                <w:rFonts w:ascii="Arial" w:hAnsi="Arial" w:cs="Arial"/>
                <w:b/>
                <w:bCs/>
              </w:rPr>
            </w:pPr>
            <w:r w:rsidRPr="0077399B">
              <w:rPr>
                <w:rFonts w:ascii="Arial" w:hAnsi="Arial" w:cs="Arial"/>
                <w:b/>
                <w:bCs/>
              </w:rPr>
              <w:t>June</w:t>
            </w:r>
          </w:p>
        </w:tc>
      </w:tr>
      <w:tr w:rsidR="00617E98" w:rsidRPr="0077399B" w14:paraId="6B8D9787" w14:textId="77777777" w:rsidTr="00F97919">
        <w:tc>
          <w:tcPr>
            <w:tcW w:w="2397" w:type="dxa"/>
            <w:shd w:val="clear" w:color="auto" w:fill="95DCF7" w:themeFill="accent4" w:themeFillTint="66"/>
          </w:tcPr>
          <w:p w14:paraId="4C08A31C" w14:textId="7A1B68A9" w:rsidR="00E27CED" w:rsidRPr="0077399B" w:rsidRDefault="00E27CED"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b/>
                <w:bCs/>
              </w:rPr>
              <w:t>Fixed</w:t>
            </w:r>
            <w:r w:rsidRPr="0077399B">
              <w:rPr>
                <w:rFonts w:ascii="Arial" w:hAnsi="Arial" w:cs="Arial"/>
              </w:rPr>
              <w:t> </w:t>
            </w:r>
          </w:p>
        </w:tc>
        <w:tc>
          <w:tcPr>
            <w:tcW w:w="604" w:type="dxa"/>
            <w:shd w:val="clear" w:color="auto" w:fill="95DCF7" w:themeFill="accent4" w:themeFillTint="66"/>
          </w:tcPr>
          <w:p w14:paraId="02663647" w14:textId="5A0D8A49"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E27CED" w:rsidRPr="0077399B">
              <w:rPr>
                <w:rFonts w:ascii="Arial" w:hAnsi="Arial" w:cs="Arial"/>
              </w:rPr>
              <w:t>6050</w:t>
            </w:r>
          </w:p>
        </w:tc>
        <w:tc>
          <w:tcPr>
            <w:tcW w:w="1200" w:type="dxa"/>
            <w:shd w:val="clear" w:color="auto" w:fill="95DCF7" w:themeFill="accent4" w:themeFillTint="66"/>
          </w:tcPr>
          <w:p w14:paraId="263CF1C0" w14:textId="447B27F1"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E27CED" w:rsidRPr="0077399B">
              <w:rPr>
                <w:rFonts w:ascii="Arial" w:hAnsi="Arial" w:cs="Arial"/>
              </w:rPr>
              <w:t>6050</w:t>
            </w:r>
          </w:p>
        </w:tc>
        <w:tc>
          <w:tcPr>
            <w:tcW w:w="1200" w:type="dxa"/>
            <w:shd w:val="clear" w:color="auto" w:fill="95DCF7" w:themeFill="accent4" w:themeFillTint="66"/>
          </w:tcPr>
          <w:p w14:paraId="0B130FD3" w14:textId="3EF46313"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E27CED" w:rsidRPr="0077399B">
              <w:rPr>
                <w:rFonts w:ascii="Arial" w:hAnsi="Arial" w:cs="Arial"/>
              </w:rPr>
              <w:t>6050</w:t>
            </w:r>
          </w:p>
        </w:tc>
        <w:tc>
          <w:tcPr>
            <w:tcW w:w="1195" w:type="dxa"/>
            <w:shd w:val="clear" w:color="auto" w:fill="95DCF7" w:themeFill="accent4" w:themeFillTint="66"/>
          </w:tcPr>
          <w:p w14:paraId="7552B730" w14:textId="36DF5AD1"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E27CED" w:rsidRPr="0077399B">
              <w:rPr>
                <w:rFonts w:ascii="Arial" w:hAnsi="Arial" w:cs="Arial"/>
              </w:rPr>
              <w:t>6050</w:t>
            </w:r>
          </w:p>
        </w:tc>
        <w:tc>
          <w:tcPr>
            <w:tcW w:w="1206" w:type="dxa"/>
            <w:shd w:val="clear" w:color="auto" w:fill="95DCF7" w:themeFill="accent4" w:themeFillTint="66"/>
          </w:tcPr>
          <w:p w14:paraId="014AACB8" w14:textId="48C8A669"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E27CED" w:rsidRPr="0077399B">
              <w:rPr>
                <w:rFonts w:ascii="Arial" w:hAnsi="Arial" w:cs="Arial"/>
              </w:rPr>
              <w:t>6050</w:t>
            </w:r>
          </w:p>
        </w:tc>
        <w:tc>
          <w:tcPr>
            <w:tcW w:w="1214" w:type="dxa"/>
            <w:shd w:val="clear" w:color="auto" w:fill="95DCF7" w:themeFill="accent4" w:themeFillTint="66"/>
          </w:tcPr>
          <w:p w14:paraId="28D0C11F" w14:textId="5F37249C"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E27CED" w:rsidRPr="0077399B">
              <w:rPr>
                <w:rFonts w:ascii="Arial" w:hAnsi="Arial" w:cs="Arial"/>
              </w:rPr>
              <w:t>6050</w:t>
            </w:r>
          </w:p>
        </w:tc>
      </w:tr>
      <w:tr w:rsidR="00617E98" w:rsidRPr="0077399B" w14:paraId="253C6F0A" w14:textId="77777777" w:rsidTr="00F97919">
        <w:tc>
          <w:tcPr>
            <w:tcW w:w="2397" w:type="dxa"/>
            <w:shd w:val="clear" w:color="auto" w:fill="C00000"/>
          </w:tcPr>
          <w:p w14:paraId="31FB1682" w14:textId="4914988E" w:rsidR="00E27CED" w:rsidRPr="0077399B" w:rsidRDefault="00E27CED"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b/>
                <w:bCs/>
              </w:rPr>
              <w:t>Variable cost</w:t>
            </w:r>
            <w:r w:rsidRPr="0077399B">
              <w:rPr>
                <w:rFonts w:ascii="Arial" w:hAnsi="Arial" w:cs="Arial"/>
              </w:rPr>
              <w:t> </w:t>
            </w:r>
          </w:p>
        </w:tc>
        <w:tc>
          <w:tcPr>
            <w:tcW w:w="604" w:type="dxa"/>
            <w:shd w:val="clear" w:color="auto" w:fill="C00000"/>
          </w:tcPr>
          <w:p w14:paraId="089B5039" w14:textId="547EF5E0"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E27CED" w:rsidRPr="0077399B">
              <w:rPr>
                <w:rFonts w:ascii="Arial" w:hAnsi="Arial" w:cs="Arial"/>
              </w:rPr>
              <w:t>1500</w:t>
            </w:r>
          </w:p>
        </w:tc>
        <w:tc>
          <w:tcPr>
            <w:tcW w:w="1200" w:type="dxa"/>
            <w:shd w:val="clear" w:color="auto" w:fill="C00000"/>
          </w:tcPr>
          <w:p w14:paraId="496149C3" w14:textId="43B81AD2"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E27CED" w:rsidRPr="0077399B">
              <w:rPr>
                <w:rFonts w:ascii="Arial" w:hAnsi="Arial" w:cs="Arial"/>
              </w:rPr>
              <w:t>1950</w:t>
            </w:r>
          </w:p>
        </w:tc>
        <w:tc>
          <w:tcPr>
            <w:tcW w:w="1200" w:type="dxa"/>
            <w:shd w:val="clear" w:color="auto" w:fill="C00000"/>
          </w:tcPr>
          <w:p w14:paraId="34579A61" w14:textId="4089A612"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E27CED" w:rsidRPr="0077399B">
              <w:rPr>
                <w:rFonts w:ascii="Arial" w:hAnsi="Arial" w:cs="Arial"/>
              </w:rPr>
              <w:t>1950</w:t>
            </w:r>
          </w:p>
        </w:tc>
        <w:tc>
          <w:tcPr>
            <w:tcW w:w="1195" w:type="dxa"/>
            <w:shd w:val="clear" w:color="auto" w:fill="C00000"/>
          </w:tcPr>
          <w:p w14:paraId="1FCA3B3B" w14:textId="31ABC8B6"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E27CED" w:rsidRPr="0077399B">
              <w:rPr>
                <w:rFonts w:ascii="Arial" w:hAnsi="Arial" w:cs="Arial"/>
              </w:rPr>
              <w:t>1950</w:t>
            </w:r>
          </w:p>
        </w:tc>
        <w:tc>
          <w:tcPr>
            <w:tcW w:w="1206" w:type="dxa"/>
            <w:shd w:val="clear" w:color="auto" w:fill="C00000"/>
          </w:tcPr>
          <w:p w14:paraId="2C4EFE8E" w14:textId="54A4EBC6"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E27CED" w:rsidRPr="0077399B">
              <w:rPr>
                <w:rFonts w:ascii="Arial" w:hAnsi="Arial" w:cs="Arial"/>
              </w:rPr>
              <w:t>1950</w:t>
            </w:r>
          </w:p>
        </w:tc>
        <w:tc>
          <w:tcPr>
            <w:tcW w:w="1214" w:type="dxa"/>
            <w:shd w:val="clear" w:color="auto" w:fill="C00000"/>
          </w:tcPr>
          <w:p w14:paraId="6D88694C" w14:textId="618451CE"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w:t>
            </w:r>
            <w:r w:rsidR="00E27CED" w:rsidRPr="0077399B">
              <w:rPr>
                <w:rFonts w:ascii="Arial" w:hAnsi="Arial" w:cs="Arial"/>
              </w:rPr>
              <w:t>1950</w:t>
            </w:r>
          </w:p>
        </w:tc>
      </w:tr>
      <w:tr w:rsidR="00617E98" w:rsidRPr="0077399B" w14:paraId="295D9B99" w14:textId="77777777" w:rsidTr="00F97919">
        <w:tc>
          <w:tcPr>
            <w:tcW w:w="2397" w:type="dxa"/>
            <w:shd w:val="clear" w:color="auto" w:fill="D86DCB" w:themeFill="accent5" w:themeFillTint="99"/>
          </w:tcPr>
          <w:p w14:paraId="1A7C91CD" w14:textId="6A3FCF0C" w:rsidR="00E27CED" w:rsidRPr="0077399B" w:rsidRDefault="00E27CED"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b/>
                <w:bCs/>
              </w:rPr>
              <w:t>Revenue </w:t>
            </w:r>
          </w:p>
        </w:tc>
        <w:tc>
          <w:tcPr>
            <w:tcW w:w="604" w:type="dxa"/>
            <w:shd w:val="clear" w:color="auto" w:fill="D86DCB" w:themeFill="accent5" w:themeFillTint="99"/>
          </w:tcPr>
          <w:p w14:paraId="37F21DAB" w14:textId="25AB66AC"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£10500</w:t>
            </w:r>
          </w:p>
        </w:tc>
        <w:tc>
          <w:tcPr>
            <w:tcW w:w="1200" w:type="dxa"/>
            <w:shd w:val="clear" w:color="auto" w:fill="D86DCB" w:themeFill="accent5" w:themeFillTint="99"/>
          </w:tcPr>
          <w:p w14:paraId="5E690BCD" w14:textId="08E9D511"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£10500</w:t>
            </w:r>
          </w:p>
        </w:tc>
        <w:tc>
          <w:tcPr>
            <w:tcW w:w="1200" w:type="dxa"/>
            <w:shd w:val="clear" w:color="auto" w:fill="D86DCB" w:themeFill="accent5" w:themeFillTint="99"/>
          </w:tcPr>
          <w:p w14:paraId="7EF699C6" w14:textId="7BB4D607"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£10500</w:t>
            </w:r>
          </w:p>
        </w:tc>
        <w:tc>
          <w:tcPr>
            <w:tcW w:w="1195" w:type="dxa"/>
            <w:shd w:val="clear" w:color="auto" w:fill="D86DCB" w:themeFill="accent5" w:themeFillTint="99"/>
          </w:tcPr>
          <w:p w14:paraId="55764D1F" w14:textId="263FBE38"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£10500</w:t>
            </w:r>
          </w:p>
        </w:tc>
        <w:tc>
          <w:tcPr>
            <w:tcW w:w="1206" w:type="dxa"/>
            <w:shd w:val="clear" w:color="auto" w:fill="D86DCB" w:themeFill="accent5" w:themeFillTint="99"/>
          </w:tcPr>
          <w:p w14:paraId="36797268" w14:textId="55F5FEC5"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£10500</w:t>
            </w:r>
          </w:p>
        </w:tc>
        <w:tc>
          <w:tcPr>
            <w:tcW w:w="1214" w:type="dxa"/>
            <w:shd w:val="clear" w:color="auto" w:fill="D86DCB" w:themeFill="accent5" w:themeFillTint="99"/>
          </w:tcPr>
          <w:p w14:paraId="6C26D8F2" w14:textId="2C434393"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£10500</w:t>
            </w:r>
          </w:p>
        </w:tc>
      </w:tr>
      <w:tr w:rsidR="00F97919" w:rsidRPr="0077399B" w14:paraId="001CC808" w14:textId="77777777" w:rsidTr="00F97919">
        <w:tc>
          <w:tcPr>
            <w:tcW w:w="2397" w:type="dxa"/>
            <w:shd w:val="clear" w:color="auto" w:fill="FFFF00"/>
          </w:tcPr>
          <w:p w14:paraId="072714C7" w14:textId="4D8D8D14" w:rsidR="00E27CED" w:rsidRPr="0077399B" w:rsidRDefault="00E27CED"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b/>
                <w:bCs/>
              </w:rPr>
              <w:t>Profit/loss</w:t>
            </w:r>
            <w:r w:rsidRPr="0077399B">
              <w:rPr>
                <w:rFonts w:ascii="Arial" w:hAnsi="Arial" w:cs="Arial"/>
              </w:rPr>
              <w:t> </w:t>
            </w:r>
          </w:p>
        </w:tc>
        <w:tc>
          <w:tcPr>
            <w:tcW w:w="604" w:type="dxa"/>
            <w:shd w:val="clear" w:color="auto" w:fill="FFFF00"/>
          </w:tcPr>
          <w:p w14:paraId="0154C1C1" w14:textId="0C26B85B"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£2950</w:t>
            </w:r>
          </w:p>
        </w:tc>
        <w:tc>
          <w:tcPr>
            <w:tcW w:w="1200" w:type="dxa"/>
            <w:shd w:val="clear" w:color="auto" w:fill="FFFF00"/>
          </w:tcPr>
          <w:p w14:paraId="2B99CA14" w14:textId="0D9F9A70"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£2500</w:t>
            </w:r>
          </w:p>
        </w:tc>
        <w:tc>
          <w:tcPr>
            <w:tcW w:w="1200" w:type="dxa"/>
            <w:shd w:val="clear" w:color="auto" w:fill="FFFF00"/>
          </w:tcPr>
          <w:p w14:paraId="45EA2740" w14:textId="235960B2"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£2500</w:t>
            </w:r>
          </w:p>
        </w:tc>
        <w:tc>
          <w:tcPr>
            <w:tcW w:w="1195" w:type="dxa"/>
            <w:shd w:val="clear" w:color="auto" w:fill="FFFF00"/>
          </w:tcPr>
          <w:p w14:paraId="42F09A41" w14:textId="7671247C"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£2500</w:t>
            </w:r>
          </w:p>
        </w:tc>
        <w:tc>
          <w:tcPr>
            <w:tcW w:w="1206" w:type="dxa"/>
            <w:shd w:val="clear" w:color="auto" w:fill="FFFF00"/>
          </w:tcPr>
          <w:p w14:paraId="235A833C" w14:textId="593B9E5C"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£2500</w:t>
            </w:r>
          </w:p>
        </w:tc>
        <w:tc>
          <w:tcPr>
            <w:tcW w:w="1214" w:type="dxa"/>
            <w:shd w:val="clear" w:color="auto" w:fill="FFFF00"/>
          </w:tcPr>
          <w:p w14:paraId="6269638B" w14:textId="2B841BEC" w:rsidR="00E27CED"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£2500</w:t>
            </w:r>
          </w:p>
        </w:tc>
      </w:tr>
    </w:tbl>
    <w:p w14:paraId="2732F7B1" w14:textId="77777777" w:rsidR="00617E98" w:rsidRPr="0077399B" w:rsidRDefault="00617E98" w:rsidP="0077399B">
      <w:pPr>
        <w:pStyle w:val="paragraph"/>
        <w:spacing w:after="0" w:line="360" w:lineRule="auto"/>
        <w:textAlignment w:val="baseline"/>
        <w:rPr>
          <w:rFonts w:ascii="Arial" w:hAnsi="Arial" w:cs="Arial"/>
        </w:rPr>
      </w:pPr>
      <w:r w:rsidRPr="0077399B">
        <w:rPr>
          <w:rFonts w:ascii="Arial" w:hAnsi="Arial" w:cs="Arial"/>
        </w:rPr>
        <w:t>Total Fixed Costs: £36,300</w:t>
      </w:r>
    </w:p>
    <w:p w14:paraId="6954FD04" w14:textId="77777777" w:rsidR="00617E98" w:rsidRPr="0077399B" w:rsidRDefault="00617E98" w:rsidP="0077399B">
      <w:pPr>
        <w:pStyle w:val="paragraph"/>
        <w:spacing w:after="0" w:line="360" w:lineRule="auto"/>
        <w:textAlignment w:val="baseline"/>
        <w:rPr>
          <w:rFonts w:ascii="Arial" w:hAnsi="Arial" w:cs="Arial"/>
        </w:rPr>
      </w:pPr>
      <w:r w:rsidRPr="0077399B">
        <w:rPr>
          <w:rFonts w:ascii="Arial" w:hAnsi="Arial" w:cs="Arial"/>
        </w:rPr>
        <w:t xml:space="preserve">• </w:t>
      </w:r>
      <w:r w:rsidRPr="0077399B">
        <w:rPr>
          <w:rFonts w:ascii="Arial" w:hAnsi="Arial" w:cs="Arial"/>
        </w:rPr>
        <w:tab/>
        <w:t>Total Variable Costs: £11,250</w:t>
      </w:r>
    </w:p>
    <w:p w14:paraId="7C7B79BC" w14:textId="77777777" w:rsidR="00617E98" w:rsidRPr="0077399B" w:rsidRDefault="00617E98" w:rsidP="0077399B">
      <w:pPr>
        <w:pStyle w:val="paragraph"/>
        <w:spacing w:after="0" w:line="360" w:lineRule="auto"/>
        <w:textAlignment w:val="baseline"/>
        <w:rPr>
          <w:rFonts w:ascii="Arial" w:hAnsi="Arial" w:cs="Arial"/>
        </w:rPr>
      </w:pPr>
      <w:r w:rsidRPr="0077399B">
        <w:rPr>
          <w:rFonts w:ascii="Arial" w:hAnsi="Arial" w:cs="Arial"/>
        </w:rPr>
        <w:t xml:space="preserve">• </w:t>
      </w:r>
      <w:r w:rsidRPr="0077399B">
        <w:rPr>
          <w:rFonts w:ascii="Arial" w:hAnsi="Arial" w:cs="Arial"/>
        </w:rPr>
        <w:tab/>
        <w:t>Total Costs: £47,550</w:t>
      </w:r>
    </w:p>
    <w:p w14:paraId="27FA2818" w14:textId="12DB63E3" w:rsidR="00617E98" w:rsidRPr="0077399B" w:rsidRDefault="00617E98" w:rsidP="0077399B">
      <w:pPr>
        <w:pStyle w:val="paragraph"/>
        <w:spacing w:after="0" w:line="360" w:lineRule="auto"/>
        <w:textAlignment w:val="baseline"/>
        <w:rPr>
          <w:rFonts w:ascii="Arial" w:hAnsi="Arial" w:cs="Arial"/>
        </w:rPr>
      </w:pPr>
      <w:r w:rsidRPr="0077399B">
        <w:rPr>
          <w:rFonts w:ascii="Arial" w:hAnsi="Arial" w:cs="Arial"/>
        </w:rPr>
        <w:t xml:space="preserve">• </w:t>
      </w:r>
      <w:r w:rsidRPr="0077399B">
        <w:rPr>
          <w:rFonts w:ascii="Arial" w:hAnsi="Arial" w:cs="Arial"/>
        </w:rPr>
        <w:tab/>
        <w:t>Total Revenue: £63,000</w:t>
      </w:r>
      <w:r w:rsidR="00F97919" w:rsidRPr="0077399B">
        <w:rPr>
          <w:rFonts w:ascii="Arial" w:hAnsi="Arial" w:cs="Arial"/>
        </w:rPr>
        <w:t xml:space="preserve"> (£10,500 per month (≈ 1,400 packs × £7.50 each))</w:t>
      </w:r>
    </w:p>
    <w:p w14:paraId="79137BC5" w14:textId="42E0F1DE" w:rsidR="00D5400C" w:rsidRPr="0077399B" w:rsidRDefault="00617E98" w:rsidP="0077399B">
      <w:pPr>
        <w:pStyle w:val="paragraph"/>
        <w:spacing w:before="0" w:beforeAutospacing="0" w:after="0" w:afterAutospacing="0" w:line="360" w:lineRule="auto"/>
        <w:textAlignment w:val="baseline"/>
        <w:rPr>
          <w:rFonts w:ascii="Arial" w:hAnsi="Arial" w:cs="Arial"/>
        </w:rPr>
      </w:pPr>
      <w:r w:rsidRPr="0077399B">
        <w:rPr>
          <w:rFonts w:ascii="Arial" w:hAnsi="Arial" w:cs="Arial"/>
        </w:rPr>
        <w:t xml:space="preserve">• </w:t>
      </w:r>
      <w:r w:rsidRPr="0077399B">
        <w:rPr>
          <w:rFonts w:ascii="Arial" w:hAnsi="Arial" w:cs="Arial"/>
        </w:rPr>
        <w:tab/>
        <w:t>Net Profit: £15,450</w:t>
      </w:r>
    </w:p>
    <w:p w14:paraId="7EBA8F3A" w14:textId="77777777" w:rsidR="00D5400C" w:rsidRPr="0077399B" w:rsidRDefault="00D5400C" w:rsidP="0077399B">
      <w:pPr>
        <w:pStyle w:val="paragraph"/>
        <w:spacing w:before="0" w:beforeAutospacing="0" w:after="0" w:afterAutospacing="0" w:line="360" w:lineRule="auto"/>
        <w:textAlignment w:val="baseline"/>
        <w:rPr>
          <w:rFonts w:ascii="Arial" w:hAnsi="Arial" w:cs="Arial"/>
        </w:rPr>
      </w:pPr>
    </w:p>
    <w:p w14:paraId="15A83610" w14:textId="67616AA2" w:rsidR="00D5400C" w:rsidRPr="0077399B" w:rsidRDefault="00F97919" w:rsidP="0077399B">
      <w:pPr>
        <w:pStyle w:val="paragraph"/>
        <w:spacing w:before="0" w:beforeAutospacing="0" w:after="0" w:afterAutospacing="0" w:line="360" w:lineRule="auto"/>
        <w:ind w:firstLine="720"/>
        <w:jc w:val="both"/>
        <w:textAlignment w:val="baseline"/>
        <w:rPr>
          <w:rFonts w:ascii="Arial" w:hAnsi="Arial" w:cs="Arial"/>
        </w:rPr>
      </w:pPr>
      <w:r w:rsidRPr="0077399B">
        <w:rPr>
          <w:rFonts w:ascii="Arial" w:hAnsi="Arial" w:cs="Arial"/>
        </w:rPr>
        <w:t>I am confident that allocating £45,000 of my own funds will be sufficient to cover all startup, operational, and marketing expenses for Golden Spoon Ukraine’s first year in Derby. My forecast shows that even with modest volumes, the store remains profitable from the very first month. Over six months, I expect to generate a surplus of around £15,450, which reassures me that the business is financially sustainable and resilient.</w:t>
      </w:r>
      <w:r w:rsidR="0077399B" w:rsidRPr="0077399B">
        <w:rPr>
          <w:rFonts w:ascii="Arial" w:hAnsi="Arial" w:cs="Arial"/>
        </w:rPr>
        <w:t xml:space="preserve"> </w:t>
      </w:r>
      <w:r w:rsidR="0077399B" w:rsidRPr="0077399B">
        <w:rPr>
          <w:rFonts w:ascii="Arial" w:hAnsi="Arial" w:cs="Arial"/>
        </w:rPr>
        <w:t>This aligns with entrepreneurial best practices for small businesses, which emphasize balancing innovation with operational efficiency (Mariotti &amp; Glackin, 2017).</w:t>
      </w:r>
    </w:p>
    <w:p w14:paraId="2E75A3B4" w14:textId="77777777" w:rsidR="002E1AA9" w:rsidRDefault="002E1AA9" w:rsidP="002E1AA9">
      <w:pPr>
        <w:pStyle w:val="paragraph"/>
        <w:spacing w:before="0" w:beforeAutospacing="0" w:after="0" w:afterAutospacing="0"/>
        <w:textAlignment w:val="baseline"/>
        <w:rPr>
          <w:rFonts w:ascii="Arial" w:hAnsi="Arial" w:cs="Arial"/>
        </w:rPr>
      </w:pPr>
    </w:p>
    <w:p w14:paraId="12E96D84" w14:textId="77777777" w:rsidR="00F97919" w:rsidRDefault="00F97919" w:rsidP="002E1AA9">
      <w:pPr>
        <w:pStyle w:val="paragraph"/>
        <w:spacing w:before="0" w:beforeAutospacing="0" w:after="0" w:afterAutospacing="0"/>
        <w:textAlignment w:val="baseline"/>
        <w:rPr>
          <w:rFonts w:ascii="Arial" w:hAnsi="Arial" w:cs="Arial"/>
        </w:rPr>
      </w:pPr>
    </w:p>
    <w:p w14:paraId="4C8393C2" w14:textId="77777777" w:rsidR="00F97919" w:rsidRDefault="00F97919" w:rsidP="002E1AA9">
      <w:pPr>
        <w:pStyle w:val="paragraph"/>
        <w:spacing w:before="0" w:beforeAutospacing="0" w:after="0" w:afterAutospacing="0"/>
        <w:textAlignment w:val="baseline"/>
        <w:rPr>
          <w:rFonts w:ascii="Arial" w:hAnsi="Arial" w:cs="Arial"/>
        </w:rPr>
      </w:pPr>
    </w:p>
    <w:p w14:paraId="1730F097" w14:textId="77777777" w:rsidR="00F97919" w:rsidRDefault="00F97919" w:rsidP="002E1AA9">
      <w:pPr>
        <w:pStyle w:val="paragraph"/>
        <w:spacing w:before="0" w:beforeAutospacing="0" w:after="0" w:afterAutospacing="0"/>
        <w:textAlignment w:val="baseline"/>
        <w:rPr>
          <w:rFonts w:ascii="Arial" w:hAnsi="Arial" w:cs="Arial"/>
        </w:rPr>
      </w:pPr>
    </w:p>
    <w:p w14:paraId="1E7BE61A" w14:textId="77777777" w:rsidR="00F97919" w:rsidRDefault="00F97919" w:rsidP="002E1AA9">
      <w:pPr>
        <w:pStyle w:val="paragraph"/>
        <w:spacing w:before="0" w:beforeAutospacing="0" w:after="0" w:afterAutospacing="0"/>
        <w:textAlignment w:val="baseline"/>
        <w:rPr>
          <w:rFonts w:ascii="Arial" w:hAnsi="Arial" w:cs="Arial"/>
        </w:rPr>
      </w:pPr>
    </w:p>
    <w:p w14:paraId="38170CE4" w14:textId="77777777" w:rsidR="00F97919" w:rsidRDefault="00F97919" w:rsidP="002E1AA9">
      <w:pPr>
        <w:pStyle w:val="paragraph"/>
        <w:spacing w:before="0" w:beforeAutospacing="0" w:after="0" w:afterAutospacing="0"/>
        <w:textAlignment w:val="baseline"/>
        <w:rPr>
          <w:rFonts w:ascii="Arial" w:hAnsi="Arial" w:cs="Arial"/>
        </w:rPr>
      </w:pPr>
    </w:p>
    <w:p w14:paraId="0043EAD5" w14:textId="77777777" w:rsidR="00D6469A" w:rsidRDefault="00D6469A" w:rsidP="002E1AA9">
      <w:pPr>
        <w:pStyle w:val="paragraph"/>
        <w:spacing w:before="0" w:beforeAutospacing="0" w:after="0" w:afterAutospacing="0"/>
        <w:textAlignment w:val="baseline"/>
        <w:rPr>
          <w:rFonts w:ascii="Arial" w:hAnsi="Arial" w:cs="Arial"/>
        </w:rPr>
      </w:pPr>
    </w:p>
    <w:p w14:paraId="2226F4F7" w14:textId="77777777" w:rsidR="00D6469A" w:rsidRDefault="00D6469A" w:rsidP="002E1AA9">
      <w:pPr>
        <w:pStyle w:val="paragraph"/>
        <w:spacing w:before="0" w:beforeAutospacing="0" w:after="0" w:afterAutospacing="0"/>
        <w:textAlignment w:val="baseline"/>
        <w:rPr>
          <w:rFonts w:ascii="Arial" w:hAnsi="Arial" w:cs="Arial"/>
        </w:rPr>
      </w:pPr>
    </w:p>
    <w:p w14:paraId="6949AFFF" w14:textId="77777777" w:rsidR="002E1AA9" w:rsidRPr="00F20DBE" w:rsidRDefault="002E1AA9" w:rsidP="002E1AA9">
      <w:pPr>
        <w:pStyle w:val="paragraph"/>
        <w:spacing w:before="0" w:beforeAutospacing="0" w:after="0" w:afterAutospacing="0"/>
        <w:textAlignment w:val="baseline"/>
        <w:rPr>
          <w:rStyle w:val="normaltextrun"/>
          <w:rFonts w:ascii="Arial" w:eastAsiaTheme="majorEastAsia" w:hAnsi="Arial" w:cs="Arial"/>
          <w:b/>
          <w:bCs/>
        </w:rPr>
      </w:pPr>
      <w:r w:rsidRPr="00F20DBE">
        <w:rPr>
          <w:rStyle w:val="normaltextrun"/>
          <w:rFonts w:ascii="Arial" w:eastAsiaTheme="majorEastAsia" w:hAnsi="Arial" w:cs="Arial"/>
          <w:b/>
          <w:bCs/>
          <w:sz w:val="28"/>
          <w:szCs w:val="28"/>
        </w:rPr>
        <w:lastRenderedPageBreak/>
        <w:t>Reference List</w:t>
      </w:r>
      <w:r w:rsidRPr="00F20DBE">
        <w:rPr>
          <w:rStyle w:val="normaltextrun"/>
          <w:rFonts w:eastAsiaTheme="majorEastAsia"/>
          <w:b/>
          <w:bCs/>
        </w:rPr>
        <w:t> </w:t>
      </w:r>
    </w:p>
    <w:p w14:paraId="4AF1C737"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3874734E"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3C02F409" w14:textId="77777777" w:rsidR="002C0EA4" w:rsidRPr="0049239B" w:rsidRDefault="002E1AA9" w:rsidP="00D01CAD">
      <w:pPr>
        <w:numPr>
          <w:ilvl w:val="0"/>
          <w:numId w:val="5"/>
        </w:numPr>
        <w:spacing w:after="0" w:line="240" w:lineRule="auto"/>
        <w:contextualSpacing/>
        <w:rPr>
          <w:rFonts w:ascii="Arial" w:eastAsia="+mn-ea" w:hAnsi="Arial" w:cs="+mn-cs"/>
          <w:color w:val="000000"/>
          <w:kern w:val="24"/>
          <w:lang w:eastAsia="en-GB"/>
          <w14:ligatures w14:val="none"/>
        </w:rPr>
      </w:pPr>
      <w:r w:rsidRPr="0049239B">
        <w:rPr>
          <w:rFonts w:ascii="Arial" w:eastAsia="+mn-ea" w:hAnsi="Arial" w:cs="+mn-cs"/>
          <w:color w:val="000000"/>
          <w:kern w:val="24"/>
          <w:lang w:eastAsia="en-GB"/>
          <w14:ligatures w14:val="none"/>
        </w:rPr>
        <w:t> </w:t>
      </w:r>
      <w:r w:rsidR="002C0EA4" w:rsidRPr="002C0EA4">
        <w:rPr>
          <w:rFonts w:ascii="Arial" w:eastAsia="+mn-ea" w:hAnsi="Arial" w:cs="+mn-cs"/>
          <w:color w:val="000000"/>
          <w:kern w:val="24"/>
          <w:lang w:eastAsia="en-GB"/>
          <w14:ligatures w14:val="none"/>
        </w:rPr>
        <w:t xml:space="preserve">Barrow, Barrow, P., </w:t>
      </w:r>
      <w:bookmarkStart w:id="1" w:name="_Hlk214742008"/>
      <w:r w:rsidR="002C0EA4" w:rsidRPr="002C0EA4">
        <w:rPr>
          <w:rFonts w:ascii="Arial" w:eastAsia="+mn-ea" w:hAnsi="Arial" w:cs="+mn-cs"/>
          <w:color w:val="000000"/>
          <w:kern w:val="24"/>
          <w:lang w:eastAsia="en-GB"/>
          <w14:ligatures w14:val="none"/>
        </w:rPr>
        <w:t>&amp; Brown</w:t>
      </w:r>
      <w:bookmarkEnd w:id="1"/>
      <w:r w:rsidR="002C0EA4" w:rsidRPr="002C0EA4">
        <w:rPr>
          <w:rFonts w:ascii="Arial" w:eastAsia="+mn-ea" w:hAnsi="Arial" w:cs="+mn-cs"/>
          <w:color w:val="000000"/>
          <w:kern w:val="24"/>
          <w:lang w:eastAsia="en-GB"/>
          <w14:ligatures w14:val="none"/>
        </w:rPr>
        <w:t>, R. (2012). The business plan workbook (7th ed.). Kogan Page.</w:t>
      </w:r>
    </w:p>
    <w:p w14:paraId="52095D43" w14:textId="4C4BA77C" w:rsidR="002C0EA4" w:rsidRPr="0049239B" w:rsidRDefault="00667AD2" w:rsidP="00D01CAD">
      <w:pPr>
        <w:numPr>
          <w:ilvl w:val="0"/>
          <w:numId w:val="5"/>
        </w:numPr>
        <w:spacing w:after="0" w:line="240" w:lineRule="auto"/>
        <w:contextualSpacing/>
        <w:rPr>
          <w:rFonts w:ascii="Arial" w:eastAsia="+mn-ea" w:hAnsi="Arial" w:cs="+mn-cs"/>
          <w:color w:val="000000"/>
          <w:kern w:val="24"/>
          <w:lang w:eastAsia="en-GB"/>
          <w14:ligatures w14:val="none"/>
        </w:rPr>
      </w:pPr>
      <w:r w:rsidRPr="0049239B">
        <w:rPr>
          <w:rFonts w:ascii="Arial" w:eastAsia="+mn-ea" w:hAnsi="Arial" w:cs="+mn-cs"/>
          <w:color w:val="000000"/>
          <w:kern w:val="24"/>
          <w:lang w:eastAsia="en-GB"/>
          <w14:ligatures w14:val="none"/>
        </w:rPr>
        <w:t> Dolan, Robert J. Note on Marketing Strategy. Harvard Business School. (Boston, MA: Harvard Business School Publishing, 1997), pp. 1-17.</w:t>
      </w:r>
    </w:p>
    <w:p w14:paraId="346986E0" w14:textId="4F681E4F" w:rsidR="002C0EA4" w:rsidRDefault="0049239B" w:rsidP="00D01CAD">
      <w:pPr>
        <w:numPr>
          <w:ilvl w:val="0"/>
          <w:numId w:val="5"/>
        </w:numPr>
        <w:spacing w:after="0" w:line="240" w:lineRule="auto"/>
        <w:contextualSpacing/>
        <w:rPr>
          <w:rFonts w:ascii="Arial" w:eastAsia="+mn-ea" w:hAnsi="Arial" w:cs="+mn-cs"/>
          <w:color w:val="000000"/>
          <w:kern w:val="24"/>
          <w:lang w:eastAsia="en-GB"/>
          <w14:ligatures w14:val="none"/>
        </w:rPr>
      </w:pPr>
      <w:r w:rsidRPr="0049239B">
        <w:rPr>
          <w:rFonts w:ascii="Arial" w:eastAsia="+mn-ea" w:hAnsi="Arial" w:cs="+mn-cs"/>
          <w:color w:val="000000"/>
          <w:kern w:val="24"/>
          <w:lang w:eastAsia="en-GB"/>
          <w14:ligatures w14:val="none"/>
        </w:rPr>
        <w:t>Kotler, Phillip. “A Framework for Marketing Management.” 2nd ed. (Upper Saddle River, N.J.: Prentice Hall, 2003), Chapter 8.</w:t>
      </w:r>
    </w:p>
    <w:p w14:paraId="2167911A" w14:textId="77777777" w:rsidR="002C0EA4" w:rsidRPr="002C0EA4" w:rsidRDefault="002C0EA4" w:rsidP="00D01CAD">
      <w:pPr>
        <w:numPr>
          <w:ilvl w:val="0"/>
          <w:numId w:val="5"/>
        </w:numPr>
        <w:spacing w:after="0" w:line="240" w:lineRule="auto"/>
        <w:contextualSpacing/>
        <w:rPr>
          <w:rFonts w:ascii="Arial" w:eastAsia="+mn-ea" w:hAnsi="Arial" w:cs="+mn-cs"/>
          <w:color w:val="000000"/>
          <w:kern w:val="24"/>
          <w:lang w:eastAsia="en-GB"/>
          <w14:ligatures w14:val="none"/>
        </w:rPr>
      </w:pPr>
      <w:r w:rsidRPr="002C0EA4">
        <w:rPr>
          <w:rFonts w:ascii="Arial" w:eastAsia="+mn-ea" w:hAnsi="Arial" w:cs="+mn-cs"/>
          <w:color w:val="000000"/>
          <w:kern w:val="24"/>
          <w:lang w:eastAsia="en-GB"/>
          <w14:ligatures w14:val="none"/>
        </w:rPr>
        <w:t xml:space="preserve">Mariotti, S., &amp; Glackin, C., (2017). Entrepreneurship: Starting and Operating A Small Business, 4th Edition, Pearson. </w:t>
      </w:r>
    </w:p>
    <w:p w14:paraId="517F067E" w14:textId="77777777" w:rsidR="00F6585E" w:rsidRPr="0049239B" w:rsidRDefault="00F6585E" w:rsidP="00D01CAD">
      <w:pPr>
        <w:pStyle w:val="paragraph"/>
        <w:numPr>
          <w:ilvl w:val="0"/>
          <w:numId w:val="5"/>
        </w:numPr>
        <w:spacing w:before="0" w:beforeAutospacing="0" w:after="0" w:afterAutospacing="0"/>
        <w:textAlignment w:val="baseline"/>
        <w:rPr>
          <w:rFonts w:ascii="Arial" w:eastAsia="+mn-ea" w:hAnsi="Arial" w:cs="+mn-cs"/>
          <w:color w:val="000000"/>
          <w:kern w:val="24"/>
        </w:rPr>
      </w:pPr>
      <w:r w:rsidRPr="0049239B">
        <w:rPr>
          <w:rFonts w:ascii="Arial" w:eastAsia="+mn-ea" w:hAnsi="Arial" w:cs="+mn-cs"/>
          <w:color w:val="000000"/>
          <w:kern w:val="24"/>
        </w:rPr>
        <w:t>Roger Kerin, Eric Berkowitz, Steven Hartley and William Rudelius. “Marketing”. 7th Ed. (New York, NY: Mc Graw Hill, 2003), Chapter 2.</w:t>
      </w:r>
    </w:p>
    <w:p w14:paraId="37556798" w14:textId="77777777" w:rsidR="002C0EA4" w:rsidRPr="002C0EA4" w:rsidRDefault="002C0EA4" w:rsidP="00F6585E">
      <w:pPr>
        <w:spacing w:after="0" w:line="240" w:lineRule="auto"/>
        <w:ind w:left="720"/>
        <w:contextualSpacing/>
        <w:rPr>
          <w:rFonts w:ascii="Arial" w:eastAsia="+mn-ea" w:hAnsi="Arial" w:cs="+mn-cs"/>
          <w:color w:val="000000"/>
          <w:kern w:val="24"/>
          <w:lang w:eastAsia="en-GB"/>
          <w14:ligatures w14:val="none"/>
        </w:rPr>
      </w:pPr>
    </w:p>
    <w:p w14:paraId="66784782" w14:textId="5858D4B6" w:rsidR="002E1AA9" w:rsidRPr="0049239B" w:rsidRDefault="002E1AA9" w:rsidP="002E1AA9">
      <w:pPr>
        <w:pStyle w:val="paragraph"/>
        <w:spacing w:before="0" w:beforeAutospacing="0" w:after="0" w:afterAutospacing="0"/>
        <w:textAlignment w:val="baseline"/>
        <w:rPr>
          <w:rFonts w:ascii="Arial" w:eastAsia="+mn-ea" w:hAnsi="Arial" w:cs="+mn-cs"/>
          <w:color w:val="000000"/>
          <w:kern w:val="24"/>
        </w:rPr>
      </w:pPr>
    </w:p>
    <w:p w14:paraId="2F5C2DB4" w14:textId="77777777" w:rsidR="002E1AA9" w:rsidRPr="0049239B" w:rsidRDefault="002E1AA9" w:rsidP="002E1AA9">
      <w:pPr>
        <w:pStyle w:val="paragraph"/>
        <w:spacing w:before="0" w:beforeAutospacing="0" w:after="0" w:afterAutospacing="0"/>
        <w:textAlignment w:val="baseline"/>
        <w:rPr>
          <w:rFonts w:ascii="Arial" w:eastAsia="+mn-ea" w:hAnsi="Arial" w:cs="+mn-cs"/>
          <w:color w:val="000000"/>
          <w:kern w:val="24"/>
        </w:rPr>
      </w:pPr>
      <w:r w:rsidRPr="0049239B">
        <w:rPr>
          <w:rFonts w:ascii="Arial" w:eastAsia="+mn-ea" w:hAnsi="Arial" w:cs="+mn-cs"/>
          <w:color w:val="000000"/>
          <w:kern w:val="24"/>
        </w:rPr>
        <w:t> </w:t>
      </w:r>
    </w:p>
    <w:p w14:paraId="2B26DC97" w14:textId="77777777" w:rsidR="002E1AA9" w:rsidRPr="002E1AA9" w:rsidRDefault="002E1AA9" w:rsidP="002E1AA9">
      <w:pPr>
        <w:spacing w:after="0" w:line="240" w:lineRule="auto"/>
        <w:textAlignment w:val="baseline"/>
        <w:rPr>
          <w:rFonts w:ascii="Segoe UI" w:eastAsia="Times New Roman" w:hAnsi="Segoe UI" w:cs="Segoe UI"/>
          <w:kern w:val="0"/>
          <w:sz w:val="18"/>
          <w:szCs w:val="18"/>
          <w:lang w:eastAsia="en-GB"/>
          <w14:ligatures w14:val="none"/>
        </w:rPr>
      </w:pPr>
    </w:p>
    <w:p w14:paraId="134F6A71" w14:textId="77777777" w:rsidR="002E1AA9" w:rsidRPr="002E1AA9" w:rsidRDefault="002E1AA9" w:rsidP="002E1AA9">
      <w:pPr>
        <w:spacing w:after="0" w:line="240" w:lineRule="auto"/>
        <w:textAlignment w:val="baseline"/>
        <w:rPr>
          <w:rFonts w:ascii="Segoe UI" w:eastAsia="Times New Roman" w:hAnsi="Segoe UI" w:cs="Segoe UI"/>
          <w:kern w:val="0"/>
          <w:sz w:val="18"/>
          <w:szCs w:val="18"/>
          <w:lang w:eastAsia="en-GB"/>
          <w14:ligatures w14:val="none"/>
        </w:rPr>
      </w:pPr>
      <w:r w:rsidRPr="002E1AA9">
        <w:rPr>
          <w:rFonts w:ascii="Times New Roman" w:eastAsia="Times New Roman" w:hAnsi="Times New Roman" w:cs="Times New Roman"/>
          <w:kern w:val="0"/>
          <w:sz w:val="20"/>
          <w:szCs w:val="20"/>
          <w:lang w:eastAsia="en-GB"/>
          <w14:ligatures w14:val="none"/>
        </w:rPr>
        <w:t> </w:t>
      </w:r>
    </w:p>
    <w:p w14:paraId="4F20D2CF" w14:textId="77777777" w:rsidR="002E1AA9" w:rsidRDefault="002E1AA9" w:rsidP="002E1AA9">
      <w:pPr>
        <w:pStyle w:val="paragraph"/>
        <w:spacing w:before="0" w:beforeAutospacing="0" w:after="0" w:afterAutospacing="0"/>
        <w:textAlignment w:val="baseline"/>
        <w:rPr>
          <w:rFonts w:ascii="Arial" w:hAnsi="Arial" w:cs="Arial"/>
        </w:rPr>
      </w:pPr>
    </w:p>
    <w:p w14:paraId="4513A32D"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1D67CE97"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326D3725"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22E95A70" w14:textId="16CC9AFC"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r w:rsidR="000A394A" w:rsidRPr="0096506B">
        <w:rPr>
          <w:rFonts w:ascii="Arial" w:hAnsi="Arial" w:cs="Arial"/>
        </w:rPr>
        <w:t>(Jones &amp; Lockwood, 2002).</w:t>
      </w:r>
    </w:p>
    <w:p w14:paraId="723BCCCE"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p>
    <w:p w14:paraId="2E7E50E1"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3EF19224"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54805714"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5A997899"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4CB479B8"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42AE7683"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3A05644B"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7BE56FE1"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2C01F464"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6209584C"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1B8D4FC0"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1739410F"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0A819ACB"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291C1605"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3585811A"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5DB6A0A1"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423D26B1"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3F0224D9"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504C7CC9"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215C10B3" w14:textId="77777777" w:rsidR="002E1AA9" w:rsidRDefault="002E1AA9" w:rsidP="002E1AA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03963999" w14:textId="77777777" w:rsidR="002E1AA9" w:rsidRDefault="002E1AA9"/>
    <w:sectPr w:rsidR="002E1AA9" w:rsidSect="00EA037E">
      <w:footerReference w:type="default" r:id="rId14"/>
      <w:pgSz w:w="11906" w:h="16838"/>
      <w:pgMar w:top="1440" w:right="1440" w:bottom="1440" w:left="1440" w:header="708" w:footer="708" w:gutter="0"/>
      <w:pgNumType w:start="0"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B00338" w14:textId="77777777" w:rsidR="00495FA2" w:rsidRDefault="00495FA2" w:rsidP="00495FA2">
      <w:pPr>
        <w:spacing w:after="0" w:line="240" w:lineRule="auto"/>
      </w:pPr>
      <w:r>
        <w:separator/>
      </w:r>
    </w:p>
  </w:endnote>
  <w:endnote w:type="continuationSeparator" w:id="0">
    <w:p w14:paraId="4471FF9A" w14:textId="77777777" w:rsidR="00495FA2" w:rsidRDefault="00495FA2" w:rsidP="00495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venir Next LT Pro Demi">
    <w:charset w:val="00"/>
    <w:family w:val="swiss"/>
    <w:pitch w:val="variable"/>
    <w:sig w:usb0="800000EF" w:usb1="5000204A" w:usb2="00000000" w:usb3="00000000" w:csb0="00000093" w:csb1="00000000"/>
  </w:font>
  <w:font w:name="+mn-e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1CAE2E" w14:textId="77777777" w:rsidR="003B701C" w:rsidRDefault="003B701C">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404CF361" w14:textId="77777777" w:rsidR="003B701C" w:rsidRDefault="003B7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37CE51" w14:textId="77777777" w:rsidR="00495FA2" w:rsidRDefault="00495FA2" w:rsidP="00495FA2">
      <w:pPr>
        <w:spacing w:after="0" w:line="240" w:lineRule="auto"/>
      </w:pPr>
      <w:r>
        <w:separator/>
      </w:r>
    </w:p>
  </w:footnote>
  <w:footnote w:type="continuationSeparator" w:id="0">
    <w:p w14:paraId="5F392D31" w14:textId="77777777" w:rsidR="00495FA2" w:rsidRDefault="00495FA2" w:rsidP="00495F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43E62"/>
    <w:multiLevelType w:val="hybridMultilevel"/>
    <w:tmpl w:val="CD2C8940"/>
    <w:lvl w:ilvl="0" w:tplc="F4FAD28E">
      <w:start w:val="1"/>
      <w:numFmt w:val="bullet"/>
      <w:lvlText w:val=""/>
      <w:lvlJc w:val="left"/>
      <w:pPr>
        <w:tabs>
          <w:tab w:val="num" w:pos="720"/>
        </w:tabs>
        <w:ind w:left="720" w:hanging="360"/>
      </w:pPr>
      <w:rPr>
        <w:rFonts w:ascii="Wingdings" w:hAnsi="Wingdings" w:hint="default"/>
      </w:rPr>
    </w:lvl>
    <w:lvl w:ilvl="1" w:tplc="1C9863D6" w:tentative="1">
      <w:start w:val="1"/>
      <w:numFmt w:val="bullet"/>
      <w:lvlText w:val=""/>
      <w:lvlJc w:val="left"/>
      <w:pPr>
        <w:tabs>
          <w:tab w:val="num" w:pos="1440"/>
        </w:tabs>
        <w:ind w:left="1440" w:hanging="360"/>
      </w:pPr>
      <w:rPr>
        <w:rFonts w:ascii="Wingdings" w:hAnsi="Wingdings" w:hint="default"/>
      </w:rPr>
    </w:lvl>
    <w:lvl w:ilvl="2" w:tplc="99503B10" w:tentative="1">
      <w:start w:val="1"/>
      <w:numFmt w:val="bullet"/>
      <w:lvlText w:val=""/>
      <w:lvlJc w:val="left"/>
      <w:pPr>
        <w:tabs>
          <w:tab w:val="num" w:pos="2160"/>
        </w:tabs>
        <w:ind w:left="2160" w:hanging="360"/>
      </w:pPr>
      <w:rPr>
        <w:rFonts w:ascii="Wingdings" w:hAnsi="Wingdings" w:hint="default"/>
      </w:rPr>
    </w:lvl>
    <w:lvl w:ilvl="3" w:tplc="44A2557E" w:tentative="1">
      <w:start w:val="1"/>
      <w:numFmt w:val="bullet"/>
      <w:lvlText w:val=""/>
      <w:lvlJc w:val="left"/>
      <w:pPr>
        <w:tabs>
          <w:tab w:val="num" w:pos="2880"/>
        </w:tabs>
        <w:ind w:left="2880" w:hanging="360"/>
      </w:pPr>
      <w:rPr>
        <w:rFonts w:ascii="Wingdings" w:hAnsi="Wingdings" w:hint="default"/>
      </w:rPr>
    </w:lvl>
    <w:lvl w:ilvl="4" w:tplc="29C61FD8" w:tentative="1">
      <w:start w:val="1"/>
      <w:numFmt w:val="bullet"/>
      <w:lvlText w:val=""/>
      <w:lvlJc w:val="left"/>
      <w:pPr>
        <w:tabs>
          <w:tab w:val="num" w:pos="3600"/>
        </w:tabs>
        <w:ind w:left="3600" w:hanging="360"/>
      </w:pPr>
      <w:rPr>
        <w:rFonts w:ascii="Wingdings" w:hAnsi="Wingdings" w:hint="default"/>
      </w:rPr>
    </w:lvl>
    <w:lvl w:ilvl="5" w:tplc="19902394" w:tentative="1">
      <w:start w:val="1"/>
      <w:numFmt w:val="bullet"/>
      <w:lvlText w:val=""/>
      <w:lvlJc w:val="left"/>
      <w:pPr>
        <w:tabs>
          <w:tab w:val="num" w:pos="4320"/>
        </w:tabs>
        <w:ind w:left="4320" w:hanging="360"/>
      </w:pPr>
      <w:rPr>
        <w:rFonts w:ascii="Wingdings" w:hAnsi="Wingdings" w:hint="default"/>
      </w:rPr>
    </w:lvl>
    <w:lvl w:ilvl="6" w:tplc="48AA1CC8" w:tentative="1">
      <w:start w:val="1"/>
      <w:numFmt w:val="bullet"/>
      <w:lvlText w:val=""/>
      <w:lvlJc w:val="left"/>
      <w:pPr>
        <w:tabs>
          <w:tab w:val="num" w:pos="5040"/>
        </w:tabs>
        <w:ind w:left="5040" w:hanging="360"/>
      </w:pPr>
      <w:rPr>
        <w:rFonts w:ascii="Wingdings" w:hAnsi="Wingdings" w:hint="default"/>
      </w:rPr>
    </w:lvl>
    <w:lvl w:ilvl="7" w:tplc="A99A20DA" w:tentative="1">
      <w:start w:val="1"/>
      <w:numFmt w:val="bullet"/>
      <w:lvlText w:val=""/>
      <w:lvlJc w:val="left"/>
      <w:pPr>
        <w:tabs>
          <w:tab w:val="num" w:pos="5760"/>
        </w:tabs>
        <w:ind w:left="5760" w:hanging="360"/>
      </w:pPr>
      <w:rPr>
        <w:rFonts w:ascii="Wingdings" w:hAnsi="Wingdings" w:hint="default"/>
      </w:rPr>
    </w:lvl>
    <w:lvl w:ilvl="8" w:tplc="BF489E4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6A91167"/>
    <w:multiLevelType w:val="hybridMultilevel"/>
    <w:tmpl w:val="949EE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9533D9"/>
    <w:multiLevelType w:val="multilevel"/>
    <w:tmpl w:val="1114863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o"/>
      <w:lvlJc w:val="left"/>
      <w:pPr>
        <w:ind w:left="2160" w:hanging="360"/>
      </w:pPr>
      <w:rPr>
        <w:rFonts w:ascii="Courier New" w:hAnsi="Courier New" w:cs="Courier New"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2C399E"/>
    <w:multiLevelType w:val="hybridMultilevel"/>
    <w:tmpl w:val="06B46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4460BA"/>
    <w:multiLevelType w:val="multilevel"/>
    <w:tmpl w:val="2D1E4AE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4152B11"/>
    <w:multiLevelType w:val="hybridMultilevel"/>
    <w:tmpl w:val="A720F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6D26F5"/>
    <w:multiLevelType w:val="hybridMultilevel"/>
    <w:tmpl w:val="15A48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DD2C9D"/>
    <w:multiLevelType w:val="hybridMultilevel"/>
    <w:tmpl w:val="2E68A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59795E"/>
    <w:multiLevelType w:val="hybridMultilevel"/>
    <w:tmpl w:val="2D825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6C302A"/>
    <w:multiLevelType w:val="hybridMultilevel"/>
    <w:tmpl w:val="6E32E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855783"/>
    <w:multiLevelType w:val="hybridMultilevel"/>
    <w:tmpl w:val="76006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657C48"/>
    <w:multiLevelType w:val="hybridMultilevel"/>
    <w:tmpl w:val="21B6C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9E1C95"/>
    <w:multiLevelType w:val="multilevel"/>
    <w:tmpl w:val="4D843AF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16E4B8A"/>
    <w:multiLevelType w:val="hybridMultilevel"/>
    <w:tmpl w:val="28E2C0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CA17A8"/>
    <w:multiLevelType w:val="hybridMultilevel"/>
    <w:tmpl w:val="F3664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5D5F93"/>
    <w:multiLevelType w:val="hybridMultilevel"/>
    <w:tmpl w:val="B4709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9360781">
    <w:abstractNumId w:val="2"/>
  </w:num>
  <w:num w:numId="2" w16cid:durableId="1789275926">
    <w:abstractNumId w:val="4"/>
  </w:num>
  <w:num w:numId="3" w16cid:durableId="731346952">
    <w:abstractNumId w:val="12"/>
  </w:num>
  <w:num w:numId="4" w16cid:durableId="968970247">
    <w:abstractNumId w:val="9"/>
  </w:num>
  <w:num w:numId="5" w16cid:durableId="955059494">
    <w:abstractNumId w:val="0"/>
  </w:num>
  <w:num w:numId="6" w16cid:durableId="640354140">
    <w:abstractNumId w:val="15"/>
  </w:num>
  <w:num w:numId="7" w16cid:durableId="2068675887">
    <w:abstractNumId w:val="5"/>
  </w:num>
  <w:num w:numId="8" w16cid:durableId="1964266970">
    <w:abstractNumId w:val="6"/>
  </w:num>
  <w:num w:numId="9" w16cid:durableId="480394445">
    <w:abstractNumId w:val="8"/>
  </w:num>
  <w:num w:numId="10" w16cid:durableId="537859652">
    <w:abstractNumId w:val="10"/>
  </w:num>
  <w:num w:numId="11" w16cid:durableId="235633684">
    <w:abstractNumId w:val="7"/>
  </w:num>
  <w:num w:numId="12" w16cid:durableId="1104761084">
    <w:abstractNumId w:val="1"/>
  </w:num>
  <w:num w:numId="13" w16cid:durableId="1677533424">
    <w:abstractNumId w:val="11"/>
  </w:num>
  <w:num w:numId="14" w16cid:durableId="1670208841">
    <w:abstractNumId w:val="14"/>
  </w:num>
  <w:num w:numId="15" w16cid:durableId="695421228">
    <w:abstractNumId w:val="13"/>
  </w:num>
  <w:num w:numId="16" w16cid:durableId="230776515">
    <w:abstractNumId w:val="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C73"/>
    <w:rsid w:val="00000BF3"/>
    <w:rsid w:val="00031F6B"/>
    <w:rsid w:val="00082B36"/>
    <w:rsid w:val="000A394A"/>
    <w:rsid w:val="000A3EC7"/>
    <w:rsid w:val="000C05CA"/>
    <w:rsid w:val="000C716A"/>
    <w:rsid w:val="000E2FD0"/>
    <w:rsid w:val="00104896"/>
    <w:rsid w:val="00106018"/>
    <w:rsid w:val="001277D1"/>
    <w:rsid w:val="00135C73"/>
    <w:rsid w:val="00165386"/>
    <w:rsid w:val="001761FD"/>
    <w:rsid w:val="00184EB5"/>
    <w:rsid w:val="00202E40"/>
    <w:rsid w:val="00221140"/>
    <w:rsid w:val="002362C0"/>
    <w:rsid w:val="00257077"/>
    <w:rsid w:val="00257BE9"/>
    <w:rsid w:val="002C0EA4"/>
    <w:rsid w:val="002E1AA9"/>
    <w:rsid w:val="002F4DC8"/>
    <w:rsid w:val="00323452"/>
    <w:rsid w:val="0033444D"/>
    <w:rsid w:val="003B701C"/>
    <w:rsid w:val="003C2B91"/>
    <w:rsid w:val="003D0FE1"/>
    <w:rsid w:val="003E4C3C"/>
    <w:rsid w:val="00424862"/>
    <w:rsid w:val="00430711"/>
    <w:rsid w:val="00441611"/>
    <w:rsid w:val="004456DC"/>
    <w:rsid w:val="00466749"/>
    <w:rsid w:val="0049239B"/>
    <w:rsid w:val="00495FA2"/>
    <w:rsid w:val="004C1116"/>
    <w:rsid w:val="004C24F8"/>
    <w:rsid w:val="00560B4B"/>
    <w:rsid w:val="00570D4E"/>
    <w:rsid w:val="00596D0E"/>
    <w:rsid w:val="005A29A8"/>
    <w:rsid w:val="005D5682"/>
    <w:rsid w:val="005E6D5D"/>
    <w:rsid w:val="00617E98"/>
    <w:rsid w:val="00667AD2"/>
    <w:rsid w:val="006A6F18"/>
    <w:rsid w:val="006B6677"/>
    <w:rsid w:val="006B7609"/>
    <w:rsid w:val="006D2DC3"/>
    <w:rsid w:val="00724A0D"/>
    <w:rsid w:val="0077399B"/>
    <w:rsid w:val="007B7D38"/>
    <w:rsid w:val="007C3B6C"/>
    <w:rsid w:val="008024BF"/>
    <w:rsid w:val="0080504E"/>
    <w:rsid w:val="0085107F"/>
    <w:rsid w:val="00851FFC"/>
    <w:rsid w:val="0086033F"/>
    <w:rsid w:val="00865F37"/>
    <w:rsid w:val="008731CB"/>
    <w:rsid w:val="00885055"/>
    <w:rsid w:val="0089150A"/>
    <w:rsid w:val="008B5FA3"/>
    <w:rsid w:val="008E5B82"/>
    <w:rsid w:val="009954CD"/>
    <w:rsid w:val="009C3672"/>
    <w:rsid w:val="00A04185"/>
    <w:rsid w:val="00A51E47"/>
    <w:rsid w:val="00AA2649"/>
    <w:rsid w:val="00B037DE"/>
    <w:rsid w:val="00B438B4"/>
    <w:rsid w:val="00BD0E45"/>
    <w:rsid w:val="00BF2B8E"/>
    <w:rsid w:val="00C02EFB"/>
    <w:rsid w:val="00C11F7B"/>
    <w:rsid w:val="00C139B7"/>
    <w:rsid w:val="00C32E78"/>
    <w:rsid w:val="00C4070A"/>
    <w:rsid w:val="00C627CC"/>
    <w:rsid w:val="00C6406D"/>
    <w:rsid w:val="00C70013"/>
    <w:rsid w:val="00C8237A"/>
    <w:rsid w:val="00CF3C66"/>
    <w:rsid w:val="00D01CAD"/>
    <w:rsid w:val="00D47B52"/>
    <w:rsid w:val="00D528BD"/>
    <w:rsid w:val="00D5400C"/>
    <w:rsid w:val="00D6469A"/>
    <w:rsid w:val="00D82944"/>
    <w:rsid w:val="00D96F28"/>
    <w:rsid w:val="00DC26EB"/>
    <w:rsid w:val="00E27CED"/>
    <w:rsid w:val="00E3044D"/>
    <w:rsid w:val="00E60601"/>
    <w:rsid w:val="00EA037E"/>
    <w:rsid w:val="00EA2697"/>
    <w:rsid w:val="00ED05D6"/>
    <w:rsid w:val="00F10C1C"/>
    <w:rsid w:val="00F20DBE"/>
    <w:rsid w:val="00F6585E"/>
    <w:rsid w:val="00F8787D"/>
    <w:rsid w:val="00F97919"/>
    <w:rsid w:val="00FA0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20ADA3B"/>
  <w15:chartTrackingRefBased/>
  <w15:docId w15:val="{5727B435-D55E-4788-B01B-B0B00AD98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C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5C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35C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5C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C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C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C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C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C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C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5C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35C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C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C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C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C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C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C73"/>
    <w:rPr>
      <w:rFonts w:eastAsiaTheme="majorEastAsia" w:cstheme="majorBidi"/>
      <w:color w:val="272727" w:themeColor="text1" w:themeTint="D8"/>
    </w:rPr>
  </w:style>
  <w:style w:type="paragraph" w:styleId="Title">
    <w:name w:val="Title"/>
    <w:basedOn w:val="Normal"/>
    <w:next w:val="Normal"/>
    <w:link w:val="TitleChar"/>
    <w:uiPriority w:val="10"/>
    <w:qFormat/>
    <w:rsid w:val="00135C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C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C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C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C73"/>
    <w:pPr>
      <w:spacing w:before="160"/>
      <w:jc w:val="center"/>
    </w:pPr>
    <w:rPr>
      <w:i/>
      <w:iCs/>
      <w:color w:val="404040" w:themeColor="text1" w:themeTint="BF"/>
    </w:rPr>
  </w:style>
  <w:style w:type="character" w:customStyle="1" w:styleId="QuoteChar">
    <w:name w:val="Quote Char"/>
    <w:basedOn w:val="DefaultParagraphFont"/>
    <w:link w:val="Quote"/>
    <w:uiPriority w:val="29"/>
    <w:rsid w:val="00135C73"/>
    <w:rPr>
      <w:i/>
      <w:iCs/>
      <w:color w:val="404040" w:themeColor="text1" w:themeTint="BF"/>
    </w:rPr>
  </w:style>
  <w:style w:type="paragraph" w:styleId="ListParagraph">
    <w:name w:val="List Paragraph"/>
    <w:basedOn w:val="Normal"/>
    <w:uiPriority w:val="34"/>
    <w:qFormat/>
    <w:rsid w:val="00135C73"/>
    <w:pPr>
      <w:ind w:left="720"/>
      <w:contextualSpacing/>
    </w:pPr>
  </w:style>
  <w:style w:type="character" w:styleId="IntenseEmphasis">
    <w:name w:val="Intense Emphasis"/>
    <w:basedOn w:val="DefaultParagraphFont"/>
    <w:uiPriority w:val="21"/>
    <w:qFormat/>
    <w:rsid w:val="00135C73"/>
    <w:rPr>
      <w:i/>
      <w:iCs/>
      <w:color w:val="0F4761" w:themeColor="accent1" w:themeShade="BF"/>
    </w:rPr>
  </w:style>
  <w:style w:type="paragraph" w:styleId="IntenseQuote">
    <w:name w:val="Intense Quote"/>
    <w:basedOn w:val="Normal"/>
    <w:next w:val="Normal"/>
    <w:link w:val="IntenseQuoteChar"/>
    <w:uiPriority w:val="30"/>
    <w:qFormat/>
    <w:rsid w:val="00135C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C73"/>
    <w:rPr>
      <w:i/>
      <w:iCs/>
      <w:color w:val="0F4761" w:themeColor="accent1" w:themeShade="BF"/>
    </w:rPr>
  </w:style>
  <w:style w:type="character" w:styleId="IntenseReference">
    <w:name w:val="Intense Reference"/>
    <w:basedOn w:val="DefaultParagraphFont"/>
    <w:uiPriority w:val="32"/>
    <w:qFormat/>
    <w:rsid w:val="00135C73"/>
    <w:rPr>
      <w:b/>
      <w:bCs/>
      <w:smallCaps/>
      <w:color w:val="0F4761" w:themeColor="accent1" w:themeShade="BF"/>
      <w:spacing w:val="5"/>
    </w:rPr>
  </w:style>
  <w:style w:type="paragraph" w:customStyle="1" w:styleId="paragraph">
    <w:name w:val="paragraph"/>
    <w:basedOn w:val="Normal"/>
    <w:rsid w:val="002E1A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2E1AA9"/>
  </w:style>
  <w:style w:type="character" w:customStyle="1" w:styleId="eop">
    <w:name w:val="eop"/>
    <w:basedOn w:val="DefaultParagraphFont"/>
    <w:rsid w:val="002E1AA9"/>
  </w:style>
  <w:style w:type="character" w:customStyle="1" w:styleId="tabchar">
    <w:name w:val="tabchar"/>
    <w:basedOn w:val="DefaultParagraphFont"/>
    <w:rsid w:val="002E1AA9"/>
  </w:style>
  <w:style w:type="character" w:customStyle="1" w:styleId="wacimagecontainer">
    <w:name w:val="wacimagecontainer"/>
    <w:basedOn w:val="DefaultParagraphFont"/>
    <w:rsid w:val="002E1AA9"/>
  </w:style>
  <w:style w:type="paragraph" w:styleId="NormalWeb">
    <w:name w:val="Normal (Web)"/>
    <w:basedOn w:val="Normal"/>
    <w:uiPriority w:val="99"/>
    <w:unhideWhenUsed/>
    <w:rsid w:val="00A51E4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5E6D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95F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FA2"/>
  </w:style>
  <w:style w:type="paragraph" w:styleId="Footer">
    <w:name w:val="footer"/>
    <w:basedOn w:val="Normal"/>
    <w:link w:val="FooterChar"/>
    <w:uiPriority w:val="99"/>
    <w:unhideWhenUsed/>
    <w:rsid w:val="00495F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FA2"/>
  </w:style>
  <w:style w:type="character" w:styleId="Hyperlink">
    <w:name w:val="Hyperlink"/>
    <w:basedOn w:val="DefaultParagraphFont"/>
    <w:uiPriority w:val="99"/>
    <w:semiHidden/>
    <w:unhideWhenUsed/>
    <w:rsid w:val="00570D4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_rels/data1.xml.rels><?xml version="1.0" encoding="UTF-8" standalone="yes"?>
<Relationships xmlns="http://schemas.openxmlformats.org/package/2006/relationships"><Relationship Id="rId3" Type="http://schemas.openxmlformats.org/officeDocument/2006/relationships/image" Target="../media/image4.jpg"/><Relationship Id="rId2" Type="http://schemas.openxmlformats.org/officeDocument/2006/relationships/image" Target="../media/image3.jpg"/><Relationship Id="rId1" Type="http://schemas.openxmlformats.org/officeDocument/2006/relationships/image" Target="../media/image2.jpg"/><Relationship Id="rId4" Type="http://schemas.openxmlformats.org/officeDocument/2006/relationships/image" Target="../media/image5.jpg"/></Relationships>
</file>

<file path=word/diagrams/_rels/drawing1.xml.rels><?xml version="1.0" encoding="UTF-8" standalone="yes"?>
<Relationships xmlns="http://schemas.openxmlformats.org/package/2006/relationships"><Relationship Id="rId3" Type="http://schemas.openxmlformats.org/officeDocument/2006/relationships/image" Target="../media/image4.jpg"/><Relationship Id="rId2" Type="http://schemas.openxmlformats.org/officeDocument/2006/relationships/image" Target="../media/image3.jpg"/><Relationship Id="rId1" Type="http://schemas.openxmlformats.org/officeDocument/2006/relationships/image" Target="../media/image2.jpg"/><Relationship Id="rId4" Type="http://schemas.openxmlformats.org/officeDocument/2006/relationships/image" Target="../media/image5.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FBD690-3C90-4EEE-ACAF-B8B8494E7135}" type="doc">
      <dgm:prSet loTypeId="urn:microsoft.com/office/officeart/2009/layout/CirclePictureHierarchy" loCatId="hierarchy" qsTypeId="urn:microsoft.com/office/officeart/2005/8/quickstyle/simple1" qsCatId="simple" csTypeId="urn:microsoft.com/office/officeart/2005/8/colors/accent1_2" csCatId="accent1" phldr="1"/>
      <dgm:spPr/>
      <dgm:t>
        <a:bodyPr/>
        <a:lstStyle/>
        <a:p>
          <a:endParaRPr lang="en-GB"/>
        </a:p>
      </dgm:t>
    </dgm:pt>
    <dgm:pt modelId="{43319045-767E-40A7-920B-1FEFE101969E}">
      <dgm:prSet phldrT="[Text]" phldr="0"/>
      <dgm:spPr>
        <a:xfrm>
          <a:off x="4554330" y="726043"/>
          <a:ext cx="1539492" cy="1026328"/>
        </a:xfrm>
        <a:prstGeom prst="rect">
          <a:avLst/>
        </a:prstGeom>
        <a:noFill/>
        <a:ln>
          <a:noFill/>
        </a:ln>
        <a:effectLst/>
      </dgm:spPr>
      <dgm:t>
        <a:bodyPr/>
        <a:lstStyle/>
        <a:p>
          <a:pPr>
            <a:buNone/>
          </a:pPr>
          <a:r>
            <a:rPr lang="en-GB" dirty="0">
              <a:solidFill>
                <a:sysClr val="windowText" lastClr="000000">
                  <a:hueOff val="0"/>
                  <a:satOff val="0"/>
                  <a:lumOff val="0"/>
                  <a:alphaOff val="0"/>
                </a:sysClr>
              </a:solidFill>
              <a:latin typeface="Aptos" panose="02110004020202020204"/>
              <a:ea typeface="+mn-ea"/>
              <a:cs typeface="+mn-cs"/>
            </a:rPr>
            <a:t>Owner Tetiana Kovenia</a:t>
          </a:r>
        </a:p>
      </dgm:t>
    </dgm:pt>
    <dgm:pt modelId="{1D3CA4AA-F658-4308-9372-1F8F0DC64330}" type="parTrans" cxnId="{14E2E699-F718-4C8F-AD03-F19C4B0D4406}">
      <dgm:prSet/>
      <dgm:spPr/>
      <dgm:t>
        <a:bodyPr/>
        <a:lstStyle/>
        <a:p>
          <a:endParaRPr lang="en-GB"/>
        </a:p>
      </dgm:t>
    </dgm:pt>
    <dgm:pt modelId="{059AE982-D47E-48B7-8CFB-75C57E67A44C}" type="sibTrans" cxnId="{14E2E699-F718-4C8F-AD03-F19C4B0D4406}">
      <dgm:prSet/>
      <dgm:spPr/>
      <dgm:t>
        <a:bodyPr/>
        <a:lstStyle/>
        <a:p>
          <a:endParaRPr lang="en-GB"/>
        </a:p>
      </dgm:t>
    </dgm:pt>
    <dgm:pt modelId="{D2F5558D-22F8-4BAF-B039-20121D210E11}">
      <dgm:prSet phldrT="[Text]" phldr="0"/>
      <dgm:spPr>
        <a:xfrm>
          <a:off x="6671132" y="3425285"/>
          <a:ext cx="1539492" cy="1026328"/>
        </a:xfrm>
        <a:prstGeom prst="rect">
          <a:avLst/>
        </a:prstGeom>
        <a:noFill/>
        <a:ln>
          <a:noFill/>
        </a:ln>
        <a:effectLst/>
      </dgm:spPr>
      <dgm:t>
        <a:bodyPr/>
        <a:lstStyle/>
        <a:p>
          <a:pPr>
            <a:buNone/>
          </a:pPr>
          <a:r>
            <a:rPr lang="en-GB" dirty="0">
              <a:solidFill>
                <a:sysClr val="windowText" lastClr="000000">
                  <a:hueOff val="0"/>
                  <a:satOff val="0"/>
                  <a:lumOff val="0"/>
                  <a:alphaOff val="0"/>
                </a:sysClr>
              </a:solidFill>
              <a:latin typeface="Aptos" panose="02110004020202020204"/>
              <a:ea typeface="+mn-ea"/>
              <a:cs typeface="+mn-cs"/>
            </a:rPr>
            <a:t>delivery Tetiana Kovenia</a:t>
          </a:r>
        </a:p>
      </dgm:t>
    </dgm:pt>
    <dgm:pt modelId="{155E1A31-5411-4D3B-866B-375F008E65E5}" type="parTrans" cxnId="{5DD89B29-309B-4994-8138-DCBA0B492AA5}">
      <dgm:prSet/>
      <dgm:spPr>
        <a:xfrm>
          <a:off x="6112247" y="3104558"/>
          <a:ext cx="91440" cy="323293"/>
        </a:xfrm>
        <a:custGeom>
          <a:avLst/>
          <a:gdLst/>
          <a:ahLst/>
          <a:cxnLst/>
          <a:rect l="0" t="0" r="0" b="0"/>
          <a:pathLst>
            <a:path>
              <a:moveTo>
                <a:pt x="45720" y="0"/>
              </a:moveTo>
              <a:lnTo>
                <a:pt x="45720" y="323293"/>
              </a:lnTo>
            </a:path>
          </a:pathLst>
        </a:custGeom>
        <a:noFill/>
        <a:ln w="19050" cap="flat" cmpd="sng" algn="ctr">
          <a:solidFill>
            <a:srgbClr val="196B24">
              <a:shade val="80000"/>
              <a:hueOff val="0"/>
              <a:satOff val="0"/>
              <a:lumOff val="0"/>
              <a:alphaOff val="0"/>
            </a:srgbClr>
          </a:solidFill>
          <a:prstDash val="solid"/>
          <a:miter lim="800000"/>
        </a:ln>
        <a:effectLst/>
      </dgm:spPr>
      <dgm:t>
        <a:bodyPr/>
        <a:lstStyle/>
        <a:p>
          <a:endParaRPr lang="en-GB"/>
        </a:p>
      </dgm:t>
    </dgm:pt>
    <dgm:pt modelId="{2E881D57-1654-4EDB-971F-09644D62AF8D}" type="sibTrans" cxnId="{5DD89B29-309B-4994-8138-DCBA0B492AA5}">
      <dgm:prSet/>
      <dgm:spPr/>
      <dgm:t>
        <a:bodyPr/>
        <a:lstStyle/>
        <a:p>
          <a:endParaRPr lang="en-GB"/>
        </a:p>
      </dgm:t>
    </dgm:pt>
    <dgm:pt modelId="{E440FDF5-6406-4CED-A6D8-BE25315416F4}">
      <dgm:prSet phldrT="[Text]" phldr="0"/>
      <dgm:spPr>
        <a:xfrm>
          <a:off x="6671132" y="2075664"/>
          <a:ext cx="1539492" cy="1026328"/>
        </a:xfrm>
        <a:prstGeom prst="rect">
          <a:avLst/>
        </a:prstGeom>
        <a:noFill/>
        <a:ln>
          <a:noFill/>
        </a:ln>
        <a:effectLst/>
      </dgm:spPr>
      <dgm:t>
        <a:bodyPr/>
        <a:lstStyle/>
        <a:p>
          <a:pPr>
            <a:buNone/>
          </a:pPr>
          <a:r>
            <a:rPr lang="en-GB" dirty="0">
              <a:solidFill>
                <a:sysClr val="windowText" lastClr="000000">
                  <a:hueOff val="0"/>
                  <a:satOff val="0"/>
                  <a:lumOff val="0"/>
                  <a:alphaOff val="0"/>
                </a:sysClr>
              </a:solidFill>
              <a:latin typeface="Aptos" panose="02110004020202020204"/>
              <a:ea typeface="+mn-ea"/>
              <a:cs typeface="+mn-cs"/>
            </a:rPr>
            <a:t>Sales consultant Tetiana Kovenia</a:t>
          </a:r>
        </a:p>
      </dgm:t>
    </dgm:pt>
    <dgm:pt modelId="{B8AC648D-6356-4DAC-A872-AEB88E33DE48}" type="parTrans" cxnId="{170043B0-FEC3-408D-8B6F-52BE6A3635E3}">
      <dgm:prSet/>
      <dgm:spPr>
        <a:xfrm>
          <a:off x="4016421" y="1803307"/>
          <a:ext cx="2141546" cy="274922"/>
        </a:xfrm>
        <a:custGeom>
          <a:avLst/>
          <a:gdLst/>
          <a:ahLst/>
          <a:cxnLst/>
          <a:rect l="0" t="0" r="0" b="0"/>
          <a:pathLst>
            <a:path>
              <a:moveTo>
                <a:pt x="0" y="0"/>
              </a:moveTo>
              <a:lnTo>
                <a:pt x="0" y="114558"/>
              </a:lnTo>
              <a:lnTo>
                <a:pt x="2141546" y="114558"/>
              </a:lnTo>
              <a:lnTo>
                <a:pt x="2141546" y="274922"/>
              </a:lnTo>
            </a:path>
          </a:pathLst>
        </a:custGeom>
        <a:noFill/>
        <a:ln w="19050" cap="flat" cmpd="sng" algn="ctr">
          <a:solidFill>
            <a:srgbClr val="196B24">
              <a:shade val="60000"/>
              <a:hueOff val="0"/>
              <a:satOff val="0"/>
              <a:lumOff val="0"/>
              <a:alphaOff val="0"/>
            </a:srgbClr>
          </a:solidFill>
          <a:prstDash val="solid"/>
          <a:miter lim="800000"/>
        </a:ln>
        <a:effectLst/>
      </dgm:spPr>
      <dgm:t>
        <a:bodyPr/>
        <a:lstStyle/>
        <a:p>
          <a:endParaRPr lang="en-GB"/>
        </a:p>
      </dgm:t>
    </dgm:pt>
    <dgm:pt modelId="{B5EE926C-7136-48F5-8399-63C559060213}" type="sibTrans" cxnId="{170043B0-FEC3-408D-8B6F-52BE6A3635E3}">
      <dgm:prSet/>
      <dgm:spPr/>
      <dgm:t>
        <a:bodyPr/>
        <a:lstStyle/>
        <a:p>
          <a:endParaRPr lang="en-GB"/>
        </a:p>
      </dgm:t>
    </dgm:pt>
    <dgm:pt modelId="{15A12AE8-625E-436D-907F-E7228191D480}">
      <dgm:prSet phldrT="[Text]" phldr="0"/>
      <dgm:spPr>
        <a:xfrm>
          <a:off x="2437529" y="2075664"/>
          <a:ext cx="1539492" cy="1026328"/>
        </a:xfrm>
        <a:prstGeom prst="rect">
          <a:avLst/>
        </a:prstGeom>
        <a:noFill/>
        <a:ln>
          <a:noFill/>
        </a:ln>
        <a:effectLst/>
      </dgm:spPr>
      <dgm:t>
        <a:bodyPr/>
        <a:lstStyle/>
        <a:p>
          <a:pPr>
            <a:buNone/>
          </a:pPr>
          <a:r>
            <a:rPr lang="en-GB" dirty="0">
              <a:solidFill>
                <a:sysClr val="windowText" lastClr="000000">
                  <a:hueOff val="0"/>
                  <a:satOff val="0"/>
                  <a:lumOff val="0"/>
                  <a:alphaOff val="0"/>
                </a:sysClr>
              </a:solidFill>
              <a:latin typeface="Aptos" panose="02110004020202020204"/>
              <a:ea typeface="+mn-ea"/>
              <a:cs typeface="+mn-cs"/>
            </a:rPr>
            <a:t>Manager</a:t>
          </a:r>
        </a:p>
        <a:p>
          <a:pPr>
            <a:buNone/>
          </a:pPr>
          <a:r>
            <a:rPr lang="en-GB" dirty="0">
              <a:solidFill>
                <a:sysClr val="windowText" lastClr="000000">
                  <a:hueOff val="0"/>
                  <a:satOff val="0"/>
                  <a:lumOff val="0"/>
                  <a:alphaOff val="0"/>
                </a:sysClr>
              </a:solidFill>
              <a:latin typeface="Aptos" panose="02110004020202020204"/>
              <a:ea typeface="+mn-ea"/>
              <a:cs typeface="+mn-cs"/>
            </a:rPr>
            <a:t>Tetiana Kovenia</a:t>
          </a:r>
        </a:p>
      </dgm:t>
    </dgm:pt>
    <dgm:pt modelId="{1A82FB23-E5A9-4DE6-930A-A1E0BDD1264A}" type="parTrans" cxnId="{5405070F-DC84-42C4-9BA4-3459BB410E03}">
      <dgm:prSet/>
      <dgm:spPr>
        <a:xfrm>
          <a:off x="1924365" y="1803307"/>
          <a:ext cx="2092056" cy="274922"/>
        </a:xfrm>
        <a:custGeom>
          <a:avLst/>
          <a:gdLst/>
          <a:ahLst/>
          <a:cxnLst/>
          <a:rect l="0" t="0" r="0" b="0"/>
          <a:pathLst>
            <a:path>
              <a:moveTo>
                <a:pt x="2092056" y="0"/>
              </a:moveTo>
              <a:lnTo>
                <a:pt x="2092056" y="114558"/>
              </a:lnTo>
              <a:lnTo>
                <a:pt x="0" y="114558"/>
              </a:lnTo>
              <a:lnTo>
                <a:pt x="0" y="274922"/>
              </a:lnTo>
            </a:path>
          </a:pathLst>
        </a:custGeom>
        <a:noFill/>
        <a:ln w="19050" cap="flat" cmpd="sng" algn="ctr">
          <a:solidFill>
            <a:srgbClr val="196B24">
              <a:shade val="60000"/>
              <a:hueOff val="0"/>
              <a:satOff val="0"/>
              <a:lumOff val="0"/>
              <a:alphaOff val="0"/>
            </a:srgbClr>
          </a:solidFill>
          <a:prstDash val="solid"/>
          <a:miter lim="800000"/>
        </a:ln>
        <a:effectLst/>
      </dgm:spPr>
      <dgm:t>
        <a:bodyPr/>
        <a:lstStyle/>
        <a:p>
          <a:endParaRPr lang="en-GB"/>
        </a:p>
      </dgm:t>
    </dgm:pt>
    <dgm:pt modelId="{3601CFA2-8707-4476-ADF0-C27B7766F4C7}" type="sibTrans" cxnId="{5405070F-DC84-42C4-9BA4-3459BB410E03}">
      <dgm:prSet/>
      <dgm:spPr/>
      <dgm:t>
        <a:bodyPr/>
        <a:lstStyle/>
        <a:p>
          <a:endParaRPr lang="en-GB"/>
        </a:p>
      </dgm:t>
    </dgm:pt>
    <dgm:pt modelId="{DB073A28-A45D-404A-AAA8-864E8D7B1F21}">
      <dgm:prSet phldrT="[Text]"/>
      <dgm:spPr>
        <a:xfrm>
          <a:off x="3848730" y="3425285"/>
          <a:ext cx="1539492" cy="1026328"/>
        </a:xfrm>
        <a:prstGeom prst="rect">
          <a:avLst/>
        </a:prstGeom>
        <a:noFill/>
        <a:ln>
          <a:noFill/>
        </a:ln>
        <a:effectLst/>
      </dgm:spPr>
      <dgm:t>
        <a:bodyPr/>
        <a:lstStyle/>
        <a:p>
          <a:pPr>
            <a:buNone/>
          </a:pPr>
          <a:r>
            <a:rPr lang="en-GB" dirty="0">
              <a:solidFill>
                <a:sysClr val="windowText" lastClr="000000">
                  <a:hueOff val="0"/>
                  <a:satOff val="0"/>
                  <a:lumOff val="0"/>
                  <a:alphaOff val="0"/>
                </a:sysClr>
              </a:solidFill>
              <a:latin typeface="Aptos" panose="02110004020202020204"/>
              <a:ea typeface="+mn-ea"/>
              <a:cs typeface="+mn-cs"/>
            </a:rPr>
            <a:t>Cook</a:t>
          </a:r>
        </a:p>
      </dgm:t>
    </dgm:pt>
    <dgm:pt modelId="{50E64EF1-8AD0-463A-8614-26EAE615AB8B}" type="parTrans" cxnId="{2D96E911-74FF-4478-9542-3839117A1CE2}">
      <dgm:prSet/>
      <dgm:spPr>
        <a:xfrm>
          <a:off x="1924365" y="3104558"/>
          <a:ext cx="1411201" cy="323293"/>
        </a:xfrm>
        <a:custGeom>
          <a:avLst/>
          <a:gdLst/>
          <a:ahLst/>
          <a:cxnLst/>
          <a:rect l="0" t="0" r="0" b="0"/>
          <a:pathLst>
            <a:path>
              <a:moveTo>
                <a:pt x="0" y="0"/>
              </a:moveTo>
              <a:lnTo>
                <a:pt x="0" y="162929"/>
              </a:lnTo>
              <a:lnTo>
                <a:pt x="1411201" y="162929"/>
              </a:lnTo>
              <a:lnTo>
                <a:pt x="1411201" y="323293"/>
              </a:lnTo>
            </a:path>
          </a:pathLst>
        </a:custGeom>
        <a:noFill/>
        <a:ln w="19050" cap="flat" cmpd="sng" algn="ctr">
          <a:solidFill>
            <a:srgbClr val="196B24">
              <a:shade val="80000"/>
              <a:hueOff val="0"/>
              <a:satOff val="0"/>
              <a:lumOff val="0"/>
              <a:alphaOff val="0"/>
            </a:srgbClr>
          </a:solidFill>
          <a:prstDash val="solid"/>
          <a:miter lim="800000"/>
        </a:ln>
        <a:effectLst/>
      </dgm:spPr>
      <dgm:t>
        <a:bodyPr/>
        <a:lstStyle/>
        <a:p>
          <a:endParaRPr lang="en-GB"/>
        </a:p>
      </dgm:t>
    </dgm:pt>
    <dgm:pt modelId="{4BB3989A-D834-466F-A5BA-3546266E6D5E}" type="sibTrans" cxnId="{2D96E911-74FF-4478-9542-3839117A1CE2}">
      <dgm:prSet/>
      <dgm:spPr/>
      <dgm:t>
        <a:bodyPr/>
        <a:lstStyle/>
        <a:p>
          <a:endParaRPr lang="en-GB"/>
        </a:p>
      </dgm:t>
    </dgm:pt>
    <dgm:pt modelId="{D4EF220C-2669-4782-88A7-55E1F22BBC64}">
      <dgm:prSet phldrT="[Text]" phldr="0"/>
      <dgm:spPr>
        <a:xfrm>
          <a:off x="1026328" y="3425285"/>
          <a:ext cx="1539492" cy="1026328"/>
        </a:xfrm>
        <a:prstGeom prst="rect">
          <a:avLst/>
        </a:prstGeom>
        <a:noFill/>
        <a:ln>
          <a:noFill/>
        </a:ln>
        <a:effectLst/>
      </dgm:spPr>
      <dgm:t>
        <a:bodyPr/>
        <a:lstStyle/>
        <a:p>
          <a:pPr>
            <a:buNone/>
          </a:pPr>
          <a:r>
            <a:rPr lang="en-GB" dirty="0">
              <a:solidFill>
                <a:sysClr val="windowText" lastClr="000000">
                  <a:hueOff val="0"/>
                  <a:satOff val="0"/>
                  <a:lumOff val="0"/>
                  <a:alphaOff val="0"/>
                </a:sysClr>
              </a:solidFill>
              <a:latin typeface="Aptos" panose="02110004020202020204"/>
              <a:ea typeface="+mn-ea"/>
              <a:cs typeface="+mn-cs"/>
            </a:rPr>
            <a:t>Cook</a:t>
          </a:r>
        </a:p>
        <a:p>
          <a:pPr>
            <a:buNone/>
          </a:pPr>
          <a:endParaRPr lang="en-GB" dirty="0">
            <a:solidFill>
              <a:sysClr val="windowText" lastClr="000000">
                <a:hueOff val="0"/>
                <a:satOff val="0"/>
                <a:lumOff val="0"/>
                <a:alphaOff val="0"/>
              </a:sysClr>
            </a:solidFill>
            <a:latin typeface="Aptos" panose="02110004020202020204"/>
            <a:ea typeface="+mn-ea"/>
            <a:cs typeface="+mn-cs"/>
          </a:endParaRPr>
        </a:p>
      </dgm:t>
    </dgm:pt>
    <dgm:pt modelId="{E4C0DFE4-C58D-4218-BBAB-402DB1077618}" type="parTrans" cxnId="{9C65BA76-A1DC-4185-B0C1-C00F51A89CD0}">
      <dgm:prSet/>
      <dgm:spPr>
        <a:xfrm>
          <a:off x="513164" y="3104558"/>
          <a:ext cx="1411201" cy="323293"/>
        </a:xfrm>
        <a:custGeom>
          <a:avLst/>
          <a:gdLst/>
          <a:ahLst/>
          <a:cxnLst/>
          <a:rect l="0" t="0" r="0" b="0"/>
          <a:pathLst>
            <a:path>
              <a:moveTo>
                <a:pt x="1411201" y="0"/>
              </a:moveTo>
              <a:lnTo>
                <a:pt x="1411201" y="162929"/>
              </a:lnTo>
              <a:lnTo>
                <a:pt x="0" y="162929"/>
              </a:lnTo>
              <a:lnTo>
                <a:pt x="0" y="323293"/>
              </a:lnTo>
            </a:path>
          </a:pathLst>
        </a:custGeom>
        <a:noFill/>
        <a:ln w="19050" cap="flat" cmpd="sng" algn="ctr">
          <a:solidFill>
            <a:srgbClr val="196B24">
              <a:shade val="80000"/>
              <a:hueOff val="0"/>
              <a:satOff val="0"/>
              <a:lumOff val="0"/>
              <a:alphaOff val="0"/>
            </a:srgbClr>
          </a:solidFill>
          <a:prstDash val="solid"/>
          <a:miter lim="800000"/>
        </a:ln>
        <a:effectLst/>
      </dgm:spPr>
      <dgm:t>
        <a:bodyPr/>
        <a:lstStyle/>
        <a:p>
          <a:endParaRPr lang="en-GB"/>
        </a:p>
      </dgm:t>
    </dgm:pt>
    <dgm:pt modelId="{E60CE557-39E3-4122-BD8C-1A97960EE59F}" type="sibTrans" cxnId="{9C65BA76-A1DC-4185-B0C1-C00F51A89CD0}">
      <dgm:prSet/>
      <dgm:spPr/>
      <dgm:t>
        <a:bodyPr/>
        <a:lstStyle/>
        <a:p>
          <a:endParaRPr lang="en-GB"/>
        </a:p>
      </dgm:t>
    </dgm:pt>
    <dgm:pt modelId="{60E6D96D-D054-4087-BE80-AAE0D457781A}" type="pres">
      <dgm:prSet presAssocID="{ADFBD690-3C90-4EEE-ACAF-B8B8494E7135}" presName="hierChild1" presStyleCnt="0">
        <dgm:presLayoutVars>
          <dgm:chPref val="1"/>
          <dgm:dir/>
          <dgm:animOne val="branch"/>
          <dgm:animLvl val="lvl"/>
          <dgm:resizeHandles/>
        </dgm:presLayoutVars>
      </dgm:prSet>
      <dgm:spPr/>
    </dgm:pt>
    <dgm:pt modelId="{535FB450-A35E-4A08-A379-994CC0990D06}" type="pres">
      <dgm:prSet presAssocID="{43319045-767E-40A7-920B-1FEFE101969E}" presName="hierRoot1" presStyleCnt="0"/>
      <dgm:spPr/>
    </dgm:pt>
    <dgm:pt modelId="{9BBD186B-4F58-4486-AF09-A16932019A28}" type="pres">
      <dgm:prSet presAssocID="{43319045-767E-40A7-920B-1FEFE101969E}" presName="composite" presStyleCnt="0"/>
      <dgm:spPr/>
    </dgm:pt>
    <dgm:pt modelId="{401DC510-B17D-4073-B003-FE4720E1DD83}" type="pres">
      <dgm:prSet presAssocID="{43319045-767E-40A7-920B-1FEFE101969E}" presName="image" presStyleLbl="node0" presStyleIdx="0" presStyleCnt="1" custLinFactNeighborX="-638" custLinFactNeighborY="-1491"/>
      <dgm:spPr>
        <a:xfrm>
          <a:off x="3503257" y="776979"/>
          <a:ext cx="1026328" cy="1026328"/>
        </a:xfrm>
        <a:prstGeom prst="ellipse">
          <a:avLst/>
        </a:prstGeom>
        <a:blipFill>
          <a:blip xmlns:r="http://schemas.openxmlformats.org/officeDocument/2006/relationships" r:embed="rId1"/>
          <a:srcRect/>
          <a:stretch>
            <a:fillRect t="-15000" b="-15000"/>
          </a:stretch>
        </a:blipFill>
        <a:ln w="19050" cap="flat" cmpd="sng" algn="ctr">
          <a:solidFill>
            <a:sysClr val="window" lastClr="FFFFFF">
              <a:hueOff val="0"/>
              <a:satOff val="0"/>
              <a:lumOff val="0"/>
              <a:alphaOff val="0"/>
            </a:sysClr>
          </a:solidFill>
          <a:prstDash val="solid"/>
          <a:miter lim="800000"/>
        </a:ln>
        <a:effectLst/>
      </dgm:spPr>
    </dgm:pt>
    <dgm:pt modelId="{A93693C9-4583-4990-8340-54BF91F1CFF1}" type="pres">
      <dgm:prSet presAssocID="{43319045-767E-40A7-920B-1FEFE101969E}" presName="text" presStyleLbl="revTx" presStyleIdx="0" presStyleCnt="6">
        <dgm:presLayoutVars>
          <dgm:chPref val="3"/>
        </dgm:presLayoutVars>
      </dgm:prSet>
      <dgm:spPr/>
    </dgm:pt>
    <dgm:pt modelId="{6121F3ED-626F-466A-911F-056DE5460697}" type="pres">
      <dgm:prSet presAssocID="{43319045-767E-40A7-920B-1FEFE101969E}" presName="hierChild2" presStyleCnt="0"/>
      <dgm:spPr/>
    </dgm:pt>
    <dgm:pt modelId="{A89AA26D-15B5-4568-BB7A-D73BB53E7948}" type="pres">
      <dgm:prSet presAssocID="{1A82FB23-E5A9-4DE6-930A-A1E0BDD1264A}" presName="Name10" presStyleLbl="parChTrans1D2" presStyleIdx="0" presStyleCnt="2"/>
      <dgm:spPr/>
    </dgm:pt>
    <dgm:pt modelId="{3DFF0063-24B4-40FA-AB2A-07E5D5BD2770}" type="pres">
      <dgm:prSet presAssocID="{15A12AE8-625E-436D-907F-E7228191D480}" presName="hierRoot2" presStyleCnt="0"/>
      <dgm:spPr/>
    </dgm:pt>
    <dgm:pt modelId="{0BE0FFAE-2142-4904-8F03-98EDB1C847C2}" type="pres">
      <dgm:prSet presAssocID="{15A12AE8-625E-436D-907F-E7228191D480}" presName="composite2" presStyleCnt="0"/>
      <dgm:spPr/>
    </dgm:pt>
    <dgm:pt modelId="{EBD13A7C-C96F-402C-ABB2-F2AE50E7A427}" type="pres">
      <dgm:prSet presAssocID="{15A12AE8-625E-436D-907F-E7228191D480}" presName="image2" presStyleLbl="node2" presStyleIdx="0" presStyleCnt="2"/>
      <dgm:spPr>
        <a:xfrm>
          <a:off x="1411201" y="2078230"/>
          <a:ext cx="1026328" cy="1026328"/>
        </a:xfrm>
        <a:prstGeom prst="ellipse">
          <a:avLst/>
        </a:prstGeom>
        <a:blipFill>
          <a:blip xmlns:r="http://schemas.openxmlformats.org/officeDocument/2006/relationships" r:embed="rId2"/>
          <a:srcRect/>
          <a:stretch>
            <a:fillRect l="-25000" r="-25000"/>
          </a:stretch>
        </a:blipFill>
        <a:ln w="19050" cap="flat" cmpd="sng" algn="ctr">
          <a:solidFill>
            <a:sysClr val="window" lastClr="FFFFFF">
              <a:hueOff val="0"/>
              <a:satOff val="0"/>
              <a:lumOff val="0"/>
              <a:alphaOff val="0"/>
            </a:sysClr>
          </a:solidFill>
          <a:prstDash val="solid"/>
          <a:miter lim="800000"/>
        </a:ln>
        <a:effectLst/>
      </dgm:spPr>
    </dgm:pt>
    <dgm:pt modelId="{34650773-490D-432C-BD65-1510720B335C}" type="pres">
      <dgm:prSet presAssocID="{15A12AE8-625E-436D-907F-E7228191D480}" presName="text2" presStyleLbl="revTx" presStyleIdx="1" presStyleCnt="6">
        <dgm:presLayoutVars>
          <dgm:chPref val="3"/>
        </dgm:presLayoutVars>
      </dgm:prSet>
      <dgm:spPr/>
    </dgm:pt>
    <dgm:pt modelId="{FF01AC77-CD93-49A1-A710-F68CFA2652FA}" type="pres">
      <dgm:prSet presAssocID="{15A12AE8-625E-436D-907F-E7228191D480}" presName="hierChild3" presStyleCnt="0"/>
      <dgm:spPr/>
    </dgm:pt>
    <dgm:pt modelId="{92FDB00E-74FB-404A-8310-2A9E29A629C1}" type="pres">
      <dgm:prSet presAssocID="{E4C0DFE4-C58D-4218-BBAB-402DB1077618}" presName="Name17" presStyleLbl="parChTrans1D3" presStyleIdx="0" presStyleCnt="3"/>
      <dgm:spPr/>
    </dgm:pt>
    <dgm:pt modelId="{781F8A6C-35B4-4496-AB21-FD69904300FC}" type="pres">
      <dgm:prSet presAssocID="{D4EF220C-2669-4782-88A7-55E1F22BBC64}" presName="hierRoot3" presStyleCnt="0"/>
      <dgm:spPr/>
    </dgm:pt>
    <dgm:pt modelId="{832BA44F-3149-40BB-837A-8F0C3B8BBBED}" type="pres">
      <dgm:prSet presAssocID="{D4EF220C-2669-4782-88A7-55E1F22BBC64}" presName="composite3" presStyleCnt="0"/>
      <dgm:spPr/>
    </dgm:pt>
    <dgm:pt modelId="{E3EDAAFA-90E0-46F7-A89D-3B5BB555C320}" type="pres">
      <dgm:prSet presAssocID="{D4EF220C-2669-4782-88A7-55E1F22BBC64}" presName="image3" presStyleLbl="node3" presStyleIdx="0" presStyleCnt="3"/>
      <dgm:spPr>
        <a:xfrm>
          <a:off x="0" y="3427851"/>
          <a:ext cx="1026328" cy="1026328"/>
        </a:xfrm>
        <a:prstGeom prst="ellipse">
          <a:avLst/>
        </a:prstGeom>
        <a:blipFill>
          <a:blip xmlns:r="http://schemas.openxmlformats.org/officeDocument/2006/relationships" r:embed="rId3"/>
          <a:srcRect/>
          <a:stretch>
            <a:fillRect/>
          </a:stretch>
        </a:blipFill>
        <a:ln w="19050" cap="flat" cmpd="sng" algn="ctr">
          <a:solidFill>
            <a:sysClr val="window" lastClr="FFFFFF">
              <a:hueOff val="0"/>
              <a:satOff val="0"/>
              <a:lumOff val="0"/>
              <a:alphaOff val="0"/>
            </a:sysClr>
          </a:solidFill>
          <a:prstDash val="solid"/>
          <a:miter lim="800000"/>
        </a:ln>
        <a:effectLst/>
      </dgm:spPr>
    </dgm:pt>
    <dgm:pt modelId="{02473366-6BB5-43D3-92E7-4BB355080483}" type="pres">
      <dgm:prSet presAssocID="{D4EF220C-2669-4782-88A7-55E1F22BBC64}" presName="text3" presStyleLbl="revTx" presStyleIdx="2" presStyleCnt="6">
        <dgm:presLayoutVars>
          <dgm:chPref val="3"/>
        </dgm:presLayoutVars>
      </dgm:prSet>
      <dgm:spPr/>
    </dgm:pt>
    <dgm:pt modelId="{57160C3A-5CF5-4B66-AE25-D07C0654126B}" type="pres">
      <dgm:prSet presAssocID="{D4EF220C-2669-4782-88A7-55E1F22BBC64}" presName="hierChild4" presStyleCnt="0"/>
      <dgm:spPr/>
    </dgm:pt>
    <dgm:pt modelId="{3FE5B648-6334-4DDB-9FBF-B4ECAC943A30}" type="pres">
      <dgm:prSet presAssocID="{50E64EF1-8AD0-463A-8614-26EAE615AB8B}" presName="Name17" presStyleLbl="parChTrans1D3" presStyleIdx="1" presStyleCnt="3"/>
      <dgm:spPr/>
    </dgm:pt>
    <dgm:pt modelId="{53C3D245-F072-43A9-A2F7-66EE0D8F57D4}" type="pres">
      <dgm:prSet presAssocID="{DB073A28-A45D-404A-AAA8-864E8D7B1F21}" presName="hierRoot3" presStyleCnt="0"/>
      <dgm:spPr/>
    </dgm:pt>
    <dgm:pt modelId="{E37CABE5-643E-432E-83E4-FBE7DAFAF61E}" type="pres">
      <dgm:prSet presAssocID="{DB073A28-A45D-404A-AAA8-864E8D7B1F21}" presName="composite3" presStyleCnt="0"/>
      <dgm:spPr/>
    </dgm:pt>
    <dgm:pt modelId="{371F128B-39E9-4623-9842-17028AB1BBA7}" type="pres">
      <dgm:prSet presAssocID="{DB073A28-A45D-404A-AAA8-864E8D7B1F21}" presName="image3" presStyleLbl="node3" presStyleIdx="1" presStyleCnt="3" custLinFactNeighborX="59839" custLinFactNeighborY="11047"/>
      <dgm:spPr>
        <a:xfrm>
          <a:off x="2822402" y="3427851"/>
          <a:ext cx="1026328" cy="1026328"/>
        </a:xfrm>
        <a:prstGeom prst="ellipse">
          <a:avLst/>
        </a:prstGeom>
        <a:blipFill>
          <a:blip xmlns:r="http://schemas.openxmlformats.org/officeDocument/2006/relationships" r:embed="rId4"/>
          <a:srcRect/>
          <a:stretch>
            <a:fillRect l="-25000" r="-25000"/>
          </a:stretch>
        </a:blipFill>
        <a:ln w="19050" cap="flat" cmpd="sng" algn="ctr">
          <a:solidFill>
            <a:sysClr val="window" lastClr="FFFFFF">
              <a:hueOff val="0"/>
              <a:satOff val="0"/>
              <a:lumOff val="0"/>
              <a:alphaOff val="0"/>
            </a:sysClr>
          </a:solidFill>
          <a:prstDash val="solid"/>
          <a:miter lim="800000"/>
        </a:ln>
        <a:effectLst/>
      </dgm:spPr>
    </dgm:pt>
    <dgm:pt modelId="{2F219E46-A100-4CC6-BDD9-10885D70732B}" type="pres">
      <dgm:prSet presAssocID="{DB073A28-A45D-404A-AAA8-864E8D7B1F21}" presName="text3" presStyleLbl="revTx" presStyleIdx="3" presStyleCnt="6">
        <dgm:presLayoutVars>
          <dgm:chPref val="3"/>
        </dgm:presLayoutVars>
      </dgm:prSet>
      <dgm:spPr/>
    </dgm:pt>
    <dgm:pt modelId="{369E0894-EA53-4D3B-9DD5-05A03075F48A}" type="pres">
      <dgm:prSet presAssocID="{DB073A28-A45D-404A-AAA8-864E8D7B1F21}" presName="hierChild4" presStyleCnt="0"/>
      <dgm:spPr/>
    </dgm:pt>
    <dgm:pt modelId="{FF23A273-424E-43D3-9256-2B20D5F755E4}" type="pres">
      <dgm:prSet presAssocID="{B8AC648D-6356-4DAC-A872-AEB88E33DE48}" presName="Name10" presStyleLbl="parChTrans1D2" presStyleIdx="1" presStyleCnt="2"/>
      <dgm:spPr/>
    </dgm:pt>
    <dgm:pt modelId="{A42D0F10-7A3A-4121-862E-BB82323C8F44}" type="pres">
      <dgm:prSet presAssocID="{E440FDF5-6406-4CED-A6D8-BE25315416F4}" presName="hierRoot2" presStyleCnt="0"/>
      <dgm:spPr/>
    </dgm:pt>
    <dgm:pt modelId="{725F9640-67A1-46DC-B393-4CECC83C3F3F}" type="pres">
      <dgm:prSet presAssocID="{E440FDF5-6406-4CED-A6D8-BE25315416F4}" presName="composite2" presStyleCnt="0"/>
      <dgm:spPr/>
    </dgm:pt>
    <dgm:pt modelId="{CBC4688B-85C7-4AD3-89E4-973FF8D1E070}" type="pres">
      <dgm:prSet presAssocID="{E440FDF5-6406-4CED-A6D8-BE25315416F4}" presName="image2" presStyleLbl="node2" presStyleIdx="1" presStyleCnt="2"/>
      <dgm:spPr>
        <a:xfrm>
          <a:off x="5644804" y="2078230"/>
          <a:ext cx="1026328" cy="1026328"/>
        </a:xfrm>
        <a:prstGeom prst="ellipse">
          <a:avLst/>
        </a:prstGeom>
        <a:solidFill>
          <a:srgbClr val="196B2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513E1E07-413C-4C1D-B9B2-31F11FD6541C}" type="pres">
      <dgm:prSet presAssocID="{E440FDF5-6406-4CED-A6D8-BE25315416F4}" presName="text2" presStyleLbl="revTx" presStyleIdx="4" presStyleCnt="6">
        <dgm:presLayoutVars>
          <dgm:chPref val="3"/>
        </dgm:presLayoutVars>
      </dgm:prSet>
      <dgm:spPr/>
    </dgm:pt>
    <dgm:pt modelId="{60EAFAB2-B36A-47D9-83BA-509CAB83BCF1}" type="pres">
      <dgm:prSet presAssocID="{E440FDF5-6406-4CED-A6D8-BE25315416F4}" presName="hierChild3" presStyleCnt="0"/>
      <dgm:spPr/>
    </dgm:pt>
    <dgm:pt modelId="{6158E048-E132-4282-8291-7AD7EEFD992F}" type="pres">
      <dgm:prSet presAssocID="{155E1A31-5411-4D3B-866B-375F008E65E5}" presName="Name17" presStyleLbl="parChTrans1D3" presStyleIdx="2" presStyleCnt="3"/>
      <dgm:spPr/>
    </dgm:pt>
    <dgm:pt modelId="{6F01DF9B-680F-4A0A-AA33-B1F3B22F17DD}" type="pres">
      <dgm:prSet presAssocID="{D2F5558D-22F8-4BAF-B039-20121D210E11}" presName="hierRoot3" presStyleCnt="0"/>
      <dgm:spPr/>
    </dgm:pt>
    <dgm:pt modelId="{BB0BC0AE-5D79-49E0-B153-8F007AE2852F}" type="pres">
      <dgm:prSet presAssocID="{D2F5558D-22F8-4BAF-B039-20121D210E11}" presName="composite3" presStyleCnt="0"/>
      <dgm:spPr/>
    </dgm:pt>
    <dgm:pt modelId="{C9CE5936-7EA2-4305-B8BA-C5AFBB7D729C}" type="pres">
      <dgm:prSet presAssocID="{D2F5558D-22F8-4BAF-B039-20121D210E11}" presName="image3" presStyleLbl="node3" presStyleIdx="2" presStyleCnt="3"/>
      <dgm:spPr>
        <a:xfrm>
          <a:off x="5644804" y="3427851"/>
          <a:ext cx="1026328" cy="1026328"/>
        </a:xfrm>
        <a:prstGeom prst="ellipse">
          <a:avLst/>
        </a:prstGeom>
        <a:solidFill>
          <a:srgbClr val="196B2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8B916437-A433-4690-820D-4E0DF74159C6}" type="pres">
      <dgm:prSet presAssocID="{D2F5558D-22F8-4BAF-B039-20121D210E11}" presName="text3" presStyleLbl="revTx" presStyleIdx="5" presStyleCnt="6">
        <dgm:presLayoutVars>
          <dgm:chPref val="3"/>
        </dgm:presLayoutVars>
      </dgm:prSet>
      <dgm:spPr/>
    </dgm:pt>
    <dgm:pt modelId="{5F7C6407-867E-4747-8EE9-984AAE791C3E}" type="pres">
      <dgm:prSet presAssocID="{D2F5558D-22F8-4BAF-B039-20121D210E11}" presName="hierChild4" presStyleCnt="0"/>
      <dgm:spPr/>
    </dgm:pt>
  </dgm:ptLst>
  <dgm:cxnLst>
    <dgm:cxn modelId="{EADD0E0C-BD15-43D4-9FB4-2971588A691A}" type="presOf" srcId="{43319045-767E-40A7-920B-1FEFE101969E}" destId="{A93693C9-4583-4990-8340-54BF91F1CFF1}" srcOrd="0" destOrd="0" presId="urn:microsoft.com/office/officeart/2009/layout/CirclePictureHierarchy"/>
    <dgm:cxn modelId="{5405070F-DC84-42C4-9BA4-3459BB410E03}" srcId="{43319045-767E-40A7-920B-1FEFE101969E}" destId="{15A12AE8-625E-436D-907F-E7228191D480}" srcOrd="0" destOrd="0" parTransId="{1A82FB23-E5A9-4DE6-930A-A1E0BDD1264A}" sibTransId="{3601CFA2-8707-4476-ADF0-C27B7766F4C7}"/>
    <dgm:cxn modelId="{2D96E911-74FF-4478-9542-3839117A1CE2}" srcId="{15A12AE8-625E-436D-907F-E7228191D480}" destId="{DB073A28-A45D-404A-AAA8-864E8D7B1F21}" srcOrd="1" destOrd="0" parTransId="{50E64EF1-8AD0-463A-8614-26EAE615AB8B}" sibTransId="{4BB3989A-D834-466F-A5BA-3546266E6D5E}"/>
    <dgm:cxn modelId="{4FCA0C26-9C99-4BD1-921F-A609C081DD67}" type="presOf" srcId="{15A12AE8-625E-436D-907F-E7228191D480}" destId="{34650773-490D-432C-BD65-1510720B335C}" srcOrd="0" destOrd="0" presId="urn:microsoft.com/office/officeart/2009/layout/CirclePictureHierarchy"/>
    <dgm:cxn modelId="{5DD89B29-309B-4994-8138-DCBA0B492AA5}" srcId="{E440FDF5-6406-4CED-A6D8-BE25315416F4}" destId="{D2F5558D-22F8-4BAF-B039-20121D210E11}" srcOrd="0" destOrd="0" parTransId="{155E1A31-5411-4D3B-866B-375F008E65E5}" sibTransId="{2E881D57-1654-4EDB-971F-09644D62AF8D}"/>
    <dgm:cxn modelId="{C1C94D3B-1D59-4446-B383-70B43179EFFB}" type="presOf" srcId="{E4C0DFE4-C58D-4218-BBAB-402DB1077618}" destId="{92FDB00E-74FB-404A-8310-2A9E29A629C1}" srcOrd="0" destOrd="0" presId="urn:microsoft.com/office/officeart/2009/layout/CirclePictureHierarchy"/>
    <dgm:cxn modelId="{9628A06B-3692-45B6-9A19-F2D0795E64D9}" type="presOf" srcId="{155E1A31-5411-4D3B-866B-375F008E65E5}" destId="{6158E048-E132-4282-8291-7AD7EEFD992F}" srcOrd="0" destOrd="0" presId="urn:microsoft.com/office/officeart/2009/layout/CirclePictureHierarchy"/>
    <dgm:cxn modelId="{F0704253-3C51-4BD9-92AF-7AD43FA7756F}" type="presOf" srcId="{E440FDF5-6406-4CED-A6D8-BE25315416F4}" destId="{513E1E07-413C-4C1D-B9B2-31F11FD6541C}" srcOrd="0" destOrd="0" presId="urn:microsoft.com/office/officeart/2009/layout/CirclePictureHierarchy"/>
    <dgm:cxn modelId="{9C65BA76-A1DC-4185-B0C1-C00F51A89CD0}" srcId="{15A12AE8-625E-436D-907F-E7228191D480}" destId="{D4EF220C-2669-4782-88A7-55E1F22BBC64}" srcOrd="0" destOrd="0" parTransId="{E4C0DFE4-C58D-4218-BBAB-402DB1077618}" sibTransId="{E60CE557-39E3-4122-BD8C-1A97960EE59F}"/>
    <dgm:cxn modelId="{DE2D1058-5A0A-447E-868C-3B9D2A5C4DF1}" type="presOf" srcId="{50E64EF1-8AD0-463A-8614-26EAE615AB8B}" destId="{3FE5B648-6334-4DDB-9FBF-B4ECAC943A30}" srcOrd="0" destOrd="0" presId="urn:microsoft.com/office/officeart/2009/layout/CirclePictureHierarchy"/>
    <dgm:cxn modelId="{8C0D755A-A787-40E4-8D1B-AEE0E28E81F7}" type="presOf" srcId="{D2F5558D-22F8-4BAF-B039-20121D210E11}" destId="{8B916437-A433-4690-820D-4E0DF74159C6}" srcOrd="0" destOrd="0" presId="urn:microsoft.com/office/officeart/2009/layout/CirclePictureHierarchy"/>
    <dgm:cxn modelId="{02169D84-D36E-483F-A61A-C302376877C3}" type="presOf" srcId="{ADFBD690-3C90-4EEE-ACAF-B8B8494E7135}" destId="{60E6D96D-D054-4087-BE80-AAE0D457781A}" srcOrd="0" destOrd="0" presId="urn:microsoft.com/office/officeart/2009/layout/CirclePictureHierarchy"/>
    <dgm:cxn modelId="{14E2E699-F718-4C8F-AD03-F19C4B0D4406}" srcId="{ADFBD690-3C90-4EEE-ACAF-B8B8494E7135}" destId="{43319045-767E-40A7-920B-1FEFE101969E}" srcOrd="0" destOrd="0" parTransId="{1D3CA4AA-F658-4308-9372-1F8F0DC64330}" sibTransId="{059AE982-D47E-48B7-8CFB-75C57E67A44C}"/>
    <dgm:cxn modelId="{1C95B89D-6E8A-4336-8A96-2CE2D8FF8D52}" type="presOf" srcId="{DB073A28-A45D-404A-AAA8-864E8D7B1F21}" destId="{2F219E46-A100-4CC6-BDD9-10885D70732B}" srcOrd="0" destOrd="0" presId="urn:microsoft.com/office/officeart/2009/layout/CirclePictureHierarchy"/>
    <dgm:cxn modelId="{170043B0-FEC3-408D-8B6F-52BE6A3635E3}" srcId="{43319045-767E-40A7-920B-1FEFE101969E}" destId="{E440FDF5-6406-4CED-A6D8-BE25315416F4}" srcOrd="1" destOrd="0" parTransId="{B8AC648D-6356-4DAC-A872-AEB88E33DE48}" sibTransId="{B5EE926C-7136-48F5-8399-63C559060213}"/>
    <dgm:cxn modelId="{17AA53BA-09E5-48B6-9156-C2E79DEBE018}" type="presOf" srcId="{1A82FB23-E5A9-4DE6-930A-A1E0BDD1264A}" destId="{A89AA26D-15B5-4568-BB7A-D73BB53E7948}" srcOrd="0" destOrd="0" presId="urn:microsoft.com/office/officeart/2009/layout/CirclePictureHierarchy"/>
    <dgm:cxn modelId="{C5E915EE-10FA-4DFF-96F5-D4C6C46C8A9E}" type="presOf" srcId="{D4EF220C-2669-4782-88A7-55E1F22BBC64}" destId="{02473366-6BB5-43D3-92E7-4BB355080483}" srcOrd="0" destOrd="0" presId="urn:microsoft.com/office/officeart/2009/layout/CirclePictureHierarchy"/>
    <dgm:cxn modelId="{548D4BF9-01D5-40FF-A3D3-3B38810D2BDD}" type="presOf" srcId="{B8AC648D-6356-4DAC-A872-AEB88E33DE48}" destId="{FF23A273-424E-43D3-9256-2B20D5F755E4}" srcOrd="0" destOrd="0" presId="urn:microsoft.com/office/officeart/2009/layout/CirclePictureHierarchy"/>
    <dgm:cxn modelId="{D0E39997-C0F7-40CF-B1E8-FE6B4722E705}" type="presParOf" srcId="{60E6D96D-D054-4087-BE80-AAE0D457781A}" destId="{535FB450-A35E-4A08-A379-994CC0990D06}" srcOrd="0" destOrd="0" presId="urn:microsoft.com/office/officeart/2009/layout/CirclePictureHierarchy"/>
    <dgm:cxn modelId="{705883C1-D871-4064-9384-E26A320AD8A8}" type="presParOf" srcId="{535FB450-A35E-4A08-A379-994CC0990D06}" destId="{9BBD186B-4F58-4486-AF09-A16932019A28}" srcOrd="0" destOrd="0" presId="urn:microsoft.com/office/officeart/2009/layout/CirclePictureHierarchy"/>
    <dgm:cxn modelId="{C99C20A0-6151-4CA3-9E13-09A5233C9329}" type="presParOf" srcId="{9BBD186B-4F58-4486-AF09-A16932019A28}" destId="{401DC510-B17D-4073-B003-FE4720E1DD83}" srcOrd="0" destOrd="0" presId="urn:microsoft.com/office/officeart/2009/layout/CirclePictureHierarchy"/>
    <dgm:cxn modelId="{98CBCDF6-9739-409E-B273-9DCDE52A31A8}" type="presParOf" srcId="{9BBD186B-4F58-4486-AF09-A16932019A28}" destId="{A93693C9-4583-4990-8340-54BF91F1CFF1}" srcOrd="1" destOrd="0" presId="urn:microsoft.com/office/officeart/2009/layout/CirclePictureHierarchy"/>
    <dgm:cxn modelId="{83AA6CC2-EC02-4C1C-AFF0-C69BD59C6AF4}" type="presParOf" srcId="{535FB450-A35E-4A08-A379-994CC0990D06}" destId="{6121F3ED-626F-466A-911F-056DE5460697}" srcOrd="1" destOrd="0" presId="urn:microsoft.com/office/officeart/2009/layout/CirclePictureHierarchy"/>
    <dgm:cxn modelId="{437FD216-B5EA-43B1-81E8-17086843D6E8}" type="presParOf" srcId="{6121F3ED-626F-466A-911F-056DE5460697}" destId="{A89AA26D-15B5-4568-BB7A-D73BB53E7948}" srcOrd="0" destOrd="0" presId="urn:microsoft.com/office/officeart/2009/layout/CirclePictureHierarchy"/>
    <dgm:cxn modelId="{B3C472CD-E850-47C5-9335-9478A684C64F}" type="presParOf" srcId="{6121F3ED-626F-466A-911F-056DE5460697}" destId="{3DFF0063-24B4-40FA-AB2A-07E5D5BD2770}" srcOrd="1" destOrd="0" presId="urn:microsoft.com/office/officeart/2009/layout/CirclePictureHierarchy"/>
    <dgm:cxn modelId="{EBAC3BBA-20CD-4792-8220-812C44EC0258}" type="presParOf" srcId="{3DFF0063-24B4-40FA-AB2A-07E5D5BD2770}" destId="{0BE0FFAE-2142-4904-8F03-98EDB1C847C2}" srcOrd="0" destOrd="0" presId="urn:microsoft.com/office/officeart/2009/layout/CirclePictureHierarchy"/>
    <dgm:cxn modelId="{6F380089-AF60-4915-A0FD-DAC20DA1FD24}" type="presParOf" srcId="{0BE0FFAE-2142-4904-8F03-98EDB1C847C2}" destId="{EBD13A7C-C96F-402C-ABB2-F2AE50E7A427}" srcOrd="0" destOrd="0" presId="urn:microsoft.com/office/officeart/2009/layout/CirclePictureHierarchy"/>
    <dgm:cxn modelId="{5865D11C-C76B-4516-8278-D04BB9417E50}" type="presParOf" srcId="{0BE0FFAE-2142-4904-8F03-98EDB1C847C2}" destId="{34650773-490D-432C-BD65-1510720B335C}" srcOrd="1" destOrd="0" presId="urn:microsoft.com/office/officeart/2009/layout/CirclePictureHierarchy"/>
    <dgm:cxn modelId="{4598A212-890E-4E89-8539-D7C647F841AA}" type="presParOf" srcId="{3DFF0063-24B4-40FA-AB2A-07E5D5BD2770}" destId="{FF01AC77-CD93-49A1-A710-F68CFA2652FA}" srcOrd="1" destOrd="0" presId="urn:microsoft.com/office/officeart/2009/layout/CirclePictureHierarchy"/>
    <dgm:cxn modelId="{90DC1B88-95AE-4A10-9B8C-E8B630FC4716}" type="presParOf" srcId="{FF01AC77-CD93-49A1-A710-F68CFA2652FA}" destId="{92FDB00E-74FB-404A-8310-2A9E29A629C1}" srcOrd="0" destOrd="0" presId="urn:microsoft.com/office/officeart/2009/layout/CirclePictureHierarchy"/>
    <dgm:cxn modelId="{9A300469-A4C2-410F-B4D6-25D63350FAC1}" type="presParOf" srcId="{FF01AC77-CD93-49A1-A710-F68CFA2652FA}" destId="{781F8A6C-35B4-4496-AB21-FD69904300FC}" srcOrd="1" destOrd="0" presId="urn:microsoft.com/office/officeart/2009/layout/CirclePictureHierarchy"/>
    <dgm:cxn modelId="{5E21C2AE-AE7C-415F-91CA-C9395910AB4F}" type="presParOf" srcId="{781F8A6C-35B4-4496-AB21-FD69904300FC}" destId="{832BA44F-3149-40BB-837A-8F0C3B8BBBED}" srcOrd="0" destOrd="0" presId="urn:microsoft.com/office/officeart/2009/layout/CirclePictureHierarchy"/>
    <dgm:cxn modelId="{C568E6B4-B6FD-47BF-AB2E-A40B40121596}" type="presParOf" srcId="{832BA44F-3149-40BB-837A-8F0C3B8BBBED}" destId="{E3EDAAFA-90E0-46F7-A89D-3B5BB555C320}" srcOrd="0" destOrd="0" presId="urn:microsoft.com/office/officeart/2009/layout/CirclePictureHierarchy"/>
    <dgm:cxn modelId="{2568C6CE-2D6B-4292-9680-C49C2E5AFF4A}" type="presParOf" srcId="{832BA44F-3149-40BB-837A-8F0C3B8BBBED}" destId="{02473366-6BB5-43D3-92E7-4BB355080483}" srcOrd="1" destOrd="0" presId="urn:microsoft.com/office/officeart/2009/layout/CirclePictureHierarchy"/>
    <dgm:cxn modelId="{E238BC3A-DF27-4953-9CE4-52736BCB4882}" type="presParOf" srcId="{781F8A6C-35B4-4496-AB21-FD69904300FC}" destId="{57160C3A-5CF5-4B66-AE25-D07C0654126B}" srcOrd="1" destOrd="0" presId="urn:microsoft.com/office/officeart/2009/layout/CirclePictureHierarchy"/>
    <dgm:cxn modelId="{EA00A38D-E68E-48F6-9B72-A29BE60AA49D}" type="presParOf" srcId="{FF01AC77-CD93-49A1-A710-F68CFA2652FA}" destId="{3FE5B648-6334-4DDB-9FBF-B4ECAC943A30}" srcOrd="2" destOrd="0" presId="urn:microsoft.com/office/officeart/2009/layout/CirclePictureHierarchy"/>
    <dgm:cxn modelId="{86B641BC-BDC9-46F5-B63A-C8166C3CC560}" type="presParOf" srcId="{FF01AC77-CD93-49A1-A710-F68CFA2652FA}" destId="{53C3D245-F072-43A9-A2F7-66EE0D8F57D4}" srcOrd="3" destOrd="0" presId="urn:microsoft.com/office/officeart/2009/layout/CirclePictureHierarchy"/>
    <dgm:cxn modelId="{93475AF5-CD7A-405F-B102-0B7A82A1D310}" type="presParOf" srcId="{53C3D245-F072-43A9-A2F7-66EE0D8F57D4}" destId="{E37CABE5-643E-432E-83E4-FBE7DAFAF61E}" srcOrd="0" destOrd="0" presId="urn:microsoft.com/office/officeart/2009/layout/CirclePictureHierarchy"/>
    <dgm:cxn modelId="{12F29D79-08B5-46F6-80FF-9AE590C56BD4}" type="presParOf" srcId="{E37CABE5-643E-432E-83E4-FBE7DAFAF61E}" destId="{371F128B-39E9-4623-9842-17028AB1BBA7}" srcOrd="0" destOrd="0" presId="urn:microsoft.com/office/officeart/2009/layout/CirclePictureHierarchy"/>
    <dgm:cxn modelId="{5DC8DD13-3BA5-4AC2-B2DE-37103DD1A532}" type="presParOf" srcId="{E37CABE5-643E-432E-83E4-FBE7DAFAF61E}" destId="{2F219E46-A100-4CC6-BDD9-10885D70732B}" srcOrd="1" destOrd="0" presId="urn:microsoft.com/office/officeart/2009/layout/CirclePictureHierarchy"/>
    <dgm:cxn modelId="{2505FB88-02E0-458D-AFB5-73BE91A0A14C}" type="presParOf" srcId="{53C3D245-F072-43A9-A2F7-66EE0D8F57D4}" destId="{369E0894-EA53-4D3B-9DD5-05A03075F48A}" srcOrd="1" destOrd="0" presId="urn:microsoft.com/office/officeart/2009/layout/CirclePictureHierarchy"/>
    <dgm:cxn modelId="{68C9D1B1-CC2C-48DA-A0C1-50C7FECA44C1}" type="presParOf" srcId="{6121F3ED-626F-466A-911F-056DE5460697}" destId="{FF23A273-424E-43D3-9256-2B20D5F755E4}" srcOrd="2" destOrd="0" presId="urn:microsoft.com/office/officeart/2009/layout/CirclePictureHierarchy"/>
    <dgm:cxn modelId="{E0B8582F-280D-4765-9C61-D8FFF99B6848}" type="presParOf" srcId="{6121F3ED-626F-466A-911F-056DE5460697}" destId="{A42D0F10-7A3A-4121-862E-BB82323C8F44}" srcOrd="3" destOrd="0" presId="urn:microsoft.com/office/officeart/2009/layout/CirclePictureHierarchy"/>
    <dgm:cxn modelId="{1ED17EF1-318E-42A7-8650-97EB03B18F6D}" type="presParOf" srcId="{A42D0F10-7A3A-4121-862E-BB82323C8F44}" destId="{725F9640-67A1-46DC-B393-4CECC83C3F3F}" srcOrd="0" destOrd="0" presId="urn:microsoft.com/office/officeart/2009/layout/CirclePictureHierarchy"/>
    <dgm:cxn modelId="{51102A9B-BD08-4CBB-8CB7-B86BBC2E695F}" type="presParOf" srcId="{725F9640-67A1-46DC-B393-4CECC83C3F3F}" destId="{CBC4688B-85C7-4AD3-89E4-973FF8D1E070}" srcOrd="0" destOrd="0" presId="urn:microsoft.com/office/officeart/2009/layout/CirclePictureHierarchy"/>
    <dgm:cxn modelId="{A10F3890-D4BF-4C96-AAFC-13855EC7DC41}" type="presParOf" srcId="{725F9640-67A1-46DC-B393-4CECC83C3F3F}" destId="{513E1E07-413C-4C1D-B9B2-31F11FD6541C}" srcOrd="1" destOrd="0" presId="urn:microsoft.com/office/officeart/2009/layout/CirclePictureHierarchy"/>
    <dgm:cxn modelId="{E30A1DD3-A6B7-42E4-BF4D-F62351445017}" type="presParOf" srcId="{A42D0F10-7A3A-4121-862E-BB82323C8F44}" destId="{60EAFAB2-B36A-47D9-83BA-509CAB83BCF1}" srcOrd="1" destOrd="0" presId="urn:microsoft.com/office/officeart/2009/layout/CirclePictureHierarchy"/>
    <dgm:cxn modelId="{B80E3B52-B5C5-4B05-B343-C831609B23B0}" type="presParOf" srcId="{60EAFAB2-B36A-47D9-83BA-509CAB83BCF1}" destId="{6158E048-E132-4282-8291-7AD7EEFD992F}" srcOrd="0" destOrd="0" presId="urn:microsoft.com/office/officeart/2009/layout/CirclePictureHierarchy"/>
    <dgm:cxn modelId="{BCF6A9FE-9AF7-46F6-953F-F710ABC3FA39}" type="presParOf" srcId="{60EAFAB2-B36A-47D9-83BA-509CAB83BCF1}" destId="{6F01DF9B-680F-4A0A-AA33-B1F3B22F17DD}" srcOrd="1" destOrd="0" presId="urn:microsoft.com/office/officeart/2009/layout/CirclePictureHierarchy"/>
    <dgm:cxn modelId="{27FCB17B-CE49-4A41-AA93-AB831F5F625E}" type="presParOf" srcId="{6F01DF9B-680F-4A0A-AA33-B1F3B22F17DD}" destId="{BB0BC0AE-5D79-49E0-B153-8F007AE2852F}" srcOrd="0" destOrd="0" presId="urn:microsoft.com/office/officeart/2009/layout/CirclePictureHierarchy"/>
    <dgm:cxn modelId="{988295BA-5534-4D5E-AC1A-ED10B484115F}" type="presParOf" srcId="{BB0BC0AE-5D79-49E0-B153-8F007AE2852F}" destId="{C9CE5936-7EA2-4305-B8BA-C5AFBB7D729C}" srcOrd="0" destOrd="0" presId="urn:microsoft.com/office/officeart/2009/layout/CirclePictureHierarchy"/>
    <dgm:cxn modelId="{FBF0FCB0-91C0-4DBB-A2C2-57A6C4839686}" type="presParOf" srcId="{BB0BC0AE-5D79-49E0-B153-8F007AE2852F}" destId="{8B916437-A433-4690-820D-4E0DF74159C6}" srcOrd="1" destOrd="0" presId="urn:microsoft.com/office/officeart/2009/layout/CirclePictureHierarchy"/>
    <dgm:cxn modelId="{DBCD7D94-A31A-4849-98E3-BBD73D5B2E2B}" type="presParOf" srcId="{6F01DF9B-680F-4A0A-AA33-B1F3B22F17DD}" destId="{5F7C6407-867E-4747-8EE9-984AAE791C3E}" srcOrd="1" destOrd="0" presId="urn:microsoft.com/office/officeart/2009/layout/CirclePictureHierarchy"/>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58E048-E132-4282-8291-7AD7EEFD992F}">
      <dsp:nvSpPr>
        <dsp:cNvPr id="0" name=""/>
        <dsp:cNvSpPr/>
      </dsp:nvSpPr>
      <dsp:spPr>
        <a:xfrm>
          <a:off x="4092892" y="2153591"/>
          <a:ext cx="91440" cy="217277"/>
        </a:xfrm>
        <a:custGeom>
          <a:avLst/>
          <a:gdLst/>
          <a:ahLst/>
          <a:cxnLst/>
          <a:rect l="0" t="0" r="0" b="0"/>
          <a:pathLst>
            <a:path>
              <a:moveTo>
                <a:pt x="45720" y="0"/>
              </a:moveTo>
              <a:lnTo>
                <a:pt x="45720" y="323293"/>
              </a:lnTo>
            </a:path>
          </a:pathLst>
        </a:custGeom>
        <a:noFill/>
        <a:ln w="19050" cap="flat" cmpd="sng" algn="ctr">
          <a:solidFill>
            <a:srgbClr val="196B2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FF23A273-424E-43D3-9256-2B20D5F755E4}">
      <dsp:nvSpPr>
        <dsp:cNvPr id="0" name=""/>
        <dsp:cNvSpPr/>
      </dsp:nvSpPr>
      <dsp:spPr>
        <a:xfrm>
          <a:off x="2711563" y="1236261"/>
          <a:ext cx="1427048" cy="227561"/>
        </a:xfrm>
        <a:custGeom>
          <a:avLst/>
          <a:gdLst/>
          <a:ahLst/>
          <a:cxnLst/>
          <a:rect l="0" t="0" r="0" b="0"/>
          <a:pathLst>
            <a:path>
              <a:moveTo>
                <a:pt x="0" y="0"/>
              </a:moveTo>
              <a:lnTo>
                <a:pt x="0" y="114558"/>
              </a:lnTo>
              <a:lnTo>
                <a:pt x="2141546" y="114558"/>
              </a:lnTo>
              <a:lnTo>
                <a:pt x="2141546" y="274922"/>
              </a:lnTo>
            </a:path>
          </a:pathLst>
        </a:custGeom>
        <a:noFill/>
        <a:ln w="19050" cap="flat" cmpd="sng" algn="ctr">
          <a:solidFill>
            <a:srgbClr val="196B2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FE5B648-6334-4DDB-9FBF-B4ECAC943A30}">
      <dsp:nvSpPr>
        <dsp:cNvPr id="0" name=""/>
        <dsp:cNvSpPr/>
      </dsp:nvSpPr>
      <dsp:spPr>
        <a:xfrm>
          <a:off x="1293316" y="2153591"/>
          <a:ext cx="1361182" cy="293475"/>
        </a:xfrm>
        <a:custGeom>
          <a:avLst/>
          <a:gdLst/>
          <a:ahLst/>
          <a:cxnLst/>
          <a:rect l="0" t="0" r="0" b="0"/>
          <a:pathLst>
            <a:path>
              <a:moveTo>
                <a:pt x="0" y="0"/>
              </a:moveTo>
              <a:lnTo>
                <a:pt x="0" y="162929"/>
              </a:lnTo>
              <a:lnTo>
                <a:pt x="1411201" y="162929"/>
              </a:lnTo>
              <a:lnTo>
                <a:pt x="1411201" y="323293"/>
              </a:lnTo>
            </a:path>
          </a:pathLst>
        </a:custGeom>
        <a:noFill/>
        <a:ln w="19050" cap="flat" cmpd="sng" algn="ctr">
          <a:solidFill>
            <a:srgbClr val="196B2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2FDB00E-74FB-404A-8310-2A9E29A629C1}">
      <dsp:nvSpPr>
        <dsp:cNvPr id="0" name=""/>
        <dsp:cNvSpPr/>
      </dsp:nvSpPr>
      <dsp:spPr>
        <a:xfrm>
          <a:off x="344884" y="2153591"/>
          <a:ext cx="948432" cy="217277"/>
        </a:xfrm>
        <a:custGeom>
          <a:avLst/>
          <a:gdLst/>
          <a:ahLst/>
          <a:cxnLst/>
          <a:rect l="0" t="0" r="0" b="0"/>
          <a:pathLst>
            <a:path>
              <a:moveTo>
                <a:pt x="1411201" y="0"/>
              </a:moveTo>
              <a:lnTo>
                <a:pt x="1411201" y="162929"/>
              </a:lnTo>
              <a:lnTo>
                <a:pt x="0" y="162929"/>
              </a:lnTo>
              <a:lnTo>
                <a:pt x="0" y="323293"/>
              </a:lnTo>
            </a:path>
          </a:pathLst>
        </a:custGeom>
        <a:noFill/>
        <a:ln w="19050" cap="flat" cmpd="sng" algn="ctr">
          <a:solidFill>
            <a:srgbClr val="196B2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89AA26D-15B5-4568-BB7A-D73BB53E7948}">
      <dsp:nvSpPr>
        <dsp:cNvPr id="0" name=""/>
        <dsp:cNvSpPr/>
      </dsp:nvSpPr>
      <dsp:spPr>
        <a:xfrm>
          <a:off x="1293316" y="1236261"/>
          <a:ext cx="1418247" cy="227561"/>
        </a:xfrm>
        <a:custGeom>
          <a:avLst/>
          <a:gdLst/>
          <a:ahLst/>
          <a:cxnLst/>
          <a:rect l="0" t="0" r="0" b="0"/>
          <a:pathLst>
            <a:path>
              <a:moveTo>
                <a:pt x="2092056" y="0"/>
              </a:moveTo>
              <a:lnTo>
                <a:pt x="2092056" y="114558"/>
              </a:lnTo>
              <a:lnTo>
                <a:pt x="0" y="114558"/>
              </a:lnTo>
              <a:lnTo>
                <a:pt x="0" y="274922"/>
              </a:lnTo>
            </a:path>
          </a:pathLst>
        </a:custGeom>
        <a:noFill/>
        <a:ln w="19050" cap="flat" cmpd="sng" algn="ctr">
          <a:solidFill>
            <a:srgbClr val="196B2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401DC510-B17D-4073-B003-FE4720E1DD83}">
      <dsp:nvSpPr>
        <dsp:cNvPr id="0" name=""/>
        <dsp:cNvSpPr/>
      </dsp:nvSpPr>
      <dsp:spPr>
        <a:xfrm>
          <a:off x="2366679" y="546492"/>
          <a:ext cx="689768" cy="689768"/>
        </a:xfrm>
        <a:prstGeom prst="ellipse">
          <a:avLst/>
        </a:prstGeom>
        <a:blipFill>
          <a:blip xmlns:r="http://schemas.openxmlformats.org/officeDocument/2006/relationships" r:embed="rId1"/>
          <a:srcRect/>
          <a:stretch>
            <a:fillRect t="-15000" b="-15000"/>
          </a:stretch>
        </a:blip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93693C9-4583-4990-8340-54BF91F1CFF1}">
      <dsp:nvSpPr>
        <dsp:cNvPr id="0" name=""/>
        <dsp:cNvSpPr/>
      </dsp:nvSpPr>
      <dsp:spPr>
        <a:xfrm>
          <a:off x="3060848" y="555052"/>
          <a:ext cx="1034653" cy="6897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dirty="0">
              <a:solidFill>
                <a:sysClr val="windowText" lastClr="000000">
                  <a:hueOff val="0"/>
                  <a:satOff val="0"/>
                  <a:lumOff val="0"/>
                  <a:alphaOff val="0"/>
                </a:sysClr>
              </a:solidFill>
              <a:latin typeface="Aptos" panose="02110004020202020204"/>
              <a:ea typeface="+mn-ea"/>
              <a:cs typeface="+mn-cs"/>
            </a:rPr>
            <a:t>Owner Tetiana Kovenia</a:t>
          </a:r>
        </a:p>
      </dsp:txBody>
      <dsp:txXfrm>
        <a:off x="3060848" y="555052"/>
        <a:ext cx="1034653" cy="689768"/>
      </dsp:txXfrm>
    </dsp:sp>
    <dsp:sp modelId="{EBD13A7C-C96F-402C-ABB2-F2AE50E7A427}">
      <dsp:nvSpPr>
        <dsp:cNvPr id="0" name=""/>
        <dsp:cNvSpPr/>
      </dsp:nvSpPr>
      <dsp:spPr>
        <a:xfrm>
          <a:off x="948432" y="1463822"/>
          <a:ext cx="689768" cy="689768"/>
        </a:xfrm>
        <a:prstGeom prst="ellipse">
          <a:avLst/>
        </a:prstGeom>
        <a:blipFill>
          <a:blip xmlns:r="http://schemas.openxmlformats.org/officeDocument/2006/relationships" r:embed="rId2"/>
          <a:srcRect/>
          <a:stretch>
            <a:fillRect l="-25000" r="-25000"/>
          </a:stretch>
        </a:blip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4650773-490D-432C-BD65-1510720B335C}">
      <dsp:nvSpPr>
        <dsp:cNvPr id="0" name=""/>
        <dsp:cNvSpPr/>
      </dsp:nvSpPr>
      <dsp:spPr>
        <a:xfrm>
          <a:off x="1638200" y="1462098"/>
          <a:ext cx="1034653" cy="6897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dirty="0">
              <a:solidFill>
                <a:sysClr val="windowText" lastClr="000000">
                  <a:hueOff val="0"/>
                  <a:satOff val="0"/>
                  <a:lumOff val="0"/>
                  <a:alphaOff val="0"/>
                </a:sysClr>
              </a:solidFill>
              <a:latin typeface="Aptos" panose="02110004020202020204"/>
              <a:ea typeface="+mn-ea"/>
              <a:cs typeface="+mn-cs"/>
            </a:rPr>
            <a:t>Manager</a:t>
          </a:r>
        </a:p>
        <a:p>
          <a:pPr marL="0" lvl="0" indent="0" algn="l" defTabSz="488950">
            <a:lnSpc>
              <a:spcPct val="90000"/>
            </a:lnSpc>
            <a:spcBef>
              <a:spcPct val="0"/>
            </a:spcBef>
            <a:spcAft>
              <a:spcPct val="35000"/>
            </a:spcAft>
            <a:buNone/>
          </a:pPr>
          <a:r>
            <a:rPr lang="en-GB" sz="1100" kern="1200" dirty="0">
              <a:solidFill>
                <a:sysClr val="windowText" lastClr="000000">
                  <a:hueOff val="0"/>
                  <a:satOff val="0"/>
                  <a:lumOff val="0"/>
                  <a:alphaOff val="0"/>
                </a:sysClr>
              </a:solidFill>
              <a:latin typeface="Aptos" panose="02110004020202020204"/>
              <a:ea typeface="+mn-ea"/>
              <a:cs typeface="+mn-cs"/>
            </a:rPr>
            <a:t>Tetiana Kovenia</a:t>
          </a:r>
        </a:p>
      </dsp:txBody>
      <dsp:txXfrm>
        <a:off x="1638200" y="1462098"/>
        <a:ext cx="1034653" cy="689768"/>
      </dsp:txXfrm>
    </dsp:sp>
    <dsp:sp modelId="{E3EDAAFA-90E0-46F7-A89D-3B5BB555C320}">
      <dsp:nvSpPr>
        <dsp:cNvPr id="0" name=""/>
        <dsp:cNvSpPr/>
      </dsp:nvSpPr>
      <dsp:spPr>
        <a:xfrm>
          <a:off x="0" y="2370868"/>
          <a:ext cx="689768" cy="689768"/>
        </a:xfrm>
        <a:prstGeom prst="ellipse">
          <a:avLst/>
        </a:prstGeom>
        <a:blipFill>
          <a:blip xmlns:r="http://schemas.openxmlformats.org/officeDocument/2006/relationships" r:embed="rId3"/>
          <a:srcRect/>
          <a:stretch>
            <a:fillRect/>
          </a:stretch>
        </a:blip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2473366-6BB5-43D3-92E7-4BB355080483}">
      <dsp:nvSpPr>
        <dsp:cNvPr id="0" name=""/>
        <dsp:cNvSpPr/>
      </dsp:nvSpPr>
      <dsp:spPr>
        <a:xfrm>
          <a:off x="689768" y="2369144"/>
          <a:ext cx="1034653" cy="6897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dirty="0">
              <a:solidFill>
                <a:sysClr val="windowText" lastClr="000000">
                  <a:hueOff val="0"/>
                  <a:satOff val="0"/>
                  <a:lumOff val="0"/>
                  <a:alphaOff val="0"/>
                </a:sysClr>
              </a:solidFill>
              <a:latin typeface="Aptos" panose="02110004020202020204"/>
              <a:ea typeface="+mn-ea"/>
              <a:cs typeface="+mn-cs"/>
            </a:rPr>
            <a:t>Cook</a:t>
          </a:r>
        </a:p>
        <a:p>
          <a:pPr marL="0" lvl="0" indent="0" algn="l" defTabSz="488950">
            <a:lnSpc>
              <a:spcPct val="90000"/>
            </a:lnSpc>
            <a:spcBef>
              <a:spcPct val="0"/>
            </a:spcBef>
            <a:spcAft>
              <a:spcPct val="35000"/>
            </a:spcAft>
            <a:buNone/>
          </a:pPr>
          <a:endParaRPr lang="en-GB" sz="1100" kern="1200" dirty="0">
            <a:solidFill>
              <a:sysClr val="windowText" lastClr="000000">
                <a:hueOff val="0"/>
                <a:satOff val="0"/>
                <a:lumOff val="0"/>
                <a:alphaOff val="0"/>
              </a:sysClr>
            </a:solidFill>
            <a:latin typeface="Aptos" panose="02110004020202020204"/>
            <a:ea typeface="+mn-ea"/>
            <a:cs typeface="+mn-cs"/>
          </a:endParaRPr>
        </a:p>
      </dsp:txBody>
      <dsp:txXfrm>
        <a:off x="689768" y="2369144"/>
        <a:ext cx="1034653" cy="689768"/>
      </dsp:txXfrm>
    </dsp:sp>
    <dsp:sp modelId="{371F128B-39E9-4623-9842-17028AB1BBA7}">
      <dsp:nvSpPr>
        <dsp:cNvPr id="0" name=""/>
        <dsp:cNvSpPr/>
      </dsp:nvSpPr>
      <dsp:spPr>
        <a:xfrm>
          <a:off x="2309614" y="2447067"/>
          <a:ext cx="689768" cy="689768"/>
        </a:xfrm>
        <a:prstGeom prst="ellipse">
          <a:avLst/>
        </a:prstGeom>
        <a:blipFill>
          <a:blip xmlns:r="http://schemas.openxmlformats.org/officeDocument/2006/relationships" r:embed="rId4"/>
          <a:srcRect/>
          <a:stretch>
            <a:fillRect l="-25000" r="-25000"/>
          </a:stretch>
        </a:blip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F219E46-A100-4CC6-BDD9-10885D70732B}">
      <dsp:nvSpPr>
        <dsp:cNvPr id="0" name=""/>
        <dsp:cNvSpPr/>
      </dsp:nvSpPr>
      <dsp:spPr>
        <a:xfrm>
          <a:off x="2586632" y="2369144"/>
          <a:ext cx="1034653" cy="6897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dirty="0">
              <a:solidFill>
                <a:sysClr val="windowText" lastClr="000000">
                  <a:hueOff val="0"/>
                  <a:satOff val="0"/>
                  <a:lumOff val="0"/>
                  <a:alphaOff val="0"/>
                </a:sysClr>
              </a:solidFill>
              <a:latin typeface="Aptos" panose="02110004020202020204"/>
              <a:ea typeface="+mn-ea"/>
              <a:cs typeface="+mn-cs"/>
            </a:rPr>
            <a:t>Cook</a:t>
          </a:r>
        </a:p>
      </dsp:txBody>
      <dsp:txXfrm>
        <a:off x="2586632" y="2369144"/>
        <a:ext cx="1034653" cy="689768"/>
      </dsp:txXfrm>
    </dsp:sp>
    <dsp:sp modelId="{CBC4688B-85C7-4AD3-89E4-973FF8D1E070}">
      <dsp:nvSpPr>
        <dsp:cNvPr id="0" name=""/>
        <dsp:cNvSpPr/>
      </dsp:nvSpPr>
      <dsp:spPr>
        <a:xfrm>
          <a:off x="3793728" y="1463822"/>
          <a:ext cx="689768" cy="689768"/>
        </a:xfrm>
        <a:prstGeom prst="ellipse">
          <a:avLst/>
        </a:prstGeom>
        <a:solidFill>
          <a:srgbClr val="196B2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13E1E07-413C-4C1D-B9B2-31F11FD6541C}">
      <dsp:nvSpPr>
        <dsp:cNvPr id="0" name=""/>
        <dsp:cNvSpPr/>
      </dsp:nvSpPr>
      <dsp:spPr>
        <a:xfrm>
          <a:off x="4483496" y="1462098"/>
          <a:ext cx="1034653" cy="6897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dirty="0">
              <a:solidFill>
                <a:sysClr val="windowText" lastClr="000000">
                  <a:hueOff val="0"/>
                  <a:satOff val="0"/>
                  <a:lumOff val="0"/>
                  <a:alphaOff val="0"/>
                </a:sysClr>
              </a:solidFill>
              <a:latin typeface="Aptos" panose="02110004020202020204"/>
              <a:ea typeface="+mn-ea"/>
              <a:cs typeface="+mn-cs"/>
            </a:rPr>
            <a:t>Sales consultant Tetiana Kovenia</a:t>
          </a:r>
        </a:p>
      </dsp:txBody>
      <dsp:txXfrm>
        <a:off x="4483496" y="1462098"/>
        <a:ext cx="1034653" cy="689768"/>
      </dsp:txXfrm>
    </dsp:sp>
    <dsp:sp modelId="{C9CE5936-7EA2-4305-B8BA-C5AFBB7D729C}">
      <dsp:nvSpPr>
        <dsp:cNvPr id="0" name=""/>
        <dsp:cNvSpPr/>
      </dsp:nvSpPr>
      <dsp:spPr>
        <a:xfrm>
          <a:off x="3793728" y="2370868"/>
          <a:ext cx="689768" cy="689768"/>
        </a:xfrm>
        <a:prstGeom prst="ellipse">
          <a:avLst/>
        </a:prstGeom>
        <a:solidFill>
          <a:srgbClr val="196B2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B916437-A433-4690-820D-4E0DF74159C6}">
      <dsp:nvSpPr>
        <dsp:cNvPr id="0" name=""/>
        <dsp:cNvSpPr/>
      </dsp:nvSpPr>
      <dsp:spPr>
        <a:xfrm>
          <a:off x="4483496" y="2369144"/>
          <a:ext cx="1034653" cy="6897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dirty="0">
              <a:solidFill>
                <a:sysClr val="windowText" lastClr="000000">
                  <a:hueOff val="0"/>
                  <a:satOff val="0"/>
                  <a:lumOff val="0"/>
                  <a:alphaOff val="0"/>
                </a:sysClr>
              </a:solidFill>
              <a:latin typeface="Aptos" panose="02110004020202020204"/>
              <a:ea typeface="+mn-ea"/>
              <a:cs typeface="+mn-cs"/>
            </a:rPr>
            <a:t>delivery Tetiana Kovenia</a:t>
          </a:r>
        </a:p>
      </dsp:txBody>
      <dsp:txXfrm>
        <a:off x="4483496" y="2369144"/>
        <a:ext cx="1034653" cy="689768"/>
      </dsp:txXfrm>
    </dsp:sp>
  </dsp:spTree>
</dsp:drawing>
</file>

<file path=word/diagrams/layout1.xml><?xml version="1.0" encoding="utf-8"?>
<dgm:layoutDef xmlns:dgm="http://schemas.openxmlformats.org/drawingml/2006/diagram" xmlns:a="http://schemas.openxmlformats.org/drawingml/2006/main" uniqueId="urn:microsoft.com/office/officeart/2009/layout/CirclePictureHierarchy">
  <dgm:title val=""/>
  <dgm:desc val=""/>
  <dgm:catLst>
    <dgm:cat type="hierarchy" pri="1750"/>
    <dgm:cat type="picture" pri="23000"/>
    <dgm:cat type="pictureconvert" pri="2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5"/>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h" for="ch" forName="image" refType="h" fact="0.8"/>
              <dgm:constr type="w" for="ch" forName="image" refType="h" refFor="ch" refForName="image"/>
              <dgm:constr type="t" for="ch" forName="image" refType="h" fact="0.1"/>
              <dgm:constr type="l" for="ch" forName="image"/>
              <dgm:constr type="w" for="ch" forName="text" refType="w" fact="0.6"/>
              <dgm:constr type="h" for="ch" forName="text" refType="h" fact="0.8"/>
              <dgm:constr type="t" for="ch" forName="text" refType="w" fact="0.04"/>
              <dgm:constr type="l" for="ch" forName="text" refType="w" fact="0.4"/>
            </dgm:constrLst>
            <dgm:ruleLst/>
            <dgm:layoutNode name="image" styleLbl="node0">
              <dgm:alg type="sp"/>
              <dgm:shape xmlns:r="http://schemas.openxmlformats.org/officeDocument/2006/relationships" type="ellipse" r:blip="" blipPhldr="1">
                <dgm:adjLst/>
              </dgm:shape>
              <dgm:presOf/>
              <dgm:constrLst/>
              <dgm:ruleLst/>
            </dgm:layoutNode>
            <dgm:layoutNode name="text"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image"/>
                    <dgm:param type="dstNode" val="image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h" for="ch" forName="image2" refType="h" fact="0.8"/>
                      <dgm:constr type="w" for="ch" forName="image2" refType="h" refFor="ch" refForName="image2"/>
                      <dgm:constr type="t" for="ch" forName="image2" refType="h" fact="0.1"/>
                      <dgm:constr type="l" for="ch" forName="image2"/>
                      <dgm:constr type="w" for="ch" forName="text2" refType="w" fact="0.6"/>
                      <dgm:constr type="h" for="ch" forName="text2" refType="h" fact="0.8"/>
                      <dgm:constr type="t" for="ch" forName="text2" refType="w" fact="0.04"/>
                      <dgm:constr type="l" for="ch" forName="text2" refType="w" fact="0.4"/>
                    </dgm:constrLst>
                    <dgm:ruleLst/>
                    <dgm:layoutNode name="image2">
                      <dgm:alg type="sp"/>
                      <dgm:shape xmlns:r="http://schemas.openxmlformats.org/officeDocument/2006/relationships" type="ellipse" r:blip="" blipPhldr="1">
                        <dgm:adjLst/>
                      </dgm:shape>
                      <dgm:presOf/>
                      <dgm:constrLst/>
                      <dgm:ruleLst/>
                    </dgm:layoutNode>
                    <dgm:layoutNode name="text2"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image2"/>
                            <dgm:param type="dstNode" val="image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h" for="ch" forName="image3" refType="h" fact="0.8"/>
                              <dgm:constr type="w" for="ch" forName="image3" refType="h" refFor="ch" refForName="image3"/>
                              <dgm:constr type="t" for="ch" forName="image3" refType="h" fact="0.1"/>
                              <dgm:constr type="l" for="ch" forName="image3"/>
                              <dgm:constr type="w" for="ch" forName="text3" refType="w" fact="0.6"/>
                              <dgm:constr type="h" for="ch" forName="text3" refType="h" fact="0.8"/>
                              <dgm:constr type="t" for="ch" forName="text3" refType="w" fact="0.04"/>
                              <dgm:constr type="l" for="ch" forName="text3" refType="w" fact="0.4"/>
                            </dgm:constrLst>
                            <dgm:ruleLst/>
                            <dgm:layoutNode name="image3">
                              <dgm:alg type="sp"/>
                              <dgm:shape xmlns:r="http://schemas.openxmlformats.org/officeDocument/2006/relationships" type="ellipse" r:blip="" blipPhldr="1">
                                <dgm:adjLst/>
                              </dgm:shape>
                              <dgm:presOf/>
                              <dgm:constrLst/>
                              <dgm:ruleLst/>
                            </dgm:layoutNode>
                            <dgm:layoutNode name="text3"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image3"/>
                                        <dgm:param type="dstNode" val="image4"/>
                                      </dgm:alg>
                                    </dgm:if>
                                    <dgm:else name="Name26">
                                      <dgm:alg type="conn">
                                        <dgm:param type="dim" val="1D"/>
                                        <dgm:param type="endSty" val="noArr"/>
                                        <dgm:param type="connRout" val="bend"/>
                                        <dgm:param type="bendPt" val="end"/>
                                        <dgm:param type="begPts" val="bCtr"/>
                                        <dgm:param type="endPts" val="tCtr"/>
                                        <dgm:param type="srcNode" val="image4"/>
                                        <dgm:param type="dstNode" val="image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h" for="ch" forName="image4" refType="h" fact="0.8"/>
                                      <dgm:constr type="w" for="ch" forName="image4" refType="h" refFor="ch" refForName="image4"/>
                                      <dgm:constr type="t" for="ch" forName="image4" refType="h" fact="0.1"/>
                                      <dgm:constr type="l" for="ch" forName="image4"/>
                                      <dgm:constr type="w" for="ch" forName="text4" refType="w" fact="0.6"/>
                                      <dgm:constr type="h" for="ch" forName="text4" refType="h" fact="0.8"/>
                                      <dgm:constr type="t" for="ch" forName="text4" refType="w" fact="0.04"/>
                                      <dgm:constr type="l" for="ch" forName="text4" refType="w" fact="0.4"/>
                                    </dgm:constrLst>
                                    <dgm:ruleLst/>
                                    <dgm:layoutNode name="image4">
                                      <dgm:alg type="sp"/>
                                      <dgm:shape xmlns:r="http://schemas.openxmlformats.org/officeDocument/2006/relationships" type="ellipse" r:blip="" blipPhldr="1">
                                        <dgm:adjLst/>
                                      </dgm:shape>
                                      <dgm:presOf/>
                                      <dgm:constrLst/>
                                      <dgm:ruleLst/>
                                    </dgm:layoutNode>
                                    <dgm:layoutNode name="text4"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5BC485-B4B4-46B0-8354-543E97CC0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12</Pages>
  <Words>1984</Words>
  <Characters>11310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tetiana Kovenia</dc:creator>
  <cp:keywords/>
  <dc:description/>
  <cp:lastModifiedBy>tetiana Kovenia</cp:lastModifiedBy>
  <cp:revision>44</cp:revision>
  <dcterms:created xsi:type="dcterms:W3CDTF">2025-11-21T18:10:00Z</dcterms:created>
  <dcterms:modified xsi:type="dcterms:W3CDTF">2025-11-22T22:59:00Z</dcterms:modified>
</cp:coreProperties>
</file>