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A7EC900" w:rsidR="00944B60" w:rsidRDefault="350C2837" w:rsidP="39A18481">
      <w:pPr>
        <w:rPr>
          <w:rFonts w:ascii="Calibri" w:eastAsia="Calibri" w:hAnsi="Calibri" w:cs="Calibri"/>
          <w:color w:val="000000" w:themeColor="text1"/>
        </w:rPr>
      </w:pPr>
      <w:r>
        <w:t>Recently</w:t>
      </w:r>
      <w:r w:rsidRPr="39A18481">
        <w:rPr>
          <w:rFonts w:ascii="Calibri" w:eastAsia="Calibri" w:hAnsi="Calibri" w:cs="Calibri"/>
          <w:color w:val="000000" w:themeColor="text1"/>
        </w:rPr>
        <w:t xml:space="preserve">, a bill has been passed to help clean up specific </w:t>
      </w:r>
      <w:r w:rsidR="5EB4EEDD" w:rsidRPr="39A18481">
        <w:rPr>
          <w:rFonts w:ascii="Calibri" w:eastAsia="Calibri" w:hAnsi="Calibri" w:cs="Calibri"/>
          <w:color w:val="000000" w:themeColor="text1"/>
        </w:rPr>
        <w:t xml:space="preserve">aspects of the environment. The </w:t>
      </w:r>
      <w:r w:rsidR="3038B714" w:rsidRPr="39A18481">
        <w:rPr>
          <w:rFonts w:ascii="Calibri" w:eastAsia="Calibri" w:hAnsi="Calibri" w:cs="Calibri"/>
          <w:color w:val="000000" w:themeColor="text1"/>
        </w:rPr>
        <w:t>environmental act 2021 and has set an improved legal framework on the main areas that negatively impact the environment</w:t>
      </w:r>
      <w:r w:rsidR="2E9CE6B3" w:rsidRPr="39A18481">
        <w:rPr>
          <w:rFonts w:ascii="Calibri" w:eastAsia="Calibri" w:hAnsi="Calibri" w:cs="Calibri"/>
          <w:color w:val="000000" w:themeColor="text1"/>
        </w:rPr>
        <w:t xml:space="preserve">. </w:t>
      </w:r>
      <w:r w:rsidR="42E69826" w:rsidRPr="39A18481">
        <w:rPr>
          <w:rFonts w:ascii="Calibri" w:eastAsia="Calibri" w:hAnsi="Calibri" w:cs="Calibri"/>
          <w:color w:val="000000" w:themeColor="text1"/>
        </w:rPr>
        <w:t xml:space="preserve">The act also sets targets for these areas </w:t>
      </w:r>
      <w:r w:rsidR="361C7A0F" w:rsidRPr="39A18481">
        <w:rPr>
          <w:rFonts w:ascii="Calibri" w:eastAsia="Calibri" w:hAnsi="Calibri" w:cs="Calibri"/>
          <w:color w:val="000000" w:themeColor="text1"/>
        </w:rPr>
        <w:t xml:space="preserve">as well as </w:t>
      </w:r>
      <w:r w:rsidR="06981A62" w:rsidRPr="39A18481">
        <w:rPr>
          <w:rFonts w:ascii="Calibri" w:eastAsia="Calibri" w:hAnsi="Calibri" w:cs="Calibri"/>
          <w:color w:val="000000" w:themeColor="text1"/>
        </w:rPr>
        <w:t>putting environmental protection into law to help meet these targets.</w:t>
      </w:r>
      <w:r w:rsidR="04F42AA5" w:rsidRPr="39A18481">
        <w:rPr>
          <w:rFonts w:ascii="Calibri" w:eastAsia="Calibri" w:hAnsi="Calibri" w:cs="Calibri"/>
          <w:color w:val="000000" w:themeColor="text1"/>
        </w:rPr>
        <w:t xml:space="preserve"> </w:t>
      </w:r>
      <w:sdt>
        <w:sdtPr>
          <w:rPr>
            <w:rFonts w:ascii="Calibri" w:eastAsia="Calibri" w:hAnsi="Calibri" w:cs="Calibri"/>
            <w:color w:val="000000" w:themeColor="text1"/>
          </w:rPr>
          <w:id w:val="756176174"/>
          <w:citation/>
        </w:sdtPr>
        <w:sdtContent>
          <w:r w:rsidR="00A92431">
            <w:rPr>
              <w:rFonts w:ascii="Calibri" w:eastAsia="Calibri" w:hAnsi="Calibri" w:cs="Calibri"/>
              <w:color w:val="000000" w:themeColor="text1"/>
            </w:rPr>
            <w:fldChar w:fldCharType="begin"/>
          </w:r>
          <w:r w:rsidR="00A92431">
            <w:instrText xml:space="preserve"> CITATION Loc22 \l 2057 </w:instrText>
          </w:r>
          <w:r w:rsidR="00A92431">
            <w:rPr>
              <w:rFonts w:ascii="Calibri" w:eastAsia="Calibri" w:hAnsi="Calibri" w:cs="Calibri"/>
              <w:color w:val="000000" w:themeColor="text1"/>
            </w:rPr>
            <w:fldChar w:fldCharType="separate"/>
          </w:r>
          <w:r w:rsidR="00A92431" w:rsidRPr="00A92431">
            <w:rPr>
              <w:noProof/>
            </w:rPr>
            <w:t>(Local Government Association, 2022)</w:t>
          </w:r>
          <w:r w:rsidR="00A92431">
            <w:rPr>
              <w:rFonts w:ascii="Calibri" w:eastAsia="Calibri" w:hAnsi="Calibri" w:cs="Calibri"/>
              <w:color w:val="000000" w:themeColor="text1"/>
            </w:rPr>
            <w:fldChar w:fldCharType="end"/>
          </w:r>
        </w:sdtContent>
      </w:sdt>
    </w:p>
    <w:p w14:paraId="406E24BF" w14:textId="40AD6813" w:rsidR="2ED8EB5C" w:rsidRPr="00A92431" w:rsidRDefault="15A5CCB0" w:rsidP="39A18481">
      <w:pPr>
        <w:rPr>
          <w:rFonts w:eastAsiaTheme="minorEastAsia"/>
        </w:rPr>
      </w:pPr>
      <w:r w:rsidRPr="39A18481">
        <w:rPr>
          <w:rFonts w:ascii="Calibri" w:eastAsia="Calibri" w:hAnsi="Calibri" w:cs="Calibri"/>
          <w:color w:val="000000" w:themeColor="text1"/>
        </w:rPr>
        <w:t>When looking at air quality, the environmental act 2021</w:t>
      </w:r>
      <w:r w:rsidR="4EE54F63" w:rsidRPr="39A18481">
        <w:rPr>
          <w:rFonts w:ascii="Calibri" w:eastAsia="Calibri" w:hAnsi="Calibri" w:cs="Calibri"/>
          <w:color w:val="000000" w:themeColor="text1"/>
        </w:rPr>
        <w:t xml:space="preserve"> legally</w:t>
      </w:r>
      <w:r w:rsidRPr="39A18481">
        <w:rPr>
          <w:rFonts w:ascii="Calibri" w:eastAsia="Calibri" w:hAnsi="Calibri" w:cs="Calibri"/>
          <w:color w:val="000000" w:themeColor="text1"/>
        </w:rPr>
        <w:t xml:space="preserve"> forces the gov</w:t>
      </w:r>
      <w:r w:rsidR="5A39A661" w:rsidRPr="39A18481">
        <w:rPr>
          <w:rFonts w:ascii="Calibri" w:eastAsia="Calibri" w:hAnsi="Calibri" w:cs="Calibri"/>
          <w:color w:val="000000" w:themeColor="text1"/>
        </w:rPr>
        <w:t xml:space="preserve">ernment </w:t>
      </w:r>
      <w:r w:rsidR="6F92DCCA" w:rsidRPr="39A18481">
        <w:rPr>
          <w:rFonts w:ascii="Calibri" w:eastAsia="Calibri" w:hAnsi="Calibri" w:cs="Calibri"/>
          <w:color w:val="000000" w:themeColor="text1"/>
        </w:rPr>
        <w:t xml:space="preserve">to create and implement at least two new air quality targets. </w:t>
      </w:r>
      <w:r w:rsidR="6A3EFC27" w:rsidRPr="39A18481">
        <w:rPr>
          <w:rFonts w:ascii="Calibri" w:eastAsia="Calibri" w:hAnsi="Calibri" w:cs="Calibri"/>
          <w:color w:val="000000" w:themeColor="text1"/>
        </w:rPr>
        <w:t>These targets are “</w:t>
      </w:r>
      <w:r w:rsidR="6A3EFC27" w:rsidRPr="39A18481">
        <w:rPr>
          <w:rFonts w:eastAsiaTheme="minorEastAsia"/>
        </w:rPr>
        <w:t xml:space="preserve">Annual Mean Concentration Target ('concentration target') </w:t>
      </w:r>
      <w:r w:rsidR="0485F32B" w:rsidRPr="39A18481">
        <w:rPr>
          <w:rFonts w:eastAsiaTheme="minorEastAsia"/>
        </w:rPr>
        <w:t>- a</w:t>
      </w:r>
      <w:r w:rsidR="6A3EFC27" w:rsidRPr="39A18481">
        <w:rPr>
          <w:rFonts w:eastAsiaTheme="minorEastAsia"/>
        </w:rPr>
        <w:t xml:space="preserve"> maximum concentration of 10µg/m</w:t>
      </w:r>
      <w:r w:rsidR="6A3EFC27" w:rsidRPr="39A18481">
        <w:rPr>
          <w:rFonts w:eastAsiaTheme="minorEastAsia"/>
          <w:vertAlign w:val="superscript"/>
        </w:rPr>
        <w:t>3</w:t>
      </w:r>
      <w:r w:rsidR="6A3EFC27" w:rsidRPr="39A18481">
        <w:rPr>
          <w:rFonts w:eastAsiaTheme="minorEastAsia"/>
        </w:rPr>
        <w:t xml:space="preserve"> to be met across England by 2040</w:t>
      </w:r>
      <w:r w:rsidR="564562AD" w:rsidRPr="39A18481">
        <w:rPr>
          <w:rFonts w:eastAsiaTheme="minorEastAsia"/>
        </w:rPr>
        <w:t xml:space="preserve">” and “Population Exposure Reduction Target ('exposure target') </w:t>
      </w:r>
      <w:r w:rsidR="00A92431" w:rsidRPr="39A18481">
        <w:rPr>
          <w:rFonts w:eastAsiaTheme="minorEastAsia"/>
        </w:rPr>
        <w:t>- a</w:t>
      </w:r>
      <w:r w:rsidR="564562AD" w:rsidRPr="39A18481">
        <w:rPr>
          <w:rFonts w:eastAsiaTheme="minorEastAsia"/>
        </w:rPr>
        <w:t xml:space="preserve"> 35% reduction in population exposure by 2040 (compared to a base year of 2018).”</w:t>
      </w:r>
      <w:sdt>
        <w:sdtPr>
          <w:rPr>
            <w:rFonts w:eastAsiaTheme="minorEastAsia"/>
          </w:rPr>
          <w:id w:val="-1052076775"/>
          <w:citation/>
        </w:sdtPr>
        <w:sdtContent>
          <w:r w:rsidR="00A92431">
            <w:rPr>
              <w:rFonts w:eastAsiaTheme="minorEastAsia"/>
            </w:rPr>
            <w:fldChar w:fldCharType="begin"/>
          </w:r>
          <w:r w:rsidR="00A92431">
            <w:rPr>
              <w:rFonts w:eastAsiaTheme="minorEastAsia"/>
            </w:rPr>
            <w:instrText xml:space="preserve"> CITATION DepND \l 2057 </w:instrText>
          </w:r>
          <w:r w:rsidR="00A92431">
            <w:rPr>
              <w:rFonts w:eastAsiaTheme="minorEastAsia"/>
            </w:rPr>
            <w:fldChar w:fldCharType="separate"/>
          </w:r>
          <w:r w:rsidR="00A92431">
            <w:rPr>
              <w:rFonts w:eastAsiaTheme="minorEastAsia"/>
              <w:noProof/>
            </w:rPr>
            <w:t xml:space="preserve"> </w:t>
          </w:r>
          <w:r w:rsidR="00A92431" w:rsidRPr="00A92431">
            <w:rPr>
              <w:rFonts w:eastAsiaTheme="minorEastAsia"/>
              <w:noProof/>
            </w:rPr>
            <w:t>(Department for Environment Food and Rural Affairs, N.D)</w:t>
          </w:r>
          <w:r w:rsidR="00A92431">
            <w:rPr>
              <w:rFonts w:eastAsiaTheme="minorEastAsia"/>
            </w:rPr>
            <w:fldChar w:fldCharType="end"/>
          </w:r>
        </w:sdtContent>
      </w:sdt>
      <w:r w:rsidR="564562AD" w:rsidRPr="39A18481">
        <w:rPr>
          <w:rFonts w:eastAsiaTheme="minorEastAsia"/>
        </w:rPr>
        <w:t xml:space="preserve"> </w:t>
      </w:r>
      <w:r w:rsidR="10DC6D95" w:rsidRPr="39A18481">
        <w:rPr>
          <w:rFonts w:eastAsiaTheme="minorEastAsia"/>
        </w:rPr>
        <w:t>In order to meet these targets</w:t>
      </w:r>
      <w:r w:rsidR="10DC6D95" w:rsidRPr="39A18481">
        <w:rPr>
          <w:rFonts w:ascii="Calibri" w:eastAsia="Calibri" w:hAnsi="Calibri" w:cs="Calibri"/>
          <w:color w:val="000000" w:themeColor="text1"/>
        </w:rPr>
        <w:t xml:space="preserve">, </w:t>
      </w:r>
      <w:r w:rsidR="589E1EC7" w:rsidRPr="39A18481">
        <w:rPr>
          <w:rFonts w:ascii="Calibri" w:eastAsia="Calibri" w:hAnsi="Calibri" w:cs="Calibri"/>
          <w:color w:val="000000" w:themeColor="text1"/>
        </w:rPr>
        <w:t xml:space="preserve">the parliament is revising the Fitness Check of the Ambient Air </w:t>
      </w:r>
      <w:r w:rsidR="7F2E1070" w:rsidRPr="39A18481">
        <w:rPr>
          <w:rFonts w:ascii="Calibri" w:eastAsia="Calibri" w:hAnsi="Calibri" w:cs="Calibri"/>
          <w:color w:val="000000" w:themeColor="text1"/>
        </w:rPr>
        <w:t xml:space="preserve">Quality Directives to match </w:t>
      </w:r>
      <w:r w:rsidR="23790A18" w:rsidRPr="39A18481">
        <w:rPr>
          <w:rFonts w:ascii="Calibri" w:eastAsia="Calibri" w:hAnsi="Calibri" w:cs="Calibri"/>
          <w:color w:val="000000" w:themeColor="text1"/>
        </w:rPr>
        <w:t xml:space="preserve">air quality standards with those of the targets. </w:t>
      </w:r>
      <w:r w:rsidR="72C31459" w:rsidRPr="39A18481">
        <w:rPr>
          <w:rFonts w:ascii="Calibri" w:eastAsia="Calibri" w:hAnsi="Calibri" w:cs="Calibri"/>
          <w:color w:val="000000" w:themeColor="text1"/>
        </w:rPr>
        <w:t xml:space="preserve">This will help the government put in more legislations that will </w:t>
      </w:r>
      <w:r w:rsidR="44891E47" w:rsidRPr="39A18481">
        <w:rPr>
          <w:rFonts w:ascii="Calibri" w:eastAsia="Calibri" w:hAnsi="Calibri" w:cs="Calibri"/>
          <w:color w:val="000000" w:themeColor="text1"/>
        </w:rPr>
        <w:t>aid in reaching these targets.</w:t>
      </w:r>
      <w:r w:rsidR="286FE007" w:rsidRPr="39A18481">
        <w:rPr>
          <w:rFonts w:ascii="Calibri" w:eastAsia="Calibri" w:hAnsi="Calibri" w:cs="Calibri"/>
          <w:color w:val="000000" w:themeColor="text1"/>
        </w:rPr>
        <w:t xml:space="preserve"> </w:t>
      </w:r>
      <w:sdt>
        <w:sdtPr>
          <w:rPr>
            <w:rFonts w:ascii="Calibri" w:eastAsia="Calibri" w:hAnsi="Calibri" w:cs="Calibri"/>
            <w:color w:val="000000" w:themeColor="text1"/>
          </w:rPr>
          <w:id w:val="2096743663"/>
          <w:citation/>
        </w:sdtPr>
        <w:sdtContent>
          <w:r w:rsidR="00A92431">
            <w:rPr>
              <w:rFonts w:ascii="Calibri" w:eastAsia="Calibri" w:hAnsi="Calibri" w:cs="Calibri"/>
              <w:color w:val="000000" w:themeColor="text1"/>
            </w:rPr>
            <w:fldChar w:fldCharType="begin"/>
          </w:r>
          <w:r w:rsidR="00A92431">
            <w:rPr>
              <w:rFonts w:ascii="Calibri" w:eastAsia="Calibri" w:hAnsi="Calibri" w:cs="Calibri"/>
              <w:color w:val="000000" w:themeColor="text1"/>
            </w:rPr>
            <w:instrText xml:space="preserve"> CITATION Smi22 \l 2057 </w:instrText>
          </w:r>
          <w:r w:rsidR="00A92431">
            <w:rPr>
              <w:rFonts w:ascii="Calibri" w:eastAsia="Calibri" w:hAnsi="Calibri" w:cs="Calibri"/>
              <w:color w:val="000000" w:themeColor="text1"/>
            </w:rPr>
            <w:fldChar w:fldCharType="separate"/>
          </w:r>
          <w:r w:rsidR="00A92431" w:rsidRPr="00A92431">
            <w:rPr>
              <w:rFonts w:ascii="Calibri" w:eastAsia="Calibri" w:hAnsi="Calibri" w:cs="Calibri"/>
              <w:noProof/>
              <w:color w:val="000000" w:themeColor="text1"/>
            </w:rPr>
            <w:t>(Smith &amp; Bolton, 2022)</w:t>
          </w:r>
          <w:r w:rsidR="00A92431">
            <w:rPr>
              <w:rFonts w:ascii="Calibri" w:eastAsia="Calibri" w:hAnsi="Calibri" w:cs="Calibri"/>
              <w:color w:val="000000" w:themeColor="text1"/>
            </w:rPr>
            <w:fldChar w:fldCharType="end"/>
          </w:r>
        </w:sdtContent>
      </w:sdt>
      <w:r w:rsidR="286FE007" w:rsidRPr="39A18481">
        <w:rPr>
          <w:rFonts w:ascii="Calibri" w:eastAsia="Calibri" w:hAnsi="Calibri" w:cs="Calibri"/>
          <w:color w:val="000000" w:themeColor="text1"/>
        </w:rPr>
        <w:t xml:space="preserve"> </w:t>
      </w:r>
      <w:r w:rsidR="2ED8EB5C" w:rsidRPr="39A18481">
        <w:rPr>
          <w:rFonts w:ascii="Calibri" w:eastAsia="Calibri" w:hAnsi="Calibri" w:cs="Calibri"/>
          <w:color w:val="000000" w:themeColor="text1"/>
        </w:rPr>
        <w:t xml:space="preserve">The government also implemented a target to half the number of people living </w:t>
      </w:r>
      <w:r w:rsidR="7034062A" w:rsidRPr="39A18481">
        <w:rPr>
          <w:rFonts w:ascii="Calibri" w:eastAsia="Calibri" w:hAnsi="Calibri" w:cs="Calibri"/>
          <w:color w:val="000000" w:themeColor="text1"/>
        </w:rPr>
        <w:t>where</w:t>
      </w:r>
      <w:r w:rsidR="2ED8EB5C" w:rsidRPr="39A18481">
        <w:rPr>
          <w:rFonts w:ascii="Calibri" w:eastAsia="Calibri" w:hAnsi="Calibri" w:cs="Calibri"/>
          <w:color w:val="000000" w:themeColor="text1"/>
        </w:rPr>
        <w:t xml:space="preserve"> the world health organisation</w:t>
      </w:r>
      <w:r w:rsidR="4F8678C3" w:rsidRPr="39A18481">
        <w:rPr>
          <w:rFonts w:ascii="Calibri" w:eastAsia="Calibri" w:hAnsi="Calibri" w:cs="Calibri"/>
          <w:color w:val="000000" w:themeColor="text1"/>
        </w:rPr>
        <w:t xml:space="preserve"> (WHO) </w:t>
      </w:r>
      <w:r w:rsidR="23F96DAC" w:rsidRPr="39A18481">
        <w:rPr>
          <w:rFonts w:ascii="Calibri" w:eastAsia="Calibri" w:hAnsi="Calibri" w:cs="Calibri"/>
          <w:color w:val="000000" w:themeColor="text1"/>
        </w:rPr>
        <w:t>deem has unfit air quality. Although this</w:t>
      </w:r>
      <w:r w:rsidR="2B288A95" w:rsidRPr="39A18481">
        <w:rPr>
          <w:rFonts w:ascii="Calibri" w:eastAsia="Calibri" w:hAnsi="Calibri" w:cs="Calibri"/>
          <w:color w:val="000000" w:themeColor="text1"/>
        </w:rPr>
        <w:t xml:space="preserve"> target</w:t>
      </w:r>
      <w:r w:rsidR="23F96DAC" w:rsidRPr="39A18481">
        <w:rPr>
          <w:rFonts w:ascii="Calibri" w:eastAsia="Calibri" w:hAnsi="Calibri" w:cs="Calibri"/>
          <w:color w:val="000000" w:themeColor="text1"/>
        </w:rPr>
        <w:t xml:space="preserve"> is </w:t>
      </w:r>
      <w:r w:rsidR="3DD81B9F" w:rsidRPr="39A18481">
        <w:rPr>
          <w:rFonts w:ascii="Calibri" w:eastAsia="Calibri" w:hAnsi="Calibri" w:cs="Calibri"/>
          <w:color w:val="000000" w:themeColor="text1"/>
        </w:rPr>
        <w:t>aiming more towards the health impacts</w:t>
      </w:r>
      <w:r w:rsidR="73F7CEC0" w:rsidRPr="39A18481">
        <w:rPr>
          <w:rFonts w:ascii="Calibri" w:eastAsia="Calibri" w:hAnsi="Calibri" w:cs="Calibri"/>
          <w:color w:val="000000" w:themeColor="text1"/>
        </w:rPr>
        <w:t xml:space="preserve">, it is done by reducing the amount of carbon being emitted. The government </w:t>
      </w:r>
      <w:r w:rsidR="1397C92F" w:rsidRPr="39A18481">
        <w:rPr>
          <w:rFonts w:ascii="Calibri" w:eastAsia="Calibri" w:hAnsi="Calibri" w:cs="Calibri"/>
          <w:color w:val="000000" w:themeColor="text1"/>
        </w:rPr>
        <w:t xml:space="preserve">is planning to ban the sale of </w:t>
      </w:r>
      <w:r w:rsidR="2DDEC032" w:rsidRPr="39A18481">
        <w:rPr>
          <w:rFonts w:ascii="Calibri" w:eastAsia="Calibri" w:hAnsi="Calibri" w:cs="Calibri"/>
          <w:color w:val="000000" w:themeColor="text1"/>
        </w:rPr>
        <w:t>diesel</w:t>
      </w:r>
      <w:r w:rsidR="1397C92F" w:rsidRPr="39A18481">
        <w:rPr>
          <w:rFonts w:ascii="Calibri" w:eastAsia="Calibri" w:hAnsi="Calibri" w:cs="Calibri"/>
          <w:color w:val="000000" w:themeColor="text1"/>
        </w:rPr>
        <w:t xml:space="preserve"> and petrol cars and vans by 2040, which will benefit the environment ar</w:t>
      </w:r>
      <w:r w:rsidR="408E513C" w:rsidRPr="39A18481">
        <w:rPr>
          <w:rFonts w:ascii="Calibri" w:eastAsia="Calibri" w:hAnsi="Calibri" w:cs="Calibri"/>
          <w:color w:val="000000" w:themeColor="text1"/>
        </w:rPr>
        <w:t>ound high traffic areas.</w:t>
      </w:r>
      <w:r w:rsidR="54D24EE3" w:rsidRPr="39A18481">
        <w:rPr>
          <w:rFonts w:ascii="Calibri" w:eastAsia="Calibri" w:hAnsi="Calibri" w:cs="Calibri"/>
          <w:color w:val="000000" w:themeColor="text1"/>
        </w:rPr>
        <w:t xml:space="preserve"> The UK is also introducing a new legislation that will prohibit the sale of </w:t>
      </w:r>
      <w:r w:rsidR="162D69B2" w:rsidRPr="39A18481">
        <w:rPr>
          <w:rFonts w:ascii="Calibri" w:eastAsia="Calibri" w:hAnsi="Calibri" w:cs="Calibri"/>
          <w:color w:val="000000" w:themeColor="text1"/>
        </w:rPr>
        <w:t>most</w:t>
      </w:r>
      <w:r w:rsidR="54D24EE3" w:rsidRPr="39A18481">
        <w:rPr>
          <w:rFonts w:ascii="Calibri" w:eastAsia="Calibri" w:hAnsi="Calibri" w:cs="Calibri"/>
          <w:color w:val="000000" w:themeColor="text1"/>
        </w:rPr>
        <w:t xml:space="preserve"> polluting fuels, as well as </w:t>
      </w:r>
      <w:r w:rsidR="4222BDD9" w:rsidRPr="39A18481">
        <w:rPr>
          <w:rFonts w:ascii="Calibri" w:eastAsia="Calibri" w:hAnsi="Calibri" w:cs="Calibri"/>
          <w:color w:val="000000" w:themeColor="text1"/>
        </w:rPr>
        <w:t>ensuring the most efficient stoves and ovens are available and affordable.</w:t>
      </w:r>
      <w:r w:rsidR="4323F1BF" w:rsidRPr="39A18481">
        <w:rPr>
          <w:rFonts w:ascii="Calibri" w:eastAsia="Calibri" w:hAnsi="Calibri" w:cs="Calibri"/>
          <w:color w:val="000000" w:themeColor="text1"/>
        </w:rPr>
        <w:t xml:space="preserve"> This will greatly reduce the amount of greenhouse gasses that are released in the upcoming years as houses develop overtime. </w:t>
      </w:r>
      <w:r w:rsidR="5121EE1C" w:rsidRPr="39A18481">
        <w:rPr>
          <w:rFonts w:ascii="Calibri" w:eastAsia="Calibri" w:hAnsi="Calibri" w:cs="Calibri"/>
          <w:color w:val="000000" w:themeColor="text1"/>
        </w:rPr>
        <w:t xml:space="preserve">As the oven and stove is more efficient, the personal carbon footprint will decrease. </w:t>
      </w:r>
      <w:r w:rsidR="673839D3" w:rsidRPr="39A18481">
        <w:rPr>
          <w:rFonts w:ascii="Calibri" w:eastAsia="Calibri" w:hAnsi="Calibri" w:cs="Calibri"/>
          <w:color w:val="000000" w:themeColor="text1"/>
        </w:rPr>
        <w:t xml:space="preserve">This also relates to how the government are supporting farmers to update </w:t>
      </w:r>
      <w:bookmarkStart w:id="0" w:name="_Int_Zdxw66MM"/>
      <w:r w:rsidR="673839D3" w:rsidRPr="39A18481">
        <w:rPr>
          <w:rFonts w:ascii="Calibri" w:eastAsia="Calibri" w:hAnsi="Calibri" w:cs="Calibri"/>
          <w:color w:val="000000" w:themeColor="text1"/>
        </w:rPr>
        <w:t>their</w:t>
      </w:r>
      <w:bookmarkEnd w:id="0"/>
      <w:r w:rsidR="673839D3" w:rsidRPr="39A18481">
        <w:rPr>
          <w:rFonts w:ascii="Calibri" w:eastAsia="Calibri" w:hAnsi="Calibri" w:cs="Calibri"/>
          <w:color w:val="000000" w:themeColor="text1"/>
        </w:rPr>
        <w:t xml:space="preserve"> equipment </w:t>
      </w:r>
      <w:proofErr w:type="gramStart"/>
      <w:r w:rsidR="673839D3" w:rsidRPr="39A18481">
        <w:rPr>
          <w:rFonts w:ascii="Calibri" w:eastAsia="Calibri" w:hAnsi="Calibri" w:cs="Calibri"/>
          <w:color w:val="000000" w:themeColor="text1"/>
        </w:rPr>
        <w:t>in order to</w:t>
      </w:r>
      <w:proofErr w:type="gramEnd"/>
      <w:r w:rsidR="673839D3" w:rsidRPr="39A18481">
        <w:rPr>
          <w:rFonts w:ascii="Calibri" w:eastAsia="Calibri" w:hAnsi="Calibri" w:cs="Calibri"/>
          <w:color w:val="000000" w:themeColor="text1"/>
        </w:rPr>
        <w:t xml:space="preserve"> reduce ammonia emissions</w:t>
      </w:r>
      <w:r w:rsidR="2EF9EB06" w:rsidRPr="39A18481">
        <w:rPr>
          <w:rFonts w:ascii="Calibri" w:eastAsia="Calibri" w:hAnsi="Calibri" w:cs="Calibri"/>
          <w:color w:val="000000" w:themeColor="text1"/>
        </w:rPr>
        <w:t>, as agriculture causes 88% of ammonia emissions.</w:t>
      </w:r>
      <w:sdt>
        <w:sdtPr>
          <w:rPr>
            <w:rFonts w:ascii="Calibri" w:eastAsia="Calibri" w:hAnsi="Calibri" w:cs="Calibri"/>
            <w:color w:val="000000" w:themeColor="text1"/>
          </w:rPr>
          <w:id w:val="1453903532"/>
          <w:citation/>
        </w:sdtPr>
        <w:sdtContent>
          <w:r w:rsidR="00954392">
            <w:rPr>
              <w:rFonts w:ascii="Calibri" w:eastAsia="Calibri" w:hAnsi="Calibri" w:cs="Calibri"/>
              <w:color w:val="000000" w:themeColor="text1"/>
            </w:rPr>
            <w:fldChar w:fldCharType="begin"/>
          </w:r>
          <w:r w:rsidR="00954392">
            <w:rPr>
              <w:rFonts w:ascii="Calibri" w:eastAsia="Calibri" w:hAnsi="Calibri" w:cs="Calibri"/>
              <w:color w:val="000000" w:themeColor="text1"/>
            </w:rPr>
            <w:instrText xml:space="preserve"> CITATION GOV19 \l 2057 </w:instrText>
          </w:r>
          <w:r w:rsidR="00954392">
            <w:rPr>
              <w:rFonts w:ascii="Calibri" w:eastAsia="Calibri" w:hAnsi="Calibri" w:cs="Calibri"/>
              <w:color w:val="000000" w:themeColor="text1"/>
            </w:rPr>
            <w:fldChar w:fldCharType="separate"/>
          </w:r>
          <w:r w:rsidR="00954392">
            <w:rPr>
              <w:rFonts w:ascii="Calibri" w:eastAsia="Calibri" w:hAnsi="Calibri" w:cs="Calibri"/>
              <w:noProof/>
              <w:color w:val="000000" w:themeColor="text1"/>
            </w:rPr>
            <w:t xml:space="preserve"> </w:t>
          </w:r>
          <w:r w:rsidR="00954392" w:rsidRPr="00954392">
            <w:rPr>
              <w:rFonts w:ascii="Calibri" w:eastAsia="Calibri" w:hAnsi="Calibri" w:cs="Calibri"/>
              <w:noProof/>
              <w:color w:val="000000" w:themeColor="text1"/>
            </w:rPr>
            <w:t>(GOV.UK, 2019)</w:t>
          </w:r>
          <w:r w:rsidR="00954392">
            <w:rPr>
              <w:rFonts w:ascii="Calibri" w:eastAsia="Calibri" w:hAnsi="Calibri" w:cs="Calibri"/>
              <w:color w:val="000000" w:themeColor="text1"/>
            </w:rPr>
            <w:fldChar w:fldCharType="end"/>
          </w:r>
        </w:sdtContent>
      </w:sdt>
      <w:r w:rsidR="24EB89BD" w:rsidRPr="39A18481">
        <w:rPr>
          <w:rFonts w:ascii="Calibri" w:eastAsia="Calibri" w:hAnsi="Calibri" w:cs="Calibri"/>
          <w:color w:val="000000" w:themeColor="text1"/>
        </w:rPr>
        <w:t xml:space="preserve"> </w:t>
      </w:r>
    </w:p>
    <w:p w14:paraId="5F2E574A" w14:textId="5AF71E5A" w:rsidR="5B61C17D" w:rsidRDefault="78F63595" w:rsidP="39A18481">
      <w:pPr>
        <w:rPr>
          <w:rFonts w:ascii="Calibri" w:eastAsia="Calibri" w:hAnsi="Calibri" w:cs="Calibri"/>
          <w:color w:val="000000" w:themeColor="text1"/>
        </w:rPr>
      </w:pPr>
      <w:r w:rsidRPr="39A18481">
        <w:rPr>
          <w:rFonts w:ascii="Calibri" w:eastAsia="Calibri" w:hAnsi="Calibri" w:cs="Calibri"/>
          <w:color w:val="000000" w:themeColor="text1"/>
        </w:rPr>
        <w:t xml:space="preserve">When it comes to water quality, </w:t>
      </w:r>
      <w:r w:rsidR="5023C0DB" w:rsidRPr="39A18481">
        <w:rPr>
          <w:rFonts w:ascii="Calibri" w:eastAsia="Calibri" w:hAnsi="Calibri" w:cs="Calibri"/>
          <w:color w:val="000000" w:themeColor="text1"/>
        </w:rPr>
        <w:t xml:space="preserve">the main aim is to achieve a good ecosystem within 75% of water bodies by 2027. This will mainly be </w:t>
      </w:r>
      <w:r w:rsidR="6488539C" w:rsidRPr="39A18481">
        <w:rPr>
          <w:rFonts w:ascii="Calibri" w:eastAsia="Calibri" w:hAnsi="Calibri" w:cs="Calibri"/>
          <w:color w:val="000000" w:themeColor="text1"/>
        </w:rPr>
        <w:t xml:space="preserve">done by dealing with water pollution at the source </w:t>
      </w:r>
      <w:r w:rsidR="59408CDC" w:rsidRPr="39A18481">
        <w:rPr>
          <w:rFonts w:ascii="Calibri" w:eastAsia="Calibri" w:hAnsi="Calibri" w:cs="Calibri"/>
          <w:color w:val="000000" w:themeColor="text1"/>
        </w:rPr>
        <w:t xml:space="preserve">and be assessed periodically to check for improvement. </w:t>
      </w:r>
      <w:sdt>
        <w:sdtPr>
          <w:rPr>
            <w:rFonts w:ascii="Calibri" w:eastAsia="Calibri" w:hAnsi="Calibri" w:cs="Calibri"/>
            <w:color w:val="000000" w:themeColor="text1"/>
          </w:rPr>
          <w:id w:val="-935291889"/>
          <w:citation/>
        </w:sdtPr>
        <w:sdtContent>
          <w:r w:rsidR="00954392">
            <w:rPr>
              <w:rFonts w:ascii="Calibri" w:eastAsia="Calibri" w:hAnsi="Calibri" w:cs="Calibri"/>
              <w:color w:val="000000" w:themeColor="text1"/>
            </w:rPr>
            <w:fldChar w:fldCharType="begin"/>
          </w:r>
          <w:r w:rsidR="00954392">
            <w:rPr>
              <w:rFonts w:ascii="Calibri" w:eastAsia="Calibri" w:hAnsi="Calibri" w:cs="Calibri"/>
              <w:color w:val="000000" w:themeColor="text1"/>
            </w:rPr>
            <w:instrText xml:space="preserve"> CITATION Def22 \l 2057 </w:instrText>
          </w:r>
          <w:r w:rsidR="00954392">
            <w:rPr>
              <w:rFonts w:ascii="Calibri" w:eastAsia="Calibri" w:hAnsi="Calibri" w:cs="Calibri"/>
              <w:color w:val="000000" w:themeColor="text1"/>
            </w:rPr>
            <w:fldChar w:fldCharType="separate"/>
          </w:r>
          <w:r w:rsidR="00954392" w:rsidRPr="00954392">
            <w:rPr>
              <w:rFonts w:ascii="Calibri" w:eastAsia="Calibri" w:hAnsi="Calibri" w:cs="Calibri"/>
              <w:noProof/>
              <w:color w:val="000000" w:themeColor="text1"/>
            </w:rPr>
            <w:t>(Defra Press Office, 2022)</w:t>
          </w:r>
          <w:r w:rsidR="00954392">
            <w:rPr>
              <w:rFonts w:ascii="Calibri" w:eastAsia="Calibri" w:hAnsi="Calibri" w:cs="Calibri"/>
              <w:color w:val="000000" w:themeColor="text1"/>
            </w:rPr>
            <w:fldChar w:fldCharType="end"/>
          </w:r>
        </w:sdtContent>
      </w:sdt>
      <w:r w:rsidR="59408CDC" w:rsidRPr="39A18481">
        <w:rPr>
          <w:rFonts w:ascii="Calibri" w:eastAsia="Calibri" w:hAnsi="Calibri" w:cs="Calibri"/>
          <w:color w:val="000000" w:themeColor="text1"/>
        </w:rPr>
        <w:t xml:space="preserve"> </w:t>
      </w:r>
      <w:proofErr w:type="gramStart"/>
      <w:r w:rsidR="3E5AE8BB" w:rsidRPr="39A18481">
        <w:rPr>
          <w:rFonts w:ascii="Calibri" w:eastAsia="Calibri" w:hAnsi="Calibri" w:cs="Calibri"/>
          <w:color w:val="000000" w:themeColor="text1"/>
        </w:rPr>
        <w:t>In order to</w:t>
      </w:r>
      <w:proofErr w:type="gramEnd"/>
      <w:r w:rsidR="3E5AE8BB" w:rsidRPr="39A18481">
        <w:rPr>
          <w:rFonts w:ascii="Calibri" w:eastAsia="Calibri" w:hAnsi="Calibri" w:cs="Calibri"/>
          <w:color w:val="000000" w:themeColor="text1"/>
        </w:rPr>
        <w:t xml:space="preserve"> hit this target, the UK is planning to upgrade the wastewater treatment by 2030 to prevent the amount of sewage that gets pumped into </w:t>
      </w:r>
      <w:r w:rsidR="061C99EE" w:rsidRPr="39A18481">
        <w:rPr>
          <w:rFonts w:ascii="Calibri" w:eastAsia="Calibri" w:hAnsi="Calibri" w:cs="Calibri"/>
          <w:color w:val="000000" w:themeColor="text1"/>
        </w:rPr>
        <w:t>the oceans during a storm/high rainfall</w:t>
      </w:r>
      <w:r w:rsidR="0768CC4A" w:rsidRPr="39A18481">
        <w:rPr>
          <w:rFonts w:ascii="Calibri" w:eastAsia="Calibri" w:hAnsi="Calibri" w:cs="Calibri"/>
          <w:color w:val="000000" w:themeColor="text1"/>
        </w:rPr>
        <w:t xml:space="preserve"> as well as create nutrient neutrality</w:t>
      </w:r>
      <w:r w:rsidR="061C99EE" w:rsidRPr="39A18481">
        <w:rPr>
          <w:rFonts w:ascii="Calibri" w:eastAsia="Calibri" w:hAnsi="Calibri" w:cs="Calibri"/>
          <w:color w:val="000000" w:themeColor="text1"/>
        </w:rPr>
        <w:t>.</w:t>
      </w:r>
      <w:r w:rsidR="206390F1" w:rsidRPr="39A18481">
        <w:rPr>
          <w:rFonts w:ascii="Calibri" w:eastAsia="Calibri" w:hAnsi="Calibri" w:cs="Calibri"/>
          <w:color w:val="000000" w:themeColor="text1"/>
        </w:rPr>
        <w:t xml:space="preserve"> The UK is also investing in projects that help rebuild wetlands</w:t>
      </w:r>
      <w:r w:rsidR="026C3927" w:rsidRPr="39A18481">
        <w:rPr>
          <w:rFonts w:ascii="Calibri" w:eastAsia="Calibri" w:hAnsi="Calibri" w:cs="Calibri"/>
          <w:color w:val="000000" w:themeColor="text1"/>
        </w:rPr>
        <w:t xml:space="preserve">. Rebuilding wetlands helps with water pollution as </w:t>
      </w:r>
      <w:r w:rsidR="6ADB77C0" w:rsidRPr="39A18481">
        <w:rPr>
          <w:rFonts w:ascii="Calibri" w:eastAsia="Calibri" w:hAnsi="Calibri" w:cs="Calibri"/>
          <w:color w:val="000000" w:themeColor="text1"/>
        </w:rPr>
        <w:t xml:space="preserve">they remove pollutants from the water as it passes through. </w:t>
      </w:r>
      <w:sdt>
        <w:sdtPr>
          <w:rPr>
            <w:rFonts w:ascii="Calibri" w:eastAsia="Calibri" w:hAnsi="Calibri" w:cs="Calibri"/>
            <w:color w:val="000000" w:themeColor="text1"/>
          </w:rPr>
          <w:id w:val="-55244136"/>
          <w:citation/>
        </w:sdtPr>
        <w:sdtContent>
          <w:r w:rsidR="00954392">
            <w:rPr>
              <w:rFonts w:ascii="Calibri" w:eastAsia="Calibri" w:hAnsi="Calibri" w:cs="Calibri"/>
              <w:color w:val="000000" w:themeColor="text1"/>
            </w:rPr>
            <w:fldChar w:fldCharType="begin"/>
          </w:r>
          <w:r w:rsidR="00954392">
            <w:rPr>
              <w:rFonts w:ascii="Calibri" w:eastAsia="Calibri" w:hAnsi="Calibri" w:cs="Calibri"/>
              <w:color w:val="000000" w:themeColor="text1"/>
            </w:rPr>
            <w:instrText xml:space="preserve"> CITATION GOV22 \l 2057 </w:instrText>
          </w:r>
          <w:r w:rsidR="00954392">
            <w:rPr>
              <w:rFonts w:ascii="Calibri" w:eastAsia="Calibri" w:hAnsi="Calibri" w:cs="Calibri"/>
              <w:color w:val="000000" w:themeColor="text1"/>
            </w:rPr>
            <w:fldChar w:fldCharType="separate"/>
          </w:r>
          <w:r w:rsidR="00954392" w:rsidRPr="00954392">
            <w:rPr>
              <w:rFonts w:ascii="Calibri" w:eastAsia="Calibri" w:hAnsi="Calibri" w:cs="Calibri"/>
              <w:noProof/>
              <w:color w:val="000000" w:themeColor="text1"/>
            </w:rPr>
            <w:t>(GOV.UK, 2022)</w:t>
          </w:r>
          <w:r w:rsidR="00954392">
            <w:rPr>
              <w:rFonts w:ascii="Calibri" w:eastAsia="Calibri" w:hAnsi="Calibri" w:cs="Calibri"/>
              <w:color w:val="000000" w:themeColor="text1"/>
            </w:rPr>
            <w:fldChar w:fldCharType="end"/>
          </w:r>
        </w:sdtContent>
      </w:sdt>
      <w:r w:rsidR="4FC87144" w:rsidRPr="39A18481">
        <w:rPr>
          <w:rFonts w:ascii="Calibri" w:eastAsia="Calibri" w:hAnsi="Calibri" w:cs="Calibri"/>
          <w:color w:val="000000" w:themeColor="text1"/>
        </w:rPr>
        <w:t xml:space="preserve"> </w:t>
      </w:r>
      <w:r w:rsidR="608B326F" w:rsidRPr="39A18481">
        <w:rPr>
          <w:rFonts w:eastAsiaTheme="minorEastAsia"/>
        </w:rPr>
        <w:t>Water companies across the UK are investing £7.1 billion</w:t>
      </w:r>
      <w:r w:rsidR="608B326F" w:rsidRPr="39A18481">
        <w:rPr>
          <w:rFonts w:ascii="Calibri" w:eastAsia="Calibri" w:hAnsi="Calibri" w:cs="Calibri"/>
          <w:color w:val="000000" w:themeColor="text1"/>
        </w:rPr>
        <w:t>, between 2020 and 2025, to reduc</w:t>
      </w:r>
      <w:r w:rsidR="5A249C0B" w:rsidRPr="39A18481">
        <w:rPr>
          <w:rFonts w:ascii="Calibri" w:eastAsia="Calibri" w:hAnsi="Calibri" w:cs="Calibri"/>
          <w:color w:val="000000" w:themeColor="text1"/>
        </w:rPr>
        <w:t xml:space="preserve">e water pollution and improve the environment. </w:t>
      </w:r>
      <w:r w:rsidR="364ADFFF" w:rsidRPr="39A18481">
        <w:rPr>
          <w:rFonts w:ascii="Calibri" w:eastAsia="Calibri" w:hAnsi="Calibri" w:cs="Calibri"/>
          <w:color w:val="000000" w:themeColor="text1"/>
        </w:rPr>
        <w:t>A high percentage of this is going to be invested in storm overflow equipment</w:t>
      </w:r>
      <w:r w:rsidR="3C2D4441" w:rsidRPr="39A18481">
        <w:rPr>
          <w:rFonts w:ascii="Calibri" w:eastAsia="Calibri" w:hAnsi="Calibri" w:cs="Calibri"/>
          <w:color w:val="000000" w:themeColor="text1"/>
        </w:rPr>
        <w:t xml:space="preserve"> with protected sites having a higher priority. </w:t>
      </w:r>
      <w:r w:rsidR="7D885F0F" w:rsidRPr="39A18481">
        <w:rPr>
          <w:rFonts w:ascii="Calibri" w:eastAsia="Calibri" w:hAnsi="Calibri" w:cs="Calibri"/>
          <w:color w:val="000000" w:themeColor="text1"/>
        </w:rPr>
        <w:t xml:space="preserve">As water pollution is such a big problem, the environment agency needs to be very strict with following the guidelines. Since 2015, </w:t>
      </w:r>
      <w:r w:rsidR="65F79DA9" w:rsidRPr="39A18481">
        <w:rPr>
          <w:rFonts w:ascii="Calibri" w:eastAsia="Calibri" w:hAnsi="Calibri" w:cs="Calibri"/>
          <w:color w:val="000000" w:themeColor="text1"/>
        </w:rPr>
        <w:t>48 prosecutions have been filed against water companies that have broken their permits or guidelines.</w:t>
      </w:r>
      <w:sdt>
        <w:sdtPr>
          <w:rPr>
            <w:rFonts w:ascii="Calibri" w:eastAsia="Calibri" w:hAnsi="Calibri" w:cs="Calibri"/>
            <w:color w:val="000000" w:themeColor="text1"/>
          </w:rPr>
          <w:id w:val="-382407477"/>
          <w:citation/>
        </w:sdtPr>
        <w:sdtContent>
          <w:r w:rsidR="00954392">
            <w:rPr>
              <w:rFonts w:ascii="Calibri" w:eastAsia="Calibri" w:hAnsi="Calibri" w:cs="Calibri"/>
              <w:color w:val="000000" w:themeColor="text1"/>
            </w:rPr>
            <w:fldChar w:fldCharType="begin"/>
          </w:r>
          <w:r w:rsidR="00954392">
            <w:rPr>
              <w:rFonts w:ascii="Calibri" w:eastAsia="Calibri" w:hAnsi="Calibri" w:cs="Calibri"/>
              <w:color w:val="000000" w:themeColor="text1"/>
            </w:rPr>
            <w:instrText xml:space="preserve"> CITATION Def221 \l 2057 </w:instrText>
          </w:r>
          <w:r w:rsidR="00954392">
            <w:rPr>
              <w:rFonts w:ascii="Calibri" w:eastAsia="Calibri" w:hAnsi="Calibri" w:cs="Calibri"/>
              <w:color w:val="000000" w:themeColor="text1"/>
            </w:rPr>
            <w:fldChar w:fldCharType="separate"/>
          </w:r>
          <w:r w:rsidR="00954392">
            <w:rPr>
              <w:rFonts w:ascii="Calibri" w:eastAsia="Calibri" w:hAnsi="Calibri" w:cs="Calibri"/>
              <w:noProof/>
              <w:color w:val="000000" w:themeColor="text1"/>
            </w:rPr>
            <w:t xml:space="preserve"> </w:t>
          </w:r>
          <w:r w:rsidR="00954392" w:rsidRPr="00954392">
            <w:rPr>
              <w:rFonts w:ascii="Calibri" w:eastAsia="Calibri" w:hAnsi="Calibri" w:cs="Calibri"/>
              <w:noProof/>
              <w:color w:val="000000" w:themeColor="text1"/>
            </w:rPr>
            <w:t>(Defra Press Office, 2022)</w:t>
          </w:r>
          <w:r w:rsidR="00954392">
            <w:rPr>
              <w:rFonts w:ascii="Calibri" w:eastAsia="Calibri" w:hAnsi="Calibri" w:cs="Calibri"/>
              <w:color w:val="000000" w:themeColor="text1"/>
            </w:rPr>
            <w:fldChar w:fldCharType="end"/>
          </w:r>
        </w:sdtContent>
      </w:sdt>
      <w:r w:rsidR="339BB31E" w:rsidRPr="39A18481">
        <w:rPr>
          <w:rFonts w:ascii="Calibri" w:eastAsia="Calibri" w:hAnsi="Calibri" w:cs="Calibri"/>
          <w:color w:val="000000" w:themeColor="text1"/>
        </w:rPr>
        <w:t xml:space="preserve"> </w:t>
      </w:r>
      <w:r w:rsidR="5B61C17D" w:rsidRPr="39A18481">
        <w:rPr>
          <w:rFonts w:ascii="Calibri" w:eastAsia="Calibri" w:hAnsi="Calibri" w:cs="Calibri"/>
          <w:color w:val="000000" w:themeColor="text1"/>
        </w:rPr>
        <w:t xml:space="preserve">In England specifically, they are trying to phase out the </w:t>
      </w:r>
      <w:r w:rsidR="1CBCDC4C" w:rsidRPr="39A18481">
        <w:rPr>
          <w:rFonts w:ascii="Calibri" w:eastAsia="Calibri" w:hAnsi="Calibri" w:cs="Calibri"/>
          <w:color w:val="000000" w:themeColor="text1"/>
        </w:rPr>
        <w:t xml:space="preserve">use of phosphates in cleaning products as phosphates are </w:t>
      </w:r>
      <w:r w:rsidR="165645E8" w:rsidRPr="39A18481">
        <w:rPr>
          <w:rFonts w:ascii="Calibri" w:eastAsia="Calibri" w:hAnsi="Calibri" w:cs="Calibri"/>
          <w:color w:val="000000" w:themeColor="text1"/>
        </w:rPr>
        <w:t xml:space="preserve">very high pollutants to water ways. They are also working with farmers to introduce more environmentally friendly </w:t>
      </w:r>
      <w:r w:rsidR="57B160B6" w:rsidRPr="39A18481">
        <w:rPr>
          <w:rFonts w:ascii="Calibri" w:eastAsia="Calibri" w:hAnsi="Calibri" w:cs="Calibri"/>
          <w:color w:val="000000" w:themeColor="text1"/>
        </w:rPr>
        <w:t xml:space="preserve">farming practises to reduce the amount of nutrients that enter the rivers. Finally, they are </w:t>
      </w:r>
      <w:r w:rsidR="33D7A4AA" w:rsidRPr="39A18481">
        <w:rPr>
          <w:rFonts w:ascii="Calibri" w:eastAsia="Calibri" w:hAnsi="Calibri" w:cs="Calibri"/>
          <w:color w:val="000000" w:themeColor="text1"/>
        </w:rPr>
        <w:t>also looking at changing the physical layout of the river where it is causing problems. This could also lead to more problems as the river will want to flow in the natural direction, thi</w:t>
      </w:r>
      <w:r w:rsidR="39BA08EC" w:rsidRPr="39A18481">
        <w:rPr>
          <w:rFonts w:ascii="Calibri" w:eastAsia="Calibri" w:hAnsi="Calibri" w:cs="Calibri"/>
          <w:color w:val="000000" w:themeColor="text1"/>
        </w:rPr>
        <w:t>s leads to a higher amount of weathering on one side of the river.</w:t>
      </w:r>
      <w:r w:rsidR="025439EF" w:rsidRPr="39A18481">
        <w:rPr>
          <w:rFonts w:ascii="Calibri" w:eastAsia="Calibri" w:hAnsi="Calibri" w:cs="Calibri"/>
          <w:color w:val="000000" w:themeColor="text1"/>
        </w:rPr>
        <w:t xml:space="preserve"> </w:t>
      </w:r>
      <w:sdt>
        <w:sdtPr>
          <w:rPr>
            <w:rFonts w:ascii="Calibri" w:eastAsia="Calibri" w:hAnsi="Calibri" w:cs="Calibri"/>
            <w:color w:val="000000" w:themeColor="text1"/>
          </w:rPr>
          <w:id w:val="555133377"/>
          <w:citation/>
        </w:sdtPr>
        <w:sdtContent>
          <w:r w:rsidR="00954392">
            <w:rPr>
              <w:rFonts w:ascii="Calibri" w:eastAsia="Calibri" w:hAnsi="Calibri" w:cs="Calibri"/>
              <w:color w:val="000000" w:themeColor="text1"/>
            </w:rPr>
            <w:fldChar w:fldCharType="begin"/>
          </w:r>
          <w:r w:rsidR="00954392">
            <w:rPr>
              <w:rFonts w:ascii="Calibri" w:eastAsia="Calibri" w:hAnsi="Calibri" w:cs="Calibri"/>
              <w:color w:val="000000" w:themeColor="text1"/>
            </w:rPr>
            <w:instrText xml:space="preserve"> CITATION HMG08 \l 2057 </w:instrText>
          </w:r>
          <w:r w:rsidR="00954392">
            <w:rPr>
              <w:rFonts w:ascii="Calibri" w:eastAsia="Calibri" w:hAnsi="Calibri" w:cs="Calibri"/>
              <w:color w:val="000000" w:themeColor="text1"/>
            </w:rPr>
            <w:fldChar w:fldCharType="separate"/>
          </w:r>
          <w:r w:rsidR="00954392" w:rsidRPr="00954392">
            <w:rPr>
              <w:rFonts w:ascii="Calibri" w:eastAsia="Calibri" w:hAnsi="Calibri" w:cs="Calibri"/>
              <w:noProof/>
              <w:color w:val="000000" w:themeColor="text1"/>
            </w:rPr>
            <w:t>(HM Government, 2008)</w:t>
          </w:r>
          <w:r w:rsidR="00954392">
            <w:rPr>
              <w:rFonts w:ascii="Calibri" w:eastAsia="Calibri" w:hAnsi="Calibri" w:cs="Calibri"/>
              <w:color w:val="000000" w:themeColor="text1"/>
            </w:rPr>
            <w:fldChar w:fldCharType="end"/>
          </w:r>
        </w:sdtContent>
      </w:sdt>
      <w:r w:rsidR="025439EF" w:rsidRPr="39A18481">
        <w:rPr>
          <w:rFonts w:ascii="Calibri" w:eastAsia="Calibri" w:hAnsi="Calibri" w:cs="Calibri"/>
          <w:color w:val="000000" w:themeColor="text1"/>
        </w:rPr>
        <w:t xml:space="preserve"> </w:t>
      </w:r>
    </w:p>
    <w:p w14:paraId="175B6DD9" w14:textId="5099C699" w:rsidR="11D474E0" w:rsidRDefault="7E9C2B10" w:rsidP="39A18481">
      <w:pPr>
        <w:rPr>
          <w:rFonts w:ascii="Calibri" w:eastAsia="Calibri" w:hAnsi="Calibri" w:cs="Calibri"/>
          <w:color w:val="000000" w:themeColor="text1"/>
        </w:rPr>
      </w:pPr>
      <w:r w:rsidRPr="39A18481">
        <w:rPr>
          <w:rFonts w:ascii="Calibri" w:eastAsia="Calibri" w:hAnsi="Calibri" w:cs="Calibri"/>
          <w:color w:val="000000" w:themeColor="text1"/>
        </w:rPr>
        <w:t>When looking at waste management,</w:t>
      </w:r>
      <w:r w:rsidR="45D9AA21" w:rsidRPr="39A18481">
        <w:rPr>
          <w:rFonts w:ascii="Calibri" w:eastAsia="Calibri" w:hAnsi="Calibri" w:cs="Calibri"/>
          <w:color w:val="000000" w:themeColor="text1"/>
        </w:rPr>
        <w:t xml:space="preserve"> and recycling in particular,</w:t>
      </w:r>
      <w:r w:rsidRPr="39A18481">
        <w:rPr>
          <w:rFonts w:ascii="Calibri" w:eastAsia="Calibri" w:hAnsi="Calibri" w:cs="Calibri"/>
          <w:color w:val="000000" w:themeColor="text1"/>
        </w:rPr>
        <w:t xml:space="preserve"> the act states that </w:t>
      </w:r>
      <w:r w:rsidR="5D6A6B87" w:rsidRPr="39A18481">
        <w:rPr>
          <w:rFonts w:ascii="Calibri" w:eastAsia="Calibri" w:hAnsi="Calibri" w:cs="Calibri"/>
          <w:color w:val="000000" w:themeColor="text1"/>
        </w:rPr>
        <w:t xml:space="preserve">the producers will need to pay the full cost of managing </w:t>
      </w:r>
      <w:r w:rsidR="13D42A4B" w:rsidRPr="39A18481">
        <w:rPr>
          <w:rFonts w:ascii="Calibri" w:eastAsia="Calibri" w:hAnsi="Calibri" w:cs="Calibri"/>
          <w:color w:val="000000" w:themeColor="text1"/>
        </w:rPr>
        <w:t xml:space="preserve">specific materials at end of life. This is done to try and push the producers to have a more sustainable </w:t>
      </w:r>
      <w:r w:rsidR="7AEBCA49" w:rsidRPr="39A18481">
        <w:rPr>
          <w:rFonts w:ascii="Calibri" w:eastAsia="Calibri" w:hAnsi="Calibri" w:cs="Calibri"/>
          <w:color w:val="000000" w:themeColor="text1"/>
        </w:rPr>
        <w:t>use of resources.</w:t>
      </w:r>
      <w:r w:rsidR="4AC29C8F" w:rsidRPr="39A18481">
        <w:rPr>
          <w:rFonts w:ascii="Calibri" w:eastAsia="Calibri" w:hAnsi="Calibri" w:cs="Calibri"/>
          <w:color w:val="000000" w:themeColor="text1"/>
        </w:rPr>
        <w:t xml:space="preserve"> A deposit return theme could also be a possible way of getting customers to recycle directly through a reliable recycler. </w:t>
      </w:r>
      <w:r w:rsidR="78A2D030" w:rsidRPr="39A18481">
        <w:rPr>
          <w:rFonts w:ascii="Calibri" w:eastAsia="Calibri" w:hAnsi="Calibri" w:cs="Calibri"/>
          <w:color w:val="000000" w:themeColor="text1"/>
        </w:rPr>
        <w:t xml:space="preserve">The act also </w:t>
      </w:r>
      <w:r w:rsidR="78A2D030" w:rsidRPr="39A18481">
        <w:rPr>
          <w:rFonts w:ascii="Calibri" w:eastAsia="Calibri" w:hAnsi="Calibri" w:cs="Calibri"/>
          <w:color w:val="000000" w:themeColor="text1"/>
        </w:rPr>
        <w:lastRenderedPageBreak/>
        <w:t>includes revisions on how local authorities deal with littering and fly tipping. This will</w:t>
      </w:r>
      <w:r w:rsidR="723C39CC" w:rsidRPr="39A18481">
        <w:rPr>
          <w:rFonts w:ascii="Calibri" w:eastAsia="Calibri" w:hAnsi="Calibri" w:cs="Calibri"/>
          <w:color w:val="000000" w:themeColor="text1"/>
        </w:rPr>
        <w:t xml:space="preserve"> have great benefits on the local environment but as well as the economy, where a high amount of money is being spent on the clean-up of this litter.</w:t>
      </w:r>
      <w:sdt>
        <w:sdtPr>
          <w:rPr>
            <w:rFonts w:ascii="Calibri" w:eastAsia="Calibri" w:hAnsi="Calibri" w:cs="Calibri"/>
            <w:color w:val="000000" w:themeColor="text1"/>
          </w:rPr>
          <w:id w:val="-2109183980"/>
          <w:citation/>
        </w:sdtPr>
        <w:sdtContent>
          <w:r w:rsidR="00AE00EF">
            <w:rPr>
              <w:rFonts w:ascii="Calibri" w:eastAsia="Calibri" w:hAnsi="Calibri" w:cs="Calibri"/>
              <w:color w:val="000000" w:themeColor="text1"/>
            </w:rPr>
            <w:fldChar w:fldCharType="begin"/>
          </w:r>
          <w:r w:rsidR="00AE00EF">
            <w:rPr>
              <w:rFonts w:ascii="Calibri" w:eastAsia="Calibri" w:hAnsi="Calibri" w:cs="Calibri"/>
              <w:color w:val="000000" w:themeColor="text1"/>
            </w:rPr>
            <w:instrText xml:space="preserve"> CITATION Loc221 \l 2057 </w:instrText>
          </w:r>
          <w:r w:rsidR="00AE00EF">
            <w:rPr>
              <w:rFonts w:ascii="Calibri" w:eastAsia="Calibri" w:hAnsi="Calibri" w:cs="Calibri"/>
              <w:color w:val="000000" w:themeColor="text1"/>
            </w:rPr>
            <w:fldChar w:fldCharType="separate"/>
          </w:r>
          <w:r w:rsidR="00AE00EF">
            <w:rPr>
              <w:rFonts w:ascii="Calibri" w:eastAsia="Calibri" w:hAnsi="Calibri" w:cs="Calibri"/>
              <w:noProof/>
              <w:color w:val="000000" w:themeColor="text1"/>
            </w:rPr>
            <w:t xml:space="preserve"> </w:t>
          </w:r>
          <w:r w:rsidR="00AE00EF" w:rsidRPr="00AE00EF">
            <w:rPr>
              <w:rFonts w:ascii="Calibri" w:eastAsia="Calibri" w:hAnsi="Calibri" w:cs="Calibri"/>
              <w:noProof/>
              <w:color w:val="000000" w:themeColor="text1"/>
            </w:rPr>
            <w:t>(Local Government Association, 2022)</w:t>
          </w:r>
          <w:r w:rsidR="00AE00EF">
            <w:rPr>
              <w:rFonts w:ascii="Calibri" w:eastAsia="Calibri" w:hAnsi="Calibri" w:cs="Calibri"/>
              <w:color w:val="000000" w:themeColor="text1"/>
            </w:rPr>
            <w:fldChar w:fldCharType="end"/>
          </w:r>
        </w:sdtContent>
      </w:sdt>
      <w:r w:rsidR="723C39CC" w:rsidRPr="39A18481">
        <w:rPr>
          <w:rFonts w:ascii="Calibri" w:eastAsia="Calibri" w:hAnsi="Calibri" w:cs="Calibri"/>
          <w:color w:val="000000" w:themeColor="text1"/>
        </w:rPr>
        <w:t xml:space="preserve"> </w:t>
      </w:r>
      <w:r w:rsidR="11D474E0" w:rsidRPr="39A18481">
        <w:rPr>
          <w:rFonts w:ascii="Calibri" w:eastAsia="Calibri" w:hAnsi="Calibri" w:cs="Calibri"/>
          <w:color w:val="000000" w:themeColor="text1"/>
        </w:rPr>
        <w:t>Another way the government can improve waste management is by investing in more recycling plants</w:t>
      </w:r>
      <w:r w:rsidR="23FFD3C8" w:rsidRPr="39A18481">
        <w:rPr>
          <w:rFonts w:ascii="Calibri" w:eastAsia="Calibri" w:hAnsi="Calibri" w:cs="Calibri"/>
          <w:color w:val="000000" w:themeColor="text1"/>
        </w:rPr>
        <w:t>, as well as updating legislations on what is classed as over packaging w</w:t>
      </w:r>
      <w:r w:rsidR="31FDD025" w:rsidRPr="39A18481">
        <w:rPr>
          <w:rFonts w:ascii="Calibri" w:eastAsia="Calibri" w:hAnsi="Calibri" w:cs="Calibri"/>
          <w:color w:val="000000" w:themeColor="text1"/>
        </w:rPr>
        <w:t>hich leads to more waste. This will not only re</w:t>
      </w:r>
      <w:r w:rsidR="06087BFE" w:rsidRPr="39A18481">
        <w:rPr>
          <w:rFonts w:ascii="Calibri" w:eastAsia="Calibri" w:hAnsi="Calibri" w:cs="Calibri"/>
          <w:color w:val="000000" w:themeColor="text1"/>
        </w:rPr>
        <w:t xml:space="preserve">duce the amount of waste within packaging, but it could also </w:t>
      </w:r>
      <w:r w:rsidR="476396CC" w:rsidRPr="39A18481">
        <w:rPr>
          <w:rFonts w:ascii="Calibri" w:eastAsia="Calibri" w:hAnsi="Calibri" w:cs="Calibri"/>
          <w:color w:val="000000" w:themeColor="text1"/>
        </w:rPr>
        <w:t>entice</w:t>
      </w:r>
      <w:r w:rsidR="06087BFE" w:rsidRPr="39A18481">
        <w:rPr>
          <w:rFonts w:ascii="Calibri" w:eastAsia="Calibri" w:hAnsi="Calibri" w:cs="Calibri"/>
          <w:color w:val="000000" w:themeColor="text1"/>
        </w:rPr>
        <w:t xml:space="preserve"> other countries to adopt this legislation</w:t>
      </w:r>
      <w:r w:rsidR="6018F197" w:rsidRPr="39A18481">
        <w:rPr>
          <w:rFonts w:ascii="Calibri" w:eastAsia="Calibri" w:hAnsi="Calibri" w:cs="Calibri"/>
          <w:color w:val="000000" w:themeColor="text1"/>
        </w:rPr>
        <w:t>.</w:t>
      </w:r>
      <w:sdt>
        <w:sdtPr>
          <w:rPr>
            <w:rFonts w:ascii="Calibri" w:eastAsia="Calibri" w:hAnsi="Calibri" w:cs="Calibri"/>
            <w:color w:val="000000" w:themeColor="text1"/>
          </w:rPr>
          <w:id w:val="630673208"/>
          <w:citation/>
        </w:sdtPr>
        <w:sdtContent>
          <w:r w:rsidR="00AE00EF">
            <w:rPr>
              <w:rFonts w:ascii="Calibri" w:eastAsia="Calibri" w:hAnsi="Calibri" w:cs="Calibri"/>
              <w:color w:val="000000" w:themeColor="text1"/>
            </w:rPr>
            <w:fldChar w:fldCharType="begin"/>
          </w:r>
          <w:r w:rsidR="00AE00EF">
            <w:rPr>
              <w:rFonts w:ascii="Calibri" w:eastAsia="Calibri" w:hAnsi="Calibri" w:cs="Calibri"/>
              <w:color w:val="000000" w:themeColor="text1"/>
            </w:rPr>
            <w:instrText xml:space="preserve"> CITATION Sou22 \l 2057 </w:instrText>
          </w:r>
          <w:r w:rsidR="00AE00EF">
            <w:rPr>
              <w:rFonts w:ascii="Calibri" w:eastAsia="Calibri" w:hAnsi="Calibri" w:cs="Calibri"/>
              <w:color w:val="000000" w:themeColor="text1"/>
            </w:rPr>
            <w:fldChar w:fldCharType="separate"/>
          </w:r>
          <w:r w:rsidR="00AE00EF">
            <w:rPr>
              <w:rFonts w:ascii="Calibri" w:eastAsia="Calibri" w:hAnsi="Calibri" w:cs="Calibri"/>
              <w:noProof/>
              <w:color w:val="000000" w:themeColor="text1"/>
            </w:rPr>
            <w:t xml:space="preserve"> </w:t>
          </w:r>
          <w:r w:rsidR="00AE00EF" w:rsidRPr="00AE00EF">
            <w:rPr>
              <w:rFonts w:ascii="Calibri" w:eastAsia="Calibri" w:hAnsi="Calibri" w:cs="Calibri"/>
              <w:noProof/>
              <w:color w:val="000000" w:themeColor="text1"/>
            </w:rPr>
            <w:t>(Southey, 2022)</w:t>
          </w:r>
          <w:r w:rsidR="00AE00EF">
            <w:rPr>
              <w:rFonts w:ascii="Calibri" w:eastAsia="Calibri" w:hAnsi="Calibri" w:cs="Calibri"/>
              <w:color w:val="000000" w:themeColor="text1"/>
            </w:rPr>
            <w:fldChar w:fldCharType="end"/>
          </w:r>
        </w:sdtContent>
      </w:sdt>
      <w:r w:rsidR="0AF43E85" w:rsidRPr="39A18481">
        <w:rPr>
          <w:rFonts w:ascii="Calibri" w:eastAsia="Calibri" w:hAnsi="Calibri" w:cs="Calibri"/>
          <w:color w:val="000000" w:themeColor="text1"/>
        </w:rPr>
        <w:t xml:space="preserve"> </w:t>
      </w:r>
    </w:p>
    <w:p w14:paraId="1D17BBB5" w14:textId="1BDBB95C" w:rsidR="36A6FE76" w:rsidRDefault="748671C7" w:rsidP="39A18481">
      <w:pPr>
        <w:rPr>
          <w:rFonts w:ascii="Calibri" w:eastAsia="Calibri" w:hAnsi="Calibri" w:cs="Calibri"/>
          <w:color w:val="000000" w:themeColor="text1"/>
        </w:rPr>
      </w:pPr>
      <w:r w:rsidRPr="39A18481">
        <w:rPr>
          <w:rFonts w:ascii="Calibri" w:eastAsia="Calibri" w:hAnsi="Calibri" w:cs="Calibri"/>
          <w:color w:val="000000" w:themeColor="text1"/>
        </w:rPr>
        <w:t xml:space="preserve">To try and increase biodiversity in England, all new planning permissions </w:t>
      </w:r>
      <w:r w:rsidR="693EAB07" w:rsidRPr="39A18481">
        <w:rPr>
          <w:rFonts w:ascii="Calibri" w:eastAsia="Calibri" w:hAnsi="Calibri" w:cs="Calibri"/>
          <w:color w:val="000000" w:themeColor="text1"/>
        </w:rPr>
        <w:t>must</w:t>
      </w:r>
      <w:r w:rsidRPr="39A18481">
        <w:rPr>
          <w:rFonts w:ascii="Calibri" w:eastAsia="Calibri" w:hAnsi="Calibri" w:cs="Calibri"/>
          <w:color w:val="000000" w:themeColor="text1"/>
        </w:rPr>
        <w:t xml:space="preserve"> deliver at least a 10% increase in biodiversity in the surrounding area. This will </w:t>
      </w:r>
      <w:r w:rsidR="3C4822FA" w:rsidRPr="39A18481">
        <w:rPr>
          <w:rFonts w:ascii="Calibri" w:eastAsia="Calibri" w:hAnsi="Calibri" w:cs="Calibri"/>
          <w:color w:val="000000" w:themeColor="text1"/>
        </w:rPr>
        <w:t xml:space="preserve">have </w:t>
      </w:r>
      <w:bookmarkStart w:id="1" w:name="_Int_ycK7qoEJ"/>
      <w:proofErr w:type="gramStart"/>
      <w:r w:rsidR="3C4822FA" w:rsidRPr="39A18481">
        <w:rPr>
          <w:rFonts w:ascii="Calibri" w:eastAsia="Calibri" w:hAnsi="Calibri" w:cs="Calibri"/>
          <w:color w:val="000000" w:themeColor="text1"/>
        </w:rPr>
        <w:t>really good</w:t>
      </w:r>
      <w:bookmarkEnd w:id="1"/>
      <w:proofErr w:type="gramEnd"/>
      <w:r w:rsidR="3C4822FA" w:rsidRPr="39A18481">
        <w:rPr>
          <w:rFonts w:ascii="Calibri" w:eastAsia="Calibri" w:hAnsi="Calibri" w:cs="Calibri"/>
          <w:color w:val="000000" w:themeColor="text1"/>
        </w:rPr>
        <w:t xml:space="preserve"> long term affects as there will be a constant increase in biodiversity in more densely populated areas. </w:t>
      </w:r>
      <w:r w:rsidR="09EC386F" w:rsidRPr="39A18481">
        <w:rPr>
          <w:rFonts w:ascii="Calibri" w:eastAsia="Calibri" w:hAnsi="Calibri" w:cs="Calibri"/>
          <w:color w:val="000000" w:themeColor="text1"/>
        </w:rPr>
        <w:t xml:space="preserve">This also brings a stronger obligation for public bodies to increase biodiversity as much as they can. Local authorities also </w:t>
      </w:r>
      <w:r w:rsidR="4B47533D" w:rsidRPr="39A18481">
        <w:rPr>
          <w:rFonts w:ascii="Calibri" w:eastAsia="Calibri" w:hAnsi="Calibri" w:cs="Calibri"/>
          <w:color w:val="000000" w:themeColor="text1"/>
        </w:rPr>
        <w:t xml:space="preserve">have a new and improved biodiversity reporting system. </w:t>
      </w:r>
      <w:sdt>
        <w:sdtPr>
          <w:rPr>
            <w:rFonts w:ascii="Calibri" w:eastAsia="Calibri" w:hAnsi="Calibri" w:cs="Calibri"/>
            <w:color w:val="000000" w:themeColor="text1"/>
          </w:rPr>
          <w:id w:val="1244911518"/>
          <w:citation/>
        </w:sdtPr>
        <w:sdtContent>
          <w:r w:rsidR="00AE00EF">
            <w:rPr>
              <w:rFonts w:ascii="Calibri" w:eastAsia="Calibri" w:hAnsi="Calibri" w:cs="Calibri"/>
              <w:color w:val="000000" w:themeColor="text1"/>
            </w:rPr>
            <w:fldChar w:fldCharType="begin"/>
          </w:r>
          <w:r w:rsidR="00AE00EF">
            <w:rPr>
              <w:rFonts w:ascii="Calibri" w:eastAsia="Calibri" w:hAnsi="Calibri" w:cs="Calibri"/>
              <w:color w:val="000000" w:themeColor="text1"/>
            </w:rPr>
            <w:instrText xml:space="preserve"> CITATION Pla21 \l 2057 </w:instrText>
          </w:r>
          <w:r w:rsidR="00AE00EF">
            <w:rPr>
              <w:rFonts w:ascii="Calibri" w:eastAsia="Calibri" w:hAnsi="Calibri" w:cs="Calibri"/>
              <w:color w:val="000000" w:themeColor="text1"/>
            </w:rPr>
            <w:fldChar w:fldCharType="separate"/>
          </w:r>
          <w:r w:rsidR="00AE00EF" w:rsidRPr="00AE00EF">
            <w:rPr>
              <w:rFonts w:ascii="Calibri" w:eastAsia="Calibri" w:hAnsi="Calibri" w:cs="Calibri"/>
              <w:noProof/>
              <w:color w:val="000000" w:themeColor="text1"/>
            </w:rPr>
            <w:t>(Planning Advisory services, 2021)</w:t>
          </w:r>
          <w:r w:rsidR="00AE00EF">
            <w:rPr>
              <w:rFonts w:ascii="Calibri" w:eastAsia="Calibri" w:hAnsi="Calibri" w:cs="Calibri"/>
              <w:color w:val="000000" w:themeColor="text1"/>
            </w:rPr>
            <w:fldChar w:fldCharType="end"/>
          </w:r>
        </w:sdtContent>
      </w:sdt>
      <w:r w:rsidR="18EB68B2" w:rsidRPr="39A18481">
        <w:rPr>
          <w:rFonts w:ascii="Calibri" w:eastAsia="Calibri" w:hAnsi="Calibri" w:cs="Calibri"/>
          <w:color w:val="000000" w:themeColor="text1"/>
        </w:rPr>
        <w:t xml:space="preserve"> The UK government is pledging around £30 million to support the “30 by 30” target which aims to </w:t>
      </w:r>
      <w:r w:rsidR="0E6B2584" w:rsidRPr="39A18481">
        <w:rPr>
          <w:rFonts w:ascii="Calibri" w:eastAsia="Calibri" w:hAnsi="Calibri" w:cs="Calibri"/>
          <w:color w:val="000000" w:themeColor="text1"/>
        </w:rPr>
        <w:t xml:space="preserve">protect at least 30% of the </w:t>
      </w:r>
      <w:r w:rsidR="5FBF9BBF" w:rsidRPr="39A18481">
        <w:rPr>
          <w:rFonts w:ascii="Calibri" w:eastAsia="Calibri" w:hAnsi="Calibri" w:cs="Calibri"/>
          <w:color w:val="000000" w:themeColor="text1"/>
        </w:rPr>
        <w:t>world's</w:t>
      </w:r>
      <w:r w:rsidR="0E6B2584" w:rsidRPr="39A18481">
        <w:rPr>
          <w:rFonts w:ascii="Calibri" w:eastAsia="Calibri" w:hAnsi="Calibri" w:cs="Calibri"/>
          <w:color w:val="000000" w:themeColor="text1"/>
        </w:rPr>
        <w:t xml:space="preserve"> ocean habitat by 2030.</w:t>
      </w:r>
      <w:r w:rsidR="3244E190" w:rsidRPr="39A18481">
        <w:rPr>
          <w:rFonts w:ascii="Calibri" w:eastAsia="Calibri" w:hAnsi="Calibri" w:cs="Calibri"/>
          <w:color w:val="000000" w:themeColor="text1"/>
        </w:rPr>
        <w:t xml:space="preserve"> This investment is also going towards unsuitable fishing and farming </w:t>
      </w:r>
      <w:r w:rsidR="3F120E58" w:rsidRPr="39A18481">
        <w:rPr>
          <w:rFonts w:ascii="Calibri" w:eastAsia="Calibri" w:hAnsi="Calibri" w:cs="Calibri"/>
          <w:color w:val="000000" w:themeColor="text1"/>
        </w:rPr>
        <w:t xml:space="preserve">practises. This will help support third world countries develop sustainably, whilst maintaining a </w:t>
      </w:r>
      <w:r w:rsidR="6B07627F" w:rsidRPr="39A18481">
        <w:rPr>
          <w:rFonts w:ascii="Calibri" w:eastAsia="Calibri" w:hAnsi="Calibri" w:cs="Calibri"/>
          <w:color w:val="000000" w:themeColor="text1"/>
        </w:rPr>
        <w:t xml:space="preserve">steady and traditional way of life. </w:t>
      </w:r>
      <w:r w:rsidR="03CDEA85" w:rsidRPr="39A18481">
        <w:rPr>
          <w:rFonts w:ascii="Calibri" w:eastAsia="Calibri" w:hAnsi="Calibri" w:cs="Calibri"/>
          <w:color w:val="000000" w:themeColor="text1"/>
        </w:rPr>
        <w:t>The UK is also funding the restoration of wildlife under threat from climate change and invasive species, not only in the UK.</w:t>
      </w:r>
      <w:r w:rsidR="6F6957C3" w:rsidRPr="39A18481">
        <w:rPr>
          <w:rFonts w:ascii="Calibri" w:eastAsia="Calibri" w:hAnsi="Calibri" w:cs="Calibri"/>
          <w:color w:val="000000" w:themeColor="text1"/>
        </w:rPr>
        <w:t xml:space="preserve"> There is a scheme called the Darwin Plus Scheme which plans to aid in over 20 conservation projects across the globe. </w:t>
      </w:r>
      <w:r w:rsidR="2E0E3CF5" w:rsidRPr="39A18481">
        <w:rPr>
          <w:rFonts w:ascii="Calibri" w:eastAsia="Calibri" w:hAnsi="Calibri" w:cs="Calibri"/>
          <w:color w:val="000000" w:themeColor="text1"/>
        </w:rPr>
        <w:t>Some of their main goals are to monitor sea bird populations in South Georgia, reintroduce threat</w:t>
      </w:r>
      <w:r w:rsidR="3474D359" w:rsidRPr="39A18481">
        <w:rPr>
          <w:rFonts w:ascii="Calibri" w:eastAsia="Calibri" w:hAnsi="Calibri" w:cs="Calibri"/>
          <w:color w:val="000000" w:themeColor="text1"/>
        </w:rPr>
        <w:t xml:space="preserve">ened species to the Falkland Islands, support endangered turtles on the </w:t>
      </w:r>
      <w:r w:rsidR="1F0F0CB2" w:rsidRPr="39A18481">
        <w:rPr>
          <w:rFonts w:ascii="Calibri" w:eastAsia="Calibri" w:hAnsi="Calibri" w:cs="Calibri"/>
          <w:color w:val="000000" w:themeColor="text1"/>
        </w:rPr>
        <w:t>Cayman Islands</w:t>
      </w:r>
      <w:r w:rsidR="3474D359" w:rsidRPr="39A18481">
        <w:rPr>
          <w:rFonts w:ascii="Calibri" w:eastAsia="Calibri" w:hAnsi="Calibri" w:cs="Calibri"/>
          <w:color w:val="000000" w:themeColor="text1"/>
        </w:rPr>
        <w:t xml:space="preserve">, and </w:t>
      </w:r>
      <w:r w:rsidR="3FBC9A19" w:rsidRPr="39A18481">
        <w:rPr>
          <w:rFonts w:ascii="Calibri" w:eastAsia="Calibri" w:hAnsi="Calibri" w:cs="Calibri"/>
          <w:color w:val="000000" w:themeColor="text1"/>
        </w:rPr>
        <w:t xml:space="preserve">to measure the impact of whales on krill populations. </w:t>
      </w:r>
      <w:r w:rsidR="27E4FF5F" w:rsidRPr="39A18481">
        <w:rPr>
          <w:rFonts w:ascii="Calibri" w:eastAsia="Calibri" w:hAnsi="Calibri" w:cs="Calibri"/>
          <w:color w:val="000000" w:themeColor="text1"/>
        </w:rPr>
        <w:t>Not only will this aid the animals that are directly being supported, but also provide more data that can be compared to look for any trends.</w:t>
      </w:r>
      <w:sdt>
        <w:sdtPr>
          <w:rPr>
            <w:rFonts w:ascii="Calibri" w:eastAsia="Calibri" w:hAnsi="Calibri" w:cs="Calibri"/>
            <w:color w:val="000000" w:themeColor="text1"/>
          </w:rPr>
          <w:id w:val="746452272"/>
          <w:citation/>
        </w:sdtPr>
        <w:sdtContent>
          <w:r w:rsidR="00AE00EF">
            <w:rPr>
              <w:rFonts w:ascii="Calibri" w:eastAsia="Calibri" w:hAnsi="Calibri" w:cs="Calibri"/>
              <w:color w:val="000000" w:themeColor="text1"/>
            </w:rPr>
            <w:fldChar w:fldCharType="begin"/>
          </w:r>
          <w:r w:rsidR="00AE00EF">
            <w:rPr>
              <w:rFonts w:ascii="Calibri" w:eastAsia="Calibri" w:hAnsi="Calibri" w:cs="Calibri"/>
              <w:color w:val="000000" w:themeColor="text1"/>
            </w:rPr>
            <w:instrText xml:space="preserve"> CITATION GOV221 \l 2057 </w:instrText>
          </w:r>
          <w:r w:rsidR="00AE00EF">
            <w:rPr>
              <w:rFonts w:ascii="Calibri" w:eastAsia="Calibri" w:hAnsi="Calibri" w:cs="Calibri"/>
              <w:color w:val="000000" w:themeColor="text1"/>
            </w:rPr>
            <w:fldChar w:fldCharType="separate"/>
          </w:r>
          <w:r w:rsidR="00AE00EF">
            <w:rPr>
              <w:rFonts w:ascii="Calibri" w:eastAsia="Calibri" w:hAnsi="Calibri" w:cs="Calibri"/>
              <w:noProof/>
              <w:color w:val="000000" w:themeColor="text1"/>
            </w:rPr>
            <w:t xml:space="preserve"> </w:t>
          </w:r>
          <w:r w:rsidR="00AE00EF" w:rsidRPr="00AE00EF">
            <w:rPr>
              <w:rFonts w:ascii="Calibri" w:eastAsia="Calibri" w:hAnsi="Calibri" w:cs="Calibri"/>
              <w:noProof/>
              <w:color w:val="000000" w:themeColor="text1"/>
            </w:rPr>
            <w:t>(GOV.UK, 2022)</w:t>
          </w:r>
          <w:r w:rsidR="00AE00EF">
            <w:rPr>
              <w:rFonts w:ascii="Calibri" w:eastAsia="Calibri" w:hAnsi="Calibri" w:cs="Calibri"/>
              <w:color w:val="000000" w:themeColor="text1"/>
            </w:rPr>
            <w:fldChar w:fldCharType="end"/>
          </w:r>
        </w:sdtContent>
      </w:sdt>
      <w:r w:rsidR="31BE9DBC" w:rsidRPr="39A18481">
        <w:rPr>
          <w:rFonts w:ascii="Calibri" w:eastAsia="Calibri" w:hAnsi="Calibri" w:cs="Calibri"/>
          <w:color w:val="000000" w:themeColor="text1"/>
        </w:rPr>
        <w:t xml:space="preserve"> </w:t>
      </w:r>
      <w:r w:rsidR="36A6FE76" w:rsidRPr="39A18481">
        <w:rPr>
          <w:rFonts w:ascii="Calibri" w:eastAsia="Calibri" w:hAnsi="Calibri" w:cs="Calibri"/>
          <w:color w:val="000000" w:themeColor="text1"/>
        </w:rPr>
        <w:t xml:space="preserve">The UK could also have more initiative to allow areas of land to grow completely wild, having no land </w:t>
      </w:r>
      <w:r w:rsidR="49568F80" w:rsidRPr="39A18481">
        <w:rPr>
          <w:rFonts w:ascii="Calibri" w:eastAsia="Calibri" w:hAnsi="Calibri" w:cs="Calibri"/>
          <w:color w:val="000000" w:themeColor="text1"/>
        </w:rPr>
        <w:t xml:space="preserve">management. This would allow a certain area to go back to its natural state and this would greatly increase the biodiversity of that area as it’s the areas natural environment. </w:t>
      </w:r>
      <w:r w:rsidR="14446F58" w:rsidRPr="39A18481">
        <w:rPr>
          <w:rFonts w:ascii="Calibri" w:eastAsia="Calibri" w:hAnsi="Calibri" w:cs="Calibri"/>
          <w:color w:val="000000" w:themeColor="text1"/>
        </w:rPr>
        <w:t>This can also be done is an area of a garden. If a patch of garden is left to grow wild, this will encourage more animals to live in the “wild” area of your garden as it’s their natural habitat.</w:t>
      </w:r>
      <w:r w:rsidR="1D53023F" w:rsidRPr="39A18481">
        <w:rPr>
          <w:rFonts w:ascii="Calibri" w:eastAsia="Calibri" w:hAnsi="Calibri" w:cs="Calibri"/>
          <w:color w:val="000000" w:themeColor="text1"/>
        </w:rPr>
        <w:t xml:space="preserve"> Another way that an individual person can boost their local biodiversity is </w:t>
      </w:r>
      <w:r w:rsidR="51E820A3" w:rsidRPr="39A18481">
        <w:rPr>
          <w:rFonts w:ascii="Calibri" w:eastAsia="Calibri" w:hAnsi="Calibri" w:cs="Calibri"/>
          <w:color w:val="000000" w:themeColor="text1"/>
        </w:rPr>
        <w:t xml:space="preserve">by keeping the plants in your garden native. This will attract more bees to pollenate the surrounding area. </w:t>
      </w:r>
      <w:r w:rsidR="313A933C" w:rsidRPr="39A18481">
        <w:rPr>
          <w:rFonts w:ascii="Calibri" w:eastAsia="Calibri" w:hAnsi="Calibri" w:cs="Calibri"/>
          <w:color w:val="000000" w:themeColor="text1"/>
        </w:rPr>
        <w:t xml:space="preserve">If there is enough area, a garden should have a small pond to attract more </w:t>
      </w:r>
      <w:r w:rsidR="233C96DF" w:rsidRPr="39A18481">
        <w:rPr>
          <w:rFonts w:ascii="Calibri" w:eastAsia="Calibri" w:hAnsi="Calibri" w:cs="Calibri"/>
          <w:color w:val="000000" w:themeColor="text1"/>
        </w:rPr>
        <w:t>water-based</w:t>
      </w:r>
      <w:r w:rsidR="313A933C" w:rsidRPr="39A18481">
        <w:rPr>
          <w:rFonts w:ascii="Calibri" w:eastAsia="Calibri" w:hAnsi="Calibri" w:cs="Calibri"/>
          <w:color w:val="000000" w:themeColor="text1"/>
        </w:rPr>
        <w:t xml:space="preserve"> animals. </w:t>
      </w:r>
      <w:r w:rsidR="3560ED0B" w:rsidRPr="39A18481">
        <w:rPr>
          <w:rFonts w:ascii="Calibri" w:eastAsia="Calibri" w:hAnsi="Calibri" w:cs="Calibri"/>
          <w:color w:val="000000" w:themeColor="text1"/>
        </w:rPr>
        <w:t>It is also advised to reduce the amount of chemicals that is used outdoors. Pesticides can be swapped with an organic version which doesn</w:t>
      </w:r>
      <w:r w:rsidR="086A64FE" w:rsidRPr="39A18481">
        <w:rPr>
          <w:rFonts w:ascii="Calibri" w:eastAsia="Calibri" w:hAnsi="Calibri" w:cs="Calibri"/>
          <w:color w:val="000000" w:themeColor="text1"/>
        </w:rPr>
        <w:t>’t disrupt the biodiversity of the surrounding area. Finally, many crea</w:t>
      </w:r>
      <w:r w:rsidR="6E236DFA" w:rsidRPr="39A18481">
        <w:rPr>
          <w:rFonts w:ascii="Calibri" w:eastAsia="Calibri" w:hAnsi="Calibri" w:cs="Calibri"/>
          <w:color w:val="000000" w:themeColor="text1"/>
        </w:rPr>
        <w:t xml:space="preserve">tures depend on rotting wood to survive but it is often removed. A log pile can be left in a garden to attract these animals as </w:t>
      </w:r>
      <w:r w:rsidR="3EF3B214" w:rsidRPr="39A18481">
        <w:rPr>
          <w:rFonts w:ascii="Calibri" w:eastAsia="Calibri" w:hAnsi="Calibri" w:cs="Calibri"/>
          <w:color w:val="000000" w:themeColor="text1"/>
        </w:rPr>
        <w:t>many rotten log piles are quickly removed.</w:t>
      </w:r>
      <w:r w:rsidR="086A64FE" w:rsidRPr="39A18481">
        <w:rPr>
          <w:rFonts w:ascii="Calibri" w:eastAsia="Calibri" w:hAnsi="Calibri" w:cs="Calibri"/>
          <w:color w:val="000000" w:themeColor="text1"/>
        </w:rPr>
        <w:t xml:space="preserve"> </w:t>
      </w:r>
      <w:r w:rsidR="5B7AE5AC" w:rsidRPr="39A18481">
        <w:rPr>
          <w:rFonts w:ascii="Calibri" w:eastAsia="Calibri" w:hAnsi="Calibri" w:cs="Calibri"/>
          <w:color w:val="000000" w:themeColor="text1"/>
        </w:rPr>
        <w:t>It could even be as simple as putting up a bird feeding machine or bat box to attract more species into your local area, anyone can do something about biodiversity.</w:t>
      </w:r>
      <w:sdt>
        <w:sdtPr>
          <w:rPr>
            <w:rFonts w:ascii="Calibri" w:eastAsia="Calibri" w:hAnsi="Calibri" w:cs="Calibri"/>
            <w:color w:val="000000" w:themeColor="text1"/>
          </w:rPr>
          <w:id w:val="-57245204"/>
          <w:citation/>
        </w:sdtPr>
        <w:sdtContent>
          <w:r w:rsidR="00AE00EF">
            <w:rPr>
              <w:rFonts w:ascii="Calibri" w:eastAsia="Calibri" w:hAnsi="Calibri" w:cs="Calibri"/>
              <w:color w:val="000000" w:themeColor="text1"/>
            </w:rPr>
            <w:fldChar w:fldCharType="begin"/>
          </w:r>
          <w:r w:rsidR="00AE00EF">
            <w:rPr>
              <w:rFonts w:ascii="Calibri" w:eastAsia="Calibri" w:hAnsi="Calibri" w:cs="Calibri"/>
              <w:color w:val="000000" w:themeColor="text1"/>
            </w:rPr>
            <w:instrText xml:space="preserve"> CITATION ham17 \l 2057 </w:instrText>
          </w:r>
          <w:r w:rsidR="00AE00EF">
            <w:rPr>
              <w:rFonts w:ascii="Calibri" w:eastAsia="Calibri" w:hAnsi="Calibri" w:cs="Calibri"/>
              <w:color w:val="000000" w:themeColor="text1"/>
            </w:rPr>
            <w:fldChar w:fldCharType="separate"/>
          </w:r>
          <w:r w:rsidR="00AE00EF">
            <w:rPr>
              <w:rFonts w:ascii="Calibri" w:eastAsia="Calibri" w:hAnsi="Calibri" w:cs="Calibri"/>
              <w:noProof/>
              <w:color w:val="000000" w:themeColor="text1"/>
            </w:rPr>
            <w:t xml:space="preserve"> </w:t>
          </w:r>
          <w:r w:rsidR="00AE00EF" w:rsidRPr="00AE00EF">
            <w:rPr>
              <w:rFonts w:ascii="Calibri" w:eastAsia="Calibri" w:hAnsi="Calibri" w:cs="Calibri"/>
              <w:noProof/>
              <w:color w:val="000000" w:themeColor="text1"/>
            </w:rPr>
            <w:t>(hammersmith and fulham, 2017)</w:t>
          </w:r>
          <w:r w:rsidR="00AE00EF">
            <w:rPr>
              <w:rFonts w:ascii="Calibri" w:eastAsia="Calibri" w:hAnsi="Calibri" w:cs="Calibri"/>
              <w:color w:val="000000" w:themeColor="text1"/>
            </w:rPr>
            <w:fldChar w:fldCharType="end"/>
          </w:r>
        </w:sdtContent>
      </w:sdt>
      <w:r w:rsidR="68AFD262" w:rsidRPr="39A18481">
        <w:rPr>
          <w:rFonts w:ascii="Calibri" w:eastAsia="Calibri" w:hAnsi="Calibri" w:cs="Calibri"/>
          <w:color w:val="000000" w:themeColor="text1"/>
        </w:rPr>
        <w:t xml:space="preserve"> </w:t>
      </w:r>
    </w:p>
    <w:p w14:paraId="6692BE17" w14:textId="22CDC853" w:rsidR="5B7AE5AC" w:rsidRDefault="5B7AE5AC" w:rsidP="39A18481">
      <w:pPr>
        <w:rPr>
          <w:rFonts w:ascii="Calibri" w:eastAsia="Calibri" w:hAnsi="Calibri" w:cs="Calibri"/>
          <w:color w:val="000000" w:themeColor="text1"/>
        </w:rPr>
      </w:pPr>
      <w:r w:rsidRPr="39A18481">
        <w:rPr>
          <w:rFonts w:ascii="Calibri" w:eastAsia="Calibri" w:hAnsi="Calibri" w:cs="Calibri"/>
          <w:color w:val="000000" w:themeColor="text1"/>
        </w:rPr>
        <w:t xml:space="preserve">In conclusion, the environmental act 2021 will do a lot of good things for the environment, however, the effects of these changes won’t be seen until the future where these </w:t>
      </w:r>
      <w:r w:rsidR="4133EEA9" w:rsidRPr="39A18481">
        <w:rPr>
          <w:rFonts w:ascii="Calibri" w:eastAsia="Calibri" w:hAnsi="Calibri" w:cs="Calibri"/>
          <w:color w:val="000000" w:themeColor="text1"/>
        </w:rPr>
        <w:t>plans have had enough time to show their effectiveness.</w:t>
      </w:r>
      <w:r w:rsidR="17699541" w:rsidRPr="39A18481">
        <w:rPr>
          <w:rFonts w:ascii="Calibri" w:eastAsia="Calibri" w:hAnsi="Calibri" w:cs="Calibri"/>
          <w:color w:val="000000" w:themeColor="text1"/>
        </w:rPr>
        <w:t xml:space="preserve"> By having targets to reach, this will give the participating parties a timeframe wh</w:t>
      </w:r>
      <w:r w:rsidR="49C57FCC" w:rsidRPr="39A18481">
        <w:rPr>
          <w:rFonts w:ascii="Calibri" w:eastAsia="Calibri" w:hAnsi="Calibri" w:cs="Calibri"/>
          <w:color w:val="000000" w:themeColor="text1"/>
        </w:rPr>
        <w:t>ich leads to more productivity.</w:t>
      </w:r>
      <w:r w:rsidR="4133EEA9" w:rsidRPr="39A18481">
        <w:rPr>
          <w:rFonts w:ascii="Calibri" w:eastAsia="Calibri" w:hAnsi="Calibri" w:cs="Calibri"/>
          <w:color w:val="000000" w:themeColor="text1"/>
        </w:rPr>
        <w:t xml:space="preserve"> The act will also help companies and businesses adopt a more environmentally friendly approach to their line of </w:t>
      </w:r>
      <w:r w:rsidR="58C4B00F" w:rsidRPr="39A18481">
        <w:rPr>
          <w:rFonts w:ascii="Calibri" w:eastAsia="Calibri" w:hAnsi="Calibri" w:cs="Calibri"/>
          <w:color w:val="000000" w:themeColor="text1"/>
        </w:rPr>
        <w:t>work. The act also encourages normal people to be more environmentally friendly with their day-to-day activities and a</w:t>
      </w:r>
      <w:r w:rsidR="76DE2876" w:rsidRPr="39A18481">
        <w:rPr>
          <w:rFonts w:ascii="Calibri" w:eastAsia="Calibri" w:hAnsi="Calibri" w:cs="Calibri"/>
          <w:color w:val="000000" w:themeColor="text1"/>
        </w:rPr>
        <w:t>ttem</w:t>
      </w:r>
      <w:r w:rsidR="58C4B00F" w:rsidRPr="39A18481">
        <w:rPr>
          <w:rFonts w:ascii="Calibri" w:eastAsia="Calibri" w:hAnsi="Calibri" w:cs="Calibri"/>
          <w:color w:val="000000" w:themeColor="text1"/>
        </w:rPr>
        <w:t>pt</w:t>
      </w:r>
      <w:r w:rsidR="02383E3C" w:rsidRPr="39A18481">
        <w:rPr>
          <w:rFonts w:ascii="Calibri" w:eastAsia="Calibri" w:hAnsi="Calibri" w:cs="Calibri"/>
          <w:color w:val="000000" w:themeColor="text1"/>
        </w:rPr>
        <w:t xml:space="preserve"> to be</w:t>
      </w:r>
      <w:r w:rsidR="58C4B00F" w:rsidRPr="39A18481">
        <w:rPr>
          <w:rFonts w:ascii="Calibri" w:eastAsia="Calibri" w:hAnsi="Calibri" w:cs="Calibri"/>
          <w:color w:val="000000" w:themeColor="text1"/>
        </w:rPr>
        <w:t xml:space="preserve"> more biodiverse </w:t>
      </w:r>
      <w:r w:rsidR="268FB5E6" w:rsidRPr="39A18481">
        <w:rPr>
          <w:rFonts w:ascii="Calibri" w:eastAsia="Calibri" w:hAnsi="Calibri" w:cs="Calibri"/>
          <w:color w:val="000000" w:themeColor="text1"/>
        </w:rPr>
        <w:t>when it comes to their household.</w:t>
      </w:r>
    </w:p>
    <w:p w14:paraId="3F968EEA" w14:textId="5762CC92" w:rsidR="00AE00EF" w:rsidRDefault="00AE00EF">
      <w:pPr>
        <w:rPr>
          <w:rFonts w:ascii="Calibri" w:eastAsia="Calibri" w:hAnsi="Calibri" w:cs="Calibri"/>
          <w:color w:val="000000" w:themeColor="text1"/>
        </w:rPr>
      </w:pPr>
      <w:r>
        <w:rPr>
          <w:rFonts w:ascii="Calibri" w:eastAsia="Calibri" w:hAnsi="Calibri" w:cs="Calibri"/>
          <w:color w:val="000000" w:themeColor="text1"/>
        </w:rPr>
        <w:br w:type="page"/>
      </w:r>
    </w:p>
    <w:sdt>
      <w:sdtPr>
        <w:id w:val="16182497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54AD472" w14:textId="11421C09" w:rsidR="00AE00EF" w:rsidRDefault="00AE00EF">
          <w:pPr>
            <w:pStyle w:val="Heading1"/>
          </w:pPr>
          <w:r>
            <w:t>References</w:t>
          </w:r>
        </w:p>
        <w:sdt>
          <w:sdtPr>
            <w:id w:val="-573587230"/>
            <w:bibliography/>
          </w:sdtPr>
          <w:sdtContent>
            <w:p w14:paraId="3D8ED06E" w14:textId="77777777" w:rsidR="00AE00EF" w:rsidRDefault="00AE00EF" w:rsidP="00AE00EF">
              <w:pPr>
                <w:pStyle w:val="Bibliography"/>
                <w:rPr>
                  <w:noProof/>
                  <w:sz w:val="24"/>
                  <w:szCs w:val="24"/>
                  <w:lang w:val="en-US"/>
                </w:rPr>
              </w:pPr>
              <w:r>
                <w:fldChar w:fldCharType="begin"/>
              </w:r>
              <w:r>
                <w:instrText xml:space="preserve"> BIBLIOGRAPHY </w:instrText>
              </w:r>
              <w:r>
                <w:fldChar w:fldCharType="separate"/>
              </w:r>
              <w:r>
                <w:rPr>
                  <w:noProof/>
                  <w:lang w:val="en-US"/>
                </w:rPr>
                <w:t xml:space="preserve">Defra Press Office, 2022. </w:t>
              </w:r>
              <w:r>
                <w:rPr>
                  <w:i/>
                  <w:iCs/>
                  <w:noProof/>
                  <w:lang w:val="en-US"/>
                </w:rPr>
                <w:t xml:space="preserve">Defra in the media. </w:t>
              </w:r>
              <w:r>
                <w:rPr>
                  <w:noProof/>
                  <w:lang w:val="en-US"/>
                </w:rPr>
                <w:t xml:space="preserve">[Online] </w:t>
              </w:r>
              <w:r>
                <w:rPr>
                  <w:noProof/>
                  <w:lang w:val="en-US"/>
                </w:rPr>
                <w:br/>
                <w:t xml:space="preserve">Available at: </w:t>
              </w:r>
              <w:r>
                <w:rPr>
                  <w:noProof/>
                  <w:u w:val="single"/>
                  <w:lang w:val="en-US"/>
                </w:rPr>
                <w:t>https://deframedia.blog.gov.uk/2022/06/25/government-action-on-water-quality/</w:t>
              </w:r>
              <w:r>
                <w:rPr>
                  <w:noProof/>
                  <w:lang w:val="en-US"/>
                </w:rPr>
                <w:br/>
                <w:t>[Accessed 5 January 2023].</w:t>
              </w:r>
            </w:p>
            <w:p w14:paraId="2ADEF29D" w14:textId="77777777" w:rsidR="00AE00EF" w:rsidRDefault="00AE00EF" w:rsidP="00AE00EF">
              <w:pPr>
                <w:pStyle w:val="Bibliography"/>
                <w:rPr>
                  <w:noProof/>
                  <w:lang w:val="en-US"/>
                </w:rPr>
              </w:pPr>
              <w:r>
                <w:rPr>
                  <w:noProof/>
                  <w:lang w:val="en-US"/>
                </w:rPr>
                <w:t xml:space="preserve">Defra Press Office, 2022. </w:t>
              </w:r>
              <w:r>
                <w:rPr>
                  <w:i/>
                  <w:iCs/>
                  <w:noProof/>
                  <w:lang w:val="en-US"/>
                </w:rPr>
                <w:t xml:space="preserve">Environment Act 2021: environmental targets. </w:t>
              </w:r>
              <w:r>
                <w:rPr>
                  <w:noProof/>
                  <w:lang w:val="en-US"/>
                </w:rPr>
                <w:t xml:space="preserve">[Online] </w:t>
              </w:r>
              <w:r>
                <w:rPr>
                  <w:noProof/>
                  <w:lang w:val="en-US"/>
                </w:rPr>
                <w:br/>
                <w:t xml:space="preserve">Available at: </w:t>
              </w:r>
              <w:r>
                <w:rPr>
                  <w:noProof/>
                  <w:u w:val="single"/>
                  <w:lang w:val="en-US"/>
                </w:rPr>
                <w:t>https://deframedia.blog.gov.uk/2022/03/17/environment-act-2021-environmental-targets/</w:t>
              </w:r>
              <w:r>
                <w:rPr>
                  <w:noProof/>
                  <w:lang w:val="en-US"/>
                </w:rPr>
                <w:br/>
                <w:t>[Accessed 4 January 2023].</w:t>
              </w:r>
            </w:p>
            <w:p w14:paraId="460E4508" w14:textId="77777777" w:rsidR="00AE00EF" w:rsidRDefault="00AE00EF" w:rsidP="00AE00EF">
              <w:pPr>
                <w:pStyle w:val="Bibliography"/>
                <w:rPr>
                  <w:noProof/>
                  <w:lang w:val="en-US"/>
                </w:rPr>
              </w:pPr>
              <w:r>
                <w:rPr>
                  <w:noProof/>
                  <w:lang w:val="en-US"/>
                </w:rPr>
                <w:t xml:space="preserve">Department for Environment Food and Rural Affairs, N.D. </w:t>
              </w:r>
              <w:r>
                <w:rPr>
                  <w:i/>
                  <w:iCs/>
                  <w:noProof/>
                  <w:lang w:val="en-US"/>
                </w:rPr>
                <w:t xml:space="preserve">Air Quality Targets in the Environment Act. </w:t>
              </w:r>
              <w:r>
                <w:rPr>
                  <w:noProof/>
                  <w:lang w:val="en-US"/>
                </w:rPr>
                <w:t xml:space="preserve">[Online] </w:t>
              </w:r>
              <w:r>
                <w:rPr>
                  <w:noProof/>
                  <w:lang w:val="en-US"/>
                </w:rPr>
                <w:br/>
                <w:t xml:space="preserve">Available at: </w:t>
              </w:r>
              <w:r>
                <w:rPr>
                  <w:noProof/>
                  <w:u w:val="single"/>
                  <w:lang w:val="en-US"/>
                </w:rPr>
                <w:t>https://uk-air.defra.gov.uk/library/air-quality-targets#:~:text=The%20Environment%20Act%202021%20establishes,Environment%20Act%20(Part%201</w:t>
              </w:r>
              <w:r>
                <w:rPr>
                  <w:noProof/>
                  <w:lang w:val="en-US"/>
                </w:rPr>
                <w:br/>
                <w:t>[Accessed 3 January 2023].</w:t>
              </w:r>
            </w:p>
            <w:p w14:paraId="2C7B0F23" w14:textId="77777777" w:rsidR="00AE00EF" w:rsidRDefault="00AE00EF" w:rsidP="00AE00EF">
              <w:pPr>
                <w:pStyle w:val="Bibliography"/>
                <w:rPr>
                  <w:noProof/>
                  <w:lang w:val="en-US"/>
                </w:rPr>
              </w:pPr>
              <w:r>
                <w:rPr>
                  <w:noProof/>
                  <w:lang w:val="en-US"/>
                </w:rPr>
                <w:t xml:space="preserve">GOV.UK, 2019. </w:t>
              </w:r>
              <w:r>
                <w:rPr>
                  <w:i/>
                  <w:iCs/>
                  <w:noProof/>
                  <w:lang w:val="en-US"/>
                </w:rPr>
                <w:t xml:space="preserve">Air quality: policies, proposals and concerns. </w:t>
              </w:r>
              <w:r>
                <w:rPr>
                  <w:noProof/>
                  <w:lang w:val="en-US"/>
                </w:rPr>
                <w:t xml:space="preserve">[Online] </w:t>
              </w:r>
              <w:r>
                <w:rPr>
                  <w:noProof/>
                  <w:lang w:val="en-US"/>
                </w:rPr>
                <w:br/>
                <w:t xml:space="preserve">Available at: </w:t>
              </w:r>
              <w:r>
                <w:rPr>
                  <w:noProof/>
                  <w:u w:val="single"/>
                  <w:lang w:val="en-US"/>
                </w:rPr>
                <w:t>https://www.gov.uk/government/news/government-launches-world-leading-plan-to-tackle-air-pollution</w:t>
              </w:r>
              <w:r>
                <w:rPr>
                  <w:noProof/>
                  <w:lang w:val="en-US"/>
                </w:rPr>
                <w:br/>
                <w:t>[Accessed 4 January 2023].</w:t>
              </w:r>
            </w:p>
            <w:p w14:paraId="08007348" w14:textId="77777777" w:rsidR="00AE00EF" w:rsidRDefault="00AE00EF" w:rsidP="00AE00EF">
              <w:pPr>
                <w:pStyle w:val="Bibliography"/>
                <w:rPr>
                  <w:noProof/>
                  <w:lang w:val="en-US"/>
                </w:rPr>
              </w:pPr>
              <w:r>
                <w:rPr>
                  <w:noProof/>
                  <w:lang w:val="en-US"/>
                </w:rPr>
                <w:t xml:space="preserve">GOV.UK, 2022. </w:t>
              </w:r>
              <w:r>
                <w:rPr>
                  <w:i/>
                  <w:iCs/>
                  <w:noProof/>
                  <w:lang w:val="en-US"/>
                </w:rPr>
                <w:t xml:space="preserve">Efforts to protect habitat and wildlife around the world boosted by £34 million of UK government funding. </w:t>
              </w:r>
              <w:r>
                <w:rPr>
                  <w:noProof/>
                  <w:lang w:val="en-US"/>
                </w:rPr>
                <w:t xml:space="preserve">[Online] </w:t>
              </w:r>
              <w:r>
                <w:rPr>
                  <w:noProof/>
                  <w:lang w:val="en-US"/>
                </w:rPr>
                <w:br/>
                <w:t xml:space="preserve">Available at: </w:t>
              </w:r>
              <w:r>
                <w:rPr>
                  <w:noProof/>
                  <w:u w:val="single"/>
                  <w:lang w:val="en-US"/>
                </w:rPr>
                <w:t>https://www.gov.uk/government/news/efforts-to-protect-habitat-and-wildlife-around-the-world-boosted-by-34-million-of-uk-government-funding</w:t>
              </w:r>
              <w:r>
                <w:rPr>
                  <w:noProof/>
                  <w:lang w:val="en-US"/>
                </w:rPr>
                <w:br/>
                <w:t>[Accessed 7 January 2023].</w:t>
              </w:r>
            </w:p>
            <w:p w14:paraId="1453422A" w14:textId="77777777" w:rsidR="00AE00EF" w:rsidRDefault="00AE00EF" w:rsidP="00AE00EF">
              <w:pPr>
                <w:pStyle w:val="Bibliography"/>
                <w:rPr>
                  <w:noProof/>
                  <w:lang w:val="en-US"/>
                </w:rPr>
              </w:pPr>
              <w:r>
                <w:rPr>
                  <w:noProof/>
                  <w:lang w:val="en-US"/>
                </w:rPr>
                <w:t xml:space="preserve">GOV.UK, 2022. </w:t>
              </w:r>
              <w:r>
                <w:rPr>
                  <w:i/>
                  <w:iCs/>
                  <w:noProof/>
                  <w:lang w:val="en-US"/>
                </w:rPr>
                <w:t xml:space="preserve">Government sets out plan to reduce water pollution. </w:t>
              </w:r>
              <w:r>
                <w:rPr>
                  <w:noProof/>
                  <w:lang w:val="en-US"/>
                </w:rPr>
                <w:t xml:space="preserve">[Online] </w:t>
              </w:r>
              <w:r>
                <w:rPr>
                  <w:noProof/>
                  <w:lang w:val="en-US"/>
                </w:rPr>
                <w:br/>
                <w:t xml:space="preserve">Available at: </w:t>
              </w:r>
              <w:r>
                <w:rPr>
                  <w:noProof/>
                  <w:u w:val="single"/>
                  <w:lang w:val="en-US"/>
                </w:rPr>
                <w:t>https://www.gov.uk/government/news/government-sets-out-plan-to-reduce-water-pollution</w:t>
              </w:r>
              <w:r>
                <w:rPr>
                  <w:noProof/>
                  <w:lang w:val="en-US"/>
                </w:rPr>
                <w:br/>
                <w:t>[Accessed 5 January 2023].</w:t>
              </w:r>
            </w:p>
            <w:p w14:paraId="591DF0CA" w14:textId="77777777" w:rsidR="00AE00EF" w:rsidRDefault="00AE00EF" w:rsidP="00AE00EF">
              <w:pPr>
                <w:pStyle w:val="Bibliography"/>
                <w:rPr>
                  <w:noProof/>
                  <w:lang w:val="en-US"/>
                </w:rPr>
              </w:pPr>
              <w:r>
                <w:rPr>
                  <w:noProof/>
                  <w:lang w:val="en-US"/>
                </w:rPr>
                <w:t xml:space="preserve">hammersmith and fulham, 2017. </w:t>
              </w:r>
              <w:r>
                <w:rPr>
                  <w:i/>
                  <w:iCs/>
                  <w:noProof/>
                  <w:lang w:val="en-US"/>
                </w:rPr>
                <w:t xml:space="preserve">Boost your biodiversity and make your home a home for nature. </w:t>
              </w:r>
              <w:r>
                <w:rPr>
                  <w:noProof/>
                  <w:lang w:val="en-US"/>
                </w:rPr>
                <w:t xml:space="preserve">[Online] </w:t>
              </w:r>
              <w:r>
                <w:rPr>
                  <w:noProof/>
                  <w:lang w:val="en-US"/>
                </w:rPr>
                <w:br/>
                <w:t xml:space="preserve">Available at: </w:t>
              </w:r>
              <w:r>
                <w:rPr>
                  <w:noProof/>
                  <w:u w:val="single"/>
                  <w:lang w:val="en-US"/>
                </w:rPr>
                <w:t>https://www.lbhf.gov.uk/articles/newsbite/2017/12/boost-your-biodiversity-and-make-your-home-home-nature</w:t>
              </w:r>
              <w:r>
                <w:rPr>
                  <w:noProof/>
                  <w:lang w:val="en-US"/>
                </w:rPr>
                <w:br/>
                <w:t>[Accessed 7 January 2023].</w:t>
              </w:r>
            </w:p>
            <w:p w14:paraId="6CAB63AD" w14:textId="77777777" w:rsidR="00AE00EF" w:rsidRDefault="00AE00EF" w:rsidP="00AE00EF">
              <w:pPr>
                <w:pStyle w:val="Bibliography"/>
                <w:rPr>
                  <w:noProof/>
                  <w:lang w:val="en-US"/>
                </w:rPr>
              </w:pPr>
              <w:r>
                <w:rPr>
                  <w:noProof/>
                  <w:lang w:val="en-US"/>
                </w:rPr>
                <w:t xml:space="preserve">HM Government, 2008. </w:t>
              </w:r>
              <w:r>
                <w:rPr>
                  <w:i/>
                  <w:iCs/>
                  <w:noProof/>
                  <w:lang w:val="en-US"/>
                </w:rPr>
                <w:t xml:space="preserve">Future water, </w:t>
              </w:r>
              <w:r>
                <w:rPr>
                  <w:noProof/>
                  <w:lang w:val="en-US"/>
                </w:rPr>
                <w:t>Norwich: Crowm.</w:t>
              </w:r>
            </w:p>
            <w:p w14:paraId="061BCC14" w14:textId="77777777" w:rsidR="00AE00EF" w:rsidRDefault="00AE00EF" w:rsidP="00AE00EF">
              <w:pPr>
                <w:pStyle w:val="Bibliography"/>
                <w:rPr>
                  <w:noProof/>
                  <w:lang w:val="en-US"/>
                </w:rPr>
              </w:pPr>
              <w:r>
                <w:rPr>
                  <w:noProof/>
                  <w:lang w:val="en-US"/>
                </w:rPr>
                <w:t xml:space="preserve">Local Government Association, 2022. </w:t>
              </w:r>
              <w:r>
                <w:rPr>
                  <w:i/>
                  <w:iCs/>
                  <w:noProof/>
                  <w:lang w:val="en-US"/>
                </w:rPr>
                <w:t xml:space="preserve">Get in on the Act: The Environment Act 2021. </w:t>
              </w:r>
              <w:r>
                <w:rPr>
                  <w:noProof/>
                  <w:lang w:val="en-US"/>
                </w:rPr>
                <w:t xml:space="preserve">[Online] </w:t>
              </w:r>
              <w:r>
                <w:rPr>
                  <w:noProof/>
                  <w:lang w:val="en-US"/>
                </w:rPr>
                <w:br/>
                <w:t xml:space="preserve">Available at: </w:t>
              </w:r>
              <w:r>
                <w:rPr>
                  <w:noProof/>
                  <w:u w:val="single"/>
                  <w:lang w:val="en-US"/>
                </w:rPr>
                <w:t>https://www.local.gov.uk/publications/get-act-environment-act-2021#:~:text=The%20Act%20is%20a%20vehicle,local%20authorities%20on%20nature%20recovery</w:t>
              </w:r>
              <w:r>
                <w:rPr>
                  <w:noProof/>
                  <w:lang w:val="en-US"/>
                </w:rPr>
                <w:br/>
                <w:t>[Accessed 3 January 2023].</w:t>
              </w:r>
            </w:p>
            <w:p w14:paraId="7370C1DA" w14:textId="77777777" w:rsidR="00AE00EF" w:rsidRDefault="00AE00EF" w:rsidP="00AE00EF">
              <w:pPr>
                <w:pStyle w:val="Bibliography"/>
                <w:rPr>
                  <w:noProof/>
                  <w:lang w:val="en-US"/>
                </w:rPr>
              </w:pPr>
              <w:r>
                <w:rPr>
                  <w:noProof/>
                  <w:lang w:val="en-US"/>
                </w:rPr>
                <w:t xml:space="preserve">Local Government Association, 2022. </w:t>
              </w:r>
              <w:r>
                <w:rPr>
                  <w:i/>
                  <w:iCs/>
                  <w:noProof/>
                  <w:lang w:val="en-US"/>
                </w:rPr>
                <w:t xml:space="preserve">Get in on the Act: The Environment Act 2021. </w:t>
              </w:r>
              <w:r>
                <w:rPr>
                  <w:noProof/>
                  <w:lang w:val="en-US"/>
                </w:rPr>
                <w:t xml:space="preserve">[Online] </w:t>
              </w:r>
              <w:r>
                <w:rPr>
                  <w:noProof/>
                  <w:lang w:val="en-US"/>
                </w:rPr>
                <w:br/>
                <w:t xml:space="preserve">Available at: </w:t>
              </w:r>
              <w:r>
                <w:rPr>
                  <w:noProof/>
                  <w:u w:val="single"/>
                  <w:lang w:val="en-US"/>
                </w:rPr>
                <w:t>https://www.local.gov.uk/publications/get-act-environment-act-2021#:~:text=Waste%20and%20Resource%20Efficiency%3A%20recycling%20(Part%203)&amp;text=The%20Act%20includes%20provisions%20that,more%20sustainable%20use%20of%20resources</w:t>
              </w:r>
              <w:r>
                <w:rPr>
                  <w:noProof/>
                  <w:lang w:val="en-US"/>
                </w:rPr>
                <w:br/>
                <w:t>[Accessed 6 Janurary 2023].</w:t>
              </w:r>
            </w:p>
            <w:p w14:paraId="47C9B6F0" w14:textId="77777777" w:rsidR="00AE00EF" w:rsidRDefault="00AE00EF" w:rsidP="00AE00EF">
              <w:pPr>
                <w:pStyle w:val="Bibliography"/>
                <w:rPr>
                  <w:noProof/>
                  <w:lang w:val="en-US"/>
                </w:rPr>
              </w:pPr>
              <w:r>
                <w:rPr>
                  <w:noProof/>
                  <w:lang w:val="en-US"/>
                </w:rPr>
                <w:lastRenderedPageBreak/>
                <w:t xml:space="preserve">Planning Advisory services, 2021. </w:t>
              </w:r>
              <w:r>
                <w:rPr>
                  <w:i/>
                  <w:iCs/>
                  <w:noProof/>
                  <w:lang w:val="en-US"/>
                </w:rPr>
                <w:t xml:space="preserve">Biodiversity Net Gain for local authorities. </w:t>
              </w:r>
              <w:r>
                <w:rPr>
                  <w:noProof/>
                  <w:lang w:val="en-US"/>
                </w:rPr>
                <w:t xml:space="preserve">[Online] </w:t>
              </w:r>
              <w:r>
                <w:rPr>
                  <w:noProof/>
                  <w:lang w:val="en-US"/>
                </w:rPr>
                <w:br/>
                <w:t xml:space="preserve">Available at: </w:t>
              </w:r>
              <w:r>
                <w:rPr>
                  <w:noProof/>
                  <w:u w:val="single"/>
                  <w:lang w:val="en-US"/>
                </w:rPr>
                <w:t>https://www.local.gov.uk/pas/topics/environment/biodiversity-net-gain-local-authorities#:~:text=Under%20the%20Environment%20Act%202021,to%20be%20in%20November%202023</w:t>
              </w:r>
              <w:r>
                <w:rPr>
                  <w:noProof/>
                  <w:lang w:val="en-US"/>
                </w:rPr>
                <w:br/>
                <w:t>[Accessed 6 January 2023].</w:t>
              </w:r>
            </w:p>
            <w:p w14:paraId="207C0103" w14:textId="77777777" w:rsidR="00AE00EF" w:rsidRDefault="00AE00EF" w:rsidP="00AE00EF">
              <w:pPr>
                <w:pStyle w:val="Bibliography"/>
                <w:rPr>
                  <w:noProof/>
                  <w:lang w:val="en-US"/>
                </w:rPr>
              </w:pPr>
              <w:r>
                <w:rPr>
                  <w:noProof/>
                  <w:lang w:val="en-US"/>
                </w:rPr>
                <w:t xml:space="preserve">Smith, L. &amp; Bolton, P., 2022. </w:t>
              </w:r>
              <w:r>
                <w:rPr>
                  <w:i/>
                  <w:iCs/>
                  <w:noProof/>
                  <w:lang w:val="en-US"/>
                </w:rPr>
                <w:t xml:space="preserve">Air quality: policies, proposals and concerns, </w:t>
              </w:r>
              <w:r>
                <w:rPr>
                  <w:noProof/>
                  <w:lang w:val="en-US"/>
                </w:rPr>
                <w:t>s.l.: UK parliment.</w:t>
              </w:r>
            </w:p>
            <w:p w14:paraId="503F922D" w14:textId="77777777" w:rsidR="00AE00EF" w:rsidRDefault="00AE00EF" w:rsidP="00AE00EF">
              <w:pPr>
                <w:pStyle w:val="Bibliography"/>
                <w:rPr>
                  <w:noProof/>
                  <w:lang w:val="en-US"/>
                </w:rPr>
              </w:pPr>
              <w:r>
                <w:rPr>
                  <w:noProof/>
                  <w:lang w:val="en-US"/>
                </w:rPr>
                <w:t xml:space="preserve">Southey, F., 2022. </w:t>
              </w:r>
              <w:r>
                <w:rPr>
                  <w:i/>
                  <w:iCs/>
                  <w:noProof/>
                  <w:lang w:val="en-US"/>
                </w:rPr>
                <w:t xml:space="preserve">Disposing of the plastic problem part 2: what actions must industry take to reduce plastic waste?. </w:t>
              </w:r>
              <w:r>
                <w:rPr>
                  <w:noProof/>
                  <w:lang w:val="en-US"/>
                </w:rPr>
                <w:t xml:space="preserve">[Online] </w:t>
              </w:r>
              <w:r>
                <w:rPr>
                  <w:noProof/>
                  <w:lang w:val="en-US"/>
                </w:rPr>
                <w:br/>
                <w:t xml:space="preserve">Available at: </w:t>
              </w:r>
              <w:r>
                <w:rPr>
                  <w:noProof/>
                  <w:u w:val="single"/>
                  <w:lang w:val="en-US"/>
                </w:rPr>
                <w:t>https://www.foodnavigator.com/Article/2022/04/29/Disposing-of-the-plastic-problem-part-two-What-actions-must-industry-and-gov-ts-take-to-reduce-plastic-waste#</w:t>
              </w:r>
              <w:r>
                <w:rPr>
                  <w:noProof/>
                  <w:lang w:val="en-US"/>
                </w:rPr>
                <w:br/>
                <w:t>[Accessed 6 January 2023].</w:t>
              </w:r>
            </w:p>
            <w:p w14:paraId="22C4C83F" w14:textId="45D82CF9" w:rsidR="00AE00EF" w:rsidRDefault="00AE00EF" w:rsidP="00AE00EF">
              <w:r>
                <w:rPr>
                  <w:b/>
                  <w:bCs/>
                  <w:noProof/>
                </w:rPr>
                <w:fldChar w:fldCharType="end"/>
              </w:r>
            </w:p>
          </w:sdtContent>
        </w:sdt>
      </w:sdtContent>
    </w:sdt>
    <w:p w14:paraId="044EE831" w14:textId="77777777" w:rsidR="39A18481" w:rsidRDefault="39A18481" w:rsidP="39A18481">
      <w:pPr>
        <w:rPr>
          <w:rFonts w:ascii="Calibri" w:eastAsia="Calibri" w:hAnsi="Calibri" w:cs="Calibri"/>
          <w:color w:val="000000" w:themeColor="text1"/>
        </w:rPr>
      </w:pPr>
    </w:p>
    <w:sectPr w:rsidR="39A184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ycK7qoEJ" int2:invalidationBookmarkName="" int2:hashCode="GNCrQ/h3rFq3IZ" int2:id="l5fWfljc">
      <int2:state int2:value="Rejected" int2:type="LegacyProofing"/>
    </int2:bookmark>
    <int2:bookmark int2:bookmarkName="_Int_Zdxw66MM" int2:invalidationBookmarkName="" int2:hashCode="3wVcZpQj/aEI7R" int2:id="FCaWtgQS">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EC4A8"/>
    <w:multiLevelType w:val="hybridMultilevel"/>
    <w:tmpl w:val="61E2719E"/>
    <w:lvl w:ilvl="0" w:tplc="4F76CD70">
      <w:start w:val="1"/>
      <w:numFmt w:val="bullet"/>
      <w:lvlText w:val=""/>
      <w:lvlJc w:val="left"/>
      <w:pPr>
        <w:ind w:left="720" w:hanging="360"/>
      </w:pPr>
      <w:rPr>
        <w:rFonts w:ascii="Symbol" w:hAnsi="Symbol" w:hint="default"/>
      </w:rPr>
    </w:lvl>
    <w:lvl w:ilvl="1" w:tplc="E604D42C">
      <w:start w:val="1"/>
      <w:numFmt w:val="bullet"/>
      <w:lvlText w:val="o"/>
      <w:lvlJc w:val="left"/>
      <w:pPr>
        <w:ind w:left="1440" w:hanging="360"/>
      </w:pPr>
      <w:rPr>
        <w:rFonts w:ascii="Courier New" w:hAnsi="Courier New" w:hint="default"/>
      </w:rPr>
    </w:lvl>
    <w:lvl w:ilvl="2" w:tplc="28827362">
      <w:start w:val="1"/>
      <w:numFmt w:val="bullet"/>
      <w:lvlText w:val=""/>
      <w:lvlJc w:val="left"/>
      <w:pPr>
        <w:ind w:left="2160" w:hanging="360"/>
      </w:pPr>
      <w:rPr>
        <w:rFonts w:ascii="Wingdings" w:hAnsi="Wingdings" w:hint="default"/>
      </w:rPr>
    </w:lvl>
    <w:lvl w:ilvl="3" w:tplc="140216D2">
      <w:start w:val="1"/>
      <w:numFmt w:val="bullet"/>
      <w:lvlText w:val=""/>
      <w:lvlJc w:val="left"/>
      <w:pPr>
        <w:ind w:left="2880" w:hanging="360"/>
      </w:pPr>
      <w:rPr>
        <w:rFonts w:ascii="Symbol" w:hAnsi="Symbol" w:hint="default"/>
      </w:rPr>
    </w:lvl>
    <w:lvl w:ilvl="4" w:tplc="E42E4FFE">
      <w:start w:val="1"/>
      <w:numFmt w:val="bullet"/>
      <w:lvlText w:val="o"/>
      <w:lvlJc w:val="left"/>
      <w:pPr>
        <w:ind w:left="3600" w:hanging="360"/>
      </w:pPr>
      <w:rPr>
        <w:rFonts w:ascii="Courier New" w:hAnsi="Courier New" w:hint="default"/>
      </w:rPr>
    </w:lvl>
    <w:lvl w:ilvl="5" w:tplc="26F4E5DA">
      <w:start w:val="1"/>
      <w:numFmt w:val="bullet"/>
      <w:lvlText w:val=""/>
      <w:lvlJc w:val="left"/>
      <w:pPr>
        <w:ind w:left="4320" w:hanging="360"/>
      </w:pPr>
      <w:rPr>
        <w:rFonts w:ascii="Wingdings" w:hAnsi="Wingdings" w:hint="default"/>
      </w:rPr>
    </w:lvl>
    <w:lvl w:ilvl="6" w:tplc="787215E2">
      <w:start w:val="1"/>
      <w:numFmt w:val="bullet"/>
      <w:lvlText w:val=""/>
      <w:lvlJc w:val="left"/>
      <w:pPr>
        <w:ind w:left="5040" w:hanging="360"/>
      </w:pPr>
      <w:rPr>
        <w:rFonts w:ascii="Symbol" w:hAnsi="Symbol" w:hint="default"/>
      </w:rPr>
    </w:lvl>
    <w:lvl w:ilvl="7" w:tplc="F5BCF6A2">
      <w:start w:val="1"/>
      <w:numFmt w:val="bullet"/>
      <w:lvlText w:val="o"/>
      <w:lvlJc w:val="left"/>
      <w:pPr>
        <w:ind w:left="5760" w:hanging="360"/>
      </w:pPr>
      <w:rPr>
        <w:rFonts w:ascii="Courier New" w:hAnsi="Courier New" w:hint="default"/>
      </w:rPr>
    </w:lvl>
    <w:lvl w:ilvl="8" w:tplc="4A867926">
      <w:start w:val="1"/>
      <w:numFmt w:val="bullet"/>
      <w:lvlText w:val=""/>
      <w:lvlJc w:val="left"/>
      <w:pPr>
        <w:ind w:left="6480" w:hanging="360"/>
      </w:pPr>
      <w:rPr>
        <w:rFonts w:ascii="Wingdings" w:hAnsi="Wingdings" w:hint="default"/>
      </w:rPr>
    </w:lvl>
  </w:abstractNum>
  <w:abstractNum w:abstractNumId="1" w15:restartNumberingAfterBreak="0">
    <w:nsid w:val="247B1004"/>
    <w:multiLevelType w:val="hybridMultilevel"/>
    <w:tmpl w:val="81AAF4BC"/>
    <w:lvl w:ilvl="0" w:tplc="6B144568">
      <w:start w:val="1"/>
      <w:numFmt w:val="decimal"/>
      <w:lvlText w:val="%1."/>
      <w:lvlJc w:val="left"/>
      <w:pPr>
        <w:ind w:left="720" w:hanging="360"/>
      </w:pPr>
    </w:lvl>
    <w:lvl w:ilvl="1" w:tplc="1EBA39BC">
      <w:start w:val="1"/>
      <w:numFmt w:val="lowerLetter"/>
      <w:lvlText w:val="%2."/>
      <w:lvlJc w:val="left"/>
      <w:pPr>
        <w:ind w:left="1440" w:hanging="360"/>
      </w:pPr>
    </w:lvl>
    <w:lvl w:ilvl="2" w:tplc="5CAE1504">
      <w:start w:val="1"/>
      <w:numFmt w:val="lowerRoman"/>
      <w:lvlText w:val="%3."/>
      <w:lvlJc w:val="right"/>
      <w:pPr>
        <w:ind w:left="2160" w:hanging="180"/>
      </w:pPr>
    </w:lvl>
    <w:lvl w:ilvl="3" w:tplc="93BAACEC">
      <w:start w:val="1"/>
      <w:numFmt w:val="decimal"/>
      <w:lvlText w:val="%4."/>
      <w:lvlJc w:val="left"/>
      <w:pPr>
        <w:ind w:left="2880" w:hanging="360"/>
      </w:pPr>
    </w:lvl>
    <w:lvl w:ilvl="4" w:tplc="5A5C0CC2">
      <w:start w:val="1"/>
      <w:numFmt w:val="lowerLetter"/>
      <w:lvlText w:val="%5."/>
      <w:lvlJc w:val="left"/>
      <w:pPr>
        <w:ind w:left="3600" w:hanging="360"/>
      </w:pPr>
    </w:lvl>
    <w:lvl w:ilvl="5" w:tplc="EADA5EB4">
      <w:start w:val="1"/>
      <w:numFmt w:val="lowerRoman"/>
      <w:lvlText w:val="%6."/>
      <w:lvlJc w:val="right"/>
      <w:pPr>
        <w:ind w:left="4320" w:hanging="180"/>
      </w:pPr>
    </w:lvl>
    <w:lvl w:ilvl="6" w:tplc="994C6974">
      <w:start w:val="1"/>
      <w:numFmt w:val="decimal"/>
      <w:lvlText w:val="%7."/>
      <w:lvlJc w:val="left"/>
      <w:pPr>
        <w:ind w:left="5040" w:hanging="360"/>
      </w:pPr>
    </w:lvl>
    <w:lvl w:ilvl="7" w:tplc="26F4E934">
      <w:start w:val="1"/>
      <w:numFmt w:val="lowerLetter"/>
      <w:lvlText w:val="%8."/>
      <w:lvlJc w:val="left"/>
      <w:pPr>
        <w:ind w:left="5760" w:hanging="360"/>
      </w:pPr>
    </w:lvl>
    <w:lvl w:ilvl="8" w:tplc="F440E3CE">
      <w:start w:val="1"/>
      <w:numFmt w:val="lowerRoman"/>
      <w:lvlText w:val="%9."/>
      <w:lvlJc w:val="right"/>
      <w:pPr>
        <w:ind w:left="6480" w:hanging="180"/>
      </w:pPr>
    </w:lvl>
  </w:abstractNum>
  <w:abstractNum w:abstractNumId="2" w15:restartNumberingAfterBreak="0">
    <w:nsid w:val="444D486C"/>
    <w:multiLevelType w:val="hybridMultilevel"/>
    <w:tmpl w:val="2304A9FE"/>
    <w:lvl w:ilvl="0" w:tplc="1556CCB4">
      <w:start w:val="1"/>
      <w:numFmt w:val="bullet"/>
      <w:lvlText w:val=""/>
      <w:lvlJc w:val="left"/>
      <w:pPr>
        <w:ind w:left="720" w:hanging="360"/>
      </w:pPr>
      <w:rPr>
        <w:rFonts w:ascii="Symbol" w:hAnsi="Symbol" w:hint="default"/>
      </w:rPr>
    </w:lvl>
    <w:lvl w:ilvl="1" w:tplc="D3AE56BE">
      <w:start w:val="1"/>
      <w:numFmt w:val="bullet"/>
      <w:lvlText w:val="o"/>
      <w:lvlJc w:val="left"/>
      <w:pPr>
        <w:ind w:left="1440" w:hanging="360"/>
      </w:pPr>
      <w:rPr>
        <w:rFonts w:ascii="Courier New" w:hAnsi="Courier New" w:hint="default"/>
      </w:rPr>
    </w:lvl>
    <w:lvl w:ilvl="2" w:tplc="274CE3C0">
      <w:start w:val="1"/>
      <w:numFmt w:val="bullet"/>
      <w:lvlText w:val=""/>
      <w:lvlJc w:val="left"/>
      <w:pPr>
        <w:ind w:left="2160" w:hanging="360"/>
      </w:pPr>
      <w:rPr>
        <w:rFonts w:ascii="Wingdings" w:hAnsi="Wingdings" w:hint="default"/>
      </w:rPr>
    </w:lvl>
    <w:lvl w:ilvl="3" w:tplc="B8285D22">
      <w:start w:val="1"/>
      <w:numFmt w:val="bullet"/>
      <w:lvlText w:val=""/>
      <w:lvlJc w:val="left"/>
      <w:pPr>
        <w:ind w:left="2880" w:hanging="360"/>
      </w:pPr>
      <w:rPr>
        <w:rFonts w:ascii="Symbol" w:hAnsi="Symbol" w:hint="default"/>
      </w:rPr>
    </w:lvl>
    <w:lvl w:ilvl="4" w:tplc="63FE9C22">
      <w:start w:val="1"/>
      <w:numFmt w:val="bullet"/>
      <w:lvlText w:val="o"/>
      <w:lvlJc w:val="left"/>
      <w:pPr>
        <w:ind w:left="3600" w:hanging="360"/>
      </w:pPr>
      <w:rPr>
        <w:rFonts w:ascii="Courier New" w:hAnsi="Courier New" w:hint="default"/>
      </w:rPr>
    </w:lvl>
    <w:lvl w:ilvl="5" w:tplc="6FD4A470">
      <w:start w:val="1"/>
      <w:numFmt w:val="bullet"/>
      <w:lvlText w:val=""/>
      <w:lvlJc w:val="left"/>
      <w:pPr>
        <w:ind w:left="4320" w:hanging="360"/>
      </w:pPr>
      <w:rPr>
        <w:rFonts w:ascii="Wingdings" w:hAnsi="Wingdings" w:hint="default"/>
      </w:rPr>
    </w:lvl>
    <w:lvl w:ilvl="6" w:tplc="C7E663BC">
      <w:start w:val="1"/>
      <w:numFmt w:val="bullet"/>
      <w:lvlText w:val=""/>
      <w:lvlJc w:val="left"/>
      <w:pPr>
        <w:ind w:left="5040" w:hanging="360"/>
      </w:pPr>
      <w:rPr>
        <w:rFonts w:ascii="Symbol" w:hAnsi="Symbol" w:hint="default"/>
      </w:rPr>
    </w:lvl>
    <w:lvl w:ilvl="7" w:tplc="A718F656">
      <w:start w:val="1"/>
      <w:numFmt w:val="bullet"/>
      <w:lvlText w:val="o"/>
      <w:lvlJc w:val="left"/>
      <w:pPr>
        <w:ind w:left="5760" w:hanging="360"/>
      </w:pPr>
      <w:rPr>
        <w:rFonts w:ascii="Courier New" w:hAnsi="Courier New" w:hint="default"/>
      </w:rPr>
    </w:lvl>
    <w:lvl w:ilvl="8" w:tplc="F6F0179E">
      <w:start w:val="1"/>
      <w:numFmt w:val="bullet"/>
      <w:lvlText w:val=""/>
      <w:lvlJc w:val="left"/>
      <w:pPr>
        <w:ind w:left="6480" w:hanging="360"/>
      </w:pPr>
      <w:rPr>
        <w:rFonts w:ascii="Wingdings" w:hAnsi="Wingdings" w:hint="default"/>
      </w:rPr>
    </w:lvl>
  </w:abstractNum>
  <w:abstractNum w:abstractNumId="3" w15:restartNumberingAfterBreak="0">
    <w:nsid w:val="5450DCF4"/>
    <w:multiLevelType w:val="hybridMultilevel"/>
    <w:tmpl w:val="616ABAA8"/>
    <w:lvl w:ilvl="0" w:tplc="6A4E8B3A">
      <w:start w:val="1"/>
      <w:numFmt w:val="bullet"/>
      <w:lvlText w:val=""/>
      <w:lvlJc w:val="left"/>
      <w:pPr>
        <w:ind w:left="720" w:hanging="360"/>
      </w:pPr>
      <w:rPr>
        <w:rFonts w:ascii="Symbol" w:hAnsi="Symbol" w:hint="default"/>
      </w:rPr>
    </w:lvl>
    <w:lvl w:ilvl="1" w:tplc="D7823C08">
      <w:start w:val="1"/>
      <w:numFmt w:val="bullet"/>
      <w:lvlText w:val="o"/>
      <w:lvlJc w:val="left"/>
      <w:pPr>
        <w:ind w:left="1440" w:hanging="360"/>
      </w:pPr>
      <w:rPr>
        <w:rFonts w:ascii="Courier New" w:hAnsi="Courier New" w:hint="default"/>
      </w:rPr>
    </w:lvl>
    <w:lvl w:ilvl="2" w:tplc="7EBA0F5C">
      <w:start w:val="1"/>
      <w:numFmt w:val="bullet"/>
      <w:lvlText w:val=""/>
      <w:lvlJc w:val="left"/>
      <w:pPr>
        <w:ind w:left="2160" w:hanging="360"/>
      </w:pPr>
      <w:rPr>
        <w:rFonts w:ascii="Wingdings" w:hAnsi="Wingdings" w:hint="default"/>
      </w:rPr>
    </w:lvl>
    <w:lvl w:ilvl="3" w:tplc="95AEA4C2">
      <w:start w:val="1"/>
      <w:numFmt w:val="bullet"/>
      <w:lvlText w:val=""/>
      <w:lvlJc w:val="left"/>
      <w:pPr>
        <w:ind w:left="2880" w:hanging="360"/>
      </w:pPr>
      <w:rPr>
        <w:rFonts w:ascii="Symbol" w:hAnsi="Symbol" w:hint="default"/>
      </w:rPr>
    </w:lvl>
    <w:lvl w:ilvl="4" w:tplc="54F47974">
      <w:start w:val="1"/>
      <w:numFmt w:val="bullet"/>
      <w:lvlText w:val="o"/>
      <w:lvlJc w:val="left"/>
      <w:pPr>
        <w:ind w:left="3600" w:hanging="360"/>
      </w:pPr>
      <w:rPr>
        <w:rFonts w:ascii="Courier New" w:hAnsi="Courier New" w:hint="default"/>
      </w:rPr>
    </w:lvl>
    <w:lvl w:ilvl="5" w:tplc="FAA63902">
      <w:start w:val="1"/>
      <w:numFmt w:val="bullet"/>
      <w:lvlText w:val=""/>
      <w:lvlJc w:val="left"/>
      <w:pPr>
        <w:ind w:left="4320" w:hanging="360"/>
      </w:pPr>
      <w:rPr>
        <w:rFonts w:ascii="Wingdings" w:hAnsi="Wingdings" w:hint="default"/>
      </w:rPr>
    </w:lvl>
    <w:lvl w:ilvl="6" w:tplc="6E645B94">
      <w:start w:val="1"/>
      <w:numFmt w:val="bullet"/>
      <w:lvlText w:val=""/>
      <w:lvlJc w:val="left"/>
      <w:pPr>
        <w:ind w:left="5040" w:hanging="360"/>
      </w:pPr>
      <w:rPr>
        <w:rFonts w:ascii="Symbol" w:hAnsi="Symbol" w:hint="default"/>
      </w:rPr>
    </w:lvl>
    <w:lvl w:ilvl="7" w:tplc="A1BA0CD4">
      <w:start w:val="1"/>
      <w:numFmt w:val="bullet"/>
      <w:lvlText w:val="o"/>
      <w:lvlJc w:val="left"/>
      <w:pPr>
        <w:ind w:left="5760" w:hanging="360"/>
      </w:pPr>
      <w:rPr>
        <w:rFonts w:ascii="Courier New" w:hAnsi="Courier New" w:hint="default"/>
      </w:rPr>
    </w:lvl>
    <w:lvl w:ilvl="8" w:tplc="84C279D2">
      <w:start w:val="1"/>
      <w:numFmt w:val="bullet"/>
      <w:lvlText w:val=""/>
      <w:lvlJc w:val="left"/>
      <w:pPr>
        <w:ind w:left="6480" w:hanging="360"/>
      </w:pPr>
      <w:rPr>
        <w:rFonts w:ascii="Wingdings" w:hAnsi="Wingdings" w:hint="default"/>
      </w:rPr>
    </w:lvl>
  </w:abstractNum>
  <w:num w:numId="1" w16cid:durableId="1496530137">
    <w:abstractNumId w:val="0"/>
  </w:num>
  <w:num w:numId="2" w16cid:durableId="1497576859">
    <w:abstractNumId w:val="3"/>
  </w:num>
  <w:num w:numId="3" w16cid:durableId="283272328">
    <w:abstractNumId w:val="1"/>
  </w:num>
  <w:num w:numId="4" w16cid:durableId="1877544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2B26DC"/>
    <w:rsid w:val="0003F43D"/>
    <w:rsid w:val="002D2786"/>
    <w:rsid w:val="00452C86"/>
    <w:rsid w:val="00944B60"/>
    <w:rsid w:val="00954392"/>
    <w:rsid w:val="00A92431"/>
    <w:rsid w:val="00AE00EF"/>
    <w:rsid w:val="00AF70DA"/>
    <w:rsid w:val="01A35B0B"/>
    <w:rsid w:val="02383E3C"/>
    <w:rsid w:val="025439EF"/>
    <w:rsid w:val="026C3927"/>
    <w:rsid w:val="02BD4A77"/>
    <w:rsid w:val="02EFD79F"/>
    <w:rsid w:val="034DDD08"/>
    <w:rsid w:val="037CCD48"/>
    <w:rsid w:val="03CDEA85"/>
    <w:rsid w:val="0402279F"/>
    <w:rsid w:val="0485F32B"/>
    <w:rsid w:val="048BA800"/>
    <w:rsid w:val="04E9AD69"/>
    <w:rsid w:val="04F19F0C"/>
    <w:rsid w:val="04F42AA5"/>
    <w:rsid w:val="050494B8"/>
    <w:rsid w:val="05483579"/>
    <w:rsid w:val="0582E1FD"/>
    <w:rsid w:val="05F4EB39"/>
    <w:rsid w:val="06087BFE"/>
    <w:rsid w:val="061C99EE"/>
    <w:rsid w:val="0676CC2E"/>
    <w:rsid w:val="06981A62"/>
    <w:rsid w:val="0768CC4A"/>
    <w:rsid w:val="0833EAC3"/>
    <w:rsid w:val="086A64FE"/>
    <w:rsid w:val="09EC386F"/>
    <w:rsid w:val="0AC85C5C"/>
    <w:rsid w:val="0AE4F12B"/>
    <w:rsid w:val="0AF43E85"/>
    <w:rsid w:val="0E6B2584"/>
    <w:rsid w:val="10DC6D95"/>
    <w:rsid w:val="11D474E0"/>
    <w:rsid w:val="11E70937"/>
    <w:rsid w:val="12176375"/>
    <w:rsid w:val="1382D998"/>
    <w:rsid w:val="13832199"/>
    <w:rsid w:val="1397C92F"/>
    <w:rsid w:val="13D42A4B"/>
    <w:rsid w:val="13E095FF"/>
    <w:rsid w:val="13EB587F"/>
    <w:rsid w:val="140522EC"/>
    <w:rsid w:val="14446F58"/>
    <w:rsid w:val="1451FAD3"/>
    <w:rsid w:val="151C4C19"/>
    <w:rsid w:val="15A5CCB0"/>
    <w:rsid w:val="15E0B3AA"/>
    <w:rsid w:val="162D69B2"/>
    <w:rsid w:val="165645E8"/>
    <w:rsid w:val="1702172A"/>
    <w:rsid w:val="171836C1"/>
    <w:rsid w:val="173CC3AE"/>
    <w:rsid w:val="17699541"/>
    <w:rsid w:val="177C840B"/>
    <w:rsid w:val="177E2DCD"/>
    <w:rsid w:val="17A436C6"/>
    <w:rsid w:val="180F93DF"/>
    <w:rsid w:val="1830ADDF"/>
    <w:rsid w:val="18D8B730"/>
    <w:rsid w:val="18EB68B2"/>
    <w:rsid w:val="1AB5CE8F"/>
    <w:rsid w:val="1BF70C74"/>
    <w:rsid w:val="1C519EF0"/>
    <w:rsid w:val="1CBCDC4C"/>
    <w:rsid w:val="1D041F02"/>
    <w:rsid w:val="1D53023F"/>
    <w:rsid w:val="1F0F0CB2"/>
    <w:rsid w:val="1FB99C67"/>
    <w:rsid w:val="203BBFC4"/>
    <w:rsid w:val="206390F1"/>
    <w:rsid w:val="233C96DF"/>
    <w:rsid w:val="23790A18"/>
    <w:rsid w:val="23F96DAC"/>
    <w:rsid w:val="23FFD3C8"/>
    <w:rsid w:val="24142532"/>
    <w:rsid w:val="24EB89BD"/>
    <w:rsid w:val="250F30E7"/>
    <w:rsid w:val="252E5829"/>
    <w:rsid w:val="25401EE5"/>
    <w:rsid w:val="25636974"/>
    <w:rsid w:val="262632D6"/>
    <w:rsid w:val="2671DCC8"/>
    <w:rsid w:val="268FB5E6"/>
    <w:rsid w:val="26DBEF46"/>
    <w:rsid w:val="2739BF1B"/>
    <w:rsid w:val="27E4FF5F"/>
    <w:rsid w:val="286FE007"/>
    <w:rsid w:val="293665BC"/>
    <w:rsid w:val="2A336E25"/>
    <w:rsid w:val="2B288A95"/>
    <w:rsid w:val="2B2A764C"/>
    <w:rsid w:val="2BAB11C1"/>
    <w:rsid w:val="2BCC95E8"/>
    <w:rsid w:val="2D425D50"/>
    <w:rsid w:val="2D686649"/>
    <w:rsid w:val="2DDEC032"/>
    <w:rsid w:val="2E09D6DF"/>
    <w:rsid w:val="2E0E3CF5"/>
    <w:rsid w:val="2E7CEEAD"/>
    <w:rsid w:val="2E9CE6B3"/>
    <w:rsid w:val="2E9CEAD0"/>
    <w:rsid w:val="2ED8EB5C"/>
    <w:rsid w:val="2EF9EB06"/>
    <w:rsid w:val="3018BF0E"/>
    <w:rsid w:val="3038B714"/>
    <w:rsid w:val="30A61C1B"/>
    <w:rsid w:val="313A933C"/>
    <w:rsid w:val="31B48F6F"/>
    <w:rsid w:val="31BE9DBC"/>
    <w:rsid w:val="31FDD025"/>
    <w:rsid w:val="322D4533"/>
    <w:rsid w:val="3244E190"/>
    <w:rsid w:val="331A85D3"/>
    <w:rsid w:val="332C3CF6"/>
    <w:rsid w:val="334BA7C8"/>
    <w:rsid w:val="339BB31E"/>
    <w:rsid w:val="33D7A4AA"/>
    <w:rsid w:val="3474D359"/>
    <w:rsid w:val="347AC225"/>
    <w:rsid w:val="34CA6EA1"/>
    <w:rsid w:val="34F2D89C"/>
    <w:rsid w:val="350C2837"/>
    <w:rsid w:val="3560ED0B"/>
    <w:rsid w:val="361C7A0F"/>
    <w:rsid w:val="362468C6"/>
    <w:rsid w:val="364ADFFF"/>
    <w:rsid w:val="36663F02"/>
    <w:rsid w:val="368EA8FD"/>
    <w:rsid w:val="36A6FE76"/>
    <w:rsid w:val="37D88E65"/>
    <w:rsid w:val="391E67AC"/>
    <w:rsid w:val="39745EC6"/>
    <w:rsid w:val="39A18481"/>
    <w:rsid w:val="39BA08EC"/>
    <w:rsid w:val="3C2D4441"/>
    <w:rsid w:val="3C4822FA"/>
    <w:rsid w:val="3D69421A"/>
    <w:rsid w:val="3DD1DCAC"/>
    <w:rsid w:val="3DD81B9F"/>
    <w:rsid w:val="3E38D38F"/>
    <w:rsid w:val="3E4A9270"/>
    <w:rsid w:val="3E5AE8BB"/>
    <w:rsid w:val="3EEE3A72"/>
    <w:rsid w:val="3EF3B214"/>
    <w:rsid w:val="3F120E58"/>
    <w:rsid w:val="3FBC9A19"/>
    <w:rsid w:val="3FD4A3F0"/>
    <w:rsid w:val="403FA7F5"/>
    <w:rsid w:val="408E513C"/>
    <w:rsid w:val="408F5471"/>
    <w:rsid w:val="4133EEA9"/>
    <w:rsid w:val="4136370C"/>
    <w:rsid w:val="420B7CFC"/>
    <w:rsid w:val="4222BDD9"/>
    <w:rsid w:val="42C549F2"/>
    <w:rsid w:val="42E69826"/>
    <w:rsid w:val="431E0393"/>
    <w:rsid w:val="4323F1BF"/>
    <w:rsid w:val="43CFB024"/>
    <w:rsid w:val="44411E30"/>
    <w:rsid w:val="44891E47"/>
    <w:rsid w:val="44C1B299"/>
    <w:rsid w:val="45C216F2"/>
    <w:rsid w:val="45D9AA21"/>
    <w:rsid w:val="470750E6"/>
    <w:rsid w:val="4716DA20"/>
    <w:rsid w:val="475DE753"/>
    <w:rsid w:val="476396CC"/>
    <w:rsid w:val="47F69FB5"/>
    <w:rsid w:val="48A17785"/>
    <w:rsid w:val="48B2AA81"/>
    <w:rsid w:val="49568F80"/>
    <w:rsid w:val="49A04399"/>
    <w:rsid w:val="49C57FCC"/>
    <w:rsid w:val="4AC29C8F"/>
    <w:rsid w:val="4AEF8319"/>
    <w:rsid w:val="4B47533D"/>
    <w:rsid w:val="4C2B26DC"/>
    <w:rsid w:val="4CC4E5D9"/>
    <w:rsid w:val="4EE54F63"/>
    <w:rsid w:val="4F8678C3"/>
    <w:rsid w:val="4FC87144"/>
    <w:rsid w:val="5001B19A"/>
    <w:rsid w:val="5023C0DB"/>
    <w:rsid w:val="5121EE1C"/>
    <w:rsid w:val="51278EBE"/>
    <w:rsid w:val="519856FC"/>
    <w:rsid w:val="51A04482"/>
    <w:rsid w:val="51B4EBCB"/>
    <w:rsid w:val="51E820A3"/>
    <w:rsid w:val="53765D98"/>
    <w:rsid w:val="53F3AA2E"/>
    <w:rsid w:val="548DDD3F"/>
    <w:rsid w:val="54D24EE3"/>
    <w:rsid w:val="54EC8C8D"/>
    <w:rsid w:val="55FAFFE1"/>
    <w:rsid w:val="564562AD"/>
    <w:rsid w:val="56885CEE"/>
    <w:rsid w:val="572B4AF0"/>
    <w:rsid w:val="5796D042"/>
    <w:rsid w:val="57B0A547"/>
    <w:rsid w:val="57B160B6"/>
    <w:rsid w:val="57DB45E4"/>
    <w:rsid w:val="58242D4F"/>
    <w:rsid w:val="589E1EC7"/>
    <w:rsid w:val="58C4B00F"/>
    <w:rsid w:val="58C71B51"/>
    <w:rsid w:val="58E23316"/>
    <w:rsid w:val="59408CDC"/>
    <w:rsid w:val="59A368E1"/>
    <w:rsid w:val="59D5F609"/>
    <w:rsid w:val="5A249C0B"/>
    <w:rsid w:val="5A39A661"/>
    <w:rsid w:val="5A62EBB2"/>
    <w:rsid w:val="5A7E0377"/>
    <w:rsid w:val="5AEE6D27"/>
    <w:rsid w:val="5B4726C8"/>
    <w:rsid w:val="5B5BCE11"/>
    <w:rsid w:val="5B61C17D"/>
    <w:rsid w:val="5B7AE5AC"/>
    <w:rsid w:val="5CAC6BB8"/>
    <w:rsid w:val="5CE2F729"/>
    <w:rsid w:val="5D5AC6FF"/>
    <w:rsid w:val="5D6A6B87"/>
    <w:rsid w:val="5E0CBA31"/>
    <w:rsid w:val="5E7EC78A"/>
    <w:rsid w:val="5EB4EEDD"/>
    <w:rsid w:val="5FA88A92"/>
    <w:rsid w:val="5FBF9BBF"/>
    <w:rsid w:val="6018F197"/>
    <w:rsid w:val="602F3F34"/>
    <w:rsid w:val="608B326F"/>
    <w:rsid w:val="61445AF3"/>
    <w:rsid w:val="628E405B"/>
    <w:rsid w:val="6488539C"/>
    <w:rsid w:val="64EE090E"/>
    <w:rsid w:val="65F79DA9"/>
    <w:rsid w:val="662117C9"/>
    <w:rsid w:val="673839D3"/>
    <w:rsid w:val="678F13A7"/>
    <w:rsid w:val="681B13AC"/>
    <w:rsid w:val="6825A9D0"/>
    <w:rsid w:val="68AFD262"/>
    <w:rsid w:val="68B63C61"/>
    <w:rsid w:val="68CD27A1"/>
    <w:rsid w:val="693EAB07"/>
    <w:rsid w:val="6A3EFC27"/>
    <w:rsid w:val="6AC6B469"/>
    <w:rsid w:val="6ADB77C0"/>
    <w:rsid w:val="6AEB4156"/>
    <w:rsid w:val="6B07627F"/>
    <w:rsid w:val="6B5D4A92"/>
    <w:rsid w:val="6B87EA34"/>
    <w:rsid w:val="6BDF2B87"/>
    <w:rsid w:val="6C04C863"/>
    <w:rsid w:val="6CAE422A"/>
    <w:rsid w:val="6E236DFA"/>
    <w:rsid w:val="6E4A128B"/>
    <w:rsid w:val="6F1469AA"/>
    <w:rsid w:val="6F6957C3"/>
    <w:rsid w:val="6F92DCCA"/>
    <w:rsid w:val="700AC78D"/>
    <w:rsid w:val="7030BBB5"/>
    <w:rsid w:val="7034062A"/>
    <w:rsid w:val="7135F5ED"/>
    <w:rsid w:val="723C39CC"/>
    <w:rsid w:val="72C31459"/>
    <w:rsid w:val="73685C77"/>
    <w:rsid w:val="73CA4149"/>
    <w:rsid w:val="73F7CEC0"/>
    <w:rsid w:val="748671C7"/>
    <w:rsid w:val="74BAC6E3"/>
    <w:rsid w:val="769D0FBC"/>
    <w:rsid w:val="76DE2876"/>
    <w:rsid w:val="786B983B"/>
    <w:rsid w:val="7882DACD"/>
    <w:rsid w:val="78A2D030"/>
    <w:rsid w:val="78BDAE8F"/>
    <w:rsid w:val="78F63595"/>
    <w:rsid w:val="7948F558"/>
    <w:rsid w:val="79D5EB01"/>
    <w:rsid w:val="7AEBCA49"/>
    <w:rsid w:val="7B71BB62"/>
    <w:rsid w:val="7C4E08F2"/>
    <w:rsid w:val="7D77D017"/>
    <w:rsid w:val="7D885F0F"/>
    <w:rsid w:val="7E6823DB"/>
    <w:rsid w:val="7E6BBA48"/>
    <w:rsid w:val="7E9C2B10"/>
    <w:rsid w:val="7F2E1070"/>
    <w:rsid w:val="7F5A7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B26DC"/>
  <w15:chartTrackingRefBased/>
  <w15:docId w15:val="{EEBCA421-BB4F-44FA-BA60-6B1D3A26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0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A92431"/>
    <w:rPr>
      <w:color w:val="954F72" w:themeColor="followedHyperlink"/>
      <w:u w:val="single"/>
    </w:rPr>
  </w:style>
  <w:style w:type="character" w:styleId="UnresolvedMention">
    <w:name w:val="Unresolved Mention"/>
    <w:basedOn w:val="DefaultParagraphFont"/>
    <w:uiPriority w:val="99"/>
    <w:semiHidden/>
    <w:unhideWhenUsed/>
    <w:rsid w:val="00AE00EF"/>
    <w:rPr>
      <w:color w:val="605E5C"/>
      <w:shd w:val="clear" w:color="auto" w:fill="E1DFDD"/>
    </w:rPr>
  </w:style>
  <w:style w:type="character" w:customStyle="1" w:styleId="Heading1Char">
    <w:name w:val="Heading 1 Char"/>
    <w:basedOn w:val="DefaultParagraphFont"/>
    <w:link w:val="Heading1"/>
    <w:uiPriority w:val="9"/>
    <w:rsid w:val="00AE00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0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15864">
      <w:bodyDiv w:val="1"/>
      <w:marLeft w:val="0"/>
      <w:marRight w:val="0"/>
      <w:marTop w:val="0"/>
      <w:marBottom w:val="0"/>
      <w:divBdr>
        <w:top w:val="none" w:sz="0" w:space="0" w:color="auto"/>
        <w:left w:val="none" w:sz="0" w:space="0" w:color="auto"/>
        <w:bottom w:val="none" w:sz="0" w:space="0" w:color="auto"/>
        <w:right w:val="none" w:sz="0" w:space="0" w:color="auto"/>
      </w:divBdr>
    </w:div>
    <w:div w:id="180053816">
      <w:bodyDiv w:val="1"/>
      <w:marLeft w:val="0"/>
      <w:marRight w:val="0"/>
      <w:marTop w:val="0"/>
      <w:marBottom w:val="0"/>
      <w:divBdr>
        <w:top w:val="none" w:sz="0" w:space="0" w:color="auto"/>
        <w:left w:val="none" w:sz="0" w:space="0" w:color="auto"/>
        <w:bottom w:val="none" w:sz="0" w:space="0" w:color="auto"/>
        <w:right w:val="none" w:sz="0" w:space="0" w:color="auto"/>
      </w:divBdr>
    </w:div>
    <w:div w:id="418602362">
      <w:bodyDiv w:val="1"/>
      <w:marLeft w:val="0"/>
      <w:marRight w:val="0"/>
      <w:marTop w:val="0"/>
      <w:marBottom w:val="0"/>
      <w:divBdr>
        <w:top w:val="none" w:sz="0" w:space="0" w:color="auto"/>
        <w:left w:val="none" w:sz="0" w:space="0" w:color="auto"/>
        <w:bottom w:val="none" w:sz="0" w:space="0" w:color="auto"/>
        <w:right w:val="none" w:sz="0" w:space="0" w:color="auto"/>
      </w:divBdr>
    </w:div>
    <w:div w:id="481775329">
      <w:bodyDiv w:val="1"/>
      <w:marLeft w:val="0"/>
      <w:marRight w:val="0"/>
      <w:marTop w:val="0"/>
      <w:marBottom w:val="0"/>
      <w:divBdr>
        <w:top w:val="none" w:sz="0" w:space="0" w:color="auto"/>
        <w:left w:val="none" w:sz="0" w:space="0" w:color="auto"/>
        <w:bottom w:val="none" w:sz="0" w:space="0" w:color="auto"/>
        <w:right w:val="none" w:sz="0" w:space="0" w:color="auto"/>
      </w:divBdr>
    </w:div>
    <w:div w:id="512384669">
      <w:bodyDiv w:val="1"/>
      <w:marLeft w:val="0"/>
      <w:marRight w:val="0"/>
      <w:marTop w:val="0"/>
      <w:marBottom w:val="0"/>
      <w:divBdr>
        <w:top w:val="none" w:sz="0" w:space="0" w:color="auto"/>
        <w:left w:val="none" w:sz="0" w:space="0" w:color="auto"/>
        <w:bottom w:val="none" w:sz="0" w:space="0" w:color="auto"/>
        <w:right w:val="none" w:sz="0" w:space="0" w:color="auto"/>
      </w:divBdr>
    </w:div>
    <w:div w:id="825510153">
      <w:bodyDiv w:val="1"/>
      <w:marLeft w:val="0"/>
      <w:marRight w:val="0"/>
      <w:marTop w:val="0"/>
      <w:marBottom w:val="0"/>
      <w:divBdr>
        <w:top w:val="none" w:sz="0" w:space="0" w:color="auto"/>
        <w:left w:val="none" w:sz="0" w:space="0" w:color="auto"/>
        <w:bottom w:val="none" w:sz="0" w:space="0" w:color="auto"/>
        <w:right w:val="none" w:sz="0" w:space="0" w:color="auto"/>
      </w:divBdr>
    </w:div>
    <w:div w:id="829446617">
      <w:bodyDiv w:val="1"/>
      <w:marLeft w:val="0"/>
      <w:marRight w:val="0"/>
      <w:marTop w:val="0"/>
      <w:marBottom w:val="0"/>
      <w:divBdr>
        <w:top w:val="none" w:sz="0" w:space="0" w:color="auto"/>
        <w:left w:val="none" w:sz="0" w:space="0" w:color="auto"/>
        <w:bottom w:val="none" w:sz="0" w:space="0" w:color="auto"/>
        <w:right w:val="none" w:sz="0" w:space="0" w:color="auto"/>
      </w:divBdr>
    </w:div>
    <w:div w:id="1010134053">
      <w:bodyDiv w:val="1"/>
      <w:marLeft w:val="0"/>
      <w:marRight w:val="0"/>
      <w:marTop w:val="0"/>
      <w:marBottom w:val="0"/>
      <w:divBdr>
        <w:top w:val="none" w:sz="0" w:space="0" w:color="auto"/>
        <w:left w:val="none" w:sz="0" w:space="0" w:color="auto"/>
        <w:bottom w:val="none" w:sz="0" w:space="0" w:color="auto"/>
        <w:right w:val="none" w:sz="0" w:space="0" w:color="auto"/>
      </w:divBdr>
    </w:div>
    <w:div w:id="1143932473">
      <w:bodyDiv w:val="1"/>
      <w:marLeft w:val="0"/>
      <w:marRight w:val="0"/>
      <w:marTop w:val="0"/>
      <w:marBottom w:val="0"/>
      <w:divBdr>
        <w:top w:val="none" w:sz="0" w:space="0" w:color="auto"/>
        <w:left w:val="none" w:sz="0" w:space="0" w:color="auto"/>
        <w:bottom w:val="none" w:sz="0" w:space="0" w:color="auto"/>
        <w:right w:val="none" w:sz="0" w:space="0" w:color="auto"/>
      </w:divBdr>
    </w:div>
    <w:div w:id="1301423794">
      <w:bodyDiv w:val="1"/>
      <w:marLeft w:val="0"/>
      <w:marRight w:val="0"/>
      <w:marTop w:val="0"/>
      <w:marBottom w:val="0"/>
      <w:divBdr>
        <w:top w:val="none" w:sz="0" w:space="0" w:color="auto"/>
        <w:left w:val="none" w:sz="0" w:space="0" w:color="auto"/>
        <w:bottom w:val="none" w:sz="0" w:space="0" w:color="auto"/>
        <w:right w:val="none" w:sz="0" w:space="0" w:color="auto"/>
      </w:divBdr>
    </w:div>
    <w:div w:id="1365327158">
      <w:bodyDiv w:val="1"/>
      <w:marLeft w:val="0"/>
      <w:marRight w:val="0"/>
      <w:marTop w:val="0"/>
      <w:marBottom w:val="0"/>
      <w:divBdr>
        <w:top w:val="none" w:sz="0" w:space="0" w:color="auto"/>
        <w:left w:val="none" w:sz="0" w:space="0" w:color="auto"/>
        <w:bottom w:val="none" w:sz="0" w:space="0" w:color="auto"/>
        <w:right w:val="none" w:sz="0" w:space="0" w:color="auto"/>
      </w:divBdr>
    </w:div>
    <w:div w:id="1509714220">
      <w:bodyDiv w:val="1"/>
      <w:marLeft w:val="0"/>
      <w:marRight w:val="0"/>
      <w:marTop w:val="0"/>
      <w:marBottom w:val="0"/>
      <w:divBdr>
        <w:top w:val="none" w:sz="0" w:space="0" w:color="auto"/>
        <w:left w:val="none" w:sz="0" w:space="0" w:color="auto"/>
        <w:bottom w:val="none" w:sz="0" w:space="0" w:color="auto"/>
        <w:right w:val="none" w:sz="0" w:space="0" w:color="auto"/>
      </w:divBdr>
    </w:div>
    <w:div w:id="1552502257">
      <w:bodyDiv w:val="1"/>
      <w:marLeft w:val="0"/>
      <w:marRight w:val="0"/>
      <w:marTop w:val="0"/>
      <w:marBottom w:val="0"/>
      <w:divBdr>
        <w:top w:val="none" w:sz="0" w:space="0" w:color="auto"/>
        <w:left w:val="none" w:sz="0" w:space="0" w:color="auto"/>
        <w:bottom w:val="none" w:sz="0" w:space="0" w:color="auto"/>
        <w:right w:val="none" w:sz="0" w:space="0" w:color="auto"/>
      </w:divBdr>
    </w:div>
    <w:div w:id="1684235732">
      <w:bodyDiv w:val="1"/>
      <w:marLeft w:val="0"/>
      <w:marRight w:val="0"/>
      <w:marTop w:val="0"/>
      <w:marBottom w:val="0"/>
      <w:divBdr>
        <w:top w:val="none" w:sz="0" w:space="0" w:color="auto"/>
        <w:left w:val="none" w:sz="0" w:space="0" w:color="auto"/>
        <w:bottom w:val="none" w:sz="0" w:space="0" w:color="auto"/>
        <w:right w:val="none" w:sz="0" w:space="0" w:color="auto"/>
      </w:divBdr>
    </w:div>
    <w:div w:id="198858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Loc22</b:Tag>
    <b:SourceType>InternetSite</b:SourceType>
    <b:Guid>{889CC6BF-136B-4BEA-9369-8B66E9793404}</b:Guid>
    <b:Author>
      <b:Author>
        <b:Corporate>Local Government Association</b:Corporate>
      </b:Author>
    </b:Author>
    <b:Title>Get in on the Act: The Environment Act 2021</b:Title>
    <b:Year>2022</b:Year>
    <b:YearAccessed>2023</b:YearAccessed>
    <b:MonthAccessed>January</b:MonthAccessed>
    <b:DayAccessed>3</b:DayAccessed>
    <b:URL>https://www.local.gov.uk/publications/get-act-environment-act-2021#:~:text=The%20Act%20is%20a%20vehicle,local%20authorities%20on%20nature%20recovery</b:URL>
    <b:RefOrder>1</b:RefOrder>
  </b:Source>
  <b:Source>
    <b:Tag>DepND</b:Tag>
    <b:SourceType>InternetSite</b:SourceType>
    <b:Guid>{BDE0CFCB-64AD-487E-9926-A8F6262E8A13}</b:Guid>
    <b:Author>
      <b:Author>
        <b:Corporate>Department for Environment Food and Rural Affairs</b:Corporate>
      </b:Author>
    </b:Author>
    <b:Title>Air Quality Targets in the Environment Act</b:Title>
    <b:Year>N.D</b:Year>
    <b:YearAccessed>2023</b:YearAccessed>
    <b:MonthAccessed>January</b:MonthAccessed>
    <b:DayAccessed>3</b:DayAccessed>
    <b:URL>https://uk-air.defra.gov.uk/library/air-quality-targets#:~:text=The%20Environment%20Act%202021%20establishes,Environment%20Act%20(Part%201</b:URL>
    <b:RefOrder>2</b:RefOrder>
  </b:Source>
  <b:Source>
    <b:Tag>Smi22</b:Tag>
    <b:SourceType>Report</b:SourceType>
    <b:Guid>{5D85620F-4C91-4E19-99A4-736B7BFE7E09}</b:Guid>
    <b:Title>Air quality: policies, proposals and concerns</b:Title>
    <b:Year>2022</b:Year>
    <b:Publisher>UK parliment</b:Publisher>
    <b:Author>
      <b:Author>
        <b:NameList>
          <b:Person>
            <b:Last>Smith</b:Last>
            <b:First>Louise</b:First>
          </b:Person>
          <b:Person>
            <b:Last>Bolton</b:Last>
            <b:First>Paul</b:First>
          </b:Person>
        </b:NameList>
      </b:Author>
    </b:Author>
    <b:RefOrder>3</b:RefOrder>
  </b:Source>
  <b:Source>
    <b:Tag>GOV19</b:Tag>
    <b:SourceType>InternetSite</b:SourceType>
    <b:Guid>{206F4618-1963-4756-AB4A-59AF28E43F72}</b:Guid>
    <b:Title>Air quality: policies, proposals and concerns</b:Title>
    <b:Year>2019</b:Year>
    <b:Author>
      <b:Author>
        <b:Corporate>GOV.UK</b:Corporate>
      </b:Author>
    </b:Author>
    <b:YearAccessed>2023</b:YearAccessed>
    <b:MonthAccessed>January</b:MonthAccessed>
    <b:DayAccessed>4</b:DayAccessed>
    <b:URL>https://www.gov.uk/government/news/government-launches-world-leading-plan-to-tackle-air-pollution</b:URL>
    <b:RefOrder>4</b:RefOrder>
  </b:Source>
  <b:Source>
    <b:Tag>Def22</b:Tag>
    <b:SourceType>InternetSite</b:SourceType>
    <b:Guid>{CF28FBEA-9460-4DA0-8C3F-7263D290B8B8}</b:Guid>
    <b:Title>Environment Act 2021: environmental targets</b:Title>
    <b:Year>2022</b:Year>
    <b:YearAccessed>2023</b:YearAccessed>
    <b:MonthAccessed>January</b:MonthAccessed>
    <b:DayAccessed>4</b:DayAccessed>
    <b:URL>https://deframedia.blog.gov.uk/2022/03/17/environment-act-2021-environmental-targets/</b:URL>
    <b:Author>
      <b:Author>
        <b:Corporate>Defra Press Office</b:Corporate>
      </b:Author>
    </b:Author>
    <b:RefOrder>5</b:RefOrder>
  </b:Source>
  <b:Source>
    <b:Tag>GOV22</b:Tag>
    <b:SourceType>InternetSite</b:SourceType>
    <b:Guid>{F22566E0-9BA9-45D8-9525-3EB2A900969A}</b:Guid>
    <b:Author>
      <b:Author>
        <b:Corporate>GOV.UK</b:Corporate>
      </b:Author>
    </b:Author>
    <b:Title>Government sets out plan to reduce water pollution</b:Title>
    <b:Year>2022</b:Year>
    <b:YearAccessed>2023</b:YearAccessed>
    <b:MonthAccessed>January</b:MonthAccessed>
    <b:DayAccessed>5</b:DayAccessed>
    <b:URL>https://www.gov.uk/government/news/government-sets-out-plan-to-reduce-water-pollution</b:URL>
    <b:RefOrder>6</b:RefOrder>
  </b:Source>
  <b:Source>
    <b:Tag>Def221</b:Tag>
    <b:SourceType>DocumentFromInternetSite</b:SourceType>
    <b:Guid>{C9E40759-99E0-476F-8677-EFF301FAD2E3}</b:Guid>
    <b:Title>Defra in the media</b:Title>
    <b:Year>2022</b:Year>
    <b:YearAccessed>2023</b:YearAccessed>
    <b:MonthAccessed>January</b:MonthAccessed>
    <b:DayAccessed>5</b:DayAccessed>
    <b:URL>https://deframedia.blog.gov.uk/2022/06/25/government-action-on-water-quality/</b:URL>
    <b:Author>
      <b:Author>
        <b:Corporate>Defra Press Office</b:Corporate>
      </b:Author>
    </b:Author>
    <b:Month>June</b:Month>
    <b:Day>25</b:Day>
    <b:RefOrder>7</b:RefOrder>
  </b:Source>
  <b:Source>
    <b:Tag>HMG08</b:Tag>
    <b:SourceType>Report</b:SourceType>
    <b:Guid>{C8A4E939-FFFF-4380-B45D-2DD06F5EC3CD}</b:Guid>
    <b:Title>Future water</b:Title>
    <b:Year>2008</b:Year>
    <b:Author>
      <b:Author>
        <b:Corporate>HM Government</b:Corporate>
      </b:Author>
    </b:Author>
    <b:Publisher>Crowm</b:Publisher>
    <b:City>Norwich</b:City>
    <b:RefOrder>8</b:RefOrder>
  </b:Source>
  <b:Source>
    <b:Tag>Loc221</b:Tag>
    <b:SourceType>InternetSite</b:SourceType>
    <b:Guid>{69E89DE0-D869-4F41-B234-9259A5647415}</b:Guid>
    <b:Title>Get in on the Act: The Environment Act 2021</b:Title>
    <b:Year>2022</b:Year>
    <b:Author>
      <b:Author>
        <b:Corporate>Local Government Association</b:Corporate>
      </b:Author>
    </b:Author>
    <b:YearAccessed>2023</b:YearAccessed>
    <b:MonthAccessed>Janurary</b:MonthAccessed>
    <b:DayAccessed>6</b:DayAccessed>
    <b:URL>https://www.local.gov.uk/publications/get-act-environment-act-2021#:~:text=Waste%20and%20Resource%20Efficiency%3A%20recycling%20(Part%203)&amp;text=The%20Act%20includes%20provisions%20that,more%20sustainable%20use%20of%20resources</b:URL>
    <b:RefOrder>9</b:RefOrder>
  </b:Source>
  <b:Source>
    <b:Tag>Sou22</b:Tag>
    <b:SourceType>InternetSite</b:SourceType>
    <b:Guid>{2E96F34F-182A-4CD6-99D2-E0393A5F0D69}</b:Guid>
    <b:Author>
      <b:Author>
        <b:NameList>
          <b:Person>
            <b:Last>Southey</b:Last>
            <b:First>Flora</b:First>
          </b:Person>
        </b:NameList>
      </b:Author>
    </b:Author>
    <b:Title>Disposing of the plastic problem part 2: what actions must industry take to reduce plastic waste?</b:Title>
    <b:Year>2022</b:Year>
    <b:YearAccessed>2023</b:YearAccessed>
    <b:MonthAccessed>January</b:MonthAccessed>
    <b:DayAccessed>6</b:DayAccessed>
    <b:URL>https://www.foodnavigator.com/Article/2022/04/29/Disposing-of-the-plastic-problem-part-two-What-actions-must-industry-and-gov-ts-take-to-reduce-plastic-waste#</b:URL>
    <b:RefOrder>10</b:RefOrder>
  </b:Source>
  <b:Source>
    <b:Tag>Pla21</b:Tag>
    <b:SourceType>InternetSite</b:SourceType>
    <b:Guid>{BF617455-83A7-42B7-BD5E-4D56F56ABC26}</b:Guid>
    <b:Author>
      <b:Author>
        <b:Corporate>Planning Advisory services</b:Corporate>
      </b:Author>
    </b:Author>
    <b:Title>Biodiversity Net Gain for local authorities</b:Title>
    <b:Year>2021</b:Year>
    <b:YearAccessed>2023</b:YearAccessed>
    <b:MonthAccessed>January</b:MonthAccessed>
    <b:DayAccessed>6</b:DayAccessed>
    <b:URL>https://www.local.gov.uk/pas/topics/environment/biodiversity-net-gain-local-authorities#:~:text=Under%20the%20Environment%20Act%202021,to%20be%20in%20November%202023</b:URL>
    <b:RefOrder>11</b:RefOrder>
  </b:Source>
  <b:Source>
    <b:Tag>GOV221</b:Tag>
    <b:SourceType>InternetSite</b:SourceType>
    <b:Guid>{23904977-83C4-4247-800B-2B1ECAC7957B}</b:Guid>
    <b:Author>
      <b:Author>
        <b:Corporate>GOV.UK</b:Corporate>
      </b:Author>
    </b:Author>
    <b:Title>Efforts to protect habitat and wildlife around the world boosted by £34 million of UK government funding</b:Title>
    <b:Year>2022</b:Year>
    <b:YearAccessed>2023</b:YearAccessed>
    <b:MonthAccessed>January</b:MonthAccessed>
    <b:DayAccessed>7</b:DayAccessed>
    <b:URL>https://www.gov.uk/government/news/efforts-to-protect-habitat-and-wildlife-around-the-world-boosted-by-34-million-of-uk-government-funding</b:URL>
    <b:RefOrder>12</b:RefOrder>
  </b:Source>
  <b:Source>
    <b:Tag>ham17</b:Tag>
    <b:SourceType>InternetSite</b:SourceType>
    <b:Guid>{9C77BA22-EC5C-466D-9FE1-DF2C3A6CE733}</b:Guid>
    <b:Author>
      <b:Author>
        <b:Corporate>hammersmith and fulham</b:Corporate>
      </b:Author>
    </b:Author>
    <b:Title>Boost your biodiversity and make your home a home for nature</b:Title>
    <b:Year>2017</b:Year>
    <b:YearAccessed>2023</b:YearAccessed>
    <b:MonthAccessed>January</b:MonthAccessed>
    <b:DayAccessed>7</b:DayAccessed>
    <b:URL>https://www.lbhf.gov.uk/articles/newsbite/2017/12/boost-your-biodiversity-and-make-your-home-home-nature</b:URL>
    <b:RefOrder>13</b:RefOrder>
  </b:Source>
</b:Sources>
</file>

<file path=customXml/itemProps1.xml><?xml version="1.0" encoding="utf-8"?>
<ds:datastoreItem xmlns:ds="http://schemas.openxmlformats.org/officeDocument/2006/customXml" ds:itemID="{6CDFA22D-6AEE-42D6-BC4B-3DB0B3AB2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1780</Words>
  <Characters>10149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 Davies (2203454)</dc:creator>
  <cp:keywords/>
  <dc:description/>
  <cp:lastModifiedBy>Colette Leleu</cp:lastModifiedBy>
  <cp:revision>2</cp:revision>
  <dcterms:created xsi:type="dcterms:W3CDTF">2023-01-09T23:37:00Z</dcterms:created>
  <dcterms:modified xsi:type="dcterms:W3CDTF">2023-01-09T23:37:00Z</dcterms:modified>
</cp:coreProperties>
</file>