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C26C2" w14:textId="77777777" w:rsidR="00E20871" w:rsidRPr="00E20871" w:rsidRDefault="00E20871" w:rsidP="00F046E0">
      <w:pPr>
        <w:spacing w:after="0" w:line="324" w:lineRule="atLeast"/>
        <w:rPr>
          <w:rFonts w:ascii="Arial" w:hAnsi="Arial" w:cs="Arial"/>
          <w:b/>
          <w:bCs/>
          <w:color w:val="000000"/>
          <w:kern w:val="0"/>
          <w:sz w:val="18"/>
          <w:szCs w:val="18"/>
          <w14:ligatures w14:val="none"/>
        </w:rPr>
      </w:pPr>
      <w:r w:rsidRPr="00E20871">
        <w:rPr>
          <w:rFonts w:ascii="Arial" w:hAnsi="Arial" w:cs="Arial"/>
          <w:b/>
          <w:bCs/>
          <w:color w:val="000000"/>
          <w:kern w:val="0"/>
          <w:sz w:val="18"/>
          <w:szCs w:val="18"/>
          <w14:ligatures w14:val="none"/>
        </w:rPr>
        <w:t>Will Naish</w:t>
      </w:r>
    </w:p>
    <w:p w14:paraId="5517C062" w14:textId="77777777" w:rsidR="00E20871" w:rsidRPr="00E20871" w:rsidRDefault="00E20871" w:rsidP="00F046E0">
      <w:pPr>
        <w:spacing w:after="120" w:line="240" w:lineRule="auto"/>
        <w:rPr>
          <w:rFonts w:ascii="Arial" w:hAnsi="Arial" w:cs="Arial"/>
          <w:b/>
          <w:bCs/>
          <w:color w:val="000000"/>
          <w:kern w:val="0"/>
          <w:sz w:val="18"/>
          <w:szCs w:val="18"/>
          <w14:ligatures w14:val="none"/>
        </w:rPr>
      </w:pPr>
      <w:r w:rsidRPr="00E20871">
        <w:rPr>
          <w:rFonts w:ascii="Arial" w:hAnsi="Arial" w:cs="Arial"/>
          <w:b/>
          <w:bCs/>
          <w:color w:val="000000"/>
          <w:kern w:val="0"/>
          <w:sz w:val="18"/>
          <w:szCs w:val="18"/>
          <w14:ligatures w14:val="none"/>
        </w:rPr>
        <w:t>CIPD Number:</w:t>
      </w:r>
      <w:r w:rsidRPr="00E20871">
        <w:rPr>
          <w:rFonts w:ascii="Arial" w:eastAsia="Times New Roman" w:hAnsi="Arial" w:cs="Arial"/>
          <w:b/>
          <w:bCs/>
          <w:color w:val="202020"/>
          <w:kern w:val="0"/>
          <w:sz w:val="18"/>
          <w:szCs w:val="18"/>
          <w14:ligatures w14:val="none"/>
        </w:rPr>
        <w:t xml:space="preserve"> 88139784</w:t>
      </w:r>
    </w:p>
    <w:p w14:paraId="4949B5E5" w14:textId="47095DA0" w:rsidR="00DC366B" w:rsidRPr="00DC366B" w:rsidRDefault="00E20871">
      <w:pPr>
        <w:rPr>
          <w:rFonts w:ascii="Arial" w:eastAsia="Arial" w:hAnsi="Arial" w:cs="Arial"/>
          <w:b/>
          <w:bCs/>
          <w:color w:val="000000"/>
          <w:kern w:val="0"/>
          <w:sz w:val="18"/>
          <w:szCs w:val="18"/>
          <w14:ligatures w14:val="none"/>
        </w:rPr>
      </w:pPr>
      <w:r w:rsidRPr="00E20871">
        <w:rPr>
          <w:rFonts w:ascii="Arial" w:eastAsia="Arial" w:hAnsi="Arial" w:cs="Arial"/>
          <w:b/>
          <w:bCs/>
          <w:color w:val="000000"/>
          <w:kern w:val="0"/>
          <w:sz w:val="18"/>
          <w:szCs w:val="18"/>
          <w14:ligatures w14:val="none"/>
        </w:rPr>
        <w:t>Total Word Count: 2</w:t>
      </w:r>
      <w:r w:rsidR="00BE05A4">
        <w:rPr>
          <w:rFonts w:ascii="Arial" w:eastAsia="Arial" w:hAnsi="Arial" w:cs="Arial"/>
          <w:b/>
          <w:bCs/>
          <w:color w:val="000000"/>
          <w:kern w:val="0"/>
          <w:sz w:val="18"/>
          <w:szCs w:val="18"/>
          <w14:ligatures w14:val="none"/>
        </w:rPr>
        <w:t>4</w:t>
      </w:r>
      <w:r w:rsidR="00DC366B">
        <w:rPr>
          <w:rFonts w:ascii="Arial" w:eastAsia="Arial" w:hAnsi="Arial" w:cs="Arial"/>
          <w:b/>
          <w:bCs/>
          <w:color w:val="000000"/>
          <w:kern w:val="0"/>
          <w:sz w:val="18"/>
          <w:szCs w:val="18"/>
          <w14:ligatures w14:val="none"/>
        </w:rPr>
        <w:t>70</w:t>
      </w:r>
    </w:p>
    <w:p w14:paraId="48C8BBD0" w14:textId="77777777" w:rsidR="00677633" w:rsidRDefault="00677633">
      <w:pPr>
        <w:rPr>
          <w:rFonts w:ascii="Arial" w:hAnsi="Arial" w:cs="Arial"/>
          <w:b/>
          <w:bCs/>
          <w:u w:val="single"/>
        </w:rPr>
      </w:pPr>
    </w:p>
    <w:p w14:paraId="018F45F7" w14:textId="0A1E55A8" w:rsidR="00F2219B" w:rsidRPr="000631CF" w:rsidRDefault="00F2219B">
      <w:pPr>
        <w:rPr>
          <w:rFonts w:ascii="Arial" w:hAnsi="Arial" w:cs="Arial"/>
          <w:b/>
          <w:bCs/>
          <w:u w:val="single"/>
        </w:rPr>
      </w:pPr>
      <w:r w:rsidRPr="000631CF">
        <w:rPr>
          <w:rFonts w:ascii="Arial" w:hAnsi="Arial" w:cs="Arial"/>
          <w:b/>
          <w:bCs/>
          <w:u w:val="single"/>
        </w:rPr>
        <w:t xml:space="preserve">Professional behaviours and people </w:t>
      </w:r>
    </w:p>
    <w:p w14:paraId="68C3C0C4" w14:textId="77777777" w:rsidR="00F2219B" w:rsidRPr="000631CF" w:rsidRDefault="00F2219B">
      <w:pPr>
        <w:rPr>
          <w:rFonts w:ascii="Arial" w:hAnsi="Arial" w:cs="Arial"/>
          <w:b/>
          <w:bCs/>
          <w:u w:val="single"/>
        </w:rPr>
      </w:pPr>
    </w:p>
    <w:p w14:paraId="46F90DE3" w14:textId="0D88CB14" w:rsidR="00F2219B" w:rsidRPr="000631CF" w:rsidRDefault="00FC6D4E" w:rsidP="00FC6D4E">
      <w:pPr>
        <w:pStyle w:val="ListParagraph"/>
        <w:numPr>
          <w:ilvl w:val="0"/>
          <w:numId w:val="1"/>
        </w:numPr>
        <w:rPr>
          <w:rFonts w:ascii="Arial" w:hAnsi="Arial" w:cs="Arial"/>
          <w:b/>
          <w:bCs/>
          <w:u w:val="single"/>
        </w:rPr>
      </w:pPr>
      <w:r w:rsidRPr="000631CF">
        <w:rPr>
          <w:rFonts w:ascii="Arial" w:hAnsi="Arial" w:cs="Arial"/>
          <w:b/>
          <w:bCs/>
        </w:rPr>
        <w:t>With reference to typical activities and behaviours, appraise what it means to be a ‘people professional’. (AC 1.1)</w:t>
      </w:r>
    </w:p>
    <w:p w14:paraId="067755F2" w14:textId="011B29FD" w:rsidR="00462B6B" w:rsidRDefault="0031677C" w:rsidP="00462B6B">
      <w:pPr>
        <w:rPr>
          <w:rFonts w:ascii="Arial" w:eastAsia="Times New Roman" w:hAnsi="Arial" w:cs="Arial"/>
          <w:color w:val="000000"/>
        </w:rPr>
      </w:pPr>
      <w:r w:rsidRPr="00945931">
        <w:rPr>
          <w:rFonts w:ascii="Arial" w:eastAsia="Times New Roman" w:hAnsi="Arial" w:cs="Arial"/>
          <w:color w:val="000000"/>
        </w:rPr>
        <w:t>People professional</w:t>
      </w:r>
      <w:r w:rsidR="00B34196">
        <w:rPr>
          <w:rFonts w:ascii="Arial" w:eastAsia="Times New Roman" w:hAnsi="Arial" w:cs="Arial"/>
          <w:color w:val="000000"/>
        </w:rPr>
        <w:t xml:space="preserve">s </w:t>
      </w:r>
      <w:r w:rsidR="00C837BC">
        <w:rPr>
          <w:rFonts w:ascii="Arial" w:eastAsia="Times New Roman" w:hAnsi="Arial" w:cs="Arial"/>
          <w:color w:val="000000"/>
        </w:rPr>
        <w:t>(PP)</w:t>
      </w:r>
      <w:r w:rsidRPr="00945931">
        <w:rPr>
          <w:rFonts w:ascii="Arial" w:eastAsia="Times New Roman" w:hAnsi="Arial" w:cs="Arial"/>
          <w:color w:val="000000"/>
        </w:rPr>
        <w:t xml:space="preserve"> enhance workplaces by understanding, communicating, and unlocking </w:t>
      </w:r>
      <w:r w:rsidR="00945931" w:rsidRPr="00945931">
        <w:rPr>
          <w:rFonts w:ascii="Arial" w:eastAsia="Times New Roman" w:hAnsi="Arial" w:cs="Arial"/>
          <w:color w:val="000000"/>
        </w:rPr>
        <w:t>organisational</w:t>
      </w:r>
      <w:r w:rsidRPr="00945931">
        <w:rPr>
          <w:rFonts w:ascii="Arial" w:eastAsia="Times New Roman" w:hAnsi="Arial" w:cs="Arial"/>
          <w:color w:val="000000"/>
        </w:rPr>
        <w:t xml:space="preserve"> value. They drive change, handle complexity, and navigate uncertainty. The Profession Map aids people professionals in improving their work lives.</w:t>
      </w:r>
      <w:r w:rsidR="00642269" w:rsidRPr="00945931">
        <w:rPr>
          <w:rFonts w:ascii="Arial" w:eastAsia="Times New Roman" w:hAnsi="Arial" w:cs="Arial"/>
          <w:color w:val="000000"/>
        </w:rPr>
        <w:t xml:space="preserve"> CIPD (2023)</w:t>
      </w:r>
    </w:p>
    <w:p w14:paraId="127D0A9C" w14:textId="02C20FC3" w:rsidR="00E460E1" w:rsidRPr="00655E34" w:rsidRDefault="00E460E1" w:rsidP="00462B6B">
      <w:pPr>
        <w:rPr>
          <w:rFonts w:ascii="Arial" w:hAnsi="Arial" w:cs="Arial"/>
          <w:u w:val="single"/>
        </w:rPr>
      </w:pPr>
      <w:r w:rsidRPr="00655E34">
        <w:rPr>
          <w:rFonts w:ascii="Arial" w:eastAsia="Times New Roman" w:hAnsi="Arial" w:cs="Arial"/>
          <w:color w:val="000000"/>
        </w:rPr>
        <w:t xml:space="preserve">The HR function historically focused on administrative tasks like issuing contracts, maintaining records, running payroll, and maintaining policy statements. In </w:t>
      </w:r>
      <w:r w:rsidR="00847887" w:rsidRPr="00655E34">
        <w:rPr>
          <w:rFonts w:ascii="Arial" w:eastAsia="Times New Roman" w:hAnsi="Arial" w:cs="Arial"/>
          <w:color w:val="000000"/>
        </w:rPr>
        <w:t>unionised</w:t>
      </w:r>
      <w:r w:rsidRPr="00655E34">
        <w:rPr>
          <w:rFonts w:ascii="Arial" w:eastAsia="Times New Roman" w:hAnsi="Arial" w:cs="Arial"/>
          <w:color w:val="000000"/>
        </w:rPr>
        <w:t xml:space="preserve"> </w:t>
      </w:r>
      <w:r w:rsidR="00847887" w:rsidRPr="00655E34">
        <w:rPr>
          <w:rFonts w:ascii="Arial" w:eastAsia="Times New Roman" w:hAnsi="Arial" w:cs="Arial"/>
          <w:color w:val="000000"/>
        </w:rPr>
        <w:t>organisations</w:t>
      </w:r>
      <w:r w:rsidRPr="00655E34">
        <w:rPr>
          <w:rFonts w:ascii="Arial" w:eastAsia="Times New Roman" w:hAnsi="Arial" w:cs="Arial"/>
          <w:color w:val="000000"/>
        </w:rPr>
        <w:t xml:space="preserve">, it also maintained strong relationships with employee representatives. However, the role has evolved, with more focus on </w:t>
      </w:r>
      <w:r w:rsidR="00847887" w:rsidRPr="00655E34">
        <w:rPr>
          <w:rFonts w:ascii="Arial" w:eastAsia="Times New Roman" w:hAnsi="Arial" w:cs="Arial"/>
          <w:color w:val="000000"/>
        </w:rPr>
        <w:t>maximising</w:t>
      </w:r>
      <w:r w:rsidRPr="00655E34">
        <w:rPr>
          <w:rFonts w:ascii="Arial" w:eastAsia="Times New Roman" w:hAnsi="Arial" w:cs="Arial"/>
          <w:color w:val="000000"/>
        </w:rPr>
        <w:t xml:space="preserve"> individual and collective contributions. The HR function contributes to </w:t>
      </w:r>
      <w:r w:rsidR="00847887" w:rsidRPr="00655E34">
        <w:rPr>
          <w:rFonts w:ascii="Arial" w:eastAsia="Times New Roman" w:hAnsi="Arial" w:cs="Arial"/>
          <w:color w:val="000000"/>
        </w:rPr>
        <w:t>organisational</w:t>
      </w:r>
      <w:r w:rsidRPr="00655E34">
        <w:rPr>
          <w:rFonts w:ascii="Arial" w:eastAsia="Times New Roman" w:hAnsi="Arial" w:cs="Arial"/>
          <w:color w:val="000000"/>
        </w:rPr>
        <w:t xml:space="preserve"> success by encouraging staff to </w:t>
      </w:r>
      <w:r w:rsidR="00847887" w:rsidRPr="00655E34">
        <w:rPr>
          <w:rFonts w:ascii="Arial" w:eastAsia="Times New Roman" w:hAnsi="Arial" w:cs="Arial"/>
          <w:color w:val="000000"/>
        </w:rPr>
        <w:t>maximise</w:t>
      </w:r>
      <w:r w:rsidRPr="00655E34">
        <w:rPr>
          <w:rFonts w:ascii="Arial" w:eastAsia="Times New Roman" w:hAnsi="Arial" w:cs="Arial"/>
          <w:color w:val="000000"/>
        </w:rPr>
        <w:t xml:space="preserve"> their personal contributions and ensuring effective leadership across the </w:t>
      </w:r>
      <w:r w:rsidR="00CC30F9" w:rsidRPr="00655E34">
        <w:rPr>
          <w:rFonts w:ascii="Arial" w:eastAsia="Times New Roman" w:hAnsi="Arial" w:cs="Arial"/>
          <w:color w:val="000000"/>
        </w:rPr>
        <w:t>organisation</w:t>
      </w:r>
      <w:r w:rsidRPr="00655E34">
        <w:rPr>
          <w:rFonts w:ascii="Arial" w:eastAsia="Times New Roman" w:hAnsi="Arial" w:cs="Arial"/>
          <w:color w:val="000000"/>
        </w:rPr>
        <w:t>.</w:t>
      </w:r>
      <w:r w:rsidR="00655E34" w:rsidRPr="00655E34">
        <w:rPr>
          <w:rFonts w:ascii="Arial" w:eastAsia="Times New Roman" w:hAnsi="Arial" w:cs="Arial"/>
          <w:color w:val="000000"/>
        </w:rPr>
        <w:t xml:space="preserve"> Taylor and </w:t>
      </w:r>
      <w:proofErr w:type="spellStart"/>
      <w:r w:rsidR="00655E34" w:rsidRPr="00655E34">
        <w:rPr>
          <w:rFonts w:ascii="Arial" w:eastAsia="Times New Roman" w:hAnsi="Arial" w:cs="Arial"/>
          <w:color w:val="000000"/>
        </w:rPr>
        <w:t>Woodhams</w:t>
      </w:r>
      <w:proofErr w:type="spellEnd"/>
      <w:r w:rsidR="00655E34" w:rsidRPr="00655E34">
        <w:rPr>
          <w:rFonts w:ascii="Arial" w:eastAsia="Times New Roman" w:hAnsi="Arial" w:cs="Arial"/>
          <w:color w:val="000000"/>
        </w:rPr>
        <w:t xml:space="preserve"> (2016</w:t>
      </w:r>
      <w:r w:rsidR="00FA1A63">
        <w:rPr>
          <w:rFonts w:ascii="Arial" w:eastAsia="Times New Roman" w:hAnsi="Arial" w:cs="Arial"/>
          <w:color w:val="000000"/>
        </w:rPr>
        <w:t>a</w:t>
      </w:r>
      <w:r w:rsidR="00655E34" w:rsidRPr="00655E34">
        <w:rPr>
          <w:rFonts w:ascii="Arial" w:eastAsia="Times New Roman" w:hAnsi="Arial" w:cs="Arial"/>
          <w:color w:val="000000"/>
        </w:rPr>
        <w:t>)</w:t>
      </w:r>
    </w:p>
    <w:p w14:paraId="3BADA16E" w14:textId="4B8B6E8F" w:rsidR="002564DC" w:rsidRPr="00CE5DA6" w:rsidRDefault="008855A3" w:rsidP="00462B6B">
      <w:pPr>
        <w:rPr>
          <w:rFonts w:ascii="Arial" w:eastAsia="Times New Roman" w:hAnsi="Arial" w:cs="Arial"/>
          <w:color w:val="000000"/>
        </w:rPr>
      </w:pPr>
      <w:r w:rsidRPr="008855A3">
        <w:rPr>
          <w:rFonts w:ascii="Arial" w:eastAsia="Times New Roman" w:hAnsi="Arial" w:cs="Arial"/>
          <w:color w:val="000000"/>
        </w:rPr>
        <w:t xml:space="preserve">People professionals play a crucial role in workforce planning, balancing available skills with required numbers, analysing current and future workforces, and </w:t>
      </w:r>
      <w:r w:rsidRPr="00CE5DA6">
        <w:rPr>
          <w:rFonts w:ascii="Arial" w:eastAsia="Times New Roman" w:hAnsi="Arial" w:cs="Arial"/>
          <w:color w:val="000000"/>
        </w:rPr>
        <w:t>addressing gaps for long-term success by hiring the right people.</w:t>
      </w:r>
      <w:r w:rsidR="00323735" w:rsidRPr="00CE5DA6">
        <w:rPr>
          <w:rFonts w:ascii="Arial" w:eastAsia="Times New Roman" w:hAnsi="Arial" w:cs="Arial"/>
          <w:color w:val="000000"/>
        </w:rPr>
        <w:t xml:space="preserve"> CIPD (2023b)</w:t>
      </w:r>
    </w:p>
    <w:p w14:paraId="76CA94DC" w14:textId="2212D098" w:rsidR="002564DC" w:rsidRPr="00F4641F" w:rsidRDefault="00C302F0" w:rsidP="00462B6B">
      <w:pPr>
        <w:rPr>
          <w:rFonts w:ascii="Arial" w:hAnsi="Arial" w:cs="Arial"/>
        </w:rPr>
      </w:pPr>
      <w:r w:rsidRPr="00CE5DA6">
        <w:rPr>
          <w:rFonts w:ascii="Arial" w:eastAsia="Times New Roman" w:hAnsi="Arial" w:cs="Arial"/>
          <w:color w:val="000000"/>
        </w:rPr>
        <w:t xml:space="preserve">Recruitment and hiring are crucial for professionals to select suitable candidates, </w:t>
      </w:r>
      <w:r w:rsidRPr="00F4641F">
        <w:rPr>
          <w:rFonts w:ascii="Arial" w:eastAsia="Times New Roman" w:hAnsi="Arial" w:cs="Arial"/>
          <w:color w:val="000000"/>
        </w:rPr>
        <w:t>involving setting up roles, attracting applicants, managing applications, screening, and scheduling meetings.</w:t>
      </w:r>
      <w:r w:rsidR="008F0808" w:rsidRPr="00F4641F">
        <w:rPr>
          <w:rFonts w:ascii="Arial" w:eastAsia="Times New Roman" w:hAnsi="Arial" w:cs="Arial"/>
          <w:color w:val="000000"/>
        </w:rPr>
        <w:t xml:space="preserve"> (CIPD, 2022)</w:t>
      </w:r>
    </w:p>
    <w:p w14:paraId="1B03EEA6" w14:textId="606BFB36" w:rsidR="00462B6B" w:rsidRPr="004A1734" w:rsidRDefault="00F4641F" w:rsidP="00462B6B">
      <w:pPr>
        <w:rPr>
          <w:rFonts w:ascii="Arial" w:hAnsi="Arial" w:cs="Arial"/>
          <w:b/>
          <w:bCs/>
          <w:u w:val="single"/>
        </w:rPr>
      </w:pPr>
      <w:r w:rsidRPr="00F4641F">
        <w:rPr>
          <w:rFonts w:ascii="Arial" w:eastAsia="Times New Roman" w:hAnsi="Arial" w:cs="Arial"/>
          <w:color w:val="000000"/>
        </w:rPr>
        <w:t xml:space="preserve">People professionals use direct and indirect communication channels to encourage employee opinions, record feedback, and educate managers on company goals. They maintain a positive attitude, fostering trust and collaboration among employees. </w:t>
      </w:r>
      <w:r w:rsidR="00B64FB1" w:rsidRPr="00F4641F">
        <w:rPr>
          <w:rFonts w:ascii="Arial" w:eastAsia="Times New Roman" w:hAnsi="Arial" w:cs="Arial"/>
          <w:color w:val="000000"/>
        </w:rPr>
        <w:t>(CIPD, 2023c)</w:t>
      </w:r>
    </w:p>
    <w:p w14:paraId="00E70D4E" w14:textId="5727E356" w:rsidR="00462B6B" w:rsidRPr="004A1734" w:rsidRDefault="0097763C" w:rsidP="00462B6B">
      <w:pPr>
        <w:rPr>
          <w:rFonts w:ascii="Arial" w:eastAsia="Times New Roman" w:hAnsi="Arial" w:cs="Arial"/>
          <w:color w:val="000000"/>
        </w:rPr>
      </w:pPr>
      <w:r w:rsidRPr="004A1734">
        <w:rPr>
          <w:rFonts w:ascii="Arial" w:eastAsia="Times New Roman" w:hAnsi="Arial" w:cs="Arial"/>
          <w:color w:val="000000"/>
        </w:rPr>
        <w:t>L&amp;D professionals create learning programs for businesses to grow and adapt, focusing on motivation and attitude. They identify current and future skills needs, and create flexible online and off-site programs to meet the needs of all employees.</w:t>
      </w:r>
      <w:r w:rsidR="007774A7" w:rsidRPr="004A1734">
        <w:rPr>
          <w:rFonts w:ascii="Arial" w:eastAsia="Times New Roman" w:hAnsi="Arial" w:cs="Arial"/>
          <w:color w:val="000000"/>
        </w:rPr>
        <w:t xml:space="preserve"> </w:t>
      </w:r>
      <w:r w:rsidR="00216977" w:rsidRPr="004A1734">
        <w:rPr>
          <w:rFonts w:ascii="Arial" w:eastAsia="Times New Roman" w:hAnsi="Arial" w:cs="Arial"/>
          <w:color w:val="000000"/>
        </w:rPr>
        <w:t>CIPD (2024)</w:t>
      </w:r>
    </w:p>
    <w:p w14:paraId="4C4FB843" w14:textId="38B1278D" w:rsidR="00462B6B" w:rsidRPr="00CE767F" w:rsidRDefault="00D9398E" w:rsidP="00462B6B">
      <w:pPr>
        <w:rPr>
          <w:rFonts w:ascii="Arial" w:hAnsi="Arial" w:cs="Arial"/>
          <w:b/>
          <w:bCs/>
          <w:u w:val="single"/>
        </w:rPr>
      </w:pPr>
      <w:r w:rsidRPr="008F7A5B">
        <w:rPr>
          <w:rFonts w:ascii="Arial" w:eastAsia="Times New Roman" w:hAnsi="Arial" w:cs="Arial"/>
          <w:color w:val="000000"/>
        </w:rPr>
        <w:t xml:space="preserve">The profession map is a global standard for professionals, aiding decision-making, confidence, and career advancement. It outlines goals, values, and knowledge, </w:t>
      </w:r>
      <w:r w:rsidRPr="00CE767F">
        <w:rPr>
          <w:rFonts w:ascii="Arial" w:eastAsia="Times New Roman" w:hAnsi="Arial" w:cs="Arial"/>
          <w:color w:val="000000"/>
        </w:rPr>
        <w:t>adapting to new roles, specialties, and opportunities.</w:t>
      </w:r>
      <w:r w:rsidR="00AD1513" w:rsidRPr="00CE767F">
        <w:rPr>
          <w:rFonts w:ascii="Arial" w:eastAsia="Times New Roman" w:hAnsi="Arial" w:cs="Arial"/>
          <w:color w:val="000000"/>
        </w:rPr>
        <w:t xml:space="preserve"> CIPD (2023b)</w:t>
      </w:r>
    </w:p>
    <w:p w14:paraId="295CB2AA" w14:textId="3C84B1E9" w:rsidR="00462B6B" w:rsidRPr="00E538C5" w:rsidRDefault="00CE767F" w:rsidP="00462B6B">
      <w:pPr>
        <w:rPr>
          <w:rFonts w:ascii="Arial" w:eastAsia="Times New Roman" w:hAnsi="Arial" w:cs="Arial"/>
          <w:color w:val="000000"/>
        </w:rPr>
      </w:pPr>
      <w:r w:rsidRPr="00CE767F">
        <w:rPr>
          <w:rFonts w:ascii="Arial" w:eastAsia="Times New Roman" w:hAnsi="Arial" w:cs="Arial"/>
          <w:color w:val="000000"/>
        </w:rPr>
        <w:lastRenderedPageBreak/>
        <w:t>Human resources professionals are essential for organisational effectiveness and employee development, assisting individuals and contributing to various sectors. They develop strategies, collaborate with trade unions, evaluate skills, implement culture-change initiatives, train managers, and nurture talent.</w:t>
      </w:r>
      <w:r w:rsidR="007733F7" w:rsidRPr="00CE767F">
        <w:rPr>
          <w:rFonts w:ascii="Arial" w:eastAsia="Times New Roman" w:hAnsi="Arial" w:cs="Arial"/>
          <w:color w:val="000000"/>
        </w:rPr>
        <w:t xml:space="preserve"> CIPD (2023c)</w:t>
      </w:r>
    </w:p>
    <w:p w14:paraId="2726A9AB" w14:textId="77777777" w:rsidR="001C1906" w:rsidRPr="00E538C5" w:rsidRDefault="001C1906" w:rsidP="00462B6B">
      <w:pPr>
        <w:rPr>
          <w:rFonts w:ascii="Arial" w:eastAsia="Times New Roman" w:hAnsi="Arial" w:cs="Arial"/>
          <w:color w:val="000000"/>
        </w:rPr>
      </w:pPr>
    </w:p>
    <w:p w14:paraId="0056B565" w14:textId="3987ED4D" w:rsidR="00EB06EA" w:rsidRPr="00BA2983" w:rsidRDefault="00546830" w:rsidP="00BA2983">
      <w:pPr>
        <w:pStyle w:val="ListParagraph"/>
        <w:numPr>
          <w:ilvl w:val="0"/>
          <w:numId w:val="1"/>
        </w:numPr>
        <w:rPr>
          <w:rFonts w:ascii="Arial" w:hAnsi="Arial" w:cs="Arial"/>
          <w:b/>
          <w:bCs/>
        </w:rPr>
      </w:pPr>
      <w:r w:rsidRPr="00BA2983">
        <w:rPr>
          <w:rFonts w:ascii="Arial" w:hAnsi="Arial" w:cs="Arial"/>
          <w:b/>
          <w:bCs/>
        </w:rPr>
        <w:t>Discuss how ethical values underpin the work of a people professional, including two examples of how ethical values might be applied in a people practice context. (AC 1.2)</w:t>
      </w:r>
    </w:p>
    <w:p w14:paraId="6677BA12" w14:textId="7D28DDFB" w:rsidR="009A2FCA" w:rsidRPr="0062156D" w:rsidRDefault="00830378" w:rsidP="00462B6B">
      <w:pPr>
        <w:rPr>
          <w:rFonts w:ascii="Arial" w:eastAsia="Times New Roman" w:hAnsi="Arial" w:cs="Arial"/>
          <w:color w:val="000000"/>
        </w:rPr>
      </w:pPr>
      <w:r w:rsidRPr="0062156D">
        <w:rPr>
          <w:rFonts w:ascii="Arial" w:eastAsia="Times New Roman" w:hAnsi="Arial" w:cs="Arial"/>
          <w:color w:val="000000"/>
        </w:rPr>
        <w:t xml:space="preserve">The CIPD's Profession Map </w:t>
      </w:r>
      <w:r w:rsidR="0062156D" w:rsidRPr="0062156D">
        <w:rPr>
          <w:rFonts w:ascii="Arial" w:eastAsia="Times New Roman" w:hAnsi="Arial" w:cs="Arial"/>
          <w:color w:val="000000"/>
        </w:rPr>
        <w:t>emphasises</w:t>
      </w:r>
      <w:r w:rsidRPr="0062156D">
        <w:rPr>
          <w:rFonts w:ascii="Arial" w:eastAsia="Times New Roman" w:hAnsi="Arial" w:cs="Arial"/>
          <w:color w:val="000000"/>
        </w:rPr>
        <w:t xml:space="preserve"> ethical practice, fostering trust through consistent application of principles and values in decision-making, highlighting the importance of ethical values in </w:t>
      </w:r>
      <w:r w:rsidR="0062156D" w:rsidRPr="0062156D">
        <w:rPr>
          <w:rFonts w:ascii="Arial" w:eastAsia="Times New Roman" w:hAnsi="Arial" w:cs="Arial"/>
          <w:color w:val="000000"/>
        </w:rPr>
        <w:t>organisational</w:t>
      </w:r>
      <w:r w:rsidRPr="0062156D">
        <w:rPr>
          <w:rFonts w:ascii="Arial" w:eastAsia="Times New Roman" w:hAnsi="Arial" w:cs="Arial"/>
          <w:color w:val="000000"/>
        </w:rPr>
        <w:t xml:space="preserve"> culture.</w:t>
      </w:r>
      <w:r w:rsidR="00DB3D6A" w:rsidRPr="0062156D">
        <w:rPr>
          <w:rFonts w:ascii="Arial" w:eastAsia="Times New Roman" w:hAnsi="Arial" w:cs="Arial"/>
          <w:color w:val="000000"/>
        </w:rPr>
        <w:t>CIPD (2024a)</w:t>
      </w:r>
    </w:p>
    <w:p w14:paraId="33A588D4" w14:textId="3C985E26" w:rsidR="002E67FF" w:rsidRPr="001D66FF" w:rsidRDefault="00E97BC0" w:rsidP="00462B6B">
      <w:pPr>
        <w:rPr>
          <w:rFonts w:ascii="Arial" w:hAnsi="Arial" w:cs="Arial"/>
          <w:b/>
          <w:bCs/>
        </w:rPr>
      </w:pPr>
      <w:r w:rsidRPr="00E97BC0">
        <w:rPr>
          <w:rFonts w:ascii="Arial" w:eastAsia="Times New Roman" w:hAnsi="Arial" w:cs="Arial"/>
          <w:color w:val="000000"/>
        </w:rPr>
        <w:t>Ethics, derived from philosophical theories like God-based ethics, intuitionism, consequentialism, virtue ethics, situation ethics, and ideology, are based on moral rules, objective properties, consequences, virtuous character, individual interests, a</w:t>
      </w:r>
      <w:r w:rsidRPr="001D66FF">
        <w:rPr>
          <w:rFonts w:ascii="Arial" w:eastAsia="Times New Roman" w:hAnsi="Arial" w:cs="Arial"/>
          <w:color w:val="000000"/>
        </w:rPr>
        <w:t>nd uniqueness. Ethics can also be used for political ideology.</w:t>
      </w:r>
      <w:r w:rsidR="0060095D" w:rsidRPr="001D66FF">
        <w:rPr>
          <w:rFonts w:ascii="Arial" w:eastAsia="Times New Roman" w:hAnsi="Arial" w:cs="Arial"/>
          <w:color w:val="000000"/>
        </w:rPr>
        <w:t xml:space="preserve"> BBC (2014)</w:t>
      </w:r>
    </w:p>
    <w:p w14:paraId="5556444C" w14:textId="114FACE1" w:rsidR="002E67FF" w:rsidRPr="007133A2" w:rsidRDefault="001D66FF" w:rsidP="00462B6B">
      <w:pPr>
        <w:rPr>
          <w:rFonts w:ascii="Arial" w:hAnsi="Arial" w:cs="Arial"/>
          <w:b/>
          <w:bCs/>
        </w:rPr>
      </w:pPr>
      <w:r w:rsidRPr="001D66FF">
        <w:rPr>
          <w:rFonts w:ascii="Arial" w:eastAsia="Times New Roman" w:hAnsi="Arial" w:cs="Arial"/>
          <w:color w:val="000000"/>
        </w:rPr>
        <w:t>Deontological ethical systems prioritise moral obligations, utilitarian theories maximise benefits, rights-based theories safeguard societal rights, and virtue ethics evaluate individuals based on character, reputation, and motivation, promoting justice and beneficence.</w:t>
      </w:r>
      <w:r w:rsidR="005952FD" w:rsidRPr="001D66FF">
        <w:rPr>
          <w:rFonts w:ascii="Arial" w:eastAsia="Times New Roman" w:hAnsi="Arial" w:cs="Arial"/>
          <w:color w:val="000000"/>
        </w:rPr>
        <w:t xml:space="preserve"> </w:t>
      </w:r>
      <w:proofErr w:type="spellStart"/>
      <w:r w:rsidR="005952FD" w:rsidRPr="001D66FF">
        <w:rPr>
          <w:rFonts w:ascii="Arial" w:eastAsia="Times New Roman" w:hAnsi="Arial" w:cs="Arial"/>
          <w:color w:val="000000"/>
        </w:rPr>
        <w:t>Chonko</w:t>
      </w:r>
      <w:proofErr w:type="spellEnd"/>
      <w:r w:rsidR="005952FD" w:rsidRPr="001D66FF">
        <w:rPr>
          <w:rFonts w:ascii="Arial" w:eastAsia="Times New Roman" w:hAnsi="Arial" w:cs="Arial"/>
          <w:color w:val="000000"/>
        </w:rPr>
        <w:t xml:space="preserve"> (2012)</w:t>
      </w:r>
    </w:p>
    <w:p w14:paraId="6B1A118F" w14:textId="052C98DE" w:rsidR="00BB18C8" w:rsidRPr="000A5D42" w:rsidRDefault="000A5D42" w:rsidP="00462B6B">
      <w:pPr>
        <w:rPr>
          <w:rFonts w:ascii="Arial" w:eastAsia="Times New Roman" w:hAnsi="Arial" w:cs="Arial"/>
          <w:color w:val="000000"/>
        </w:rPr>
      </w:pPr>
      <w:r w:rsidRPr="000A5D42">
        <w:rPr>
          <w:rFonts w:ascii="Arial" w:eastAsia="Times New Roman" w:hAnsi="Arial" w:cs="Arial"/>
          <w:color w:val="000000"/>
        </w:rPr>
        <w:t>Harassment and poor treatment in the workplace underscore the significance of ethics in an organisation, with people professionals playing a crucial role in influencing strategy and management.</w:t>
      </w:r>
      <w:r w:rsidR="005F7530" w:rsidRPr="000A5D42">
        <w:rPr>
          <w:rFonts w:ascii="Arial" w:eastAsia="Times New Roman" w:hAnsi="Arial" w:cs="Arial"/>
          <w:color w:val="000000"/>
        </w:rPr>
        <w:t xml:space="preserve"> (CIPD, 2023f)</w:t>
      </w:r>
      <w:r w:rsidR="00BB18C8" w:rsidRPr="000A5D42">
        <w:rPr>
          <w:rFonts w:ascii="Arial" w:eastAsia="Times New Roman" w:hAnsi="Arial" w:cs="Arial"/>
          <w:color w:val="000000"/>
        </w:rPr>
        <w:t xml:space="preserve"> </w:t>
      </w:r>
    </w:p>
    <w:p w14:paraId="4713730D" w14:textId="7FF52E08" w:rsidR="00F75439" w:rsidRPr="00682920" w:rsidRDefault="009A4960" w:rsidP="00462B6B">
      <w:pPr>
        <w:rPr>
          <w:rFonts w:ascii="Arial" w:eastAsia="Times New Roman" w:hAnsi="Arial" w:cs="Arial"/>
          <w:color w:val="000000"/>
        </w:rPr>
      </w:pPr>
      <w:r w:rsidRPr="009A4960">
        <w:rPr>
          <w:rFonts w:ascii="Arial" w:eastAsia="Times New Roman" w:hAnsi="Arial" w:cs="Arial"/>
          <w:color w:val="000000"/>
        </w:rPr>
        <w:t>PP employs evidence-based decision-making, prioritising high-quality research findings over intuition or instinct, ensuring informed policy-making and effective project execution.</w:t>
      </w:r>
      <w:r w:rsidR="001D0AC8" w:rsidRPr="009A4960">
        <w:rPr>
          <w:rFonts w:ascii="Arial" w:eastAsia="Times New Roman" w:hAnsi="Arial" w:cs="Arial"/>
          <w:color w:val="000000"/>
        </w:rPr>
        <w:t xml:space="preserve"> (GOV.UK, 2021)</w:t>
      </w:r>
      <w:r w:rsidR="0073721A" w:rsidRPr="009A4960">
        <w:rPr>
          <w:rFonts w:ascii="Arial" w:eastAsia="Times New Roman" w:hAnsi="Arial" w:cs="Arial"/>
          <w:color w:val="000000"/>
        </w:rPr>
        <w:t xml:space="preserve"> Utilising evidence-based decision-making helps reduce bi</w:t>
      </w:r>
      <w:r w:rsidR="0073721A" w:rsidRPr="00682920">
        <w:rPr>
          <w:rFonts w:ascii="Arial" w:eastAsia="Times New Roman" w:hAnsi="Arial" w:cs="Arial"/>
          <w:color w:val="000000"/>
        </w:rPr>
        <w:t>assed perspectives and relies on solid proof rather than individual opinions.</w:t>
      </w:r>
      <w:r w:rsidR="0073721A" w:rsidRPr="00682920">
        <w:rPr>
          <w:rStyle w:val="apple-converted-space"/>
          <w:rFonts w:ascii="Arial" w:eastAsia="Times New Roman" w:hAnsi="Arial" w:cs="Arial"/>
          <w:color w:val="000000"/>
        </w:rPr>
        <w:t> </w:t>
      </w:r>
      <w:r w:rsidR="002427DC" w:rsidRPr="00682920">
        <w:rPr>
          <w:rFonts w:ascii="Arial" w:eastAsia="Times New Roman" w:hAnsi="Arial" w:cs="Arial"/>
          <w:color w:val="000000"/>
        </w:rPr>
        <w:t xml:space="preserve"> </w:t>
      </w:r>
    </w:p>
    <w:p w14:paraId="04C68046" w14:textId="3FBBD23B" w:rsidR="00B139CB" w:rsidRPr="004C102A" w:rsidRDefault="00A57696" w:rsidP="00462B6B">
      <w:pPr>
        <w:rPr>
          <w:rFonts w:ascii="Arial" w:hAnsi="Arial" w:cs="Arial"/>
          <w:b/>
          <w:bCs/>
        </w:rPr>
      </w:pPr>
      <w:r w:rsidRPr="00682920">
        <w:rPr>
          <w:rFonts w:ascii="Arial" w:eastAsia="Times New Roman" w:hAnsi="Arial" w:cs="Arial"/>
          <w:color w:val="000000"/>
        </w:rPr>
        <w:t>HR policies guide employees and organisations in employment matters, promoting trust, fairness, and inclusivity. They influence motivation, reputation, and talent retention. Legal compliance is essential, and implementation requires collaboration among leaders, managers, and</w:t>
      </w:r>
      <w:r w:rsidRPr="004C102A">
        <w:rPr>
          <w:rFonts w:ascii="Arial" w:eastAsia="Times New Roman" w:hAnsi="Arial" w:cs="Arial"/>
          <w:color w:val="000000"/>
        </w:rPr>
        <w:t xml:space="preserve"> employees.</w:t>
      </w:r>
      <w:r w:rsidR="00662EC9" w:rsidRPr="004C102A">
        <w:rPr>
          <w:rFonts w:ascii="Arial" w:eastAsia="Times New Roman" w:hAnsi="Arial" w:cs="Arial"/>
          <w:color w:val="000000"/>
        </w:rPr>
        <w:t xml:space="preserve"> (CIPD, 2023f)</w:t>
      </w:r>
    </w:p>
    <w:p w14:paraId="2F5C546F" w14:textId="7BE1436D" w:rsidR="008B2E47" w:rsidRPr="00770FED" w:rsidRDefault="004C102A" w:rsidP="00FC6D4E">
      <w:pPr>
        <w:rPr>
          <w:rFonts w:ascii="Arial" w:eastAsia="Times New Roman" w:hAnsi="Arial" w:cs="Arial"/>
          <w:color w:val="000000"/>
        </w:rPr>
      </w:pPr>
      <w:r w:rsidRPr="00770FED">
        <w:rPr>
          <w:rFonts w:ascii="Arial" w:eastAsia="Times New Roman" w:hAnsi="Arial" w:cs="Arial"/>
          <w:color w:val="000000"/>
        </w:rPr>
        <w:t xml:space="preserve">People managers are key in promoting ethical practices within </w:t>
      </w:r>
      <w:r w:rsidR="004612DB" w:rsidRPr="00770FED">
        <w:rPr>
          <w:rFonts w:ascii="Arial" w:eastAsia="Times New Roman" w:hAnsi="Arial" w:cs="Arial"/>
          <w:color w:val="000000"/>
        </w:rPr>
        <w:t>organisations</w:t>
      </w:r>
      <w:r w:rsidRPr="00770FED">
        <w:rPr>
          <w:rFonts w:ascii="Arial" w:eastAsia="Times New Roman" w:hAnsi="Arial" w:cs="Arial"/>
          <w:color w:val="000000"/>
        </w:rPr>
        <w:t xml:space="preserve">, ensuring fair policies, legal compliance, and safe working conditions. They act as ambassadors, holding employees accountable, and </w:t>
      </w:r>
      <w:r w:rsidR="004612DB" w:rsidRPr="00770FED">
        <w:rPr>
          <w:rFonts w:ascii="Arial" w:eastAsia="Times New Roman" w:hAnsi="Arial" w:cs="Arial"/>
          <w:color w:val="000000"/>
        </w:rPr>
        <w:t>role-modelling</w:t>
      </w:r>
      <w:r w:rsidRPr="00770FED">
        <w:rPr>
          <w:rFonts w:ascii="Arial" w:eastAsia="Times New Roman" w:hAnsi="Arial" w:cs="Arial"/>
          <w:color w:val="000000"/>
        </w:rPr>
        <w:t xml:space="preserve"> ethical practices, promoting alignment of personal and organisational values.</w:t>
      </w:r>
      <w:r w:rsidR="00AC3A6B" w:rsidRPr="00770FED">
        <w:rPr>
          <w:rFonts w:ascii="Arial" w:eastAsia="Times New Roman" w:hAnsi="Arial" w:cs="Arial"/>
          <w:color w:val="000000"/>
        </w:rPr>
        <w:t xml:space="preserve"> (CIPD, 2024b)</w:t>
      </w:r>
    </w:p>
    <w:p w14:paraId="61F7023F" w14:textId="1ECA477F" w:rsidR="00DC60D9" w:rsidRDefault="00DC60D9" w:rsidP="00FC6D4E">
      <w:pPr>
        <w:rPr>
          <w:rFonts w:ascii="Arial" w:eastAsia="Times New Roman" w:hAnsi="Arial" w:cs="Arial"/>
          <w:color w:val="000000"/>
        </w:rPr>
      </w:pPr>
      <w:r w:rsidRPr="00770FED">
        <w:rPr>
          <w:rFonts w:ascii="Arial" w:eastAsia="Times New Roman" w:hAnsi="Arial" w:cs="Arial"/>
          <w:color w:val="000000"/>
        </w:rPr>
        <w:t xml:space="preserve">Ethical frameworks often provide a narrow perspective, limiting the consideration of alternative values and perspectives. Integrating multiple ethical frameworks can </w:t>
      </w:r>
      <w:r w:rsidRPr="00770FED">
        <w:rPr>
          <w:rFonts w:ascii="Arial" w:eastAsia="Times New Roman" w:hAnsi="Arial" w:cs="Arial"/>
          <w:color w:val="000000"/>
        </w:rPr>
        <w:lastRenderedPageBreak/>
        <w:t>provide a more comprehensive and nuanced approach to ethical decision-making, accounting for cultural differences and complexity.</w:t>
      </w:r>
    </w:p>
    <w:p w14:paraId="4933B6A5" w14:textId="4D9D8809" w:rsidR="00DF00C1" w:rsidRPr="00DF00C1" w:rsidRDefault="00026840" w:rsidP="00DF00C1">
      <w:pPr>
        <w:pStyle w:val="ListParagraph"/>
        <w:numPr>
          <w:ilvl w:val="0"/>
          <w:numId w:val="1"/>
        </w:numPr>
        <w:rPr>
          <w:rFonts w:ascii="Arial" w:eastAsia="Times New Roman" w:hAnsi="Arial" w:cs="Arial"/>
          <w:b/>
          <w:bCs/>
          <w:color w:val="000000"/>
        </w:rPr>
      </w:pPr>
      <w:r w:rsidRPr="00DF00C1">
        <w:rPr>
          <w:rFonts w:ascii="Arial" w:hAnsi="Arial" w:cs="Arial"/>
          <w:b/>
          <w:bCs/>
          <w:color w:val="000000" w:themeColor="text1"/>
        </w:rPr>
        <w:t>Consider the importance of people professionals being able to influence others and ensure that the ‘people practice voice’ is heard in an organisation, through informed, clear and confident communication. (AC 1.3)</w:t>
      </w:r>
    </w:p>
    <w:p w14:paraId="469BAA84" w14:textId="17BE4BAD" w:rsidR="00BA7DB9" w:rsidRPr="003275BD" w:rsidRDefault="00BA7DB9" w:rsidP="007924D1">
      <w:pPr>
        <w:ind w:left="360"/>
        <w:rPr>
          <w:rFonts w:ascii="Arial" w:eastAsia="Times New Roman" w:hAnsi="Arial" w:cs="Arial"/>
          <w:color w:val="000000"/>
        </w:rPr>
      </w:pPr>
    </w:p>
    <w:p w14:paraId="76D57AE6" w14:textId="5178B59D" w:rsidR="00654EF8" w:rsidRPr="00BA09FD" w:rsidRDefault="00B57BAF" w:rsidP="00BA09FD">
      <w:pPr>
        <w:ind w:left="360"/>
        <w:rPr>
          <w:rFonts w:ascii="Arial" w:eastAsia="Times New Roman" w:hAnsi="Arial" w:cs="Arial"/>
          <w:color w:val="000000"/>
        </w:rPr>
      </w:pPr>
      <w:r w:rsidRPr="00B57BAF">
        <w:rPr>
          <w:rFonts w:ascii="Arial" w:eastAsia="Times New Roman" w:hAnsi="Arial" w:cs="Arial"/>
          <w:color w:val="000000"/>
        </w:rPr>
        <w:t>People professionals play a crucial role in promoting employee engagement, trust, and organisational reputation. Effective communication is essential for retaining employees, fostering a positive work environment, and reducing turnover. However, challenges arise in providing adequate information, particularly during uncertain times and rapid change.</w:t>
      </w:r>
      <w:r w:rsidR="009515E9" w:rsidRPr="00B57BAF">
        <w:rPr>
          <w:rFonts w:ascii="Arial" w:eastAsia="Times New Roman" w:hAnsi="Arial" w:cs="Arial"/>
          <w:color w:val="000000"/>
        </w:rPr>
        <w:t xml:space="preserve"> CIPD (2023e)</w:t>
      </w:r>
    </w:p>
    <w:p w14:paraId="5A2E40C0" w14:textId="664BDD75" w:rsidR="00BA7DB9" w:rsidRPr="003D35AE" w:rsidRDefault="00213C48" w:rsidP="00BA09FD">
      <w:pPr>
        <w:ind w:left="360"/>
        <w:rPr>
          <w:rFonts w:ascii="Arial" w:eastAsia="Times New Roman" w:hAnsi="Arial" w:cs="Arial"/>
          <w:color w:val="000000"/>
        </w:rPr>
      </w:pPr>
      <w:r w:rsidRPr="003D35AE">
        <w:rPr>
          <w:rFonts w:ascii="Arial" w:eastAsia="Times New Roman" w:hAnsi="Arial" w:cs="Arial"/>
          <w:color w:val="000000"/>
        </w:rPr>
        <w:t>HR professionals must possess knowledge and expertise to influence others, as line managers can undermine their position without it. They should be friendly, assertive, and able to strike a bargain in difficult situations. This allows them to communicate their thoughts and listen to stakeholders' concerns, fostering trust and understanding.</w:t>
      </w:r>
      <w:r w:rsidR="003D35AE" w:rsidRPr="003D35AE">
        <w:rPr>
          <w:rFonts w:ascii="Arial" w:eastAsia="Times New Roman" w:hAnsi="Arial" w:cs="Arial"/>
          <w:color w:val="000000"/>
        </w:rPr>
        <w:t xml:space="preserve"> Taylor and </w:t>
      </w:r>
      <w:proofErr w:type="spellStart"/>
      <w:r w:rsidR="003D35AE" w:rsidRPr="003D35AE">
        <w:rPr>
          <w:rFonts w:ascii="Arial" w:eastAsia="Times New Roman" w:hAnsi="Arial" w:cs="Arial"/>
          <w:color w:val="000000"/>
        </w:rPr>
        <w:t>Woodhams</w:t>
      </w:r>
      <w:proofErr w:type="spellEnd"/>
      <w:r w:rsidR="003D35AE" w:rsidRPr="003D35AE">
        <w:rPr>
          <w:rFonts w:ascii="Arial" w:eastAsia="Times New Roman" w:hAnsi="Arial" w:cs="Arial"/>
          <w:color w:val="000000"/>
        </w:rPr>
        <w:t xml:space="preserve"> (2016b)</w:t>
      </w:r>
    </w:p>
    <w:p w14:paraId="5A07DA0D" w14:textId="76EF20A4" w:rsidR="00BA7DB9" w:rsidRPr="00B3377F" w:rsidRDefault="00B3377F" w:rsidP="007924D1">
      <w:pPr>
        <w:ind w:left="360"/>
        <w:rPr>
          <w:rFonts w:ascii="Arial" w:eastAsia="Times New Roman" w:hAnsi="Arial" w:cs="Arial"/>
          <w:color w:val="000000"/>
        </w:rPr>
      </w:pPr>
      <w:r w:rsidRPr="00B3377F">
        <w:rPr>
          <w:rFonts w:ascii="Arial" w:eastAsia="Times New Roman" w:hAnsi="Arial" w:cs="Arial"/>
          <w:color w:val="000000"/>
        </w:rPr>
        <w:t>People function is crucial for organisational performance and career advancement, ensuring right people are in right jobs, providing necessary skills, training, and development, and protecting their rights.</w:t>
      </w:r>
      <w:r w:rsidR="002175BD" w:rsidRPr="00B3377F">
        <w:rPr>
          <w:rFonts w:ascii="Arial" w:eastAsia="Times New Roman" w:hAnsi="Arial" w:cs="Arial"/>
          <w:color w:val="000000"/>
        </w:rPr>
        <w:t xml:space="preserve"> CIPD (2023e)</w:t>
      </w:r>
    </w:p>
    <w:p w14:paraId="11B42697" w14:textId="650D0B7C" w:rsidR="002205B4" w:rsidRPr="00AF0206" w:rsidRDefault="001332C4" w:rsidP="00F37441">
      <w:pPr>
        <w:ind w:left="360"/>
        <w:rPr>
          <w:rFonts w:ascii="Arial" w:eastAsia="Times New Roman" w:hAnsi="Arial" w:cs="Arial"/>
          <w:color w:val="000000"/>
        </w:rPr>
      </w:pPr>
      <w:r w:rsidRPr="00AF0206">
        <w:rPr>
          <w:rFonts w:ascii="Arial" w:eastAsia="Times New Roman" w:hAnsi="Arial" w:cs="Arial"/>
          <w:color w:val="000000"/>
        </w:rPr>
        <w:t>In the people profession, contradictory insights and claims persist, leading to mental shortcuts and biases. Large consulting firms promote new models to empower employees and boost performance. Common biases include authority, conformity, and confirmation bias, potentially overvaluing these factors.</w:t>
      </w:r>
      <w:r w:rsidR="00F50FE6" w:rsidRPr="00AF0206">
        <w:rPr>
          <w:rFonts w:ascii="Arial" w:eastAsia="Times New Roman" w:hAnsi="Arial" w:cs="Arial"/>
          <w:color w:val="000000"/>
        </w:rPr>
        <w:t xml:space="preserve"> CIPD (2023a)</w:t>
      </w:r>
    </w:p>
    <w:p w14:paraId="75572F04" w14:textId="5DD5ECBA" w:rsidR="002205B4" w:rsidRPr="00D27B75" w:rsidRDefault="00F2026C" w:rsidP="007924D1">
      <w:pPr>
        <w:ind w:left="360"/>
        <w:rPr>
          <w:rFonts w:ascii="Arial" w:eastAsia="Times New Roman" w:hAnsi="Arial" w:cs="Arial"/>
          <w:color w:val="000000"/>
        </w:rPr>
      </w:pPr>
      <w:r w:rsidRPr="00D27B75">
        <w:rPr>
          <w:rFonts w:ascii="Arial" w:eastAsia="Times New Roman" w:hAnsi="Arial" w:cs="Arial"/>
          <w:color w:val="000000"/>
        </w:rPr>
        <w:t xml:space="preserve">According to </w:t>
      </w:r>
      <w:r w:rsidR="00383A3B" w:rsidRPr="00D27B75">
        <w:rPr>
          <w:rFonts w:ascii="Arial" w:eastAsia="Times New Roman" w:hAnsi="Arial" w:cs="Arial"/>
          <w:color w:val="000000"/>
        </w:rPr>
        <w:t>CIPD (2023f)</w:t>
      </w:r>
      <w:r w:rsidR="00D27B75">
        <w:rPr>
          <w:rFonts w:ascii="Arial" w:eastAsia="Times New Roman" w:hAnsi="Arial" w:cs="Arial"/>
          <w:color w:val="000000"/>
        </w:rPr>
        <w:t xml:space="preserve"> p</w:t>
      </w:r>
      <w:r w:rsidR="002205B4" w:rsidRPr="00D27B75">
        <w:rPr>
          <w:rFonts w:ascii="Arial" w:eastAsia="Times New Roman" w:hAnsi="Arial" w:cs="Arial"/>
          <w:color w:val="000000"/>
        </w:rPr>
        <w:t>rofessional courage is crucial for HR, OD, and Learning professionals in a world where truth, justice, and 'being right' have been distorted. It's vital to uphold ethics, morality, and fairness, and to be positively influential and creative in the future design of the world of work, especially in the face of advancing digital technologies and new economic models.</w:t>
      </w:r>
    </w:p>
    <w:p w14:paraId="43ABD691" w14:textId="77777777" w:rsidR="0032722B" w:rsidRPr="0032722B" w:rsidRDefault="0032722B" w:rsidP="0032722B">
      <w:pPr>
        <w:rPr>
          <w:rFonts w:ascii="Arial" w:hAnsi="Arial" w:cs="Arial"/>
          <w:u w:val="single"/>
        </w:rPr>
      </w:pPr>
    </w:p>
    <w:p w14:paraId="7E1335C5" w14:textId="75B48BF5" w:rsidR="0032722B" w:rsidRPr="00FE6501" w:rsidRDefault="00897C80" w:rsidP="00FE6501">
      <w:pPr>
        <w:rPr>
          <w:rFonts w:ascii="Arial" w:hAnsi="Arial" w:cs="Arial"/>
          <w:u w:val="single"/>
        </w:rPr>
      </w:pPr>
      <w:r w:rsidRPr="00FE6501">
        <w:rPr>
          <w:rFonts w:ascii="Arial" w:eastAsia="Times New Roman" w:hAnsi="Arial" w:cs="Arial"/>
          <w:color w:val="000000"/>
        </w:rPr>
        <w:t>Misinformed people professionals can lead to poor decision-making in employee relations, talent management, and organisational development, negatively impacting performance and employee satisfaction.</w:t>
      </w:r>
      <w:r w:rsidR="001B6175" w:rsidRPr="00FE6501">
        <w:rPr>
          <w:rFonts w:ascii="Arial" w:eastAsia="Times New Roman" w:hAnsi="Arial" w:cs="Arial"/>
          <w:color w:val="000000"/>
        </w:rPr>
        <w:t xml:space="preserve"> </w:t>
      </w:r>
      <w:r w:rsidR="00B937D0" w:rsidRPr="00FE6501">
        <w:rPr>
          <w:rFonts w:ascii="Arial" w:eastAsia="Times New Roman" w:hAnsi="Arial" w:cs="Arial"/>
          <w:color w:val="000000"/>
        </w:rPr>
        <w:t xml:space="preserve">According to </w:t>
      </w:r>
      <w:r w:rsidR="00C6130A" w:rsidRPr="00FE6501">
        <w:rPr>
          <w:rFonts w:ascii="Arial" w:eastAsia="Times New Roman" w:hAnsi="Arial" w:cs="Arial"/>
          <w:color w:val="000000"/>
        </w:rPr>
        <w:t>Vince (2019)</w:t>
      </w:r>
      <w:r w:rsidR="00FE6501" w:rsidRPr="00FE6501">
        <w:rPr>
          <w:rFonts w:ascii="Arial" w:eastAsia="Times New Roman" w:hAnsi="Arial" w:cs="Arial"/>
          <w:color w:val="000000"/>
        </w:rPr>
        <w:t xml:space="preserve"> Poor HR practices can lead to low morale, lost business, and legal issues. Employee conflict, inadequate training, and team building issues can result. Legal issues like wrongful termination and discrimination can arise. Knowledgeable professionals are more respected and influential.</w:t>
      </w:r>
    </w:p>
    <w:p w14:paraId="453FE902" w14:textId="77777777" w:rsidR="00D75A4B" w:rsidRPr="0067212A" w:rsidRDefault="00D75A4B" w:rsidP="0032722B">
      <w:pPr>
        <w:rPr>
          <w:rFonts w:ascii="Arial" w:hAnsi="Arial" w:cs="Arial"/>
          <w:u w:val="single"/>
        </w:rPr>
      </w:pPr>
    </w:p>
    <w:p w14:paraId="46A69805" w14:textId="7B89B81C" w:rsidR="00D75A4B" w:rsidRPr="003D306D" w:rsidRDefault="003D306D" w:rsidP="0032722B">
      <w:pPr>
        <w:rPr>
          <w:rFonts w:ascii="Arial" w:hAnsi="Arial" w:cs="Arial"/>
          <w:u w:val="single"/>
        </w:rPr>
      </w:pPr>
      <w:r w:rsidRPr="003D306D">
        <w:rPr>
          <w:rFonts w:ascii="Arial" w:eastAsia="Times New Roman" w:hAnsi="Arial" w:cs="Arial"/>
          <w:color w:val="000000"/>
        </w:rPr>
        <w:t>HR professionals must understand an organisation’s vision, strategic objectives, products, services, and operational processes to build credibility. They should be commercial, pragmatic, and communicate effectively. HR effectiveness is reflected in business performance, including sustainability, profitability, productivity, innovation, and growth.</w:t>
      </w:r>
      <w:r w:rsidR="00A72B12" w:rsidRPr="003D306D">
        <w:rPr>
          <w:rFonts w:ascii="Arial" w:eastAsia="Times New Roman" w:hAnsi="Arial" w:cs="Arial"/>
          <w:color w:val="000000"/>
        </w:rPr>
        <w:t xml:space="preserve"> (</w:t>
      </w:r>
      <w:proofErr w:type="spellStart"/>
      <w:r w:rsidR="00A72B12" w:rsidRPr="003D306D">
        <w:rPr>
          <w:rFonts w:ascii="Arial" w:eastAsia="Times New Roman" w:hAnsi="Arial" w:cs="Arial"/>
          <w:color w:val="000000"/>
        </w:rPr>
        <w:t>INSIDEHR</w:t>
      </w:r>
      <w:proofErr w:type="spellEnd"/>
      <w:r w:rsidR="00A72B12" w:rsidRPr="003D306D">
        <w:rPr>
          <w:rFonts w:ascii="Arial" w:eastAsia="Times New Roman" w:hAnsi="Arial" w:cs="Arial"/>
          <w:color w:val="000000"/>
        </w:rPr>
        <w:t>, 2023)</w:t>
      </w:r>
    </w:p>
    <w:p w14:paraId="3C43ABAD" w14:textId="149C17ED" w:rsidR="00D33F4B" w:rsidRDefault="00031027" w:rsidP="007924D1">
      <w:pPr>
        <w:rPr>
          <w:rFonts w:ascii="Arial" w:eastAsia="Times New Roman" w:hAnsi="Arial" w:cs="Arial"/>
          <w:color w:val="000000"/>
        </w:rPr>
      </w:pPr>
      <w:r w:rsidRPr="00462054">
        <w:rPr>
          <w:rFonts w:ascii="Arial" w:eastAsia="Times New Roman" w:hAnsi="Arial" w:cs="Arial"/>
          <w:color w:val="000000"/>
        </w:rPr>
        <w:t xml:space="preserve">People professionals' ability to influence others and ensure the 'people practice voice' is heard in an </w:t>
      </w:r>
      <w:r w:rsidR="00462054" w:rsidRPr="00462054">
        <w:rPr>
          <w:rFonts w:ascii="Arial" w:eastAsia="Times New Roman" w:hAnsi="Arial" w:cs="Arial"/>
          <w:color w:val="000000"/>
        </w:rPr>
        <w:t>organisation</w:t>
      </w:r>
      <w:r w:rsidRPr="00462054">
        <w:rPr>
          <w:rFonts w:ascii="Arial" w:eastAsia="Times New Roman" w:hAnsi="Arial" w:cs="Arial"/>
          <w:color w:val="000000"/>
        </w:rPr>
        <w:t xml:space="preserve"> is largely dependent on their communication skills, which enable them to advocate for employee needs and drive positive change.</w:t>
      </w:r>
    </w:p>
    <w:p w14:paraId="48B6C44A" w14:textId="60CAC554" w:rsidR="001A51AE" w:rsidRPr="001A51AE" w:rsidRDefault="001A51AE" w:rsidP="00E07BEF">
      <w:pPr>
        <w:pStyle w:val="Nornal"/>
        <w:numPr>
          <w:ilvl w:val="0"/>
          <w:numId w:val="1"/>
        </w:numPr>
        <w:spacing w:after="0" w:line="240" w:lineRule="auto"/>
        <w:divId w:val="1161310531"/>
        <w:rPr>
          <w:b/>
          <w:bCs/>
          <w:color w:val="000000"/>
          <w:kern w:val="0"/>
          <w:sz w:val="24"/>
          <w:szCs w:val="24"/>
          <w14:ligatures w14:val="none"/>
        </w:rPr>
      </w:pPr>
      <w:bookmarkStart w:id="0" w:name="_Hlk133927075"/>
      <w:r w:rsidRPr="001A51AE">
        <w:rPr>
          <w:b/>
          <w:bCs/>
          <w:color w:val="000000" w:themeColor="text1"/>
          <w:sz w:val="24"/>
          <w:szCs w:val="24"/>
        </w:rPr>
        <w:t xml:space="preserve">For each of the situations </w:t>
      </w:r>
      <w:r w:rsidRPr="001A51AE">
        <w:rPr>
          <w:b/>
          <w:bCs/>
          <w:sz w:val="24"/>
          <w:szCs w:val="24"/>
        </w:rPr>
        <w:t xml:space="preserve">below (a &amp; b), provide an example of an issue that would cause you to raise the </w:t>
      </w:r>
      <w:bookmarkStart w:id="1" w:name="_Hlk133927739"/>
      <w:r w:rsidRPr="001A51AE">
        <w:rPr>
          <w:b/>
          <w:bCs/>
          <w:sz w:val="24"/>
          <w:szCs w:val="24"/>
        </w:rPr>
        <w:t>matter to a manager (or other authority) - and describe</w:t>
      </w:r>
      <w:r w:rsidRPr="001A51AE">
        <w:rPr>
          <w:b/>
          <w:bCs/>
          <w:color w:val="000000" w:themeColor="text1"/>
          <w:sz w:val="24"/>
          <w:szCs w:val="24"/>
        </w:rPr>
        <w:t xml:space="preserve"> how you would do this.</w:t>
      </w:r>
    </w:p>
    <w:bookmarkEnd w:id="0"/>
    <w:bookmarkEnd w:id="1"/>
    <w:p w14:paraId="26951583" w14:textId="77777777" w:rsidR="001A51AE" w:rsidRPr="001A51AE" w:rsidRDefault="001A51AE">
      <w:pPr>
        <w:pStyle w:val="Nornal"/>
        <w:spacing w:after="0" w:line="240" w:lineRule="auto"/>
        <w:ind w:left="1080"/>
        <w:divId w:val="1161310531"/>
        <w:rPr>
          <w:b/>
          <w:bCs/>
          <w:color w:val="000000"/>
          <w:sz w:val="24"/>
          <w:szCs w:val="24"/>
        </w:rPr>
      </w:pPr>
      <w:r w:rsidRPr="001A51AE">
        <w:rPr>
          <w:b/>
          <w:bCs/>
          <w:color w:val="000000" w:themeColor="text1"/>
          <w:sz w:val="24"/>
          <w:szCs w:val="24"/>
        </w:rPr>
        <w:t>a) where you consider something to be unethical (whether or not it is illegal),</w:t>
      </w:r>
    </w:p>
    <w:p w14:paraId="1240FF2C" w14:textId="626B6E90" w:rsidR="004902B1" w:rsidRPr="00FF66DA" w:rsidRDefault="001A51AE" w:rsidP="00FF66DA">
      <w:pPr>
        <w:pStyle w:val="Nornal"/>
        <w:spacing w:after="0" w:line="240" w:lineRule="auto"/>
        <w:ind w:left="1080"/>
        <w:divId w:val="1161310531"/>
        <w:rPr>
          <w:b/>
          <w:bCs/>
          <w:color w:val="000000" w:themeColor="text1"/>
          <w:sz w:val="24"/>
          <w:szCs w:val="24"/>
        </w:rPr>
      </w:pPr>
      <w:r w:rsidRPr="001A51AE">
        <w:rPr>
          <w:b/>
          <w:bCs/>
          <w:color w:val="000000" w:themeColor="text1"/>
          <w:sz w:val="24"/>
          <w:szCs w:val="24"/>
        </w:rPr>
        <w:t>b) where you believe something contravenes legislation. (AC 1.4)</w:t>
      </w:r>
    </w:p>
    <w:p w14:paraId="628A0923" w14:textId="77777777" w:rsidR="004902B1" w:rsidRPr="004902B1" w:rsidRDefault="004902B1" w:rsidP="004902B1">
      <w:pPr>
        <w:rPr>
          <w:rFonts w:ascii="Arial" w:eastAsia="Times New Roman" w:hAnsi="Arial" w:cs="Arial"/>
          <w:color w:val="000000"/>
        </w:rPr>
      </w:pPr>
    </w:p>
    <w:p w14:paraId="1E959EE6" w14:textId="1F0ED95A" w:rsidR="004902B1" w:rsidRDefault="00940A89" w:rsidP="00700370">
      <w:pPr>
        <w:pStyle w:val="ListParagraph"/>
        <w:numPr>
          <w:ilvl w:val="0"/>
          <w:numId w:val="3"/>
        </w:numPr>
        <w:rPr>
          <w:rFonts w:ascii="Arial" w:eastAsia="Times New Roman" w:hAnsi="Arial" w:cs="Arial"/>
          <w:color w:val="000000"/>
        </w:rPr>
      </w:pPr>
      <w:r w:rsidRPr="002A528E">
        <w:rPr>
          <w:rFonts w:ascii="Arial" w:eastAsia="Times New Roman" w:hAnsi="Arial" w:cs="Arial"/>
          <w:color w:val="000000"/>
        </w:rPr>
        <w:t xml:space="preserve">A </w:t>
      </w:r>
      <w:r w:rsidR="002A528E">
        <w:rPr>
          <w:rFonts w:ascii="Arial" w:eastAsia="Times New Roman" w:hAnsi="Arial" w:cs="Arial"/>
          <w:color w:val="000000"/>
        </w:rPr>
        <w:t xml:space="preserve">Manager using their senior level to promote family members within the company </w:t>
      </w:r>
    </w:p>
    <w:p w14:paraId="7E8DC550" w14:textId="030D3587" w:rsidR="00736345" w:rsidRPr="00A56548" w:rsidRDefault="009B2C1F" w:rsidP="00BB555F">
      <w:pPr>
        <w:rPr>
          <w:rFonts w:ascii="Arial" w:eastAsia="Times New Roman" w:hAnsi="Arial" w:cs="Arial"/>
          <w:color w:val="000000"/>
        </w:rPr>
      </w:pPr>
      <w:r w:rsidRPr="00A56548">
        <w:rPr>
          <w:rFonts w:ascii="Arial" w:eastAsia="Times New Roman" w:hAnsi="Arial" w:cs="Arial"/>
          <w:color w:val="000000"/>
        </w:rPr>
        <w:t xml:space="preserve">Conflict of interest </w:t>
      </w:r>
      <w:r w:rsidR="005A0DAE" w:rsidRPr="00A56548">
        <w:rPr>
          <w:rFonts w:ascii="Arial" w:eastAsia="Times New Roman" w:hAnsi="Arial" w:cs="Arial"/>
          <w:color w:val="000000"/>
        </w:rPr>
        <w:t>arises</w:t>
      </w:r>
      <w:r w:rsidRPr="00A56548">
        <w:rPr>
          <w:rFonts w:ascii="Arial" w:eastAsia="Times New Roman" w:hAnsi="Arial" w:cs="Arial"/>
          <w:color w:val="000000"/>
        </w:rPr>
        <w:t xml:space="preserve"> when an employee's personal affiliation with another firm or commercial entity clashes with their professional obligation. The consideration of the influence on team members and working methods, particularly when reporting to each other, is of utmost importance when two employees in a team with a personal relationship.</w:t>
      </w:r>
      <w:r w:rsidR="0002191B" w:rsidRPr="00A56548">
        <w:rPr>
          <w:rFonts w:ascii="Arial" w:eastAsia="Times New Roman" w:hAnsi="Arial" w:cs="Arial"/>
          <w:color w:val="000000"/>
        </w:rPr>
        <w:t xml:space="preserve"> </w:t>
      </w:r>
      <w:proofErr w:type="spellStart"/>
      <w:r w:rsidR="0002191B" w:rsidRPr="00A56548">
        <w:rPr>
          <w:rFonts w:ascii="Arial" w:eastAsia="Times New Roman" w:hAnsi="Arial" w:cs="Arial"/>
          <w:color w:val="000000"/>
        </w:rPr>
        <w:t>gregguilford</w:t>
      </w:r>
      <w:proofErr w:type="spellEnd"/>
      <w:r w:rsidR="0002191B" w:rsidRPr="00A56548">
        <w:rPr>
          <w:rFonts w:ascii="Arial" w:eastAsia="Times New Roman" w:hAnsi="Arial" w:cs="Arial"/>
          <w:color w:val="000000"/>
        </w:rPr>
        <w:t xml:space="preserve"> (2020</w:t>
      </w:r>
      <w:r w:rsidR="00236E6C" w:rsidRPr="00A56548">
        <w:rPr>
          <w:rFonts w:ascii="Arial" w:eastAsia="Times New Roman" w:hAnsi="Arial" w:cs="Arial"/>
          <w:color w:val="000000"/>
        </w:rPr>
        <w:t>a</w:t>
      </w:r>
      <w:r w:rsidR="0002191B" w:rsidRPr="00A56548">
        <w:rPr>
          <w:rFonts w:ascii="Arial" w:eastAsia="Times New Roman" w:hAnsi="Arial" w:cs="Arial"/>
          <w:color w:val="000000"/>
        </w:rPr>
        <w:t>)</w:t>
      </w:r>
    </w:p>
    <w:p w14:paraId="2C8AAC17" w14:textId="6F5B4598" w:rsidR="00736345" w:rsidRPr="00736345" w:rsidRDefault="000D742E" w:rsidP="00BB555F">
      <w:pPr>
        <w:rPr>
          <w:rFonts w:ascii="Arial" w:eastAsia="Times New Roman" w:hAnsi="Arial" w:cs="Arial"/>
          <w:color w:val="000000"/>
        </w:rPr>
      </w:pPr>
      <w:r w:rsidRPr="00A56548">
        <w:rPr>
          <w:rFonts w:ascii="Arial" w:eastAsia="Times New Roman" w:hAnsi="Arial" w:cs="Arial"/>
          <w:color w:val="000000"/>
        </w:rPr>
        <w:t xml:space="preserve">The </w:t>
      </w:r>
      <w:r w:rsidR="00151D17" w:rsidRPr="00A56548">
        <w:rPr>
          <w:rFonts w:ascii="Arial" w:eastAsia="Times New Roman" w:hAnsi="Arial" w:cs="Arial"/>
          <w:color w:val="000000"/>
        </w:rPr>
        <w:t>organisation</w:t>
      </w:r>
      <w:r w:rsidRPr="00A56548">
        <w:rPr>
          <w:rFonts w:ascii="Arial" w:eastAsia="Times New Roman" w:hAnsi="Arial" w:cs="Arial"/>
          <w:color w:val="000000"/>
        </w:rPr>
        <w:t xml:space="preserve"> should require employees to report any personal ties and convene if two employees have a relationship to discuss the consequences on their colleagues and take appropriate actions</w:t>
      </w:r>
      <w:r w:rsidR="00A56548" w:rsidRPr="00A56548">
        <w:rPr>
          <w:rFonts w:ascii="Arial" w:eastAsia="Times New Roman" w:hAnsi="Arial" w:cs="Arial"/>
          <w:color w:val="000000"/>
        </w:rPr>
        <w:t xml:space="preserve">. </w:t>
      </w:r>
      <w:proofErr w:type="spellStart"/>
      <w:r w:rsidR="00236E6C" w:rsidRPr="00A56548">
        <w:rPr>
          <w:rFonts w:ascii="Arial" w:eastAsia="Times New Roman" w:hAnsi="Arial" w:cs="Arial"/>
          <w:color w:val="000000"/>
        </w:rPr>
        <w:t>gregguilford</w:t>
      </w:r>
      <w:proofErr w:type="spellEnd"/>
      <w:r w:rsidR="00236E6C" w:rsidRPr="00A56548">
        <w:rPr>
          <w:rFonts w:ascii="Arial" w:eastAsia="Times New Roman" w:hAnsi="Arial" w:cs="Arial"/>
          <w:color w:val="000000"/>
        </w:rPr>
        <w:t xml:space="preserve"> (2020b)</w:t>
      </w:r>
    </w:p>
    <w:p w14:paraId="7AD22E73" w14:textId="140FDBD9" w:rsidR="00907629" w:rsidRDefault="00893B59" w:rsidP="004902B1">
      <w:pPr>
        <w:rPr>
          <w:rFonts w:ascii="Arial" w:eastAsia="Times New Roman" w:hAnsi="Arial" w:cs="Arial"/>
          <w:color w:val="000000"/>
        </w:rPr>
      </w:pPr>
      <w:r w:rsidRPr="00B71709">
        <w:rPr>
          <w:rFonts w:ascii="Arial" w:eastAsia="Times New Roman" w:hAnsi="Arial" w:cs="Arial"/>
          <w:color w:val="000000"/>
        </w:rPr>
        <w:t xml:space="preserve">To report a conflict of interest in the </w:t>
      </w:r>
      <w:r w:rsidR="00B71709">
        <w:rPr>
          <w:rFonts w:ascii="Arial" w:eastAsia="Times New Roman" w:hAnsi="Arial" w:cs="Arial"/>
          <w:color w:val="000000"/>
        </w:rPr>
        <w:t>workplace i would</w:t>
      </w:r>
      <w:r w:rsidRPr="00B71709">
        <w:rPr>
          <w:rFonts w:ascii="Arial" w:eastAsia="Times New Roman" w:hAnsi="Arial" w:cs="Arial"/>
          <w:color w:val="000000"/>
        </w:rPr>
        <w:t xml:space="preserve"> understand the company's policies, gather relevant information, report to the </w:t>
      </w:r>
      <w:r w:rsidR="00AC7910" w:rsidRPr="00B71709">
        <w:rPr>
          <w:rFonts w:ascii="Arial" w:eastAsia="Times New Roman" w:hAnsi="Arial" w:cs="Arial"/>
          <w:color w:val="000000"/>
        </w:rPr>
        <w:t>Manager</w:t>
      </w:r>
      <w:r w:rsidRPr="00B71709">
        <w:rPr>
          <w:rFonts w:ascii="Arial" w:eastAsia="Times New Roman" w:hAnsi="Arial" w:cs="Arial"/>
          <w:color w:val="000000"/>
        </w:rPr>
        <w:t>, provide a clear and detailed report</w:t>
      </w:r>
      <w:r w:rsidR="00E2188E">
        <w:rPr>
          <w:rFonts w:ascii="Arial" w:eastAsia="Times New Roman" w:hAnsi="Arial" w:cs="Arial"/>
          <w:color w:val="000000"/>
        </w:rPr>
        <w:t xml:space="preserve"> of </w:t>
      </w:r>
      <w:r w:rsidR="008361A6">
        <w:rPr>
          <w:rFonts w:ascii="Arial" w:eastAsia="Times New Roman" w:hAnsi="Arial" w:cs="Arial"/>
          <w:color w:val="000000"/>
        </w:rPr>
        <w:t>appropriate information</w:t>
      </w:r>
      <w:r w:rsidRPr="00B71709">
        <w:rPr>
          <w:rFonts w:ascii="Arial" w:eastAsia="Times New Roman" w:hAnsi="Arial" w:cs="Arial"/>
          <w:color w:val="000000"/>
        </w:rPr>
        <w:t>, maintain confidentiality</w:t>
      </w:r>
      <w:r w:rsidR="008361A6">
        <w:rPr>
          <w:rFonts w:ascii="Arial" w:eastAsia="Times New Roman" w:hAnsi="Arial" w:cs="Arial"/>
          <w:color w:val="000000"/>
        </w:rPr>
        <w:t xml:space="preserve"> and </w:t>
      </w:r>
      <w:r w:rsidRPr="00B71709">
        <w:rPr>
          <w:rFonts w:ascii="Arial" w:eastAsia="Times New Roman" w:hAnsi="Arial" w:cs="Arial"/>
          <w:color w:val="000000"/>
        </w:rPr>
        <w:t>cooperate with investigations. This helps maintain ethical standards and protect the integrity of the workplace.</w:t>
      </w:r>
    </w:p>
    <w:p w14:paraId="0EDA86A1" w14:textId="77777777" w:rsidR="008361A6" w:rsidRPr="004902B1" w:rsidRDefault="008361A6" w:rsidP="004902B1">
      <w:pPr>
        <w:rPr>
          <w:rFonts w:ascii="Arial" w:eastAsia="Times New Roman" w:hAnsi="Arial" w:cs="Arial"/>
          <w:color w:val="000000"/>
        </w:rPr>
      </w:pPr>
    </w:p>
    <w:p w14:paraId="3F8154EF" w14:textId="3396B2AE" w:rsidR="00464D2C" w:rsidRPr="00464D2C" w:rsidRDefault="003D4431" w:rsidP="00464D2C">
      <w:pPr>
        <w:pStyle w:val="ListParagraph"/>
        <w:numPr>
          <w:ilvl w:val="0"/>
          <w:numId w:val="3"/>
        </w:numPr>
        <w:rPr>
          <w:rFonts w:ascii="Arial" w:eastAsia="Times New Roman" w:hAnsi="Arial" w:cs="Arial"/>
          <w:color w:val="000000"/>
        </w:rPr>
      </w:pPr>
      <w:r w:rsidRPr="0061363E">
        <w:rPr>
          <w:rFonts w:ascii="Arial" w:eastAsia="Times New Roman" w:hAnsi="Arial" w:cs="Arial"/>
          <w:color w:val="000000"/>
        </w:rPr>
        <w:t>I have witnessed theft in the workpl</w:t>
      </w:r>
      <w:r w:rsidRPr="00210806">
        <w:rPr>
          <w:rFonts w:ascii="Arial" w:eastAsia="Times New Roman" w:hAnsi="Arial" w:cs="Arial"/>
          <w:color w:val="000000"/>
        </w:rPr>
        <w:t xml:space="preserve">ace where an employee </w:t>
      </w:r>
      <w:r w:rsidR="006D6B33">
        <w:rPr>
          <w:rFonts w:ascii="Arial" w:eastAsia="Times New Roman" w:hAnsi="Arial" w:cs="Arial"/>
          <w:color w:val="000000"/>
        </w:rPr>
        <w:t>is stealing from the workplace</w:t>
      </w:r>
    </w:p>
    <w:p w14:paraId="56A9677B" w14:textId="6B9039C9" w:rsidR="00CB1B7F" w:rsidRDefault="00464D2C" w:rsidP="00CB1B7F">
      <w:pPr>
        <w:rPr>
          <w:rFonts w:ascii="Arial" w:eastAsia="Times New Roman" w:hAnsi="Arial" w:cs="Arial"/>
          <w:color w:val="000000"/>
        </w:rPr>
      </w:pPr>
      <w:r w:rsidRPr="00860723">
        <w:rPr>
          <w:rFonts w:ascii="Arial" w:eastAsia="Times New Roman" w:hAnsi="Arial" w:cs="Arial"/>
          <w:color w:val="000000"/>
        </w:rPr>
        <w:t xml:space="preserve">Gross misconduct refers to serious actions or effects by an employee, such as fraud, physical violence, negligence, or insubordination. It is typically relevant in dismissals related to work </w:t>
      </w:r>
      <w:r w:rsidR="00BC1CA5" w:rsidRPr="00860723">
        <w:rPr>
          <w:rFonts w:ascii="Arial" w:eastAsia="Times New Roman" w:hAnsi="Arial" w:cs="Arial"/>
          <w:color w:val="000000"/>
        </w:rPr>
        <w:t>behaviour</w:t>
      </w:r>
      <w:r w:rsidRPr="00860723">
        <w:rPr>
          <w:rFonts w:ascii="Arial" w:eastAsia="Times New Roman" w:hAnsi="Arial" w:cs="Arial"/>
          <w:color w:val="000000"/>
        </w:rPr>
        <w:t>, but employers must follow fair procedures if accused.</w:t>
      </w:r>
      <w:r w:rsidR="00860723" w:rsidRPr="00860723">
        <w:rPr>
          <w:rFonts w:ascii="Arial" w:eastAsia="Times New Roman" w:hAnsi="Arial" w:cs="Arial"/>
          <w:color w:val="000000"/>
        </w:rPr>
        <w:t xml:space="preserve"> ACAS (2022)</w:t>
      </w:r>
    </w:p>
    <w:p w14:paraId="52474782" w14:textId="5E24C2DE" w:rsidR="00860723" w:rsidRPr="0016145C" w:rsidRDefault="00CD5EDF" w:rsidP="00CB1B7F">
      <w:pPr>
        <w:rPr>
          <w:rFonts w:ascii="Arial" w:eastAsia="Times New Roman" w:hAnsi="Arial" w:cs="Arial"/>
          <w:color w:val="000000"/>
        </w:rPr>
      </w:pPr>
      <w:r w:rsidRPr="0016145C">
        <w:rPr>
          <w:rFonts w:ascii="Arial" w:eastAsia="Times New Roman" w:hAnsi="Arial" w:cs="Arial"/>
          <w:color w:val="000000"/>
        </w:rPr>
        <w:lastRenderedPageBreak/>
        <w:t>Theft is defined as dishonestly appropriating property with the intention of permanently depriving another. Sections 2-6 of TA 1968 provide further interpretation. "Dishonestly" is not dishonest if the person believes they have a legal right to take the property, would agree to it if they knew, or could not find the owner. However, TA 1968 does not provide a complete definition of "dishonesty."</w:t>
      </w:r>
      <w:r w:rsidR="00CF41C9" w:rsidRPr="0016145C">
        <w:rPr>
          <w:rFonts w:ascii="Arial" w:eastAsia="Times New Roman" w:hAnsi="Arial" w:cs="Arial"/>
          <w:color w:val="000000"/>
        </w:rPr>
        <w:t xml:space="preserve"> Crown Prosecution Service (2019)</w:t>
      </w:r>
    </w:p>
    <w:p w14:paraId="6C952FCD" w14:textId="0794F345" w:rsidR="00462054" w:rsidRPr="00B63DB6" w:rsidRDefault="008F7ECE" w:rsidP="007924D1">
      <w:pPr>
        <w:rPr>
          <w:rFonts w:ascii="Arial" w:eastAsia="Times New Roman" w:hAnsi="Arial" w:cs="Arial"/>
          <w:color w:val="000000"/>
        </w:rPr>
      </w:pPr>
      <w:r w:rsidRPr="00B63DB6">
        <w:rPr>
          <w:rFonts w:ascii="Arial" w:eastAsia="Times New Roman" w:hAnsi="Arial" w:cs="Arial"/>
          <w:color w:val="000000"/>
        </w:rPr>
        <w:t xml:space="preserve">If I had noticed theft in the workplace I would Document the theft incident details, including the date, time, and nature, to aid in an investigation. Report the incident to management, following company procedures. Maintain confidentiality and avoid discussing the situation with colleagues or others not directly involved. </w:t>
      </w:r>
      <w:r w:rsidR="00B63DB6" w:rsidRPr="00B63DB6">
        <w:rPr>
          <w:rFonts w:ascii="Arial" w:eastAsia="Times New Roman" w:hAnsi="Arial" w:cs="Arial"/>
          <w:color w:val="000000"/>
        </w:rPr>
        <w:t xml:space="preserve">I would also </w:t>
      </w:r>
      <w:r w:rsidRPr="00B63DB6">
        <w:rPr>
          <w:rFonts w:ascii="Arial" w:eastAsia="Times New Roman" w:hAnsi="Arial" w:cs="Arial"/>
          <w:color w:val="000000"/>
        </w:rPr>
        <w:t xml:space="preserve">Cooperate with investigations, providing additional information or evidence as needed. Adhere to company policies and legal requirements related to reporting theft in the workplace, including cooperating with law enforcement if necessary. </w:t>
      </w:r>
    </w:p>
    <w:p w14:paraId="695C2990" w14:textId="2D149A09" w:rsidR="00462054" w:rsidRPr="006E06CE" w:rsidRDefault="00643B4B" w:rsidP="00E07BEF">
      <w:pPr>
        <w:pStyle w:val="ListParagraph"/>
        <w:numPr>
          <w:ilvl w:val="0"/>
          <w:numId w:val="1"/>
        </w:numPr>
        <w:rPr>
          <w:rFonts w:ascii="Arial" w:hAnsi="Arial" w:cs="Arial"/>
          <w:b/>
          <w:bCs/>
          <w:u w:val="single"/>
        </w:rPr>
      </w:pPr>
      <w:r w:rsidRPr="00E07BEF">
        <w:rPr>
          <w:b/>
          <w:bCs/>
          <w:color w:val="000000"/>
        </w:rPr>
        <w:t xml:space="preserve">Discuss two theories or models relating to the human and </w:t>
      </w:r>
      <w:r w:rsidRPr="00E07BEF">
        <w:rPr>
          <w:rFonts w:cs="Arial"/>
          <w:b/>
          <w:bCs/>
          <w:color w:val="000000"/>
          <w:szCs w:val="22"/>
        </w:rPr>
        <w:t>business benefits of people at work feeling included, valued, and fairly treated, concluding your discussion with a summary of your own view of these benefits. (AC 2.1)</w:t>
      </w:r>
    </w:p>
    <w:p w14:paraId="6F3FAC20" w14:textId="0983FCF5" w:rsidR="006177AD" w:rsidRDefault="004932F3" w:rsidP="00725A36">
      <w:pPr>
        <w:rPr>
          <w:rFonts w:ascii="Arial" w:eastAsia="Times New Roman" w:hAnsi="Arial" w:cs="Arial"/>
          <w:color w:val="000000"/>
        </w:rPr>
      </w:pPr>
      <w:r w:rsidRPr="00703FCA">
        <w:rPr>
          <w:rFonts w:ascii="Arial" w:eastAsia="Times New Roman" w:hAnsi="Arial" w:cs="Arial"/>
          <w:color w:val="000000"/>
        </w:rPr>
        <w:t xml:space="preserve">Social Identity Theory, developed by Henri Tajfel and John Turner in the 1970s, suggests that individuals' self-concept is influenced by their affiliation with social </w:t>
      </w:r>
      <w:r w:rsidR="00862A93" w:rsidRPr="00703FCA">
        <w:rPr>
          <w:rFonts w:ascii="Arial" w:eastAsia="Times New Roman" w:hAnsi="Arial" w:cs="Arial"/>
          <w:color w:val="000000"/>
        </w:rPr>
        <w:t>organisations</w:t>
      </w:r>
      <w:r w:rsidRPr="00703FCA">
        <w:rPr>
          <w:rFonts w:ascii="Arial" w:eastAsia="Times New Roman" w:hAnsi="Arial" w:cs="Arial"/>
          <w:color w:val="000000"/>
        </w:rPr>
        <w:t xml:space="preserve">. It explains how these </w:t>
      </w:r>
      <w:r w:rsidR="00862A93" w:rsidRPr="00703FCA">
        <w:rPr>
          <w:rFonts w:ascii="Arial" w:eastAsia="Times New Roman" w:hAnsi="Arial" w:cs="Arial"/>
          <w:color w:val="000000"/>
        </w:rPr>
        <w:t>organisations</w:t>
      </w:r>
      <w:r w:rsidRPr="00703FCA">
        <w:rPr>
          <w:rFonts w:ascii="Arial" w:eastAsia="Times New Roman" w:hAnsi="Arial" w:cs="Arial"/>
          <w:color w:val="000000"/>
        </w:rPr>
        <w:t>, such as socioeconomic class, family, or sports teams, shape an individual's sense of pride and self-esteem. Social identity groups provide a sense of belonging, shared goals, and a sense of pride, helping individuals understand their identity within a larger community. They also offer a structure for understanding their self within the broader context of a larger community, fostering shared qualities, ideals, or ambitions that contribute to shaping one's identity.</w:t>
      </w:r>
      <w:r w:rsidR="008E1ED8" w:rsidRPr="00703FCA">
        <w:rPr>
          <w:rFonts w:ascii="Arial" w:eastAsia="Times New Roman" w:hAnsi="Arial" w:cs="Arial"/>
          <w:color w:val="000000"/>
        </w:rPr>
        <w:t xml:space="preserve"> (McLeod, 2023)</w:t>
      </w:r>
    </w:p>
    <w:p w14:paraId="5B8B3836" w14:textId="004591D4" w:rsidR="002933F2" w:rsidRPr="00966B4B" w:rsidRDefault="00F444DC" w:rsidP="001D0F47">
      <w:pPr>
        <w:rPr>
          <w:rFonts w:ascii="Arial" w:hAnsi="Arial" w:cs="Arial"/>
          <w:b/>
          <w:bCs/>
          <w:u w:val="single"/>
        </w:rPr>
      </w:pPr>
      <w:r w:rsidRPr="001D0F47">
        <w:rPr>
          <w:rFonts w:ascii="Arial" w:eastAsia="Times New Roman" w:hAnsi="Arial" w:cs="Arial"/>
          <w:color w:val="000000"/>
        </w:rPr>
        <w:t>In my view Social Identity Theory can foster a sense of unity and purpose among employees, leading to improved team performance, increased output, and increased employee happiness. A company culture that values fairness, inclusion, and respect fosters a sense of belonging and value, resulting in increased engagement, co</w:t>
      </w:r>
      <w:r w:rsidRPr="00966B4B">
        <w:rPr>
          <w:rFonts w:ascii="Arial" w:eastAsia="Times New Roman" w:hAnsi="Arial" w:cs="Arial"/>
          <w:color w:val="000000"/>
        </w:rPr>
        <w:t>mmitment, and loyalty. Effective leaders can use Social Identity Theory to motivate and motivate employees by creating a shared identity, trust, and alignment with the company's goals.</w:t>
      </w:r>
    </w:p>
    <w:p w14:paraId="06F86422" w14:textId="6E349193" w:rsidR="002933F2" w:rsidRPr="001375FD" w:rsidRDefault="003F56D2" w:rsidP="00966B4B">
      <w:pPr>
        <w:rPr>
          <w:rFonts w:ascii="Arial" w:eastAsia="Times New Roman" w:hAnsi="Arial" w:cs="Arial"/>
          <w:color w:val="000000"/>
        </w:rPr>
      </w:pPr>
      <w:r w:rsidRPr="001375FD">
        <w:rPr>
          <w:rFonts w:ascii="Arial" w:eastAsia="Times New Roman" w:hAnsi="Arial" w:cs="Arial"/>
          <w:color w:val="000000"/>
        </w:rPr>
        <w:t xml:space="preserve">A psychological contract is a mutually agreed upon arrangement between an employer and a worker that is formed on the basis of shared expectations and responsibilities. Emerging in the 1960s, it highlights the significance of the human element in professional relationships. Legal contracts are formal written agreements, but psychological contracts pertain to the dynamics of the working relationship between employees and employers, as well as the reciprocal expectations employees have of their employers. While it is not possible to legally mandate a psychological bond, judges may take into consideration the connection between the </w:t>
      </w:r>
      <w:r w:rsidRPr="001375FD">
        <w:rPr>
          <w:rFonts w:ascii="Arial" w:eastAsia="Times New Roman" w:hAnsi="Arial" w:cs="Arial"/>
          <w:color w:val="000000"/>
        </w:rPr>
        <w:lastRenderedPageBreak/>
        <w:t>employer and employee. Employees frequently attribute responsibility for their behaviour to their superiors, resulting in a desire for flexible work arrangements.</w:t>
      </w:r>
      <w:r w:rsidRPr="001375FD">
        <w:rPr>
          <w:rStyle w:val="apple-converted-space"/>
          <w:rFonts w:ascii="Arial" w:eastAsia="Times New Roman" w:hAnsi="Arial" w:cs="Arial"/>
          <w:color w:val="000000"/>
        </w:rPr>
        <w:t> </w:t>
      </w:r>
      <w:r w:rsidR="000E6520" w:rsidRPr="001375FD">
        <w:rPr>
          <w:rFonts w:ascii="Arial" w:eastAsia="Times New Roman" w:hAnsi="Arial" w:cs="Arial"/>
          <w:color w:val="000000"/>
        </w:rPr>
        <w:t>CIPD (2022a)</w:t>
      </w:r>
    </w:p>
    <w:p w14:paraId="6DAFCC15" w14:textId="1F3C7035" w:rsidR="00E07BEF" w:rsidRDefault="00696FC7" w:rsidP="008051CC">
      <w:pPr>
        <w:rPr>
          <w:rFonts w:ascii="Arial" w:eastAsia="Times New Roman" w:hAnsi="Arial" w:cs="Arial"/>
          <w:color w:val="000000"/>
        </w:rPr>
      </w:pPr>
      <w:r w:rsidRPr="00AC4A5D">
        <w:rPr>
          <w:rFonts w:ascii="Arial" w:eastAsia="Times New Roman" w:hAnsi="Arial" w:cs="Arial"/>
          <w:color w:val="000000"/>
        </w:rPr>
        <w:t xml:space="preserve">I believe a positive psychological contract boosts employee engagement by valuing their contributions, leading to increased commitment and productivity. This human approach is appreciated by employees, resulting in increased job satisfaction. A satisfied workforce is more productive, creative, and innovative. This contract benefits both employees and the </w:t>
      </w:r>
      <w:r w:rsidR="00AC4A5D" w:rsidRPr="00AC4A5D">
        <w:rPr>
          <w:rFonts w:ascii="Arial" w:eastAsia="Times New Roman" w:hAnsi="Arial" w:cs="Arial"/>
          <w:color w:val="000000"/>
        </w:rPr>
        <w:t>organisation</w:t>
      </w:r>
      <w:r w:rsidRPr="00AC4A5D">
        <w:rPr>
          <w:rFonts w:ascii="Arial" w:eastAsia="Times New Roman" w:hAnsi="Arial" w:cs="Arial"/>
          <w:color w:val="000000"/>
        </w:rPr>
        <w:t xml:space="preserve"> by fostering engagement, retention, </w:t>
      </w:r>
      <w:r w:rsidRPr="002363F8">
        <w:rPr>
          <w:rFonts w:ascii="Arial" w:eastAsia="Times New Roman" w:hAnsi="Arial" w:cs="Arial"/>
          <w:color w:val="000000"/>
        </w:rPr>
        <w:t>trust, and a positive employer brand.</w:t>
      </w:r>
    </w:p>
    <w:p w14:paraId="13F3DC3C" w14:textId="77777777" w:rsidR="00130422" w:rsidRDefault="00130422" w:rsidP="008051CC">
      <w:pPr>
        <w:rPr>
          <w:rFonts w:ascii="Arial" w:eastAsia="Times New Roman" w:hAnsi="Arial" w:cs="Arial"/>
          <w:color w:val="000000"/>
        </w:rPr>
      </w:pPr>
    </w:p>
    <w:p w14:paraId="061BEA53" w14:textId="0B31C046" w:rsidR="00130422" w:rsidRPr="00753896" w:rsidRDefault="00EE53C2" w:rsidP="00753896">
      <w:pPr>
        <w:divId w:val="308366356"/>
        <w:rPr>
          <w:rFonts w:ascii="Times New Roman" w:eastAsia="Times New Roman" w:hAnsi="Times New Roman" w:cs="Times New Roman"/>
          <w:kern w:val="0"/>
          <w14:ligatures w14:val="none"/>
        </w:rPr>
      </w:pPr>
      <w:r>
        <w:rPr>
          <w:rFonts w:ascii="Arial" w:eastAsia="Times New Roman" w:hAnsi="Arial" w:cs="Arial"/>
          <w:color w:val="000000"/>
        </w:rPr>
        <w:t xml:space="preserve">In my view the </w:t>
      </w:r>
      <w:r w:rsidR="00130422" w:rsidRPr="00130422">
        <w:rPr>
          <w:rFonts w:ascii="Arial" w:eastAsia="Times New Roman" w:hAnsi="Arial" w:cs="Arial"/>
          <w:color w:val="000000"/>
        </w:rPr>
        <w:t xml:space="preserve">benefits of people at work feeling included, valued, and fairly treated are far-reaching. They include improved job satisfaction, employee well-being, motivation, collaboration, reduced turnover, diversity, innovation, and a positive </w:t>
      </w:r>
      <w:r w:rsidRPr="00130422">
        <w:rPr>
          <w:rFonts w:ascii="Arial" w:eastAsia="Times New Roman" w:hAnsi="Arial" w:cs="Arial"/>
          <w:color w:val="000000"/>
        </w:rPr>
        <w:t>organisational</w:t>
      </w:r>
      <w:r w:rsidR="00130422" w:rsidRPr="00130422">
        <w:rPr>
          <w:rFonts w:ascii="Arial" w:eastAsia="Times New Roman" w:hAnsi="Arial" w:cs="Arial"/>
          <w:color w:val="000000"/>
        </w:rPr>
        <w:t xml:space="preserve"> culture. Ultimately, creating an environment where employees feel included, valued, and fairly treated is essential for promoting individual and </w:t>
      </w:r>
      <w:r w:rsidR="006E3533" w:rsidRPr="00753896">
        <w:rPr>
          <w:rFonts w:ascii="Arial" w:eastAsia="Times New Roman" w:hAnsi="Arial" w:cs="Arial"/>
          <w:color w:val="000000"/>
        </w:rPr>
        <w:t>organisational</w:t>
      </w:r>
      <w:r w:rsidR="00130422" w:rsidRPr="00753896">
        <w:rPr>
          <w:rFonts w:ascii="Arial" w:eastAsia="Times New Roman" w:hAnsi="Arial" w:cs="Arial"/>
          <w:color w:val="000000"/>
        </w:rPr>
        <w:t xml:space="preserve"> success.</w:t>
      </w:r>
      <w:r w:rsidR="00B06BA1" w:rsidRPr="00753896">
        <w:rPr>
          <w:rFonts w:ascii="Arial" w:eastAsia="Times New Roman" w:hAnsi="Arial" w:cs="Arial"/>
          <w:color w:val="000000"/>
        </w:rPr>
        <w:t xml:space="preserve"> </w:t>
      </w:r>
      <w:r w:rsidR="00B7052C" w:rsidRPr="00753896">
        <w:rPr>
          <w:rFonts w:ascii="Arial" w:eastAsia="Times New Roman" w:hAnsi="Arial" w:cs="Arial"/>
          <w:color w:val="000000"/>
          <w:kern w:val="0"/>
          <w14:ligatures w14:val="none"/>
        </w:rPr>
        <w:t>The Hilton is a corporate entity that has actively embraced employee engagement and has achieved recognition as a leading employer.</w:t>
      </w:r>
    </w:p>
    <w:p w14:paraId="4B6A95F5" w14:textId="61E89442" w:rsidR="00E443C2" w:rsidRPr="009646C7" w:rsidRDefault="003E4414" w:rsidP="008051CC">
      <w:pPr>
        <w:rPr>
          <w:rFonts w:ascii="Arial" w:eastAsia="Times New Roman" w:hAnsi="Arial" w:cs="Arial"/>
          <w:color w:val="000000"/>
        </w:rPr>
      </w:pPr>
      <w:r w:rsidRPr="004C3784">
        <w:rPr>
          <w:rFonts w:ascii="Arial" w:eastAsia="Times New Roman" w:hAnsi="Arial" w:cs="Arial"/>
          <w:color w:val="000000"/>
        </w:rPr>
        <w:t xml:space="preserve">Hilton's Senior Leadership Business Immersion program connects senior leaders to hotel operations, allowing them to understand workers' day-to-day experiences. The </w:t>
      </w:r>
      <w:r w:rsidRPr="009646C7">
        <w:rPr>
          <w:rFonts w:ascii="Arial" w:eastAsia="Times New Roman" w:hAnsi="Arial" w:cs="Arial"/>
          <w:color w:val="000000"/>
        </w:rPr>
        <w:t>three-day program involves working in departments like Housekeeping, Food &amp; Beverage, Banqueting, and Engineering, providing authentic insight into staff challenges and potential improvements.</w:t>
      </w:r>
      <w:r w:rsidR="001B663B" w:rsidRPr="009646C7">
        <w:rPr>
          <w:rFonts w:ascii="Arial" w:eastAsia="Times New Roman" w:hAnsi="Arial" w:cs="Arial"/>
          <w:color w:val="000000"/>
        </w:rPr>
        <w:t xml:space="preserve"> (</w:t>
      </w:r>
      <w:proofErr w:type="spellStart"/>
      <w:r w:rsidR="001B663B" w:rsidRPr="009646C7">
        <w:rPr>
          <w:rFonts w:ascii="Arial" w:eastAsia="Times New Roman" w:hAnsi="Arial" w:cs="Arial"/>
          <w:color w:val="000000"/>
        </w:rPr>
        <w:t>Brownlee</w:t>
      </w:r>
      <w:proofErr w:type="spellEnd"/>
      <w:r w:rsidR="001B663B" w:rsidRPr="009646C7">
        <w:rPr>
          <w:rFonts w:ascii="Arial" w:eastAsia="Times New Roman" w:hAnsi="Arial" w:cs="Arial"/>
          <w:color w:val="000000"/>
        </w:rPr>
        <w:t>, 2019)</w:t>
      </w:r>
    </w:p>
    <w:p w14:paraId="69ABB477" w14:textId="564FD915" w:rsidR="00F319A6" w:rsidRPr="009646C7" w:rsidRDefault="008271D2" w:rsidP="00F319A6">
      <w:pPr>
        <w:pStyle w:val="ListParagraph"/>
        <w:numPr>
          <w:ilvl w:val="0"/>
          <w:numId w:val="1"/>
        </w:numPr>
        <w:spacing w:after="0" w:line="240" w:lineRule="auto"/>
        <w:divId w:val="1757481655"/>
        <w:rPr>
          <w:rFonts w:ascii="Arial" w:eastAsiaTheme="minorHAnsi" w:hAnsi="Arial" w:cs="Arial"/>
          <w:b/>
          <w:bCs/>
          <w:color w:val="000000"/>
          <w:kern w:val="0"/>
          <w:lang w:eastAsia="en-US"/>
          <w14:ligatures w14:val="none"/>
        </w:rPr>
      </w:pPr>
      <w:r w:rsidRPr="009646C7">
        <w:rPr>
          <w:rFonts w:ascii="Arial" w:eastAsiaTheme="minorHAnsi" w:hAnsi="Arial" w:cs="Arial"/>
          <w:b/>
          <w:bCs/>
          <w:color w:val="000000"/>
          <w:kern w:val="0"/>
          <w:lang w:eastAsia="en-US"/>
          <w14:ligatures w14:val="none"/>
        </w:rPr>
        <w:t>Discuss two ways in which a people professional can build inclusivity into a people practice initiative at the design stage, and two ways of checking inclusivity after a people practice initiative is implemented. (AC 2.2)</w:t>
      </w:r>
    </w:p>
    <w:p w14:paraId="55824506" w14:textId="77777777" w:rsidR="009646C7" w:rsidRPr="009646C7" w:rsidRDefault="009646C7" w:rsidP="009646C7">
      <w:pPr>
        <w:spacing w:after="0" w:line="240" w:lineRule="auto"/>
        <w:divId w:val="1757481655"/>
        <w:rPr>
          <w:rFonts w:ascii="Arial" w:eastAsiaTheme="minorHAnsi" w:hAnsi="Arial" w:cs="Arial"/>
          <w:b/>
          <w:bCs/>
          <w:color w:val="000000"/>
          <w:kern w:val="0"/>
          <w:lang w:eastAsia="en-US"/>
          <w14:ligatures w14:val="none"/>
        </w:rPr>
      </w:pPr>
    </w:p>
    <w:p w14:paraId="7B372C9E" w14:textId="548EEDAA" w:rsidR="00F319A6" w:rsidRPr="001301CA" w:rsidRDefault="00B36202" w:rsidP="00F319A6">
      <w:pPr>
        <w:rPr>
          <w:rFonts w:ascii="Arial" w:hAnsi="Arial" w:cs="Arial"/>
          <w:u w:val="single"/>
        </w:rPr>
      </w:pPr>
      <w:r w:rsidRPr="009646C7">
        <w:rPr>
          <w:rFonts w:ascii="Arial" w:eastAsia="Times New Roman" w:hAnsi="Arial" w:cs="Arial"/>
          <w:color w:val="000000"/>
        </w:rPr>
        <w:t>A welcoming work environment fosters a sense of belonging, promoting health, creativity, and business growth. However, some employees may feel left out due to superficial treatment, which can lead to a lack of loyalty. Job seekers are increasingly seeking companies that value diversity, particularly among Millennials, who are more likely to feel excluded. To foster inclusivity, companies should ask employees what they need to feel like part of the team, and consider using confidential polls or one-on-one meetings.</w:t>
      </w:r>
      <w:r w:rsidRPr="009646C7">
        <w:rPr>
          <w:rFonts w:ascii="Arial" w:eastAsia="Times New Roman" w:hAnsi="Arial" w:cs="Arial"/>
          <w:color w:val="000000"/>
        </w:rPr>
        <w:br/>
      </w:r>
      <w:r w:rsidRPr="003D3E8D">
        <w:rPr>
          <w:rFonts w:ascii="Arial" w:eastAsia="Times New Roman" w:hAnsi="Arial" w:cs="Arial"/>
          <w:color w:val="000000"/>
        </w:rPr>
        <w:br/>
        <w:t xml:space="preserve">Onboarding is a crucial part of a new employee's experience, as it sets the tone for their connection to the company. Ensuring inclusion is a significant part of the onboarding process ensures that new employees feel </w:t>
      </w:r>
      <w:r w:rsidR="003D3E8D" w:rsidRPr="003D3E8D">
        <w:rPr>
          <w:rFonts w:ascii="Arial" w:eastAsia="Times New Roman" w:hAnsi="Arial" w:cs="Arial"/>
          <w:color w:val="000000"/>
        </w:rPr>
        <w:t>recognised</w:t>
      </w:r>
      <w:r w:rsidRPr="003D3E8D">
        <w:rPr>
          <w:rFonts w:ascii="Arial" w:eastAsia="Times New Roman" w:hAnsi="Arial" w:cs="Arial"/>
          <w:color w:val="000000"/>
        </w:rPr>
        <w:t xml:space="preserve"> and included, </w:t>
      </w:r>
      <w:r w:rsidRPr="001301CA">
        <w:rPr>
          <w:rFonts w:ascii="Arial" w:eastAsia="Times New Roman" w:hAnsi="Arial" w:cs="Arial"/>
          <w:color w:val="000000"/>
        </w:rPr>
        <w:t>fostering a sense of belonging and support. By doing so, companies can create a more inclusive and productive work environment.</w:t>
      </w:r>
      <w:r w:rsidR="00B27660" w:rsidRPr="001301CA">
        <w:rPr>
          <w:rFonts w:ascii="Arial" w:eastAsia="Times New Roman" w:hAnsi="Arial" w:cs="Arial"/>
          <w:color w:val="000000"/>
        </w:rPr>
        <w:t xml:space="preserve"> Boatman (2021)</w:t>
      </w:r>
    </w:p>
    <w:p w14:paraId="2D51510B" w14:textId="5F3068A8" w:rsidR="00F319A6" w:rsidRPr="00CB0E92" w:rsidRDefault="00CF7AA3" w:rsidP="00F319A6">
      <w:pPr>
        <w:rPr>
          <w:rFonts w:ascii="Arial" w:eastAsia="Times New Roman" w:hAnsi="Arial" w:cs="Arial"/>
          <w:color w:val="000000"/>
        </w:rPr>
      </w:pPr>
      <w:r w:rsidRPr="001301CA">
        <w:rPr>
          <w:rFonts w:ascii="Arial" w:eastAsia="Times New Roman" w:hAnsi="Arial" w:cs="Arial"/>
          <w:color w:val="000000"/>
        </w:rPr>
        <w:lastRenderedPageBreak/>
        <w:t xml:space="preserve">The establishment of inclusive communication is of utmost importance in fostering an environment that promotes a sense of belonging, respect, and recognition for all individuals. The concept encompasses the comprehension, appreciation, and appreciation of diverse viewpoints, as well as the acknowledgment of the extensive array of identities within the contemporary global community. The cultivation of empathy is of utmost importance, and it is imperative for businesses to actively pursue greater accessibility by incorporating content that caters to those with disabilities and diverse cultural backgrounds. The implementation of inclusive communication practices is a cost-effective endeavour, since organisations have the cost-free option to embrace such practices through inclusive recruiting policies, training initiatives, and customer service initiatives. It is crucial to have a comprehensive and enduring plan for inclusive communication, and the HR department should be </w:t>
      </w:r>
      <w:r w:rsidR="004272C7" w:rsidRPr="001301CA">
        <w:rPr>
          <w:rFonts w:ascii="Arial" w:eastAsia="Times New Roman" w:hAnsi="Arial" w:cs="Arial"/>
          <w:color w:val="000000"/>
        </w:rPr>
        <w:t>cognisant</w:t>
      </w:r>
      <w:r w:rsidRPr="001301CA">
        <w:rPr>
          <w:rFonts w:ascii="Arial" w:eastAsia="Times New Roman" w:hAnsi="Arial" w:cs="Arial"/>
          <w:color w:val="000000"/>
        </w:rPr>
        <w:t xml:space="preserve"> of the impact of interactions on different groups and make efforts to establish an environment that is inclusive. HR should initiate inclusive policies, establish diversity committees, and provide training to ensure that all individuals have enhanced opportunities for inclusive communication.</w:t>
      </w:r>
      <w:r w:rsidR="004E34D5" w:rsidRPr="001301CA">
        <w:rPr>
          <w:rFonts w:ascii="Arial" w:eastAsia="Times New Roman" w:hAnsi="Arial" w:cs="Arial"/>
          <w:color w:val="000000"/>
        </w:rPr>
        <w:t xml:space="preserve"> Scott (2023)</w:t>
      </w:r>
    </w:p>
    <w:p w14:paraId="25D106E9" w14:textId="77777777" w:rsidR="00471DE3" w:rsidRPr="00CB0E92" w:rsidRDefault="00471DE3" w:rsidP="00F319A6">
      <w:pPr>
        <w:rPr>
          <w:rFonts w:ascii="Arial" w:eastAsia="Times New Roman" w:hAnsi="Arial" w:cs="Arial"/>
          <w:color w:val="000000"/>
        </w:rPr>
      </w:pPr>
    </w:p>
    <w:p w14:paraId="0CD2EB1B" w14:textId="16B4AA71" w:rsidR="00471DE3" w:rsidRPr="00CB0E92" w:rsidRDefault="00CD098B" w:rsidP="00F319A6">
      <w:pPr>
        <w:rPr>
          <w:rFonts w:ascii="Arial" w:hAnsi="Arial" w:cs="Arial"/>
          <w:u w:val="single"/>
        </w:rPr>
      </w:pPr>
      <w:r w:rsidRPr="00CB0E92">
        <w:rPr>
          <w:rFonts w:ascii="Arial" w:eastAsia="Times New Roman" w:hAnsi="Arial" w:cs="Arial"/>
          <w:color w:val="000000"/>
        </w:rPr>
        <w:t>An employee engagement poll is a tool used to assess the engagement of an organisation’s workforce. It provides valuable insights into employees' feelings, thoughts, and actions across roles, departments, and branches. However, it's important to use anonymous surveys to avoid potential biases. Polls with too many questions can make results less accurate and make it difficult to compare facts, potentially leading to negative organisational decisions.</w:t>
      </w:r>
      <w:r w:rsidR="004D79D8" w:rsidRPr="00CB0E92">
        <w:rPr>
          <w:rFonts w:ascii="Arial" w:eastAsia="Times New Roman" w:hAnsi="Arial" w:cs="Arial"/>
          <w:color w:val="000000"/>
        </w:rPr>
        <w:t xml:space="preserve"> Jay (2021)</w:t>
      </w:r>
    </w:p>
    <w:p w14:paraId="392C289E" w14:textId="55C39E48" w:rsidR="00F319A6" w:rsidRPr="00CB0E92" w:rsidRDefault="009A5C07" w:rsidP="00F319A6">
      <w:pPr>
        <w:rPr>
          <w:rFonts w:ascii="Arial" w:hAnsi="Arial" w:cs="Arial"/>
          <w:u w:val="single"/>
        </w:rPr>
      </w:pPr>
      <w:r w:rsidRPr="00CB0E92">
        <w:rPr>
          <w:rFonts w:ascii="Arial" w:eastAsia="Times New Roman" w:hAnsi="Arial" w:cs="Arial"/>
          <w:color w:val="000000"/>
        </w:rPr>
        <w:t xml:space="preserve">People analytics is a method of </w:t>
      </w:r>
      <w:r w:rsidR="00E66261" w:rsidRPr="00CB0E92">
        <w:rPr>
          <w:rFonts w:ascii="Arial" w:eastAsia="Times New Roman" w:hAnsi="Arial" w:cs="Arial"/>
          <w:color w:val="000000"/>
        </w:rPr>
        <w:t>analysing</w:t>
      </w:r>
      <w:r w:rsidRPr="00CB0E92">
        <w:rPr>
          <w:rFonts w:ascii="Arial" w:eastAsia="Times New Roman" w:hAnsi="Arial" w:cs="Arial"/>
          <w:color w:val="000000"/>
        </w:rPr>
        <w:t xml:space="preserve"> data about individuals to solve business problems, </w:t>
      </w:r>
      <w:r w:rsidR="00E66261" w:rsidRPr="00CB0E92">
        <w:rPr>
          <w:rFonts w:ascii="Arial" w:eastAsia="Times New Roman" w:hAnsi="Arial" w:cs="Arial"/>
          <w:color w:val="000000"/>
        </w:rPr>
        <w:t>utilising</w:t>
      </w:r>
      <w:r w:rsidRPr="00CB0E92">
        <w:rPr>
          <w:rFonts w:ascii="Arial" w:eastAsia="Times New Roman" w:hAnsi="Arial" w:cs="Arial"/>
          <w:color w:val="000000"/>
        </w:rPr>
        <w:t xml:space="preserve"> insights from HR, IT, and external sources like salary surveys. It involves key terms like correlation, causation, predictive, and prescriptive, and outlines a strategy and process.</w:t>
      </w:r>
      <w:r w:rsidR="003F2D2C" w:rsidRPr="00CB0E92">
        <w:rPr>
          <w:rFonts w:ascii="Arial" w:eastAsia="Times New Roman" w:hAnsi="Arial" w:cs="Arial"/>
          <w:color w:val="000000"/>
        </w:rPr>
        <w:t xml:space="preserve"> CIPD (2024d)</w:t>
      </w:r>
    </w:p>
    <w:p w14:paraId="6E1F0532" w14:textId="19E0BEC4" w:rsidR="00F319A6" w:rsidRPr="00CB0E92" w:rsidRDefault="00377988" w:rsidP="00F319A6">
      <w:pPr>
        <w:rPr>
          <w:rFonts w:ascii="Arial" w:hAnsi="Arial" w:cs="Arial"/>
          <w:u w:val="single"/>
        </w:rPr>
      </w:pPr>
      <w:r w:rsidRPr="00CB0E92">
        <w:rPr>
          <w:rFonts w:ascii="Arial" w:eastAsia="Times New Roman" w:hAnsi="Arial" w:cs="Arial"/>
          <w:color w:val="000000"/>
        </w:rPr>
        <w:t>People analytics projects should align with business and HR strategies, aiming to connect people data with business data for informed decision-making, enable HR leaders to use analytics for appropriate HR activities, and measure HR effectiveness.</w:t>
      </w:r>
      <w:r w:rsidR="00BC35CF" w:rsidRPr="00CB0E92">
        <w:rPr>
          <w:rFonts w:ascii="Arial" w:eastAsia="Times New Roman" w:hAnsi="Arial" w:cs="Arial"/>
          <w:color w:val="000000"/>
        </w:rPr>
        <w:t xml:space="preserve"> CIPD (2024e)</w:t>
      </w:r>
    </w:p>
    <w:p w14:paraId="55B73A7A" w14:textId="2B2D93BE" w:rsidR="00AC4A5D" w:rsidRPr="00CB0E92" w:rsidRDefault="0091123C" w:rsidP="008051CC">
      <w:pPr>
        <w:rPr>
          <w:rFonts w:ascii="Arial" w:eastAsia="Times New Roman" w:hAnsi="Arial" w:cs="Arial"/>
          <w:color w:val="000000"/>
        </w:rPr>
      </w:pPr>
      <w:r w:rsidRPr="00CB0E92">
        <w:rPr>
          <w:rFonts w:ascii="Arial" w:eastAsia="Times New Roman" w:hAnsi="Arial" w:cs="Arial"/>
          <w:color w:val="000000"/>
        </w:rPr>
        <w:t>People professionals can ensure inclusive and responsive initiatives by incorporating these approaches during the design stage and checking inclusivity post-implementation.</w:t>
      </w:r>
    </w:p>
    <w:p w14:paraId="4DA1D8A7" w14:textId="77777777" w:rsidR="00411D8A" w:rsidRPr="00CB0E92" w:rsidRDefault="00411D8A" w:rsidP="008051CC">
      <w:pPr>
        <w:rPr>
          <w:rFonts w:ascii="Arial" w:eastAsia="Times New Roman" w:hAnsi="Arial" w:cs="Arial"/>
          <w:color w:val="000000"/>
        </w:rPr>
      </w:pPr>
    </w:p>
    <w:p w14:paraId="6EFF0E2A" w14:textId="27DD7BBC" w:rsidR="00707144" w:rsidRPr="00CB0E92" w:rsidRDefault="00B919E8" w:rsidP="00CB0E92">
      <w:pPr>
        <w:spacing w:after="240" w:line="540" w:lineRule="atLeast"/>
        <w:outlineLvl w:val="0"/>
        <w:divId w:val="101192115"/>
        <w:rPr>
          <w:rFonts w:ascii="Arial" w:eastAsia="Times New Roman" w:hAnsi="Arial" w:cs="Arial"/>
          <w:b/>
          <w:bCs/>
          <w:color w:val="000000"/>
          <w:kern w:val="36"/>
          <w14:ligatures w14:val="none"/>
        </w:rPr>
      </w:pPr>
      <w:r w:rsidRPr="00CB0E92">
        <w:rPr>
          <w:rFonts w:ascii="Arial" w:eastAsia="Times New Roman" w:hAnsi="Arial" w:cs="Arial"/>
          <w:b/>
          <w:bCs/>
          <w:color w:val="000000"/>
          <w:u w:val="single"/>
        </w:rPr>
        <w:t>Bibliography</w:t>
      </w:r>
    </w:p>
    <w:p w14:paraId="23E2A4CA" w14:textId="77777777" w:rsidR="00CB0E92" w:rsidRPr="00707144" w:rsidRDefault="00CB0E92" w:rsidP="00CB0E92">
      <w:pPr>
        <w:spacing w:after="240" w:line="540" w:lineRule="atLeast"/>
        <w:outlineLvl w:val="0"/>
        <w:divId w:val="101192115"/>
        <w:rPr>
          <w:rFonts w:ascii="Arial" w:eastAsia="Times New Roman" w:hAnsi="Arial" w:cs="Arial"/>
          <w:color w:val="000000"/>
          <w:kern w:val="36"/>
          <w14:ligatures w14:val="none"/>
        </w:rPr>
      </w:pPr>
    </w:p>
    <w:p w14:paraId="49CF5339"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lastRenderedPageBreak/>
        <w:t>ACAS (2022). Types of dismissal: Dismissals. [online] Acas. Available at: https://www.acas.org.uk/dismissals/types-of-dismissal [Accessed 15 Mar. 2024].</w:t>
      </w:r>
    </w:p>
    <w:p w14:paraId="31B89630"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BBC (2014). Ethics: a General Introduction. [online] www.bbc.co.uk. Available at: https://www.bbc.co.uk/ethics/introduction/intro_1.shtml [Accessed 1 Mar. 2024].</w:t>
      </w:r>
    </w:p>
    <w:p w14:paraId="1166792C"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Boatman, A. (2021). 7 Ways HR Can Help Create an Inclusive Environment at Work. [online] AIHR. Available at: https://www.aihr.com/blog/inclusive-environment-at-work/ [Accessed 7 Mar. 2024].</w:t>
      </w:r>
    </w:p>
    <w:p w14:paraId="23433646" w14:textId="77777777" w:rsidR="00707144" w:rsidRPr="00707144" w:rsidRDefault="00707144" w:rsidP="00707144">
      <w:pPr>
        <w:spacing w:after="240" w:line="360" w:lineRule="atLeast"/>
        <w:divId w:val="1928882236"/>
        <w:rPr>
          <w:rFonts w:ascii="Arial" w:hAnsi="Arial" w:cs="Arial"/>
          <w:color w:val="000000"/>
          <w:kern w:val="0"/>
          <w14:ligatures w14:val="none"/>
        </w:rPr>
      </w:pPr>
      <w:proofErr w:type="spellStart"/>
      <w:r w:rsidRPr="00707144">
        <w:rPr>
          <w:rFonts w:ascii="Arial" w:hAnsi="Arial" w:cs="Arial"/>
          <w:color w:val="000000"/>
          <w:kern w:val="0"/>
          <w14:ligatures w14:val="none"/>
        </w:rPr>
        <w:t>Brownlee</w:t>
      </w:r>
      <w:proofErr w:type="spellEnd"/>
      <w:r w:rsidRPr="00707144">
        <w:rPr>
          <w:rFonts w:ascii="Arial" w:hAnsi="Arial" w:cs="Arial"/>
          <w:color w:val="000000"/>
          <w:kern w:val="0"/>
          <w14:ligatures w14:val="none"/>
        </w:rPr>
        <w:t>, D. (2019). How the ‘Best Companies to Work For’ Engage Employees and Retain Top Talent. [online] Forbes. Available at: https://www.forbes.com/sites/danabrownlee/2019/09/04/how-the-best-companies-to-work-for-engage-employees-and-retain-top-talent/?sh=6f5bba211eca [Accessed 7 Mar. 2024].</w:t>
      </w:r>
    </w:p>
    <w:p w14:paraId="6485D220" w14:textId="77777777" w:rsidR="00707144" w:rsidRPr="00707144" w:rsidRDefault="00707144" w:rsidP="00707144">
      <w:pPr>
        <w:spacing w:after="240" w:line="360" w:lineRule="atLeast"/>
        <w:divId w:val="1928882236"/>
        <w:rPr>
          <w:rFonts w:ascii="Arial" w:hAnsi="Arial" w:cs="Arial"/>
          <w:color w:val="000000"/>
          <w:kern w:val="0"/>
          <w14:ligatures w14:val="none"/>
        </w:rPr>
      </w:pPr>
      <w:proofErr w:type="spellStart"/>
      <w:r w:rsidRPr="00707144">
        <w:rPr>
          <w:rFonts w:ascii="Arial" w:hAnsi="Arial" w:cs="Arial"/>
          <w:color w:val="000000"/>
          <w:kern w:val="0"/>
          <w14:ligatures w14:val="none"/>
        </w:rPr>
        <w:t>Chonko</w:t>
      </w:r>
      <w:proofErr w:type="spellEnd"/>
      <w:r w:rsidRPr="00707144">
        <w:rPr>
          <w:rFonts w:ascii="Arial" w:hAnsi="Arial" w:cs="Arial"/>
          <w:color w:val="000000"/>
          <w:kern w:val="0"/>
          <w14:ligatures w14:val="none"/>
        </w:rPr>
        <w:t>, L. (2012). Ethical Theories. [online] DSEF. Available at: https://dsef.org/wp-content/uploads/2012/07/EthicalTheories.pdf [Accessed 1 Mar. 2024].</w:t>
      </w:r>
    </w:p>
    <w:p w14:paraId="7CDB0664"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(2022a). CIPD | Psychological Contract. [online] CIPD. Available at: https://www.cipd.org/uk/knowledge/factsheets/psychological-factsheet/#what-is-the-psychological-contract [Accessed 7 Mar. 2024].</w:t>
      </w:r>
    </w:p>
    <w:p w14:paraId="79911253"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(2022b). CIPD | Recruitment Process Overview | Factsheets. [online] CIPD. Available at: https://www.cipd.org/uk/knowledge/factsheets/recruitment-factsheet/#recruitment [Accessed 26 Feb. 2024].</w:t>
      </w:r>
    </w:p>
    <w:p w14:paraId="4D78FEDA"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(2023a). Building an evidence-based People Profession. [online] CIPD. Available at: https://www.cipd.org/uk/views-and-insights/thought-leadership/insight/evidence-based-profession/ [Accessed 5 Mar. 2024].</w:t>
      </w:r>
    </w:p>
    <w:p w14:paraId="35D5BF0C"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(2023b). CIPD | The Profession Map. [online] CIPD. Available at: https://www.cipd.org/uk/the-people-profession/the-profession-map/ [Accessed 29 Feb. 2024].</w:t>
      </w:r>
    </w:p>
    <w:p w14:paraId="640EFEA2"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(2023c). CIPD | the Profession Map. [online] CIPD. Available at: https://www.cipd.org/uk/the-people-profession/the-profession-map/ [Accessed 26 Feb. 2024].</w:t>
      </w:r>
    </w:p>
    <w:p w14:paraId="2E4B6D6F"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lastRenderedPageBreak/>
        <w:t>CIPD (2023d). CIPD | the Profession Map. [online] CIPD. Available at: https://www.cipd.org/uk/the-people-profession/the-profession-map/ [Accessed 29 Feb. 2024].</w:t>
      </w:r>
    </w:p>
    <w:p w14:paraId="1EB21A56"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(2023e). CIPD | Workforce Planning | Factsheets. [online] CIPD. Available at: https://www.cipd.org/uk/knowledge/factsheets/workforce-planning-factsheet/ [Accessed 26 Feb. 2024].</w:t>
      </w:r>
    </w:p>
    <w:p w14:paraId="31A91502"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(2023f). Professional Courage and Influence. [online] CIPD. Available at: https://www.cipd.org/uk/the-people-profession/the-profession-map/explore-the-profession-map/core-behaviours/professional-courage-influence/ [Accessed 5 Mar. 2024].</w:t>
      </w:r>
    </w:p>
    <w:p w14:paraId="3E97B74E"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(2023g). Why Work in the People profession? [online] CIPD. Available at: https://www.cipd.org/uk/the-people-profession/careers/why-work/ [Accessed 5 Mar. 2024].</w:t>
      </w:r>
    </w:p>
    <w:p w14:paraId="5D601369"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(2022c). CIPD | Race Discrimination at Work. [online] Available at: https://www.cipd.org/uk/knowledge/factsheets/race-employment-discrimination-factsheet/#what-is-race-discrimination [Accessed 7 Mar. 2024].</w:t>
      </w:r>
    </w:p>
    <w:p w14:paraId="49D58873"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(2023h). CIPD | Employee Communication. [online] Available at: https://www.cipd.org/uk/knowledge/factsheets/employee-communication/#roles-and-responsibilities-in-communication [Accessed 5 Mar. 2024].</w:t>
      </w:r>
    </w:p>
    <w:p w14:paraId="1FE06D6F"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(2023i). CIPD | Employee Relations | Factsheets. [online] Available at: https://www.cipd.org/uk/knowledge/factsheets/relations-employees-factsheet/#Employeerelations [Accessed 26 Feb. 2024].</w:t>
      </w:r>
    </w:p>
    <w:p w14:paraId="7FD30400"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(2023j). CIPD | HR Policies | Factsheets. [online] Available at: https://www.cipd.org/uk/knowledge/factsheets/hr-policies-factsheet/#four [Accessed 1 Mar. 2024].</w:t>
      </w:r>
    </w:p>
    <w:p w14:paraId="5D4D7B8B"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(2023k). CIPD | on This Page. [online] Available at: https://www.cipd.org/uk/knowledge/factsheets/ethics-role-hr-factsheet/#:~:text=They%20can%20support%20the%20embedding [Accessed 1 Mar. 2024].</w:t>
      </w:r>
    </w:p>
    <w:p w14:paraId="008973F8"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(2024a). CIPD | Ethics at work: an Employer’s Guide. [online] Available at: https://www.cipd.org/uk/knowledge/guides/ethics-work-guide/#conclusion [Accessed 1 Mar. 2024].</w:t>
      </w:r>
    </w:p>
    <w:p w14:paraId="343296DC"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lastRenderedPageBreak/>
        <w:t>CIPD. (2024b). CIPD | Ethics at work: an Employer’s Guide. [online] Available at: https://www.cipd.org/uk/knowledge/guides/ethics-work-guide/#fairness-and-organisational-politics [Accessed 1 Mar. 2024].</w:t>
      </w:r>
    </w:p>
    <w:p w14:paraId="13D23E62"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(2024c). CIPD | Learning and Development Roles. [online] Available at: https://www.cipd.org/uk/the-people-profession/careers/roles/learning-development/#:~:text=Here%20are%20some%20of%20the [Accessed 29 Feb. 2024].</w:t>
      </w:r>
    </w:p>
    <w:p w14:paraId="03AFE705"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(2024d). CIPD | People Analytics | Factsheets. [online] Available at: https://www.cipd.org/uk/knowledge/factsheets/analytics-factsheet/#two [Accessed 10 Mar. 2024].</w:t>
      </w:r>
    </w:p>
    <w:p w14:paraId="0E3E697F"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CIPD. (2024e). CIPD | People Analytics | Factsheets. [online] Available at: https://www.cipd.org/uk/knowledge/factsheets/analytics-factsheet/#five [Accessed 10 Mar. 2024].</w:t>
      </w:r>
    </w:p>
    <w:p w14:paraId="0B61F196"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Crown Prosecution Service (2019). Theft Act Offences | The Crown Prosecution Service. [online] Cps.gov.uk. Available at: https://www.cps.gov.uk/legal-guidance/theft-act-offences [Accessed 15 Mar. 2024].</w:t>
      </w:r>
    </w:p>
    <w:p w14:paraId="477DCB6A"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GOV.UK (2021). Evidence-based Decision Making Framework Used by the Regulatory Horizons Council. [online] GOV.UK. Available at: https://www.gov.uk/government/publications/evidence-based-decision-making-framework-used-by-the-regulatory-horizons-council/evidence-based-decision-making-framework-used-by-the-regulatory-horizons-council [Accessed 1 Mar. 2024].</w:t>
      </w:r>
    </w:p>
    <w:p w14:paraId="3FF18161" w14:textId="77777777" w:rsidR="00707144" w:rsidRPr="00707144" w:rsidRDefault="00707144" w:rsidP="00707144">
      <w:pPr>
        <w:spacing w:after="240" w:line="360" w:lineRule="atLeast"/>
        <w:divId w:val="1928882236"/>
        <w:rPr>
          <w:rFonts w:ascii="Arial" w:hAnsi="Arial" w:cs="Arial"/>
          <w:color w:val="000000"/>
          <w:kern w:val="0"/>
          <w14:ligatures w14:val="none"/>
        </w:rPr>
      </w:pPr>
      <w:proofErr w:type="spellStart"/>
      <w:r w:rsidRPr="00707144">
        <w:rPr>
          <w:rFonts w:ascii="Arial" w:hAnsi="Arial" w:cs="Arial"/>
          <w:color w:val="000000"/>
          <w:kern w:val="0"/>
          <w14:ligatures w14:val="none"/>
        </w:rPr>
        <w:t>gregguilford</w:t>
      </w:r>
      <w:proofErr w:type="spellEnd"/>
      <w:r w:rsidRPr="00707144">
        <w:rPr>
          <w:rFonts w:ascii="Arial" w:hAnsi="Arial" w:cs="Arial"/>
          <w:color w:val="000000"/>
          <w:kern w:val="0"/>
          <w14:ligatures w14:val="none"/>
        </w:rPr>
        <w:t xml:space="preserve"> (2020a). Relationships at Work | Workplace Relationship Policy. [online] HR Solutions. Available at: https://www.hrsolutions-uk.com/news/personal-relationships-at-work-policy/ [Accessed 15 Mar. 2024].</w:t>
      </w:r>
    </w:p>
    <w:p w14:paraId="2EFD3CA2" w14:textId="77777777" w:rsidR="00707144" w:rsidRPr="00707144" w:rsidRDefault="00707144" w:rsidP="00707144">
      <w:pPr>
        <w:spacing w:after="240" w:line="360" w:lineRule="atLeast"/>
        <w:divId w:val="1928882236"/>
        <w:rPr>
          <w:rFonts w:ascii="Arial" w:hAnsi="Arial" w:cs="Arial"/>
          <w:color w:val="000000"/>
          <w:kern w:val="0"/>
          <w14:ligatures w14:val="none"/>
        </w:rPr>
      </w:pPr>
      <w:proofErr w:type="spellStart"/>
      <w:r w:rsidRPr="00707144">
        <w:rPr>
          <w:rFonts w:ascii="Arial" w:hAnsi="Arial" w:cs="Arial"/>
          <w:color w:val="000000"/>
          <w:kern w:val="0"/>
          <w14:ligatures w14:val="none"/>
        </w:rPr>
        <w:t>gregguilford</w:t>
      </w:r>
      <w:proofErr w:type="spellEnd"/>
      <w:r w:rsidRPr="00707144">
        <w:rPr>
          <w:rFonts w:ascii="Arial" w:hAnsi="Arial" w:cs="Arial"/>
          <w:color w:val="000000"/>
          <w:kern w:val="0"/>
          <w14:ligatures w14:val="none"/>
        </w:rPr>
        <w:t xml:space="preserve"> (2020b). Relationships at Work | Workplace Relationship Policy. [online] HR Solutions. Available at: https://www.hrsolutions-uk.com/news/personal-relationships-at-work-policy/ [Accessed 15 Mar. 2024].</w:t>
      </w:r>
    </w:p>
    <w:p w14:paraId="440BD6E3" w14:textId="77777777" w:rsidR="00707144" w:rsidRPr="00707144" w:rsidRDefault="00707144" w:rsidP="00707144">
      <w:pPr>
        <w:spacing w:after="240" w:line="360" w:lineRule="atLeast"/>
        <w:divId w:val="1928882236"/>
        <w:rPr>
          <w:rFonts w:ascii="Arial" w:hAnsi="Arial" w:cs="Arial"/>
          <w:color w:val="000000"/>
          <w:kern w:val="0"/>
          <w14:ligatures w14:val="none"/>
        </w:rPr>
      </w:pPr>
      <w:proofErr w:type="spellStart"/>
      <w:r w:rsidRPr="00707144">
        <w:rPr>
          <w:rFonts w:ascii="Arial" w:hAnsi="Arial" w:cs="Arial"/>
          <w:color w:val="000000"/>
          <w:kern w:val="0"/>
          <w14:ligatures w14:val="none"/>
        </w:rPr>
        <w:t>INSIDEHR</w:t>
      </w:r>
      <w:proofErr w:type="spellEnd"/>
      <w:r w:rsidRPr="00707144">
        <w:rPr>
          <w:rFonts w:ascii="Arial" w:hAnsi="Arial" w:cs="Arial"/>
          <w:color w:val="000000"/>
          <w:kern w:val="0"/>
          <w14:ligatures w14:val="none"/>
        </w:rPr>
        <w:t>. (2023). How HR Can Build Credibility and Strong Partnerships with Business Leaders – Connecting Hr with Australia. [online] Available at: https://www.insidehr.com.au/position-of-influence-how-to-strengthen-hrs-ability-to-impact-business-performance/#:~:text=While%20of%20course%20it%20matters [Accessed 7 Mar. 2024].</w:t>
      </w:r>
    </w:p>
    <w:p w14:paraId="153F999C"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lastRenderedPageBreak/>
        <w:t>Jay, S. (2021). A Complete Guide to Employee Engagement Survey Analysis. [online] AIHR. Available at: https://www.aihr.com/blog/employee-engagement-survey-analysis/ [Accessed 7 Mar. 2024].</w:t>
      </w:r>
    </w:p>
    <w:p w14:paraId="43F4B2AA"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McLeod, S. (2023). Social identity theory in psychology. [online] Simply Psychology. Available at: https://www.simplypsychology.org/social-identity-theory.html [Accessed 7 Mar. 2024].</w:t>
      </w:r>
    </w:p>
    <w:p w14:paraId="1D76F80E"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Scott, C. (2023). Inclusive Communication: What Is It and Why It Matters. [online] AIHR. Available at: https://www.aihr.com/blog/inclusive-communication/ [Accessed 7 Mar. 2024].</w:t>
      </w:r>
    </w:p>
    <w:p w14:paraId="7816F1D2"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 xml:space="preserve">Taylor, S. and </w:t>
      </w:r>
      <w:proofErr w:type="spellStart"/>
      <w:r w:rsidRPr="00707144">
        <w:rPr>
          <w:rFonts w:ascii="Arial" w:hAnsi="Arial" w:cs="Arial"/>
          <w:color w:val="000000"/>
          <w:kern w:val="0"/>
          <w14:ligatures w14:val="none"/>
        </w:rPr>
        <w:t>Woodhams</w:t>
      </w:r>
      <w:proofErr w:type="spellEnd"/>
      <w:r w:rsidRPr="00707144">
        <w:rPr>
          <w:rFonts w:ascii="Arial" w:hAnsi="Arial" w:cs="Arial"/>
          <w:color w:val="000000"/>
          <w:kern w:val="0"/>
          <w14:ligatures w14:val="none"/>
        </w:rPr>
        <w:t>, C. (2016a). Studying Human Resource Management. 2nd ed. London: CIPD.</w:t>
      </w:r>
    </w:p>
    <w:p w14:paraId="23480319" w14:textId="77777777" w:rsidR="00707144" w:rsidRPr="00707144" w:rsidRDefault="00707144" w:rsidP="00707144">
      <w:pPr>
        <w:spacing w:after="240" w:line="360" w:lineRule="atLeast"/>
        <w:divId w:val="1928882236"/>
        <w:rPr>
          <w:rFonts w:ascii="Arial" w:hAnsi="Arial" w:cs="Arial"/>
          <w:color w:val="000000"/>
          <w:kern w:val="0"/>
          <w14:ligatures w14:val="none"/>
        </w:rPr>
      </w:pPr>
      <w:r w:rsidRPr="00707144">
        <w:rPr>
          <w:rFonts w:ascii="Arial" w:hAnsi="Arial" w:cs="Arial"/>
          <w:color w:val="000000"/>
          <w:kern w:val="0"/>
          <w14:ligatures w14:val="none"/>
        </w:rPr>
        <w:t xml:space="preserve">Taylor, S. and </w:t>
      </w:r>
      <w:proofErr w:type="spellStart"/>
      <w:r w:rsidRPr="00707144">
        <w:rPr>
          <w:rFonts w:ascii="Arial" w:hAnsi="Arial" w:cs="Arial"/>
          <w:color w:val="000000"/>
          <w:kern w:val="0"/>
          <w14:ligatures w14:val="none"/>
        </w:rPr>
        <w:t>Woodhams</w:t>
      </w:r>
      <w:proofErr w:type="spellEnd"/>
      <w:r w:rsidRPr="00707144">
        <w:rPr>
          <w:rFonts w:ascii="Arial" w:hAnsi="Arial" w:cs="Arial"/>
          <w:color w:val="000000"/>
          <w:kern w:val="0"/>
          <w14:ligatures w14:val="none"/>
        </w:rPr>
        <w:t>, C. (2016b). Studying Human Resource Management. 2nd ed. London: CIPD.</w:t>
      </w:r>
    </w:p>
    <w:p w14:paraId="1CAB88A9" w14:textId="77777777" w:rsidR="00707144" w:rsidRPr="00707144" w:rsidRDefault="00707144" w:rsidP="00707144">
      <w:pPr>
        <w:spacing w:after="240" w:line="360" w:lineRule="atLeast"/>
        <w:divId w:val="1928882236"/>
        <w:rPr>
          <w:rFonts w:ascii="Times New Roman" w:hAnsi="Times New Roman" w:cs="Times New Roman"/>
          <w:color w:val="000000"/>
          <w:kern w:val="0"/>
          <w14:ligatures w14:val="none"/>
        </w:rPr>
      </w:pPr>
      <w:r w:rsidRPr="00707144">
        <w:rPr>
          <w:rFonts w:ascii="Arial" w:hAnsi="Arial" w:cs="Arial"/>
          <w:color w:val="000000"/>
          <w:kern w:val="0"/>
          <w14:ligatures w14:val="none"/>
        </w:rPr>
        <w:t>Vince, K. (2019). Consequences of Poor Human Resource Management. [online] The Christopher Group. Available at: https://www.tcgco.com/consequences-of-poor-human-resource-management/#:~:text=Poor%20HR%20practices%20will%20likely [Accessed 7 Mar. 2024].</w:t>
      </w:r>
    </w:p>
    <w:p w14:paraId="6BF0A636" w14:textId="354AB6DF" w:rsidR="00411D8A" w:rsidRPr="00411D8A" w:rsidRDefault="00411D8A" w:rsidP="00411D8A">
      <w:pPr>
        <w:spacing w:after="240" w:line="360" w:lineRule="atLeast"/>
        <w:divId w:val="678509522"/>
        <w:rPr>
          <w:rFonts w:ascii="Times New Roman" w:hAnsi="Times New Roman" w:cs="Times New Roman"/>
          <w:color w:val="000000"/>
          <w:kern w:val="0"/>
          <w14:ligatures w14:val="none"/>
        </w:rPr>
      </w:pPr>
    </w:p>
    <w:p w14:paraId="3259661F" w14:textId="77777777" w:rsidR="00411D8A" w:rsidRDefault="00411D8A" w:rsidP="008051CC">
      <w:pPr>
        <w:rPr>
          <w:rFonts w:ascii="Arial" w:hAnsi="Arial" w:cs="Arial"/>
          <w:b/>
          <w:bCs/>
          <w:u w:val="single"/>
        </w:rPr>
      </w:pPr>
    </w:p>
    <w:p w14:paraId="7B4C9E76" w14:textId="77777777" w:rsidR="00B919E8" w:rsidRDefault="00B919E8" w:rsidP="008051CC">
      <w:pPr>
        <w:rPr>
          <w:rFonts w:ascii="Arial" w:hAnsi="Arial" w:cs="Arial"/>
          <w:b/>
          <w:bCs/>
          <w:u w:val="single"/>
        </w:rPr>
      </w:pPr>
    </w:p>
    <w:p w14:paraId="4644D68B" w14:textId="77777777" w:rsidR="00B919E8" w:rsidRDefault="00B919E8" w:rsidP="008051CC">
      <w:pPr>
        <w:rPr>
          <w:rFonts w:ascii="Arial" w:hAnsi="Arial" w:cs="Arial"/>
          <w:b/>
          <w:bCs/>
          <w:u w:val="single"/>
        </w:rPr>
      </w:pPr>
    </w:p>
    <w:p w14:paraId="1DC3D5F6" w14:textId="77777777" w:rsidR="00B919E8" w:rsidRDefault="00B919E8" w:rsidP="008051CC">
      <w:pPr>
        <w:rPr>
          <w:rFonts w:ascii="Arial" w:hAnsi="Arial" w:cs="Arial"/>
          <w:b/>
          <w:bCs/>
          <w:u w:val="single"/>
        </w:rPr>
      </w:pPr>
    </w:p>
    <w:p w14:paraId="3697515F" w14:textId="77777777" w:rsidR="00B919E8" w:rsidRDefault="00B919E8" w:rsidP="008051CC">
      <w:pPr>
        <w:rPr>
          <w:rFonts w:ascii="Arial" w:hAnsi="Arial" w:cs="Arial"/>
          <w:b/>
          <w:bCs/>
          <w:u w:val="single"/>
        </w:rPr>
      </w:pPr>
    </w:p>
    <w:p w14:paraId="7D0D1723" w14:textId="77777777" w:rsidR="00B919E8" w:rsidRDefault="00B919E8" w:rsidP="008051CC">
      <w:pPr>
        <w:rPr>
          <w:rFonts w:ascii="Arial" w:hAnsi="Arial" w:cs="Arial"/>
          <w:b/>
          <w:bCs/>
          <w:u w:val="single"/>
        </w:rPr>
      </w:pPr>
    </w:p>
    <w:p w14:paraId="294392BD" w14:textId="77777777" w:rsidR="00B919E8" w:rsidRDefault="00B919E8" w:rsidP="008051CC">
      <w:pPr>
        <w:rPr>
          <w:rFonts w:ascii="Arial" w:hAnsi="Arial" w:cs="Arial"/>
          <w:b/>
          <w:bCs/>
          <w:u w:val="single"/>
        </w:rPr>
      </w:pPr>
    </w:p>
    <w:p w14:paraId="4AD6B0CB" w14:textId="77777777" w:rsidR="00B919E8" w:rsidRDefault="00B919E8" w:rsidP="008051CC">
      <w:pPr>
        <w:rPr>
          <w:rFonts w:ascii="Arial" w:hAnsi="Arial" w:cs="Arial"/>
          <w:b/>
          <w:bCs/>
          <w:u w:val="single"/>
        </w:rPr>
      </w:pPr>
    </w:p>
    <w:p w14:paraId="7B3A2EE6" w14:textId="77777777" w:rsidR="00B919E8" w:rsidRDefault="00B919E8" w:rsidP="008051CC">
      <w:pPr>
        <w:rPr>
          <w:rFonts w:ascii="Arial" w:hAnsi="Arial" w:cs="Arial"/>
          <w:b/>
          <w:bCs/>
          <w:u w:val="single"/>
        </w:rPr>
      </w:pPr>
    </w:p>
    <w:p w14:paraId="0CDBC70E" w14:textId="77777777" w:rsidR="00B919E8" w:rsidRDefault="00B919E8" w:rsidP="008051CC">
      <w:pPr>
        <w:rPr>
          <w:rFonts w:ascii="Arial" w:hAnsi="Arial" w:cs="Arial"/>
          <w:b/>
          <w:bCs/>
          <w:u w:val="single"/>
        </w:rPr>
      </w:pPr>
    </w:p>
    <w:p w14:paraId="773061DC" w14:textId="77777777" w:rsidR="00B919E8" w:rsidRDefault="00B919E8" w:rsidP="008051CC">
      <w:pPr>
        <w:rPr>
          <w:rFonts w:ascii="Arial" w:hAnsi="Arial" w:cs="Arial"/>
          <w:b/>
          <w:bCs/>
          <w:u w:val="single"/>
        </w:rPr>
      </w:pPr>
    </w:p>
    <w:p w14:paraId="7916DF67" w14:textId="77777777" w:rsidR="00B919E8" w:rsidRDefault="00B919E8" w:rsidP="008051CC">
      <w:pPr>
        <w:rPr>
          <w:rFonts w:ascii="Arial" w:hAnsi="Arial" w:cs="Arial"/>
          <w:b/>
          <w:bCs/>
          <w:u w:val="single"/>
        </w:rPr>
      </w:pPr>
    </w:p>
    <w:p w14:paraId="03B62D7F" w14:textId="77777777" w:rsidR="00B919E8" w:rsidRDefault="00B919E8" w:rsidP="008051CC">
      <w:pPr>
        <w:rPr>
          <w:rFonts w:ascii="Arial" w:hAnsi="Arial" w:cs="Arial"/>
          <w:b/>
          <w:bCs/>
          <w:u w:val="single"/>
        </w:rPr>
      </w:pPr>
    </w:p>
    <w:p w14:paraId="29DD439F" w14:textId="77777777" w:rsidR="00B919E8" w:rsidRDefault="00B919E8" w:rsidP="008051CC">
      <w:pPr>
        <w:rPr>
          <w:rFonts w:ascii="Arial" w:hAnsi="Arial" w:cs="Arial"/>
          <w:b/>
          <w:bCs/>
          <w:u w:val="single"/>
        </w:rPr>
      </w:pPr>
    </w:p>
    <w:p w14:paraId="1A701201" w14:textId="77777777" w:rsidR="00B919E8" w:rsidRDefault="00B919E8" w:rsidP="008051CC">
      <w:pPr>
        <w:rPr>
          <w:rFonts w:ascii="Arial" w:hAnsi="Arial" w:cs="Arial"/>
          <w:b/>
          <w:bCs/>
          <w:u w:val="single"/>
        </w:rPr>
      </w:pPr>
    </w:p>
    <w:p w14:paraId="49130A34" w14:textId="77777777" w:rsidR="00B919E8" w:rsidRDefault="00B919E8" w:rsidP="008051CC">
      <w:pPr>
        <w:rPr>
          <w:rFonts w:ascii="Arial" w:hAnsi="Arial" w:cs="Arial"/>
          <w:b/>
          <w:bCs/>
          <w:u w:val="single"/>
        </w:rPr>
      </w:pPr>
    </w:p>
    <w:p w14:paraId="6E2016E7" w14:textId="77777777" w:rsidR="00F16DBF" w:rsidRDefault="00F16DBF" w:rsidP="008051CC">
      <w:pPr>
        <w:rPr>
          <w:rFonts w:ascii="Arial" w:hAnsi="Arial" w:cs="Arial"/>
          <w:b/>
          <w:bCs/>
          <w:u w:val="single"/>
        </w:rPr>
      </w:pPr>
    </w:p>
    <w:p w14:paraId="79455154" w14:textId="77777777" w:rsidR="00862534" w:rsidRPr="00E20871" w:rsidRDefault="00862534" w:rsidP="00FB675A">
      <w:pPr>
        <w:spacing w:after="0" w:line="324" w:lineRule="atLeast"/>
        <w:rPr>
          <w:rFonts w:ascii="Arial" w:hAnsi="Arial" w:cs="Arial"/>
          <w:b/>
          <w:bCs/>
          <w:color w:val="000000"/>
          <w:kern w:val="0"/>
          <w:sz w:val="18"/>
          <w:szCs w:val="18"/>
          <w14:ligatures w14:val="none"/>
        </w:rPr>
      </w:pPr>
      <w:r w:rsidRPr="00E20871">
        <w:rPr>
          <w:rFonts w:ascii="Arial" w:hAnsi="Arial" w:cs="Arial"/>
          <w:b/>
          <w:bCs/>
          <w:color w:val="000000"/>
          <w:kern w:val="0"/>
          <w:sz w:val="18"/>
          <w:szCs w:val="18"/>
          <w14:ligatures w14:val="none"/>
        </w:rPr>
        <w:t>Will Naish</w:t>
      </w:r>
    </w:p>
    <w:p w14:paraId="734E0896" w14:textId="77777777" w:rsidR="00862534" w:rsidRPr="00E20871" w:rsidRDefault="00862534" w:rsidP="00FB675A">
      <w:pPr>
        <w:spacing w:after="120" w:line="240" w:lineRule="auto"/>
        <w:rPr>
          <w:rFonts w:ascii="Arial" w:hAnsi="Arial" w:cs="Arial"/>
          <w:b/>
          <w:bCs/>
          <w:color w:val="000000"/>
          <w:kern w:val="0"/>
          <w:sz w:val="18"/>
          <w:szCs w:val="18"/>
          <w14:ligatures w14:val="none"/>
        </w:rPr>
      </w:pPr>
      <w:r w:rsidRPr="00E20871">
        <w:rPr>
          <w:rFonts w:ascii="Arial" w:hAnsi="Arial" w:cs="Arial"/>
          <w:b/>
          <w:bCs/>
          <w:color w:val="000000"/>
          <w:kern w:val="0"/>
          <w:sz w:val="18"/>
          <w:szCs w:val="18"/>
          <w14:ligatures w14:val="none"/>
        </w:rPr>
        <w:t>CIPD Number:</w:t>
      </w:r>
      <w:r w:rsidRPr="00E20871">
        <w:rPr>
          <w:rFonts w:ascii="Arial" w:eastAsia="Times New Roman" w:hAnsi="Arial" w:cs="Arial"/>
          <w:b/>
          <w:bCs/>
          <w:color w:val="202020"/>
          <w:kern w:val="0"/>
          <w:sz w:val="18"/>
          <w:szCs w:val="18"/>
          <w14:ligatures w14:val="none"/>
        </w:rPr>
        <w:t xml:space="preserve"> 88139784</w:t>
      </w:r>
    </w:p>
    <w:p w14:paraId="1C21DB61" w14:textId="29B43317" w:rsidR="00F16DBF" w:rsidRDefault="00862534" w:rsidP="008051CC">
      <w:pPr>
        <w:rPr>
          <w:rFonts w:ascii="Arial" w:hAnsi="Arial" w:cs="Arial"/>
          <w:b/>
          <w:bCs/>
          <w:u w:val="single"/>
        </w:rPr>
      </w:pPr>
      <w:r w:rsidRPr="00E20871">
        <w:rPr>
          <w:rFonts w:ascii="Arial" w:eastAsia="Arial" w:hAnsi="Arial" w:cs="Arial"/>
          <w:b/>
          <w:bCs/>
          <w:color w:val="000000"/>
          <w:kern w:val="0"/>
          <w:sz w:val="18"/>
          <w:szCs w:val="18"/>
          <w14:ligatures w14:val="none"/>
        </w:rPr>
        <w:t xml:space="preserve">Total Word Count: </w:t>
      </w:r>
      <w:r>
        <w:rPr>
          <w:rFonts w:ascii="Arial" w:eastAsia="Arial" w:hAnsi="Arial" w:cs="Arial"/>
          <w:b/>
          <w:bCs/>
          <w:color w:val="000000"/>
          <w:kern w:val="0"/>
          <w:sz w:val="18"/>
          <w:szCs w:val="18"/>
          <w14:ligatures w14:val="none"/>
        </w:rPr>
        <w:t>10</w:t>
      </w:r>
      <w:r w:rsidR="00A97FA6">
        <w:rPr>
          <w:rFonts w:ascii="Arial" w:eastAsia="Arial" w:hAnsi="Arial" w:cs="Arial"/>
          <w:b/>
          <w:bCs/>
          <w:color w:val="000000"/>
          <w:kern w:val="0"/>
          <w:sz w:val="18"/>
          <w:szCs w:val="18"/>
          <w14:ligatures w14:val="none"/>
        </w:rPr>
        <w:t>22</w:t>
      </w:r>
    </w:p>
    <w:p w14:paraId="2E42AC32" w14:textId="77777777" w:rsidR="003861BF" w:rsidRDefault="003861BF" w:rsidP="008051CC">
      <w:pPr>
        <w:rPr>
          <w:rFonts w:ascii="Arial" w:hAnsi="Arial" w:cs="Arial"/>
          <w:b/>
          <w:bCs/>
          <w:u w:val="single"/>
        </w:rPr>
      </w:pPr>
    </w:p>
    <w:p w14:paraId="7AE549E1" w14:textId="281FB46C" w:rsidR="00F16DBF" w:rsidRDefault="00B333D1" w:rsidP="008051CC">
      <w:pPr>
        <w:rPr>
          <w:rFonts w:ascii="Arial" w:hAnsi="Arial" w:cs="Arial"/>
          <w:b/>
          <w:bCs/>
          <w:color w:val="000000"/>
        </w:rPr>
      </w:pPr>
      <w:r w:rsidRPr="00B333D1">
        <w:rPr>
          <w:rFonts w:ascii="Arial" w:hAnsi="Arial" w:cs="Arial"/>
          <w:b/>
          <w:bCs/>
          <w:color w:val="000000"/>
        </w:rPr>
        <w:t>1.Reflect on your own approach to working inclusively and building positive working relationships with others. (AC 2.3)</w:t>
      </w:r>
    </w:p>
    <w:p w14:paraId="33E422B9" w14:textId="14748606" w:rsidR="00DB4788" w:rsidRPr="00693598" w:rsidRDefault="00DB4788" w:rsidP="008051CC">
      <w:pPr>
        <w:rPr>
          <w:rFonts w:ascii="Arial" w:hAnsi="Arial" w:cs="Arial"/>
          <w:b/>
          <w:bCs/>
          <w:color w:val="000000"/>
        </w:rPr>
      </w:pPr>
      <w:r w:rsidRPr="00693598">
        <w:rPr>
          <w:rFonts w:ascii="Arial" w:eastAsia="Times New Roman" w:hAnsi="Arial" w:cs="Arial"/>
          <w:color w:val="000000"/>
        </w:rPr>
        <w:t>Employers should n</w:t>
      </w:r>
      <w:r w:rsidRPr="008F4C33">
        <w:rPr>
          <w:rFonts w:ascii="Arial" w:eastAsia="Times New Roman" w:hAnsi="Arial" w:cs="Arial"/>
          <w:color w:val="000000"/>
        </w:rPr>
        <w:t>ot discriminate against gender-based employees, but outdated ideas about work appropriateness and reward systems can lead to sexual harassment and unfair disadvantages for both genders.</w:t>
      </w:r>
      <w:r w:rsidR="00DB2C65" w:rsidRPr="008F4C33">
        <w:rPr>
          <w:rFonts w:ascii="Arial" w:eastAsia="Times New Roman" w:hAnsi="Arial" w:cs="Arial"/>
          <w:color w:val="000000"/>
        </w:rPr>
        <w:t xml:space="preserve"> Unison (2016)</w:t>
      </w:r>
    </w:p>
    <w:p w14:paraId="2A84B64F" w14:textId="77777777" w:rsidR="00601BD8" w:rsidRPr="00F62B43" w:rsidRDefault="00AF6566" w:rsidP="008051CC">
      <w:pPr>
        <w:rPr>
          <w:rFonts w:ascii="Arial" w:eastAsia="Times New Roman" w:hAnsi="Arial" w:cs="Arial"/>
          <w:color w:val="000000"/>
        </w:rPr>
      </w:pPr>
      <w:r w:rsidRPr="00601BD8">
        <w:rPr>
          <w:rFonts w:ascii="Arial" w:eastAsia="Times New Roman" w:hAnsi="Arial" w:cs="Arial"/>
          <w:color w:val="000000"/>
        </w:rPr>
        <w:t xml:space="preserve">I collaborates with diverse employees from various races, age groups, abilities, and genders in the organisation, avoiding discrimination based on protected characteristics. I believe in allowing everyone to participate in tasks, regardless of </w:t>
      </w:r>
      <w:r w:rsidRPr="00F62B43">
        <w:rPr>
          <w:rFonts w:ascii="Arial" w:eastAsia="Times New Roman" w:hAnsi="Arial" w:cs="Arial"/>
          <w:color w:val="000000"/>
        </w:rPr>
        <w:t>gender, and promoting inclusivity.</w:t>
      </w:r>
    </w:p>
    <w:p w14:paraId="65C05AA6" w14:textId="51D32060" w:rsidR="00282070" w:rsidRDefault="00F62B43" w:rsidP="008051CC">
      <w:pPr>
        <w:rPr>
          <w:rFonts w:ascii="Arial" w:eastAsia="Times New Roman" w:hAnsi="Arial" w:cs="Arial"/>
          <w:color w:val="000000"/>
        </w:rPr>
      </w:pPr>
      <w:r w:rsidRPr="00F62B43">
        <w:rPr>
          <w:rFonts w:ascii="Arial" w:eastAsia="Times New Roman" w:hAnsi="Arial" w:cs="Arial"/>
          <w:color w:val="000000"/>
        </w:rPr>
        <w:t>Age significantly impacts organisational dynamics. Despite initial opposition, a young female coworker excelled and became a manager, demonstrating the importance of promoting progression regardless of age.</w:t>
      </w:r>
    </w:p>
    <w:p w14:paraId="3C0ED475" w14:textId="737F38F7" w:rsidR="00D129A6" w:rsidRPr="000851B5" w:rsidRDefault="00D129A6" w:rsidP="008051CC">
      <w:pPr>
        <w:rPr>
          <w:rFonts w:ascii="Arial" w:eastAsia="Times New Roman" w:hAnsi="Arial" w:cs="Arial"/>
          <w:color w:val="000000"/>
        </w:rPr>
      </w:pPr>
      <w:r w:rsidRPr="006B611F">
        <w:rPr>
          <w:rFonts w:ascii="Arial" w:eastAsia="Times New Roman" w:hAnsi="Arial" w:cs="Arial"/>
          <w:color w:val="000000"/>
        </w:rPr>
        <w:t xml:space="preserve">Research indicates diverse workforces enhance decision making, innovation, and problem-solving. However, a diverse workforce requires empowerment, belonging, </w:t>
      </w:r>
      <w:r w:rsidRPr="000851B5">
        <w:rPr>
          <w:rFonts w:ascii="Arial" w:eastAsia="Times New Roman" w:hAnsi="Arial" w:cs="Arial"/>
          <w:color w:val="000000"/>
        </w:rPr>
        <w:t>and a safe environment for employees to reach their full potential.</w:t>
      </w:r>
      <w:r w:rsidR="00881379" w:rsidRPr="000851B5">
        <w:rPr>
          <w:rFonts w:ascii="Arial" w:eastAsia="Times New Roman" w:hAnsi="Arial" w:cs="Arial"/>
          <w:color w:val="000000"/>
        </w:rPr>
        <w:t xml:space="preserve"> (CIPD, 2022)</w:t>
      </w:r>
    </w:p>
    <w:p w14:paraId="25D14973" w14:textId="0250A553" w:rsidR="00652B48" w:rsidRPr="00D44099" w:rsidRDefault="001E5D32" w:rsidP="008051CC">
      <w:pPr>
        <w:rPr>
          <w:rStyle w:val="apple-converted-space"/>
          <w:rFonts w:ascii="Arial" w:eastAsia="Times New Roman" w:hAnsi="Arial" w:cs="Arial"/>
          <w:color w:val="000000"/>
        </w:rPr>
      </w:pPr>
      <w:r w:rsidRPr="000851B5">
        <w:rPr>
          <w:rFonts w:ascii="Arial" w:eastAsia="Times New Roman" w:hAnsi="Arial" w:cs="Arial"/>
          <w:color w:val="000000"/>
        </w:rPr>
        <w:t>I strongly advocate for an open, inclusive environment, valuing every individual's voice. They encourage round table discussions, equal development opportunities, and coaching, fostering strong relationships.the importance of trust, listening, and reciprocation within the team, ensuring no thought or perspective is overlooked.</w:t>
      </w:r>
    </w:p>
    <w:p w14:paraId="3383C3F1" w14:textId="4E9382D5" w:rsidR="002F4D6A" w:rsidRPr="007F6B6F" w:rsidRDefault="00044F2F" w:rsidP="008051CC">
      <w:pPr>
        <w:rPr>
          <w:rFonts w:ascii="Arial" w:eastAsia="Times New Roman" w:hAnsi="Arial" w:cs="Arial"/>
          <w:color w:val="000000"/>
        </w:rPr>
      </w:pPr>
      <w:r w:rsidRPr="007F6B6F">
        <w:rPr>
          <w:rFonts w:ascii="Arial" w:eastAsia="Times New Roman" w:hAnsi="Arial" w:cs="Arial"/>
          <w:color w:val="000000"/>
        </w:rPr>
        <w:t>Trust, respect, self-awareness, inclusion, and open communication are crucial for fostering good work relationships, promoting honesty, responsibility, diversity, and connection.</w:t>
      </w:r>
      <w:r w:rsidR="00D44099" w:rsidRPr="007F6B6F">
        <w:rPr>
          <w:rFonts w:ascii="Arial" w:eastAsia="Times New Roman" w:hAnsi="Arial" w:cs="Arial"/>
          <w:color w:val="000000"/>
        </w:rPr>
        <w:t xml:space="preserve"> (Mind Tools, 2022)</w:t>
      </w:r>
    </w:p>
    <w:p w14:paraId="58FA7137" w14:textId="3BC7EBE8" w:rsidR="004421CB" w:rsidRPr="00616B18" w:rsidRDefault="00746B3A" w:rsidP="008051CC">
      <w:pPr>
        <w:rPr>
          <w:rStyle w:val="apple-converted-space"/>
          <w:rFonts w:ascii="Arial" w:eastAsia="Times New Roman" w:hAnsi="Arial" w:cs="Arial"/>
          <w:color w:val="000000"/>
        </w:rPr>
      </w:pPr>
      <w:r w:rsidRPr="00616B18">
        <w:rPr>
          <w:rFonts w:ascii="Arial" w:eastAsia="Times New Roman" w:hAnsi="Arial" w:cs="Arial"/>
          <w:color w:val="000000"/>
        </w:rPr>
        <w:t>The significance of diverse perspectives and empathy in professional settings, having personally experienced leadership and inspiration from dictatorial employers.</w:t>
      </w:r>
    </w:p>
    <w:p w14:paraId="51911E12" w14:textId="4175E028" w:rsidR="004B695E" w:rsidRPr="00D921D5" w:rsidRDefault="008E1023" w:rsidP="008051CC">
      <w:pPr>
        <w:rPr>
          <w:rFonts w:ascii="Arial" w:eastAsia="Times New Roman" w:hAnsi="Arial" w:cs="Arial"/>
          <w:color w:val="000000"/>
        </w:rPr>
      </w:pPr>
      <w:r w:rsidRPr="00D921D5">
        <w:rPr>
          <w:rFonts w:ascii="Arial" w:eastAsia="Times New Roman" w:hAnsi="Arial" w:cs="Arial"/>
          <w:color w:val="000000"/>
        </w:rPr>
        <w:t>Of all the elements I have described, I would like to improve my confidence in leading colleagues by gaining more knowledge and experience. The CIPD course is enabling me to challenge myself and acquire more skills and knowledge.</w:t>
      </w:r>
    </w:p>
    <w:p w14:paraId="59DB36FA" w14:textId="6D5F60C4" w:rsidR="004D42B2" w:rsidRPr="00D921D5" w:rsidRDefault="004D42B2" w:rsidP="008051CC">
      <w:pPr>
        <w:rPr>
          <w:rStyle w:val="apple-converted-space"/>
          <w:rFonts w:ascii="Arial" w:eastAsia="Times New Roman" w:hAnsi="Arial" w:cs="Arial"/>
          <w:color w:val="000000"/>
        </w:rPr>
      </w:pPr>
    </w:p>
    <w:p w14:paraId="08ABABA8" w14:textId="66796726" w:rsidR="00DC18EC" w:rsidRPr="00D921D5" w:rsidRDefault="00EA1273" w:rsidP="008051CC">
      <w:pPr>
        <w:rPr>
          <w:rFonts w:ascii="Arial" w:hAnsi="Arial" w:cs="Arial"/>
          <w:b/>
          <w:bCs/>
          <w:color w:val="000000"/>
        </w:rPr>
      </w:pPr>
      <w:r w:rsidRPr="00D921D5">
        <w:rPr>
          <w:rFonts w:ascii="Arial" w:hAnsi="Arial" w:cs="Arial"/>
          <w:b/>
          <w:bCs/>
          <w:color w:val="000000"/>
        </w:rPr>
        <w:t>2</w:t>
      </w:r>
      <w:r w:rsidR="00834F47" w:rsidRPr="00D921D5">
        <w:rPr>
          <w:rFonts w:ascii="Arial" w:hAnsi="Arial" w:cs="Arial"/>
          <w:b/>
          <w:bCs/>
          <w:color w:val="000000"/>
        </w:rPr>
        <w:t xml:space="preserve">. </w:t>
      </w:r>
      <w:r w:rsidRPr="00D921D5">
        <w:rPr>
          <w:rFonts w:ascii="Arial" w:hAnsi="Arial" w:cs="Arial"/>
          <w:b/>
          <w:bCs/>
          <w:color w:val="000000"/>
        </w:rPr>
        <w:t>Explore how the role of a people professional (specialist or generalist) is evolving and the implications this has for your CPD. (AC 3.1)</w:t>
      </w:r>
    </w:p>
    <w:p w14:paraId="3DC22A3C" w14:textId="41B251EC" w:rsidR="001A22B5" w:rsidRPr="00CC3DD8" w:rsidRDefault="00CC3DD8" w:rsidP="001A22B5">
      <w:pPr>
        <w:spacing w:after="0" w:line="240" w:lineRule="auto"/>
        <w:divId w:val="475954546"/>
        <w:rPr>
          <w:rFonts w:ascii="Arial" w:eastAsia="Times New Roman" w:hAnsi="Arial" w:cs="Arial"/>
          <w:kern w:val="0"/>
          <w14:ligatures w14:val="none"/>
        </w:rPr>
      </w:pPr>
      <w:r w:rsidRPr="00CC3DD8">
        <w:rPr>
          <w:rFonts w:ascii="Arial" w:eastAsia="Times New Roman" w:hAnsi="Arial" w:cs="Arial"/>
          <w:color w:val="000000"/>
        </w:rPr>
        <w:t>The role of professionals in society is rapidly evolving, either through the use of technology or the implementation of hybrid working models.</w:t>
      </w:r>
      <w:r w:rsidR="001A22B5" w:rsidRPr="00CC3DD8">
        <w:rPr>
          <w:rFonts w:ascii="Arial" w:eastAsia="Times New Roman" w:hAnsi="Arial" w:cs="Arial"/>
          <w:color w:val="000000"/>
          <w:kern w:val="0"/>
          <w14:ligatures w14:val="none"/>
        </w:rPr>
        <w:br/>
      </w:r>
    </w:p>
    <w:p w14:paraId="23874B18" w14:textId="2317B475" w:rsidR="00834F47" w:rsidRPr="00B64BF1" w:rsidRDefault="00B64BF1" w:rsidP="001A22B5">
      <w:pPr>
        <w:spacing w:after="0" w:line="240" w:lineRule="auto"/>
        <w:divId w:val="475954546"/>
        <w:rPr>
          <w:rFonts w:ascii="Arial" w:eastAsia="Times New Roman" w:hAnsi="Arial" w:cs="Arial"/>
          <w:kern w:val="0"/>
          <w14:ligatures w14:val="none"/>
        </w:rPr>
      </w:pPr>
      <w:r w:rsidRPr="00B64BF1">
        <w:rPr>
          <w:rFonts w:ascii="Arial" w:eastAsia="Times New Roman" w:hAnsi="Arial" w:cs="Arial"/>
          <w:color w:val="000000"/>
        </w:rPr>
        <w:t>Technology can boost productivity and job quality, but improper implementation can reduce returns, undermine worker wellbeing, and lead to skill loss. PP must stay updated for organisational success.</w:t>
      </w:r>
      <w:r w:rsidR="001B1059" w:rsidRPr="00B64BF1">
        <w:rPr>
          <w:rFonts w:ascii="Arial" w:eastAsia="Times New Roman" w:hAnsi="Arial" w:cs="Arial"/>
          <w:color w:val="000000"/>
        </w:rPr>
        <w:t xml:space="preserve"> (CIPD, 2022b)</w:t>
      </w:r>
    </w:p>
    <w:p w14:paraId="1A765CFD" w14:textId="193C7A2A" w:rsidR="00194F56" w:rsidRPr="009B1DA3" w:rsidRDefault="00194F56" w:rsidP="008051CC">
      <w:pPr>
        <w:rPr>
          <w:rFonts w:ascii="Arial" w:hAnsi="Arial" w:cs="Arial"/>
          <w:u w:val="single"/>
        </w:rPr>
      </w:pPr>
    </w:p>
    <w:p w14:paraId="03A5EE12" w14:textId="4C61B606" w:rsidR="003E6725" w:rsidRPr="00A57BC5" w:rsidRDefault="009B1DA3" w:rsidP="008051CC">
      <w:pPr>
        <w:rPr>
          <w:rFonts w:ascii="Arial" w:eastAsia="Times New Roman" w:hAnsi="Arial" w:cs="Arial"/>
          <w:color w:val="000000"/>
        </w:rPr>
      </w:pPr>
      <w:r w:rsidRPr="009B1DA3">
        <w:rPr>
          <w:rFonts w:ascii="Arial" w:eastAsia="Times New Roman" w:hAnsi="Arial" w:cs="Arial"/>
          <w:color w:val="000000"/>
        </w:rPr>
        <w:t xml:space="preserve">AI and automation impact work is contentious, with some predicting job losses and others predicting improvements. Despite risks, only half of affected workers receive </w:t>
      </w:r>
      <w:r w:rsidRPr="00A57BC5">
        <w:rPr>
          <w:rFonts w:ascii="Arial" w:eastAsia="Times New Roman" w:hAnsi="Arial" w:cs="Arial"/>
          <w:color w:val="000000"/>
        </w:rPr>
        <w:t>training.</w:t>
      </w:r>
      <w:r w:rsidR="00F86F2C" w:rsidRPr="00A57BC5">
        <w:rPr>
          <w:rFonts w:ascii="Arial" w:eastAsia="Times New Roman" w:hAnsi="Arial" w:cs="Arial"/>
          <w:color w:val="000000"/>
        </w:rPr>
        <w:t xml:space="preserve"> (CIPD, 2021)</w:t>
      </w:r>
    </w:p>
    <w:p w14:paraId="7B70983A" w14:textId="42EB60A4" w:rsidR="000A5484" w:rsidRPr="008B4584" w:rsidRDefault="00A57BC5" w:rsidP="008051CC">
      <w:pPr>
        <w:rPr>
          <w:rFonts w:ascii="Arial" w:eastAsia="Times New Roman" w:hAnsi="Arial" w:cs="Arial"/>
          <w:color w:val="000000"/>
        </w:rPr>
      </w:pPr>
      <w:r w:rsidRPr="00A57BC5">
        <w:rPr>
          <w:rFonts w:ascii="Arial" w:eastAsia="Times New Roman" w:hAnsi="Arial" w:cs="Arial"/>
          <w:color w:val="000000"/>
        </w:rPr>
        <w:t xml:space="preserve">Flexible working practices encompass various work arrangements, including part-time, term-time, job-sharing, compressed hours, remote work, hybrid working, career </w:t>
      </w:r>
      <w:r w:rsidRPr="008B4584">
        <w:rPr>
          <w:rFonts w:ascii="Arial" w:eastAsia="Times New Roman" w:hAnsi="Arial" w:cs="Arial"/>
          <w:color w:val="000000"/>
        </w:rPr>
        <w:t>breaks, and commissioned outcomes.</w:t>
      </w:r>
      <w:r w:rsidR="00FC2AA8" w:rsidRPr="008B4584">
        <w:rPr>
          <w:rFonts w:ascii="Arial" w:eastAsia="Times New Roman" w:hAnsi="Arial" w:cs="Arial"/>
          <w:color w:val="000000"/>
        </w:rPr>
        <w:t xml:space="preserve"> (CIPD, 2023)</w:t>
      </w:r>
    </w:p>
    <w:p w14:paraId="078D111F" w14:textId="3ED56D55" w:rsidR="00DA523D" w:rsidRPr="00D921D5" w:rsidRDefault="008B4584" w:rsidP="008051CC">
      <w:pPr>
        <w:rPr>
          <w:rFonts w:ascii="Arial" w:hAnsi="Arial" w:cs="Arial"/>
          <w:u w:val="single"/>
        </w:rPr>
      </w:pPr>
      <w:r w:rsidRPr="008B4584">
        <w:rPr>
          <w:rFonts w:ascii="Arial" w:eastAsia="Times New Roman" w:hAnsi="Arial" w:cs="Arial"/>
          <w:color w:val="000000"/>
        </w:rPr>
        <w:t xml:space="preserve">The CIPD advocates for flexible working conditions to become the norm, as 46% of employees lack them, despite their potential to enhance engagement, job satisfaction, and wellbeing. </w:t>
      </w:r>
      <w:r w:rsidR="002A4499" w:rsidRPr="008B4584">
        <w:rPr>
          <w:rFonts w:ascii="Arial" w:eastAsia="Times New Roman" w:hAnsi="Arial" w:cs="Arial"/>
          <w:color w:val="000000"/>
        </w:rPr>
        <w:t>(CIPD, 2023a)</w:t>
      </w:r>
    </w:p>
    <w:p w14:paraId="4D83B282" w14:textId="29E36254" w:rsidR="002F2842" w:rsidRPr="00916B15" w:rsidRDefault="002F2842" w:rsidP="00742AAB">
      <w:pPr>
        <w:spacing w:after="0" w:line="256" w:lineRule="auto"/>
        <w:divId w:val="1423601347"/>
        <w:rPr>
          <w:rFonts w:ascii="Arial" w:eastAsia="Times New Roman" w:hAnsi="Arial" w:cs="Arial"/>
          <w:color w:val="000000"/>
        </w:rPr>
      </w:pPr>
      <w:r w:rsidRPr="00916B15">
        <w:rPr>
          <w:rFonts w:ascii="Arial" w:eastAsia="Times New Roman" w:hAnsi="Arial" w:cs="Arial"/>
          <w:color w:val="000000"/>
        </w:rPr>
        <w:t>To enhance my professional trajectory in human resources, I believe technology plays a crucial role. Acquiring expertise in emerging technologies, hybrid work arrangements, and obtaining certificates like CIPD will enhance my job skills.</w:t>
      </w:r>
    </w:p>
    <w:p w14:paraId="38E0047A" w14:textId="2799ACB7" w:rsidR="001706D9" w:rsidRPr="00742AAB" w:rsidRDefault="002B5599" w:rsidP="00742AAB">
      <w:pPr>
        <w:spacing w:after="0" w:line="256" w:lineRule="auto"/>
        <w:divId w:val="1423601347"/>
        <w:rPr>
          <w:rFonts w:ascii="Arial" w:eastAsiaTheme="minorHAnsi" w:hAnsi="Arial"/>
          <w:b/>
          <w:bCs/>
          <w:color w:val="000000"/>
          <w:kern w:val="0"/>
          <w:sz w:val="22"/>
          <w:lang w:eastAsia="en-US"/>
          <w14:ligatures w14:val="none"/>
        </w:rPr>
      </w:pPr>
      <w:r w:rsidRPr="00742AAB">
        <w:rPr>
          <w:rFonts w:ascii="Times New Roman" w:eastAsia="Times New Roman" w:hAnsi="Times New Roman" w:cs="Times New Roman"/>
          <w:color w:val="000000"/>
          <w:kern w:val="0"/>
          <w14:ligatures w14:val="none"/>
        </w:rPr>
        <w:br/>
      </w:r>
      <w:r w:rsidR="00742AAB" w:rsidRPr="00742AAB">
        <w:rPr>
          <w:rFonts w:ascii="Arial" w:eastAsiaTheme="minorHAnsi" w:hAnsi="Arial"/>
          <w:b/>
          <w:bCs/>
          <w:color w:val="000000"/>
          <w:kern w:val="0"/>
          <w:sz w:val="22"/>
          <w:lang w:eastAsia="en-US"/>
          <w14:ligatures w14:val="none"/>
        </w:rPr>
        <w:t xml:space="preserve">3. </w:t>
      </w:r>
      <w:r w:rsidR="001706D9" w:rsidRPr="00742AAB">
        <w:rPr>
          <w:rFonts w:ascii="Arial" w:eastAsiaTheme="minorHAnsi" w:hAnsi="Arial"/>
          <w:b/>
          <w:bCs/>
          <w:color w:val="000000"/>
          <w:kern w:val="0"/>
          <w:sz w:val="22"/>
          <w:lang w:eastAsia="en-US"/>
          <w14:ligatures w14:val="none"/>
        </w:rPr>
        <w:t xml:space="preserve">With reference to your responses for Q1 &amp; Q2, and feedback on your behaviours or performance obtained from (at least) one other person, assess your current strengths, weaknesses, and development needs. </w:t>
      </w:r>
      <w:bookmarkStart w:id="2" w:name="_Hlk129787405"/>
      <w:r w:rsidR="001706D9" w:rsidRPr="00742AAB">
        <w:rPr>
          <w:rFonts w:ascii="Arial" w:eastAsiaTheme="minorHAnsi" w:hAnsi="Arial"/>
          <w:b/>
          <w:bCs/>
          <w:color w:val="000000"/>
          <w:kern w:val="0"/>
          <w:sz w:val="22"/>
          <w:lang w:eastAsia="en-US"/>
          <w14:ligatures w14:val="none"/>
        </w:rPr>
        <w:t xml:space="preserve"> Your response should include an explanation of the feedback received and how it has informed your self- assessment. (AC 3.2)</w:t>
      </w:r>
    </w:p>
    <w:bookmarkEnd w:id="2"/>
    <w:p w14:paraId="1058AECC" w14:textId="2B441202" w:rsidR="00742AAB" w:rsidRDefault="00742AAB" w:rsidP="002137AF">
      <w:pPr>
        <w:spacing w:after="0" w:line="256" w:lineRule="auto"/>
        <w:contextualSpacing/>
        <w:divId w:val="1423601347"/>
        <w:rPr>
          <w:rFonts w:ascii="Arial" w:eastAsiaTheme="minorHAnsi" w:hAnsi="Arial"/>
          <w:b/>
          <w:bCs/>
          <w:color w:val="000000"/>
          <w:kern w:val="0"/>
          <w:sz w:val="22"/>
          <w:u w:val="single"/>
          <w:lang w:eastAsia="en-US"/>
          <w14:ligatures w14:val="none"/>
        </w:rPr>
      </w:pPr>
    </w:p>
    <w:p w14:paraId="7D3A6202" w14:textId="35982CA1" w:rsidR="00804659" w:rsidRPr="00AC4C74" w:rsidRDefault="00AC4C74">
      <w:pPr>
        <w:divId w:val="827988412"/>
        <w:rPr>
          <w:rFonts w:ascii="Arial" w:eastAsia="Times New Roman" w:hAnsi="Arial" w:cs="Arial"/>
          <w:color w:val="000000"/>
          <w:kern w:val="0"/>
          <w14:ligatures w14:val="none"/>
        </w:rPr>
      </w:pPr>
      <w:r w:rsidRPr="00AC4C74">
        <w:rPr>
          <w:rFonts w:ascii="Arial" w:eastAsia="Times New Roman" w:hAnsi="Arial" w:cs="Arial"/>
          <w:color w:val="000000"/>
        </w:rPr>
        <w:t>My key strength lies in my ability to motivate others, leading to successful objectives and increased employment engagement in retail management, exemplified by consistent compliments and alignment with company values.</w:t>
      </w:r>
    </w:p>
    <w:p w14:paraId="5D985D59" w14:textId="4501B1F2" w:rsidR="00381E77" w:rsidRPr="00EC735A" w:rsidRDefault="000E765F">
      <w:pPr>
        <w:divId w:val="827988412"/>
        <w:rPr>
          <w:rFonts w:ascii="Arial" w:eastAsia="Times New Roman" w:hAnsi="Arial" w:cs="Arial"/>
          <w:kern w:val="0"/>
          <w14:ligatures w14:val="none"/>
        </w:rPr>
      </w:pPr>
      <w:r w:rsidRPr="00EC735A">
        <w:rPr>
          <w:rFonts w:ascii="Arial" w:eastAsia="Times New Roman" w:hAnsi="Arial" w:cs="Arial"/>
          <w:color w:val="000000"/>
          <w:kern w:val="0"/>
          <w14:ligatures w14:val="none"/>
        </w:rPr>
        <w:t>Accordin</w:t>
      </w:r>
      <w:r w:rsidR="006C2D15" w:rsidRPr="00EC735A">
        <w:rPr>
          <w:rFonts w:ascii="Arial" w:eastAsia="Times New Roman" w:hAnsi="Arial" w:cs="Arial"/>
          <w:color w:val="000000"/>
          <w:kern w:val="0"/>
          <w14:ligatures w14:val="none"/>
        </w:rPr>
        <w:t>g t</w:t>
      </w:r>
      <w:r w:rsidR="004C6ABD" w:rsidRPr="00EC735A">
        <w:rPr>
          <w:rFonts w:ascii="Arial" w:eastAsia="Times New Roman" w:hAnsi="Arial" w:cs="Arial"/>
          <w:color w:val="000000"/>
          <w:kern w:val="0"/>
          <w14:ligatures w14:val="none"/>
        </w:rPr>
        <w:t xml:space="preserve">o </w:t>
      </w:r>
      <w:r w:rsidR="004C6ABD" w:rsidRPr="00EC735A">
        <w:rPr>
          <w:rFonts w:ascii="Arial" w:eastAsia="Times New Roman" w:hAnsi="Arial" w:cs="Arial"/>
          <w:color w:val="000000"/>
        </w:rPr>
        <w:t>(CIPD, 2023c)</w:t>
      </w:r>
      <w:r w:rsidR="006C2D15" w:rsidRPr="00EC735A">
        <w:rPr>
          <w:rFonts w:ascii="Arial" w:eastAsia="Times New Roman" w:hAnsi="Arial" w:cs="Arial"/>
          <w:color w:val="000000"/>
          <w:kern w:val="0"/>
          <w14:ligatures w14:val="none"/>
        </w:rPr>
        <w:t xml:space="preserve"> </w:t>
      </w:r>
      <w:r w:rsidR="00EC735A" w:rsidRPr="00EC735A">
        <w:rPr>
          <w:rFonts w:ascii="Arial" w:eastAsia="Times New Roman" w:hAnsi="Arial" w:cs="Arial"/>
          <w:color w:val="000000"/>
        </w:rPr>
        <w:t>Influencing others in daily work involves courage, challenging resistance, speaking up, and taking a stand, involving making change cases, contributing ideas, gaining stakeholder buy-in, and working with line managers.</w:t>
      </w:r>
    </w:p>
    <w:p w14:paraId="32A0CE9D" w14:textId="77777777" w:rsidR="00961F9F" w:rsidRPr="00C12E84" w:rsidRDefault="00961F9F" w:rsidP="00A52A27">
      <w:pPr>
        <w:spacing w:after="0" w:line="256" w:lineRule="auto"/>
        <w:contextualSpacing/>
        <w:divId w:val="1423601347"/>
        <w:rPr>
          <w:rFonts w:ascii="Arial" w:eastAsiaTheme="minorHAnsi" w:hAnsi="Arial"/>
          <w:color w:val="000000"/>
          <w:kern w:val="0"/>
          <w:sz w:val="22"/>
          <w:lang w:eastAsia="en-US"/>
          <w14:ligatures w14:val="none"/>
        </w:rPr>
      </w:pPr>
    </w:p>
    <w:p w14:paraId="78E7B943" w14:textId="34565F57" w:rsidR="00B22BEB" w:rsidRPr="00047C6A" w:rsidRDefault="0078053F" w:rsidP="00517260">
      <w:pPr>
        <w:spacing w:after="0" w:line="256" w:lineRule="auto"/>
        <w:contextualSpacing/>
        <w:divId w:val="1423601347"/>
        <w:rPr>
          <w:rFonts w:ascii="Arial" w:eastAsia="Times New Roman" w:hAnsi="Arial" w:cs="Arial"/>
          <w:color w:val="000000"/>
        </w:rPr>
      </w:pPr>
      <w:r w:rsidRPr="00047C6A">
        <w:rPr>
          <w:rFonts w:ascii="Arial" w:eastAsia="Times New Roman" w:hAnsi="Arial" w:cs="Arial"/>
          <w:color w:val="000000"/>
        </w:rPr>
        <w:t>My strength lies in my ability to effectively communicate information, fostering confidence and trust among my team, and creating an excellent work environment.</w:t>
      </w:r>
    </w:p>
    <w:p w14:paraId="3DFF79F6" w14:textId="77777777" w:rsidR="00047C6A" w:rsidRDefault="00047C6A" w:rsidP="00517260">
      <w:pPr>
        <w:spacing w:after="0" w:line="256" w:lineRule="auto"/>
        <w:contextualSpacing/>
        <w:divId w:val="1423601347"/>
        <w:rPr>
          <w:rFonts w:ascii="Arial" w:eastAsiaTheme="minorHAnsi" w:hAnsi="Arial"/>
          <w:b/>
          <w:bCs/>
          <w:color w:val="000000"/>
          <w:kern w:val="0"/>
          <w:sz w:val="22"/>
          <w:u w:val="single"/>
          <w:lang w:eastAsia="en-US"/>
          <w14:ligatures w14:val="none"/>
        </w:rPr>
      </w:pPr>
    </w:p>
    <w:p w14:paraId="41135439" w14:textId="63AF110E" w:rsidR="00EF5517" w:rsidRPr="002F4417" w:rsidRDefault="00CF4BCF" w:rsidP="00606E0C">
      <w:pPr>
        <w:spacing w:after="0" w:line="256" w:lineRule="auto"/>
        <w:contextualSpacing/>
        <w:rPr>
          <w:rFonts w:ascii="Arial" w:eastAsiaTheme="minorHAnsi" w:hAnsi="Arial" w:cs="Arial"/>
          <w:color w:val="000000"/>
          <w:kern w:val="0"/>
          <w:u w:val="single"/>
          <w:lang w:eastAsia="en-US"/>
          <w14:ligatures w14:val="none"/>
        </w:rPr>
      </w:pPr>
      <w:r w:rsidRPr="002F4417">
        <w:rPr>
          <w:rFonts w:ascii="Arial" w:eastAsia="Times New Roman" w:hAnsi="Arial" w:cs="Arial"/>
          <w:color w:val="000000"/>
        </w:rPr>
        <w:t>According</w:t>
      </w:r>
      <w:r w:rsidR="00A66371" w:rsidRPr="002F4417">
        <w:rPr>
          <w:rFonts w:ascii="Arial" w:eastAsia="Times New Roman" w:hAnsi="Arial" w:cs="Arial"/>
          <w:color w:val="000000"/>
        </w:rPr>
        <w:t xml:space="preserve"> to </w:t>
      </w:r>
      <w:r w:rsidR="00606E0C" w:rsidRPr="002F4417">
        <w:rPr>
          <w:rFonts w:ascii="Arial" w:eastAsia="Times New Roman" w:hAnsi="Arial" w:cs="Arial"/>
          <w:color w:val="000000"/>
        </w:rPr>
        <w:t xml:space="preserve">(Peters, 2023) </w:t>
      </w:r>
      <w:r w:rsidR="002F4417" w:rsidRPr="002F4417">
        <w:rPr>
          <w:rFonts w:ascii="Arial" w:eastAsia="Times New Roman" w:hAnsi="Arial" w:cs="Arial"/>
          <w:color w:val="000000"/>
        </w:rPr>
        <w:t xml:space="preserve">Strategic communication is vital for employee sense-making and crisis management, reducing ambiguity and promoting positive </w:t>
      </w:r>
      <w:r w:rsidR="002F4417" w:rsidRPr="002F4417">
        <w:rPr>
          <w:rFonts w:ascii="Arial" w:eastAsia="Times New Roman" w:hAnsi="Arial" w:cs="Arial"/>
          <w:color w:val="000000"/>
        </w:rPr>
        <w:lastRenderedPageBreak/>
        <w:t>outcomes by covering timing, content, style, and channels with clear, honest messaging.</w:t>
      </w:r>
    </w:p>
    <w:p w14:paraId="46EF5160" w14:textId="77777777" w:rsidR="00C12E84" w:rsidRPr="004E0986" w:rsidRDefault="00C12E84" w:rsidP="001706D9">
      <w:pPr>
        <w:spacing w:after="0" w:line="256" w:lineRule="auto"/>
        <w:ind w:left="720"/>
        <w:contextualSpacing/>
        <w:divId w:val="1423601347"/>
        <w:rPr>
          <w:rFonts w:ascii="Arial" w:eastAsiaTheme="minorHAnsi" w:hAnsi="Arial" w:cs="Arial"/>
          <w:b/>
          <w:bCs/>
          <w:color w:val="000000"/>
          <w:kern w:val="0"/>
          <w:u w:val="single"/>
          <w:lang w:eastAsia="en-US"/>
          <w14:ligatures w14:val="none"/>
        </w:rPr>
      </w:pPr>
    </w:p>
    <w:p w14:paraId="7C27D942" w14:textId="2D6AFBD4" w:rsidR="00857A8D" w:rsidRPr="0007348F" w:rsidRDefault="00292D71" w:rsidP="00B4255B">
      <w:pPr>
        <w:spacing w:after="0" w:line="240" w:lineRule="auto"/>
        <w:divId w:val="56318461"/>
        <w:rPr>
          <w:rFonts w:ascii="Arial" w:eastAsia="Times New Roman" w:hAnsi="Arial" w:cs="Arial"/>
          <w:color w:val="000000"/>
        </w:rPr>
      </w:pPr>
      <w:r w:rsidRPr="0007348F">
        <w:rPr>
          <w:rFonts w:ascii="Arial" w:eastAsia="Times New Roman" w:hAnsi="Arial" w:cs="Arial"/>
          <w:color w:val="000000"/>
        </w:rPr>
        <w:t xml:space="preserve">My weakness is consistently </w:t>
      </w:r>
      <w:r w:rsidR="0007348F" w:rsidRPr="0007348F">
        <w:rPr>
          <w:rFonts w:ascii="Arial" w:eastAsia="Times New Roman" w:hAnsi="Arial" w:cs="Arial"/>
          <w:color w:val="000000"/>
        </w:rPr>
        <w:t>recognising</w:t>
      </w:r>
      <w:r w:rsidRPr="0007348F">
        <w:rPr>
          <w:rFonts w:ascii="Arial" w:eastAsia="Times New Roman" w:hAnsi="Arial" w:cs="Arial"/>
          <w:color w:val="000000"/>
        </w:rPr>
        <w:t xml:space="preserve"> positive qualities in individuals and trusting information. However, prior workshops and assignments have highlighted the importance of evidence-based practice, which will aid in thoroughly </w:t>
      </w:r>
      <w:r w:rsidR="0007348F" w:rsidRPr="0007348F">
        <w:rPr>
          <w:rFonts w:ascii="Arial" w:eastAsia="Times New Roman" w:hAnsi="Arial" w:cs="Arial"/>
          <w:color w:val="000000"/>
        </w:rPr>
        <w:t>analysing</w:t>
      </w:r>
      <w:r w:rsidRPr="0007348F">
        <w:rPr>
          <w:rFonts w:ascii="Arial" w:eastAsia="Times New Roman" w:hAnsi="Arial" w:cs="Arial"/>
          <w:color w:val="000000"/>
        </w:rPr>
        <w:t xml:space="preserve"> various perspectives and situations.</w:t>
      </w:r>
    </w:p>
    <w:p w14:paraId="1B97F297" w14:textId="77777777" w:rsidR="00292D71" w:rsidRPr="00B4255B" w:rsidRDefault="00292D71" w:rsidP="00B4255B">
      <w:pPr>
        <w:spacing w:after="0" w:line="240" w:lineRule="auto"/>
        <w:divId w:val="56318461"/>
        <w:rPr>
          <w:rFonts w:ascii="Arial" w:eastAsia="Times New Roman" w:hAnsi="Arial" w:cs="Arial"/>
          <w:kern w:val="0"/>
          <w14:ligatures w14:val="none"/>
        </w:rPr>
      </w:pPr>
    </w:p>
    <w:p w14:paraId="2FE3EC54" w14:textId="77777777" w:rsidR="00595928" w:rsidRPr="00595928" w:rsidRDefault="004C0928">
      <w:pPr>
        <w:divId w:val="124198126"/>
        <w:rPr>
          <w:rFonts w:ascii="Times New Roman" w:eastAsia="Times New Roman" w:hAnsi="Times New Roman" w:cs="Times New Roman"/>
          <w:kern w:val="0"/>
          <w14:ligatures w14:val="none"/>
        </w:rPr>
      </w:pPr>
      <w:r w:rsidRPr="00857A8D">
        <w:rPr>
          <w:rFonts w:ascii="Arial" w:eastAsia="Times New Roman" w:hAnsi="Arial" w:cs="Arial"/>
          <w:color w:val="000000"/>
        </w:rPr>
        <w:t xml:space="preserve">According to </w:t>
      </w:r>
      <w:r w:rsidR="00DB3A93" w:rsidRPr="00857A8D">
        <w:rPr>
          <w:rFonts w:ascii="Arial" w:eastAsia="Times New Roman" w:hAnsi="Arial" w:cs="Arial"/>
          <w:color w:val="000000"/>
        </w:rPr>
        <w:t xml:space="preserve">CIPD (2023a) </w:t>
      </w:r>
      <w:r w:rsidR="00595928" w:rsidRPr="00595928">
        <w:rPr>
          <w:rFonts w:ascii="Arial" w:eastAsia="Times New Roman" w:hAnsi="Arial" w:cs="Arial"/>
          <w:color w:val="000000"/>
          <w:kern w:val="0"/>
          <w14:ligatures w14:val="none"/>
        </w:rPr>
        <w:t>Professionals in the field of people management frequently address intricate organisational challenges, necessitating a profound comprehension of efficacious strategies to impact crucial results, while avoiding passing trends, obsolete knowledge, or superficial remedies.</w:t>
      </w:r>
    </w:p>
    <w:p w14:paraId="2CF41890" w14:textId="77777777" w:rsidR="00857A8D" w:rsidRPr="006A7EC6" w:rsidRDefault="00857A8D" w:rsidP="00DC09EA">
      <w:pPr>
        <w:spacing w:after="0" w:line="256" w:lineRule="auto"/>
        <w:contextualSpacing/>
        <w:divId w:val="1423601347"/>
        <w:rPr>
          <w:rFonts w:ascii="Arial" w:eastAsiaTheme="minorHAnsi" w:hAnsi="Arial" w:cs="Arial"/>
          <w:color w:val="000000"/>
          <w:kern w:val="0"/>
          <w:u w:val="single"/>
          <w:lang w:eastAsia="en-US"/>
          <w14:ligatures w14:val="none"/>
        </w:rPr>
      </w:pPr>
    </w:p>
    <w:p w14:paraId="3E11C11A" w14:textId="64CF7C8D" w:rsidR="00176B7B" w:rsidRDefault="00AA442B" w:rsidP="00DC09EA">
      <w:pPr>
        <w:spacing w:after="0" w:line="256" w:lineRule="auto"/>
        <w:contextualSpacing/>
        <w:divId w:val="1423601347"/>
        <w:rPr>
          <w:rFonts w:ascii="Arial" w:eastAsiaTheme="minorHAnsi" w:hAnsi="Arial"/>
          <w:b/>
          <w:bCs/>
          <w:color w:val="000000"/>
          <w:kern w:val="0"/>
          <w:sz w:val="22"/>
          <w:u w:val="single"/>
          <w:lang w:eastAsia="en-US"/>
          <w14:ligatures w14:val="none"/>
        </w:rPr>
      </w:pPr>
      <w:r w:rsidRPr="006A7EC6">
        <w:rPr>
          <w:rFonts w:ascii="Arial" w:eastAsia="Times New Roman" w:hAnsi="Arial" w:cs="Arial"/>
          <w:color w:val="000000"/>
        </w:rPr>
        <w:t xml:space="preserve">Based on job applications a need for further training in human resources technologies, including ATS and data mining, due to the </w:t>
      </w:r>
      <w:r w:rsidR="006A7EC6" w:rsidRPr="006A7EC6">
        <w:rPr>
          <w:rFonts w:ascii="Arial" w:eastAsia="Times New Roman" w:hAnsi="Arial" w:cs="Arial"/>
          <w:color w:val="000000"/>
        </w:rPr>
        <w:t>revolutionising</w:t>
      </w:r>
      <w:r w:rsidRPr="006A7EC6">
        <w:rPr>
          <w:rFonts w:ascii="Arial" w:eastAsia="Times New Roman" w:hAnsi="Arial" w:cs="Arial"/>
          <w:color w:val="000000"/>
        </w:rPr>
        <w:t xml:space="preserve"> nature of HR and the need for personal and professional growth.</w:t>
      </w:r>
    </w:p>
    <w:p w14:paraId="6D5176EE" w14:textId="77777777" w:rsidR="00176B7B" w:rsidRPr="006D2F7B" w:rsidRDefault="00176B7B" w:rsidP="001706D9">
      <w:pPr>
        <w:spacing w:after="0" w:line="256" w:lineRule="auto"/>
        <w:ind w:left="720"/>
        <w:contextualSpacing/>
        <w:divId w:val="1423601347"/>
        <w:rPr>
          <w:rFonts w:ascii="Arial" w:eastAsiaTheme="minorHAnsi" w:hAnsi="Arial" w:cs="Arial"/>
          <w:color w:val="000000"/>
          <w:kern w:val="0"/>
          <w:u w:val="single"/>
          <w:lang w:eastAsia="en-US"/>
          <w14:ligatures w14:val="none"/>
        </w:rPr>
      </w:pPr>
    </w:p>
    <w:p w14:paraId="3737FE1C" w14:textId="5A6ECEF2" w:rsidR="00176B7B" w:rsidRPr="006D2F7B" w:rsidRDefault="00DC2582" w:rsidP="001654E9">
      <w:pPr>
        <w:spacing w:after="0" w:line="256" w:lineRule="auto"/>
        <w:contextualSpacing/>
        <w:divId w:val="1423601347"/>
        <w:rPr>
          <w:rFonts w:ascii="Arial" w:eastAsiaTheme="minorHAnsi" w:hAnsi="Arial" w:cs="Arial"/>
          <w:color w:val="000000"/>
          <w:kern w:val="0"/>
          <w:u w:val="single"/>
          <w:lang w:eastAsia="en-US"/>
          <w14:ligatures w14:val="none"/>
        </w:rPr>
      </w:pPr>
      <w:r w:rsidRPr="006D2F7B">
        <w:rPr>
          <w:rFonts w:ascii="Arial" w:eastAsia="Times New Roman" w:hAnsi="Arial" w:cs="Arial"/>
          <w:color w:val="000000"/>
        </w:rPr>
        <w:t>The CIPD Profession Map highlights HR professionals' knowledge in 'technology and people', requiring them to evaluate the impact of current and future technologies on workforce practices.</w:t>
      </w:r>
      <w:r w:rsidR="009C1E6B" w:rsidRPr="006D2F7B">
        <w:rPr>
          <w:rFonts w:ascii="Arial" w:eastAsia="Times New Roman" w:hAnsi="Arial" w:cs="Arial"/>
          <w:color w:val="000000"/>
        </w:rPr>
        <w:t xml:space="preserve"> </w:t>
      </w:r>
      <w:proofErr w:type="spellStart"/>
      <w:r w:rsidR="009C1E6B" w:rsidRPr="006D2F7B">
        <w:rPr>
          <w:rFonts w:ascii="Arial" w:eastAsia="Times New Roman" w:hAnsi="Arial" w:cs="Arial"/>
          <w:color w:val="000000"/>
        </w:rPr>
        <w:t>Mohdzaini</w:t>
      </w:r>
      <w:proofErr w:type="spellEnd"/>
      <w:r w:rsidR="009C1E6B" w:rsidRPr="006D2F7B">
        <w:rPr>
          <w:rFonts w:ascii="Arial" w:eastAsia="Times New Roman" w:hAnsi="Arial" w:cs="Arial"/>
          <w:color w:val="000000"/>
        </w:rPr>
        <w:t xml:space="preserve"> (12AD)</w:t>
      </w:r>
    </w:p>
    <w:p w14:paraId="1D37C5B2" w14:textId="77777777" w:rsidR="00B22BEB" w:rsidRPr="001706D9" w:rsidRDefault="00B22BEB" w:rsidP="001706D9">
      <w:pPr>
        <w:spacing w:after="0" w:line="256" w:lineRule="auto"/>
        <w:ind w:left="720"/>
        <w:contextualSpacing/>
        <w:divId w:val="1423601347"/>
        <w:rPr>
          <w:rFonts w:ascii="Arial" w:eastAsiaTheme="minorHAnsi" w:hAnsi="Arial"/>
          <w:color w:val="000000"/>
          <w:kern w:val="0"/>
          <w:sz w:val="22"/>
          <w:lang w:eastAsia="en-US"/>
          <w14:ligatures w14:val="none"/>
        </w:rPr>
      </w:pPr>
    </w:p>
    <w:p w14:paraId="1BC0C3F6" w14:textId="1BC6CEC0" w:rsidR="002B5599" w:rsidRPr="002B5599" w:rsidRDefault="002B5599" w:rsidP="002B5599">
      <w:pPr>
        <w:spacing w:after="0" w:line="240" w:lineRule="auto"/>
        <w:divId w:val="2013408310"/>
        <w:rPr>
          <w:rFonts w:ascii="Times New Roman" w:eastAsia="Times New Roman" w:hAnsi="Times New Roman" w:cs="Times New Roman"/>
          <w:kern w:val="0"/>
          <w14:ligatures w14:val="none"/>
        </w:rPr>
      </w:pPr>
    </w:p>
    <w:p w14:paraId="179381DB" w14:textId="4FBCF88F" w:rsidR="009817DC" w:rsidRPr="00D9011D" w:rsidRDefault="009817DC" w:rsidP="00D9011D">
      <w:pPr>
        <w:pStyle w:val="ListParagraph"/>
        <w:numPr>
          <w:ilvl w:val="0"/>
          <w:numId w:val="5"/>
        </w:numPr>
        <w:spacing w:after="0" w:line="256" w:lineRule="auto"/>
        <w:divId w:val="1183784800"/>
        <w:rPr>
          <w:rFonts w:ascii="Arial" w:eastAsiaTheme="minorHAnsi" w:hAnsi="Arial"/>
          <w:b/>
          <w:bCs/>
          <w:color w:val="000000"/>
          <w:kern w:val="0"/>
          <w:lang w:eastAsia="en-US"/>
          <w14:ligatures w14:val="none"/>
        </w:rPr>
      </w:pPr>
      <w:r w:rsidRPr="00D9011D">
        <w:rPr>
          <w:rFonts w:ascii="Arial" w:eastAsiaTheme="minorHAnsi" w:hAnsi="Arial"/>
          <w:b/>
          <w:bCs/>
          <w:color w:val="000000"/>
          <w:kern w:val="0"/>
          <w:lang w:eastAsia="en-US"/>
          <w14:ligatures w14:val="none"/>
        </w:rPr>
        <w:t>In follow-up to your self-assessment, identify a range of formal or informal development activities you will undertake to support your ongoing professional development. Your response should include a brief description of your chosen activities and your reasons for selecting them. (AC 3.3)</w:t>
      </w:r>
    </w:p>
    <w:p w14:paraId="39BC9D41" w14:textId="6458CC5E" w:rsidR="003C5036" w:rsidRPr="004F70BB" w:rsidRDefault="003C5036" w:rsidP="003C5036">
      <w:pPr>
        <w:rPr>
          <w:rFonts w:ascii="Arial" w:hAnsi="Arial" w:cs="Arial"/>
          <w:u w:val="single"/>
        </w:rPr>
      </w:pPr>
    </w:p>
    <w:p w14:paraId="70896755" w14:textId="42A066B5" w:rsidR="003C5036" w:rsidRPr="009406E9" w:rsidRDefault="002F57DF" w:rsidP="003C5036">
      <w:pPr>
        <w:rPr>
          <w:rFonts w:ascii="Arial" w:hAnsi="Arial" w:cs="Arial"/>
        </w:rPr>
      </w:pPr>
      <w:r w:rsidRPr="004F70BB">
        <w:rPr>
          <w:rFonts w:ascii="Arial" w:eastAsia="Times New Roman" w:hAnsi="Arial" w:cs="Arial"/>
          <w:color w:val="000000"/>
        </w:rPr>
        <w:t>Following self-assessment, I have identified formal and informal development activities to support professional growth, addressing gaps and enhancing skills in specific areas</w:t>
      </w:r>
    </w:p>
    <w:p w14:paraId="397881D9" w14:textId="209C9FCB" w:rsidR="00147ABB" w:rsidRPr="000204DB" w:rsidRDefault="000204DB" w:rsidP="00971FC8">
      <w:pPr>
        <w:spacing w:after="0" w:line="240" w:lineRule="auto"/>
        <w:divId w:val="515115047"/>
        <w:rPr>
          <w:rFonts w:ascii="Arial" w:eastAsia="Times New Roman" w:hAnsi="Arial" w:cs="Arial"/>
          <w:kern w:val="0"/>
          <w14:ligatures w14:val="none"/>
        </w:rPr>
      </w:pPr>
      <w:r w:rsidRPr="000204DB">
        <w:rPr>
          <w:rFonts w:ascii="Arial" w:eastAsia="Times New Roman" w:hAnsi="Arial" w:cs="Arial"/>
          <w:color w:val="000000"/>
        </w:rPr>
        <w:t>Enrolling in strategic HR management and technology courses on the CIPD website and attending seminars will enhance understanding of HR efforts in corporate strategy and organisational change management.</w:t>
      </w:r>
    </w:p>
    <w:p w14:paraId="4737E420" w14:textId="77777777" w:rsidR="00971FC8" w:rsidRPr="00404C4D" w:rsidRDefault="00971FC8" w:rsidP="00971FC8">
      <w:pPr>
        <w:spacing w:after="0" w:line="240" w:lineRule="auto"/>
        <w:divId w:val="515115047"/>
        <w:rPr>
          <w:rFonts w:ascii="Arial" w:eastAsia="Times New Roman" w:hAnsi="Arial" w:cs="Arial"/>
          <w:kern w:val="0"/>
          <w14:ligatures w14:val="none"/>
        </w:rPr>
      </w:pPr>
    </w:p>
    <w:p w14:paraId="6D419A91" w14:textId="7947DC23" w:rsidR="003C5036" w:rsidRPr="00404C4D" w:rsidRDefault="00675999" w:rsidP="003C5036">
      <w:pPr>
        <w:rPr>
          <w:rFonts w:ascii="Arial" w:hAnsi="Arial" w:cs="Arial"/>
          <w:u w:val="single"/>
        </w:rPr>
      </w:pPr>
      <w:r w:rsidRPr="00404C4D">
        <w:rPr>
          <w:rFonts w:ascii="Arial" w:eastAsia="Times New Roman" w:hAnsi="Arial" w:cs="Arial"/>
          <w:color w:val="000000"/>
        </w:rPr>
        <w:t>Stacey Harris' 'Introduction to HR Technologies' course explores HR technology environments, key factors, and application. It includes real-world case studies and helps identify skills for achieving goals and builds confidence in decision-making through risk awareness.</w:t>
      </w:r>
      <w:r w:rsidR="00971FC8" w:rsidRPr="00404C4D">
        <w:rPr>
          <w:rFonts w:ascii="Arial" w:eastAsia="Times New Roman" w:hAnsi="Arial" w:cs="Arial"/>
          <w:color w:val="000000"/>
        </w:rPr>
        <w:t xml:space="preserve"> CIPD (n.d.)</w:t>
      </w:r>
    </w:p>
    <w:p w14:paraId="3FEEAE0F" w14:textId="397B600F" w:rsidR="003C5036" w:rsidRPr="00157010" w:rsidRDefault="00A446DE" w:rsidP="00157010">
      <w:pPr>
        <w:spacing w:after="0" w:line="240" w:lineRule="auto"/>
        <w:divId w:val="1727027727"/>
        <w:rPr>
          <w:rFonts w:ascii="Arial" w:eastAsia="Times New Roman" w:hAnsi="Arial" w:cs="Arial"/>
          <w:kern w:val="0"/>
          <w14:ligatures w14:val="none"/>
        </w:rPr>
      </w:pPr>
      <w:r w:rsidRPr="00A446DE">
        <w:rPr>
          <w:rFonts w:ascii="Arial" w:eastAsia="Times New Roman" w:hAnsi="Arial" w:cs="Arial"/>
          <w:color w:val="000000"/>
        </w:rPr>
        <w:t xml:space="preserve">I'll regularly review industry journals, research papers, and books to stay updated on HR trends, laws, and best practices, </w:t>
      </w:r>
      <w:r w:rsidR="00157010" w:rsidRPr="00A446DE">
        <w:rPr>
          <w:rFonts w:ascii="Arial" w:eastAsia="Times New Roman" w:hAnsi="Arial" w:cs="Arial"/>
          <w:color w:val="000000"/>
        </w:rPr>
        <w:t>utilising</w:t>
      </w:r>
      <w:r w:rsidRPr="00A446DE">
        <w:rPr>
          <w:rFonts w:ascii="Arial" w:eastAsia="Times New Roman" w:hAnsi="Arial" w:cs="Arial"/>
          <w:color w:val="000000"/>
        </w:rPr>
        <w:t xml:space="preserve"> self-directed learning and the CIPD's diverse studies to enhance my knowledge.</w:t>
      </w:r>
      <w:r w:rsidR="007503A0" w:rsidRPr="00A446DE">
        <w:rPr>
          <w:rFonts w:ascii="Arial" w:eastAsia="Times New Roman" w:hAnsi="Arial" w:cs="Arial"/>
          <w:color w:val="000000"/>
          <w:kern w:val="0"/>
          <w14:ligatures w14:val="none"/>
        </w:rPr>
        <w:br/>
      </w:r>
    </w:p>
    <w:p w14:paraId="4298556F" w14:textId="779A1146" w:rsidR="003C5036" w:rsidRPr="0080466B" w:rsidRDefault="00E32ACF" w:rsidP="003C5036">
      <w:pPr>
        <w:rPr>
          <w:rFonts w:ascii="Arial" w:hAnsi="Arial" w:cs="Arial"/>
          <w:u w:val="single"/>
        </w:rPr>
      </w:pPr>
      <w:r w:rsidRPr="0080466B">
        <w:rPr>
          <w:rFonts w:ascii="Arial" w:eastAsia="Times New Roman" w:hAnsi="Arial" w:cs="Arial"/>
          <w:color w:val="000000"/>
        </w:rPr>
        <w:lastRenderedPageBreak/>
        <w:t>The CIPD conducts research on various work-related topics, including skills, workforce planning, people analytics, and corporate transparency, providing updates on these findings.</w:t>
      </w:r>
      <w:r w:rsidR="001D6506" w:rsidRPr="0080466B">
        <w:rPr>
          <w:rFonts w:ascii="Arial" w:eastAsia="Times New Roman" w:hAnsi="Arial" w:cs="Arial"/>
          <w:color w:val="000000"/>
        </w:rPr>
        <w:t xml:space="preserve"> CIPD (n.d.)</w:t>
      </w:r>
    </w:p>
    <w:p w14:paraId="6055929D" w14:textId="4111A42D" w:rsidR="003C5036" w:rsidRDefault="0080466B" w:rsidP="008051CC">
      <w:pPr>
        <w:rPr>
          <w:rFonts w:ascii="Arial" w:eastAsia="Times New Roman" w:hAnsi="Arial" w:cs="Arial"/>
          <w:color w:val="000000"/>
        </w:rPr>
      </w:pPr>
      <w:r w:rsidRPr="0080466B">
        <w:rPr>
          <w:rFonts w:ascii="Arial" w:eastAsia="Times New Roman" w:hAnsi="Arial" w:cs="Arial"/>
          <w:color w:val="000000"/>
        </w:rPr>
        <w:t>The activities will focus on self-assessment improvement, industry updates, skill enhancement, and professional network expansion, ensuring ongoing professional development.</w:t>
      </w:r>
    </w:p>
    <w:p w14:paraId="75BD7BA1" w14:textId="77777777" w:rsidR="00F93C11" w:rsidRDefault="00F93C11" w:rsidP="008051CC">
      <w:pPr>
        <w:rPr>
          <w:rFonts w:ascii="Arial" w:eastAsia="Times New Roman" w:hAnsi="Arial" w:cs="Arial"/>
          <w:color w:val="000000"/>
        </w:rPr>
      </w:pPr>
    </w:p>
    <w:p w14:paraId="5C1452CA" w14:textId="7EE8FB5B" w:rsidR="002F5AD5" w:rsidRDefault="002F5AD5" w:rsidP="002F5AD5">
      <w:pPr>
        <w:pStyle w:val="ListParagraph"/>
        <w:numPr>
          <w:ilvl w:val="0"/>
          <w:numId w:val="5"/>
        </w:numPr>
        <w:spacing w:after="0" w:line="256" w:lineRule="auto"/>
        <w:divId w:val="1554923983"/>
        <w:rPr>
          <w:rFonts w:ascii="Arial" w:eastAsiaTheme="minorHAnsi" w:hAnsi="Arial"/>
          <w:b/>
          <w:bCs/>
          <w:color w:val="000000"/>
          <w:kern w:val="0"/>
          <w:lang w:eastAsia="en-US"/>
          <w14:ligatures w14:val="none"/>
        </w:rPr>
      </w:pPr>
      <w:r w:rsidRPr="003519A8">
        <w:rPr>
          <w:rFonts w:ascii="Arial" w:eastAsiaTheme="minorHAnsi" w:hAnsi="Arial"/>
          <w:b/>
          <w:bCs/>
          <w:color w:val="000000"/>
          <w:kern w:val="0"/>
          <w:lang w:eastAsia="en-US"/>
          <w14:ligatures w14:val="none"/>
        </w:rPr>
        <w:t xml:space="preserve">Reflect on the impact of </w:t>
      </w:r>
      <w:r w:rsidRPr="003519A8">
        <w:rPr>
          <w:rFonts w:ascii="Arial" w:eastAsiaTheme="minorHAnsi" w:hAnsi="Arial"/>
          <w:b/>
          <w:bCs/>
          <w:color w:val="000000" w:themeColor="text1"/>
          <w:kern w:val="0"/>
          <w:lang w:eastAsia="en-US"/>
          <w14:ligatures w14:val="none"/>
        </w:rPr>
        <w:t xml:space="preserve">three </w:t>
      </w:r>
      <w:r w:rsidRPr="003519A8">
        <w:rPr>
          <w:rFonts w:ascii="Arial" w:eastAsiaTheme="minorHAnsi" w:hAnsi="Arial"/>
          <w:b/>
          <w:bCs/>
          <w:color w:val="000000" w:themeColor="text1"/>
          <w:kern w:val="0"/>
          <w:u w:val="single"/>
          <w:lang w:eastAsia="en-US"/>
          <w14:ligatures w14:val="none"/>
        </w:rPr>
        <w:t xml:space="preserve">previous </w:t>
      </w:r>
      <w:r w:rsidRPr="003519A8">
        <w:rPr>
          <w:rFonts w:ascii="Arial" w:eastAsiaTheme="minorHAnsi" w:hAnsi="Arial"/>
          <w:b/>
          <w:bCs/>
          <w:color w:val="000000"/>
          <w:kern w:val="0"/>
          <w:lang w:eastAsia="en-US"/>
          <w14:ligatures w14:val="none"/>
        </w:rPr>
        <w:t xml:space="preserve">learning activities (i.e., not the activities planned at Q4 above) on your behaviour and performance.  The selected activities may be any formal/planned or informal/unplanned activities undertaken in the </w:t>
      </w:r>
      <w:r w:rsidRPr="003519A8">
        <w:rPr>
          <w:rFonts w:ascii="Arial" w:eastAsiaTheme="minorHAnsi" w:hAnsi="Arial"/>
          <w:b/>
          <w:bCs/>
          <w:color w:val="000000"/>
          <w:kern w:val="0"/>
          <w:u w:val="single"/>
          <w:lang w:eastAsia="en-US"/>
          <w14:ligatures w14:val="none"/>
        </w:rPr>
        <w:t>last 12 months</w:t>
      </w:r>
      <w:r w:rsidRPr="003519A8">
        <w:rPr>
          <w:rFonts w:ascii="Arial" w:eastAsiaTheme="minorHAnsi" w:hAnsi="Arial"/>
          <w:b/>
          <w:bCs/>
          <w:color w:val="000000"/>
          <w:kern w:val="0"/>
          <w:lang w:eastAsia="en-US"/>
          <w14:ligatures w14:val="none"/>
        </w:rPr>
        <w:t>, which you consider to have impacted your behaviour and performance.  (AC 3.4)</w:t>
      </w:r>
    </w:p>
    <w:p w14:paraId="46B64BA3" w14:textId="77777777" w:rsidR="00862534" w:rsidRPr="00862534" w:rsidRDefault="00862534" w:rsidP="00862534">
      <w:pPr>
        <w:spacing w:after="0" w:line="256" w:lineRule="auto"/>
        <w:divId w:val="1554923983"/>
        <w:rPr>
          <w:rFonts w:ascii="Arial" w:eastAsiaTheme="minorHAnsi" w:hAnsi="Arial"/>
          <w:b/>
          <w:bCs/>
          <w:color w:val="000000"/>
          <w:kern w:val="0"/>
          <w:lang w:eastAsia="en-US"/>
          <w14:ligatures w14:val="none"/>
        </w:rPr>
      </w:pPr>
    </w:p>
    <w:p w14:paraId="5304CCEC" w14:textId="673FF456" w:rsidR="002F5AD5" w:rsidRPr="00097D33" w:rsidRDefault="008723EC" w:rsidP="00097D33">
      <w:pPr>
        <w:spacing w:after="0" w:line="256" w:lineRule="auto"/>
        <w:ind w:left="720"/>
        <w:contextualSpacing/>
        <w:divId w:val="1554923983"/>
        <w:rPr>
          <w:rFonts w:ascii="Arial" w:eastAsiaTheme="minorHAnsi" w:hAnsi="Arial" w:cs="Arial"/>
          <w:b/>
          <w:bCs/>
          <w:color w:val="000000" w:themeColor="text1"/>
          <w:kern w:val="0"/>
          <w:lang w:eastAsia="en-US"/>
          <w14:ligatures w14:val="none"/>
        </w:rPr>
      </w:pPr>
      <w:r>
        <w:rPr>
          <w:rFonts w:ascii="Arial" w:eastAsiaTheme="minorHAnsi" w:hAnsi="Arial" w:cs="Arial"/>
          <w:b/>
          <w:bCs/>
          <w:color w:val="000000" w:themeColor="text1"/>
          <w:kern w:val="0"/>
          <w:lang w:eastAsia="en-US"/>
          <w14:ligatures w14:val="none"/>
        </w:rPr>
        <w:t>Photo 1 – my personal development plan</w:t>
      </w:r>
      <w:r w:rsidR="000E5079">
        <w:rPr>
          <w:rFonts w:ascii="Arial" w:eastAsiaTheme="minorHAnsi" w:hAnsi="Arial" w:cs="Arial"/>
          <w:b/>
          <w:bCs/>
          <w:color w:val="000000" w:themeColor="text1"/>
          <w:kern w:val="0"/>
          <w:lang w:eastAsia="en-US"/>
          <w14:ligatures w14:val="none"/>
        </w:rPr>
        <w:t xml:space="preserve"> </w:t>
      </w:r>
    </w:p>
    <w:p w14:paraId="1F639423" w14:textId="6A69DF03" w:rsidR="00994B76" w:rsidRDefault="00D35642" w:rsidP="00097D33">
      <w:pPr>
        <w:spacing w:after="0" w:line="240" w:lineRule="auto"/>
        <w:divId w:val="1181817812"/>
        <w:rPr>
          <w:rFonts w:ascii="Arial" w:eastAsia="Times New Roman" w:hAnsi="Arial" w:cs="Arial"/>
          <w:b/>
          <w:bCs/>
          <w:color w:val="202122"/>
          <w:spacing w:val="3"/>
          <w:kern w:val="0"/>
          <w14:ligatures w14:val="none"/>
        </w:rPr>
      </w:pPr>
      <w:r>
        <w:rPr>
          <w:rFonts w:ascii="Arial" w:eastAsia="Times New Roman" w:hAnsi="Arial" w:cs="Arial"/>
          <w:b/>
          <w:bCs/>
          <w:noProof/>
          <w:color w:val="202122"/>
          <w:spacing w:val="3"/>
          <w:kern w:val="0"/>
        </w:rPr>
        <w:drawing>
          <wp:anchor distT="0" distB="0" distL="114300" distR="114300" simplePos="0" relativeHeight="251659264" behindDoc="0" locked="0" layoutInCell="1" allowOverlap="1" wp14:anchorId="5BB761C9" wp14:editId="02353670">
            <wp:simplePos x="0" y="0"/>
            <wp:positionH relativeFrom="column">
              <wp:posOffset>0</wp:posOffset>
            </wp:positionH>
            <wp:positionV relativeFrom="paragraph">
              <wp:posOffset>172085</wp:posOffset>
            </wp:positionV>
            <wp:extent cx="5731510" cy="409130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091305"/>
                    </a:xfrm>
                    <a:prstGeom prst="rect">
                      <a:avLst/>
                    </a:prstGeom>
                  </pic:spPr>
                </pic:pic>
              </a:graphicData>
            </a:graphic>
          </wp:anchor>
        </w:drawing>
      </w:r>
    </w:p>
    <w:p w14:paraId="46F41C29" w14:textId="73395D7E" w:rsidR="000E5079" w:rsidRDefault="000E5079" w:rsidP="00097D33">
      <w:pPr>
        <w:spacing w:after="0" w:line="240" w:lineRule="auto"/>
        <w:divId w:val="1181817812"/>
        <w:rPr>
          <w:rFonts w:ascii="Arial" w:eastAsia="Times New Roman" w:hAnsi="Arial" w:cs="Arial"/>
          <w:b/>
          <w:bCs/>
          <w:color w:val="202122"/>
          <w:spacing w:val="3"/>
          <w:kern w:val="0"/>
          <w14:ligatures w14:val="none"/>
        </w:rPr>
      </w:pPr>
    </w:p>
    <w:p w14:paraId="3AF2F00A" w14:textId="6CB96787" w:rsidR="000E5079" w:rsidRDefault="007F4D15" w:rsidP="00097D33">
      <w:pPr>
        <w:spacing w:after="0" w:line="240" w:lineRule="auto"/>
        <w:divId w:val="1181817812"/>
        <w:rPr>
          <w:rFonts w:ascii="Arial" w:eastAsia="Times New Roman" w:hAnsi="Arial" w:cs="Arial"/>
          <w:b/>
          <w:bCs/>
          <w:color w:val="202122"/>
          <w:spacing w:val="3"/>
          <w:kern w:val="0"/>
          <w14:ligatures w14:val="none"/>
        </w:rPr>
      </w:pPr>
      <w:r>
        <w:rPr>
          <w:rFonts w:ascii="Arial" w:eastAsia="Times New Roman" w:hAnsi="Arial" w:cs="Arial"/>
          <w:b/>
          <w:bCs/>
          <w:noProof/>
          <w:color w:val="202122"/>
          <w:spacing w:val="3"/>
          <w:kern w:val="0"/>
        </w:rPr>
        <w:lastRenderedPageBreak/>
        <w:drawing>
          <wp:anchor distT="0" distB="0" distL="114300" distR="114300" simplePos="0" relativeHeight="251660288" behindDoc="0" locked="0" layoutInCell="1" allowOverlap="1" wp14:anchorId="139DA966" wp14:editId="15CB8CA3">
            <wp:simplePos x="0" y="0"/>
            <wp:positionH relativeFrom="column">
              <wp:posOffset>-351691</wp:posOffset>
            </wp:positionH>
            <wp:positionV relativeFrom="paragraph">
              <wp:posOffset>371902</wp:posOffset>
            </wp:positionV>
            <wp:extent cx="5120640" cy="3688532"/>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20640" cy="3688532"/>
                    </a:xfrm>
                    <a:prstGeom prst="rect">
                      <a:avLst/>
                    </a:prstGeom>
                  </pic:spPr>
                </pic:pic>
              </a:graphicData>
            </a:graphic>
            <wp14:sizeRelH relativeFrom="page">
              <wp14:pctWidth>0</wp14:pctWidth>
            </wp14:sizeRelH>
            <wp14:sizeRelV relativeFrom="page">
              <wp14:pctHeight>0</wp14:pctHeight>
            </wp14:sizeRelV>
          </wp:anchor>
        </w:drawing>
      </w:r>
      <w:r w:rsidR="000E5079">
        <w:rPr>
          <w:rFonts w:ascii="Arial" w:eastAsia="Times New Roman" w:hAnsi="Arial" w:cs="Arial"/>
          <w:b/>
          <w:bCs/>
          <w:color w:val="202122"/>
          <w:spacing w:val="3"/>
          <w:kern w:val="0"/>
          <w14:ligatures w14:val="none"/>
        </w:rPr>
        <w:t>Photo 2 – my personal development plan</w:t>
      </w:r>
    </w:p>
    <w:p w14:paraId="45377018" w14:textId="172CCE16" w:rsidR="000E5079" w:rsidRDefault="000E5079" w:rsidP="00097D33">
      <w:pPr>
        <w:spacing w:after="0" w:line="240" w:lineRule="auto"/>
        <w:divId w:val="1181817812"/>
        <w:rPr>
          <w:rFonts w:ascii="Arial" w:eastAsia="Times New Roman" w:hAnsi="Arial" w:cs="Arial"/>
          <w:b/>
          <w:bCs/>
          <w:noProof/>
          <w:color w:val="202122"/>
          <w:spacing w:val="3"/>
          <w:kern w:val="0"/>
        </w:rPr>
      </w:pPr>
    </w:p>
    <w:p w14:paraId="5D259BC8" w14:textId="6E167DD5" w:rsidR="00B16BC8" w:rsidRDefault="00B16BC8" w:rsidP="00097D33">
      <w:pPr>
        <w:spacing w:after="0" w:line="240" w:lineRule="auto"/>
        <w:divId w:val="1181817812"/>
        <w:rPr>
          <w:rFonts w:ascii="Arial" w:eastAsia="Times New Roman" w:hAnsi="Arial" w:cs="Arial"/>
          <w:b/>
          <w:bCs/>
          <w:color w:val="202122"/>
          <w:spacing w:val="3"/>
          <w:kern w:val="0"/>
          <w14:ligatures w14:val="none"/>
        </w:rPr>
      </w:pPr>
    </w:p>
    <w:p w14:paraId="2F5AF0C8" w14:textId="2DC955CE"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33DE516D"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11ADC1A6"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37528EE0"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32E033A3"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039C4EBB" w14:textId="1CBF3E53"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6F515BF9"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4DC1C625"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029DDCC1"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63E0D589"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43B9AF90"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640627F2"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75BD8573"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0AB1C224"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7F49E32C"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330385B4"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442CD919"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6F3BBF09"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023DEDBB"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50384BDD" w14:textId="77777777" w:rsidR="007F4D15" w:rsidRDefault="007F4D15" w:rsidP="00097D33">
      <w:pPr>
        <w:spacing w:after="0" w:line="240" w:lineRule="auto"/>
        <w:divId w:val="1181817812"/>
        <w:rPr>
          <w:rFonts w:ascii="Arial" w:eastAsia="Times New Roman" w:hAnsi="Arial" w:cs="Arial"/>
          <w:b/>
          <w:bCs/>
          <w:color w:val="202122"/>
          <w:spacing w:val="3"/>
          <w:kern w:val="0"/>
          <w14:ligatures w14:val="none"/>
        </w:rPr>
      </w:pPr>
    </w:p>
    <w:p w14:paraId="65CE8192" w14:textId="77777777" w:rsidR="00862534" w:rsidRDefault="00862534" w:rsidP="00097D33">
      <w:pPr>
        <w:spacing w:after="0" w:line="240" w:lineRule="auto"/>
        <w:divId w:val="1181817812"/>
        <w:rPr>
          <w:rFonts w:ascii="Arial" w:eastAsia="Times New Roman" w:hAnsi="Arial" w:cs="Arial"/>
          <w:b/>
          <w:bCs/>
          <w:color w:val="202122"/>
          <w:spacing w:val="3"/>
          <w:kern w:val="0"/>
          <w14:ligatures w14:val="none"/>
        </w:rPr>
      </w:pPr>
    </w:p>
    <w:p w14:paraId="4F854885" w14:textId="0B44B488" w:rsidR="007F4D15" w:rsidRDefault="00CF0C3B" w:rsidP="00097D33">
      <w:pPr>
        <w:spacing w:after="0" w:line="240" w:lineRule="auto"/>
        <w:divId w:val="1181817812"/>
        <w:rPr>
          <w:rFonts w:ascii="Arial" w:eastAsia="Times New Roman" w:hAnsi="Arial" w:cs="Arial"/>
          <w:b/>
          <w:bCs/>
          <w:color w:val="202122"/>
          <w:spacing w:val="3"/>
          <w:kern w:val="0"/>
          <w14:ligatures w14:val="none"/>
        </w:rPr>
      </w:pPr>
      <w:r>
        <w:rPr>
          <w:rFonts w:ascii="Arial" w:eastAsiaTheme="minorHAnsi" w:hAnsi="Arial" w:cs="Arial"/>
          <w:b/>
          <w:bCs/>
          <w:noProof/>
          <w:color w:val="000000" w:themeColor="text1"/>
          <w:kern w:val="0"/>
          <w:lang w:eastAsia="en-US"/>
        </w:rPr>
        <w:drawing>
          <wp:anchor distT="0" distB="0" distL="114300" distR="114300" simplePos="0" relativeHeight="251661312" behindDoc="0" locked="0" layoutInCell="1" allowOverlap="1" wp14:anchorId="3E767DD6" wp14:editId="18749221">
            <wp:simplePos x="0" y="0"/>
            <wp:positionH relativeFrom="column">
              <wp:posOffset>-436098</wp:posOffset>
            </wp:positionH>
            <wp:positionV relativeFrom="paragraph">
              <wp:posOffset>418416</wp:posOffset>
            </wp:positionV>
            <wp:extent cx="5731510" cy="41433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143375"/>
                    </a:xfrm>
                    <a:prstGeom prst="rect">
                      <a:avLst/>
                    </a:prstGeom>
                  </pic:spPr>
                </pic:pic>
              </a:graphicData>
            </a:graphic>
          </wp:anchor>
        </w:drawing>
      </w:r>
      <w:r w:rsidR="007F4D15">
        <w:rPr>
          <w:rFonts w:ascii="Arial" w:eastAsia="Times New Roman" w:hAnsi="Arial" w:cs="Arial"/>
          <w:b/>
          <w:bCs/>
          <w:color w:val="202122"/>
          <w:spacing w:val="3"/>
          <w:kern w:val="0"/>
          <w14:ligatures w14:val="none"/>
        </w:rPr>
        <w:t>Photo</w:t>
      </w:r>
      <w:r>
        <w:rPr>
          <w:rFonts w:ascii="Arial" w:eastAsia="Times New Roman" w:hAnsi="Arial" w:cs="Arial"/>
          <w:b/>
          <w:bCs/>
          <w:color w:val="202122"/>
          <w:spacing w:val="3"/>
          <w:kern w:val="0"/>
          <w14:ligatures w14:val="none"/>
        </w:rPr>
        <w:t xml:space="preserve"> </w:t>
      </w:r>
      <w:r w:rsidR="007F4D15">
        <w:rPr>
          <w:rFonts w:ascii="Arial" w:eastAsia="Times New Roman" w:hAnsi="Arial" w:cs="Arial"/>
          <w:b/>
          <w:bCs/>
          <w:color w:val="202122"/>
          <w:spacing w:val="3"/>
          <w:kern w:val="0"/>
          <w14:ligatures w14:val="none"/>
        </w:rPr>
        <w:t xml:space="preserve">3 – M personal development plan </w:t>
      </w:r>
    </w:p>
    <w:p w14:paraId="03063F26" w14:textId="2B7FD37E" w:rsidR="00CF0C3B" w:rsidRPr="00142FB5" w:rsidRDefault="00CF0C3B" w:rsidP="00097D33">
      <w:pPr>
        <w:spacing w:after="0" w:line="240" w:lineRule="auto"/>
        <w:divId w:val="1181817812"/>
        <w:rPr>
          <w:rFonts w:ascii="Arial" w:eastAsia="Times New Roman" w:hAnsi="Arial" w:cs="Arial"/>
          <w:b/>
          <w:bCs/>
          <w:color w:val="202122"/>
          <w:spacing w:val="3"/>
          <w:kern w:val="0"/>
          <w14:ligatures w14:val="none"/>
        </w:rPr>
      </w:pPr>
    </w:p>
    <w:p w14:paraId="5A1E828C" w14:textId="53F89A9E" w:rsidR="004C3F39" w:rsidRPr="004C3F39" w:rsidRDefault="00B95818" w:rsidP="004C3F39">
      <w:pPr>
        <w:spacing w:after="240" w:line="540" w:lineRule="atLeast"/>
        <w:outlineLvl w:val="0"/>
        <w:divId w:val="54596832"/>
        <w:rPr>
          <w:rFonts w:ascii="Arial" w:eastAsia="Times New Roman" w:hAnsi="Arial" w:cs="Arial"/>
          <w:b/>
          <w:bCs/>
          <w:color w:val="000000"/>
          <w:kern w:val="36"/>
          <w14:ligatures w14:val="none"/>
        </w:rPr>
      </w:pPr>
      <w:r w:rsidRPr="00B919E8">
        <w:rPr>
          <w:rFonts w:ascii="Arial" w:eastAsia="Times New Roman" w:hAnsi="Arial" w:cs="Arial"/>
          <w:b/>
          <w:bCs/>
          <w:color w:val="000000"/>
          <w:u w:val="single"/>
        </w:rPr>
        <w:lastRenderedPageBreak/>
        <w:t>Bibliography</w:t>
      </w:r>
    </w:p>
    <w:p w14:paraId="5F8307F4"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t>CIPD (2022a). </w:t>
      </w:r>
      <w:r w:rsidRPr="004C3F39">
        <w:rPr>
          <w:rFonts w:ascii="Arial" w:hAnsi="Arial" w:cs="Arial"/>
          <w:i/>
          <w:iCs/>
          <w:color w:val="000000"/>
          <w:kern w:val="0"/>
          <w14:ligatures w14:val="none"/>
        </w:rPr>
        <w:t>CIPD | Equality, Diversity and Inclusion in the Workplace | Factsheets</w:t>
      </w:r>
      <w:r w:rsidRPr="004C3F39">
        <w:rPr>
          <w:rFonts w:ascii="Arial" w:hAnsi="Arial" w:cs="Arial"/>
          <w:color w:val="000000"/>
          <w:kern w:val="0"/>
          <w14:ligatures w14:val="none"/>
        </w:rPr>
        <w:t>. [online] CIPD. Available at: https://www.cipd.org/uk/knowledge/factsheets/diversity-factsheet/ [Accessed 10 Mar. 2024].</w:t>
      </w:r>
    </w:p>
    <w:p w14:paraId="40D50657"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t>CIPD (2023a). </w:t>
      </w:r>
      <w:r w:rsidRPr="004C3F39">
        <w:rPr>
          <w:rFonts w:ascii="Arial" w:hAnsi="Arial" w:cs="Arial"/>
          <w:i/>
          <w:iCs/>
          <w:color w:val="000000"/>
          <w:kern w:val="0"/>
          <w14:ligatures w14:val="none"/>
        </w:rPr>
        <w:t>CIPD | Evidence-based HR: Make better decisions and step up your influence</w:t>
      </w:r>
      <w:r w:rsidRPr="004C3F39">
        <w:rPr>
          <w:rFonts w:ascii="Arial" w:hAnsi="Arial" w:cs="Arial"/>
          <w:color w:val="000000"/>
          <w:kern w:val="0"/>
          <w14:ligatures w14:val="none"/>
        </w:rPr>
        <w:t>. [online] CIPD. Available at: https://www.cipd.org/uk/knowledge/guides/evidence-based-profession/ [Accessed 10 Mar. 2024].</w:t>
      </w:r>
    </w:p>
    <w:p w14:paraId="47610442"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t>CIPD (2023b). </w:t>
      </w:r>
      <w:r w:rsidRPr="004C3F39">
        <w:rPr>
          <w:rFonts w:ascii="Arial" w:hAnsi="Arial" w:cs="Arial"/>
          <w:i/>
          <w:iCs/>
          <w:color w:val="000000"/>
          <w:kern w:val="0"/>
          <w14:ligatures w14:val="none"/>
        </w:rPr>
        <w:t>CIPD | Flexible and Hybrid Working Resources</w:t>
      </w:r>
      <w:r w:rsidRPr="004C3F39">
        <w:rPr>
          <w:rFonts w:ascii="Arial" w:hAnsi="Arial" w:cs="Arial"/>
          <w:color w:val="000000"/>
          <w:kern w:val="0"/>
          <w14:ligatures w14:val="none"/>
        </w:rPr>
        <w:t>. [online] CIPD. Available at: https://www.cipd.org/uk/topics/flexible-hybrid-working/ [Accessed 10 Mar. 2024].</w:t>
      </w:r>
    </w:p>
    <w:p w14:paraId="6FED2AD8"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t>CIPD (2023c). </w:t>
      </w:r>
      <w:r w:rsidRPr="004C3F39">
        <w:rPr>
          <w:rFonts w:ascii="Arial" w:hAnsi="Arial" w:cs="Arial"/>
          <w:i/>
          <w:iCs/>
          <w:color w:val="000000"/>
          <w:kern w:val="0"/>
          <w14:ligatures w14:val="none"/>
        </w:rPr>
        <w:t>CIPD | Flexible Working Practices | Factsheets</w:t>
      </w:r>
      <w:r w:rsidRPr="004C3F39">
        <w:rPr>
          <w:rFonts w:ascii="Arial" w:hAnsi="Arial" w:cs="Arial"/>
          <w:color w:val="000000"/>
          <w:kern w:val="0"/>
          <w14:ligatures w14:val="none"/>
        </w:rPr>
        <w:t>. [online] CIPD. Available at: https://www.cipd.org/uk/knowledge/factsheets/flexible-working-factsheet/#title2 [Accessed 10 Mar. 2024].</w:t>
      </w:r>
    </w:p>
    <w:p w14:paraId="78919C9F"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t>CIPD (n.d.). </w:t>
      </w:r>
      <w:r w:rsidRPr="004C3F39">
        <w:rPr>
          <w:rFonts w:ascii="Arial" w:hAnsi="Arial" w:cs="Arial"/>
          <w:i/>
          <w:iCs/>
          <w:color w:val="000000"/>
          <w:kern w:val="0"/>
          <w14:ligatures w14:val="none"/>
        </w:rPr>
        <w:t>CIPD | Reports</w:t>
      </w:r>
      <w:r w:rsidRPr="004C3F39">
        <w:rPr>
          <w:rFonts w:ascii="Arial" w:hAnsi="Arial" w:cs="Arial"/>
          <w:color w:val="000000"/>
          <w:kern w:val="0"/>
          <w14:ligatures w14:val="none"/>
        </w:rPr>
        <w:t>. [online] CIPD. Available at: https://www.cipd.org/uk/knowledge/reports/ [Accessed 11 Mar. 2024].</w:t>
      </w:r>
    </w:p>
    <w:p w14:paraId="05327F38"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t>CIPD (n.d.). </w:t>
      </w:r>
      <w:r w:rsidRPr="004C3F39">
        <w:rPr>
          <w:rFonts w:ascii="Arial" w:hAnsi="Arial" w:cs="Arial"/>
          <w:i/>
          <w:iCs/>
          <w:color w:val="000000"/>
          <w:kern w:val="0"/>
          <w14:ligatures w14:val="none"/>
        </w:rPr>
        <w:t>Learn about Technology and People Practices with the CIPD</w:t>
      </w:r>
      <w:r w:rsidRPr="004C3F39">
        <w:rPr>
          <w:rFonts w:ascii="Arial" w:hAnsi="Arial" w:cs="Arial"/>
          <w:color w:val="000000"/>
          <w:kern w:val="0"/>
          <w14:ligatures w14:val="none"/>
        </w:rPr>
        <w:t>. [online] shop.cipd.org. Available at: https://shop.cipd.org/product?catalog=Technology-and-People-Practice-Essential-Insights [Accessed 11 Mar. 2024].</w:t>
      </w:r>
    </w:p>
    <w:p w14:paraId="7D4739C4"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t>CIPD (2023d). </w:t>
      </w:r>
      <w:r w:rsidRPr="004C3F39">
        <w:rPr>
          <w:rFonts w:ascii="Arial" w:hAnsi="Arial" w:cs="Arial"/>
          <w:i/>
          <w:iCs/>
          <w:color w:val="000000"/>
          <w:kern w:val="0"/>
          <w14:ligatures w14:val="none"/>
        </w:rPr>
        <w:t>Professional Courage and Influence</w:t>
      </w:r>
      <w:r w:rsidRPr="004C3F39">
        <w:rPr>
          <w:rFonts w:ascii="Arial" w:hAnsi="Arial" w:cs="Arial"/>
          <w:color w:val="000000"/>
          <w:kern w:val="0"/>
          <w14:ligatures w14:val="none"/>
        </w:rPr>
        <w:t>. [online] CIPD. Available at: https://www.cipd.org/uk/the-people-profession/the-profession-map/explore-the-profession-map/core-behaviours/professional-courage-influence/ [Accessed 10 Mar. 2024].</w:t>
      </w:r>
    </w:p>
    <w:p w14:paraId="30801DC6"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t>CIPD. (2021). </w:t>
      </w:r>
      <w:r w:rsidRPr="004C3F39">
        <w:rPr>
          <w:rFonts w:ascii="Arial" w:hAnsi="Arial" w:cs="Arial"/>
          <w:i/>
          <w:iCs/>
          <w:color w:val="000000"/>
          <w:kern w:val="0"/>
          <w14:ligatures w14:val="none"/>
        </w:rPr>
        <w:t>CIPD | Technology and the Future of Work | Factsheets</w:t>
      </w:r>
      <w:r w:rsidRPr="004C3F39">
        <w:rPr>
          <w:rFonts w:ascii="Arial" w:hAnsi="Arial" w:cs="Arial"/>
          <w:color w:val="000000"/>
          <w:kern w:val="0"/>
          <w14:ligatures w14:val="none"/>
        </w:rPr>
        <w:t>. [online] Available at: https://www.cipd.org/uk/knowledge/factsheets/emerging-future-work-factsheet/#how-do-these-technologies-impact-the-people-profession [Accessed 10 Mar. 2024].</w:t>
      </w:r>
    </w:p>
    <w:p w14:paraId="3E02FB4A"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t>CIPD. (2022b). </w:t>
      </w:r>
      <w:r w:rsidRPr="004C3F39">
        <w:rPr>
          <w:rFonts w:ascii="Arial" w:hAnsi="Arial" w:cs="Arial"/>
          <w:i/>
          <w:iCs/>
          <w:color w:val="000000"/>
          <w:kern w:val="0"/>
          <w14:ligatures w14:val="none"/>
        </w:rPr>
        <w:t>CIPD | Using Technology Responsibly to Manage People</w:t>
      </w:r>
      <w:r w:rsidRPr="004C3F39">
        <w:rPr>
          <w:rFonts w:ascii="Arial" w:hAnsi="Arial" w:cs="Arial"/>
          <w:color w:val="000000"/>
          <w:kern w:val="0"/>
          <w14:ligatures w14:val="none"/>
        </w:rPr>
        <w:t>. [online] Available at: https://www.cipd.org/uk/knowledge/guides/responsible-technology-use/ [Accessed 10 Mar. 2024].</w:t>
      </w:r>
    </w:p>
    <w:p w14:paraId="136F0EDE"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lastRenderedPageBreak/>
        <w:t>Mind Tools (2022). </w:t>
      </w:r>
      <w:r w:rsidRPr="004C3F39">
        <w:rPr>
          <w:rFonts w:ascii="Arial" w:hAnsi="Arial" w:cs="Arial"/>
          <w:i/>
          <w:iCs/>
          <w:color w:val="000000"/>
          <w:kern w:val="0"/>
          <w14:ligatures w14:val="none"/>
        </w:rPr>
        <w:t>Building Good Work Relationships</w:t>
      </w:r>
      <w:r w:rsidRPr="004C3F39">
        <w:rPr>
          <w:rFonts w:ascii="Arial" w:hAnsi="Arial" w:cs="Arial"/>
          <w:color w:val="000000"/>
          <w:kern w:val="0"/>
          <w14:ligatures w14:val="none"/>
        </w:rPr>
        <w:t>. [online] www.mindtools.com. Available at: https://www.mindtools.com/aorqe4z/building-good-work-relationships [Accessed 10 Mar. 2024].</w:t>
      </w:r>
    </w:p>
    <w:p w14:paraId="269A0AFB" w14:textId="77777777" w:rsidR="004C3F39" w:rsidRPr="004C3F39" w:rsidRDefault="004C3F39" w:rsidP="004C3F39">
      <w:pPr>
        <w:spacing w:after="240" w:line="360" w:lineRule="atLeast"/>
        <w:divId w:val="732511313"/>
        <w:rPr>
          <w:rFonts w:ascii="Arial" w:hAnsi="Arial" w:cs="Arial"/>
          <w:color w:val="000000"/>
          <w:kern w:val="0"/>
          <w14:ligatures w14:val="none"/>
        </w:rPr>
      </w:pPr>
      <w:proofErr w:type="spellStart"/>
      <w:r w:rsidRPr="004C3F39">
        <w:rPr>
          <w:rFonts w:ascii="Arial" w:hAnsi="Arial" w:cs="Arial"/>
          <w:color w:val="000000"/>
          <w:kern w:val="0"/>
          <w14:ligatures w14:val="none"/>
        </w:rPr>
        <w:t>Mohdzaini</w:t>
      </w:r>
      <w:proofErr w:type="spellEnd"/>
      <w:r w:rsidRPr="004C3F39">
        <w:rPr>
          <w:rFonts w:ascii="Arial" w:hAnsi="Arial" w:cs="Arial"/>
          <w:color w:val="000000"/>
          <w:kern w:val="0"/>
          <w14:ligatures w14:val="none"/>
        </w:rPr>
        <w:t>, H. (12AD). </w:t>
      </w:r>
      <w:r w:rsidRPr="004C3F39">
        <w:rPr>
          <w:rFonts w:ascii="Arial" w:hAnsi="Arial" w:cs="Arial"/>
          <w:i/>
          <w:iCs/>
          <w:color w:val="000000"/>
          <w:kern w:val="0"/>
          <w14:ligatures w14:val="none"/>
        </w:rPr>
        <w:t>CIPD | ‘Tech Savvy’ HR Practice</w:t>
      </w:r>
      <w:r w:rsidRPr="004C3F39">
        <w:rPr>
          <w:rFonts w:ascii="Arial" w:hAnsi="Arial" w:cs="Arial"/>
          <w:color w:val="000000"/>
          <w:kern w:val="0"/>
          <w14:ligatures w14:val="none"/>
        </w:rPr>
        <w:t>. [online] CIPD. Available at: https://www.cipd.org/uk/views-and-insights/thought-leadership/insight/tech-savvy-hr/ [Accessed 10 Mar. 2024].</w:t>
      </w:r>
    </w:p>
    <w:p w14:paraId="7EA3F8BA"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t>Peters, R. (2023). </w:t>
      </w:r>
      <w:r w:rsidRPr="004C3F39">
        <w:rPr>
          <w:rFonts w:ascii="Arial" w:hAnsi="Arial" w:cs="Arial"/>
          <w:i/>
          <w:iCs/>
          <w:color w:val="000000"/>
          <w:kern w:val="0"/>
          <w14:ligatures w14:val="none"/>
        </w:rPr>
        <w:t>CIPD | Employee communication</w:t>
      </w:r>
      <w:r w:rsidRPr="004C3F39">
        <w:rPr>
          <w:rFonts w:ascii="Arial" w:hAnsi="Arial" w:cs="Arial"/>
          <w:color w:val="000000"/>
          <w:kern w:val="0"/>
          <w14:ligatures w14:val="none"/>
        </w:rPr>
        <w:t>. [online] CIPD. Available at: https://www.cipd.org/uk/knowledge/factsheets/employee-communication/#principles-of-an-effective-employee-communications-strategy [Accessed 10 Mar. 2024].</w:t>
      </w:r>
    </w:p>
    <w:p w14:paraId="7389E497" w14:textId="77777777" w:rsidR="004C3F39" w:rsidRPr="004C3F39" w:rsidRDefault="004C3F39" w:rsidP="004C3F39">
      <w:pPr>
        <w:spacing w:after="240" w:line="360" w:lineRule="atLeast"/>
        <w:divId w:val="732511313"/>
        <w:rPr>
          <w:rFonts w:ascii="Arial" w:hAnsi="Arial" w:cs="Arial"/>
          <w:color w:val="000000"/>
          <w:kern w:val="0"/>
          <w14:ligatures w14:val="none"/>
        </w:rPr>
      </w:pPr>
      <w:r w:rsidRPr="004C3F39">
        <w:rPr>
          <w:rFonts w:ascii="Arial" w:hAnsi="Arial" w:cs="Arial"/>
          <w:color w:val="000000"/>
          <w:kern w:val="0"/>
          <w14:ligatures w14:val="none"/>
        </w:rPr>
        <w:t>Unison (2016). </w:t>
      </w:r>
      <w:r w:rsidRPr="004C3F39">
        <w:rPr>
          <w:rFonts w:ascii="Arial" w:hAnsi="Arial" w:cs="Arial"/>
          <w:i/>
          <w:iCs/>
          <w:color w:val="000000"/>
          <w:kern w:val="0"/>
          <w14:ligatures w14:val="none"/>
        </w:rPr>
        <w:t>UNISON</w:t>
      </w:r>
      <w:r w:rsidRPr="004C3F39">
        <w:rPr>
          <w:rFonts w:ascii="Arial" w:hAnsi="Arial" w:cs="Arial"/>
          <w:color w:val="000000"/>
          <w:kern w:val="0"/>
          <w14:ligatures w14:val="none"/>
        </w:rPr>
        <w:t>. [online] UNISON National. Available at: https://www.unison.org.uk/get-help/knowledge/discrimination/gender-discrimination/ [Accessed 10 Mar. 2024].</w:t>
      </w:r>
    </w:p>
    <w:p w14:paraId="2632263C" w14:textId="57C42664" w:rsidR="00CF0C3B" w:rsidRDefault="00CF0C3B" w:rsidP="00097D33">
      <w:pPr>
        <w:spacing w:after="0" w:line="240" w:lineRule="auto"/>
        <w:divId w:val="1181817812"/>
        <w:rPr>
          <w:rFonts w:ascii="Arial" w:eastAsia="Times New Roman" w:hAnsi="Arial" w:cs="Arial"/>
          <w:b/>
          <w:bCs/>
          <w:color w:val="202122"/>
          <w:spacing w:val="3"/>
          <w:kern w:val="0"/>
          <w14:ligatures w14:val="none"/>
        </w:rPr>
      </w:pPr>
    </w:p>
    <w:p w14:paraId="787E0F6F" w14:textId="77777777" w:rsidR="00CF0C3B" w:rsidRDefault="00CF0C3B" w:rsidP="00097D33">
      <w:pPr>
        <w:spacing w:after="0" w:line="240" w:lineRule="auto"/>
        <w:divId w:val="1181817812"/>
        <w:rPr>
          <w:rFonts w:ascii="Arial" w:eastAsia="Times New Roman" w:hAnsi="Arial" w:cs="Arial"/>
          <w:b/>
          <w:bCs/>
          <w:color w:val="202122"/>
          <w:spacing w:val="3"/>
          <w:kern w:val="0"/>
          <w14:ligatures w14:val="none"/>
        </w:rPr>
      </w:pPr>
    </w:p>
    <w:p w14:paraId="3565AB97" w14:textId="77777777" w:rsidR="00CF0C3B" w:rsidRPr="00C33701" w:rsidRDefault="00CF0C3B" w:rsidP="00097D33">
      <w:pPr>
        <w:spacing w:after="0" w:line="240" w:lineRule="auto"/>
        <w:divId w:val="1181817812"/>
        <w:rPr>
          <w:rFonts w:ascii="Arial" w:eastAsia="Times New Roman" w:hAnsi="Arial" w:cs="Arial"/>
          <w:b/>
          <w:bCs/>
          <w:color w:val="202122"/>
          <w:spacing w:val="3"/>
          <w:kern w:val="0"/>
          <w14:ligatures w14:val="none"/>
        </w:rPr>
      </w:pPr>
    </w:p>
    <w:sectPr w:rsidR="00CF0C3B" w:rsidRPr="00C3370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900FB" w14:textId="77777777" w:rsidR="004B1A5D" w:rsidRDefault="004B1A5D" w:rsidP="007F4D15">
      <w:pPr>
        <w:spacing w:after="0" w:line="240" w:lineRule="auto"/>
      </w:pPr>
      <w:r>
        <w:separator/>
      </w:r>
    </w:p>
  </w:endnote>
  <w:endnote w:type="continuationSeparator" w:id="0">
    <w:p w14:paraId="7DDFC574" w14:textId="77777777" w:rsidR="004B1A5D" w:rsidRDefault="004B1A5D" w:rsidP="007F4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DFB6A" w14:textId="77777777" w:rsidR="007F4D15" w:rsidRDefault="007F4D15">
    <w:pPr>
      <w:pStyle w:val="Footer"/>
    </w:pPr>
  </w:p>
  <w:p w14:paraId="6ADC56C4" w14:textId="77777777" w:rsidR="007F4D15" w:rsidRDefault="007F4D15">
    <w:pPr>
      <w:pStyle w:val="Footer"/>
    </w:pPr>
  </w:p>
  <w:p w14:paraId="2568347B" w14:textId="77777777" w:rsidR="007F4D15" w:rsidRDefault="007F4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2458D" w14:textId="77777777" w:rsidR="004B1A5D" w:rsidRDefault="004B1A5D" w:rsidP="007F4D15">
      <w:pPr>
        <w:spacing w:after="0" w:line="240" w:lineRule="auto"/>
      </w:pPr>
      <w:r>
        <w:separator/>
      </w:r>
    </w:p>
  </w:footnote>
  <w:footnote w:type="continuationSeparator" w:id="0">
    <w:p w14:paraId="3071350E" w14:textId="77777777" w:rsidR="004B1A5D" w:rsidRDefault="004B1A5D" w:rsidP="007F4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05476"/>
    <w:multiLevelType w:val="hybridMultilevel"/>
    <w:tmpl w:val="B2B8E2D8"/>
    <w:lvl w:ilvl="0" w:tplc="FFFFFFF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28B3159A"/>
    <w:multiLevelType w:val="hybridMultilevel"/>
    <w:tmpl w:val="EF808416"/>
    <w:lvl w:ilvl="0" w:tplc="D0DAD48E">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37348DA"/>
    <w:multiLevelType w:val="hybridMultilevel"/>
    <w:tmpl w:val="A8C88340"/>
    <w:lvl w:ilvl="0" w:tplc="8DEE463C">
      <w:start w:val="1"/>
      <w:numFmt w:val="decimal"/>
      <w:lvlText w:val="%1)"/>
      <w:lvlJc w:val="left"/>
      <w:pPr>
        <w:ind w:left="720" w:hanging="360"/>
      </w:pPr>
      <w:rPr>
        <w:b/>
        <w:i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C746129"/>
    <w:multiLevelType w:val="hybridMultilevel"/>
    <w:tmpl w:val="3F121C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EE2F22"/>
    <w:multiLevelType w:val="hybridMultilevel"/>
    <w:tmpl w:val="B0AC5A1C"/>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5961517">
    <w:abstractNumId w:val="4"/>
  </w:num>
  <w:num w:numId="2" w16cid:durableId="5001231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9992261">
    <w:abstractNumId w:val="5"/>
  </w:num>
  <w:num w:numId="4" w16cid:durableId="5581308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7144188">
    <w:abstractNumId w:val="0"/>
  </w:num>
  <w:num w:numId="6" w16cid:durableId="1232429875">
    <w:abstractNumId w:val="1"/>
  </w:num>
  <w:num w:numId="7" w16cid:durableId="2053071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19B"/>
    <w:rsid w:val="00001CD2"/>
    <w:rsid w:val="000201F7"/>
    <w:rsid w:val="000204DB"/>
    <w:rsid w:val="0002191B"/>
    <w:rsid w:val="00021B25"/>
    <w:rsid w:val="00026840"/>
    <w:rsid w:val="00027DCC"/>
    <w:rsid w:val="00030884"/>
    <w:rsid w:val="00031027"/>
    <w:rsid w:val="0003308A"/>
    <w:rsid w:val="000347C5"/>
    <w:rsid w:val="00042AFC"/>
    <w:rsid w:val="00044F2F"/>
    <w:rsid w:val="00046F34"/>
    <w:rsid w:val="00047859"/>
    <w:rsid w:val="00047C6A"/>
    <w:rsid w:val="000631CF"/>
    <w:rsid w:val="00063AD9"/>
    <w:rsid w:val="00065BEF"/>
    <w:rsid w:val="000714D0"/>
    <w:rsid w:val="0007348F"/>
    <w:rsid w:val="0008043F"/>
    <w:rsid w:val="00083AC9"/>
    <w:rsid w:val="000851B5"/>
    <w:rsid w:val="000905A5"/>
    <w:rsid w:val="00093232"/>
    <w:rsid w:val="00097795"/>
    <w:rsid w:val="00097D33"/>
    <w:rsid w:val="000A19AD"/>
    <w:rsid w:val="000A5484"/>
    <w:rsid w:val="000A5D42"/>
    <w:rsid w:val="000B3124"/>
    <w:rsid w:val="000B4987"/>
    <w:rsid w:val="000C17C6"/>
    <w:rsid w:val="000D3D5E"/>
    <w:rsid w:val="000D742E"/>
    <w:rsid w:val="000E1F23"/>
    <w:rsid w:val="000E5079"/>
    <w:rsid w:val="000E6520"/>
    <w:rsid w:val="000E6E31"/>
    <w:rsid w:val="000E765F"/>
    <w:rsid w:val="001052EA"/>
    <w:rsid w:val="00105759"/>
    <w:rsid w:val="0010739E"/>
    <w:rsid w:val="00107976"/>
    <w:rsid w:val="0011191E"/>
    <w:rsid w:val="001172F3"/>
    <w:rsid w:val="001301CA"/>
    <w:rsid w:val="00130422"/>
    <w:rsid w:val="001332C4"/>
    <w:rsid w:val="0013752C"/>
    <w:rsid w:val="001375FD"/>
    <w:rsid w:val="00141B9E"/>
    <w:rsid w:val="00142FB5"/>
    <w:rsid w:val="00145186"/>
    <w:rsid w:val="001452C1"/>
    <w:rsid w:val="00147ABB"/>
    <w:rsid w:val="00147AE2"/>
    <w:rsid w:val="00147DDC"/>
    <w:rsid w:val="00151D17"/>
    <w:rsid w:val="00157010"/>
    <w:rsid w:val="0016145C"/>
    <w:rsid w:val="00162E62"/>
    <w:rsid w:val="00163C42"/>
    <w:rsid w:val="001654E9"/>
    <w:rsid w:val="001706D9"/>
    <w:rsid w:val="00176A2B"/>
    <w:rsid w:val="00176B7B"/>
    <w:rsid w:val="00184424"/>
    <w:rsid w:val="00191BB1"/>
    <w:rsid w:val="00194F56"/>
    <w:rsid w:val="00196648"/>
    <w:rsid w:val="001A22B5"/>
    <w:rsid w:val="001A4A84"/>
    <w:rsid w:val="001A51AE"/>
    <w:rsid w:val="001B1059"/>
    <w:rsid w:val="001B1479"/>
    <w:rsid w:val="001B5147"/>
    <w:rsid w:val="001B594A"/>
    <w:rsid w:val="001B6175"/>
    <w:rsid w:val="001B663B"/>
    <w:rsid w:val="001C033E"/>
    <w:rsid w:val="001C1906"/>
    <w:rsid w:val="001C26E0"/>
    <w:rsid w:val="001C328B"/>
    <w:rsid w:val="001D0AC8"/>
    <w:rsid w:val="001D0F47"/>
    <w:rsid w:val="001D6506"/>
    <w:rsid w:val="001D66FF"/>
    <w:rsid w:val="001D7C72"/>
    <w:rsid w:val="001E40F6"/>
    <w:rsid w:val="001E5D32"/>
    <w:rsid w:val="001F37B8"/>
    <w:rsid w:val="00204396"/>
    <w:rsid w:val="0020590B"/>
    <w:rsid w:val="00210806"/>
    <w:rsid w:val="002137AF"/>
    <w:rsid w:val="00213C48"/>
    <w:rsid w:val="00216977"/>
    <w:rsid w:val="002175BD"/>
    <w:rsid w:val="002200F0"/>
    <w:rsid w:val="002205B4"/>
    <w:rsid w:val="00232B65"/>
    <w:rsid w:val="00233967"/>
    <w:rsid w:val="002363F8"/>
    <w:rsid w:val="0023642D"/>
    <w:rsid w:val="00236E6C"/>
    <w:rsid w:val="002427DC"/>
    <w:rsid w:val="00243273"/>
    <w:rsid w:val="002564DC"/>
    <w:rsid w:val="00257817"/>
    <w:rsid w:val="00260CF9"/>
    <w:rsid w:val="00261128"/>
    <w:rsid w:val="0026348B"/>
    <w:rsid w:val="00270A79"/>
    <w:rsid w:val="0027700C"/>
    <w:rsid w:val="00282070"/>
    <w:rsid w:val="00282147"/>
    <w:rsid w:val="002860CE"/>
    <w:rsid w:val="00287013"/>
    <w:rsid w:val="00292D71"/>
    <w:rsid w:val="002933F2"/>
    <w:rsid w:val="00293554"/>
    <w:rsid w:val="002A4073"/>
    <w:rsid w:val="002A4499"/>
    <w:rsid w:val="002A528E"/>
    <w:rsid w:val="002B067D"/>
    <w:rsid w:val="002B2F01"/>
    <w:rsid w:val="002B5599"/>
    <w:rsid w:val="002C6C98"/>
    <w:rsid w:val="002D0631"/>
    <w:rsid w:val="002E67FF"/>
    <w:rsid w:val="002E7AD0"/>
    <w:rsid w:val="002F2842"/>
    <w:rsid w:val="002F4417"/>
    <w:rsid w:val="002F4D6A"/>
    <w:rsid w:val="002F57DF"/>
    <w:rsid w:val="002F5AD5"/>
    <w:rsid w:val="002F7141"/>
    <w:rsid w:val="002F7A06"/>
    <w:rsid w:val="002F7C9A"/>
    <w:rsid w:val="003023FD"/>
    <w:rsid w:val="00303FC8"/>
    <w:rsid w:val="003052A7"/>
    <w:rsid w:val="00310B20"/>
    <w:rsid w:val="00312D01"/>
    <w:rsid w:val="0031677C"/>
    <w:rsid w:val="00317A35"/>
    <w:rsid w:val="003215DF"/>
    <w:rsid w:val="00323735"/>
    <w:rsid w:val="0032722B"/>
    <w:rsid w:val="003275BD"/>
    <w:rsid w:val="00332C37"/>
    <w:rsid w:val="003519A8"/>
    <w:rsid w:val="00364F95"/>
    <w:rsid w:val="003663D1"/>
    <w:rsid w:val="0037127E"/>
    <w:rsid w:val="003731EE"/>
    <w:rsid w:val="00377988"/>
    <w:rsid w:val="00381E77"/>
    <w:rsid w:val="00383A3B"/>
    <w:rsid w:val="003856C8"/>
    <w:rsid w:val="00385BB7"/>
    <w:rsid w:val="003861BF"/>
    <w:rsid w:val="00387E7D"/>
    <w:rsid w:val="00397B0D"/>
    <w:rsid w:val="003A29E2"/>
    <w:rsid w:val="003A4357"/>
    <w:rsid w:val="003A500E"/>
    <w:rsid w:val="003A6195"/>
    <w:rsid w:val="003C5036"/>
    <w:rsid w:val="003C7642"/>
    <w:rsid w:val="003D306D"/>
    <w:rsid w:val="003D35AE"/>
    <w:rsid w:val="003D3E8D"/>
    <w:rsid w:val="003D4431"/>
    <w:rsid w:val="003D67B0"/>
    <w:rsid w:val="003E4414"/>
    <w:rsid w:val="003E5DB6"/>
    <w:rsid w:val="003E6725"/>
    <w:rsid w:val="003F2D2C"/>
    <w:rsid w:val="003F35B1"/>
    <w:rsid w:val="003F56D2"/>
    <w:rsid w:val="003F6626"/>
    <w:rsid w:val="0040486F"/>
    <w:rsid w:val="00404C4D"/>
    <w:rsid w:val="0040639F"/>
    <w:rsid w:val="00411D8A"/>
    <w:rsid w:val="004272C7"/>
    <w:rsid w:val="004402E2"/>
    <w:rsid w:val="004418C3"/>
    <w:rsid w:val="004421CB"/>
    <w:rsid w:val="00445513"/>
    <w:rsid w:val="00447BC0"/>
    <w:rsid w:val="00450BBF"/>
    <w:rsid w:val="0045541A"/>
    <w:rsid w:val="00456867"/>
    <w:rsid w:val="0045737F"/>
    <w:rsid w:val="004612B2"/>
    <w:rsid w:val="004612DB"/>
    <w:rsid w:val="00462054"/>
    <w:rsid w:val="004626E8"/>
    <w:rsid w:val="00462B6B"/>
    <w:rsid w:val="00464D2C"/>
    <w:rsid w:val="00466D15"/>
    <w:rsid w:val="00471DE3"/>
    <w:rsid w:val="00473D66"/>
    <w:rsid w:val="00474C56"/>
    <w:rsid w:val="00481DBC"/>
    <w:rsid w:val="00481E6E"/>
    <w:rsid w:val="004902B1"/>
    <w:rsid w:val="004932F3"/>
    <w:rsid w:val="00493D5A"/>
    <w:rsid w:val="0049507B"/>
    <w:rsid w:val="00496E91"/>
    <w:rsid w:val="004A1734"/>
    <w:rsid w:val="004B1A5D"/>
    <w:rsid w:val="004B4AE8"/>
    <w:rsid w:val="004B4EE2"/>
    <w:rsid w:val="004B695E"/>
    <w:rsid w:val="004C0928"/>
    <w:rsid w:val="004C102A"/>
    <w:rsid w:val="004C1FAB"/>
    <w:rsid w:val="004C3784"/>
    <w:rsid w:val="004C3F39"/>
    <w:rsid w:val="004C4F9F"/>
    <w:rsid w:val="004C6ABD"/>
    <w:rsid w:val="004D0297"/>
    <w:rsid w:val="004D42B2"/>
    <w:rsid w:val="004D79D8"/>
    <w:rsid w:val="004E0986"/>
    <w:rsid w:val="004E34D5"/>
    <w:rsid w:val="004F70BB"/>
    <w:rsid w:val="004F7D5D"/>
    <w:rsid w:val="00505F26"/>
    <w:rsid w:val="005068B6"/>
    <w:rsid w:val="005143DE"/>
    <w:rsid w:val="00517260"/>
    <w:rsid w:val="005244AF"/>
    <w:rsid w:val="00533E84"/>
    <w:rsid w:val="0053778D"/>
    <w:rsid w:val="00537D0D"/>
    <w:rsid w:val="00544A05"/>
    <w:rsid w:val="00546830"/>
    <w:rsid w:val="005577F1"/>
    <w:rsid w:val="005635A5"/>
    <w:rsid w:val="00564885"/>
    <w:rsid w:val="005658B4"/>
    <w:rsid w:val="00572E0C"/>
    <w:rsid w:val="005837BB"/>
    <w:rsid w:val="005952FD"/>
    <w:rsid w:val="00595928"/>
    <w:rsid w:val="005A0DAE"/>
    <w:rsid w:val="005B09F5"/>
    <w:rsid w:val="005B2102"/>
    <w:rsid w:val="005B582A"/>
    <w:rsid w:val="005C6DE5"/>
    <w:rsid w:val="005D0710"/>
    <w:rsid w:val="005D0F97"/>
    <w:rsid w:val="005E3F35"/>
    <w:rsid w:val="005F46B9"/>
    <w:rsid w:val="005F6294"/>
    <w:rsid w:val="005F7530"/>
    <w:rsid w:val="00600820"/>
    <w:rsid w:val="0060095D"/>
    <w:rsid w:val="00601BD8"/>
    <w:rsid w:val="00606E0C"/>
    <w:rsid w:val="00611E41"/>
    <w:rsid w:val="0061363E"/>
    <w:rsid w:val="00616B18"/>
    <w:rsid w:val="006177AD"/>
    <w:rsid w:val="0062156D"/>
    <w:rsid w:val="0063473E"/>
    <w:rsid w:val="00642269"/>
    <w:rsid w:val="00643B4B"/>
    <w:rsid w:val="00644358"/>
    <w:rsid w:val="00644E8F"/>
    <w:rsid w:val="00645FE0"/>
    <w:rsid w:val="00652324"/>
    <w:rsid w:val="00652B48"/>
    <w:rsid w:val="00654EF8"/>
    <w:rsid w:val="00655E34"/>
    <w:rsid w:val="00662EC9"/>
    <w:rsid w:val="00664932"/>
    <w:rsid w:val="00666556"/>
    <w:rsid w:val="0066730B"/>
    <w:rsid w:val="00670B21"/>
    <w:rsid w:val="0067212A"/>
    <w:rsid w:val="00674183"/>
    <w:rsid w:val="00675999"/>
    <w:rsid w:val="00677633"/>
    <w:rsid w:val="006823A0"/>
    <w:rsid w:val="0068281E"/>
    <w:rsid w:val="00682920"/>
    <w:rsid w:val="00683C67"/>
    <w:rsid w:val="00693598"/>
    <w:rsid w:val="00696FC7"/>
    <w:rsid w:val="006A3747"/>
    <w:rsid w:val="006A7EC6"/>
    <w:rsid w:val="006B611F"/>
    <w:rsid w:val="006C25AD"/>
    <w:rsid w:val="006C2D15"/>
    <w:rsid w:val="006D2F7B"/>
    <w:rsid w:val="006D3DF9"/>
    <w:rsid w:val="006D454D"/>
    <w:rsid w:val="006D6B33"/>
    <w:rsid w:val="006E06CE"/>
    <w:rsid w:val="006E3533"/>
    <w:rsid w:val="006E4D13"/>
    <w:rsid w:val="006F67CB"/>
    <w:rsid w:val="00703FCA"/>
    <w:rsid w:val="00707144"/>
    <w:rsid w:val="007128FB"/>
    <w:rsid w:val="007133A2"/>
    <w:rsid w:val="00716393"/>
    <w:rsid w:val="0071666A"/>
    <w:rsid w:val="00725A36"/>
    <w:rsid w:val="00735FDD"/>
    <w:rsid w:val="00736345"/>
    <w:rsid w:val="0073721A"/>
    <w:rsid w:val="00742AAB"/>
    <w:rsid w:val="00743E05"/>
    <w:rsid w:val="00746B3A"/>
    <w:rsid w:val="00747487"/>
    <w:rsid w:val="00747D1A"/>
    <w:rsid w:val="007503A0"/>
    <w:rsid w:val="00753896"/>
    <w:rsid w:val="0076082A"/>
    <w:rsid w:val="007656FC"/>
    <w:rsid w:val="00770FED"/>
    <w:rsid w:val="007733F7"/>
    <w:rsid w:val="007774A7"/>
    <w:rsid w:val="0078053F"/>
    <w:rsid w:val="00783575"/>
    <w:rsid w:val="007844A9"/>
    <w:rsid w:val="007924D1"/>
    <w:rsid w:val="007B5A95"/>
    <w:rsid w:val="007B7857"/>
    <w:rsid w:val="007C3536"/>
    <w:rsid w:val="007C4B90"/>
    <w:rsid w:val="007C73A6"/>
    <w:rsid w:val="007D3629"/>
    <w:rsid w:val="007D419E"/>
    <w:rsid w:val="007D5E5F"/>
    <w:rsid w:val="007D6A5B"/>
    <w:rsid w:val="007F4D15"/>
    <w:rsid w:val="007F6B6F"/>
    <w:rsid w:val="00801DC9"/>
    <w:rsid w:val="00804659"/>
    <w:rsid w:val="0080466B"/>
    <w:rsid w:val="008051CC"/>
    <w:rsid w:val="0080789A"/>
    <w:rsid w:val="0081158A"/>
    <w:rsid w:val="00822337"/>
    <w:rsid w:val="0082706D"/>
    <w:rsid w:val="008271D2"/>
    <w:rsid w:val="00830378"/>
    <w:rsid w:val="00830FB6"/>
    <w:rsid w:val="00834F47"/>
    <w:rsid w:val="008361A6"/>
    <w:rsid w:val="00840065"/>
    <w:rsid w:val="00846AE8"/>
    <w:rsid w:val="00847887"/>
    <w:rsid w:val="008579BF"/>
    <w:rsid w:val="00857A8D"/>
    <w:rsid w:val="00860723"/>
    <w:rsid w:val="00862534"/>
    <w:rsid w:val="00862A93"/>
    <w:rsid w:val="00867144"/>
    <w:rsid w:val="008723EC"/>
    <w:rsid w:val="00872C03"/>
    <w:rsid w:val="008772E0"/>
    <w:rsid w:val="00881379"/>
    <w:rsid w:val="008855A3"/>
    <w:rsid w:val="00893B59"/>
    <w:rsid w:val="00897C80"/>
    <w:rsid w:val="008A20D3"/>
    <w:rsid w:val="008A22FB"/>
    <w:rsid w:val="008B1958"/>
    <w:rsid w:val="008B1A62"/>
    <w:rsid w:val="008B2E47"/>
    <w:rsid w:val="008B4584"/>
    <w:rsid w:val="008D62DB"/>
    <w:rsid w:val="008E1023"/>
    <w:rsid w:val="008E1ED8"/>
    <w:rsid w:val="008E78DE"/>
    <w:rsid w:val="008F0808"/>
    <w:rsid w:val="008F1667"/>
    <w:rsid w:val="008F4C33"/>
    <w:rsid w:val="008F5E3C"/>
    <w:rsid w:val="008F651B"/>
    <w:rsid w:val="008F6DA6"/>
    <w:rsid w:val="008F74A1"/>
    <w:rsid w:val="008F7A5B"/>
    <w:rsid w:val="008F7ECE"/>
    <w:rsid w:val="009063CD"/>
    <w:rsid w:val="00907629"/>
    <w:rsid w:val="0091123C"/>
    <w:rsid w:val="00914774"/>
    <w:rsid w:val="00916B15"/>
    <w:rsid w:val="00917C12"/>
    <w:rsid w:val="009308E4"/>
    <w:rsid w:val="009331ED"/>
    <w:rsid w:val="00937133"/>
    <w:rsid w:val="009406E9"/>
    <w:rsid w:val="00940A89"/>
    <w:rsid w:val="00945931"/>
    <w:rsid w:val="00950D2F"/>
    <w:rsid w:val="009515E9"/>
    <w:rsid w:val="00961F9F"/>
    <w:rsid w:val="009646C7"/>
    <w:rsid w:val="00966B4B"/>
    <w:rsid w:val="00971FC8"/>
    <w:rsid w:val="0097763C"/>
    <w:rsid w:val="009817DC"/>
    <w:rsid w:val="00991EBB"/>
    <w:rsid w:val="0099216E"/>
    <w:rsid w:val="00994B76"/>
    <w:rsid w:val="00995BFB"/>
    <w:rsid w:val="009A2FCA"/>
    <w:rsid w:val="009A30A6"/>
    <w:rsid w:val="009A4960"/>
    <w:rsid w:val="009A5C07"/>
    <w:rsid w:val="009B1DA3"/>
    <w:rsid w:val="009B2C1F"/>
    <w:rsid w:val="009C1E6B"/>
    <w:rsid w:val="009C333F"/>
    <w:rsid w:val="009C348D"/>
    <w:rsid w:val="009C59AF"/>
    <w:rsid w:val="009C60D5"/>
    <w:rsid w:val="009D2ADA"/>
    <w:rsid w:val="009E345C"/>
    <w:rsid w:val="009F2246"/>
    <w:rsid w:val="009F30B2"/>
    <w:rsid w:val="009F5311"/>
    <w:rsid w:val="009F5DC6"/>
    <w:rsid w:val="00A15423"/>
    <w:rsid w:val="00A446DE"/>
    <w:rsid w:val="00A5173A"/>
    <w:rsid w:val="00A52A27"/>
    <w:rsid w:val="00A56548"/>
    <w:rsid w:val="00A57696"/>
    <w:rsid w:val="00A57BC5"/>
    <w:rsid w:val="00A57C3D"/>
    <w:rsid w:val="00A66371"/>
    <w:rsid w:val="00A663D0"/>
    <w:rsid w:val="00A71173"/>
    <w:rsid w:val="00A72B12"/>
    <w:rsid w:val="00A76514"/>
    <w:rsid w:val="00A80E59"/>
    <w:rsid w:val="00A9090E"/>
    <w:rsid w:val="00A97FA6"/>
    <w:rsid w:val="00AA442B"/>
    <w:rsid w:val="00AA61E8"/>
    <w:rsid w:val="00AB7ED8"/>
    <w:rsid w:val="00AC2555"/>
    <w:rsid w:val="00AC3A6B"/>
    <w:rsid w:val="00AC4A5D"/>
    <w:rsid w:val="00AC4C74"/>
    <w:rsid w:val="00AC6668"/>
    <w:rsid w:val="00AC7910"/>
    <w:rsid w:val="00AD12B8"/>
    <w:rsid w:val="00AD1513"/>
    <w:rsid w:val="00AE55AB"/>
    <w:rsid w:val="00AF0206"/>
    <w:rsid w:val="00AF1209"/>
    <w:rsid w:val="00AF1B0E"/>
    <w:rsid w:val="00AF4F7A"/>
    <w:rsid w:val="00AF6566"/>
    <w:rsid w:val="00B0234F"/>
    <w:rsid w:val="00B0264A"/>
    <w:rsid w:val="00B06BA1"/>
    <w:rsid w:val="00B1326E"/>
    <w:rsid w:val="00B139CB"/>
    <w:rsid w:val="00B14CF5"/>
    <w:rsid w:val="00B16BC8"/>
    <w:rsid w:val="00B22BEB"/>
    <w:rsid w:val="00B27660"/>
    <w:rsid w:val="00B333D1"/>
    <w:rsid w:val="00B3377F"/>
    <w:rsid w:val="00B34196"/>
    <w:rsid w:val="00B36202"/>
    <w:rsid w:val="00B36C93"/>
    <w:rsid w:val="00B4255B"/>
    <w:rsid w:val="00B57BAF"/>
    <w:rsid w:val="00B6025F"/>
    <w:rsid w:val="00B6085C"/>
    <w:rsid w:val="00B63DB6"/>
    <w:rsid w:val="00B64BF1"/>
    <w:rsid w:val="00B64FB1"/>
    <w:rsid w:val="00B7052C"/>
    <w:rsid w:val="00B70ED2"/>
    <w:rsid w:val="00B71709"/>
    <w:rsid w:val="00B80B44"/>
    <w:rsid w:val="00B83FF3"/>
    <w:rsid w:val="00B864C2"/>
    <w:rsid w:val="00B86FD8"/>
    <w:rsid w:val="00B90179"/>
    <w:rsid w:val="00B919E8"/>
    <w:rsid w:val="00B937D0"/>
    <w:rsid w:val="00B95818"/>
    <w:rsid w:val="00BA09FD"/>
    <w:rsid w:val="00BA0CD4"/>
    <w:rsid w:val="00BA2983"/>
    <w:rsid w:val="00BA63C5"/>
    <w:rsid w:val="00BA686C"/>
    <w:rsid w:val="00BA773E"/>
    <w:rsid w:val="00BA7DB9"/>
    <w:rsid w:val="00BB0CBA"/>
    <w:rsid w:val="00BB18C8"/>
    <w:rsid w:val="00BB555F"/>
    <w:rsid w:val="00BB69CA"/>
    <w:rsid w:val="00BC1CA5"/>
    <w:rsid w:val="00BC35CF"/>
    <w:rsid w:val="00BC7ECB"/>
    <w:rsid w:val="00BE05A4"/>
    <w:rsid w:val="00BE4835"/>
    <w:rsid w:val="00BF5D87"/>
    <w:rsid w:val="00C02492"/>
    <w:rsid w:val="00C04CEF"/>
    <w:rsid w:val="00C05CEE"/>
    <w:rsid w:val="00C12E84"/>
    <w:rsid w:val="00C20C16"/>
    <w:rsid w:val="00C20E7D"/>
    <w:rsid w:val="00C21634"/>
    <w:rsid w:val="00C21BF3"/>
    <w:rsid w:val="00C22681"/>
    <w:rsid w:val="00C26CFB"/>
    <w:rsid w:val="00C27ED4"/>
    <w:rsid w:val="00C302F0"/>
    <w:rsid w:val="00C30982"/>
    <w:rsid w:val="00C33701"/>
    <w:rsid w:val="00C4011A"/>
    <w:rsid w:val="00C537CE"/>
    <w:rsid w:val="00C6130A"/>
    <w:rsid w:val="00C729E0"/>
    <w:rsid w:val="00C73790"/>
    <w:rsid w:val="00C74D98"/>
    <w:rsid w:val="00C7741D"/>
    <w:rsid w:val="00C77C97"/>
    <w:rsid w:val="00C837BC"/>
    <w:rsid w:val="00C85F25"/>
    <w:rsid w:val="00C924FB"/>
    <w:rsid w:val="00CA2C41"/>
    <w:rsid w:val="00CB0E92"/>
    <w:rsid w:val="00CB1B7F"/>
    <w:rsid w:val="00CC1317"/>
    <w:rsid w:val="00CC30F9"/>
    <w:rsid w:val="00CC3DD8"/>
    <w:rsid w:val="00CC3E0C"/>
    <w:rsid w:val="00CC5CBD"/>
    <w:rsid w:val="00CD098B"/>
    <w:rsid w:val="00CD1F57"/>
    <w:rsid w:val="00CD3142"/>
    <w:rsid w:val="00CD4B62"/>
    <w:rsid w:val="00CD4CBB"/>
    <w:rsid w:val="00CD5EDF"/>
    <w:rsid w:val="00CE116D"/>
    <w:rsid w:val="00CE26BA"/>
    <w:rsid w:val="00CE46B1"/>
    <w:rsid w:val="00CE5DA6"/>
    <w:rsid w:val="00CE767F"/>
    <w:rsid w:val="00CF0C3B"/>
    <w:rsid w:val="00CF41C9"/>
    <w:rsid w:val="00CF4BCF"/>
    <w:rsid w:val="00CF6F34"/>
    <w:rsid w:val="00CF7AA3"/>
    <w:rsid w:val="00D129A6"/>
    <w:rsid w:val="00D15FA9"/>
    <w:rsid w:val="00D27B75"/>
    <w:rsid w:val="00D32CBE"/>
    <w:rsid w:val="00D33F4B"/>
    <w:rsid w:val="00D35642"/>
    <w:rsid w:val="00D43E2E"/>
    <w:rsid w:val="00D44099"/>
    <w:rsid w:val="00D53C37"/>
    <w:rsid w:val="00D541AC"/>
    <w:rsid w:val="00D54DC7"/>
    <w:rsid w:val="00D57EFB"/>
    <w:rsid w:val="00D6180B"/>
    <w:rsid w:val="00D623B3"/>
    <w:rsid w:val="00D674AA"/>
    <w:rsid w:val="00D706F2"/>
    <w:rsid w:val="00D70E32"/>
    <w:rsid w:val="00D7223A"/>
    <w:rsid w:val="00D74385"/>
    <w:rsid w:val="00D75A4B"/>
    <w:rsid w:val="00D846AE"/>
    <w:rsid w:val="00D87CDF"/>
    <w:rsid w:val="00D9011D"/>
    <w:rsid w:val="00D915B8"/>
    <w:rsid w:val="00D921D5"/>
    <w:rsid w:val="00D9398E"/>
    <w:rsid w:val="00DA409D"/>
    <w:rsid w:val="00DA4B40"/>
    <w:rsid w:val="00DA523D"/>
    <w:rsid w:val="00DB0DDC"/>
    <w:rsid w:val="00DB2C65"/>
    <w:rsid w:val="00DB3A93"/>
    <w:rsid w:val="00DB3D6A"/>
    <w:rsid w:val="00DB432A"/>
    <w:rsid w:val="00DB4788"/>
    <w:rsid w:val="00DC09EA"/>
    <w:rsid w:val="00DC18EC"/>
    <w:rsid w:val="00DC2582"/>
    <w:rsid w:val="00DC366B"/>
    <w:rsid w:val="00DC55A3"/>
    <w:rsid w:val="00DC60D9"/>
    <w:rsid w:val="00DC6A1A"/>
    <w:rsid w:val="00DE5A85"/>
    <w:rsid w:val="00DF00C1"/>
    <w:rsid w:val="00E057BD"/>
    <w:rsid w:val="00E07BEF"/>
    <w:rsid w:val="00E149C8"/>
    <w:rsid w:val="00E1555A"/>
    <w:rsid w:val="00E20871"/>
    <w:rsid w:val="00E2188E"/>
    <w:rsid w:val="00E31264"/>
    <w:rsid w:val="00E32ACF"/>
    <w:rsid w:val="00E443C2"/>
    <w:rsid w:val="00E460E1"/>
    <w:rsid w:val="00E47D9A"/>
    <w:rsid w:val="00E47E8B"/>
    <w:rsid w:val="00E538C5"/>
    <w:rsid w:val="00E60E03"/>
    <w:rsid w:val="00E61734"/>
    <w:rsid w:val="00E66261"/>
    <w:rsid w:val="00E668AF"/>
    <w:rsid w:val="00E777F3"/>
    <w:rsid w:val="00E8022A"/>
    <w:rsid w:val="00E8197E"/>
    <w:rsid w:val="00E900F5"/>
    <w:rsid w:val="00E91415"/>
    <w:rsid w:val="00E94379"/>
    <w:rsid w:val="00E955FE"/>
    <w:rsid w:val="00E96D4F"/>
    <w:rsid w:val="00E97BC0"/>
    <w:rsid w:val="00EA01DE"/>
    <w:rsid w:val="00EA09E3"/>
    <w:rsid w:val="00EA1273"/>
    <w:rsid w:val="00EA13F1"/>
    <w:rsid w:val="00EB06EA"/>
    <w:rsid w:val="00EB6F97"/>
    <w:rsid w:val="00EC0E31"/>
    <w:rsid w:val="00EC49F0"/>
    <w:rsid w:val="00EC6164"/>
    <w:rsid w:val="00EC735A"/>
    <w:rsid w:val="00ED2985"/>
    <w:rsid w:val="00ED4E4A"/>
    <w:rsid w:val="00ED5F73"/>
    <w:rsid w:val="00ED6EB1"/>
    <w:rsid w:val="00EE14F1"/>
    <w:rsid w:val="00EE4CC9"/>
    <w:rsid w:val="00EE53C2"/>
    <w:rsid w:val="00EF19A9"/>
    <w:rsid w:val="00EF5517"/>
    <w:rsid w:val="00EF5DA1"/>
    <w:rsid w:val="00EF7781"/>
    <w:rsid w:val="00F01E7D"/>
    <w:rsid w:val="00F061A5"/>
    <w:rsid w:val="00F10867"/>
    <w:rsid w:val="00F11AA8"/>
    <w:rsid w:val="00F127C2"/>
    <w:rsid w:val="00F16DBF"/>
    <w:rsid w:val="00F2026C"/>
    <w:rsid w:val="00F2219B"/>
    <w:rsid w:val="00F30C14"/>
    <w:rsid w:val="00F319A6"/>
    <w:rsid w:val="00F37441"/>
    <w:rsid w:val="00F444DC"/>
    <w:rsid w:val="00F4641F"/>
    <w:rsid w:val="00F50FE6"/>
    <w:rsid w:val="00F55740"/>
    <w:rsid w:val="00F6006D"/>
    <w:rsid w:val="00F60579"/>
    <w:rsid w:val="00F62B43"/>
    <w:rsid w:val="00F72246"/>
    <w:rsid w:val="00F75275"/>
    <w:rsid w:val="00F75439"/>
    <w:rsid w:val="00F81003"/>
    <w:rsid w:val="00F84BA9"/>
    <w:rsid w:val="00F85E57"/>
    <w:rsid w:val="00F86F2C"/>
    <w:rsid w:val="00F90D4A"/>
    <w:rsid w:val="00F93C11"/>
    <w:rsid w:val="00FA1A63"/>
    <w:rsid w:val="00FB0454"/>
    <w:rsid w:val="00FB50E7"/>
    <w:rsid w:val="00FB7730"/>
    <w:rsid w:val="00FC2AA8"/>
    <w:rsid w:val="00FC6D46"/>
    <w:rsid w:val="00FC6D4E"/>
    <w:rsid w:val="00FC7A30"/>
    <w:rsid w:val="00FD57ED"/>
    <w:rsid w:val="00FE6501"/>
    <w:rsid w:val="00FF4437"/>
    <w:rsid w:val="00FF6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D3EC8"/>
  <w15:chartTrackingRefBased/>
  <w15:docId w15:val="{3AD630F9-579E-2243-AC9E-7288FF7F8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1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21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21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21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21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21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1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1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1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1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21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21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21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21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2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19B"/>
    <w:rPr>
      <w:rFonts w:eastAsiaTheme="majorEastAsia" w:cstheme="majorBidi"/>
      <w:color w:val="272727" w:themeColor="text1" w:themeTint="D8"/>
    </w:rPr>
  </w:style>
  <w:style w:type="paragraph" w:styleId="Title">
    <w:name w:val="Title"/>
    <w:basedOn w:val="Normal"/>
    <w:next w:val="Normal"/>
    <w:link w:val="TitleChar"/>
    <w:uiPriority w:val="10"/>
    <w:qFormat/>
    <w:rsid w:val="00F22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1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19B"/>
    <w:pPr>
      <w:spacing w:before="160"/>
      <w:jc w:val="center"/>
    </w:pPr>
    <w:rPr>
      <w:i/>
      <w:iCs/>
      <w:color w:val="404040" w:themeColor="text1" w:themeTint="BF"/>
    </w:rPr>
  </w:style>
  <w:style w:type="character" w:customStyle="1" w:styleId="QuoteChar">
    <w:name w:val="Quote Char"/>
    <w:basedOn w:val="DefaultParagraphFont"/>
    <w:link w:val="Quote"/>
    <w:uiPriority w:val="29"/>
    <w:rsid w:val="00F2219B"/>
    <w:rPr>
      <w:i/>
      <w:iCs/>
      <w:color w:val="404040" w:themeColor="text1" w:themeTint="BF"/>
    </w:rPr>
  </w:style>
  <w:style w:type="paragraph" w:styleId="ListParagraph">
    <w:name w:val="List Paragraph"/>
    <w:basedOn w:val="Normal"/>
    <w:link w:val="ListParagraphChar"/>
    <w:uiPriority w:val="1"/>
    <w:qFormat/>
    <w:rsid w:val="00F2219B"/>
    <w:pPr>
      <w:ind w:left="720"/>
      <w:contextualSpacing/>
    </w:pPr>
  </w:style>
  <w:style w:type="character" w:styleId="IntenseEmphasis">
    <w:name w:val="Intense Emphasis"/>
    <w:basedOn w:val="DefaultParagraphFont"/>
    <w:uiPriority w:val="21"/>
    <w:qFormat/>
    <w:rsid w:val="00F2219B"/>
    <w:rPr>
      <w:i/>
      <w:iCs/>
      <w:color w:val="0F4761" w:themeColor="accent1" w:themeShade="BF"/>
    </w:rPr>
  </w:style>
  <w:style w:type="paragraph" w:styleId="IntenseQuote">
    <w:name w:val="Intense Quote"/>
    <w:basedOn w:val="Normal"/>
    <w:next w:val="Normal"/>
    <w:link w:val="IntenseQuoteChar"/>
    <w:uiPriority w:val="30"/>
    <w:qFormat/>
    <w:rsid w:val="00F22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219B"/>
    <w:rPr>
      <w:i/>
      <w:iCs/>
      <w:color w:val="0F4761" w:themeColor="accent1" w:themeShade="BF"/>
    </w:rPr>
  </w:style>
  <w:style w:type="character" w:styleId="IntenseReference">
    <w:name w:val="Intense Reference"/>
    <w:basedOn w:val="DefaultParagraphFont"/>
    <w:uiPriority w:val="32"/>
    <w:qFormat/>
    <w:rsid w:val="00F2219B"/>
    <w:rPr>
      <w:b/>
      <w:bCs/>
      <w:smallCaps/>
      <w:color w:val="0F4761" w:themeColor="accent1" w:themeShade="BF"/>
      <w:spacing w:val="5"/>
    </w:rPr>
  </w:style>
  <w:style w:type="character" w:customStyle="1" w:styleId="apple-converted-space">
    <w:name w:val="apple-converted-space"/>
    <w:basedOn w:val="DefaultParagraphFont"/>
    <w:rsid w:val="0073721A"/>
  </w:style>
  <w:style w:type="character" w:customStyle="1" w:styleId="NornalChar">
    <w:name w:val="Nornal Char"/>
    <w:basedOn w:val="DefaultParagraphFont"/>
    <w:link w:val="Nornal"/>
    <w:locked/>
    <w:rsid w:val="001A51AE"/>
    <w:rPr>
      <w:rFonts w:ascii="Arial" w:hAnsi="Arial" w:cs="Arial"/>
      <w:sz w:val="22"/>
      <w:szCs w:val="22"/>
    </w:rPr>
  </w:style>
  <w:style w:type="paragraph" w:customStyle="1" w:styleId="Nornal">
    <w:name w:val="Nornal"/>
    <w:basedOn w:val="Normal"/>
    <w:link w:val="NornalChar"/>
    <w:qFormat/>
    <w:rsid w:val="001A51AE"/>
    <w:pPr>
      <w:spacing w:line="264" w:lineRule="auto"/>
    </w:pPr>
    <w:rPr>
      <w:rFonts w:ascii="Arial" w:hAnsi="Arial" w:cs="Arial"/>
      <w:sz w:val="22"/>
      <w:szCs w:val="22"/>
    </w:rPr>
  </w:style>
  <w:style w:type="character" w:customStyle="1" w:styleId="ListParagraphChar">
    <w:name w:val="List Paragraph Char"/>
    <w:basedOn w:val="DefaultParagraphFont"/>
    <w:link w:val="ListParagraph"/>
    <w:uiPriority w:val="1"/>
    <w:locked/>
    <w:rsid w:val="008271D2"/>
  </w:style>
  <w:style w:type="character" w:customStyle="1" w:styleId="s6">
    <w:name w:val="s6"/>
    <w:basedOn w:val="DefaultParagraphFont"/>
    <w:rsid w:val="00E20871"/>
  </w:style>
  <w:style w:type="paragraph" w:styleId="NormalWeb">
    <w:name w:val="Normal (Web)"/>
    <w:basedOn w:val="Normal"/>
    <w:uiPriority w:val="99"/>
    <w:unhideWhenUsed/>
    <w:rsid w:val="00E2087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20871"/>
  </w:style>
  <w:style w:type="paragraph" w:customStyle="1" w:styleId="s5">
    <w:name w:val="s5"/>
    <w:basedOn w:val="Normal"/>
    <w:rsid w:val="00E20871"/>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20871"/>
  </w:style>
  <w:style w:type="character" w:customStyle="1" w:styleId="s4">
    <w:name w:val="s4"/>
    <w:basedOn w:val="DefaultParagraphFont"/>
    <w:rsid w:val="00E20871"/>
  </w:style>
  <w:style w:type="character" w:styleId="Strong">
    <w:name w:val="Strong"/>
    <w:basedOn w:val="DefaultParagraphFont"/>
    <w:uiPriority w:val="22"/>
    <w:qFormat/>
    <w:rsid w:val="007B5A95"/>
    <w:rPr>
      <w:b/>
      <w:bCs/>
    </w:rPr>
  </w:style>
  <w:style w:type="table" w:styleId="TableGrid">
    <w:name w:val="Table Grid"/>
    <w:basedOn w:val="TableNormal"/>
    <w:uiPriority w:val="39"/>
    <w:rsid w:val="00027D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4D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D15"/>
  </w:style>
  <w:style w:type="paragraph" w:styleId="Footer">
    <w:name w:val="footer"/>
    <w:basedOn w:val="Normal"/>
    <w:link w:val="FooterChar"/>
    <w:uiPriority w:val="99"/>
    <w:unhideWhenUsed/>
    <w:rsid w:val="007F4D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92115">
      <w:bodyDiv w:val="1"/>
      <w:marLeft w:val="0"/>
      <w:marRight w:val="0"/>
      <w:marTop w:val="0"/>
      <w:marBottom w:val="0"/>
      <w:divBdr>
        <w:top w:val="none" w:sz="0" w:space="0" w:color="auto"/>
        <w:left w:val="none" w:sz="0" w:space="0" w:color="auto"/>
        <w:bottom w:val="none" w:sz="0" w:space="0" w:color="auto"/>
        <w:right w:val="none" w:sz="0" w:space="0" w:color="auto"/>
      </w:divBdr>
      <w:divsChild>
        <w:div w:id="678509522">
          <w:marLeft w:val="0"/>
          <w:marRight w:val="0"/>
          <w:marTop w:val="0"/>
          <w:marBottom w:val="0"/>
          <w:divBdr>
            <w:top w:val="none" w:sz="0" w:space="0" w:color="auto"/>
            <w:left w:val="none" w:sz="0" w:space="0" w:color="auto"/>
            <w:bottom w:val="none" w:sz="0" w:space="0" w:color="auto"/>
            <w:right w:val="none" w:sz="0" w:space="0" w:color="auto"/>
          </w:divBdr>
          <w:divsChild>
            <w:div w:id="1846240754">
              <w:marLeft w:val="0"/>
              <w:marRight w:val="0"/>
              <w:marTop w:val="0"/>
              <w:marBottom w:val="0"/>
              <w:divBdr>
                <w:top w:val="none" w:sz="0" w:space="0" w:color="auto"/>
                <w:left w:val="none" w:sz="0" w:space="0" w:color="auto"/>
                <w:bottom w:val="none" w:sz="0" w:space="0" w:color="auto"/>
                <w:right w:val="none" w:sz="0" w:space="0" w:color="auto"/>
              </w:divBdr>
              <w:divsChild>
                <w:div w:id="192888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366356">
      <w:bodyDiv w:val="1"/>
      <w:marLeft w:val="0"/>
      <w:marRight w:val="0"/>
      <w:marTop w:val="0"/>
      <w:marBottom w:val="0"/>
      <w:divBdr>
        <w:top w:val="none" w:sz="0" w:space="0" w:color="auto"/>
        <w:left w:val="none" w:sz="0" w:space="0" w:color="auto"/>
        <w:bottom w:val="none" w:sz="0" w:space="0" w:color="auto"/>
        <w:right w:val="none" w:sz="0" w:space="0" w:color="auto"/>
      </w:divBdr>
    </w:div>
    <w:div w:id="475954546">
      <w:bodyDiv w:val="1"/>
      <w:marLeft w:val="0"/>
      <w:marRight w:val="0"/>
      <w:marTop w:val="0"/>
      <w:marBottom w:val="0"/>
      <w:divBdr>
        <w:top w:val="none" w:sz="0" w:space="0" w:color="auto"/>
        <w:left w:val="none" w:sz="0" w:space="0" w:color="auto"/>
        <w:bottom w:val="none" w:sz="0" w:space="0" w:color="auto"/>
        <w:right w:val="none" w:sz="0" w:space="0" w:color="auto"/>
      </w:divBdr>
    </w:div>
    <w:div w:id="515115047">
      <w:bodyDiv w:val="1"/>
      <w:marLeft w:val="0"/>
      <w:marRight w:val="0"/>
      <w:marTop w:val="0"/>
      <w:marBottom w:val="0"/>
      <w:divBdr>
        <w:top w:val="none" w:sz="0" w:space="0" w:color="auto"/>
        <w:left w:val="none" w:sz="0" w:space="0" w:color="auto"/>
        <w:bottom w:val="none" w:sz="0" w:space="0" w:color="auto"/>
        <w:right w:val="none" w:sz="0" w:space="0" w:color="auto"/>
      </w:divBdr>
    </w:div>
    <w:div w:id="1161310531">
      <w:bodyDiv w:val="1"/>
      <w:marLeft w:val="0"/>
      <w:marRight w:val="0"/>
      <w:marTop w:val="0"/>
      <w:marBottom w:val="0"/>
      <w:divBdr>
        <w:top w:val="none" w:sz="0" w:space="0" w:color="auto"/>
        <w:left w:val="none" w:sz="0" w:space="0" w:color="auto"/>
        <w:bottom w:val="none" w:sz="0" w:space="0" w:color="auto"/>
        <w:right w:val="none" w:sz="0" w:space="0" w:color="auto"/>
      </w:divBdr>
    </w:div>
    <w:div w:id="1183784800">
      <w:bodyDiv w:val="1"/>
      <w:marLeft w:val="0"/>
      <w:marRight w:val="0"/>
      <w:marTop w:val="0"/>
      <w:marBottom w:val="0"/>
      <w:divBdr>
        <w:top w:val="none" w:sz="0" w:space="0" w:color="auto"/>
        <w:left w:val="none" w:sz="0" w:space="0" w:color="auto"/>
        <w:bottom w:val="none" w:sz="0" w:space="0" w:color="auto"/>
        <w:right w:val="none" w:sz="0" w:space="0" w:color="auto"/>
      </w:divBdr>
    </w:div>
    <w:div w:id="1415471642">
      <w:bodyDiv w:val="1"/>
      <w:marLeft w:val="0"/>
      <w:marRight w:val="0"/>
      <w:marTop w:val="0"/>
      <w:marBottom w:val="0"/>
      <w:divBdr>
        <w:top w:val="none" w:sz="0" w:space="0" w:color="auto"/>
        <w:left w:val="none" w:sz="0" w:space="0" w:color="auto"/>
        <w:bottom w:val="none" w:sz="0" w:space="0" w:color="auto"/>
        <w:right w:val="none" w:sz="0" w:space="0" w:color="auto"/>
      </w:divBdr>
    </w:div>
    <w:div w:id="1554923983">
      <w:bodyDiv w:val="1"/>
      <w:marLeft w:val="0"/>
      <w:marRight w:val="0"/>
      <w:marTop w:val="0"/>
      <w:marBottom w:val="0"/>
      <w:divBdr>
        <w:top w:val="none" w:sz="0" w:space="0" w:color="auto"/>
        <w:left w:val="none" w:sz="0" w:space="0" w:color="auto"/>
        <w:bottom w:val="none" w:sz="0" w:space="0" w:color="auto"/>
        <w:right w:val="none" w:sz="0" w:space="0" w:color="auto"/>
      </w:divBdr>
      <w:divsChild>
        <w:div w:id="733545712">
          <w:marLeft w:val="0"/>
          <w:marRight w:val="0"/>
          <w:marTop w:val="0"/>
          <w:marBottom w:val="0"/>
          <w:divBdr>
            <w:top w:val="none" w:sz="0" w:space="0" w:color="auto"/>
            <w:left w:val="none" w:sz="0" w:space="0" w:color="auto"/>
            <w:bottom w:val="none" w:sz="0" w:space="0" w:color="auto"/>
            <w:right w:val="none" w:sz="0" w:space="0" w:color="auto"/>
          </w:divBdr>
          <w:divsChild>
            <w:div w:id="730426063">
              <w:marLeft w:val="0"/>
              <w:marRight w:val="0"/>
              <w:marTop w:val="0"/>
              <w:marBottom w:val="0"/>
              <w:divBdr>
                <w:top w:val="none" w:sz="0" w:space="0" w:color="auto"/>
                <w:left w:val="none" w:sz="0" w:space="0" w:color="auto"/>
                <w:bottom w:val="none" w:sz="0" w:space="0" w:color="auto"/>
                <w:right w:val="none" w:sz="0" w:space="0" w:color="auto"/>
              </w:divBdr>
              <w:divsChild>
                <w:div w:id="1181817812">
                  <w:marLeft w:val="0"/>
                  <w:marRight w:val="0"/>
                  <w:marTop w:val="0"/>
                  <w:marBottom w:val="0"/>
                  <w:divBdr>
                    <w:top w:val="none" w:sz="0" w:space="0" w:color="auto"/>
                    <w:left w:val="none" w:sz="0" w:space="0" w:color="auto"/>
                    <w:bottom w:val="none" w:sz="0" w:space="0" w:color="auto"/>
                    <w:right w:val="none" w:sz="0" w:space="0" w:color="auto"/>
                  </w:divBdr>
                  <w:divsChild>
                    <w:div w:id="54596832">
                      <w:marLeft w:val="0"/>
                      <w:marRight w:val="0"/>
                      <w:marTop w:val="0"/>
                      <w:marBottom w:val="0"/>
                      <w:divBdr>
                        <w:top w:val="none" w:sz="0" w:space="0" w:color="auto"/>
                        <w:left w:val="none" w:sz="0" w:space="0" w:color="auto"/>
                        <w:bottom w:val="none" w:sz="0" w:space="0" w:color="auto"/>
                        <w:right w:val="none" w:sz="0" w:space="0" w:color="auto"/>
                      </w:divBdr>
                      <w:divsChild>
                        <w:div w:id="73251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853269">
              <w:marLeft w:val="0"/>
              <w:marRight w:val="0"/>
              <w:marTop w:val="0"/>
              <w:marBottom w:val="0"/>
              <w:divBdr>
                <w:top w:val="none" w:sz="0" w:space="0" w:color="auto"/>
                <w:left w:val="none" w:sz="0" w:space="0" w:color="auto"/>
                <w:bottom w:val="none" w:sz="0" w:space="0" w:color="auto"/>
                <w:right w:val="none" w:sz="0" w:space="0" w:color="auto"/>
              </w:divBdr>
              <w:divsChild>
                <w:div w:id="538247414">
                  <w:marLeft w:val="0"/>
                  <w:marRight w:val="0"/>
                  <w:marTop w:val="0"/>
                  <w:marBottom w:val="0"/>
                  <w:divBdr>
                    <w:top w:val="none" w:sz="0" w:space="0" w:color="auto"/>
                    <w:left w:val="none" w:sz="0" w:space="0" w:color="auto"/>
                    <w:bottom w:val="none" w:sz="0" w:space="0" w:color="auto"/>
                    <w:right w:val="none" w:sz="0" w:space="0" w:color="auto"/>
                  </w:divBdr>
                </w:div>
                <w:div w:id="1835487941">
                  <w:marLeft w:val="0"/>
                  <w:marRight w:val="0"/>
                  <w:marTop w:val="0"/>
                  <w:marBottom w:val="0"/>
                  <w:divBdr>
                    <w:top w:val="none" w:sz="0" w:space="0" w:color="auto"/>
                    <w:left w:val="none" w:sz="0" w:space="0" w:color="auto"/>
                    <w:bottom w:val="none" w:sz="0" w:space="0" w:color="auto"/>
                    <w:right w:val="none" w:sz="0" w:space="0" w:color="auto"/>
                  </w:divBdr>
                </w:div>
              </w:divsChild>
            </w:div>
            <w:div w:id="1798990303">
              <w:marLeft w:val="0"/>
              <w:marRight w:val="0"/>
              <w:marTop w:val="0"/>
              <w:marBottom w:val="0"/>
              <w:divBdr>
                <w:top w:val="none" w:sz="0" w:space="0" w:color="auto"/>
                <w:left w:val="none" w:sz="0" w:space="0" w:color="auto"/>
                <w:bottom w:val="none" w:sz="0" w:space="0" w:color="auto"/>
                <w:right w:val="none" w:sz="0" w:space="0" w:color="auto"/>
              </w:divBdr>
              <w:divsChild>
                <w:div w:id="1270166310">
                  <w:marLeft w:val="0"/>
                  <w:marRight w:val="0"/>
                  <w:marTop w:val="0"/>
                  <w:marBottom w:val="0"/>
                  <w:divBdr>
                    <w:top w:val="none" w:sz="0" w:space="0" w:color="auto"/>
                    <w:left w:val="none" w:sz="0" w:space="0" w:color="auto"/>
                    <w:bottom w:val="none" w:sz="0" w:space="0" w:color="auto"/>
                    <w:right w:val="none" w:sz="0" w:space="0" w:color="auto"/>
                  </w:divBdr>
                </w:div>
                <w:div w:id="1113595839">
                  <w:marLeft w:val="0"/>
                  <w:marRight w:val="0"/>
                  <w:marTop w:val="0"/>
                  <w:marBottom w:val="0"/>
                  <w:divBdr>
                    <w:top w:val="none" w:sz="0" w:space="0" w:color="auto"/>
                    <w:left w:val="none" w:sz="0" w:space="0" w:color="auto"/>
                    <w:bottom w:val="none" w:sz="0" w:space="0" w:color="auto"/>
                    <w:right w:val="none" w:sz="0" w:space="0" w:color="auto"/>
                  </w:divBdr>
                </w:div>
              </w:divsChild>
            </w:div>
            <w:div w:id="1329871132">
              <w:marLeft w:val="0"/>
              <w:marRight w:val="0"/>
              <w:marTop w:val="0"/>
              <w:marBottom w:val="0"/>
              <w:divBdr>
                <w:top w:val="none" w:sz="0" w:space="0" w:color="auto"/>
                <w:left w:val="none" w:sz="0" w:space="0" w:color="auto"/>
                <w:bottom w:val="none" w:sz="0" w:space="0" w:color="auto"/>
                <w:right w:val="none" w:sz="0" w:space="0" w:color="auto"/>
              </w:divBdr>
              <w:divsChild>
                <w:div w:id="725569535">
                  <w:marLeft w:val="0"/>
                  <w:marRight w:val="0"/>
                  <w:marTop w:val="0"/>
                  <w:marBottom w:val="0"/>
                  <w:divBdr>
                    <w:top w:val="none" w:sz="0" w:space="0" w:color="auto"/>
                    <w:left w:val="none" w:sz="0" w:space="0" w:color="auto"/>
                    <w:bottom w:val="none" w:sz="0" w:space="0" w:color="auto"/>
                    <w:right w:val="none" w:sz="0" w:space="0" w:color="auto"/>
                  </w:divBdr>
                </w:div>
                <w:div w:id="126094936">
                  <w:marLeft w:val="0"/>
                  <w:marRight w:val="0"/>
                  <w:marTop w:val="0"/>
                  <w:marBottom w:val="0"/>
                  <w:divBdr>
                    <w:top w:val="none" w:sz="0" w:space="0" w:color="auto"/>
                    <w:left w:val="none" w:sz="0" w:space="0" w:color="auto"/>
                    <w:bottom w:val="none" w:sz="0" w:space="0" w:color="auto"/>
                    <w:right w:val="none" w:sz="0" w:space="0" w:color="auto"/>
                  </w:divBdr>
                </w:div>
              </w:divsChild>
            </w:div>
            <w:div w:id="828864802">
              <w:marLeft w:val="0"/>
              <w:marRight w:val="0"/>
              <w:marTop w:val="0"/>
              <w:marBottom w:val="0"/>
              <w:divBdr>
                <w:top w:val="none" w:sz="0" w:space="0" w:color="auto"/>
                <w:left w:val="none" w:sz="0" w:space="0" w:color="auto"/>
                <w:bottom w:val="none" w:sz="0" w:space="0" w:color="auto"/>
                <w:right w:val="none" w:sz="0" w:space="0" w:color="auto"/>
              </w:divBdr>
              <w:divsChild>
                <w:div w:id="285742323">
                  <w:marLeft w:val="0"/>
                  <w:marRight w:val="0"/>
                  <w:marTop w:val="0"/>
                  <w:marBottom w:val="0"/>
                  <w:divBdr>
                    <w:top w:val="none" w:sz="0" w:space="0" w:color="auto"/>
                    <w:left w:val="none" w:sz="0" w:space="0" w:color="auto"/>
                    <w:bottom w:val="none" w:sz="0" w:space="0" w:color="auto"/>
                    <w:right w:val="none" w:sz="0" w:space="0" w:color="auto"/>
                  </w:divBdr>
                </w:div>
                <w:div w:id="103410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20916">
          <w:marLeft w:val="0"/>
          <w:marRight w:val="0"/>
          <w:marTop w:val="0"/>
          <w:marBottom w:val="0"/>
          <w:divBdr>
            <w:top w:val="none" w:sz="0" w:space="0" w:color="auto"/>
            <w:left w:val="none" w:sz="0" w:space="0" w:color="auto"/>
            <w:bottom w:val="none" w:sz="0" w:space="0" w:color="auto"/>
            <w:right w:val="none" w:sz="0" w:space="0" w:color="auto"/>
          </w:divBdr>
          <w:divsChild>
            <w:div w:id="2104571271">
              <w:marLeft w:val="0"/>
              <w:marRight w:val="0"/>
              <w:marTop w:val="0"/>
              <w:marBottom w:val="0"/>
              <w:divBdr>
                <w:top w:val="none" w:sz="0" w:space="0" w:color="auto"/>
                <w:left w:val="none" w:sz="0" w:space="0" w:color="auto"/>
                <w:bottom w:val="none" w:sz="0" w:space="0" w:color="auto"/>
                <w:right w:val="none" w:sz="0" w:space="0" w:color="auto"/>
              </w:divBdr>
              <w:divsChild>
                <w:div w:id="1351637265">
                  <w:marLeft w:val="0"/>
                  <w:marRight w:val="0"/>
                  <w:marTop w:val="0"/>
                  <w:marBottom w:val="0"/>
                  <w:divBdr>
                    <w:top w:val="none" w:sz="0" w:space="0" w:color="auto"/>
                    <w:left w:val="none" w:sz="0" w:space="0" w:color="auto"/>
                    <w:bottom w:val="none" w:sz="0" w:space="0" w:color="auto"/>
                    <w:right w:val="none" w:sz="0" w:space="0" w:color="auto"/>
                  </w:divBdr>
                </w:div>
                <w:div w:id="1980568997">
                  <w:marLeft w:val="0"/>
                  <w:marRight w:val="0"/>
                  <w:marTop w:val="0"/>
                  <w:marBottom w:val="0"/>
                  <w:divBdr>
                    <w:top w:val="none" w:sz="0" w:space="0" w:color="auto"/>
                    <w:left w:val="none" w:sz="0" w:space="0" w:color="auto"/>
                    <w:bottom w:val="none" w:sz="0" w:space="0" w:color="auto"/>
                    <w:right w:val="none" w:sz="0" w:space="0" w:color="auto"/>
                  </w:divBdr>
                </w:div>
                <w:div w:id="1595095086">
                  <w:marLeft w:val="0"/>
                  <w:marRight w:val="0"/>
                  <w:marTop w:val="0"/>
                  <w:marBottom w:val="0"/>
                  <w:divBdr>
                    <w:top w:val="none" w:sz="0" w:space="0" w:color="auto"/>
                    <w:left w:val="none" w:sz="0" w:space="0" w:color="auto"/>
                    <w:bottom w:val="none" w:sz="0" w:space="0" w:color="auto"/>
                    <w:right w:val="none" w:sz="0" w:space="0" w:color="auto"/>
                  </w:divBdr>
                </w:div>
                <w:div w:id="1210336691">
                  <w:marLeft w:val="0"/>
                  <w:marRight w:val="0"/>
                  <w:marTop w:val="0"/>
                  <w:marBottom w:val="0"/>
                  <w:divBdr>
                    <w:top w:val="none" w:sz="0" w:space="0" w:color="auto"/>
                    <w:left w:val="none" w:sz="0" w:space="0" w:color="auto"/>
                    <w:bottom w:val="none" w:sz="0" w:space="0" w:color="auto"/>
                    <w:right w:val="none" w:sz="0" w:space="0" w:color="auto"/>
                  </w:divBdr>
                </w:div>
                <w:div w:id="1995404008">
                  <w:marLeft w:val="0"/>
                  <w:marRight w:val="0"/>
                  <w:marTop w:val="0"/>
                  <w:marBottom w:val="0"/>
                  <w:divBdr>
                    <w:top w:val="none" w:sz="0" w:space="0" w:color="auto"/>
                    <w:left w:val="none" w:sz="0" w:space="0" w:color="auto"/>
                    <w:bottom w:val="none" w:sz="0" w:space="0" w:color="auto"/>
                    <w:right w:val="none" w:sz="0" w:space="0" w:color="auto"/>
                  </w:divBdr>
                </w:div>
                <w:div w:id="1530802451">
                  <w:marLeft w:val="0"/>
                  <w:marRight w:val="0"/>
                  <w:marTop w:val="0"/>
                  <w:marBottom w:val="0"/>
                  <w:divBdr>
                    <w:top w:val="none" w:sz="0" w:space="0" w:color="auto"/>
                    <w:left w:val="none" w:sz="0" w:space="0" w:color="auto"/>
                    <w:bottom w:val="none" w:sz="0" w:space="0" w:color="auto"/>
                    <w:right w:val="none" w:sz="0" w:space="0" w:color="auto"/>
                  </w:divBdr>
                </w:div>
                <w:div w:id="1059281084">
                  <w:marLeft w:val="0"/>
                  <w:marRight w:val="0"/>
                  <w:marTop w:val="0"/>
                  <w:marBottom w:val="0"/>
                  <w:divBdr>
                    <w:top w:val="none" w:sz="0" w:space="0" w:color="auto"/>
                    <w:left w:val="none" w:sz="0" w:space="0" w:color="auto"/>
                    <w:bottom w:val="none" w:sz="0" w:space="0" w:color="auto"/>
                    <w:right w:val="none" w:sz="0" w:space="0" w:color="auto"/>
                  </w:divBdr>
                </w:div>
                <w:div w:id="945232745">
                  <w:marLeft w:val="0"/>
                  <w:marRight w:val="0"/>
                  <w:marTop w:val="0"/>
                  <w:marBottom w:val="0"/>
                  <w:divBdr>
                    <w:top w:val="none" w:sz="0" w:space="0" w:color="auto"/>
                    <w:left w:val="none" w:sz="0" w:space="0" w:color="auto"/>
                    <w:bottom w:val="none" w:sz="0" w:space="0" w:color="auto"/>
                    <w:right w:val="none" w:sz="0" w:space="0" w:color="auto"/>
                  </w:divBdr>
                </w:div>
              </w:divsChild>
            </w:div>
            <w:div w:id="935089665">
              <w:marLeft w:val="0"/>
              <w:marRight w:val="0"/>
              <w:marTop w:val="0"/>
              <w:marBottom w:val="0"/>
              <w:divBdr>
                <w:top w:val="none" w:sz="0" w:space="0" w:color="auto"/>
                <w:left w:val="none" w:sz="0" w:space="0" w:color="auto"/>
                <w:bottom w:val="none" w:sz="0" w:space="0" w:color="auto"/>
                <w:right w:val="none" w:sz="0" w:space="0" w:color="auto"/>
              </w:divBdr>
              <w:divsChild>
                <w:div w:id="103500773">
                  <w:marLeft w:val="0"/>
                  <w:marRight w:val="0"/>
                  <w:marTop w:val="0"/>
                  <w:marBottom w:val="0"/>
                  <w:divBdr>
                    <w:top w:val="none" w:sz="0" w:space="0" w:color="auto"/>
                    <w:left w:val="none" w:sz="0" w:space="0" w:color="auto"/>
                    <w:bottom w:val="none" w:sz="0" w:space="0" w:color="auto"/>
                    <w:right w:val="none" w:sz="0" w:space="0" w:color="auto"/>
                  </w:divBdr>
                </w:div>
              </w:divsChild>
            </w:div>
            <w:div w:id="1046175585">
              <w:marLeft w:val="0"/>
              <w:marRight w:val="0"/>
              <w:marTop w:val="0"/>
              <w:marBottom w:val="0"/>
              <w:divBdr>
                <w:top w:val="none" w:sz="0" w:space="0" w:color="auto"/>
                <w:left w:val="none" w:sz="0" w:space="0" w:color="auto"/>
                <w:bottom w:val="none" w:sz="0" w:space="0" w:color="auto"/>
                <w:right w:val="none" w:sz="0" w:space="0" w:color="auto"/>
              </w:divBdr>
              <w:divsChild>
                <w:div w:id="309020619">
                  <w:marLeft w:val="0"/>
                  <w:marRight w:val="0"/>
                  <w:marTop w:val="0"/>
                  <w:marBottom w:val="0"/>
                  <w:divBdr>
                    <w:top w:val="none" w:sz="0" w:space="0" w:color="auto"/>
                    <w:left w:val="none" w:sz="0" w:space="0" w:color="auto"/>
                    <w:bottom w:val="none" w:sz="0" w:space="0" w:color="auto"/>
                    <w:right w:val="none" w:sz="0" w:space="0" w:color="auto"/>
                  </w:divBdr>
                </w:div>
                <w:div w:id="1199658278">
                  <w:marLeft w:val="0"/>
                  <w:marRight w:val="0"/>
                  <w:marTop w:val="0"/>
                  <w:marBottom w:val="0"/>
                  <w:divBdr>
                    <w:top w:val="none" w:sz="0" w:space="0" w:color="auto"/>
                    <w:left w:val="none" w:sz="0" w:space="0" w:color="auto"/>
                    <w:bottom w:val="none" w:sz="0" w:space="0" w:color="auto"/>
                    <w:right w:val="none" w:sz="0" w:space="0" w:color="auto"/>
                  </w:divBdr>
                </w:div>
              </w:divsChild>
            </w:div>
            <w:div w:id="2090422939">
              <w:marLeft w:val="0"/>
              <w:marRight w:val="0"/>
              <w:marTop w:val="0"/>
              <w:marBottom w:val="0"/>
              <w:divBdr>
                <w:top w:val="none" w:sz="0" w:space="0" w:color="auto"/>
                <w:left w:val="none" w:sz="0" w:space="0" w:color="auto"/>
                <w:bottom w:val="none" w:sz="0" w:space="0" w:color="auto"/>
                <w:right w:val="none" w:sz="0" w:space="0" w:color="auto"/>
              </w:divBdr>
              <w:divsChild>
                <w:div w:id="1001350664">
                  <w:marLeft w:val="0"/>
                  <w:marRight w:val="0"/>
                  <w:marTop w:val="0"/>
                  <w:marBottom w:val="0"/>
                  <w:divBdr>
                    <w:top w:val="none" w:sz="0" w:space="0" w:color="auto"/>
                    <w:left w:val="none" w:sz="0" w:space="0" w:color="auto"/>
                    <w:bottom w:val="none" w:sz="0" w:space="0" w:color="auto"/>
                    <w:right w:val="none" w:sz="0" w:space="0" w:color="auto"/>
                  </w:divBdr>
                </w:div>
                <w:div w:id="1635016097">
                  <w:marLeft w:val="0"/>
                  <w:marRight w:val="0"/>
                  <w:marTop w:val="0"/>
                  <w:marBottom w:val="0"/>
                  <w:divBdr>
                    <w:top w:val="none" w:sz="0" w:space="0" w:color="auto"/>
                    <w:left w:val="none" w:sz="0" w:space="0" w:color="auto"/>
                    <w:bottom w:val="none" w:sz="0" w:space="0" w:color="auto"/>
                    <w:right w:val="none" w:sz="0" w:space="0" w:color="auto"/>
                  </w:divBdr>
                </w:div>
              </w:divsChild>
            </w:div>
            <w:div w:id="227768929">
              <w:marLeft w:val="0"/>
              <w:marRight w:val="0"/>
              <w:marTop w:val="0"/>
              <w:marBottom w:val="0"/>
              <w:divBdr>
                <w:top w:val="none" w:sz="0" w:space="0" w:color="auto"/>
                <w:left w:val="none" w:sz="0" w:space="0" w:color="auto"/>
                <w:bottom w:val="none" w:sz="0" w:space="0" w:color="auto"/>
                <w:right w:val="none" w:sz="0" w:space="0" w:color="auto"/>
              </w:divBdr>
              <w:divsChild>
                <w:div w:id="380133749">
                  <w:marLeft w:val="0"/>
                  <w:marRight w:val="0"/>
                  <w:marTop w:val="0"/>
                  <w:marBottom w:val="0"/>
                  <w:divBdr>
                    <w:top w:val="none" w:sz="0" w:space="0" w:color="auto"/>
                    <w:left w:val="none" w:sz="0" w:space="0" w:color="auto"/>
                    <w:bottom w:val="none" w:sz="0" w:space="0" w:color="auto"/>
                    <w:right w:val="none" w:sz="0" w:space="0" w:color="auto"/>
                  </w:divBdr>
                </w:div>
                <w:div w:id="2037383852">
                  <w:marLeft w:val="0"/>
                  <w:marRight w:val="0"/>
                  <w:marTop w:val="0"/>
                  <w:marBottom w:val="0"/>
                  <w:divBdr>
                    <w:top w:val="none" w:sz="0" w:space="0" w:color="auto"/>
                    <w:left w:val="none" w:sz="0" w:space="0" w:color="auto"/>
                    <w:bottom w:val="none" w:sz="0" w:space="0" w:color="auto"/>
                    <w:right w:val="none" w:sz="0" w:space="0" w:color="auto"/>
                  </w:divBdr>
                </w:div>
              </w:divsChild>
            </w:div>
            <w:div w:id="465007047">
              <w:marLeft w:val="0"/>
              <w:marRight w:val="0"/>
              <w:marTop w:val="0"/>
              <w:marBottom w:val="0"/>
              <w:divBdr>
                <w:top w:val="none" w:sz="0" w:space="0" w:color="auto"/>
                <w:left w:val="none" w:sz="0" w:space="0" w:color="auto"/>
                <w:bottom w:val="none" w:sz="0" w:space="0" w:color="auto"/>
                <w:right w:val="none" w:sz="0" w:space="0" w:color="auto"/>
              </w:divBdr>
              <w:divsChild>
                <w:div w:id="2099520804">
                  <w:marLeft w:val="0"/>
                  <w:marRight w:val="0"/>
                  <w:marTop w:val="0"/>
                  <w:marBottom w:val="0"/>
                  <w:divBdr>
                    <w:top w:val="none" w:sz="0" w:space="0" w:color="auto"/>
                    <w:left w:val="none" w:sz="0" w:space="0" w:color="auto"/>
                    <w:bottom w:val="none" w:sz="0" w:space="0" w:color="auto"/>
                    <w:right w:val="none" w:sz="0" w:space="0" w:color="auto"/>
                  </w:divBdr>
                </w:div>
                <w:div w:id="198936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144936">
          <w:marLeft w:val="0"/>
          <w:marRight w:val="0"/>
          <w:marTop w:val="0"/>
          <w:marBottom w:val="0"/>
          <w:divBdr>
            <w:top w:val="none" w:sz="0" w:space="0" w:color="auto"/>
            <w:left w:val="none" w:sz="0" w:space="0" w:color="auto"/>
            <w:bottom w:val="none" w:sz="0" w:space="0" w:color="auto"/>
            <w:right w:val="none" w:sz="0" w:space="0" w:color="auto"/>
          </w:divBdr>
          <w:divsChild>
            <w:div w:id="2014256360">
              <w:marLeft w:val="0"/>
              <w:marRight w:val="0"/>
              <w:marTop w:val="0"/>
              <w:marBottom w:val="0"/>
              <w:divBdr>
                <w:top w:val="none" w:sz="0" w:space="0" w:color="auto"/>
                <w:left w:val="none" w:sz="0" w:space="0" w:color="auto"/>
                <w:bottom w:val="none" w:sz="0" w:space="0" w:color="auto"/>
                <w:right w:val="none" w:sz="0" w:space="0" w:color="auto"/>
              </w:divBdr>
              <w:divsChild>
                <w:div w:id="1740328652">
                  <w:marLeft w:val="0"/>
                  <w:marRight w:val="0"/>
                  <w:marTop w:val="0"/>
                  <w:marBottom w:val="0"/>
                  <w:divBdr>
                    <w:top w:val="none" w:sz="0" w:space="0" w:color="auto"/>
                    <w:left w:val="none" w:sz="0" w:space="0" w:color="auto"/>
                    <w:bottom w:val="none" w:sz="0" w:space="0" w:color="auto"/>
                    <w:right w:val="none" w:sz="0" w:space="0" w:color="auto"/>
                  </w:divBdr>
                </w:div>
                <w:div w:id="434521586">
                  <w:marLeft w:val="0"/>
                  <w:marRight w:val="0"/>
                  <w:marTop w:val="0"/>
                  <w:marBottom w:val="0"/>
                  <w:divBdr>
                    <w:top w:val="none" w:sz="0" w:space="0" w:color="auto"/>
                    <w:left w:val="none" w:sz="0" w:space="0" w:color="auto"/>
                    <w:bottom w:val="none" w:sz="0" w:space="0" w:color="auto"/>
                    <w:right w:val="none" w:sz="0" w:space="0" w:color="auto"/>
                  </w:divBdr>
                </w:div>
                <w:div w:id="1864974767">
                  <w:marLeft w:val="0"/>
                  <w:marRight w:val="0"/>
                  <w:marTop w:val="0"/>
                  <w:marBottom w:val="0"/>
                  <w:divBdr>
                    <w:top w:val="none" w:sz="0" w:space="0" w:color="auto"/>
                    <w:left w:val="none" w:sz="0" w:space="0" w:color="auto"/>
                    <w:bottom w:val="none" w:sz="0" w:space="0" w:color="auto"/>
                    <w:right w:val="none" w:sz="0" w:space="0" w:color="auto"/>
                  </w:divBdr>
                </w:div>
                <w:div w:id="1626422583">
                  <w:marLeft w:val="0"/>
                  <w:marRight w:val="0"/>
                  <w:marTop w:val="0"/>
                  <w:marBottom w:val="0"/>
                  <w:divBdr>
                    <w:top w:val="none" w:sz="0" w:space="0" w:color="auto"/>
                    <w:left w:val="none" w:sz="0" w:space="0" w:color="auto"/>
                    <w:bottom w:val="none" w:sz="0" w:space="0" w:color="auto"/>
                    <w:right w:val="none" w:sz="0" w:space="0" w:color="auto"/>
                  </w:divBdr>
                </w:div>
                <w:div w:id="2143888243">
                  <w:marLeft w:val="0"/>
                  <w:marRight w:val="0"/>
                  <w:marTop w:val="0"/>
                  <w:marBottom w:val="0"/>
                  <w:divBdr>
                    <w:top w:val="none" w:sz="0" w:space="0" w:color="auto"/>
                    <w:left w:val="none" w:sz="0" w:space="0" w:color="auto"/>
                    <w:bottom w:val="none" w:sz="0" w:space="0" w:color="auto"/>
                    <w:right w:val="none" w:sz="0" w:space="0" w:color="auto"/>
                  </w:divBdr>
                </w:div>
                <w:div w:id="163664496">
                  <w:marLeft w:val="0"/>
                  <w:marRight w:val="0"/>
                  <w:marTop w:val="0"/>
                  <w:marBottom w:val="0"/>
                  <w:divBdr>
                    <w:top w:val="none" w:sz="0" w:space="0" w:color="auto"/>
                    <w:left w:val="none" w:sz="0" w:space="0" w:color="auto"/>
                    <w:bottom w:val="none" w:sz="0" w:space="0" w:color="auto"/>
                    <w:right w:val="none" w:sz="0" w:space="0" w:color="auto"/>
                  </w:divBdr>
                </w:div>
                <w:div w:id="956369624">
                  <w:marLeft w:val="0"/>
                  <w:marRight w:val="0"/>
                  <w:marTop w:val="0"/>
                  <w:marBottom w:val="0"/>
                  <w:divBdr>
                    <w:top w:val="none" w:sz="0" w:space="0" w:color="auto"/>
                    <w:left w:val="none" w:sz="0" w:space="0" w:color="auto"/>
                    <w:bottom w:val="none" w:sz="0" w:space="0" w:color="auto"/>
                    <w:right w:val="none" w:sz="0" w:space="0" w:color="auto"/>
                  </w:divBdr>
                </w:div>
                <w:div w:id="90516628">
                  <w:marLeft w:val="0"/>
                  <w:marRight w:val="0"/>
                  <w:marTop w:val="0"/>
                  <w:marBottom w:val="0"/>
                  <w:divBdr>
                    <w:top w:val="none" w:sz="0" w:space="0" w:color="auto"/>
                    <w:left w:val="none" w:sz="0" w:space="0" w:color="auto"/>
                    <w:bottom w:val="none" w:sz="0" w:space="0" w:color="auto"/>
                    <w:right w:val="none" w:sz="0" w:space="0" w:color="auto"/>
                  </w:divBdr>
                </w:div>
              </w:divsChild>
            </w:div>
            <w:div w:id="811825043">
              <w:marLeft w:val="0"/>
              <w:marRight w:val="0"/>
              <w:marTop w:val="0"/>
              <w:marBottom w:val="0"/>
              <w:divBdr>
                <w:top w:val="none" w:sz="0" w:space="0" w:color="auto"/>
                <w:left w:val="none" w:sz="0" w:space="0" w:color="auto"/>
                <w:bottom w:val="none" w:sz="0" w:space="0" w:color="auto"/>
                <w:right w:val="none" w:sz="0" w:space="0" w:color="auto"/>
              </w:divBdr>
              <w:divsChild>
                <w:div w:id="210308688">
                  <w:marLeft w:val="0"/>
                  <w:marRight w:val="0"/>
                  <w:marTop w:val="0"/>
                  <w:marBottom w:val="0"/>
                  <w:divBdr>
                    <w:top w:val="none" w:sz="0" w:space="0" w:color="auto"/>
                    <w:left w:val="none" w:sz="0" w:space="0" w:color="auto"/>
                    <w:bottom w:val="none" w:sz="0" w:space="0" w:color="auto"/>
                    <w:right w:val="none" w:sz="0" w:space="0" w:color="auto"/>
                  </w:divBdr>
                </w:div>
              </w:divsChild>
            </w:div>
            <w:div w:id="584847958">
              <w:marLeft w:val="0"/>
              <w:marRight w:val="0"/>
              <w:marTop w:val="0"/>
              <w:marBottom w:val="0"/>
              <w:divBdr>
                <w:top w:val="none" w:sz="0" w:space="0" w:color="auto"/>
                <w:left w:val="none" w:sz="0" w:space="0" w:color="auto"/>
                <w:bottom w:val="none" w:sz="0" w:space="0" w:color="auto"/>
                <w:right w:val="none" w:sz="0" w:space="0" w:color="auto"/>
              </w:divBdr>
              <w:divsChild>
                <w:div w:id="1933776865">
                  <w:marLeft w:val="0"/>
                  <w:marRight w:val="0"/>
                  <w:marTop w:val="0"/>
                  <w:marBottom w:val="0"/>
                  <w:divBdr>
                    <w:top w:val="none" w:sz="0" w:space="0" w:color="auto"/>
                    <w:left w:val="none" w:sz="0" w:space="0" w:color="auto"/>
                    <w:bottom w:val="none" w:sz="0" w:space="0" w:color="auto"/>
                    <w:right w:val="none" w:sz="0" w:space="0" w:color="auto"/>
                  </w:divBdr>
                </w:div>
                <w:div w:id="558900524">
                  <w:marLeft w:val="0"/>
                  <w:marRight w:val="0"/>
                  <w:marTop w:val="0"/>
                  <w:marBottom w:val="0"/>
                  <w:divBdr>
                    <w:top w:val="none" w:sz="0" w:space="0" w:color="auto"/>
                    <w:left w:val="none" w:sz="0" w:space="0" w:color="auto"/>
                    <w:bottom w:val="none" w:sz="0" w:space="0" w:color="auto"/>
                    <w:right w:val="none" w:sz="0" w:space="0" w:color="auto"/>
                  </w:divBdr>
                </w:div>
              </w:divsChild>
            </w:div>
            <w:div w:id="1788162675">
              <w:marLeft w:val="0"/>
              <w:marRight w:val="0"/>
              <w:marTop w:val="0"/>
              <w:marBottom w:val="0"/>
              <w:divBdr>
                <w:top w:val="none" w:sz="0" w:space="0" w:color="auto"/>
                <w:left w:val="none" w:sz="0" w:space="0" w:color="auto"/>
                <w:bottom w:val="none" w:sz="0" w:space="0" w:color="auto"/>
                <w:right w:val="none" w:sz="0" w:space="0" w:color="auto"/>
              </w:divBdr>
              <w:divsChild>
                <w:div w:id="1936816292">
                  <w:marLeft w:val="0"/>
                  <w:marRight w:val="0"/>
                  <w:marTop w:val="0"/>
                  <w:marBottom w:val="0"/>
                  <w:divBdr>
                    <w:top w:val="none" w:sz="0" w:space="0" w:color="auto"/>
                    <w:left w:val="none" w:sz="0" w:space="0" w:color="auto"/>
                    <w:bottom w:val="none" w:sz="0" w:space="0" w:color="auto"/>
                    <w:right w:val="none" w:sz="0" w:space="0" w:color="auto"/>
                  </w:divBdr>
                </w:div>
                <w:div w:id="1150823310">
                  <w:marLeft w:val="0"/>
                  <w:marRight w:val="0"/>
                  <w:marTop w:val="0"/>
                  <w:marBottom w:val="0"/>
                  <w:divBdr>
                    <w:top w:val="none" w:sz="0" w:space="0" w:color="auto"/>
                    <w:left w:val="none" w:sz="0" w:space="0" w:color="auto"/>
                    <w:bottom w:val="none" w:sz="0" w:space="0" w:color="auto"/>
                    <w:right w:val="none" w:sz="0" w:space="0" w:color="auto"/>
                  </w:divBdr>
                </w:div>
              </w:divsChild>
            </w:div>
            <w:div w:id="785195937">
              <w:marLeft w:val="0"/>
              <w:marRight w:val="0"/>
              <w:marTop w:val="0"/>
              <w:marBottom w:val="0"/>
              <w:divBdr>
                <w:top w:val="none" w:sz="0" w:space="0" w:color="auto"/>
                <w:left w:val="none" w:sz="0" w:space="0" w:color="auto"/>
                <w:bottom w:val="none" w:sz="0" w:space="0" w:color="auto"/>
                <w:right w:val="none" w:sz="0" w:space="0" w:color="auto"/>
              </w:divBdr>
              <w:divsChild>
                <w:div w:id="94789417">
                  <w:marLeft w:val="0"/>
                  <w:marRight w:val="0"/>
                  <w:marTop w:val="0"/>
                  <w:marBottom w:val="0"/>
                  <w:divBdr>
                    <w:top w:val="none" w:sz="0" w:space="0" w:color="auto"/>
                    <w:left w:val="none" w:sz="0" w:space="0" w:color="auto"/>
                    <w:bottom w:val="none" w:sz="0" w:space="0" w:color="auto"/>
                    <w:right w:val="none" w:sz="0" w:space="0" w:color="auto"/>
                  </w:divBdr>
                </w:div>
                <w:div w:id="1292781728">
                  <w:marLeft w:val="0"/>
                  <w:marRight w:val="0"/>
                  <w:marTop w:val="0"/>
                  <w:marBottom w:val="0"/>
                  <w:divBdr>
                    <w:top w:val="none" w:sz="0" w:space="0" w:color="auto"/>
                    <w:left w:val="none" w:sz="0" w:space="0" w:color="auto"/>
                    <w:bottom w:val="none" w:sz="0" w:space="0" w:color="auto"/>
                    <w:right w:val="none" w:sz="0" w:space="0" w:color="auto"/>
                  </w:divBdr>
                </w:div>
              </w:divsChild>
            </w:div>
            <w:div w:id="880018540">
              <w:marLeft w:val="0"/>
              <w:marRight w:val="0"/>
              <w:marTop w:val="0"/>
              <w:marBottom w:val="0"/>
              <w:divBdr>
                <w:top w:val="none" w:sz="0" w:space="0" w:color="auto"/>
                <w:left w:val="none" w:sz="0" w:space="0" w:color="auto"/>
                <w:bottom w:val="none" w:sz="0" w:space="0" w:color="auto"/>
                <w:right w:val="none" w:sz="0" w:space="0" w:color="auto"/>
              </w:divBdr>
              <w:divsChild>
                <w:div w:id="1906187150">
                  <w:marLeft w:val="0"/>
                  <w:marRight w:val="0"/>
                  <w:marTop w:val="0"/>
                  <w:marBottom w:val="0"/>
                  <w:divBdr>
                    <w:top w:val="none" w:sz="0" w:space="0" w:color="auto"/>
                    <w:left w:val="none" w:sz="0" w:space="0" w:color="auto"/>
                    <w:bottom w:val="none" w:sz="0" w:space="0" w:color="auto"/>
                    <w:right w:val="none" w:sz="0" w:space="0" w:color="auto"/>
                  </w:divBdr>
                </w:div>
                <w:div w:id="45864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027727">
      <w:bodyDiv w:val="1"/>
      <w:marLeft w:val="0"/>
      <w:marRight w:val="0"/>
      <w:marTop w:val="0"/>
      <w:marBottom w:val="0"/>
      <w:divBdr>
        <w:top w:val="none" w:sz="0" w:space="0" w:color="auto"/>
        <w:left w:val="none" w:sz="0" w:space="0" w:color="auto"/>
        <w:bottom w:val="none" w:sz="0" w:space="0" w:color="auto"/>
        <w:right w:val="none" w:sz="0" w:space="0" w:color="auto"/>
      </w:divBdr>
    </w:div>
    <w:div w:id="1757481655">
      <w:bodyDiv w:val="1"/>
      <w:marLeft w:val="0"/>
      <w:marRight w:val="0"/>
      <w:marTop w:val="0"/>
      <w:marBottom w:val="0"/>
      <w:divBdr>
        <w:top w:val="none" w:sz="0" w:space="0" w:color="auto"/>
        <w:left w:val="none" w:sz="0" w:space="0" w:color="auto"/>
        <w:bottom w:val="none" w:sz="0" w:space="0" w:color="auto"/>
        <w:right w:val="none" w:sz="0" w:space="0" w:color="auto"/>
      </w:divBdr>
    </w:div>
    <w:div w:id="2013408310">
      <w:bodyDiv w:val="1"/>
      <w:marLeft w:val="0"/>
      <w:marRight w:val="0"/>
      <w:marTop w:val="0"/>
      <w:marBottom w:val="0"/>
      <w:divBdr>
        <w:top w:val="none" w:sz="0" w:space="0" w:color="auto"/>
        <w:left w:val="none" w:sz="0" w:space="0" w:color="auto"/>
        <w:bottom w:val="none" w:sz="0" w:space="0" w:color="auto"/>
        <w:right w:val="none" w:sz="0" w:space="0" w:color="auto"/>
      </w:divBdr>
      <w:divsChild>
        <w:div w:id="1423601347">
          <w:marLeft w:val="0"/>
          <w:marRight w:val="0"/>
          <w:marTop w:val="0"/>
          <w:marBottom w:val="0"/>
          <w:divBdr>
            <w:top w:val="none" w:sz="0" w:space="0" w:color="auto"/>
            <w:left w:val="none" w:sz="0" w:space="0" w:color="auto"/>
            <w:bottom w:val="none" w:sz="0" w:space="0" w:color="auto"/>
            <w:right w:val="none" w:sz="0" w:space="0" w:color="auto"/>
          </w:divBdr>
          <w:divsChild>
            <w:div w:id="569192654">
              <w:marLeft w:val="0"/>
              <w:marRight w:val="0"/>
              <w:marTop w:val="0"/>
              <w:marBottom w:val="0"/>
              <w:divBdr>
                <w:top w:val="none" w:sz="0" w:space="0" w:color="auto"/>
                <w:left w:val="none" w:sz="0" w:space="0" w:color="auto"/>
                <w:bottom w:val="none" w:sz="0" w:space="0" w:color="auto"/>
                <w:right w:val="none" w:sz="0" w:space="0" w:color="auto"/>
              </w:divBdr>
              <w:divsChild>
                <w:div w:id="827988412">
                  <w:marLeft w:val="0"/>
                  <w:marRight w:val="0"/>
                  <w:marTop w:val="0"/>
                  <w:marBottom w:val="0"/>
                  <w:divBdr>
                    <w:top w:val="none" w:sz="0" w:space="0" w:color="auto"/>
                    <w:left w:val="none" w:sz="0" w:space="0" w:color="auto"/>
                    <w:bottom w:val="none" w:sz="0" w:space="0" w:color="auto"/>
                    <w:right w:val="none" w:sz="0" w:space="0" w:color="auto"/>
                  </w:divBdr>
                </w:div>
              </w:divsChild>
            </w:div>
            <w:div w:id="56318461">
              <w:marLeft w:val="0"/>
              <w:marRight w:val="0"/>
              <w:marTop w:val="0"/>
              <w:marBottom w:val="0"/>
              <w:divBdr>
                <w:top w:val="none" w:sz="0" w:space="0" w:color="auto"/>
                <w:left w:val="none" w:sz="0" w:space="0" w:color="auto"/>
                <w:bottom w:val="none" w:sz="0" w:space="0" w:color="auto"/>
                <w:right w:val="none" w:sz="0" w:space="0" w:color="auto"/>
              </w:divBdr>
            </w:div>
            <w:div w:id="12419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21976</TotalTime>
  <Pages>18</Pages>
  <Words>5240</Words>
  <Characters>29874</Characters>
  <Application>Microsoft Office Word</Application>
  <DocSecurity>0</DocSecurity>
  <Lines>248</Lines>
  <Paragraphs>70</Paragraphs>
  <ScaleCrop>false</ScaleCrop>
  <Company/>
  <LinksUpToDate>false</LinksUpToDate>
  <CharactersWithSpaces>35044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Naish (2309072)</dc:creator>
  <cp:keywords/>
  <dc:description/>
  <cp:lastModifiedBy>Will Naish (2309072)</cp:lastModifiedBy>
  <cp:revision>694</cp:revision>
  <dcterms:created xsi:type="dcterms:W3CDTF">2024-02-21T14:32:00Z</dcterms:created>
  <dcterms:modified xsi:type="dcterms:W3CDTF">2024-03-17T17:22:00Z</dcterms:modified>
</cp:coreProperties>
</file>