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1B6D" w:rsidRPr="008A2C76" w:rsidRDefault="00071B6D">
      <w:pPr>
        <w:rPr>
          <w:rFonts w:ascii="Arial" w:hAnsi="Arial" w:cs="Arial"/>
          <w:b/>
        </w:rPr>
      </w:pPr>
      <w:r w:rsidRPr="008A2C76">
        <w:rPr>
          <w:rFonts w:ascii="Arial" w:hAnsi="Arial" w:cs="Arial"/>
          <w:b/>
        </w:rPr>
        <w:t>Cristina Jones</w:t>
      </w:r>
    </w:p>
    <w:p w:rsidR="00071B6D" w:rsidRPr="008A2C76" w:rsidRDefault="00071B6D">
      <w:pPr>
        <w:rPr>
          <w:rFonts w:ascii="Arial" w:hAnsi="Arial" w:cs="Arial"/>
          <w:b/>
        </w:rPr>
      </w:pPr>
      <w:r w:rsidRPr="008A2C76">
        <w:rPr>
          <w:rFonts w:ascii="Arial" w:hAnsi="Arial" w:cs="Arial"/>
          <w:b/>
        </w:rPr>
        <w:t>PC8063 South Wales Police</w:t>
      </w:r>
    </w:p>
    <w:p w:rsidR="00071B6D" w:rsidRPr="008A2C76" w:rsidRDefault="00071B6D">
      <w:pPr>
        <w:rPr>
          <w:rFonts w:ascii="Arial" w:hAnsi="Arial" w:cs="Arial"/>
          <w:b/>
        </w:rPr>
      </w:pPr>
      <w:r w:rsidRPr="008A2C76">
        <w:rPr>
          <w:rFonts w:ascii="Arial" w:hAnsi="Arial" w:cs="Arial"/>
          <w:b/>
        </w:rPr>
        <w:t>Student number: 2117613</w:t>
      </w:r>
    </w:p>
    <w:p w:rsidR="00071B6D" w:rsidRPr="008A2C76" w:rsidRDefault="00071B6D">
      <w:pPr>
        <w:rPr>
          <w:rFonts w:ascii="Arial" w:hAnsi="Arial" w:cs="Arial"/>
          <w:b/>
        </w:rPr>
      </w:pPr>
      <w:r w:rsidRPr="008A2C76">
        <w:rPr>
          <w:rFonts w:ascii="Arial" w:hAnsi="Arial" w:cs="Arial"/>
          <w:b/>
        </w:rPr>
        <w:t>Exam2 - 10.12.2021</w:t>
      </w:r>
    </w:p>
    <w:p w:rsidR="00D75540" w:rsidRPr="00894B4D" w:rsidRDefault="00D75540">
      <w:pPr>
        <w:rPr>
          <w:rFonts w:ascii="Arial" w:hAnsi="Arial" w:cs="Arial"/>
        </w:rPr>
      </w:pPr>
      <w:bookmarkStart w:id="0" w:name="_GoBack"/>
      <w:bookmarkEnd w:id="0"/>
    </w:p>
    <w:p w:rsidR="00D75540" w:rsidRDefault="00D75540">
      <w:pPr>
        <w:rPr>
          <w:rFonts w:ascii="Arial" w:hAnsi="Arial" w:cs="Arial"/>
          <w:b/>
        </w:rPr>
      </w:pPr>
      <w:r w:rsidRPr="004245AC">
        <w:rPr>
          <w:rFonts w:ascii="Arial" w:hAnsi="Arial" w:cs="Arial"/>
          <w:b/>
        </w:rPr>
        <w:t>Q1</w:t>
      </w:r>
    </w:p>
    <w:p w:rsidR="004245AC" w:rsidRDefault="004245AC" w:rsidP="004245AC">
      <w:pPr>
        <w:jc w:val="both"/>
        <w:rPr>
          <w:rFonts w:ascii="Arial" w:hAnsi="Arial" w:cs="Arial"/>
          <w:b/>
        </w:rPr>
      </w:pPr>
    </w:p>
    <w:p w:rsidR="004245AC" w:rsidRPr="004245AC" w:rsidRDefault="004245AC" w:rsidP="004245AC">
      <w:pPr>
        <w:jc w:val="both"/>
        <w:rPr>
          <w:rFonts w:ascii="Arial" w:hAnsi="Arial" w:cs="Arial"/>
        </w:rPr>
      </w:pPr>
      <w:r>
        <w:rPr>
          <w:rFonts w:ascii="Arial" w:hAnsi="Arial" w:cs="Arial"/>
        </w:rPr>
        <w:t xml:space="preserve">The National Intelligence Model is a standardised framework for management and processing information received and used by the Police starting with a local level - Local Intelligence officer, databases and mechanisms, progressing to the Force Intelligence Officers and procedures up to the National Intelligence officer, database and mechanisms. </w:t>
      </w:r>
    </w:p>
    <w:p w:rsidR="00D75540" w:rsidRPr="00894B4D" w:rsidRDefault="00D75540">
      <w:pPr>
        <w:rPr>
          <w:rFonts w:ascii="Arial" w:hAnsi="Arial" w:cs="Arial"/>
          <w:b/>
        </w:rPr>
      </w:pPr>
      <w:r w:rsidRPr="00894B4D">
        <w:rPr>
          <w:rFonts w:ascii="Arial" w:hAnsi="Arial" w:cs="Arial"/>
          <w:b/>
        </w:rPr>
        <w:t>Q2</w:t>
      </w:r>
    </w:p>
    <w:p w:rsidR="00894B4D" w:rsidRPr="00894B4D" w:rsidRDefault="00894B4D">
      <w:pPr>
        <w:rPr>
          <w:rFonts w:ascii="Arial" w:hAnsi="Arial" w:cs="Arial"/>
        </w:rPr>
      </w:pPr>
      <w:r w:rsidRPr="00894B4D">
        <w:rPr>
          <w:rFonts w:ascii="Arial" w:hAnsi="Arial" w:cs="Arial"/>
        </w:rPr>
        <w:t>3x5x2 model of processing information</w:t>
      </w:r>
    </w:p>
    <w:p w:rsidR="00894B4D" w:rsidRPr="00894B4D" w:rsidRDefault="00894B4D">
      <w:pPr>
        <w:rPr>
          <w:rFonts w:ascii="Arial" w:hAnsi="Arial" w:cs="Arial"/>
        </w:rPr>
      </w:pPr>
      <w:r w:rsidRPr="00894B4D">
        <w:rPr>
          <w:rFonts w:ascii="Arial" w:hAnsi="Arial" w:cs="Arial"/>
        </w:rPr>
        <w:t>Source of information -3 steps of grading the caller/person who submits intelligence</w:t>
      </w:r>
    </w:p>
    <w:p w:rsidR="00894B4D" w:rsidRPr="00894B4D" w:rsidRDefault="00894B4D">
      <w:pPr>
        <w:rPr>
          <w:rFonts w:ascii="Arial" w:hAnsi="Arial" w:cs="Arial"/>
        </w:rPr>
      </w:pPr>
      <w:r w:rsidRPr="00894B4D">
        <w:rPr>
          <w:rFonts w:ascii="Arial" w:hAnsi="Arial" w:cs="Arial"/>
        </w:rPr>
        <w:t>1.Reliable</w:t>
      </w:r>
    </w:p>
    <w:p w:rsidR="00894B4D" w:rsidRPr="00894B4D" w:rsidRDefault="00894B4D">
      <w:pPr>
        <w:rPr>
          <w:rFonts w:ascii="Arial" w:hAnsi="Arial" w:cs="Arial"/>
        </w:rPr>
      </w:pPr>
      <w:r w:rsidRPr="00894B4D">
        <w:rPr>
          <w:rFonts w:ascii="Arial" w:hAnsi="Arial" w:cs="Arial"/>
        </w:rPr>
        <w:t>2.Not tested</w:t>
      </w:r>
    </w:p>
    <w:p w:rsidR="00894B4D" w:rsidRPr="00894B4D" w:rsidRDefault="00894B4D">
      <w:pPr>
        <w:rPr>
          <w:rFonts w:ascii="Arial" w:hAnsi="Arial" w:cs="Arial"/>
        </w:rPr>
      </w:pPr>
      <w:r w:rsidRPr="00894B4D">
        <w:rPr>
          <w:rFonts w:ascii="Arial" w:hAnsi="Arial" w:cs="Arial"/>
        </w:rPr>
        <w:t>3.Unreliable</w:t>
      </w:r>
    </w:p>
    <w:p w:rsidR="00894B4D" w:rsidRPr="00894B4D" w:rsidRDefault="00894B4D">
      <w:pPr>
        <w:rPr>
          <w:rFonts w:ascii="Arial" w:hAnsi="Arial" w:cs="Arial"/>
        </w:rPr>
      </w:pPr>
      <w:r w:rsidRPr="00894B4D">
        <w:rPr>
          <w:rFonts w:ascii="Arial" w:hAnsi="Arial" w:cs="Arial"/>
        </w:rPr>
        <w:t>Source</w:t>
      </w:r>
      <w:r>
        <w:rPr>
          <w:rFonts w:ascii="Arial" w:hAnsi="Arial" w:cs="Arial"/>
        </w:rPr>
        <w:t xml:space="preserve"> – 5 steps used to grade source of intelligenvce</w:t>
      </w:r>
    </w:p>
    <w:p w:rsidR="00894B4D" w:rsidRPr="00894B4D" w:rsidRDefault="00894B4D">
      <w:pPr>
        <w:rPr>
          <w:rFonts w:ascii="Arial" w:hAnsi="Arial" w:cs="Arial"/>
        </w:rPr>
      </w:pPr>
      <w:r w:rsidRPr="00894B4D">
        <w:rPr>
          <w:rFonts w:ascii="Arial" w:hAnsi="Arial" w:cs="Arial"/>
        </w:rPr>
        <w:t>1.</w:t>
      </w:r>
      <w:r>
        <w:rPr>
          <w:rFonts w:ascii="Arial" w:hAnsi="Arial" w:cs="Arial"/>
        </w:rPr>
        <w:t xml:space="preserve"> </w:t>
      </w:r>
      <w:r w:rsidRPr="00894B4D">
        <w:rPr>
          <w:rFonts w:ascii="Arial" w:hAnsi="Arial" w:cs="Arial"/>
        </w:rPr>
        <w:t>Directly know</w:t>
      </w:r>
      <w:r>
        <w:rPr>
          <w:rFonts w:ascii="Arial" w:hAnsi="Arial" w:cs="Arial"/>
        </w:rPr>
        <w:t>n</w:t>
      </w:r>
    </w:p>
    <w:p w:rsidR="00894B4D" w:rsidRPr="00894B4D" w:rsidRDefault="00894B4D">
      <w:pPr>
        <w:rPr>
          <w:rFonts w:ascii="Arial" w:hAnsi="Arial" w:cs="Arial"/>
        </w:rPr>
      </w:pPr>
      <w:r>
        <w:rPr>
          <w:rFonts w:ascii="Arial" w:hAnsi="Arial" w:cs="Arial"/>
        </w:rPr>
        <w:t>2. K</w:t>
      </w:r>
      <w:r w:rsidRPr="00894B4D">
        <w:rPr>
          <w:rFonts w:ascii="Arial" w:hAnsi="Arial" w:cs="Arial"/>
        </w:rPr>
        <w:t xml:space="preserve">nown </w:t>
      </w:r>
      <w:r>
        <w:rPr>
          <w:rFonts w:ascii="Arial" w:hAnsi="Arial" w:cs="Arial"/>
        </w:rPr>
        <w:t xml:space="preserve">indirectly </w:t>
      </w:r>
      <w:r w:rsidRPr="00894B4D">
        <w:rPr>
          <w:rFonts w:ascii="Arial" w:hAnsi="Arial" w:cs="Arial"/>
        </w:rPr>
        <w:t xml:space="preserve">but corroborated </w:t>
      </w:r>
    </w:p>
    <w:p w:rsidR="00894B4D" w:rsidRPr="00894B4D" w:rsidRDefault="00894B4D">
      <w:pPr>
        <w:rPr>
          <w:rFonts w:ascii="Arial" w:hAnsi="Arial" w:cs="Arial"/>
        </w:rPr>
      </w:pPr>
      <w:r>
        <w:rPr>
          <w:rFonts w:ascii="Arial" w:hAnsi="Arial" w:cs="Arial"/>
        </w:rPr>
        <w:t>3. K</w:t>
      </w:r>
      <w:r w:rsidRPr="00894B4D">
        <w:rPr>
          <w:rFonts w:ascii="Arial" w:hAnsi="Arial" w:cs="Arial"/>
        </w:rPr>
        <w:t>nown</w:t>
      </w:r>
      <w:r>
        <w:rPr>
          <w:rFonts w:ascii="Arial" w:hAnsi="Arial" w:cs="Arial"/>
        </w:rPr>
        <w:t xml:space="preserve"> indirectly</w:t>
      </w:r>
      <w:r w:rsidRPr="00894B4D">
        <w:rPr>
          <w:rFonts w:ascii="Arial" w:hAnsi="Arial" w:cs="Arial"/>
        </w:rPr>
        <w:t xml:space="preserve"> not corroborated</w:t>
      </w:r>
    </w:p>
    <w:p w:rsidR="00894B4D" w:rsidRPr="00894B4D" w:rsidRDefault="00894B4D">
      <w:pPr>
        <w:rPr>
          <w:rFonts w:ascii="Arial" w:hAnsi="Arial" w:cs="Arial"/>
        </w:rPr>
      </w:pPr>
      <w:r w:rsidRPr="00894B4D">
        <w:rPr>
          <w:rFonts w:ascii="Arial" w:hAnsi="Arial" w:cs="Arial"/>
        </w:rPr>
        <w:t>4. Unknown</w:t>
      </w:r>
    </w:p>
    <w:p w:rsidR="00894B4D" w:rsidRPr="00894B4D" w:rsidRDefault="00894B4D">
      <w:pPr>
        <w:rPr>
          <w:rFonts w:ascii="Arial" w:hAnsi="Arial" w:cs="Arial"/>
        </w:rPr>
      </w:pPr>
      <w:r w:rsidRPr="00894B4D">
        <w:rPr>
          <w:rFonts w:ascii="Arial" w:hAnsi="Arial" w:cs="Arial"/>
        </w:rPr>
        <w:t>5. Likely to be false</w:t>
      </w:r>
    </w:p>
    <w:p w:rsidR="00894B4D" w:rsidRPr="00894B4D" w:rsidRDefault="00894B4D">
      <w:pPr>
        <w:rPr>
          <w:rFonts w:ascii="Arial" w:hAnsi="Arial" w:cs="Arial"/>
        </w:rPr>
      </w:pPr>
      <w:r w:rsidRPr="00894B4D">
        <w:rPr>
          <w:rFonts w:ascii="Arial" w:hAnsi="Arial" w:cs="Arial"/>
        </w:rPr>
        <w:t>Sharing of information</w:t>
      </w:r>
    </w:p>
    <w:p w:rsidR="00894B4D" w:rsidRPr="00894B4D" w:rsidRDefault="00894B4D">
      <w:pPr>
        <w:rPr>
          <w:rFonts w:ascii="Arial" w:hAnsi="Arial" w:cs="Arial"/>
        </w:rPr>
      </w:pPr>
      <w:r w:rsidRPr="00894B4D">
        <w:rPr>
          <w:rFonts w:ascii="Arial" w:hAnsi="Arial" w:cs="Arial"/>
        </w:rPr>
        <w:t>P. Lawful sharing permitted</w:t>
      </w:r>
    </w:p>
    <w:p w:rsidR="00894B4D" w:rsidRPr="00894B4D" w:rsidRDefault="00894B4D">
      <w:pPr>
        <w:rPr>
          <w:rFonts w:ascii="Arial" w:hAnsi="Arial" w:cs="Arial"/>
        </w:rPr>
      </w:pPr>
      <w:r w:rsidRPr="00894B4D">
        <w:rPr>
          <w:rFonts w:ascii="Arial" w:hAnsi="Arial" w:cs="Arial"/>
        </w:rPr>
        <w:t>C. Lawful sharing permitted under certain conditions</w:t>
      </w:r>
    </w:p>
    <w:p w:rsidR="00894B4D" w:rsidRPr="00894B4D" w:rsidRDefault="00894B4D">
      <w:pPr>
        <w:rPr>
          <w:rFonts w:ascii="Arial" w:hAnsi="Arial" w:cs="Arial"/>
        </w:rPr>
      </w:pPr>
    </w:p>
    <w:p w:rsidR="00D75540" w:rsidRDefault="00D75540">
      <w:pPr>
        <w:rPr>
          <w:rFonts w:ascii="Arial" w:hAnsi="Arial" w:cs="Arial"/>
          <w:b/>
        </w:rPr>
      </w:pPr>
      <w:r w:rsidRPr="00DA3A40">
        <w:rPr>
          <w:rFonts w:ascii="Arial" w:hAnsi="Arial" w:cs="Arial"/>
          <w:b/>
        </w:rPr>
        <w:t>Q3</w:t>
      </w:r>
    </w:p>
    <w:p w:rsidR="00DA3A40" w:rsidRDefault="00DA3A40">
      <w:pPr>
        <w:rPr>
          <w:rFonts w:ascii="Arial" w:hAnsi="Arial" w:cs="Arial"/>
        </w:rPr>
      </w:pPr>
      <w:r>
        <w:rPr>
          <w:rFonts w:ascii="Arial" w:hAnsi="Arial" w:cs="Arial"/>
        </w:rPr>
        <w:t xml:space="preserve">Information – any </w:t>
      </w:r>
      <w:r w:rsidR="005610E2">
        <w:rPr>
          <w:rFonts w:ascii="Arial" w:hAnsi="Arial" w:cs="Arial"/>
        </w:rPr>
        <w:t xml:space="preserve">information </w:t>
      </w:r>
      <w:r>
        <w:rPr>
          <w:rFonts w:ascii="Arial" w:hAnsi="Arial" w:cs="Arial"/>
        </w:rPr>
        <w:t>not yet been processed</w:t>
      </w:r>
      <w:r w:rsidR="005610E2">
        <w:rPr>
          <w:rFonts w:ascii="Arial" w:hAnsi="Arial" w:cs="Arial"/>
        </w:rPr>
        <w:t>/ checked/ graded from CCTV, PSC calls etc.</w:t>
      </w:r>
    </w:p>
    <w:p w:rsidR="005610E2" w:rsidRDefault="005610E2">
      <w:pPr>
        <w:rPr>
          <w:rFonts w:ascii="Arial" w:hAnsi="Arial" w:cs="Arial"/>
        </w:rPr>
      </w:pPr>
      <w:r>
        <w:rPr>
          <w:rFonts w:ascii="Arial" w:hAnsi="Arial" w:cs="Arial"/>
        </w:rPr>
        <w:t>Intelligence – information that has been received or submitted and has been checked/ processed ( 3x5x2)</w:t>
      </w:r>
    </w:p>
    <w:p w:rsidR="005610E2" w:rsidRPr="00DA3A40" w:rsidRDefault="005610E2">
      <w:pPr>
        <w:rPr>
          <w:rFonts w:ascii="Arial" w:hAnsi="Arial" w:cs="Arial"/>
        </w:rPr>
      </w:pPr>
      <w:r>
        <w:rPr>
          <w:rFonts w:ascii="Arial" w:hAnsi="Arial" w:cs="Arial"/>
        </w:rPr>
        <w:t xml:space="preserve">Evidence – primary or secondary – actual documents, objects, body fluids etc. connected to a crime/ witness/ suspect/ victim. </w:t>
      </w:r>
    </w:p>
    <w:p w:rsidR="00D75540" w:rsidRDefault="00D75540">
      <w:pPr>
        <w:rPr>
          <w:rFonts w:ascii="Arial" w:hAnsi="Arial" w:cs="Arial"/>
          <w:b/>
        </w:rPr>
      </w:pPr>
      <w:r w:rsidRPr="00A13ADC">
        <w:rPr>
          <w:rFonts w:ascii="Arial" w:hAnsi="Arial" w:cs="Arial"/>
          <w:b/>
        </w:rPr>
        <w:lastRenderedPageBreak/>
        <w:t>Q4</w:t>
      </w:r>
    </w:p>
    <w:p w:rsidR="00A13ADC" w:rsidRPr="00A13ADC" w:rsidRDefault="00A13ADC">
      <w:pPr>
        <w:rPr>
          <w:rFonts w:ascii="Arial" w:hAnsi="Arial" w:cs="Arial"/>
        </w:rPr>
      </w:pPr>
      <w:r>
        <w:rPr>
          <w:rFonts w:ascii="Arial" w:hAnsi="Arial" w:cs="Arial"/>
          <w:b/>
        </w:rPr>
        <w:t>A</w:t>
      </w:r>
      <w:r>
        <w:rPr>
          <w:rFonts w:ascii="Arial" w:hAnsi="Arial" w:cs="Arial"/>
        </w:rPr>
        <w:t>ssess</w:t>
      </w:r>
      <w:r>
        <w:rPr>
          <w:rFonts w:ascii="Arial" w:hAnsi="Arial" w:cs="Arial"/>
          <w:b/>
        </w:rPr>
        <w:t xml:space="preserve"> </w:t>
      </w:r>
      <w:r>
        <w:rPr>
          <w:rFonts w:ascii="Arial" w:hAnsi="Arial" w:cs="Arial"/>
        </w:rPr>
        <w:t>– first responder to assess the scene, threats (present or imminent), save life &amp; limb, identify victims, arrest suspect, preserve evidence, cordon the area</w:t>
      </w:r>
    </w:p>
    <w:p w:rsidR="00A13ADC" w:rsidRPr="00A13ADC" w:rsidRDefault="00A13ADC" w:rsidP="003C67B3">
      <w:pPr>
        <w:jc w:val="both"/>
        <w:rPr>
          <w:rFonts w:ascii="Arial" w:hAnsi="Arial" w:cs="Arial"/>
        </w:rPr>
      </w:pPr>
      <w:r>
        <w:rPr>
          <w:rFonts w:ascii="Arial" w:hAnsi="Arial" w:cs="Arial"/>
          <w:b/>
        </w:rPr>
        <w:t>P</w:t>
      </w:r>
      <w:r>
        <w:rPr>
          <w:rFonts w:ascii="Arial" w:hAnsi="Arial" w:cs="Arial"/>
        </w:rPr>
        <w:t>rotect</w:t>
      </w:r>
      <w:r>
        <w:rPr>
          <w:rFonts w:ascii="Arial" w:hAnsi="Arial" w:cs="Arial"/>
          <w:b/>
        </w:rPr>
        <w:t xml:space="preserve"> – </w:t>
      </w:r>
      <w:r>
        <w:rPr>
          <w:rFonts w:ascii="Arial" w:hAnsi="Arial" w:cs="Arial"/>
        </w:rPr>
        <w:t>save life and limb, protect victims, witness and emergency worker but also preserve evidence. Establish Common Approach path – the path the is least likely to have been used by the offender in order to preserve evidence</w:t>
      </w:r>
    </w:p>
    <w:p w:rsidR="00A13ADC" w:rsidRDefault="00A13ADC" w:rsidP="003C67B3">
      <w:pPr>
        <w:jc w:val="both"/>
        <w:rPr>
          <w:rFonts w:ascii="Arial" w:hAnsi="Arial" w:cs="Arial"/>
        </w:rPr>
      </w:pPr>
      <w:r>
        <w:rPr>
          <w:rFonts w:ascii="Arial" w:hAnsi="Arial" w:cs="Arial"/>
          <w:b/>
        </w:rPr>
        <w:t>C</w:t>
      </w:r>
      <w:r>
        <w:rPr>
          <w:rFonts w:ascii="Arial" w:hAnsi="Arial" w:cs="Arial"/>
        </w:rPr>
        <w:t>ommunicate – agree on a RV point where it is safe to meet emergency wor</w:t>
      </w:r>
      <w:r w:rsidR="003C67B3">
        <w:rPr>
          <w:rFonts w:ascii="Arial" w:hAnsi="Arial" w:cs="Arial"/>
        </w:rPr>
        <w:t>kers</w:t>
      </w:r>
      <w:r>
        <w:rPr>
          <w:rFonts w:ascii="Arial" w:hAnsi="Arial" w:cs="Arial"/>
        </w:rPr>
        <w:t xml:space="preserve">, communicate information about hazards, casualties, suspect – any intelligence available + forward command post </w:t>
      </w:r>
    </w:p>
    <w:p w:rsidR="004245AC" w:rsidRPr="00A13ADC" w:rsidRDefault="004245AC" w:rsidP="003C67B3">
      <w:pPr>
        <w:jc w:val="both"/>
        <w:rPr>
          <w:rFonts w:ascii="Arial" w:hAnsi="Arial" w:cs="Arial"/>
        </w:rPr>
      </w:pPr>
    </w:p>
    <w:p w:rsidR="00D75540" w:rsidRDefault="00D75540">
      <w:pPr>
        <w:rPr>
          <w:rFonts w:ascii="Arial" w:hAnsi="Arial" w:cs="Arial"/>
          <w:b/>
        </w:rPr>
      </w:pPr>
      <w:r w:rsidRPr="001C663A">
        <w:rPr>
          <w:rFonts w:ascii="Arial" w:hAnsi="Arial" w:cs="Arial"/>
          <w:b/>
        </w:rPr>
        <w:t>Q5</w:t>
      </w:r>
    </w:p>
    <w:p w:rsidR="001C663A" w:rsidRDefault="001C663A" w:rsidP="004245AC">
      <w:pPr>
        <w:jc w:val="both"/>
        <w:rPr>
          <w:rFonts w:ascii="Arial" w:hAnsi="Arial" w:cs="Arial"/>
        </w:rPr>
      </w:pPr>
      <w:r>
        <w:rPr>
          <w:rFonts w:ascii="Arial" w:hAnsi="Arial" w:cs="Arial"/>
        </w:rPr>
        <w:t>The Anti-social Behaviour, Crime and Policing Act 2014 –</w:t>
      </w:r>
      <w:r w:rsidR="004245AC">
        <w:rPr>
          <w:rFonts w:ascii="Arial" w:hAnsi="Arial" w:cs="Arial"/>
        </w:rPr>
        <w:t xml:space="preserve"> deals</w:t>
      </w:r>
      <w:r>
        <w:rPr>
          <w:rFonts w:ascii="Arial" w:hAnsi="Arial" w:cs="Arial"/>
        </w:rPr>
        <w:t xml:space="preserve"> with persistent abusive, threatening behaviour in a community </w:t>
      </w:r>
      <w:r w:rsidR="004245AC">
        <w:rPr>
          <w:rFonts w:ascii="Arial" w:hAnsi="Arial" w:cs="Arial"/>
        </w:rPr>
        <w:t>affecting the quality of life of people in the locality. The Act employs two new measures – allowing the community to signal anti-social behaviour, ask for action. Support and have a say in how to deal with it:</w:t>
      </w:r>
    </w:p>
    <w:p w:rsidR="004245AC" w:rsidRDefault="004245AC" w:rsidP="004245AC">
      <w:pPr>
        <w:jc w:val="both"/>
        <w:rPr>
          <w:rFonts w:ascii="Arial" w:hAnsi="Arial" w:cs="Arial"/>
        </w:rPr>
      </w:pPr>
      <w:r>
        <w:rPr>
          <w:rFonts w:ascii="Arial" w:hAnsi="Arial" w:cs="Arial"/>
        </w:rPr>
        <w:t xml:space="preserve">Community Trigger </w:t>
      </w:r>
    </w:p>
    <w:p w:rsidR="004245AC" w:rsidRDefault="004245AC" w:rsidP="004245AC">
      <w:pPr>
        <w:jc w:val="both"/>
        <w:rPr>
          <w:rFonts w:ascii="Arial" w:hAnsi="Arial" w:cs="Arial"/>
        </w:rPr>
      </w:pPr>
      <w:r>
        <w:rPr>
          <w:rFonts w:ascii="Arial" w:hAnsi="Arial" w:cs="Arial"/>
        </w:rPr>
        <w:t>Community Remedy</w:t>
      </w:r>
    </w:p>
    <w:p w:rsidR="004245AC" w:rsidRDefault="004245AC" w:rsidP="004245AC">
      <w:pPr>
        <w:jc w:val="both"/>
        <w:rPr>
          <w:rFonts w:ascii="Arial" w:hAnsi="Arial" w:cs="Arial"/>
        </w:rPr>
      </w:pPr>
    </w:p>
    <w:p w:rsidR="004245AC" w:rsidRDefault="004245AC" w:rsidP="004245AC">
      <w:pPr>
        <w:jc w:val="both"/>
        <w:rPr>
          <w:rFonts w:ascii="Arial" w:hAnsi="Arial" w:cs="Arial"/>
        </w:rPr>
      </w:pPr>
      <w:r>
        <w:rPr>
          <w:rFonts w:ascii="Arial" w:hAnsi="Arial" w:cs="Arial"/>
        </w:rPr>
        <w:t>The Act offers measures and powers that deal with anti-social behaviour:</w:t>
      </w:r>
    </w:p>
    <w:p w:rsidR="004245AC" w:rsidRDefault="004245AC" w:rsidP="004245AC">
      <w:pPr>
        <w:pStyle w:val="ListParagraph"/>
        <w:numPr>
          <w:ilvl w:val="0"/>
          <w:numId w:val="7"/>
        </w:numPr>
        <w:jc w:val="both"/>
        <w:rPr>
          <w:rFonts w:ascii="Arial" w:hAnsi="Arial" w:cs="Arial"/>
        </w:rPr>
      </w:pPr>
      <w:r>
        <w:rPr>
          <w:rFonts w:ascii="Arial" w:hAnsi="Arial" w:cs="Arial"/>
        </w:rPr>
        <w:t>Conduct which is causing or can cause harassment , alarm and distress to any person</w:t>
      </w:r>
    </w:p>
    <w:p w:rsidR="004245AC" w:rsidRDefault="004245AC" w:rsidP="004245AC">
      <w:pPr>
        <w:pStyle w:val="ListParagraph"/>
        <w:numPr>
          <w:ilvl w:val="0"/>
          <w:numId w:val="7"/>
        </w:numPr>
        <w:jc w:val="both"/>
        <w:rPr>
          <w:rFonts w:ascii="Arial" w:hAnsi="Arial" w:cs="Arial"/>
        </w:rPr>
      </w:pPr>
      <w:r>
        <w:rPr>
          <w:rFonts w:ascii="Arial" w:hAnsi="Arial" w:cs="Arial"/>
        </w:rPr>
        <w:t>Conduct which can cause nuisance or annoyance in relation to an individual’s occupation of residential premises</w:t>
      </w:r>
    </w:p>
    <w:p w:rsidR="004245AC" w:rsidRPr="004245AC" w:rsidRDefault="004245AC" w:rsidP="004245AC">
      <w:pPr>
        <w:pStyle w:val="ListParagraph"/>
        <w:numPr>
          <w:ilvl w:val="0"/>
          <w:numId w:val="7"/>
        </w:numPr>
        <w:jc w:val="both"/>
        <w:rPr>
          <w:rFonts w:ascii="Arial" w:hAnsi="Arial" w:cs="Arial"/>
        </w:rPr>
      </w:pPr>
      <w:r>
        <w:rPr>
          <w:rFonts w:ascii="Arial" w:hAnsi="Arial" w:cs="Arial"/>
        </w:rPr>
        <w:t>Conduct which can cause housing nuisance or annoyance</w:t>
      </w:r>
    </w:p>
    <w:p w:rsidR="00D75540" w:rsidRDefault="00D75540">
      <w:pPr>
        <w:rPr>
          <w:rFonts w:ascii="Arial" w:hAnsi="Arial" w:cs="Arial"/>
          <w:b/>
        </w:rPr>
      </w:pPr>
      <w:r w:rsidRPr="0007102A">
        <w:rPr>
          <w:rFonts w:ascii="Arial" w:hAnsi="Arial" w:cs="Arial"/>
          <w:b/>
        </w:rPr>
        <w:t>Q6</w:t>
      </w:r>
    </w:p>
    <w:p w:rsidR="0007102A" w:rsidRDefault="0007102A" w:rsidP="003C67B3">
      <w:pPr>
        <w:jc w:val="both"/>
        <w:rPr>
          <w:rFonts w:ascii="Arial" w:hAnsi="Arial" w:cs="Arial"/>
        </w:rPr>
      </w:pPr>
      <w:r>
        <w:rPr>
          <w:rFonts w:ascii="Arial" w:hAnsi="Arial" w:cs="Arial"/>
        </w:rPr>
        <w:t xml:space="preserve">Section 35 Anti-Social Behaviour, Crime and Policing Act 2014 – is an enhanced power where an inspector (or above) can request the dispersal of a person/ group of people in order to remove or protect persistent anti-social behaviour in a local area and to protect freedom of expression and the right to assembly and associate of local people. </w:t>
      </w:r>
    </w:p>
    <w:p w:rsidR="0007102A" w:rsidRPr="0007102A" w:rsidRDefault="0007102A" w:rsidP="003C67B3">
      <w:pPr>
        <w:jc w:val="both"/>
        <w:rPr>
          <w:rFonts w:ascii="Arial" w:hAnsi="Arial" w:cs="Arial"/>
        </w:rPr>
      </w:pPr>
      <w:r>
        <w:rPr>
          <w:rFonts w:ascii="Arial" w:hAnsi="Arial" w:cs="Arial"/>
        </w:rPr>
        <w:t>The Dispersal power requires a person/ group of people to leave the area for a period of up to 48 hours</w:t>
      </w:r>
      <w:r w:rsidR="003C67B3">
        <w:rPr>
          <w:rFonts w:ascii="Arial" w:hAnsi="Arial" w:cs="Arial"/>
        </w:rPr>
        <w:t xml:space="preserve"> and can remove any property/ objects relating to ASB. Breach of this Section is an offence. Section 35 is an Enhanced Power that would be exercised in a local area that is subjected to persistent, continuous and unreasonable anti-social behaviour; early intervention measures and community resolution measures would be considered first. </w:t>
      </w:r>
    </w:p>
    <w:p w:rsidR="0007102A" w:rsidRPr="0007102A" w:rsidRDefault="0007102A">
      <w:pPr>
        <w:rPr>
          <w:rFonts w:ascii="Arial" w:hAnsi="Arial" w:cs="Arial"/>
          <w:b/>
        </w:rPr>
      </w:pPr>
    </w:p>
    <w:p w:rsidR="00D75540" w:rsidRDefault="00D75540" w:rsidP="00CD1888">
      <w:pPr>
        <w:jc w:val="both"/>
        <w:rPr>
          <w:rFonts w:ascii="Arial" w:hAnsi="Arial" w:cs="Arial"/>
          <w:b/>
        </w:rPr>
      </w:pPr>
      <w:r w:rsidRPr="00CD1888">
        <w:rPr>
          <w:rFonts w:ascii="Arial" w:hAnsi="Arial" w:cs="Arial"/>
          <w:b/>
        </w:rPr>
        <w:t>Q7</w:t>
      </w:r>
    </w:p>
    <w:p w:rsidR="00CD1888" w:rsidRDefault="00CD1888" w:rsidP="00CD1888">
      <w:pPr>
        <w:jc w:val="both"/>
        <w:rPr>
          <w:rFonts w:ascii="Arial" w:hAnsi="Arial" w:cs="Arial"/>
        </w:rPr>
      </w:pPr>
      <w:r>
        <w:rPr>
          <w:rFonts w:ascii="Arial" w:hAnsi="Arial" w:cs="Arial"/>
        </w:rPr>
        <w:t>Routine Activity Theory – helps identify an aspect of the problem which can be altered or adapted in order to reduce risk of a crime occurring.</w:t>
      </w:r>
    </w:p>
    <w:p w:rsidR="00CD1888" w:rsidRDefault="00CD1888" w:rsidP="00CD1888">
      <w:pPr>
        <w:jc w:val="both"/>
        <w:rPr>
          <w:rFonts w:ascii="Arial" w:hAnsi="Arial" w:cs="Arial"/>
        </w:rPr>
      </w:pPr>
      <w:r>
        <w:rPr>
          <w:rFonts w:ascii="Arial" w:hAnsi="Arial" w:cs="Arial"/>
        </w:rPr>
        <w:t>Routine Activity Theory looks at a likely offender, likely target and the absence of a suitable guardian. The offender and the target have to be at the same time in the same place without the presence of a guardian in order for a crime to take place. An offender decide</w:t>
      </w:r>
      <w:r w:rsidR="000879C5">
        <w:rPr>
          <w:rFonts w:ascii="Arial" w:hAnsi="Arial" w:cs="Arial"/>
        </w:rPr>
        <w:t xml:space="preserve">s on a target </w:t>
      </w:r>
      <w:r w:rsidR="000879C5">
        <w:rPr>
          <w:rFonts w:ascii="Arial" w:hAnsi="Arial" w:cs="Arial"/>
        </w:rPr>
        <w:lastRenderedPageBreak/>
        <w:t xml:space="preserve">depending on: </w:t>
      </w:r>
      <w:r>
        <w:rPr>
          <w:rFonts w:ascii="Arial" w:hAnsi="Arial" w:cs="Arial"/>
        </w:rPr>
        <w:t xml:space="preserve">value, inertia, visibility and access. According to Routine Activity Theory, changing/ adapting the target and presence of a guardian as well as other factors, could deter an offender and reduce the risk of offence happening. </w:t>
      </w:r>
    </w:p>
    <w:p w:rsidR="00CD1888" w:rsidRPr="00CD1888" w:rsidRDefault="00CD1888" w:rsidP="00CD1888">
      <w:pPr>
        <w:jc w:val="both"/>
        <w:rPr>
          <w:rFonts w:ascii="Arial" w:hAnsi="Arial" w:cs="Arial"/>
        </w:rPr>
      </w:pPr>
      <w:r>
        <w:rPr>
          <w:rFonts w:ascii="Arial" w:hAnsi="Arial" w:cs="Arial"/>
        </w:rPr>
        <w:t xml:space="preserve">This fits into the analysis stage of the OSARA </w:t>
      </w:r>
      <w:r w:rsidR="000879C5">
        <w:rPr>
          <w:rFonts w:ascii="Arial" w:hAnsi="Arial" w:cs="Arial"/>
        </w:rPr>
        <w:t>(</w:t>
      </w:r>
      <w:r>
        <w:rPr>
          <w:rFonts w:ascii="Arial" w:hAnsi="Arial" w:cs="Arial"/>
        </w:rPr>
        <w:t>problem solving model</w:t>
      </w:r>
      <w:r w:rsidR="000879C5">
        <w:rPr>
          <w:rFonts w:ascii="Arial" w:hAnsi="Arial" w:cs="Arial"/>
        </w:rPr>
        <w:t>); analysis</w:t>
      </w:r>
      <w:r>
        <w:rPr>
          <w:rFonts w:ascii="Arial" w:hAnsi="Arial" w:cs="Arial"/>
        </w:rPr>
        <w:t xml:space="preserve"> is the stage where inform</w:t>
      </w:r>
      <w:r w:rsidR="000879C5">
        <w:rPr>
          <w:rFonts w:ascii="Arial" w:hAnsi="Arial" w:cs="Arial"/>
        </w:rPr>
        <w:t>ation is gathered and looked at:</w:t>
      </w:r>
      <w:r>
        <w:rPr>
          <w:rFonts w:ascii="Arial" w:hAnsi="Arial" w:cs="Arial"/>
        </w:rPr>
        <w:t xml:space="preserve"> why is the crime happening,</w:t>
      </w:r>
      <w:r w:rsidR="000879C5">
        <w:rPr>
          <w:rFonts w:ascii="Arial" w:hAnsi="Arial" w:cs="Arial"/>
        </w:rPr>
        <w:t xml:space="preserve"> what sort of crime, who, where, when, why</w:t>
      </w:r>
      <w:r>
        <w:rPr>
          <w:rFonts w:ascii="Arial" w:hAnsi="Arial" w:cs="Arial"/>
        </w:rPr>
        <w:t xml:space="preserve">, what is the underlying issues etc. </w:t>
      </w:r>
    </w:p>
    <w:p w:rsidR="00F334D1" w:rsidRDefault="00F334D1">
      <w:pPr>
        <w:rPr>
          <w:rFonts w:ascii="Arial" w:hAnsi="Arial" w:cs="Arial"/>
          <w:b/>
        </w:rPr>
      </w:pPr>
    </w:p>
    <w:p w:rsidR="00D75540" w:rsidRDefault="00D75540">
      <w:pPr>
        <w:rPr>
          <w:rFonts w:ascii="Arial" w:hAnsi="Arial" w:cs="Arial"/>
          <w:b/>
        </w:rPr>
      </w:pPr>
      <w:r w:rsidRPr="00C96F41">
        <w:rPr>
          <w:rFonts w:ascii="Arial" w:hAnsi="Arial" w:cs="Arial"/>
          <w:b/>
        </w:rPr>
        <w:t>Q8</w:t>
      </w:r>
    </w:p>
    <w:p w:rsidR="000879C5" w:rsidRPr="000879C5" w:rsidRDefault="000879C5" w:rsidP="000879C5">
      <w:pPr>
        <w:jc w:val="both"/>
        <w:rPr>
          <w:rFonts w:ascii="Arial" w:hAnsi="Arial" w:cs="Arial"/>
        </w:rPr>
      </w:pPr>
      <w:r>
        <w:rPr>
          <w:rFonts w:ascii="Arial" w:hAnsi="Arial" w:cs="Arial"/>
        </w:rPr>
        <w:t xml:space="preserve">Restorative Justice is an out of court disposal / way of dealing with low level offences such as shoplifting, neighbour disputes, minor criminal damage etc. </w:t>
      </w:r>
      <w:r w:rsidR="00036F62">
        <w:rPr>
          <w:rFonts w:ascii="Arial" w:hAnsi="Arial" w:cs="Arial"/>
        </w:rPr>
        <w:t xml:space="preserve">As oppose to the Criminal Justice </w:t>
      </w:r>
      <w:r w:rsidR="00F334D1">
        <w:rPr>
          <w:rFonts w:ascii="Arial" w:hAnsi="Arial" w:cs="Arial"/>
        </w:rPr>
        <w:t>system that focuses on punishing offenders, Restorative Justice</w:t>
      </w:r>
      <w:r w:rsidR="00036F62">
        <w:rPr>
          <w:rFonts w:ascii="Arial" w:hAnsi="Arial" w:cs="Arial"/>
        </w:rPr>
        <w:t xml:space="preserve"> focuses on underlying issues for an offender, offer the opportunity for open and honest discussion between victim and offender in order to find common ground and a resolution in order to stop re-offending. </w:t>
      </w:r>
    </w:p>
    <w:p w:rsidR="00F334D1" w:rsidRDefault="00F334D1">
      <w:pPr>
        <w:rPr>
          <w:rFonts w:ascii="Arial" w:hAnsi="Arial" w:cs="Arial"/>
          <w:b/>
        </w:rPr>
      </w:pPr>
    </w:p>
    <w:p w:rsidR="00D75540" w:rsidRDefault="00D75540">
      <w:pPr>
        <w:rPr>
          <w:rFonts w:ascii="Arial" w:hAnsi="Arial" w:cs="Arial"/>
          <w:b/>
        </w:rPr>
      </w:pPr>
      <w:r w:rsidRPr="00F334D1">
        <w:rPr>
          <w:rFonts w:ascii="Arial" w:hAnsi="Arial" w:cs="Arial"/>
          <w:b/>
        </w:rPr>
        <w:t>Q9</w:t>
      </w:r>
    </w:p>
    <w:p w:rsidR="00F334D1" w:rsidRDefault="00F334D1">
      <w:pPr>
        <w:rPr>
          <w:rFonts w:ascii="Arial" w:hAnsi="Arial" w:cs="Arial"/>
        </w:rPr>
      </w:pPr>
      <w:r>
        <w:rPr>
          <w:rFonts w:ascii="Arial" w:hAnsi="Arial" w:cs="Arial"/>
        </w:rPr>
        <w:t>Restorative Justice benefits for the following:</w:t>
      </w:r>
    </w:p>
    <w:p w:rsidR="00F334D1" w:rsidRDefault="00F334D1" w:rsidP="004334A7">
      <w:pPr>
        <w:pStyle w:val="ListParagraph"/>
        <w:numPr>
          <w:ilvl w:val="0"/>
          <w:numId w:val="1"/>
        </w:numPr>
        <w:jc w:val="both"/>
        <w:rPr>
          <w:rFonts w:ascii="Arial" w:hAnsi="Arial" w:cs="Arial"/>
        </w:rPr>
      </w:pPr>
      <w:r>
        <w:rPr>
          <w:rFonts w:ascii="Arial" w:hAnsi="Arial" w:cs="Arial"/>
        </w:rPr>
        <w:t>1. T</w:t>
      </w:r>
      <w:r w:rsidRPr="00F334D1">
        <w:rPr>
          <w:rFonts w:ascii="Arial" w:hAnsi="Arial" w:cs="Arial"/>
        </w:rPr>
        <w:t>he victim</w:t>
      </w:r>
      <w:r>
        <w:rPr>
          <w:rFonts w:ascii="Arial" w:hAnsi="Arial" w:cs="Arial"/>
        </w:rPr>
        <w:t xml:space="preserve"> – puts a face to the offender, opportunity to ask why, explain the impact the crime has had on the victim / family/ community, learn more about offender/ background/ impact on their family, get closure, receive a resolution – way of dealing with the problem that is faster than the criminal justice system</w:t>
      </w:r>
      <w:r w:rsidR="004334A7">
        <w:rPr>
          <w:rFonts w:ascii="Arial" w:hAnsi="Arial" w:cs="Arial"/>
        </w:rPr>
        <w:t>, can speed up emotional/ mental recovery</w:t>
      </w:r>
      <w:r>
        <w:rPr>
          <w:rFonts w:ascii="Arial" w:hAnsi="Arial" w:cs="Arial"/>
        </w:rPr>
        <w:t>.</w:t>
      </w:r>
    </w:p>
    <w:p w:rsidR="00F334D1" w:rsidRDefault="00F334D1" w:rsidP="004334A7">
      <w:pPr>
        <w:pStyle w:val="ListParagraph"/>
        <w:numPr>
          <w:ilvl w:val="0"/>
          <w:numId w:val="1"/>
        </w:numPr>
        <w:jc w:val="both"/>
        <w:rPr>
          <w:rFonts w:ascii="Arial" w:hAnsi="Arial" w:cs="Arial"/>
        </w:rPr>
      </w:pPr>
      <w:r>
        <w:rPr>
          <w:rFonts w:ascii="Arial" w:hAnsi="Arial" w:cs="Arial"/>
        </w:rPr>
        <w:t>2. The offender – opportunity to apologise, explain why</w:t>
      </w:r>
      <w:r w:rsidR="004334A7">
        <w:rPr>
          <w:rFonts w:ascii="Arial" w:hAnsi="Arial" w:cs="Arial"/>
        </w:rPr>
        <w:t xml:space="preserve">/ give a reason, ask for forgiveness, understand the impact of their actions, can give an opportunity for offender to move on and find out what they can do to put things right. </w:t>
      </w:r>
    </w:p>
    <w:p w:rsidR="004334A7" w:rsidRPr="00F334D1" w:rsidRDefault="004334A7" w:rsidP="004334A7">
      <w:pPr>
        <w:pStyle w:val="ListParagraph"/>
        <w:numPr>
          <w:ilvl w:val="0"/>
          <w:numId w:val="1"/>
        </w:numPr>
        <w:jc w:val="both"/>
        <w:rPr>
          <w:rFonts w:ascii="Arial" w:hAnsi="Arial" w:cs="Arial"/>
        </w:rPr>
      </w:pPr>
      <w:r>
        <w:rPr>
          <w:rFonts w:ascii="Arial" w:hAnsi="Arial" w:cs="Arial"/>
        </w:rPr>
        <w:t xml:space="preserve">3. For South Wales Police – reduce costs/ resources, common ground solution, can reduce chances of crimes re-occurring, opportunity to engage with partners to support both victim and offender, can get community on board with this approach, improve public confidence in some cases. </w:t>
      </w:r>
    </w:p>
    <w:p w:rsidR="00D75540" w:rsidRDefault="00D75540" w:rsidP="008635CC">
      <w:pPr>
        <w:jc w:val="both"/>
        <w:rPr>
          <w:rFonts w:ascii="Arial" w:hAnsi="Arial" w:cs="Arial"/>
          <w:b/>
        </w:rPr>
      </w:pPr>
      <w:r w:rsidRPr="004334A7">
        <w:rPr>
          <w:rFonts w:ascii="Arial" w:hAnsi="Arial" w:cs="Arial"/>
          <w:b/>
        </w:rPr>
        <w:t>Q10</w:t>
      </w:r>
    </w:p>
    <w:p w:rsidR="008635CC" w:rsidRDefault="004334A7" w:rsidP="008635CC">
      <w:pPr>
        <w:jc w:val="both"/>
        <w:rPr>
          <w:rFonts w:ascii="Arial" w:hAnsi="Arial" w:cs="Arial"/>
        </w:rPr>
      </w:pPr>
      <w:r>
        <w:rPr>
          <w:rFonts w:ascii="Arial" w:hAnsi="Arial" w:cs="Arial"/>
        </w:rPr>
        <w:t xml:space="preserve">Evidence based policing is built on research with tactical and strategic decisions based on best available evidence. In evidence based policing, staff and officers create, use and review evidence in order to inform processes, policies and decisions. </w:t>
      </w:r>
    </w:p>
    <w:p w:rsidR="004334A7" w:rsidRDefault="008635CC" w:rsidP="008635CC">
      <w:pPr>
        <w:jc w:val="both"/>
        <w:rPr>
          <w:rFonts w:ascii="Arial" w:hAnsi="Arial" w:cs="Arial"/>
        </w:rPr>
      </w:pPr>
      <w:r>
        <w:rPr>
          <w:rFonts w:ascii="Arial" w:hAnsi="Arial" w:cs="Arial"/>
        </w:rPr>
        <w:t xml:space="preserve">Best available evidence is evidence that has been carefully conducted and peer reviewed, is transparent about it’s conclusion and limitation and is relevant to the problem therefore in a evidence based policing context, allows for the following steps: identify, define and understand problem, develop an idea, spot opportunities, plan, implement and evaluate. </w:t>
      </w:r>
    </w:p>
    <w:p w:rsidR="008635CC" w:rsidRPr="008635CC" w:rsidRDefault="008635CC" w:rsidP="00BD7F60">
      <w:pPr>
        <w:pStyle w:val="ListParagraph"/>
        <w:numPr>
          <w:ilvl w:val="0"/>
          <w:numId w:val="2"/>
        </w:numPr>
        <w:jc w:val="both"/>
        <w:rPr>
          <w:rFonts w:ascii="Arial" w:hAnsi="Arial" w:cs="Arial"/>
        </w:rPr>
      </w:pPr>
      <w:r>
        <w:rPr>
          <w:rFonts w:ascii="Arial" w:hAnsi="Arial" w:cs="Arial"/>
        </w:rPr>
        <w:t>Ask questions – what has happened, gather information. This is the start of the problem solving cycle.</w:t>
      </w:r>
    </w:p>
    <w:p w:rsidR="008635CC" w:rsidRDefault="008635CC" w:rsidP="00BD7F60">
      <w:pPr>
        <w:ind w:firstLine="360"/>
        <w:jc w:val="both"/>
        <w:rPr>
          <w:rFonts w:ascii="Arial" w:hAnsi="Arial" w:cs="Arial"/>
        </w:rPr>
      </w:pPr>
      <w:r w:rsidRPr="008635CC">
        <w:rPr>
          <w:rFonts w:ascii="Arial" w:hAnsi="Arial" w:cs="Arial"/>
          <w:b/>
        </w:rPr>
        <w:t>T-</w:t>
      </w:r>
      <w:r>
        <w:rPr>
          <w:rFonts w:ascii="Arial" w:hAnsi="Arial" w:cs="Arial"/>
        </w:rPr>
        <w:t xml:space="preserve"> Test – implement / try out any approach or strategies to solve the problem.</w:t>
      </w:r>
    </w:p>
    <w:p w:rsidR="008635CC" w:rsidRDefault="008635CC" w:rsidP="00BD7F60">
      <w:pPr>
        <w:ind w:firstLine="360"/>
        <w:jc w:val="both"/>
        <w:rPr>
          <w:rFonts w:ascii="Arial" w:hAnsi="Arial" w:cs="Arial"/>
        </w:rPr>
      </w:pPr>
      <w:r w:rsidRPr="008635CC">
        <w:rPr>
          <w:rFonts w:ascii="Arial" w:hAnsi="Arial" w:cs="Arial"/>
          <w:b/>
        </w:rPr>
        <w:t>L-</w:t>
      </w:r>
      <w:r>
        <w:rPr>
          <w:rFonts w:ascii="Arial" w:hAnsi="Arial" w:cs="Arial"/>
        </w:rPr>
        <w:t xml:space="preserve"> Learn – </w:t>
      </w:r>
      <w:r w:rsidR="00BD7F60">
        <w:rPr>
          <w:rFonts w:ascii="Arial" w:hAnsi="Arial" w:cs="Arial"/>
        </w:rPr>
        <w:t>is the approach working, is the problem getting better or worse etc.</w:t>
      </w:r>
    </w:p>
    <w:p w:rsidR="008635CC" w:rsidRPr="00BD7F60" w:rsidRDefault="00BD7F60" w:rsidP="00BD7F60">
      <w:pPr>
        <w:pStyle w:val="ListParagraph"/>
        <w:numPr>
          <w:ilvl w:val="0"/>
          <w:numId w:val="3"/>
        </w:numPr>
        <w:jc w:val="both"/>
        <w:rPr>
          <w:rFonts w:ascii="Arial" w:hAnsi="Arial" w:cs="Arial"/>
          <w:b/>
        </w:rPr>
      </w:pPr>
      <w:r>
        <w:rPr>
          <w:rFonts w:ascii="Arial" w:hAnsi="Arial" w:cs="Arial"/>
        </w:rPr>
        <w:t xml:space="preserve">Adapt – tailor the approach and problem solving strategy in order to solve the problem e.g. reduce ASB etc. </w:t>
      </w:r>
    </w:p>
    <w:p w:rsidR="008635CC" w:rsidRDefault="008635CC" w:rsidP="00BD7F60">
      <w:pPr>
        <w:ind w:left="360"/>
        <w:jc w:val="both"/>
        <w:rPr>
          <w:rFonts w:ascii="Arial" w:hAnsi="Arial" w:cs="Arial"/>
        </w:rPr>
      </w:pPr>
      <w:r w:rsidRPr="00BD7F60">
        <w:rPr>
          <w:rFonts w:ascii="Arial" w:hAnsi="Arial" w:cs="Arial"/>
          <w:b/>
        </w:rPr>
        <w:lastRenderedPageBreak/>
        <w:t>S</w:t>
      </w:r>
      <w:r w:rsidR="00BD7F60">
        <w:rPr>
          <w:rFonts w:ascii="Arial" w:hAnsi="Arial" w:cs="Arial"/>
          <w:b/>
        </w:rPr>
        <w:t xml:space="preserve">- </w:t>
      </w:r>
      <w:r w:rsidR="00BD7F60">
        <w:rPr>
          <w:rFonts w:ascii="Arial" w:hAnsi="Arial" w:cs="Arial"/>
        </w:rPr>
        <w:t xml:space="preserve">Share good practice, learning , good outcomes or things that haven’t worked in order to inform future learning for staff, officers and partner agencies. </w:t>
      </w:r>
    </w:p>
    <w:p w:rsidR="00642D5A" w:rsidRPr="00BD7F60" w:rsidRDefault="00642D5A" w:rsidP="00BD7F60">
      <w:pPr>
        <w:ind w:left="360"/>
        <w:jc w:val="both"/>
        <w:rPr>
          <w:rFonts w:ascii="Arial" w:hAnsi="Arial" w:cs="Arial"/>
        </w:rPr>
      </w:pPr>
    </w:p>
    <w:p w:rsidR="00D75540" w:rsidRDefault="00D75540" w:rsidP="00642D5A">
      <w:pPr>
        <w:jc w:val="both"/>
        <w:rPr>
          <w:rFonts w:ascii="Arial" w:hAnsi="Arial" w:cs="Arial"/>
          <w:b/>
        </w:rPr>
      </w:pPr>
      <w:r w:rsidRPr="00642D5A">
        <w:rPr>
          <w:rFonts w:ascii="Arial" w:hAnsi="Arial" w:cs="Arial"/>
          <w:b/>
        </w:rPr>
        <w:t>Q11</w:t>
      </w:r>
    </w:p>
    <w:p w:rsidR="00642D5A" w:rsidRDefault="00642D5A" w:rsidP="00642D5A">
      <w:pPr>
        <w:jc w:val="both"/>
        <w:rPr>
          <w:rFonts w:ascii="Arial" w:hAnsi="Arial" w:cs="Arial"/>
        </w:rPr>
      </w:pPr>
      <w:r>
        <w:rPr>
          <w:rFonts w:ascii="Arial" w:hAnsi="Arial" w:cs="Arial"/>
          <w:b/>
        </w:rPr>
        <w:t xml:space="preserve">POPS – </w:t>
      </w:r>
      <w:r>
        <w:rPr>
          <w:rFonts w:ascii="Arial" w:hAnsi="Arial" w:cs="Arial"/>
        </w:rPr>
        <w:t xml:space="preserve">Partnership Orientated Problem Solving – looking at proactive – not reactive- problem solving, working together with partners such as Local Authorities, Social Services, YOTs as well as the community (Neighbourhood Policing) to identify underlying issues to problems and crime in order to reduce / stop offending. </w:t>
      </w:r>
    </w:p>
    <w:p w:rsidR="00642D5A" w:rsidRPr="00642D5A" w:rsidRDefault="00642D5A" w:rsidP="00642D5A">
      <w:pPr>
        <w:jc w:val="both"/>
        <w:rPr>
          <w:rFonts w:ascii="Arial" w:hAnsi="Arial" w:cs="Arial"/>
          <w:b/>
        </w:rPr>
      </w:pPr>
      <w:r w:rsidRPr="00642D5A">
        <w:rPr>
          <w:rFonts w:ascii="Arial" w:hAnsi="Arial" w:cs="Arial"/>
          <w:b/>
        </w:rPr>
        <w:t>OSARA</w:t>
      </w:r>
    </w:p>
    <w:p w:rsidR="00642D5A" w:rsidRPr="00642D5A" w:rsidRDefault="00642D5A" w:rsidP="00642D5A">
      <w:pPr>
        <w:spacing w:after="0"/>
        <w:jc w:val="both"/>
        <w:rPr>
          <w:rFonts w:ascii="Arial" w:hAnsi="Arial" w:cs="Arial"/>
        </w:rPr>
      </w:pPr>
      <w:r>
        <w:rPr>
          <w:rFonts w:ascii="Arial" w:hAnsi="Arial" w:cs="Arial"/>
          <w:b/>
        </w:rPr>
        <w:t xml:space="preserve">Objectives – </w:t>
      </w:r>
      <w:r>
        <w:rPr>
          <w:rFonts w:ascii="Arial" w:hAnsi="Arial" w:cs="Arial"/>
        </w:rPr>
        <w:t>establish objectives that are Specific, Measurable, Accountable, Reasonable, Time bound</w:t>
      </w:r>
    </w:p>
    <w:p w:rsidR="00642D5A" w:rsidRPr="00642D5A" w:rsidRDefault="00642D5A" w:rsidP="00642D5A">
      <w:pPr>
        <w:spacing w:after="0"/>
        <w:jc w:val="both"/>
        <w:rPr>
          <w:rFonts w:ascii="Arial" w:hAnsi="Arial" w:cs="Arial"/>
        </w:rPr>
      </w:pPr>
      <w:r>
        <w:rPr>
          <w:rFonts w:ascii="Arial" w:hAnsi="Arial" w:cs="Arial"/>
          <w:b/>
        </w:rPr>
        <w:t xml:space="preserve">S – </w:t>
      </w:r>
      <w:r>
        <w:rPr>
          <w:rFonts w:ascii="Arial" w:hAnsi="Arial" w:cs="Arial"/>
        </w:rPr>
        <w:t>Scanning the information – gather all the information available, what has happened etc.</w:t>
      </w:r>
    </w:p>
    <w:p w:rsidR="00642D5A" w:rsidRPr="00642D5A" w:rsidRDefault="00642D5A" w:rsidP="00642D5A">
      <w:pPr>
        <w:spacing w:after="0"/>
        <w:jc w:val="both"/>
        <w:rPr>
          <w:rFonts w:ascii="Arial" w:hAnsi="Arial" w:cs="Arial"/>
        </w:rPr>
      </w:pPr>
      <w:r>
        <w:rPr>
          <w:rFonts w:ascii="Arial" w:hAnsi="Arial" w:cs="Arial"/>
          <w:b/>
        </w:rPr>
        <w:t xml:space="preserve">A – </w:t>
      </w:r>
      <w:r>
        <w:rPr>
          <w:rFonts w:ascii="Arial" w:hAnsi="Arial" w:cs="Arial"/>
        </w:rPr>
        <w:t>Analysis – why, where, when, who, how – why is a crime taking place, how can it be stopped or reduce. Pattern Analysis Triangle is used at this stage to analyse the victim, location and the absence of the suitable guardian.</w:t>
      </w:r>
    </w:p>
    <w:p w:rsidR="00642D5A" w:rsidRPr="00642D5A" w:rsidRDefault="00642D5A" w:rsidP="00642D5A">
      <w:pPr>
        <w:spacing w:after="0"/>
        <w:jc w:val="both"/>
        <w:rPr>
          <w:rFonts w:ascii="Arial" w:hAnsi="Arial" w:cs="Arial"/>
        </w:rPr>
      </w:pPr>
      <w:r>
        <w:rPr>
          <w:rFonts w:ascii="Arial" w:hAnsi="Arial" w:cs="Arial"/>
          <w:b/>
        </w:rPr>
        <w:t xml:space="preserve">R – </w:t>
      </w:r>
      <w:r>
        <w:rPr>
          <w:rFonts w:ascii="Arial" w:hAnsi="Arial" w:cs="Arial"/>
        </w:rPr>
        <w:t xml:space="preserve">Response </w:t>
      </w:r>
      <w:r w:rsidR="0046488E">
        <w:rPr>
          <w:rFonts w:ascii="Arial" w:hAnsi="Arial" w:cs="Arial"/>
        </w:rPr>
        <w:t>–</w:t>
      </w:r>
      <w:r>
        <w:rPr>
          <w:rFonts w:ascii="Arial" w:hAnsi="Arial" w:cs="Arial"/>
        </w:rPr>
        <w:t xml:space="preserve"> </w:t>
      </w:r>
      <w:r w:rsidR="0046488E">
        <w:rPr>
          <w:rFonts w:ascii="Arial" w:hAnsi="Arial" w:cs="Arial"/>
        </w:rPr>
        <w:t xml:space="preserve">what response is suitable to the problem, who is needed to implement response (for example partner agencies) etc. RAT – Routine Activity Theory to be used at this stage as well as analysis stage to look at crime prevention principles and establish which aspect of the likely offender/ likely target/ absence of a suitable guardian cycle can be altered. </w:t>
      </w:r>
    </w:p>
    <w:p w:rsidR="00642D5A" w:rsidRPr="00642D5A" w:rsidRDefault="00642D5A" w:rsidP="00642D5A">
      <w:pPr>
        <w:spacing w:after="0"/>
        <w:jc w:val="both"/>
        <w:rPr>
          <w:rFonts w:ascii="Arial" w:hAnsi="Arial" w:cs="Arial"/>
        </w:rPr>
      </w:pPr>
      <w:r>
        <w:rPr>
          <w:rFonts w:ascii="Arial" w:hAnsi="Arial" w:cs="Arial"/>
          <w:b/>
        </w:rPr>
        <w:t xml:space="preserve">A </w:t>
      </w:r>
      <w:r>
        <w:rPr>
          <w:rFonts w:ascii="Arial" w:hAnsi="Arial" w:cs="Arial"/>
        </w:rPr>
        <w:t>– Assessment</w:t>
      </w:r>
      <w:r w:rsidR="0046488E">
        <w:rPr>
          <w:rFonts w:ascii="Arial" w:hAnsi="Arial" w:cs="Arial"/>
        </w:rPr>
        <w:t xml:space="preserve"> – what has worked well, what has not worked well; what are the outcomes etc. </w:t>
      </w:r>
    </w:p>
    <w:p w:rsidR="00642D5A" w:rsidRDefault="00642D5A" w:rsidP="00642D5A">
      <w:pPr>
        <w:spacing w:after="0"/>
        <w:rPr>
          <w:rFonts w:ascii="Arial" w:hAnsi="Arial" w:cs="Arial"/>
          <w:b/>
        </w:rPr>
      </w:pPr>
    </w:p>
    <w:p w:rsidR="00642D5A" w:rsidRPr="0046488E" w:rsidRDefault="00642D5A" w:rsidP="0046488E">
      <w:pPr>
        <w:spacing w:after="0"/>
        <w:jc w:val="both"/>
        <w:rPr>
          <w:rFonts w:ascii="Arial" w:hAnsi="Arial" w:cs="Arial"/>
        </w:rPr>
      </w:pPr>
      <w:r>
        <w:rPr>
          <w:rFonts w:ascii="Arial" w:hAnsi="Arial" w:cs="Arial"/>
          <w:b/>
        </w:rPr>
        <w:t>RCT</w:t>
      </w:r>
      <w:r w:rsidR="0046488E">
        <w:rPr>
          <w:rFonts w:ascii="Arial" w:hAnsi="Arial" w:cs="Arial"/>
          <w:b/>
        </w:rPr>
        <w:t xml:space="preserve"> – Rational Choice Theory – </w:t>
      </w:r>
      <w:r w:rsidR="0046488E">
        <w:rPr>
          <w:rFonts w:ascii="Arial" w:hAnsi="Arial" w:cs="Arial"/>
        </w:rPr>
        <w:t xml:space="preserve">argues that every offender carries out a cost-benefit analysis or pain vs. gain analysis before committing an offence. When an opportunity arises, the offender considers the effort involved, the rewards, excuses, provocation and access before deciding if is worth committing the crime. </w:t>
      </w:r>
    </w:p>
    <w:p w:rsidR="00642D5A" w:rsidRPr="00642D5A" w:rsidRDefault="00642D5A">
      <w:pPr>
        <w:rPr>
          <w:rFonts w:ascii="Arial" w:hAnsi="Arial" w:cs="Arial"/>
          <w:b/>
        </w:rPr>
      </w:pPr>
    </w:p>
    <w:p w:rsidR="00D75540" w:rsidRDefault="00D75540">
      <w:pPr>
        <w:rPr>
          <w:rFonts w:ascii="Arial" w:hAnsi="Arial" w:cs="Arial"/>
          <w:b/>
        </w:rPr>
      </w:pPr>
      <w:r w:rsidRPr="0046488E">
        <w:rPr>
          <w:rFonts w:ascii="Arial" w:hAnsi="Arial" w:cs="Arial"/>
          <w:b/>
        </w:rPr>
        <w:t>Q12</w:t>
      </w:r>
    </w:p>
    <w:p w:rsidR="0046488E" w:rsidRDefault="0046488E">
      <w:pPr>
        <w:rPr>
          <w:rFonts w:ascii="Arial" w:hAnsi="Arial" w:cs="Arial"/>
        </w:rPr>
      </w:pPr>
      <w:r>
        <w:rPr>
          <w:rFonts w:ascii="Arial" w:hAnsi="Arial" w:cs="Arial"/>
        </w:rPr>
        <w:t>Section 5(2) of Misuse of Drugs Act (1971) – it is an offence to possess a controlled drug, points to prove:</w:t>
      </w:r>
    </w:p>
    <w:p w:rsidR="0046488E" w:rsidRDefault="0046488E" w:rsidP="0046488E">
      <w:pPr>
        <w:pStyle w:val="ListParagraph"/>
        <w:numPr>
          <w:ilvl w:val="0"/>
          <w:numId w:val="1"/>
        </w:numPr>
        <w:rPr>
          <w:rFonts w:ascii="Arial" w:hAnsi="Arial" w:cs="Arial"/>
        </w:rPr>
      </w:pPr>
      <w:r w:rsidRPr="0046488E">
        <w:rPr>
          <w:rFonts w:ascii="Arial" w:hAnsi="Arial" w:cs="Arial"/>
          <w:b/>
        </w:rPr>
        <w:t>Possession</w:t>
      </w:r>
      <w:r>
        <w:rPr>
          <w:rFonts w:ascii="Arial" w:hAnsi="Arial" w:cs="Arial"/>
        </w:rPr>
        <w:t xml:space="preserve"> – have on the person or in a handbag etc. and </w:t>
      </w:r>
      <w:r w:rsidRPr="0046488E">
        <w:rPr>
          <w:rFonts w:ascii="Arial" w:hAnsi="Arial" w:cs="Arial"/>
          <w:b/>
        </w:rPr>
        <w:t>know or suspect</w:t>
      </w:r>
      <w:r>
        <w:rPr>
          <w:rFonts w:ascii="Arial" w:hAnsi="Arial" w:cs="Arial"/>
        </w:rPr>
        <w:t xml:space="preserve"> it is a controlled drug or </w:t>
      </w:r>
      <w:r w:rsidRPr="0046488E">
        <w:rPr>
          <w:rFonts w:ascii="Arial" w:hAnsi="Arial" w:cs="Arial"/>
          <w:b/>
        </w:rPr>
        <w:t>know of a substance</w:t>
      </w:r>
      <w:r>
        <w:rPr>
          <w:rFonts w:ascii="Arial" w:hAnsi="Arial" w:cs="Arial"/>
        </w:rPr>
        <w:t xml:space="preserve"> in possession. E.g. if you know you have a substance in a container without knowing what it actually is, if it is proven to be a controlled drug = enough for possession.</w:t>
      </w:r>
    </w:p>
    <w:p w:rsidR="0046488E" w:rsidRPr="0046488E" w:rsidRDefault="0046488E" w:rsidP="0046488E">
      <w:pPr>
        <w:pStyle w:val="ListParagraph"/>
        <w:numPr>
          <w:ilvl w:val="0"/>
          <w:numId w:val="1"/>
        </w:numPr>
        <w:rPr>
          <w:rFonts w:ascii="Arial" w:hAnsi="Arial" w:cs="Arial"/>
        </w:rPr>
      </w:pPr>
      <w:r>
        <w:rPr>
          <w:rFonts w:ascii="Arial" w:hAnsi="Arial" w:cs="Arial"/>
          <w:b/>
        </w:rPr>
        <w:t xml:space="preserve">Without lawful authority </w:t>
      </w:r>
      <w:r w:rsidR="00E72CB0">
        <w:rPr>
          <w:rFonts w:ascii="Arial" w:hAnsi="Arial" w:cs="Arial"/>
          <w:b/>
        </w:rPr>
        <w:t xml:space="preserve">– </w:t>
      </w:r>
      <w:r w:rsidR="00E72CB0">
        <w:rPr>
          <w:rFonts w:ascii="Arial" w:hAnsi="Arial" w:cs="Arial"/>
        </w:rPr>
        <w:t>not for medical purposes or due to a profession</w:t>
      </w:r>
    </w:p>
    <w:p w:rsidR="0046488E" w:rsidRPr="0046488E" w:rsidRDefault="0046488E" w:rsidP="0046488E">
      <w:pPr>
        <w:pStyle w:val="ListParagraph"/>
        <w:rPr>
          <w:rFonts w:ascii="Arial" w:hAnsi="Arial" w:cs="Arial"/>
        </w:rPr>
      </w:pPr>
    </w:p>
    <w:p w:rsidR="00D75540" w:rsidRDefault="00D75540">
      <w:pPr>
        <w:rPr>
          <w:rFonts w:ascii="Arial" w:hAnsi="Arial" w:cs="Arial"/>
          <w:b/>
        </w:rPr>
      </w:pPr>
      <w:r w:rsidRPr="0046488E">
        <w:rPr>
          <w:rFonts w:ascii="Arial" w:hAnsi="Arial" w:cs="Arial"/>
          <w:b/>
        </w:rPr>
        <w:t>Q13</w:t>
      </w:r>
    </w:p>
    <w:p w:rsidR="00E72CB0" w:rsidRDefault="00345047">
      <w:pPr>
        <w:rPr>
          <w:rFonts w:ascii="Arial" w:hAnsi="Arial" w:cs="Arial"/>
        </w:rPr>
      </w:pPr>
      <w:r>
        <w:rPr>
          <w:rFonts w:ascii="Arial" w:hAnsi="Arial" w:cs="Arial"/>
        </w:rPr>
        <w:t xml:space="preserve">It is an offence for a person to be in possession of a controlled drug and </w:t>
      </w:r>
      <w:r w:rsidRPr="00345047">
        <w:rPr>
          <w:rFonts w:ascii="Arial" w:hAnsi="Arial" w:cs="Arial"/>
          <w:b/>
        </w:rPr>
        <w:t>unlawfully</w:t>
      </w:r>
      <w:r>
        <w:rPr>
          <w:rFonts w:ascii="Arial" w:hAnsi="Arial" w:cs="Arial"/>
        </w:rPr>
        <w:t>:</w:t>
      </w:r>
    </w:p>
    <w:p w:rsidR="00345047" w:rsidRDefault="00345047" w:rsidP="00345047">
      <w:pPr>
        <w:pStyle w:val="ListParagraph"/>
        <w:numPr>
          <w:ilvl w:val="0"/>
          <w:numId w:val="1"/>
        </w:numPr>
        <w:rPr>
          <w:rFonts w:ascii="Arial" w:hAnsi="Arial" w:cs="Arial"/>
        </w:rPr>
      </w:pPr>
      <w:r w:rsidRPr="00345047">
        <w:rPr>
          <w:rFonts w:ascii="Arial" w:hAnsi="Arial" w:cs="Arial"/>
          <w:b/>
        </w:rPr>
        <w:t>Supply or make an offer to supply</w:t>
      </w:r>
      <w:r>
        <w:rPr>
          <w:rFonts w:ascii="Arial" w:hAnsi="Arial" w:cs="Arial"/>
        </w:rPr>
        <w:t xml:space="preserve"> controlled drugs to another;</w:t>
      </w:r>
    </w:p>
    <w:p w:rsidR="00345047" w:rsidRDefault="00345047" w:rsidP="00345047">
      <w:pPr>
        <w:pStyle w:val="ListParagraph"/>
        <w:numPr>
          <w:ilvl w:val="0"/>
          <w:numId w:val="1"/>
        </w:numPr>
        <w:rPr>
          <w:rFonts w:ascii="Arial" w:hAnsi="Arial" w:cs="Arial"/>
        </w:rPr>
      </w:pPr>
      <w:r w:rsidRPr="00345047">
        <w:rPr>
          <w:rFonts w:ascii="Arial" w:hAnsi="Arial" w:cs="Arial"/>
          <w:b/>
        </w:rPr>
        <w:t>Be concerned in the supply</w:t>
      </w:r>
      <w:r>
        <w:rPr>
          <w:rFonts w:ascii="Arial" w:hAnsi="Arial" w:cs="Arial"/>
        </w:rPr>
        <w:t xml:space="preserve"> of controlled drugs to another</w:t>
      </w:r>
    </w:p>
    <w:p w:rsidR="008A2C76" w:rsidRDefault="00345047" w:rsidP="00345047">
      <w:pPr>
        <w:pStyle w:val="ListParagraph"/>
        <w:numPr>
          <w:ilvl w:val="0"/>
          <w:numId w:val="1"/>
        </w:numPr>
        <w:rPr>
          <w:rFonts w:ascii="Arial" w:hAnsi="Arial" w:cs="Arial"/>
        </w:rPr>
      </w:pPr>
      <w:r w:rsidRPr="00345047">
        <w:rPr>
          <w:rFonts w:ascii="Arial" w:hAnsi="Arial" w:cs="Arial"/>
          <w:b/>
        </w:rPr>
        <w:t>Be concerned in the making of an offer to supply</w:t>
      </w:r>
      <w:r>
        <w:rPr>
          <w:rFonts w:ascii="Arial" w:hAnsi="Arial" w:cs="Arial"/>
        </w:rPr>
        <w:t xml:space="preserve"> controlled drugs to another</w:t>
      </w:r>
    </w:p>
    <w:p w:rsidR="008A2C76" w:rsidRDefault="008A2C76">
      <w:pPr>
        <w:rPr>
          <w:rFonts w:ascii="Arial" w:hAnsi="Arial" w:cs="Arial"/>
        </w:rPr>
      </w:pPr>
      <w:r>
        <w:rPr>
          <w:rFonts w:ascii="Arial" w:hAnsi="Arial" w:cs="Arial"/>
        </w:rPr>
        <w:br w:type="page"/>
      </w:r>
    </w:p>
    <w:p w:rsidR="00345047" w:rsidRPr="008A2C76" w:rsidRDefault="00345047" w:rsidP="008A2C76">
      <w:pPr>
        <w:rPr>
          <w:rFonts w:ascii="Arial" w:hAnsi="Arial" w:cs="Arial"/>
        </w:rPr>
      </w:pPr>
    </w:p>
    <w:p w:rsidR="00D51E69" w:rsidRPr="00345047" w:rsidRDefault="00D51E69" w:rsidP="00D51E69">
      <w:pPr>
        <w:pStyle w:val="ListParagraph"/>
        <w:rPr>
          <w:rFonts w:ascii="Arial" w:hAnsi="Arial" w:cs="Arial"/>
        </w:rPr>
      </w:pPr>
    </w:p>
    <w:p w:rsidR="00D75540" w:rsidRDefault="00D75540">
      <w:pPr>
        <w:rPr>
          <w:rFonts w:ascii="Arial" w:hAnsi="Arial" w:cs="Arial"/>
          <w:b/>
        </w:rPr>
      </w:pPr>
      <w:r w:rsidRPr="00D51E69">
        <w:rPr>
          <w:rFonts w:ascii="Arial" w:hAnsi="Arial" w:cs="Arial"/>
          <w:b/>
        </w:rPr>
        <w:t>Q14</w:t>
      </w:r>
    </w:p>
    <w:p w:rsidR="00D51E69" w:rsidRPr="00D51E69" w:rsidRDefault="00D51E69">
      <w:pPr>
        <w:rPr>
          <w:rFonts w:ascii="Arial" w:hAnsi="Arial" w:cs="Arial"/>
        </w:rPr>
      </w:pPr>
      <w:r w:rsidRPr="00D51E69">
        <w:rPr>
          <w:rFonts w:ascii="Arial" w:hAnsi="Arial" w:cs="Arial"/>
        </w:rPr>
        <w:t>Stimulants</w:t>
      </w:r>
    </w:p>
    <w:p w:rsidR="00D51E69" w:rsidRPr="00D51E69" w:rsidRDefault="00D51E69">
      <w:pPr>
        <w:rPr>
          <w:rFonts w:ascii="Arial" w:hAnsi="Arial" w:cs="Arial"/>
        </w:rPr>
      </w:pPr>
      <w:r w:rsidRPr="00D51E69">
        <w:rPr>
          <w:rFonts w:ascii="Arial" w:hAnsi="Arial" w:cs="Arial"/>
        </w:rPr>
        <w:t>Downers</w:t>
      </w:r>
    </w:p>
    <w:p w:rsidR="00D51E69" w:rsidRDefault="00D51E69">
      <w:pPr>
        <w:rPr>
          <w:rFonts w:ascii="Arial" w:hAnsi="Arial" w:cs="Arial"/>
        </w:rPr>
      </w:pPr>
      <w:r w:rsidRPr="00D51E69">
        <w:rPr>
          <w:rFonts w:ascii="Arial" w:hAnsi="Arial" w:cs="Arial"/>
        </w:rPr>
        <w:t>Psychedelics / Hallucinogens</w:t>
      </w:r>
    </w:p>
    <w:p w:rsidR="00D51E69" w:rsidRPr="00D51E69" w:rsidRDefault="00D51E69">
      <w:pPr>
        <w:rPr>
          <w:rFonts w:ascii="Arial" w:hAnsi="Arial" w:cs="Arial"/>
        </w:rPr>
      </w:pPr>
    </w:p>
    <w:p w:rsidR="00D75540" w:rsidRPr="00D51E69" w:rsidRDefault="00D75540">
      <w:pPr>
        <w:rPr>
          <w:rFonts w:ascii="Arial" w:hAnsi="Arial" w:cs="Arial"/>
        </w:rPr>
      </w:pPr>
      <w:r w:rsidRPr="00D51E69">
        <w:rPr>
          <w:rFonts w:ascii="Arial" w:hAnsi="Arial" w:cs="Arial"/>
          <w:b/>
        </w:rPr>
        <w:t>Q15</w:t>
      </w:r>
    </w:p>
    <w:p w:rsidR="00D51E69" w:rsidRPr="00D51E69" w:rsidRDefault="00D51E69" w:rsidP="00D51E69">
      <w:pPr>
        <w:jc w:val="both"/>
        <w:rPr>
          <w:rFonts w:ascii="Arial" w:hAnsi="Arial" w:cs="Arial"/>
        </w:rPr>
      </w:pPr>
      <w:r w:rsidRPr="00D51E69">
        <w:rPr>
          <w:rFonts w:ascii="Arial" w:hAnsi="Arial" w:cs="Arial"/>
        </w:rPr>
        <w:t xml:space="preserve">Vulnerable is someone who due to their situation or circumstances is unable to look after or protect himself or herself from harm or risk of exploitation. </w:t>
      </w:r>
    </w:p>
    <w:p w:rsidR="00D51E69" w:rsidRDefault="00D51E69" w:rsidP="00D51E69">
      <w:pPr>
        <w:jc w:val="both"/>
        <w:rPr>
          <w:rFonts w:ascii="Arial" w:hAnsi="Arial" w:cs="Arial"/>
        </w:rPr>
      </w:pPr>
      <w:r w:rsidRPr="00D51E69">
        <w:rPr>
          <w:rFonts w:ascii="Arial" w:hAnsi="Arial" w:cs="Arial"/>
        </w:rPr>
        <w:t xml:space="preserve">A vulnerable victim has reported 3 occurrences / crimes in the last 6 months, is subject to an ASB risk assessment and has a Victim Action Plan put in place. </w:t>
      </w:r>
    </w:p>
    <w:p w:rsidR="00F262A5" w:rsidRPr="00D51E69" w:rsidRDefault="00F262A5" w:rsidP="00D51E69">
      <w:pPr>
        <w:jc w:val="both"/>
        <w:rPr>
          <w:rFonts w:ascii="Arial" w:hAnsi="Arial" w:cs="Arial"/>
        </w:rPr>
      </w:pPr>
    </w:p>
    <w:p w:rsidR="00D75540" w:rsidRDefault="00D75540">
      <w:pPr>
        <w:rPr>
          <w:rFonts w:ascii="Arial" w:hAnsi="Arial" w:cs="Arial"/>
          <w:b/>
        </w:rPr>
      </w:pPr>
      <w:r w:rsidRPr="00F262A5">
        <w:rPr>
          <w:rFonts w:ascii="Arial" w:hAnsi="Arial" w:cs="Arial"/>
          <w:b/>
        </w:rPr>
        <w:t>Q16</w:t>
      </w:r>
    </w:p>
    <w:p w:rsidR="00F262A5" w:rsidRDefault="00F262A5" w:rsidP="00F262A5">
      <w:pPr>
        <w:pStyle w:val="ListParagraph"/>
        <w:numPr>
          <w:ilvl w:val="0"/>
          <w:numId w:val="6"/>
        </w:numPr>
        <w:rPr>
          <w:rFonts w:ascii="Arial" w:hAnsi="Arial" w:cs="Arial"/>
        </w:rPr>
      </w:pPr>
      <w:r>
        <w:rPr>
          <w:rFonts w:ascii="Arial" w:hAnsi="Arial" w:cs="Arial"/>
        </w:rPr>
        <w:t xml:space="preserve">A critical incident is any incident where the effectiveness of the police response has a significant impact on the confidence the victim, family and community have in the police (e.g. Fiona Pilkington case). </w:t>
      </w:r>
    </w:p>
    <w:p w:rsidR="00F262A5" w:rsidRDefault="00F262A5" w:rsidP="00F262A5">
      <w:pPr>
        <w:pStyle w:val="ListParagraph"/>
        <w:numPr>
          <w:ilvl w:val="0"/>
          <w:numId w:val="6"/>
        </w:numPr>
        <w:jc w:val="both"/>
        <w:rPr>
          <w:rFonts w:ascii="Arial" w:hAnsi="Arial" w:cs="Arial"/>
        </w:rPr>
      </w:pPr>
      <w:r>
        <w:rPr>
          <w:rFonts w:ascii="Arial" w:hAnsi="Arial" w:cs="Arial"/>
        </w:rPr>
        <w:t xml:space="preserve">Any person can bring a critical incident to the attention of a senior officer however, only a designated senior officer (inspector) can declare a critical incident – this is a quality assurance mechanism. </w:t>
      </w:r>
    </w:p>
    <w:p w:rsidR="00933938" w:rsidRPr="00F262A5" w:rsidRDefault="00933938" w:rsidP="00933938">
      <w:pPr>
        <w:pStyle w:val="ListParagraph"/>
        <w:jc w:val="both"/>
        <w:rPr>
          <w:rFonts w:ascii="Arial" w:hAnsi="Arial" w:cs="Arial"/>
        </w:rPr>
      </w:pPr>
    </w:p>
    <w:p w:rsidR="00D75540" w:rsidRDefault="00D75540">
      <w:pPr>
        <w:rPr>
          <w:rFonts w:ascii="Arial" w:hAnsi="Arial" w:cs="Arial"/>
          <w:b/>
        </w:rPr>
      </w:pPr>
      <w:r w:rsidRPr="00933938">
        <w:rPr>
          <w:rFonts w:ascii="Arial" w:hAnsi="Arial" w:cs="Arial"/>
          <w:b/>
        </w:rPr>
        <w:t>Q17</w:t>
      </w:r>
    </w:p>
    <w:p w:rsidR="00933938" w:rsidRDefault="00DD404A" w:rsidP="00DD404A">
      <w:pPr>
        <w:spacing w:after="0"/>
        <w:rPr>
          <w:rFonts w:ascii="Arial" w:hAnsi="Arial" w:cs="Arial"/>
        </w:rPr>
      </w:pPr>
      <w:r>
        <w:rPr>
          <w:rFonts w:ascii="Arial" w:hAnsi="Arial" w:cs="Arial"/>
        </w:rPr>
        <w:t xml:space="preserve">1. </w:t>
      </w:r>
      <w:r w:rsidR="00933938">
        <w:rPr>
          <w:rFonts w:ascii="Arial" w:hAnsi="Arial" w:cs="Arial"/>
        </w:rPr>
        <w:t>Target hardening</w:t>
      </w:r>
    </w:p>
    <w:p w:rsidR="00933938" w:rsidRDefault="00DD404A" w:rsidP="00DD404A">
      <w:pPr>
        <w:spacing w:after="0"/>
        <w:rPr>
          <w:rFonts w:ascii="Arial" w:hAnsi="Arial" w:cs="Arial"/>
        </w:rPr>
      </w:pPr>
      <w:r>
        <w:rPr>
          <w:rFonts w:ascii="Arial" w:hAnsi="Arial" w:cs="Arial"/>
        </w:rPr>
        <w:t xml:space="preserve">2. </w:t>
      </w:r>
      <w:r w:rsidR="00933938">
        <w:rPr>
          <w:rFonts w:ascii="Arial" w:hAnsi="Arial" w:cs="Arial"/>
        </w:rPr>
        <w:t>Target removal</w:t>
      </w:r>
    </w:p>
    <w:p w:rsidR="00933938" w:rsidRDefault="00DD404A" w:rsidP="00DD404A">
      <w:pPr>
        <w:spacing w:after="0"/>
        <w:rPr>
          <w:rFonts w:ascii="Arial" w:hAnsi="Arial" w:cs="Arial"/>
        </w:rPr>
      </w:pPr>
      <w:r>
        <w:rPr>
          <w:rFonts w:ascii="Arial" w:hAnsi="Arial" w:cs="Arial"/>
        </w:rPr>
        <w:t xml:space="preserve">3. </w:t>
      </w:r>
      <w:r w:rsidR="00933938">
        <w:rPr>
          <w:rFonts w:ascii="Arial" w:hAnsi="Arial" w:cs="Arial"/>
        </w:rPr>
        <w:t>Access control</w:t>
      </w:r>
      <w:r>
        <w:rPr>
          <w:rFonts w:ascii="Arial" w:hAnsi="Arial" w:cs="Arial"/>
        </w:rPr>
        <w:t xml:space="preserve"> </w:t>
      </w:r>
    </w:p>
    <w:p w:rsidR="00DD404A" w:rsidRDefault="00DD404A" w:rsidP="00DD404A">
      <w:pPr>
        <w:spacing w:after="0"/>
        <w:rPr>
          <w:rFonts w:ascii="Arial" w:hAnsi="Arial" w:cs="Arial"/>
        </w:rPr>
      </w:pPr>
      <w:r>
        <w:rPr>
          <w:rFonts w:ascii="Arial" w:hAnsi="Arial" w:cs="Arial"/>
        </w:rPr>
        <w:t xml:space="preserve">4. </w:t>
      </w:r>
      <w:r w:rsidR="0044268E">
        <w:rPr>
          <w:rFonts w:ascii="Arial" w:hAnsi="Arial" w:cs="Arial"/>
        </w:rPr>
        <w:t>Make things identifiable</w:t>
      </w:r>
    </w:p>
    <w:p w:rsidR="00933938" w:rsidRDefault="00DD404A" w:rsidP="00DD404A">
      <w:pPr>
        <w:spacing w:after="0"/>
        <w:rPr>
          <w:rFonts w:ascii="Arial" w:hAnsi="Arial" w:cs="Arial"/>
        </w:rPr>
      </w:pPr>
      <w:r>
        <w:rPr>
          <w:rFonts w:ascii="Arial" w:hAnsi="Arial" w:cs="Arial"/>
        </w:rPr>
        <w:t xml:space="preserve">5. </w:t>
      </w:r>
      <w:r w:rsidR="00933938">
        <w:rPr>
          <w:rFonts w:ascii="Arial" w:hAnsi="Arial" w:cs="Arial"/>
        </w:rPr>
        <w:t>Reduce payoff</w:t>
      </w:r>
    </w:p>
    <w:p w:rsidR="00933938" w:rsidRDefault="00DD404A" w:rsidP="00DD404A">
      <w:pPr>
        <w:spacing w:after="0"/>
        <w:rPr>
          <w:rFonts w:ascii="Arial" w:hAnsi="Arial" w:cs="Arial"/>
        </w:rPr>
      </w:pPr>
      <w:r>
        <w:rPr>
          <w:rFonts w:ascii="Arial" w:hAnsi="Arial" w:cs="Arial"/>
        </w:rPr>
        <w:t xml:space="preserve">6. </w:t>
      </w:r>
      <w:r w:rsidR="00933938">
        <w:rPr>
          <w:rFonts w:ascii="Arial" w:hAnsi="Arial" w:cs="Arial"/>
        </w:rPr>
        <w:t>Environmental design</w:t>
      </w:r>
    </w:p>
    <w:p w:rsidR="00933938" w:rsidRDefault="00DD404A" w:rsidP="00DD404A">
      <w:pPr>
        <w:spacing w:after="0"/>
        <w:rPr>
          <w:rFonts w:ascii="Arial" w:hAnsi="Arial" w:cs="Arial"/>
        </w:rPr>
      </w:pPr>
      <w:r>
        <w:rPr>
          <w:rFonts w:ascii="Arial" w:hAnsi="Arial" w:cs="Arial"/>
        </w:rPr>
        <w:t xml:space="preserve">7. </w:t>
      </w:r>
      <w:r w:rsidR="00933938">
        <w:rPr>
          <w:rFonts w:ascii="Arial" w:hAnsi="Arial" w:cs="Arial"/>
        </w:rPr>
        <w:t>Rule setting</w:t>
      </w:r>
    </w:p>
    <w:p w:rsidR="00933938" w:rsidRDefault="00DD404A" w:rsidP="00DD404A">
      <w:pPr>
        <w:spacing w:after="0"/>
        <w:rPr>
          <w:rFonts w:ascii="Arial" w:hAnsi="Arial" w:cs="Arial"/>
        </w:rPr>
      </w:pPr>
      <w:r>
        <w:rPr>
          <w:rFonts w:ascii="Arial" w:hAnsi="Arial" w:cs="Arial"/>
        </w:rPr>
        <w:t xml:space="preserve">8. </w:t>
      </w:r>
      <w:r w:rsidR="00933938">
        <w:rPr>
          <w:rFonts w:ascii="Arial" w:hAnsi="Arial" w:cs="Arial"/>
        </w:rPr>
        <w:t>Deflection orders</w:t>
      </w:r>
    </w:p>
    <w:p w:rsidR="00DD404A" w:rsidRDefault="00DD404A" w:rsidP="00DD404A">
      <w:pPr>
        <w:spacing w:after="0"/>
        <w:rPr>
          <w:rFonts w:ascii="Arial" w:hAnsi="Arial" w:cs="Arial"/>
        </w:rPr>
      </w:pPr>
      <w:r>
        <w:rPr>
          <w:rFonts w:ascii="Arial" w:hAnsi="Arial" w:cs="Arial"/>
        </w:rPr>
        <w:t>9. Enhance chances of being caught</w:t>
      </w:r>
    </w:p>
    <w:p w:rsidR="00DD404A" w:rsidRDefault="00DD404A" w:rsidP="00DD404A">
      <w:pPr>
        <w:spacing w:after="0"/>
        <w:rPr>
          <w:rFonts w:ascii="Arial" w:hAnsi="Arial" w:cs="Arial"/>
        </w:rPr>
      </w:pPr>
      <w:r>
        <w:rPr>
          <w:rFonts w:ascii="Arial" w:hAnsi="Arial" w:cs="Arial"/>
        </w:rPr>
        <w:t xml:space="preserve">10. </w:t>
      </w:r>
      <w:r w:rsidR="0044268E">
        <w:rPr>
          <w:rFonts w:ascii="Arial" w:hAnsi="Arial" w:cs="Arial"/>
        </w:rPr>
        <w:t>Increase visibility</w:t>
      </w:r>
    </w:p>
    <w:p w:rsidR="0044268E" w:rsidRDefault="0044268E" w:rsidP="00DD404A">
      <w:pPr>
        <w:spacing w:after="0"/>
        <w:rPr>
          <w:rFonts w:ascii="Arial" w:hAnsi="Arial" w:cs="Arial"/>
        </w:rPr>
      </w:pPr>
    </w:p>
    <w:p w:rsidR="00DD404A" w:rsidRPr="00933938" w:rsidRDefault="00DD404A" w:rsidP="00DD404A">
      <w:pPr>
        <w:spacing w:after="0"/>
        <w:rPr>
          <w:rFonts w:ascii="Arial" w:hAnsi="Arial" w:cs="Arial"/>
        </w:rPr>
      </w:pPr>
    </w:p>
    <w:p w:rsidR="00D75540" w:rsidRDefault="00D75540">
      <w:pPr>
        <w:rPr>
          <w:rFonts w:ascii="Arial" w:hAnsi="Arial" w:cs="Arial"/>
          <w:b/>
        </w:rPr>
      </w:pPr>
      <w:r w:rsidRPr="00DD404A">
        <w:rPr>
          <w:rFonts w:ascii="Arial" w:hAnsi="Arial" w:cs="Arial"/>
          <w:b/>
        </w:rPr>
        <w:t>Q18</w:t>
      </w:r>
    </w:p>
    <w:p w:rsidR="00DD404A" w:rsidRDefault="00DD404A">
      <w:pPr>
        <w:rPr>
          <w:rFonts w:ascii="Arial" w:hAnsi="Arial" w:cs="Arial"/>
        </w:rPr>
      </w:pPr>
      <w:r>
        <w:rPr>
          <w:rFonts w:ascii="Arial" w:hAnsi="Arial" w:cs="Arial"/>
          <w:b/>
        </w:rPr>
        <w:t xml:space="preserve">Absolute Rights – </w:t>
      </w:r>
      <w:r w:rsidRPr="00DD404A">
        <w:rPr>
          <w:rFonts w:ascii="Arial" w:hAnsi="Arial" w:cs="Arial"/>
        </w:rPr>
        <w:t xml:space="preserve">these </w:t>
      </w:r>
      <w:r w:rsidR="001C663A">
        <w:rPr>
          <w:rFonts w:ascii="Arial" w:hAnsi="Arial" w:cs="Arial"/>
        </w:rPr>
        <w:t xml:space="preserve">rights </w:t>
      </w:r>
      <w:r w:rsidRPr="00DD404A">
        <w:rPr>
          <w:rFonts w:ascii="Arial" w:hAnsi="Arial" w:cs="Arial"/>
        </w:rPr>
        <w:t>cannot</w:t>
      </w:r>
      <w:r>
        <w:rPr>
          <w:rFonts w:ascii="Arial" w:hAnsi="Arial" w:cs="Arial"/>
        </w:rPr>
        <w:t xml:space="preserve"> be withheld</w:t>
      </w:r>
      <w:r w:rsidR="001C663A">
        <w:rPr>
          <w:rFonts w:ascii="Arial" w:hAnsi="Arial" w:cs="Arial"/>
        </w:rPr>
        <w:t xml:space="preserve"> at any time/ altered in </w:t>
      </w:r>
      <w:r>
        <w:rPr>
          <w:rFonts w:ascii="Arial" w:hAnsi="Arial" w:cs="Arial"/>
        </w:rPr>
        <w:t xml:space="preserve">the public interest: </w:t>
      </w:r>
    </w:p>
    <w:p w:rsidR="00DD404A" w:rsidRDefault="00DD404A">
      <w:pPr>
        <w:rPr>
          <w:rFonts w:ascii="Arial" w:hAnsi="Arial" w:cs="Arial"/>
        </w:rPr>
      </w:pPr>
      <w:r>
        <w:rPr>
          <w:rFonts w:ascii="Arial" w:hAnsi="Arial" w:cs="Arial"/>
        </w:rPr>
        <w:t>2. Right to Life</w:t>
      </w:r>
    </w:p>
    <w:p w:rsidR="00DD404A" w:rsidRDefault="00DD404A">
      <w:pPr>
        <w:rPr>
          <w:rFonts w:ascii="Arial" w:hAnsi="Arial" w:cs="Arial"/>
        </w:rPr>
      </w:pPr>
      <w:r>
        <w:rPr>
          <w:rFonts w:ascii="Arial" w:hAnsi="Arial" w:cs="Arial"/>
        </w:rPr>
        <w:t xml:space="preserve">3 Prohibition of torture and </w:t>
      </w:r>
    </w:p>
    <w:p w:rsidR="00DD404A" w:rsidRDefault="00DD404A">
      <w:pPr>
        <w:rPr>
          <w:rFonts w:ascii="Arial" w:hAnsi="Arial" w:cs="Arial"/>
        </w:rPr>
      </w:pPr>
      <w:r>
        <w:rPr>
          <w:rFonts w:ascii="Arial" w:hAnsi="Arial" w:cs="Arial"/>
        </w:rPr>
        <w:t>4 Prohibition of slavery or forced labour</w:t>
      </w:r>
    </w:p>
    <w:p w:rsidR="00DD404A" w:rsidRDefault="00DD404A" w:rsidP="00DD404A">
      <w:pPr>
        <w:jc w:val="both"/>
        <w:rPr>
          <w:rFonts w:ascii="Arial" w:hAnsi="Arial" w:cs="Arial"/>
        </w:rPr>
      </w:pPr>
      <w:r>
        <w:rPr>
          <w:rFonts w:ascii="Arial" w:hAnsi="Arial" w:cs="Arial"/>
          <w:b/>
        </w:rPr>
        <w:lastRenderedPageBreak/>
        <w:t xml:space="preserve">Limited Rights – </w:t>
      </w:r>
      <w:r w:rsidRPr="00DD404A">
        <w:rPr>
          <w:rFonts w:ascii="Arial" w:hAnsi="Arial" w:cs="Arial"/>
        </w:rPr>
        <w:t>these rights</w:t>
      </w:r>
      <w:r>
        <w:rPr>
          <w:rFonts w:ascii="Arial" w:hAnsi="Arial" w:cs="Arial"/>
          <w:b/>
        </w:rPr>
        <w:t xml:space="preserve"> </w:t>
      </w:r>
      <w:r w:rsidRPr="00DD404A">
        <w:rPr>
          <w:rFonts w:ascii="Arial" w:hAnsi="Arial" w:cs="Arial"/>
        </w:rPr>
        <w:t>can be reduced or limited depending on circumstances by lawful entitled authorities</w:t>
      </w:r>
      <w:r>
        <w:rPr>
          <w:rFonts w:ascii="Arial" w:hAnsi="Arial" w:cs="Arial"/>
        </w:rPr>
        <w:t xml:space="preserve"> and in certain circumstance; for e</w:t>
      </w:r>
      <w:r w:rsidRPr="00DD404A">
        <w:rPr>
          <w:rFonts w:ascii="Arial" w:hAnsi="Arial" w:cs="Arial"/>
        </w:rPr>
        <w:t xml:space="preserve">xample- </w:t>
      </w:r>
      <w:r w:rsidRPr="00DD404A">
        <w:rPr>
          <w:rFonts w:ascii="Arial" w:hAnsi="Arial" w:cs="Arial"/>
          <w:b/>
        </w:rPr>
        <w:t xml:space="preserve">Article 5 – Right to respect and private life </w:t>
      </w:r>
      <w:r w:rsidRPr="00DD404A">
        <w:rPr>
          <w:rFonts w:ascii="Arial" w:hAnsi="Arial" w:cs="Arial"/>
        </w:rPr>
        <w:t>– breached by Police in lawful surveillance.</w:t>
      </w:r>
    </w:p>
    <w:p w:rsidR="00DD404A" w:rsidRDefault="00DD404A" w:rsidP="00DD404A">
      <w:pPr>
        <w:jc w:val="both"/>
        <w:rPr>
          <w:rFonts w:ascii="Arial" w:hAnsi="Arial" w:cs="Arial"/>
        </w:rPr>
      </w:pPr>
      <w:r w:rsidRPr="00DD404A">
        <w:rPr>
          <w:rFonts w:ascii="Arial" w:hAnsi="Arial" w:cs="Arial"/>
          <w:b/>
        </w:rPr>
        <w:t>Qualified Rights</w:t>
      </w:r>
      <w:r>
        <w:rPr>
          <w:rFonts w:ascii="Arial" w:hAnsi="Arial" w:cs="Arial"/>
        </w:rPr>
        <w:t xml:space="preserve"> – these can be suspended at any time by lawful authorities and depending on circumstances. Example of qualified rights are – freedom of expression  or right to assembly and associate. </w:t>
      </w:r>
    </w:p>
    <w:p w:rsidR="00CA6C68" w:rsidRPr="00DD404A" w:rsidRDefault="00CA6C68" w:rsidP="00DD404A">
      <w:pPr>
        <w:jc w:val="both"/>
        <w:rPr>
          <w:rFonts w:ascii="Arial" w:hAnsi="Arial" w:cs="Arial"/>
        </w:rPr>
      </w:pPr>
    </w:p>
    <w:p w:rsidR="00D75540" w:rsidRDefault="00D75540">
      <w:pPr>
        <w:rPr>
          <w:rFonts w:ascii="Arial" w:hAnsi="Arial" w:cs="Arial"/>
          <w:b/>
        </w:rPr>
      </w:pPr>
      <w:r w:rsidRPr="00CA6C68">
        <w:rPr>
          <w:rFonts w:ascii="Arial" w:hAnsi="Arial" w:cs="Arial"/>
          <w:b/>
        </w:rPr>
        <w:t>Q19</w:t>
      </w:r>
    </w:p>
    <w:p w:rsidR="00CA6C68" w:rsidRDefault="00CA6C68">
      <w:pPr>
        <w:rPr>
          <w:rFonts w:ascii="Arial" w:hAnsi="Arial" w:cs="Arial"/>
          <w:b/>
        </w:rPr>
      </w:pPr>
      <w:r>
        <w:rPr>
          <w:rFonts w:ascii="Arial" w:hAnsi="Arial" w:cs="Arial"/>
          <w:b/>
        </w:rPr>
        <w:t>Section 180 of the Licensing Act 2003 –</w:t>
      </w:r>
    </w:p>
    <w:p w:rsidR="00CA6C68" w:rsidRDefault="00CA6C68">
      <w:pPr>
        <w:rPr>
          <w:rFonts w:ascii="Arial" w:hAnsi="Arial" w:cs="Arial"/>
        </w:rPr>
      </w:pPr>
      <w:r>
        <w:rPr>
          <w:rFonts w:ascii="Arial" w:hAnsi="Arial" w:cs="Arial"/>
        </w:rPr>
        <w:t>An officer may enter and search premises if they have reasonable grounds to bel</w:t>
      </w:r>
      <w:r w:rsidR="001C663A">
        <w:rPr>
          <w:rFonts w:ascii="Arial" w:hAnsi="Arial" w:cs="Arial"/>
        </w:rPr>
        <w:t xml:space="preserve">ieve that an offence has been committed, is being committed or is likely to be committed on the premises. </w:t>
      </w:r>
    </w:p>
    <w:p w:rsidR="001C663A" w:rsidRPr="00CA6C68" w:rsidRDefault="001C663A">
      <w:pPr>
        <w:rPr>
          <w:rFonts w:ascii="Arial" w:hAnsi="Arial" w:cs="Arial"/>
        </w:rPr>
      </w:pPr>
    </w:p>
    <w:p w:rsidR="00D75540" w:rsidRDefault="00D75540">
      <w:pPr>
        <w:rPr>
          <w:rFonts w:ascii="Arial" w:hAnsi="Arial" w:cs="Arial"/>
          <w:b/>
        </w:rPr>
      </w:pPr>
      <w:r w:rsidRPr="001C663A">
        <w:rPr>
          <w:rFonts w:ascii="Arial" w:hAnsi="Arial" w:cs="Arial"/>
          <w:b/>
        </w:rPr>
        <w:t>Q20</w:t>
      </w:r>
    </w:p>
    <w:p w:rsidR="001C663A" w:rsidRDefault="001C663A">
      <w:pPr>
        <w:rPr>
          <w:rFonts w:ascii="Arial" w:hAnsi="Arial" w:cs="Arial"/>
        </w:rPr>
      </w:pPr>
      <w:r>
        <w:rPr>
          <w:rFonts w:ascii="Arial" w:hAnsi="Arial" w:cs="Arial"/>
          <w:b/>
        </w:rPr>
        <w:t>Dwelling - Absolute Rights -</w:t>
      </w:r>
      <w:r>
        <w:rPr>
          <w:rFonts w:ascii="Arial" w:hAnsi="Arial" w:cs="Arial"/>
        </w:rPr>
        <w:t xml:space="preserve"> a private residence – building, house , flat , vessel with no public access (not in hearing or sight of public)</w:t>
      </w:r>
    </w:p>
    <w:p w:rsidR="001C663A" w:rsidRDefault="001C663A">
      <w:pPr>
        <w:rPr>
          <w:rFonts w:ascii="Arial" w:hAnsi="Arial" w:cs="Arial"/>
        </w:rPr>
      </w:pPr>
    </w:p>
    <w:p w:rsidR="001C663A" w:rsidRDefault="001C663A">
      <w:pPr>
        <w:rPr>
          <w:rFonts w:ascii="Arial" w:hAnsi="Arial" w:cs="Arial"/>
        </w:rPr>
      </w:pPr>
    </w:p>
    <w:p w:rsidR="001C663A" w:rsidRPr="001C663A" w:rsidRDefault="001C663A">
      <w:pPr>
        <w:rPr>
          <w:rFonts w:ascii="Arial" w:hAnsi="Arial" w:cs="Arial"/>
        </w:rPr>
      </w:pPr>
    </w:p>
    <w:p w:rsidR="00D75540" w:rsidRDefault="00D75540">
      <w:pPr>
        <w:rPr>
          <w:rFonts w:ascii="Arial" w:hAnsi="Arial" w:cs="Arial"/>
          <w:b/>
        </w:rPr>
      </w:pPr>
      <w:r w:rsidRPr="001C663A">
        <w:rPr>
          <w:rFonts w:ascii="Arial" w:hAnsi="Arial" w:cs="Arial"/>
          <w:b/>
        </w:rPr>
        <w:t>Q21</w:t>
      </w:r>
    </w:p>
    <w:p w:rsidR="001C663A" w:rsidRDefault="001C663A">
      <w:pPr>
        <w:rPr>
          <w:rFonts w:ascii="Arial" w:hAnsi="Arial" w:cs="Arial"/>
          <w:b/>
        </w:rPr>
      </w:pPr>
      <w:r>
        <w:rPr>
          <w:rFonts w:ascii="Arial" w:hAnsi="Arial" w:cs="Arial"/>
          <w:b/>
        </w:rPr>
        <w:t>Disorderly Conduct</w:t>
      </w:r>
    </w:p>
    <w:p w:rsidR="001C663A" w:rsidRDefault="001C663A" w:rsidP="001C663A">
      <w:pPr>
        <w:jc w:val="both"/>
        <w:rPr>
          <w:rFonts w:ascii="Arial" w:hAnsi="Arial" w:cs="Arial"/>
        </w:rPr>
      </w:pPr>
      <w:r w:rsidRPr="001C663A">
        <w:rPr>
          <w:rFonts w:ascii="Arial" w:hAnsi="Arial" w:cs="Arial"/>
        </w:rPr>
        <w:t>A person is guilty of an offence if he uses threating or abusive language or disorderly behaviour with hearing or sight of another person who may be caused harassment, alarm or d</w:t>
      </w:r>
      <w:r>
        <w:rPr>
          <w:rFonts w:ascii="Arial" w:hAnsi="Arial" w:cs="Arial"/>
        </w:rPr>
        <w:t>istress</w:t>
      </w:r>
    </w:p>
    <w:p w:rsidR="001C663A" w:rsidRDefault="001C663A" w:rsidP="001C663A">
      <w:pPr>
        <w:jc w:val="both"/>
        <w:rPr>
          <w:rFonts w:ascii="Arial" w:hAnsi="Arial" w:cs="Arial"/>
        </w:rPr>
      </w:pPr>
      <w:r>
        <w:rPr>
          <w:rFonts w:ascii="Arial" w:hAnsi="Arial" w:cs="Arial"/>
        </w:rPr>
        <w:t xml:space="preserve"> or </w:t>
      </w:r>
    </w:p>
    <w:p w:rsidR="001C663A" w:rsidRDefault="001C663A" w:rsidP="001C663A">
      <w:pPr>
        <w:jc w:val="both"/>
        <w:rPr>
          <w:rFonts w:ascii="Arial" w:hAnsi="Arial" w:cs="Arial"/>
        </w:rPr>
      </w:pPr>
      <w:r>
        <w:rPr>
          <w:rFonts w:ascii="Arial" w:hAnsi="Arial" w:cs="Arial"/>
        </w:rPr>
        <w:t>displays any writing</w:t>
      </w:r>
      <w:r w:rsidRPr="001C663A">
        <w:rPr>
          <w:rFonts w:ascii="Arial" w:hAnsi="Arial" w:cs="Arial"/>
        </w:rPr>
        <w:t xml:space="preserve">, sign or visual representation which is threatening or abusive within hearing or sight of a person who may be caused harassment, alarm or distress. </w:t>
      </w:r>
    </w:p>
    <w:p w:rsidR="001C663A" w:rsidRPr="001C663A" w:rsidRDefault="001C663A" w:rsidP="001C663A">
      <w:pPr>
        <w:jc w:val="both"/>
        <w:rPr>
          <w:rFonts w:ascii="Arial" w:hAnsi="Arial" w:cs="Arial"/>
        </w:rPr>
      </w:pPr>
    </w:p>
    <w:p w:rsidR="00D75540" w:rsidRDefault="00D75540">
      <w:pPr>
        <w:rPr>
          <w:rFonts w:ascii="Arial" w:hAnsi="Arial" w:cs="Arial"/>
          <w:b/>
        </w:rPr>
      </w:pPr>
      <w:r w:rsidRPr="001C663A">
        <w:rPr>
          <w:rFonts w:ascii="Arial" w:hAnsi="Arial" w:cs="Arial"/>
          <w:b/>
        </w:rPr>
        <w:t>Q22</w:t>
      </w:r>
    </w:p>
    <w:p w:rsidR="001C663A" w:rsidRDefault="001C663A">
      <w:pPr>
        <w:rPr>
          <w:rFonts w:ascii="Arial" w:hAnsi="Arial" w:cs="Arial"/>
          <w:b/>
        </w:rPr>
      </w:pPr>
      <w:r>
        <w:rPr>
          <w:rFonts w:ascii="Arial" w:hAnsi="Arial" w:cs="Arial"/>
          <w:b/>
        </w:rPr>
        <w:t>Section 23 of the Misuse of Drugs Act (1971)</w:t>
      </w:r>
    </w:p>
    <w:p w:rsidR="001C663A" w:rsidRDefault="001C663A" w:rsidP="001C663A">
      <w:pPr>
        <w:jc w:val="both"/>
        <w:rPr>
          <w:rFonts w:ascii="Arial" w:hAnsi="Arial" w:cs="Arial"/>
        </w:rPr>
      </w:pPr>
      <w:r w:rsidRPr="001C663A">
        <w:rPr>
          <w:rFonts w:ascii="Arial" w:hAnsi="Arial" w:cs="Arial"/>
        </w:rPr>
        <w:t xml:space="preserve">If a constable has reasonable grounds to suspect that a person is in possession of a controlled drug, they may stop and search that person, detain that person for the purpose of the search, search </w:t>
      </w:r>
      <w:r>
        <w:rPr>
          <w:rFonts w:ascii="Arial" w:hAnsi="Arial" w:cs="Arial"/>
        </w:rPr>
        <w:t>and property</w:t>
      </w:r>
      <w:r w:rsidRPr="001C663A">
        <w:rPr>
          <w:rFonts w:ascii="Arial" w:hAnsi="Arial" w:cs="Arial"/>
        </w:rPr>
        <w:t xml:space="preserve">, vehicle or vessel the constable has gained lawful entry in and seize any relevant property found. </w:t>
      </w:r>
    </w:p>
    <w:p w:rsidR="00E15FB3" w:rsidRPr="001C663A" w:rsidRDefault="00E15FB3" w:rsidP="001C663A">
      <w:pPr>
        <w:jc w:val="both"/>
        <w:rPr>
          <w:rFonts w:ascii="Arial" w:hAnsi="Arial" w:cs="Arial"/>
        </w:rPr>
      </w:pPr>
    </w:p>
    <w:p w:rsidR="00D75540" w:rsidRPr="00E15FB3" w:rsidRDefault="00D75540">
      <w:pPr>
        <w:rPr>
          <w:rFonts w:ascii="Arial" w:hAnsi="Arial" w:cs="Arial"/>
          <w:b/>
        </w:rPr>
      </w:pPr>
      <w:r w:rsidRPr="00E15FB3">
        <w:rPr>
          <w:rFonts w:ascii="Arial" w:hAnsi="Arial" w:cs="Arial"/>
          <w:b/>
        </w:rPr>
        <w:t>Q23</w:t>
      </w:r>
    </w:p>
    <w:p w:rsidR="00E15FB3" w:rsidRDefault="00E15FB3">
      <w:pPr>
        <w:rPr>
          <w:rFonts w:ascii="Arial" w:hAnsi="Arial" w:cs="Arial"/>
        </w:rPr>
      </w:pPr>
      <w:r>
        <w:rPr>
          <w:rFonts w:ascii="Arial" w:hAnsi="Arial" w:cs="Arial"/>
        </w:rPr>
        <w:t xml:space="preserve">Ask </w:t>
      </w:r>
    </w:p>
    <w:p w:rsidR="00E15FB3" w:rsidRDefault="00E15FB3">
      <w:pPr>
        <w:rPr>
          <w:rFonts w:ascii="Arial" w:hAnsi="Arial" w:cs="Arial"/>
        </w:rPr>
      </w:pPr>
      <w:r>
        <w:rPr>
          <w:rFonts w:ascii="Arial" w:hAnsi="Arial" w:cs="Arial"/>
        </w:rPr>
        <w:t>Listen</w:t>
      </w:r>
    </w:p>
    <w:p w:rsidR="00E15FB3" w:rsidRDefault="00E15FB3">
      <w:pPr>
        <w:rPr>
          <w:rFonts w:ascii="Arial" w:hAnsi="Arial" w:cs="Arial"/>
        </w:rPr>
      </w:pPr>
      <w:r>
        <w:rPr>
          <w:rFonts w:ascii="Arial" w:hAnsi="Arial" w:cs="Arial"/>
        </w:rPr>
        <w:lastRenderedPageBreak/>
        <w:t>Paraphrase</w:t>
      </w:r>
    </w:p>
    <w:p w:rsidR="00E15FB3" w:rsidRDefault="00E15FB3">
      <w:pPr>
        <w:rPr>
          <w:rFonts w:ascii="Arial" w:hAnsi="Arial" w:cs="Arial"/>
        </w:rPr>
      </w:pPr>
      <w:r>
        <w:rPr>
          <w:rFonts w:ascii="Arial" w:hAnsi="Arial" w:cs="Arial"/>
        </w:rPr>
        <w:t>Reflect</w:t>
      </w:r>
    </w:p>
    <w:p w:rsidR="00E15FB3" w:rsidRDefault="00E15FB3">
      <w:pPr>
        <w:rPr>
          <w:rFonts w:ascii="Arial" w:hAnsi="Arial" w:cs="Arial"/>
        </w:rPr>
      </w:pPr>
      <w:r>
        <w:rPr>
          <w:rFonts w:ascii="Arial" w:hAnsi="Arial" w:cs="Arial"/>
        </w:rPr>
        <w:t>Summarise</w:t>
      </w:r>
    </w:p>
    <w:p w:rsidR="002F66F9" w:rsidRPr="002F66F9" w:rsidRDefault="002F66F9">
      <w:pPr>
        <w:rPr>
          <w:rFonts w:ascii="Arial" w:hAnsi="Arial" w:cs="Arial"/>
          <w:b/>
        </w:rPr>
      </w:pPr>
    </w:p>
    <w:p w:rsidR="00D75540" w:rsidRPr="002F66F9" w:rsidRDefault="00D75540" w:rsidP="002F66F9">
      <w:pPr>
        <w:jc w:val="both"/>
        <w:rPr>
          <w:rFonts w:ascii="Arial" w:hAnsi="Arial" w:cs="Arial"/>
        </w:rPr>
      </w:pPr>
      <w:r w:rsidRPr="002F66F9">
        <w:rPr>
          <w:rFonts w:ascii="Arial" w:hAnsi="Arial" w:cs="Arial"/>
          <w:b/>
        </w:rPr>
        <w:t>Q24</w:t>
      </w:r>
    </w:p>
    <w:p w:rsidR="002F66F9" w:rsidRPr="002F66F9" w:rsidRDefault="002F66F9" w:rsidP="002F66F9">
      <w:pPr>
        <w:jc w:val="both"/>
        <w:rPr>
          <w:rFonts w:ascii="Arial" w:hAnsi="Arial" w:cs="Arial"/>
        </w:rPr>
      </w:pPr>
      <w:r w:rsidRPr="002F66F9">
        <w:rPr>
          <w:rFonts w:ascii="Arial" w:hAnsi="Arial" w:cs="Arial"/>
        </w:rPr>
        <w:t>Policing by consent</w:t>
      </w:r>
      <w:r>
        <w:rPr>
          <w:rFonts w:ascii="Arial" w:hAnsi="Arial" w:cs="Arial"/>
        </w:rPr>
        <w:t xml:space="preserve"> (Peelian Principles) </w:t>
      </w:r>
      <w:r w:rsidRPr="002F66F9">
        <w:rPr>
          <w:rFonts w:ascii="Arial" w:hAnsi="Arial" w:cs="Arial"/>
        </w:rPr>
        <w:t xml:space="preserve">–with </w:t>
      </w:r>
      <w:r>
        <w:rPr>
          <w:rFonts w:ascii="Arial" w:hAnsi="Arial" w:cs="Arial"/>
        </w:rPr>
        <w:t>the consent,</w:t>
      </w:r>
      <w:r w:rsidRPr="002F66F9">
        <w:rPr>
          <w:rFonts w:ascii="Arial" w:hAnsi="Arial" w:cs="Arial"/>
        </w:rPr>
        <w:t xml:space="preserve"> support </w:t>
      </w:r>
      <w:r>
        <w:rPr>
          <w:rFonts w:ascii="Arial" w:hAnsi="Arial" w:cs="Arial"/>
        </w:rPr>
        <w:t xml:space="preserve">and cooperation </w:t>
      </w:r>
      <w:r w:rsidRPr="002F66F9">
        <w:rPr>
          <w:rFonts w:ascii="Arial" w:hAnsi="Arial" w:cs="Arial"/>
        </w:rPr>
        <w:t xml:space="preserve">of the public whilst also being </w:t>
      </w:r>
      <w:r>
        <w:rPr>
          <w:rFonts w:ascii="Arial" w:hAnsi="Arial" w:cs="Arial"/>
        </w:rPr>
        <w:t xml:space="preserve">lawful, </w:t>
      </w:r>
      <w:r w:rsidR="008A2C76">
        <w:rPr>
          <w:rFonts w:ascii="Arial" w:hAnsi="Arial" w:cs="Arial"/>
        </w:rPr>
        <w:t>accountable and transparent (</w:t>
      </w:r>
      <w:r w:rsidRPr="002F66F9">
        <w:rPr>
          <w:rFonts w:ascii="Arial" w:hAnsi="Arial" w:cs="Arial"/>
        </w:rPr>
        <w:t>follow the Code of Ethics)</w:t>
      </w:r>
    </w:p>
    <w:p w:rsidR="00D75540" w:rsidRPr="002F66F9" w:rsidRDefault="00D75540">
      <w:pPr>
        <w:rPr>
          <w:rFonts w:ascii="Arial" w:hAnsi="Arial" w:cs="Arial"/>
          <w:b/>
        </w:rPr>
      </w:pPr>
      <w:r w:rsidRPr="002F66F9">
        <w:rPr>
          <w:rFonts w:ascii="Arial" w:hAnsi="Arial" w:cs="Arial"/>
          <w:b/>
        </w:rPr>
        <w:t>Q25</w:t>
      </w:r>
    </w:p>
    <w:sectPr w:rsidR="00D75540" w:rsidRPr="002F66F9" w:rsidSect="00071B6D">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15FB3" w:rsidRDefault="00E15FB3" w:rsidP="00071B6D">
      <w:pPr>
        <w:spacing w:after="0" w:line="240" w:lineRule="auto"/>
      </w:pPr>
      <w:r>
        <w:separator/>
      </w:r>
    </w:p>
  </w:endnote>
  <w:endnote w:type="continuationSeparator" w:id="0">
    <w:p w:rsidR="00E15FB3" w:rsidRDefault="00E15FB3" w:rsidP="00071B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FB3" w:rsidRDefault="00EC3858" w:rsidP="00EC3858">
    <w:pPr>
      <w:pStyle w:val="Footer"/>
      <w:rPr>
        <w:color w:val="000000"/>
        <w:sz w:val="17"/>
      </w:rPr>
    </w:pPr>
    <w:bookmarkStart w:id="3" w:name="TITUS1FooterEvenPages"/>
    <w:r>
      <w:rPr>
        <w:color w:val="000000"/>
        <w:sz w:val="17"/>
      </w:rPr>
      <w:t> </w:t>
    </w:r>
  </w:p>
  <w:bookmarkEnd w:id="3"/>
  <w:p w:rsidR="00E15FB3" w:rsidRDefault="00E15FB3" w:rsidP="00894B4D">
    <w:pPr>
      <w:pStyle w:val="Footer"/>
    </w:pPr>
  </w:p>
  <w:p w:rsidR="00E15FB3" w:rsidRDefault="00E15F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FB3" w:rsidRDefault="00EC3858" w:rsidP="00EC3858">
    <w:pPr>
      <w:pStyle w:val="Footer"/>
      <w:rPr>
        <w:color w:val="000000"/>
        <w:sz w:val="17"/>
      </w:rPr>
    </w:pPr>
    <w:bookmarkStart w:id="4" w:name="TITUS1FooterPrimary"/>
    <w:r>
      <w:rPr>
        <w:color w:val="000000"/>
        <w:sz w:val="17"/>
      </w:rPr>
      <w:t> </w:t>
    </w:r>
  </w:p>
  <w:bookmarkEnd w:id="4"/>
  <w:p w:rsidR="00E15FB3" w:rsidRDefault="00E15F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FB3" w:rsidRDefault="00EC3858" w:rsidP="00EC3858">
    <w:pPr>
      <w:pStyle w:val="Footer"/>
      <w:rPr>
        <w:color w:val="000000"/>
        <w:sz w:val="17"/>
      </w:rPr>
    </w:pPr>
    <w:bookmarkStart w:id="6" w:name="TITUS1FooterFirstPage"/>
    <w:r>
      <w:rPr>
        <w:color w:val="000000"/>
        <w:sz w:val="17"/>
      </w:rPr>
      <w:t> </w:t>
    </w:r>
  </w:p>
  <w:bookmarkEnd w:id="6"/>
  <w:p w:rsidR="00E15FB3" w:rsidRDefault="00E15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15FB3" w:rsidRDefault="00E15FB3" w:rsidP="00071B6D">
      <w:pPr>
        <w:spacing w:after="0" w:line="240" w:lineRule="auto"/>
      </w:pPr>
      <w:r>
        <w:separator/>
      </w:r>
    </w:p>
  </w:footnote>
  <w:footnote w:type="continuationSeparator" w:id="0">
    <w:p w:rsidR="00E15FB3" w:rsidRDefault="00E15FB3" w:rsidP="00071B6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FB3" w:rsidRDefault="00EC3858" w:rsidP="00EC3858">
    <w:pPr>
      <w:pStyle w:val="Header"/>
      <w:rPr>
        <w:color w:val="000000"/>
        <w:sz w:val="17"/>
      </w:rPr>
    </w:pPr>
    <w:bookmarkStart w:id="1" w:name="TITUS1HeaderEvenPages"/>
    <w:r>
      <w:rPr>
        <w:color w:val="000000"/>
        <w:sz w:val="17"/>
      </w:rPr>
      <w:t> </w:t>
    </w:r>
  </w:p>
  <w:bookmarkEnd w:id="1"/>
  <w:p w:rsidR="00E15FB3" w:rsidRDefault="00E15FB3" w:rsidP="00894B4D">
    <w:pPr>
      <w:pStyle w:val="Header"/>
    </w:pPr>
  </w:p>
  <w:p w:rsidR="00E15FB3" w:rsidRDefault="00E15F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FB3" w:rsidRDefault="00EC3858" w:rsidP="00EC3858">
    <w:pPr>
      <w:pStyle w:val="Header"/>
      <w:rPr>
        <w:color w:val="000000"/>
        <w:sz w:val="17"/>
      </w:rPr>
    </w:pPr>
    <w:bookmarkStart w:id="2" w:name="TITUS1HeaderPrimary"/>
    <w:r>
      <w:rPr>
        <w:color w:val="000000"/>
        <w:sz w:val="17"/>
      </w:rPr>
      <w:t> </w:t>
    </w:r>
  </w:p>
  <w:bookmarkEnd w:id="2"/>
  <w:p w:rsidR="00E15FB3" w:rsidRDefault="00E15FB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15FB3" w:rsidRDefault="00EC3858" w:rsidP="00EC3858">
    <w:pPr>
      <w:pStyle w:val="Header"/>
      <w:rPr>
        <w:color w:val="000000"/>
        <w:sz w:val="17"/>
      </w:rPr>
    </w:pPr>
    <w:bookmarkStart w:id="5" w:name="TITUS1HeaderFirstPage"/>
    <w:r>
      <w:rPr>
        <w:color w:val="000000"/>
        <w:sz w:val="17"/>
      </w:rPr>
      <w:t> </w:t>
    </w:r>
  </w:p>
  <w:bookmarkEnd w:id="5"/>
  <w:p w:rsidR="00E15FB3" w:rsidRDefault="00E15F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425F3A"/>
    <w:multiLevelType w:val="hybridMultilevel"/>
    <w:tmpl w:val="09F8EE70"/>
    <w:lvl w:ilvl="0" w:tplc="C688F43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AE71F7"/>
    <w:multiLevelType w:val="hybridMultilevel"/>
    <w:tmpl w:val="72FC9D60"/>
    <w:lvl w:ilvl="0" w:tplc="5E06A430">
      <w:start w:val="3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BC78B1"/>
    <w:multiLevelType w:val="hybridMultilevel"/>
    <w:tmpl w:val="F1E69DEC"/>
    <w:lvl w:ilvl="0" w:tplc="32B25840">
      <w:start w:val="2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C67171"/>
    <w:multiLevelType w:val="hybridMultilevel"/>
    <w:tmpl w:val="B9966492"/>
    <w:lvl w:ilvl="0" w:tplc="914A6598">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65444D"/>
    <w:multiLevelType w:val="hybridMultilevel"/>
    <w:tmpl w:val="53FE9484"/>
    <w:lvl w:ilvl="0" w:tplc="63B0AFF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2A1291"/>
    <w:multiLevelType w:val="hybridMultilevel"/>
    <w:tmpl w:val="082820F8"/>
    <w:lvl w:ilvl="0" w:tplc="6C7663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8D5740"/>
    <w:multiLevelType w:val="hybridMultilevel"/>
    <w:tmpl w:val="67547EAA"/>
    <w:lvl w:ilvl="0" w:tplc="2BBAD89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5"/>
  </w:num>
  <w:num w:numId="4">
    <w:abstractNumId w:val="4"/>
  </w:num>
  <w:num w:numId="5">
    <w:abstractNumId w:val="6"/>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1B6D"/>
    <w:rsid w:val="00036F62"/>
    <w:rsid w:val="0007102A"/>
    <w:rsid w:val="00071B6D"/>
    <w:rsid w:val="000879C5"/>
    <w:rsid w:val="001C663A"/>
    <w:rsid w:val="002F66F9"/>
    <w:rsid w:val="00345047"/>
    <w:rsid w:val="003C67B3"/>
    <w:rsid w:val="004245AC"/>
    <w:rsid w:val="004334A7"/>
    <w:rsid w:val="0044268E"/>
    <w:rsid w:val="0046488E"/>
    <w:rsid w:val="005610E2"/>
    <w:rsid w:val="00642D5A"/>
    <w:rsid w:val="008635CC"/>
    <w:rsid w:val="00894B4D"/>
    <w:rsid w:val="008A2C76"/>
    <w:rsid w:val="008D0D9D"/>
    <w:rsid w:val="00933938"/>
    <w:rsid w:val="00A13ADC"/>
    <w:rsid w:val="00BD7F60"/>
    <w:rsid w:val="00C96F41"/>
    <w:rsid w:val="00CA6C68"/>
    <w:rsid w:val="00CB695F"/>
    <w:rsid w:val="00CD1888"/>
    <w:rsid w:val="00D51E69"/>
    <w:rsid w:val="00D75540"/>
    <w:rsid w:val="00DA3A40"/>
    <w:rsid w:val="00DD404A"/>
    <w:rsid w:val="00E15FB3"/>
    <w:rsid w:val="00E72CB0"/>
    <w:rsid w:val="00EC3858"/>
    <w:rsid w:val="00F262A5"/>
    <w:rsid w:val="00F334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7D0730"/>
  <w15:chartTrackingRefBased/>
  <w15:docId w15:val="{8BBE6470-EB34-4A77-A5EB-690F20334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1B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1B6D"/>
  </w:style>
  <w:style w:type="paragraph" w:styleId="Footer">
    <w:name w:val="footer"/>
    <w:basedOn w:val="Normal"/>
    <w:link w:val="FooterChar"/>
    <w:uiPriority w:val="99"/>
    <w:unhideWhenUsed/>
    <w:rsid w:val="00071B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1B6D"/>
  </w:style>
  <w:style w:type="paragraph" w:styleId="ListParagraph">
    <w:name w:val="List Paragraph"/>
    <w:basedOn w:val="Normal"/>
    <w:uiPriority w:val="34"/>
    <w:qFormat/>
    <w:rsid w:val="00F334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TotalTime>
  <Pages>7</Pages>
  <Words>1802</Words>
  <Characters>10272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Jones,Cristina swp8063</dc:creator>
  <cp:keywords/>
  <dc:description/>
  <cp:lastModifiedBy>Jones,Cristina swp8063</cp:lastModifiedBy>
  <cp:revision>21</cp:revision>
  <dcterms:created xsi:type="dcterms:W3CDTF">2021-12-10T08:23:00Z</dcterms:created>
  <dcterms:modified xsi:type="dcterms:W3CDTF">2021-12-10T11:19:00Z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d253ed7f-d827-4134-91e3-97abf51cd7d1</vt:lpwstr>
  </property>
  <property fmtid="{D5CDD505-2E9C-101B-9397-08002B2CF9AE}" pid="3" name="Classification">
    <vt:lpwstr>OFFICIAL</vt:lpwstr>
  </property>
  <property fmtid="{D5CDD505-2E9C-101B-9397-08002B2CF9AE}" pid="4" name="Visibility">
    <vt:lpwstr>NOT VISIBLE</vt:lpwstr>
  </property>
</Properties>
</file>