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4CA4" w:rsidRPr="00BA015B" w:rsidRDefault="002F4CA4" w:rsidP="00BA015B">
      <w:pPr>
        <w:spacing w:line="360" w:lineRule="auto"/>
        <w:jc w:val="center"/>
        <w:rPr>
          <w:rFonts w:ascii="Arial" w:hAnsi="Arial" w:cs="Arial"/>
          <w:b/>
          <w:sz w:val="24"/>
          <w:szCs w:val="24"/>
          <w:u w:val="single"/>
        </w:rPr>
      </w:pPr>
      <w:r w:rsidRPr="00BA015B">
        <w:rPr>
          <w:rFonts w:ascii="Arial" w:hAnsi="Arial" w:cs="Arial"/>
          <w:b/>
          <w:sz w:val="24"/>
          <w:szCs w:val="24"/>
          <w:u w:val="single"/>
        </w:rPr>
        <w:t>DATA ANALYSIS</w:t>
      </w:r>
    </w:p>
    <w:p w:rsidR="002F4CA4" w:rsidRPr="00BA015B" w:rsidRDefault="002F4CA4" w:rsidP="00BA015B">
      <w:pPr>
        <w:spacing w:line="360" w:lineRule="auto"/>
        <w:rPr>
          <w:rFonts w:ascii="Arial" w:hAnsi="Arial" w:cs="Arial"/>
          <w:sz w:val="24"/>
          <w:szCs w:val="24"/>
          <w:u w:val="single"/>
        </w:rPr>
      </w:pPr>
      <w:r w:rsidRPr="00BA015B">
        <w:rPr>
          <w:rFonts w:ascii="Arial" w:hAnsi="Arial" w:cs="Arial"/>
          <w:sz w:val="24"/>
          <w:szCs w:val="24"/>
          <w:u w:val="single"/>
        </w:rPr>
        <w:t xml:space="preserve">Introduction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The purpose of this chapter is to analyse the data found within this research project and to further understand what this data could mean. Data analysis refers to the processes of presenting and interpreting data as basis for further action and theory building (</w:t>
      </w:r>
      <w:proofErr w:type="spellStart"/>
      <w:r w:rsidRPr="00BA015B">
        <w:rPr>
          <w:rFonts w:ascii="Arial" w:hAnsi="Arial" w:cs="Arial"/>
          <w:sz w:val="24"/>
          <w:szCs w:val="24"/>
        </w:rPr>
        <w:t>Coghlan</w:t>
      </w:r>
      <w:proofErr w:type="spellEnd"/>
      <w:r w:rsidRPr="00BA015B">
        <w:rPr>
          <w:rFonts w:ascii="Arial" w:hAnsi="Arial" w:cs="Arial"/>
          <w:sz w:val="24"/>
          <w:szCs w:val="24"/>
        </w:rPr>
        <w:t xml:space="preserve"> et al</w:t>
      </w:r>
      <w:proofErr w:type="gramStart"/>
      <w:r w:rsidRPr="00BA015B">
        <w:rPr>
          <w:rFonts w:ascii="Arial" w:hAnsi="Arial" w:cs="Arial"/>
          <w:sz w:val="24"/>
          <w:szCs w:val="24"/>
        </w:rPr>
        <w:t>,2014</w:t>
      </w:r>
      <w:proofErr w:type="gramEnd"/>
      <w:r w:rsidRPr="00BA015B">
        <w:rPr>
          <w:rFonts w:ascii="Arial" w:hAnsi="Arial" w:cs="Arial"/>
          <w:sz w:val="24"/>
          <w:szCs w:val="24"/>
        </w:rPr>
        <w:t>). The researcher will be using both quantitative and qualitative data analysis during this chapter, displaying graphs to demonstrate percentages of the data along with text to describe and analyse the findings. Qualitative data analysis is important as it aids in capturing the voices of each participant, in order to fully understand their overall views on the research topic which can be interpreted, reported on and learnt from (Sutton et al</w:t>
      </w:r>
      <w:proofErr w:type="gramStart"/>
      <w:r w:rsidRPr="00BA015B">
        <w:rPr>
          <w:rFonts w:ascii="Arial" w:hAnsi="Arial" w:cs="Arial"/>
          <w:sz w:val="24"/>
          <w:szCs w:val="24"/>
        </w:rPr>
        <w:t>,2015</w:t>
      </w:r>
      <w:proofErr w:type="gramEnd"/>
      <w:r w:rsidRPr="00BA015B">
        <w:rPr>
          <w:rFonts w:ascii="Arial" w:hAnsi="Arial" w:cs="Arial"/>
          <w:sz w:val="24"/>
          <w:szCs w:val="24"/>
        </w:rPr>
        <w:t xml:space="preserve">).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The data collected throughout this research project was in the form of an electronic survey, where participants were able to express their views by answering ‘Yes’ or ‘No’ to a series of questions, followed by the opportunity to further explain the reasons behind their answer. Of 27 respondents, the majority of participants had between 1 and 3 years’ service as a police officer within South Wales Police, closely followed by officers responding with over 10 years’ service. </w:t>
      </w: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r w:rsidRPr="00BA015B">
        <w:rPr>
          <w:rFonts w:ascii="Arial" w:hAnsi="Arial" w:cs="Arial"/>
          <w:b/>
          <w:sz w:val="24"/>
          <w:szCs w:val="24"/>
          <w:u w:val="single"/>
        </w:rPr>
        <w:t>Objective 1</w:t>
      </w:r>
      <w:r w:rsidRPr="00BA015B">
        <w:rPr>
          <w:rFonts w:ascii="Arial" w:hAnsi="Arial" w:cs="Arial"/>
          <w:sz w:val="24"/>
          <w:szCs w:val="24"/>
        </w:rPr>
        <w:t xml:space="preserve"> - </w:t>
      </w:r>
      <w:r w:rsidRPr="00BA015B">
        <w:rPr>
          <w:rFonts w:ascii="Arial" w:hAnsi="Arial" w:cs="Arial"/>
          <w:i/>
          <w:sz w:val="24"/>
          <w:szCs w:val="24"/>
        </w:rPr>
        <w:t>Evaluation of Police officer mental health pre COVID-19</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Focussing on the first objective of this research paper, to evaluate police officer mental health prior to COVID-19, participants were asked if they had ever suffered with their mental health since joining the police service. Mental health includes stress and anxiety, as these are common symptoms and feelings (NHS</w:t>
      </w:r>
      <w:proofErr w:type="gramStart"/>
      <w:r w:rsidRPr="00BA015B">
        <w:rPr>
          <w:rFonts w:ascii="Arial" w:hAnsi="Arial" w:cs="Arial"/>
          <w:sz w:val="24"/>
          <w:szCs w:val="24"/>
        </w:rPr>
        <w:t>,2021</w:t>
      </w:r>
      <w:proofErr w:type="gramEnd"/>
      <w:r w:rsidRPr="00BA015B">
        <w:rPr>
          <w:rFonts w:ascii="Arial" w:hAnsi="Arial" w:cs="Arial"/>
          <w:sz w:val="24"/>
          <w:szCs w:val="24"/>
        </w:rPr>
        <w:t>). All 27 participants answered this question, with 63% of people answering ‘Yes’. This response correlates with existing research incorporated within the literature review, whereby the results of a Police Federation survey in 2017 found that 39% of 17,000 police officers sought help for mental health issues (Police Federation</w:t>
      </w:r>
      <w:proofErr w:type="gramStart"/>
      <w:r w:rsidRPr="00BA015B">
        <w:rPr>
          <w:rFonts w:ascii="Arial" w:hAnsi="Arial" w:cs="Arial"/>
          <w:sz w:val="24"/>
          <w:szCs w:val="24"/>
        </w:rPr>
        <w:t>,2017</w:t>
      </w:r>
      <w:proofErr w:type="gramEnd"/>
      <w:r w:rsidRPr="00BA015B">
        <w:rPr>
          <w:rFonts w:ascii="Arial" w:hAnsi="Arial" w:cs="Arial"/>
          <w:sz w:val="24"/>
          <w:szCs w:val="24"/>
        </w:rPr>
        <w:t xml:space="preserve">).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Moving on to the next question, participants were asked if they felt as though their mental health has worsened since joining the police. Only 26 of 27 respondents answered this question, with 18 of those (69%) stating that they felt as though their </w:t>
      </w:r>
      <w:r w:rsidRPr="00BA015B">
        <w:rPr>
          <w:rFonts w:ascii="Arial" w:hAnsi="Arial" w:cs="Arial"/>
          <w:sz w:val="24"/>
          <w:szCs w:val="24"/>
        </w:rPr>
        <w:lastRenderedPageBreak/>
        <w:t xml:space="preserve">mental health had worsened since joining the police. This again correlates with existing research illustrating that mental health amongst police officers is a serious emerging issue. Of those 18 respondents, only 17 went on to answer the following question asking why they felt as though this had worsened. The vast majority of those answering this question stated that the reason for this was pressure. It could be argued that this has come from pressure within their role as police officers, as respondents answering this question stated that their mental health had worsened since joining the police service. See below figure 1 illustrating this.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Concluding the research surrounding this objective, the study undertaken suggests that police officer mental health was already worsening prior to the COVID-19 pandemic. </w:t>
      </w: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r w:rsidRPr="00BA015B">
        <w:rPr>
          <w:rFonts w:ascii="Arial" w:hAnsi="Arial" w:cs="Arial"/>
          <w:noProof/>
          <w:sz w:val="24"/>
          <w:szCs w:val="24"/>
          <w:lang w:eastAsia="en-GB"/>
        </w:rPr>
        <w:drawing>
          <wp:anchor distT="0" distB="0" distL="114300" distR="114300" simplePos="0" relativeHeight="251659264" behindDoc="0" locked="0" layoutInCell="1" allowOverlap="1" wp14:anchorId="08B394FF" wp14:editId="6C67B3A8">
            <wp:simplePos x="0" y="0"/>
            <wp:positionH relativeFrom="margin">
              <wp:posOffset>641350</wp:posOffset>
            </wp:positionH>
            <wp:positionV relativeFrom="paragraph">
              <wp:posOffset>-165735</wp:posOffset>
            </wp:positionV>
            <wp:extent cx="4594934" cy="2692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94934" cy="2692400"/>
                    </a:xfrm>
                    <a:prstGeom prst="rect">
                      <a:avLst/>
                    </a:prstGeom>
                    <a:noFill/>
                  </pic:spPr>
                </pic:pic>
              </a:graphicData>
            </a:graphic>
            <wp14:sizeRelH relativeFrom="page">
              <wp14:pctWidth>0</wp14:pctWidth>
            </wp14:sizeRelH>
            <wp14:sizeRelV relativeFrom="page">
              <wp14:pctHeight>0</wp14:pctHeight>
            </wp14:sizeRelV>
          </wp:anchor>
        </w:drawing>
      </w: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b/>
          <w:sz w:val="24"/>
          <w:szCs w:val="24"/>
        </w:rPr>
      </w:pPr>
    </w:p>
    <w:p w:rsidR="002F4CA4" w:rsidRPr="00BA015B" w:rsidRDefault="002F4CA4" w:rsidP="00BA015B">
      <w:pPr>
        <w:spacing w:line="360" w:lineRule="auto"/>
        <w:rPr>
          <w:rFonts w:ascii="Arial" w:hAnsi="Arial" w:cs="Arial"/>
          <w:b/>
          <w:sz w:val="24"/>
          <w:szCs w:val="24"/>
        </w:rPr>
      </w:pPr>
    </w:p>
    <w:p w:rsidR="002F4CA4" w:rsidRPr="00BA015B" w:rsidRDefault="002F4CA4" w:rsidP="00BA015B">
      <w:pPr>
        <w:spacing w:line="360" w:lineRule="auto"/>
        <w:jc w:val="center"/>
        <w:rPr>
          <w:rFonts w:ascii="Arial" w:hAnsi="Arial" w:cs="Arial"/>
          <w:b/>
          <w:sz w:val="24"/>
          <w:szCs w:val="24"/>
        </w:rPr>
      </w:pPr>
      <w:r w:rsidRPr="00BA015B">
        <w:rPr>
          <w:rFonts w:ascii="Arial" w:hAnsi="Arial" w:cs="Arial"/>
          <w:b/>
          <w:sz w:val="24"/>
          <w:szCs w:val="24"/>
        </w:rPr>
        <w:t>Figure 1</w:t>
      </w:r>
    </w:p>
    <w:p w:rsidR="002F4CA4" w:rsidRPr="00BA015B" w:rsidRDefault="002F4CA4" w:rsidP="00BA015B">
      <w:pPr>
        <w:spacing w:line="360" w:lineRule="auto"/>
        <w:rPr>
          <w:rFonts w:ascii="Arial" w:hAnsi="Arial" w:cs="Arial"/>
          <w:b/>
          <w:sz w:val="24"/>
          <w:szCs w:val="24"/>
        </w:rPr>
      </w:pPr>
    </w:p>
    <w:p w:rsidR="002F4CA4" w:rsidRPr="00BA015B" w:rsidRDefault="002F4CA4" w:rsidP="00BA015B">
      <w:pPr>
        <w:spacing w:line="360" w:lineRule="auto"/>
        <w:rPr>
          <w:rFonts w:ascii="Arial" w:hAnsi="Arial" w:cs="Arial"/>
          <w:b/>
          <w:sz w:val="24"/>
          <w:szCs w:val="24"/>
        </w:rPr>
      </w:pPr>
    </w:p>
    <w:p w:rsidR="002F4CA4" w:rsidRPr="00BA015B" w:rsidRDefault="002F4CA4" w:rsidP="00BA015B">
      <w:pPr>
        <w:spacing w:line="360" w:lineRule="auto"/>
        <w:rPr>
          <w:rFonts w:ascii="Arial" w:hAnsi="Arial" w:cs="Arial"/>
          <w:sz w:val="24"/>
          <w:szCs w:val="24"/>
        </w:rPr>
      </w:pPr>
      <w:r w:rsidRPr="00BA015B">
        <w:rPr>
          <w:rFonts w:ascii="Arial" w:hAnsi="Arial" w:cs="Arial"/>
          <w:b/>
          <w:sz w:val="24"/>
          <w:szCs w:val="24"/>
          <w:u w:val="single"/>
        </w:rPr>
        <w:t>Objective 2</w:t>
      </w:r>
      <w:r w:rsidRPr="00BA015B">
        <w:rPr>
          <w:rFonts w:ascii="Arial" w:hAnsi="Arial" w:cs="Arial"/>
          <w:sz w:val="24"/>
          <w:szCs w:val="24"/>
        </w:rPr>
        <w:t xml:space="preserve"> – </w:t>
      </w:r>
      <w:r w:rsidRPr="00BA015B">
        <w:rPr>
          <w:rFonts w:ascii="Arial" w:hAnsi="Arial" w:cs="Arial"/>
          <w:i/>
          <w:sz w:val="24"/>
          <w:szCs w:val="24"/>
        </w:rPr>
        <w:t>Analysing the impact of COVID-19 on Police Officer mental health</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So far this paper has focussed on police officer mental health prior to COVID-19. The following objective will discuss whether COVID-19 has had an impact on police officer mental health. Addressing this, participants were asked whether they felt as </w:t>
      </w:r>
      <w:r w:rsidRPr="00BA015B">
        <w:rPr>
          <w:rFonts w:ascii="Arial" w:hAnsi="Arial" w:cs="Arial"/>
          <w:sz w:val="24"/>
          <w:szCs w:val="24"/>
        </w:rPr>
        <w:lastRenderedPageBreak/>
        <w:t>though their mental health had worsened specifically during the COVID-19 pandemic. 25 respondents answered this question, with 52% of those answering ‘Yes’ to this question. 11 participants felt as though their mental health had not worsened since the pandemic and 1 person preferred not to say. This result is surprising, as there was not much difference in those voting ‘Yes’ to those voting ‘No’, being only a 2 person difference, which could have easily changed the outcome of this research. Considering that 69% of participants felt as though their mental health had worsened since joining the police, coupled with the added pressures of a pandemic, this number was expected to be higher.  Particularly, since existing research suggests that officer mental health could decline, due to the ever changing stresses of the pandemic (Stogner et al</w:t>
      </w:r>
      <w:proofErr w:type="gramStart"/>
      <w:r w:rsidRPr="00BA015B">
        <w:rPr>
          <w:rFonts w:ascii="Arial" w:hAnsi="Arial" w:cs="Arial"/>
          <w:sz w:val="24"/>
          <w:szCs w:val="24"/>
        </w:rPr>
        <w:t>,2020</w:t>
      </w:r>
      <w:proofErr w:type="gramEnd"/>
      <w:r w:rsidRPr="00BA015B">
        <w:rPr>
          <w:rFonts w:ascii="Arial" w:hAnsi="Arial" w:cs="Arial"/>
          <w:sz w:val="24"/>
          <w:szCs w:val="24"/>
        </w:rPr>
        <w:t xml:space="preserve">). This view is also evidenced by a survey published by MIND in 2021, where 66% of respondents felt as though their mental health had worsened since the start of the COVID-19 pandemic (MIND,2021) illustrating why results were expected to be higher.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Further exploring the reasons why officers felt as though their mental health had worsened during COVID-19, 10 out of 13 respondents (70%) stated that staff shortages was the reason behind this. However, data published by the Home Office in July 2021 suggests that there was a decrease in 613 officers on long-term sick leave compared to 2020. Interestingly, this should suggest that there was more officers available, as opposed to the results of this research indicating that staff shortages are a key driver behind the worsening mental health of police officers. Nonetheless, as stated in the literature review, long-term sickness is only recorded as ‘long-term’ should an officer be absent for more than 28 calendar days (Home Office</w:t>
      </w:r>
      <w:proofErr w:type="gramStart"/>
      <w:r w:rsidRPr="00BA015B">
        <w:rPr>
          <w:rFonts w:ascii="Arial" w:hAnsi="Arial" w:cs="Arial"/>
          <w:sz w:val="24"/>
          <w:szCs w:val="24"/>
        </w:rPr>
        <w:t>,2021</w:t>
      </w:r>
      <w:proofErr w:type="gramEnd"/>
      <w:r w:rsidRPr="00BA015B">
        <w:rPr>
          <w:rFonts w:ascii="Arial" w:hAnsi="Arial" w:cs="Arial"/>
          <w:sz w:val="24"/>
          <w:szCs w:val="24"/>
        </w:rPr>
        <w:t xml:space="preserve">). Again, this could distort the accuracy of these figures as staff shortages due to COVID-19, or mental health may not fall under this category.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68% of respondents felt as though their decline in mental health has impacted their performance in the workplace. Interpreting this data, this could suggest police officer concerns were so high regarding COVID-19 that they essentially failed to perform their duties correctly. This is again highlighted through further questioning, with 60% of respondents fearing that they could contract COVID-19 through the workplace, which in turn could impact their performance. The role of a modern day police officer involves engaging with the public on a daily basis, and those who feared contracting </w:t>
      </w:r>
      <w:r w:rsidRPr="00BA015B">
        <w:rPr>
          <w:rFonts w:ascii="Arial" w:hAnsi="Arial" w:cs="Arial"/>
          <w:sz w:val="24"/>
          <w:szCs w:val="24"/>
        </w:rPr>
        <w:lastRenderedPageBreak/>
        <w:t>the virus through the workplace stated that public engagement was a driving force behind this. As per figure 2, research illustrates that essential duties such as arrest and hospital watch were underlying factors:</w:t>
      </w: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r w:rsidRPr="00BA015B">
        <w:rPr>
          <w:rFonts w:ascii="Arial" w:hAnsi="Arial" w:cs="Arial"/>
          <w:noProof/>
          <w:sz w:val="24"/>
          <w:szCs w:val="24"/>
          <w:lang w:eastAsia="en-GB"/>
        </w:rPr>
        <w:drawing>
          <wp:anchor distT="0" distB="0" distL="114300" distR="114300" simplePos="0" relativeHeight="251660288" behindDoc="0" locked="0" layoutInCell="1" allowOverlap="1" wp14:anchorId="616416A3" wp14:editId="57C5468D">
            <wp:simplePos x="0" y="0"/>
            <wp:positionH relativeFrom="margin">
              <wp:posOffset>1656080</wp:posOffset>
            </wp:positionH>
            <wp:positionV relativeFrom="paragraph">
              <wp:posOffset>0</wp:posOffset>
            </wp:positionV>
            <wp:extent cx="2260600" cy="2955290"/>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28" t="22201" r="-128" b="17395"/>
                    <a:stretch/>
                  </pic:blipFill>
                  <pic:spPr bwMode="auto">
                    <a:xfrm>
                      <a:off x="0" y="0"/>
                      <a:ext cx="2260600" cy="2955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sz w:val="24"/>
          <w:szCs w:val="24"/>
        </w:rPr>
      </w:pPr>
    </w:p>
    <w:p w:rsidR="002F4CA4" w:rsidRPr="00BA015B" w:rsidRDefault="00BA015B" w:rsidP="00BA015B">
      <w:pPr>
        <w:spacing w:line="360" w:lineRule="auto"/>
        <w:jc w:val="center"/>
        <w:rPr>
          <w:rFonts w:ascii="Arial" w:hAnsi="Arial" w:cs="Arial"/>
          <w:b/>
          <w:sz w:val="24"/>
          <w:szCs w:val="24"/>
        </w:rPr>
      </w:pPr>
      <w:r>
        <w:rPr>
          <w:rFonts w:ascii="Arial" w:hAnsi="Arial" w:cs="Arial"/>
          <w:b/>
          <w:sz w:val="24"/>
          <w:szCs w:val="24"/>
        </w:rPr>
        <w:t>Figure 2</w:t>
      </w:r>
    </w:p>
    <w:p w:rsidR="002F4CA4" w:rsidRPr="00BA015B" w:rsidRDefault="002F4CA4" w:rsidP="00BA015B">
      <w:pPr>
        <w:tabs>
          <w:tab w:val="left" w:pos="3170"/>
        </w:tabs>
        <w:spacing w:line="360" w:lineRule="auto"/>
        <w:rPr>
          <w:rFonts w:ascii="Arial" w:hAnsi="Arial" w:cs="Arial"/>
          <w:sz w:val="24"/>
          <w:szCs w:val="24"/>
        </w:rPr>
      </w:pPr>
      <w:r w:rsidRPr="00BA015B">
        <w:rPr>
          <w:rFonts w:ascii="Arial" w:hAnsi="Arial" w:cs="Arial"/>
          <w:sz w:val="24"/>
          <w:szCs w:val="24"/>
        </w:rPr>
        <w:tab/>
        <w:t xml:space="preserve">        </w:t>
      </w:r>
    </w:p>
    <w:p w:rsidR="00B8349E"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Officers who feared contracting COVID-19 through the workplace stated that this not only impacted their performance but their mental health, with 62% of respondents stating that they suffered with heightened stress and anxiety due to this. </w:t>
      </w:r>
    </w:p>
    <w:p w:rsidR="002F4CA4" w:rsidRPr="00BA015B" w:rsidRDefault="00944BA9" w:rsidP="00BA015B">
      <w:pPr>
        <w:spacing w:line="360" w:lineRule="auto"/>
        <w:rPr>
          <w:rFonts w:ascii="Arial" w:hAnsi="Arial" w:cs="Arial"/>
          <w:sz w:val="24"/>
          <w:szCs w:val="24"/>
        </w:rPr>
      </w:pPr>
      <w:r w:rsidRPr="00BA015B">
        <w:rPr>
          <w:rFonts w:ascii="Arial" w:hAnsi="Arial" w:cs="Arial"/>
          <w:sz w:val="24"/>
          <w:szCs w:val="24"/>
        </w:rPr>
        <w:t xml:space="preserve">To summarise the findings of this research objective, </w:t>
      </w:r>
      <w:r w:rsidR="00F9797B" w:rsidRPr="00BA015B">
        <w:rPr>
          <w:rFonts w:ascii="Arial" w:hAnsi="Arial" w:cs="Arial"/>
          <w:sz w:val="24"/>
          <w:szCs w:val="24"/>
        </w:rPr>
        <w:t xml:space="preserve">data indicates that </w:t>
      </w:r>
      <w:r w:rsidRPr="00BA015B">
        <w:rPr>
          <w:rFonts w:ascii="Arial" w:hAnsi="Arial" w:cs="Arial"/>
          <w:sz w:val="24"/>
          <w:szCs w:val="24"/>
        </w:rPr>
        <w:t>COVID-19 has had a negative impact on the majority of police officer’s mental health due to staff shortages and increased pressure in their general role.</w:t>
      </w:r>
      <w:r w:rsidR="00B8349E" w:rsidRPr="00BA015B">
        <w:rPr>
          <w:rFonts w:ascii="Arial" w:hAnsi="Arial" w:cs="Arial"/>
          <w:sz w:val="24"/>
          <w:szCs w:val="24"/>
        </w:rPr>
        <w:t xml:space="preserve"> Other findings include landmark</w:t>
      </w:r>
      <w:r w:rsidRPr="00BA015B">
        <w:rPr>
          <w:rFonts w:ascii="Arial" w:hAnsi="Arial" w:cs="Arial"/>
          <w:sz w:val="24"/>
          <w:szCs w:val="24"/>
        </w:rPr>
        <w:t xml:space="preserve"> events t</w:t>
      </w:r>
      <w:r w:rsidR="00B8349E" w:rsidRPr="00BA015B">
        <w:rPr>
          <w:rFonts w:ascii="Arial" w:hAnsi="Arial" w:cs="Arial"/>
          <w:sz w:val="24"/>
          <w:szCs w:val="24"/>
        </w:rPr>
        <w:t>h</w:t>
      </w:r>
      <w:r w:rsidRPr="00BA015B">
        <w:rPr>
          <w:rFonts w:ascii="Arial" w:hAnsi="Arial" w:cs="Arial"/>
          <w:sz w:val="24"/>
          <w:szCs w:val="24"/>
        </w:rPr>
        <w:t xml:space="preserve">at occurred during the pandemic, such as public order situations including the large scale ‘Black Lives Matter’ protests. </w:t>
      </w:r>
    </w:p>
    <w:p w:rsidR="002F4CA4" w:rsidRPr="00BA015B" w:rsidRDefault="002F4CA4" w:rsidP="00BA015B">
      <w:pPr>
        <w:spacing w:line="360" w:lineRule="auto"/>
        <w:rPr>
          <w:rFonts w:ascii="Arial" w:hAnsi="Arial" w:cs="Arial"/>
          <w:sz w:val="24"/>
          <w:szCs w:val="24"/>
        </w:rPr>
      </w:pPr>
    </w:p>
    <w:p w:rsidR="002F4CA4" w:rsidRPr="00BA015B" w:rsidRDefault="002F4CA4" w:rsidP="00BA015B">
      <w:pPr>
        <w:spacing w:line="360" w:lineRule="auto"/>
        <w:rPr>
          <w:rFonts w:ascii="Arial" w:hAnsi="Arial" w:cs="Arial"/>
          <w:b/>
          <w:sz w:val="24"/>
          <w:szCs w:val="24"/>
        </w:rPr>
      </w:pPr>
    </w:p>
    <w:p w:rsidR="002F4CA4" w:rsidRPr="00BA015B" w:rsidRDefault="002F4CA4" w:rsidP="00BA015B">
      <w:pPr>
        <w:spacing w:line="360" w:lineRule="auto"/>
        <w:rPr>
          <w:rFonts w:ascii="Arial" w:hAnsi="Arial" w:cs="Arial"/>
          <w:sz w:val="24"/>
          <w:szCs w:val="24"/>
        </w:rPr>
      </w:pPr>
      <w:r w:rsidRPr="00BA015B">
        <w:rPr>
          <w:rFonts w:ascii="Arial" w:hAnsi="Arial" w:cs="Arial"/>
          <w:b/>
          <w:sz w:val="24"/>
          <w:szCs w:val="24"/>
          <w:u w:val="single"/>
        </w:rPr>
        <w:lastRenderedPageBreak/>
        <w:t>Objective 3</w:t>
      </w:r>
      <w:r w:rsidRPr="00BA015B">
        <w:rPr>
          <w:rFonts w:ascii="Arial" w:hAnsi="Arial" w:cs="Arial"/>
          <w:sz w:val="24"/>
          <w:szCs w:val="24"/>
        </w:rPr>
        <w:t xml:space="preserve"> – </w:t>
      </w:r>
      <w:r w:rsidRPr="00BA015B">
        <w:rPr>
          <w:rFonts w:ascii="Arial" w:hAnsi="Arial" w:cs="Arial"/>
          <w:i/>
          <w:sz w:val="24"/>
          <w:szCs w:val="24"/>
        </w:rPr>
        <w:t>Critical analysis of measures implemented to enhance officer wellbeing during COVID-19</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Having discussed police officer mental health, the final section of this research addresses whether police officers felt as though their organisation adequately protected them during the COVID-19 pandemic. When asked whether they felt as though adequate measures were implemented to keep them safe from harm whilst working through the pandemic, 63% of participants answered ‘No’ to this question. Conversely, when asked as though adequate PPE and training were provided, 52% of participants answered ‘Yes’ to this question, which suggests that this is contradictory to the response of the original question. This poses scope for additional research, examining further what exact safety measures could South Wales Police have implemented during COVID-19 to ensure the wellbeing of its officers.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It is acknowledged by officers that SWP does in fact offer support services in relation to mental health, with 62% of participants stating that they were aware of these services. However, as 9 people stated that they were completely unaware, this could suggest that SWP could be doing more to ensure that officers are aware of what help is available within the organisation. Conversely, even though officers are aware of these services, only 50% of those said that they found these services to be beneficial. This again suggests that SWP as an organisation could be doing more to improve the wellbeing of its officers, particularly during COVID-19 due to the increase in exacerbated officer mental health.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Referring to question 6 of the online survey, officers were asked the reason behind their mental health worsening during the COVID-19 pandemic. A predominant factor of this appeared to be ‘Lack of support’, with 5 out of 13 (39%) participants giving this reason. Interpreting this data, this again suggests that SWP have not done enough to support and protect officers working though the pandemic, which could have an adverse effect for years to come. Although there are mixed reviews on whether SWP has implemented adequate measures to protect officers during the pandemic, the overall view is that they have failed to do so. These findings were predicted based on existing research, whereby results of a previous survey by MIND reveal that only 35% of officers feel as though their mental health was prioritised by their organisation during the pandemic (MIND,2021). </w:t>
      </w:r>
    </w:p>
    <w:p w:rsidR="002F4CA4" w:rsidRPr="00BA015B" w:rsidRDefault="002F4CA4" w:rsidP="00BA015B">
      <w:pPr>
        <w:spacing w:line="360" w:lineRule="auto"/>
        <w:rPr>
          <w:rFonts w:ascii="Arial" w:hAnsi="Arial" w:cs="Arial"/>
          <w:sz w:val="24"/>
          <w:szCs w:val="24"/>
          <w:u w:val="single"/>
        </w:rPr>
      </w:pPr>
      <w:r w:rsidRPr="00BA015B">
        <w:rPr>
          <w:rFonts w:ascii="Arial" w:hAnsi="Arial" w:cs="Arial"/>
          <w:sz w:val="24"/>
          <w:szCs w:val="24"/>
          <w:u w:val="single"/>
        </w:rPr>
        <w:lastRenderedPageBreak/>
        <w:t xml:space="preserve">Conclusion </w:t>
      </w:r>
    </w:p>
    <w:p w:rsidR="002F4CA4" w:rsidRPr="00BA015B" w:rsidRDefault="002F4CA4" w:rsidP="00BA015B">
      <w:pPr>
        <w:spacing w:line="360" w:lineRule="auto"/>
        <w:rPr>
          <w:rFonts w:ascii="Arial" w:hAnsi="Arial" w:cs="Arial"/>
          <w:sz w:val="24"/>
          <w:szCs w:val="24"/>
        </w:rPr>
      </w:pPr>
      <w:r w:rsidRPr="00BA015B">
        <w:rPr>
          <w:rFonts w:ascii="Arial" w:hAnsi="Arial" w:cs="Arial"/>
          <w:sz w:val="24"/>
          <w:szCs w:val="24"/>
        </w:rPr>
        <w:t xml:space="preserve">In conclusion, the results of this research demonstrate that police officer mental health was already worsening prior to the COVID-19 pandemic, however the majority of respondents feel as though the pandemic has impacted their mental health in a negative way. It should be considered that the data collected from this research may not provide a completely accurate insight into this research topic, as it heavily relies on the truthful completion of the survey. It should be noted that although there were 27 participants, not all of those responded to the survey correctly as there were answers missing from some of the questions, which could distort data as a result. Taking this into account, it should also be considered the reasons why participants failed to answer questions. This could be due to concern of repercussions, or through fear of stigmatization that surrounds police officer mental health. </w:t>
      </w:r>
    </w:p>
    <w:p w:rsidR="002F4CA4" w:rsidRPr="00BA015B" w:rsidRDefault="002F4CA4" w:rsidP="002F4CA4">
      <w:pPr>
        <w:rPr>
          <w:rFonts w:ascii="Arial" w:hAnsi="Arial" w:cs="Arial"/>
          <w:sz w:val="24"/>
          <w:szCs w:val="24"/>
        </w:rPr>
      </w:pPr>
      <w:r w:rsidRPr="00BA015B">
        <w:rPr>
          <w:rFonts w:ascii="Arial" w:hAnsi="Arial" w:cs="Arial"/>
          <w:sz w:val="24"/>
          <w:szCs w:val="24"/>
        </w:rPr>
        <w:t>Word Count (</w:t>
      </w:r>
      <w:r w:rsidR="00F9797B" w:rsidRPr="00BA015B">
        <w:rPr>
          <w:rFonts w:ascii="Arial" w:hAnsi="Arial" w:cs="Arial"/>
          <w:sz w:val="24"/>
          <w:szCs w:val="24"/>
        </w:rPr>
        <w:t>1594</w:t>
      </w:r>
      <w:r w:rsidRPr="00BA015B">
        <w:rPr>
          <w:rFonts w:ascii="Arial" w:hAnsi="Arial" w:cs="Arial"/>
          <w:sz w:val="24"/>
          <w:szCs w:val="24"/>
        </w:rPr>
        <w:t>)</w:t>
      </w: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BA015B" w:rsidRDefault="00BA015B" w:rsidP="002F4CA4">
      <w:pPr>
        <w:rPr>
          <w:u w:val="single"/>
        </w:rPr>
      </w:pPr>
    </w:p>
    <w:p w:rsidR="002F4CA4" w:rsidRPr="002D5CB6" w:rsidRDefault="002F4CA4" w:rsidP="002F4CA4">
      <w:pPr>
        <w:rPr>
          <w:u w:val="single"/>
        </w:rPr>
      </w:pPr>
      <w:r w:rsidRPr="002D5CB6">
        <w:rPr>
          <w:u w:val="single"/>
        </w:rPr>
        <w:lastRenderedPageBreak/>
        <w:t>References</w:t>
      </w:r>
    </w:p>
    <w:p w:rsidR="002F4CA4" w:rsidRDefault="002F4CA4" w:rsidP="002F4CA4">
      <w:r w:rsidRPr="00DD479D">
        <w:t xml:space="preserve">Sutton, J., &amp; Austin, Z. (2015). Qualitative Research: Data Collection, Analysis, and Management. The Canadian journal of hospital pharmacy, 68(3), 226–231. </w:t>
      </w:r>
      <w:hyperlink r:id="rId8" w:history="1">
        <w:r w:rsidRPr="009E0A81">
          <w:rPr>
            <w:rStyle w:val="Hyperlink"/>
          </w:rPr>
          <w:t>https://doi.org/10.4212/cjhp.v68i3.1456</w:t>
        </w:r>
      </w:hyperlink>
    </w:p>
    <w:p w:rsidR="002F4CA4" w:rsidRDefault="002F4CA4" w:rsidP="002F4CA4">
      <w:proofErr w:type="spellStart"/>
      <w:r w:rsidRPr="00DD479D">
        <w:t>Coghlan</w:t>
      </w:r>
      <w:proofErr w:type="spellEnd"/>
      <w:r w:rsidRPr="00DD479D">
        <w:t xml:space="preserve">, D., and Brydon-Miller, M. </w:t>
      </w:r>
      <w:r>
        <w:t>(</w:t>
      </w:r>
      <w:r w:rsidRPr="00DD479D">
        <w:t>2014</w:t>
      </w:r>
      <w:r>
        <w:t>)</w:t>
      </w:r>
      <w:r w:rsidRPr="00DD479D">
        <w:t xml:space="preserve"> The sage </w:t>
      </w:r>
      <w:proofErr w:type="spellStart"/>
      <w:r w:rsidRPr="00DD479D">
        <w:t>encyclopedia</w:t>
      </w:r>
      <w:proofErr w:type="spellEnd"/>
      <w:r w:rsidRPr="00DD479D">
        <w:t xml:space="preserve"> of action research, vol. 2, SAGE Publications Ltd, London, , [Accessed 4 October 2021], </w:t>
      </w:r>
      <w:proofErr w:type="spellStart"/>
      <w:r w:rsidRPr="00DD479D">
        <w:t>doi</w:t>
      </w:r>
      <w:proofErr w:type="spellEnd"/>
      <w:r w:rsidRPr="00DD479D">
        <w:t>: 10.4135/9781446294406.</w:t>
      </w:r>
    </w:p>
    <w:p w:rsidR="002F4CA4" w:rsidRDefault="002F4CA4" w:rsidP="002F4CA4">
      <w:r w:rsidRPr="00DD479D">
        <w:t>Stogner, J., Miller, B.L. &amp; McLean, K.</w:t>
      </w:r>
      <w:r>
        <w:t xml:space="preserve"> (2020)</w:t>
      </w:r>
      <w:r w:rsidRPr="00DD479D">
        <w:t xml:space="preserve"> Police Stress, Mental Health, and Resiliency during the COVID-19 Pandemic. A</w:t>
      </w:r>
      <w:r>
        <w:t>m J Crim Just 45, 718–</w:t>
      </w:r>
      <w:proofErr w:type="gramStart"/>
      <w:r>
        <w:t>730</w:t>
      </w:r>
      <w:r w:rsidRPr="00DD479D">
        <w:t>.</w:t>
      </w:r>
      <w:proofErr w:type="gramEnd"/>
      <w:r w:rsidRPr="00DD479D">
        <w:t xml:space="preserve"> </w:t>
      </w:r>
      <w:hyperlink r:id="rId9" w:history="1">
        <w:r w:rsidRPr="009E0A81">
          <w:rPr>
            <w:rStyle w:val="Hyperlink"/>
          </w:rPr>
          <w:t>https://doi.org/10.1007/s12103-020-09548-y</w:t>
        </w:r>
      </w:hyperlink>
    </w:p>
    <w:p w:rsidR="002F4CA4" w:rsidRDefault="002F4CA4" w:rsidP="002F4CA4">
      <w:r w:rsidRPr="00DD479D">
        <w:t>GOV.UK. 2021. Police workforce England and Wales statistics. [</w:t>
      </w:r>
      <w:proofErr w:type="gramStart"/>
      <w:r w:rsidRPr="00DD479D">
        <w:t>online</w:t>
      </w:r>
      <w:proofErr w:type="gramEnd"/>
      <w:r w:rsidRPr="00DD479D">
        <w:t>] Available at: &lt;https://www.gov.uk/government/collections/police-workforce-england-and-wales#history&gt; [Accessed 4 October 2021].</w:t>
      </w:r>
    </w:p>
    <w:p w:rsidR="002F4CA4" w:rsidRDefault="002F4CA4" w:rsidP="002F4CA4">
      <w:r>
        <w:t>NHS</w:t>
      </w:r>
      <w:r w:rsidRPr="00DD479D">
        <w:t>.uk. 2021. Feelings, symptoms and behaviours. [</w:t>
      </w:r>
      <w:proofErr w:type="gramStart"/>
      <w:r w:rsidRPr="00DD479D">
        <w:t>online</w:t>
      </w:r>
      <w:proofErr w:type="gramEnd"/>
      <w:r w:rsidRPr="00DD479D">
        <w:t>] Available at: &lt;https://www.nhs.uk/mental-health/feelings-symptoms-behaviours/&gt; [Accessed 4 October 2021].</w:t>
      </w:r>
      <w:bookmarkStart w:id="0" w:name="_GoBack"/>
      <w:bookmarkEnd w:id="0"/>
    </w:p>
    <w:p w:rsidR="002F4CA4" w:rsidRDefault="002F4CA4" w:rsidP="002F4CA4"/>
    <w:p w:rsidR="002F4CA4" w:rsidRDefault="002F4CA4" w:rsidP="002F4CA4">
      <w:r>
        <w:t xml:space="preserve">Link to survey: </w:t>
      </w:r>
    </w:p>
    <w:p w:rsidR="002F4CA4" w:rsidRDefault="002F4CA4" w:rsidP="002F4CA4">
      <w:hyperlink r:id="rId10" w:history="1">
        <w:r w:rsidRPr="009E0A81">
          <w:rPr>
            <w:rStyle w:val="Hyperlink"/>
          </w:rPr>
          <w:t>https://www.surveylegend.com/app/#/live-analytics/-MkDJ1F1TrfVpDLx5P3r</w:t>
        </w:r>
      </w:hyperlink>
    </w:p>
    <w:p w:rsidR="00852FA4" w:rsidRDefault="00852FA4"/>
    <w:sectPr w:rsidR="00852FA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4CA4" w:rsidRDefault="002F4CA4" w:rsidP="002F4CA4">
      <w:pPr>
        <w:spacing w:after="0" w:line="240" w:lineRule="auto"/>
      </w:pPr>
      <w:r>
        <w:separator/>
      </w:r>
    </w:p>
  </w:endnote>
  <w:endnote w:type="continuationSeparator" w:id="0">
    <w:p w:rsidR="002F4CA4" w:rsidRDefault="002F4CA4" w:rsidP="002F4C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4CA4" w:rsidRDefault="002F4CA4" w:rsidP="002F4CA4">
      <w:pPr>
        <w:spacing w:after="0" w:line="240" w:lineRule="auto"/>
      </w:pPr>
      <w:r>
        <w:separator/>
      </w:r>
    </w:p>
  </w:footnote>
  <w:footnote w:type="continuationSeparator" w:id="0">
    <w:p w:rsidR="002F4CA4" w:rsidRDefault="002F4CA4" w:rsidP="002F4C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4CA4" w:rsidRDefault="002F4CA4">
    <w:pPr>
      <w:pStyle w:val="Header"/>
    </w:pPr>
    <w:r>
      <w:t xml:space="preserve">Rhian Stickler </w:t>
    </w:r>
  </w:p>
  <w:p w:rsidR="002F4CA4" w:rsidRDefault="002F4CA4">
    <w:pPr>
      <w:pStyle w:val="Header"/>
    </w:pPr>
    <w:r>
      <w:t>1815682</w:t>
    </w:r>
  </w:p>
  <w:p w:rsidR="002F4CA4" w:rsidRDefault="002F4CA4">
    <w:pPr>
      <w:pStyle w:val="Header"/>
    </w:pPr>
    <w:r>
      <w:t>DISSERTATION - Data Analysis chapter</w:t>
    </w:r>
  </w:p>
  <w:p w:rsidR="002F4CA4" w:rsidRDefault="002F4C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CA4"/>
    <w:rsid w:val="002D5CB6"/>
    <w:rsid w:val="002F4CA4"/>
    <w:rsid w:val="00852FA4"/>
    <w:rsid w:val="00944BA9"/>
    <w:rsid w:val="00B8349E"/>
    <w:rsid w:val="00BA015B"/>
    <w:rsid w:val="00F97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AC8ED"/>
  <w15:chartTrackingRefBased/>
  <w15:docId w15:val="{389455F3-D970-465C-8DB2-39D2C2298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4C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4CA4"/>
    <w:rPr>
      <w:color w:val="0563C1" w:themeColor="hyperlink"/>
      <w:u w:val="single"/>
    </w:rPr>
  </w:style>
  <w:style w:type="paragraph" w:styleId="Header">
    <w:name w:val="header"/>
    <w:basedOn w:val="Normal"/>
    <w:link w:val="HeaderChar"/>
    <w:uiPriority w:val="99"/>
    <w:unhideWhenUsed/>
    <w:rsid w:val="002F4C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CA4"/>
  </w:style>
  <w:style w:type="paragraph" w:styleId="Footer">
    <w:name w:val="footer"/>
    <w:basedOn w:val="Normal"/>
    <w:link w:val="FooterChar"/>
    <w:uiPriority w:val="99"/>
    <w:unhideWhenUsed/>
    <w:rsid w:val="002F4C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C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212/cjhp.v68i3.145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surveylegend.com/app/#/live-analytics/-MkDJ1F1TrfVpDLx5P3r" TargetMode="External"/><Relationship Id="rId4" Type="http://schemas.openxmlformats.org/officeDocument/2006/relationships/footnotes" Target="footnotes.xml"/><Relationship Id="rId9" Type="http://schemas.openxmlformats.org/officeDocument/2006/relationships/hyperlink" Target="https://doi.org/10.1007/s12103-020-09548-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1718</Words>
  <Characters>9798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Stickler,Rhian swp6423</dc:creator>
  <cp:keywords/>
  <dc:description/>
  <cp:lastModifiedBy>Stickler,Rhian swp6423</cp:lastModifiedBy>
  <cp:revision>6</cp:revision>
  <dcterms:created xsi:type="dcterms:W3CDTF">2021-10-04T18:48:00Z</dcterms:created>
  <dcterms:modified xsi:type="dcterms:W3CDTF">2021-10-04T18:57:00Z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42c7688f-9da6-49b6-bf28-62f58f489a51</vt:lpwstr>
  </property>
</Properties>
</file>