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527"/>
      </w:tblGrid>
      <w:tr w:rsidR="004B7E44" w14:paraId="199D7AF0" w14:textId="77777777" w:rsidTr="004B7E44">
        <w:trPr>
          <w:trHeight w:val="2536"/>
        </w:trPr>
        <w:tc>
          <w:tcPr>
            <w:tcW w:w="8541" w:type="dxa"/>
            <w:tcBorders>
              <w:top w:val="nil"/>
              <w:left w:val="nil"/>
              <w:bottom w:val="nil"/>
              <w:right w:val="nil"/>
            </w:tcBorders>
          </w:tcPr>
          <w:p w14:paraId="1FC9D28A" w14:textId="77777777" w:rsidR="004B7E44" w:rsidRDefault="004B7E44" w:rsidP="008F33B6">
            <w:pPr>
              <w:tabs>
                <w:tab w:val="left" w:pos="4383"/>
              </w:tabs>
            </w:pPr>
            <w:bookmarkStart w:id="0" w:name="_Hlk67585503"/>
            <w:bookmarkEnd w:id="0"/>
            <w:r>
              <w:rPr>
                <w:noProof/>
              </w:rPr>
              <mc:AlternateContent>
                <mc:Choice Requires="wps">
                  <w:drawing>
                    <wp:inline distT="0" distB="0" distL="0" distR="0" wp14:anchorId="208F431C" wp14:editId="61583453">
                      <wp:extent cx="5724525" cy="1506829"/>
                      <wp:effectExtent l="0" t="0" r="0" b="4445"/>
                      <wp:docPr id="8" name="Text Box 8"/>
                      <wp:cNvGraphicFramePr/>
                      <a:graphic xmlns:a="http://schemas.openxmlformats.org/drawingml/2006/main">
                        <a:graphicData uri="http://schemas.microsoft.com/office/word/2010/wordprocessingShape">
                          <wps:wsp>
                            <wps:cNvSpPr txBox="1"/>
                            <wps:spPr>
                              <a:xfrm>
                                <a:off x="0" y="0"/>
                                <a:ext cx="5724525" cy="1506829"/>
                              </a:xfrm>
                              <a:prstGeom prst="rect">
                                <a:avLst/>
                              </a:prstGeom>
                              <a:noFill/>
                              <a:ln w="6350">
                                <a:noFill/>
                              </a:ln>
                            </wps:spPr>
                            <wps:txbx>
                              <w:txbxContent>
                                <w:p w14:paraId="174DA9B8" w14:textId="16A2FF0C" w:rsidR="008009F8" w:rsidRPr="00AA3357" w:rsidRDefault="008009F8" w:rsidP="002103FA">
                                  <w:pPr>
                                    <w:pStyle w:val="Title"/>
                                    <w:jc w:val="left"/>
                                    <w:rPr>
                                      <w:color w:val="FFFFFF" w:themeColor="background1"/>
                                      <w:sz w:val="56"/>
                                      <w:szCs w:val="28"/>
                                    </w:rPr>
                                  </w:pPr>
                                  <w:r w:rsidRPr="00AA3357">
                                    <w:rPr>
                                      <w:color w:val="FFFFFF" w:themeColor="background1"/>
                                      <w:sz w:val="56"/>
                                      <w:szCs w:val="28"/>
                                    </w:rPr>
                                    <w:t>Dissertation for Masters of Business Administration (MBA)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08F431C" id="_x0000_t202" coordsize="21600,21600" o:spt="202" path="m,l,21600r21600,l21600,xe">
                      <v:stroke joinstyle="miter"/>
                      <v:path gradientshapeok="t" o:connecttype="rect"/>
                    </v:shapetype>
                    <v:shape id="Text Box 8" o:spid="_x0000_s1026" type="#_x0000_t202" style="width:450.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" filled="f" stroked="f" strokeweight=".5pt">
                      <v:textbox>
                        <w:txbxContent>
                          <w:p w14:paraId="174DA9B8" w14:textId="16A2FF0C" w:rsidR="008009F8" w:rsidRPr="00AA3357" w:rsidRDefault="008009F8" w:rsidP="002103FA">
                            <w:pPr>
                              <w:pStyle w:val="Title"/>
                              <w:jc w:val="left"/>
                              <w:rPr>
                                <w:color w:val="FFFFFF" w:themeColor="background1"/>
                                <w:sz w:val="56"/>
                                <w:szCs w:val="28"/>
                              </w:rPr>
                            </w:pPr>
                            <w:r w:rsidRPr="00AA3357">
                              <w:rPr>
                                <w:color w:val="FFFFFF" w:themeColor="background1"/>
                                <w:sz w:val="56"/>
                                <w:szCs w:val="28"/>
                              </w:rPr>
                              <w:t>Dissertation for Masters of Business Administration (MBA) 2021</w:t>
                            </w:r>
                          </w:p>
                        </w:txbxContent>
                      </v:textbox>
                      <w10:anchorlock/>
                    </v:shape>
                  </w:pict>
                </mc:Fallback>
              </mc:AlternateContent>
            </w:r>
          </w:p>
          <w:p w14:paraId="1C9EC3E3" w14:textId="77777777" w:rsidR="004B7E44" w:rsidRDefault="004B7E44" w:rsidP="009768B7">
            <w:r>
              <w:rPr>
                <w:noProof/>
              </w:rPr>
              <mc:AlternateContent>
                <mc:Choice Requires="wps">
                  <w:drawing>
                    <wp:inline distT="0" distB="0" distL="0" distR="0" wp14:anchorId="442B1EA0" wp14:editId="4542A7C2">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9C68703"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11CDA772" w14:textId="77777777" w:rsidR="004B7E44" w:rsidRDefault="004B7E44" w:rsidP="009768B7">
            <w:r>
              <w:rPr>
                <w:noProof/>
              </w:rPr>
              <mc:AlternateContent>
                <mc:Choice Requires="wps">
                  <w:drawing>
                    <wp:inline distT="0" distB="0" distL="0" distR="0" wp14:anchorId="292A89D5" wp14:editId="41C1B733">
                      <wp:extent cx="5138670" cy="1247775"/>
                      <wp:effectExtent l="0" t="0" r="0" b="0"/>
                      <wp:docPr id="3" name="Text Box 3"/>
                      <wp:cNvGraphicFramePr/>
                      <a:graphic xmlns:a="http://schemas.openxmlformats.org/drawingml/2006/main">
                        <a:graphicData uri="http://schemas.microsoft.com/office/word/2010/wordprocessingShape">
                          <wps:wsp>
                            <wps:cNvSpPr txBox="1"/>
                            <wps:spPr>
                              <a:xfrm>
                                <a:off x="0" y="0"/>
                                <a:ext cx="5138670" cy="1247775"/>
                              </a:xfrm>
                              <a:prstGeom prst="rect">
                                <a:avLst/>
                              </a:prstGeom>
                              <a:noFill/>
                              <a:ln w="6350">
                                <a:noFill/>
                              </a:ln>
                            </wps:spPr>
                            <wps:txbx>
                              <w:txbxContent>
                                <w:p w14:paraId="2C925251" w14:textId="397314D1" w:rsidR="008009F8" w:rsidRPr="0050006E" w:rsidRDefault="008009F8" w:rsidP="0050006E">
                                  <w:pPr>
                                    <w:pStyle w:val="Subtitle"/>
                                  </w:pPr>
                                  <w:r w:rsidRPr="0050006E">
                                    <w:t>Jamie Wilson</w:t>
                                  </w:r>
                                </w:p>
                                <w:p w14:paraId="0EF2747D" w14:textId="045E9955" w:rsidR="008009F8" w:rsidRPr="00272E06" w:rsidRDefault="008009F8" w:rsidP="0050006E">
                                  <w:pPr>
                                    <w:pStyle w:val="Subtitle"/>
                                  </w:pPr>
                                  <w:r w:rsidRPr="00272E06">
                                    <w:t>1803758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2A89D5" id="Text Box 3" o:spid="_x0000_s1027" type="#_x0000_t202" style="width:404.6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" filled="f" stroked="f" strokeweight=".5pt">
                      <v:textbox>
                        <w:txbxContent>
                          <w:p w14:paraId="2C925251" w14:textId="397314D1" w:rsidR="008009F8" w:rsidRPr="0050006E" w:rsidRDefault="008009F8" w:rsidP="0050006E">
                            <w:pPr>
                              <w:pStyle w:val="Subtitle"/>
                            </w:pPr>
                            <w:r w:rsidRPr="0050006E">
                              <w:t>Jamie Wilson</w:t>
                            </w:r>
                          </w:p>
                          <w:p w14:paraId="0EF2747D" w14:textId="045E9955" w:rsidR="008009F8" w:rsidRPr="00272E06" w:rsidRDefault="008009F8" w:rsidP="0050006E">
                            <w:pPr>
                              <w:pStyle w:val="Subtitle"/>
                            </w:pPr>
                            <w:r w:rsidRPr="00272E06">
                              <w:t>1803758</w:t>
                            </w:r>
                          </w:p>
                        </w:txbxContent>
                      </v:textbox>
                      <w10:anchorlock/>
                    </v:shape>
                  </w:pict>
                </mc:Fallback>
              </mc:AlternateContent>
            </w:r>
          </w:p>
        </w:tc>
      </w:tr>
      <w:tr w:rsidR="004B7E44" w14:paraId="43BC121D" w14:textId="77777777" w:rsidTr="004B7E44">
        <w:trPr>
          <w:trHeight w:val="3814"/>
        </w:trPr>
        <w:tc>
          <w:tcPr>
            <w:tcW w:w="8541" w:type="dxa"/>
            <w:tcBorders>
              <w:top w:val="nil"/>
              <w:left w:val="nil"/>
              <w:bottom w:val="nil"/>
              <w:right w:val="nil"/>
            </w:tcBorders>
            <w:vAlign w:val="bottom"/>
          </w:tcPr>
          <w:p w14:paraId="4981F758" w14:textId="0BC1AA7E" w:rsidR="004B7E44" w:rsidRDefault="004B7E44" w:rsidP="009768B7">
            <w:pPr>
              <w:rPr>
                <w:noProof/>
              </w:rPr>
            </w:pPr>
            <w:r>
              <w:rPr>
                <w:noProof/>
              </w:rPr>
              <mc:AlternateContent>
                <mc:Choice Requires="wps">
                  <w:drawing>
                    <wp:inline distT="0" distB="0" distL="0" distR="0" wp14:anchorId="0AE8B428" wp14:editId="5FA64F43">
                      <wp:extent cx="6049926" cy="1370965"/>
                      <wp:effectExtent l="0" t="0" r="0" b="635"/>
                      <wp:docPr id="6" name="Text Box 6"/>
                      <wp:cNvGraphicFramePr/>
                      <a:graphic xmlns:a="http://schemas.openxmlformats.org/drawingml/2006/main">
                        <a:graphicData uri="http://schemas.microsoft.com/office/word/2010/wordprocessingShape">
                          <wps:wsp>
                            <wps:cNvSpPr txBox="1"/>
                            <wps:spPr>
                              <a:xfrm>
                                <a:off x="0" y="0"/>
                                <a:ext cx="6049926" cy="1370965"/>
                              </a:xfrm>
                              <a:prstGeom prst="rect">
                                <a:avLst/>
                              </a:prstGeom>
                              <a:noFill/>
                              <a:ln w="6350">
                                <a:noFill/>
                              </a:ln>
                            </wps:spPr>
                            <wps:txbx>
                              <w:txbxContent>
                                <w:p w14:paraId="57AA60FA" w14:textId="29670DD6" w:rsidR="008009F8" w:rsidRPr="00355621" w:rsidRDefault="008009F8" w:rsidP="0050006E">
                                  <w:pPr>
                                    <w:pStyle w:val="Subtitle"/>
                                    <w:jc w:val="left"/>
                                    <w:rPr>
                                      <w:i/>
                                      <w:iCs/>
                                      <w:sz w:val="48"/>
                                      <w:szCs w:val="20"/>
                                    </w:rPr>
                                  </w:pPr>
                                  <w:r w:rsidRPr="00355621">
                                    <w:rPr>
                                      <w:i/>
                                      <w:iCs/>
                                      <w:sz w:val="48"/>
                                      <w:szCs w:val="20"/>
                                    </w:rPr>
                                    <w:t xml:space="preserve">The </w:t>
                                  </w:r>
                                  <w:r>
                                    <w:rPr>
                                      <w:i/>
                                      <w:iCs/>
                                      <w:sz w:val="48"/>
                                      <w:szCs w:val="20"/>
                                    </w:rPr>
                                    <w:t>relationship of</w:t>
                                  </w:r>
                                  <w:r w:rsidRPr="00355621">
                                    <w:rPr>
                                      <w:i/>
                                      <w:iCs/>
                                      <w:sz w:val="48"/>
                                      <w:szCs w:val="20"/>
                                    </w:rPr>
                                    <w:t xml:space="preserve"> operational efficiency </w:t>
                                  </w:r>
                                  <w:r>
                                    <w:rPr>
                                      <w:i/>
                                      <w:iCs/>
                                      <w:sz w:val="48"/>
                                      <w:szCs w:val="20"/>
                                    </w:rPr>
                                    <w:t>activities</w:t>
                                  </w:r>
                                  <w:r w:rsidRPr="00355621">
                                    <w:rPr>
                                      <w:i/>
                                      <w:iCs/>
                                      <w:sz w:val="48"/>
                                      <w:szCs w:val="20"/>
                                    </w:rPr>
                                    <w:t xml:space="preserve"> </w:t>
                                  </w:r>
                                  <w:r>
                                    <w:rPr>
                                      <w:i/>
                                      <w:iCs/>
                                      <w:sz w:val="48"/>
                                      <w:szCs w:val="20"/>
                                    </w:rPr>
                                    <w:t>with</w:t>
                                  </w:r>
                                  <w:r w:rsidRPr="00355621">
                                    <w:rPr>
                                      <w:i/>
                                      <w:iCs/>
                                      <w:sz w:val="48"/>
                                      <w:szCs w:val="20"/>
                                    </w:rPr>
                                    <w:t xml:space="preserve"> employee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E8B428" id="Text Box 6" o:spid="_x0000_s1028" type="#_x0000_t202" style="width:476.35pt;height:10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" filled="f" stroked="f" strokeweight=".5pt">
                      <v:textbox>
                        <w:txbxContent>
                          <w:p w14:paraId="57AA60FA" w14:textId="29670DD6" w:rsidR="008009F8" w:rsidRPr="00355621" w:rsidRDefault="008009F8" w:rsidP="0050006E">
                            <w:pPr>
                              <w:pStyle w:val="Subtitle"/>
                              <w:jc w:val="left"/>
                              <w:rPr>
                                <w:i/>
                                <w:iCs/>
                                <w:sz w:val="48"/>
                                <w:szCs w:val="20"/>
                              </w:rPr>
                            </w:pPr>
                            <w:r w:rsidRPr="00355621">
                              <w:rPr>
                                <w:i/>
                                <w:iCs/>
                                <w:sz w:val="48"/>
                                <w:szCs w:val="20"/>
                              </w:rPr>
                              <w:t xml:space="preserve">The </w:t>
                            </w:r>
                            <w:r>
                              <w:rPr>
                                <w:i/>
                                <w:iCs/>
                                <w:sz w:val="48"/>
                                <w:szCs w:val="20"/>
                              </w:rPr>
                              <w:t>relationship of</w:t>
                            </w:r>
                            <w:r w:rsidRPr="00355621">
                              <w:rPr>
                                <w:i/>
                                <w:iCs/>
                                <w:sz w:val="48"/>
                                <w:szCs w:val="20"/>
                              </w:rPr>
                              <w:t xml:space="preserve"> operational efficiency </w:t>
                            </w:r>
                            <w:r>
                              <w:rPr>
                                <w:i/>
                                <w:iCs/>
                                <w:sz w:val="48"/>
                                <w:szCs w:val="20"/>
                              </w:rPr>
                              <w:t>activities</w:t>
                            </w:r>
                            <w:r w:rsidRPr="00355621">
                              <w:rPr>
                                <w:i/>
                                <w:iCs/>
                                <w:sz w:val="48"/>
                                <w:szCs w:val="20"/>
                              </w:rPr>
                              <w:t xml:space="preserve"> </w:t>
                            </w:r>
                            <w:r>
                              <w:rPr>
                                <w:i/>
                                <w:iCs/>
                                <w:sz w:val="48"/>
                                <w:szCs w:val="20"/>
                              </w:rPr>
                              <w:t>with</w:t>
                            </w:r>
                            <w:r w:rsidRPr="00355621">
                              <w:rPr>
                                <w:i/>
                                <w:iCs/>
                                <w:sz w:val="48"/>
                                <w:szCs w:val="20"/>
                              </w:rPr>
                              <w:t xml:space="preserve"> employee engagement</w:t>
                            </w:r>
                          </w:p>
                        </w:txbxContent>
                      </v:textbox>
                      <w10:anchorlock/>
                    </v:shape>
                  </w:pict>
                </mc:Fallback>
              </mc:AlternateContent>
            </w:r>
          </w:p>
          <w:p w14:paraId="19FAC09D" w14:textId="5CA823D2" w:rsidR="004B7E44" w:rsidRDefault="004B7E44" w:rsidP="009768B7">
            <w:pPr>
              <w:rPr>
                <w:noProof/>
              </w:rPr>
            </w:pPr>
            <w:r>
              <w:rPr>
                <w:noProof/>
              </w:rPr>
              <mc:AlternateContent>
                <mc:Choice Requires="wps">
                  <w:drawing>
                    <wp:inline distT="0" distB="0" distL="0" distR="0" wp14:anchorId="60840068" wp14:editId="34E79B31">
                      <wp:extent cx="5390707" cy="605155"/>
                      <wp:effectExtent l="0" t="0" r="0" b="4445"/>
                      <wp:docPr id="7" name="Text Box 7"/>
                      <wp:cNvGraphicFramePr/>
                      <a:graphic xmlns:a="http://schemas.openxmlformats.org/drawingml/2006/main">
                        <a:graphicData uri="http://schemas.microsoft.com/office/word/2010/wordprocessingShape">
                          <wps:wsp>
                            <wps:cNvSpPr txBox="1"/>
                            <wps:spPr>
                              <a:xfrm>
                                <a:off x="0" y="0"/>
                                <a:ext cx="5390707" cy="605155"/>
                              </a:xfrm>
                              <a:prstGeom prst="rect">
                                <a:avLst/>
                              </a:prstGeom>
                              <a:noFill/>
                              <a:ln w="6350">
                                <a:noFill/>
                              </a:ln>
                            </wps:spPr>
                            <wps:txbx>
                              <w:txbxContent>
                                <w:p w14:paraId="171FACFD" w14:textId="340E9E47" w:rsidR="008009F8" w:rsidRPr="00272E06" w:rsidRDefault="008009F8" w:rsidP="009768B7">
                                  <w:pPr>
                                    <w:rPr>
                                      <w:color w:val="FFFFFF" w:themeColor="background1"/>
                                      <w:sz w:val="28"/>
                                      <w:szCs w:val="28"/>
                                    </w:rPr>
                                  </w:pPr>
                                  <w:r>
                                    <w:rPr>
                                      <w:color w:val="FFFFFF" w:themeColor="background1"/>
                                      <w:sz w:val="28"/>
                                      <w:szCs w:val="28"/>
                                    </w:rPr>
                                    <w:t xml:space="preserve">Submitted: </w:t>
                                  </w:r>
                                  <w:r w:rsidR="00161A6D">
                                    <w:rPr>
                                      <w:color w:val="FFFFFF" w:themeColor="background1"/>
                                      <w:sz w:val="28"/>
                                      <w:szCs w:val="28"/>
                                    </w:rPr>
                                    <w:t>16</w:t>
                                  </w:r>
                                  <w:r w:rsidRPr="00272E06">
                                    <w:rPr>
                                      <w:color w:val="FFFFFF" w:themeColor="background1"/>
                                      <w:sz w:val="28"/>
                                      <w:szCs w:val="28"/>
                                      <w:vertAlign w:val="superscript"/>
                                    </w:rPr>
                                    <w:t>th</w:t>
                                  </w:r>
                                  <w:r w:rsidRPr="00272E06">
                                    <w:rPr>
                                      <w:color w:val="FFFFFF" w:themeColor="background1"/>
                                      <w:sz w:val="28"/>
                                      <w:szCs w:val="28"/>
                                    </w:rPr>
                                    <w:t xml:space="preserve"> </w:t>
                                  </w:r>
                                  <w:r w:rsidR="00B91065">
                                    <w:rPr>
                                      <w:color w:val="FFFFFF" w:themeColor="background1"/>
                                      <w:sz w:val="28"/>
                                      <w:szCs w:val="28"/>
                                    </w:rPr>
                                    <w:t>July</w:t>
                                  </w:r>
                                  <w:r w:rsidRPr="00272E06">
                                    <w:rPr>
                                      <w:color w:val="FFFFFF" w:themeColor="background1"/>
                                      <w:sz w:val="28"/>
                                      <w:szCs w:val="28"/>
                                    </w:rPr>
                                    <w:t xml:space="preserve"> 20</w:t>
                                  </w:r>
                                  <w:r>
                                    <w:rPr>
                                      <w:color w:val="FFFFFF" w:themeColor="background1"/>
                                      <w:sz w:val="28"/>
                                      <w:szCs w:val="28"/>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840068" id="Text Box 7" o:spid="_x0000_s1029" type="#_x0000_t202" style="width:424.4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" filled="f" stroked="f" strokeweight=".5pt">
                      <v:textbox>
                        <w:txbxContent>
                          <w:p w14:paraId="171FACFD" w14:textId="340E9E47" w:rsidR="008009F8" w:rsidRPr="00272E06" w:rsidRDefault="008009F8" w:rsidP="009768B7">
                            <w:pPr>
                              <w:rPr>
                                <w:color w:val="FFFFFF" w:themeColor="background1"/>
                                <w:sz w:val="28"/>
                                <w:szCs w:val="28"/>
                              </w:rPr>
                            </w:pPr>
                            <w:r>
                              <w:rPr>
                                <w:color w:val="FFFFFF" w:themeColor="background1"/>
                                <w:sz w:val="28"/>
                                <w:szCs w:val="28"/>
                              </w:rPr>
                              <w:t xml:space="preserve">Submitted: </w:t>
                            </w:r>
                            <w:r w:rsidR="00161A6D">
                              <w:rPr>
                                <w:color w:val="FFFFFF" w:themeColor="background1"/>
                                <w:sz w:val="28"/>
                                <w:szCs w:val="28"/>
                              </w:rPr>
                              <w:t>16</w:t>
                            </w:r>
                            <w:r w:rsidRPr="00272E06">
                              <w:rPr>
                                <w:color w:val="FFFFFF" w:themeColor="background1"/>
                                <w:sz w:val="28"/>
                                <w:szCs w:val="28"/>
                                <w:vertAlign w:val="superscript"/>
                              </w:rPr>
                              <w:t>th</w:t>
                            </w:r>
                            <w:r w:rsidRPr="00272E06">
                              <w:rPr>
                                <w:color w:val="FFFFFF" w:themeColor="background1"/>
                                <w:sz w:val="28"/>
                                <w:szCs w:val="28"/>
                              </w:rPr>
                              <w:t xml:space="preserve"> </w:t>
                            </w:r>
                            <w:r w:rsidR="00B91065">
                              <w:rPr>
                                <w:color w:val="FFFFFF" w:themeColor="background1"/>
                                <w:sz w:val="28"/>
                                <w:szCs w:val="28"/>
                              </w:rPr>
                              <w:t>July</w:t>
                            </w:r>
                            <w:r w:rsidRPr="00272E06">
                              <w:rPr>
                                <w:color w:val="FFFFFF" w:themeColor="background1"/>
                                <w:sz w:val="28"/>
                                <w:szCs w:val="28"/>
                              </w:rPr>
                              <w:t xml:space="preserve"> 20</w:t>
                            </w:r>
                            <w:r>
                              <w:rPr>
                                <w:color w:val="FFFFFF" w:themeColor="background1"/>
                                <w:sz w:val="28"/>
                                <w:szCs w:val="28"/>
                              </w:rPr>
                              <w:t>21</w:t>
                            </w:r>
                          </w:p>
                        </w:txbxContent>
                      </v:textbox>
                      <w10:anchorlock/>
                    </v:shape>
                  </w:pict>
                </mc:Fallback>
              </mc:AlternateContent>
            </w:r>
          </w:p>
        </w:tc>
      </w:tr>
    </w:tbl>
    <w:p w14:paraId="210FBC87" w14:textId="77777777" w:rsidR="004B7E44" w:rsidRDefault="004B7E44" w:rsidP="009768B7">
      <w:r>
        <w:rPr>
          <w:noProof/>
        </w:rPr>
        <w:drawing>
          <wp:anchor distT="0" distB="0" distL="114300" distR="114300" simplePos="0" relativeHeight="251639808" behindDoc="1" locked="0" layoutInCell="1" allowOverlap="1" wp14:anchorId="0A57B2C3" wp14:editId="5F9A89BF">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9809" behindDoc="1" locked="0" layoutInCell="1" allowOverlap="1" wp14:anchorId="5BBAA8F4" wp14:editId="46A3609E">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F4AD" w14:textId="77777777" w:rsidR="008009F8" w:rsidRDefault="008009F8" w:rsidP="009768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A8F4" id="Rectangle 2" o:spid="_x0000_s1030" alt="colored rectangle" style="position:absolute;left:0;text-align:left;margin-left:-57.6pt;margin-top:162.2pt;width:531.35pt;height:471.25pt;z-index:-25167667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" fillcolor="#a4063e [3204]" stroked="f" strokeweight="2pt">
                <v:textbox>
                  <w:txbxContent>
                    <w:p w14:paraId="5887F4AD" w14:textId="77777777" w:rsidR="008009F8" w:rsidRDefault="008009F8" w:rsidP="009768B7"/>
                  </w:txbxContent>
                </v:textbox>
                <w10:wrap anchory="page"/>
              </v:rect>
            </w:pict>
          </mc:Fallback>
        </mc:AlternateContent>
      </w:r>
      <w:r w:rsidRPr="00D967AC">
        <w:rPr>
          <w:noProof/>
        </w:rPr>
        <w:drawing>
          <wp:anchor distT="0" distB="0" distL="114300" distR="114300" simplePos="0" relativeHeight="251639810" behindDoc="0" locked="0" layoutInCell="1" allowOverlap="1" wp14:anchorId="7E3680E9" wp14:editId="04BE6D63">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3C04049" w14:textId="63CD880F" w:rsidR="004B7E44" w:rsidRDefault="00D457CF" w:rsidP="009768B7">
      <w:r>
        <w:rPr>
          <w:noProof/>
        </w:rPr>
        <w:drawing>
          <wp:anchor distT="0" distB="0" distL="114300" distR="114300" simplePos="0" relativeHeight="251639811" behindDoc="0" locked="0" layoutInCell="1" allowOverlap="1" wp14:anchorId="41374471" wp14:editId="1877163B">
            <wp:simplePos x="0" y="0"/>
            <wp:positionH relativeFrom="column">
              <wp:posOffset>-188595</wp:posOffset>
            </wp:positionH>
            <wp:positionV relativeFrom="paragraph">
              <wp:posOffset>7731760</wp:posOffset>
            </wp:positionV>
            <wp:extent cx="2495550" cy="848487"/>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WTSD.jpg"/>
                    <pic:cNvPicPr/>
                  </pic:nvPicPr>
                  <pic:blipFill rotWithShape="1">
                    <a:blip r:embed="rId14">
                      <a:extLst>
                        <a:ext uri="{28A0092B-C50C-407E-A947-70E740481C1C}">
                          <a14:useLocalDpi xmlns:a14="http://schemas.microsoft.com/office/drawing/2010/main" val="0"/>
                        </a:ext>
                      </a:extLst>
                    </a:blip>
                    <a:srcRect t="32800" b="33200"/>
                    <a:stretch/>
                  </pic:blipFill>
                  <pic:spPr bwMode="auto">
                    <a:xfrm>
                      <a:off x="0" y="0"/>
                      <a:ext cx="2495550" cy="848487"/>
                    </a:xfrm>
                    <a:prstGeom prst="rect">
                      <a:avLst/>
                    </a:prstGeom>
                    <a:ln>
                      <a:noFill/>
                    </a:ln>
                    <a:extLst>
                      <a:ext uri="{53640926-AAD7-44D8-BBD7-CCE9431645EC}">
                        <a14:shadowObscured xmlns:a14="http://schemas.microsoft.com/office/drawing/2010/main"/>
                      </a:ext>
                    </a:extLst>
                  </pic:spPr>
                </pic:pic>
              </a:graphicData>
            </a:graphic>
          </wp:anchor>
        </w:drawing>
      </w:r>
      <w:r w:rsidR="004B7E44">
        <w:br w:type="page"/>
      </w:r>
    </w:p>
    <w:p w14:paraId="0C760A02" w14:textId="564796FB" w:rsidR="00EB0E5E" w:rsidRDefault="00EB0E5E" w:rsidP="005C1F0D">
      <w:pPr>
        <w:pStyle w:val="Pre-FaceHeading"/>
      </w:pPr>
      <w:bookmarkStart w:id="1" w:name="_Toc75280268"/>
      <w:r>
        <w:lastRenderedPageBreak/>
        <w:t>Declarations</w:t>
      </w:r>
      <w:bookmarkEnd w:id="1"/>
    </w:p>
    <w:p w14:paraId="6D65C862" w14:textId="77777777" w:rsidR="006A65D7" w:rsidRPr="006A65D7" w:rsidRDefault="006A65D7" w:rsidP="006A65D7">
      <w:pPr>
        <w:ind w:left="720"/>
        <w:rPr>
          <w:rFonts w:eastAsia="Calibri"/>
          <w:spacing w:val="-2"/>
        </w:rPr>
      </w:pPr>
      <w:r w:rsidRPr="006A65D7">
        <w:rPr>
          <w:rFonts w:eastAsia="Calibri"/>
          <w:spacing w:val="-2"/>
        </w:rPr>
        <w:t>This work has not previously been accepted in substance for any degree and is not being concurrently submitted in candidature for any degree.</w:t>
      </w:r>
      <w:r w:rsidRPr="006A65D7">
        <w:rPr>
          <w:rFonts w:eastAsia="Calibri"/>
          <w:spacing w:val="-2"/>
        </w:rPr>
        <w:tab/>
      </w:r>
    </w:p>
    <w:p w14:paraId="74C555B4" w14:textId="5CD825B6" w:rsidR="006A65D7" w:rsidRDefault="006A65D7" w:rsidP="006A65D7">
      <w:pPr>
        <w:ind w:left="720"/>
        <w:rPr>
          <w:rFonts w:eastAsia="Calibri"/>
          <w:spacing w:val="-2"/>
        </w:rPr>
      </w:pPr>
    </w:p>
    <w:p w14:paraId="6B2B9B5E" w14:textId="46F5CED5" w:rsidR="00AA2391" w:rsidRPr="006A65D7" w:rsidRDefault="00AA2391" w:rsidP="006A65D7">
      <w:pPr>
        <w:ind w:left="720"/>
        <w:rPr>
          <w:rFonts w:eastAsia="Calibri"/>
          <w:spacing w:val="-2"/>
        </w:rPr>
      </w:pPr>
      <w:r>
        <w:rPr>
          <w:rFonts w:eastAsia="Calibri"/>
          <w:spacing w:val="-2"/>
        </w:rPr>
        <w:t xml:space="preserve">Signed </w:t>
      </w:r>
      <w:r w:rsidR="002B1804">
        <w:rPr>
          <w:rFonts w:eastAsia="Calibri"/>
          <w:spacing w:val="-2"/>
        </w:rPr>
        <w:t>– Jamie Wilson (candidate)</w:t>
      </w:r>
    </w:p>
    <w:p w14:paraId="2F9ADEA0" w14:textId="26FE0AAE" w:rsidR="006A65D7" w:rsidRPr="006A65D7" w:rsidRDefault="006A65D7" w:rsidP="006A65D7">
      <w:pPr>
        <w:ind w:left="720"/>
        <w:rPr>
          <w:rFonts w:eastAsia="Calibri"/>
          <w:spacing w:val="-2"/>
        </w:rPr>
      </w:pPr>
      <w:r w:rsidRPr="006A65D7">
        <w:rPr>
          <w:rFonts w:eastAsia="Calibri"/>
          <w:spacing w:val="-2"/>
        </w:rPr>
        <w:t xml:space="preserve">  </w:t>
      </w:r>
      <w:r w:rsidR="00FB1449">
        <w:rPr>
          <w:rFonts w:eastAsia="Calibri"/>
          <w:noProof/>
          <w:spacing w:val="-2"/>
        </w:rPr>
        <w:drawing>
          <wp:inline distT="0" distB="0" distL="0" distR="0" wp14:anchorId="0CA3ADBB" wp14:editId="57FF0EF8">
            <wp:extent cx="1546032" cy="4857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5">
                      <a:extLst>
                        <a:ext uri="{28A0092B-C50C-407E-A947-70E740481C1C}">
                          <a14:useLocalDpi xmlns:a14="http://schemas.microsoft.com/office/drawing/2010/main" val="0"/>
                        </a:ext>
                      </a:extLst>
                    </a:blip>
                    <a:stretch>
                      <a:fillRect/>
                    </a:stretch>
                  </pic:blipFill>
                  <pic:spPr>
                    <a:xfrm>
                      <a:off x="0" y="0"/>
                      <a:ext cx="1633804" cy="513354"/>
                    </a:xfrm>
                    <a:prstGeom prst="rect">
                      <a:avLst/>
                    </a:prstGeom>
                  </pic:spPr>
                </pic:pic>
              </a:graphicData>
            </a:graphic>
          </wp:inline>
        </w:drawing>
      </w:r>
      <w:r w:rsidRPr="006A65D7">
        <w:rPr>
          <w:rFonts w:eastAsia="Calibri"/>
          <w:spacing w:val="-2"/>
        </w:rPr>
        <w:tab/>
      </w:r>
    </w:p>
    <w:p w14:paraId="44800BA4" w14:textId="08AC1C4E" w:rsidR="006A65D7" w:rsidRPr="006A65D7" w:rsidRDefault="006A65D7" w:rsidP="006A65D7">
      <w:pPr>
        <w:ind w:left="720"/>
        <w:rPr>
          <w:rFonts w:eastAsia="Calibri"/>
          <w:spacing w:val="-2"/>
        </w:rPr>
      </w:pPr>
      <w:r w:rsidRPr="006A65D7">
        <w:rPr>
          <w:rFonts w:eastAsia="Calibri"/>
          <w:spacing w:val="-2"/>
        </w:rPr>
        <w:t xml:space="preserve">Date </w:t>
      </w:r>
      <w:r w:rsidR="00DD0E0E">
        <w:rPr>
          <w:rFonts w:eastAsia="Calibri"/>
          <w:spacing w:val="-2"/>
        </w:rPr>
        <w:t>16</w:t>
      </w:r>
      <w:r w:rsidRPr="006A65D7">
        <w:rPr>
          <w:rFonts w:eastAsia="Calibri"/>
          <w:spacing w:val="-2"/>
        </w:rPr>
        <w:t>/</w:t>
      </w:r>
      <w:r w:rsidR="00DD0E0E">
        <w:rPr>
          <w:rFonts w:eastAsia="Calibri"/>
          <w:spacing w:val="-2"/>
        </w:rPr>
        <w:t>07</w:t>
      </w:r>
      <w:r w:rsidRPr="006A65D7">
        <w:rPr>
          <w:rFonts w:eastAsia="Calibri"/>
          <w:spacing w:val="-2"/>
        </w:rPr>
        <w:t>/2021</w:t>
      </w:r>
    </w:p>
    <w:p w14:paraId="7F4B5CE7" w14:textId="77777777" w:rsidR="006A65D7" w:rsidRPr="006A65D7" w:rsidRDefault="006A65D7" w:rsidP="006A65D7">
      <w:pPr>
        <w:ind w:left="720"/>
        <w:rPr>
          <w:rFonts w:eastAsia="Calibri"/>
          <w:spacing w:val="-2"/>
        </w:rPr>
      </w:pPr>
    </w:p>
    <w:p w14:paraId="09381151" w14:textId="77777777" w:rsidR="006A65D7" w:rsidRPr="006A65D7" w:rsidRDefault="006A65D7" w:rsidP="006A65D7">
      <w:pPr>
        <w:ind w:firstLine="720"/>
        <w:rPr>
          <w:rFonts w:eastAsia="Calibri"/>
          <w:spacing w:val="-2"/>
        </w:rPr>
      </w:pPr>
      <w:r w:rsidRPr="006A65D7">
        <w:rPr>
          <w:rFonts w:eastAsia="Calibri"/>
          <w:spacing w:val="-2"/>
        </w:rPr>
        <w:t>STATEMENT 1</w:t>
      </w:r>
      <w:r w:rsidRPr="006A65D7">
        <w:rPr>
          <w:rFonts w:eastAsia="Calibri"/>
          <w:spacing w:val="-2"/>
        </w:rPr>
        <w:tab/>
      </w:r>
    </w:p>
    <w:p w14:paraId="46FD0C98" w14:textId="77777777" w:rsidR="006A65D7" w:rsidRPr="006A65D7" w:rsidRDefault="006A65D7" w:rsidP="006A65D7">
      <w:pPr>
        <w:ind w:left="720"/>
        <w:rPr>
          <w:rFonts w:eastAsia="Calibri"/>
          <w:spacing w:val="-2"/>
        </w:rPr>
      </w:pPr>
    </w:p>
    <w:p w14:paraId="74D8F796" w14:textId="77777777" w:rsidR="006A65D7" w:rsidRPr="006A65D7" w:rsidRDefault="006A65D7" w:rsidP="006A65D7">
      <w:pPr>
        <w:ind w:left="720"/>
        <w:rPr>
          <w:rFonts w:eastAsia="Calibri"/>
          <w:spacing w:val="-2"/>
        </w:rPr>
      </w:pPr>
      <w:r w:rsidRPr="006A65D7">
        <w:rPr>
          <w:rFonts w:eastAsia="Calibri"/>
          <w:spacing w:val="-2"/>
        </w:rPr>
        <w:t xml:space="preserve">This work is the result of my own investigations, except where otherwise stated. </w:t>
      </w:r>
    </w:p>
    <w:p w14:paraId="429F2390" w14:textId="77777777" w:rsidR="006A65D7" w:rsidRPr="006A65D7" w:rsidRDefault="006A65D7" w:rsidP="006A65D7">
      <w:pPr>
        <w:ind w:left="720"/>
        <w:rPr>
          <w:rFonts w:eastAsia="Calibri"/>
          <w:spacing w:val="-2"/>
        </w:rPr>
      </w:pPr>
    </w:p>
    <w:p w14:paraId="6E241EB5" w14:textId="77777777" w:rsidR="006A65D7" w:rsidRPr="006A65D7" w:rsidRDefault="006A65D7" w:rsidP="006A65D7">
      <w:pPr>
        <w:ind w:left="720"/>
        <w:rPr>
          <w:rFonts w:eastAsia="Calibri"/>
          <w:spacing w:val="-2"/>
        </w:rPr>
      </w:pPr>
      <w:r w:rsidRPr="006A65D7">
        <w:rPr>
          <w:rFonts w:eastAsia="Calibri"/>
          <w:spacing w:val="-2"/>
        </w:rPr>
        <w:t>Other sources are acknowledged by footnotes giving explicit references.  A bibliography is appended.</w:t>
      </w:r>
    </w:p>
    <w:p w14:paraId="7ABAE5F5" w14:textId="77777777" w:rsidR="006A65D7" w:rsidRPr="006A65D7" w:rsidRDefault="006A65D7" w:rsidP="006A65D7">
      <w:pPr>
        <w:ind w:left="720"/>
        <w:rPr>
          <w:rFonts w:eastAsia="Calibri"/>
          <w:spacing w:val="-2"/>
        </w:rPr>
      </w:pPr>
    </w:p>
    <w:p w14:paraId="116A7C01" w14:textId="04158C46" w:rsidR="006A65D7" w:rsidRPr="006A65D7" w:rsidRDefault="006A65D7" w:rsidP="006A65D7">
      <w:pPr>
        <w:ind w:left="720"/>
        <w:rPr>
          <w:rFonts w:eastAsia="Calibri"/>
          <w:spacing w:val="-2"/>
        </w:rPr>
      </w:pPr>
      <w:r w:rsidRPr="006A65D7">
        <w:rPr>
          <w:rFonts w:eastAsia="Calibri"/>
          <w:spacing w:val="-2"/>
        </w:rPr>
        <w:t xml:space="preserve">Signed </w:t>
      </w:r>
      <w:r w:rsidR="002B1804">
        <w:rPr>
          <w:rFonts w:eastAsia="Calibri"/>
          <w:spacing w:val="-2"/>
        </w:rPr>
        <w:t>– Jamie Wilson</w:t>
      </w:r>
      <w:r w:rsidRPr="006A65D7">
        <w:rPr>
          <w:rFonts w:eastAsia="Calibri"/>
          <w:spacing w:val="-2"/>
        </w:rPr>
        <w:t xml:space="preserve"> (candidate)</w:t>
      </w:r>
      <w:r w:rsidRPr="006A65D7">
        <w:rPr>
          <w:rFonts w:eastAsia="Calibri"/>
          <w:spacing w:val="-2"/>
        </w:rPr>
        <w:tab/>
      </w:r>
    </w:p>
    <w:p w14:paraId="3D23DAC0" w14:textId="59ADCB5B" w:rsidR="006A65D7" w:rsidRPr="006A65D7" w:rsidRDefault="002B1804" w:rsidP="006A65D7">
      <w:pPr>
        <w:ind w:left="720"/>
        <w:rPr>
          <w:rFonts w:eastAsia="Calibri"/>
          <w:spacing w:val="-2"/>
        </w:rPr>
      </w:pPr>
      <w:r>
        <w:rPr>
          <w:rFonts w:eastAsia="Calibri"/>
          <w:noProof/>
          <w:spacing w:val="-2"/>
        </w:rPr>
        <w:drawing>
          <wp:inline distT="0" distB="0" distL="0" distR="0" wp14:anchorId="7B5F41BD" wp14:editId="1069EE24">
            <wp:extent cx="1546032" cy="4857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5">
                      <a:extLst>
                        <a:ext uri="{28A0092B-C50C-407E-A947-70E740481C1C}">
                          <a14:useLocalDpi xmlns:a14="http://schemas.microsoft.com/office/drawing/2010/main" val="0"/>
                        </a:ext>
                      </a:extLst>
                    </a:blip>
                    <a:stretch>
                      <a:fillRect/>
                    </a:stretch>
                  </pic:blipFill>
                  <pic:spPr>
                    <a:xfrm>
                      <a:off x="0" y="0"/>
                      <a:ext cx="1633804" cy="513354"/>
                    </a:xfrm>
                    <a:prstGeom prst="rect">
                      <a:avLst/>
                    </a:prstGeom>
                  </pic:spPr>
                </pic:pic>
              </a:graphicData>
            </a:graphic>
          </wp:inline>
        </w:drawing>
      </w:r>
    </w:p>
    <w:p w14:paraId="238BCDEB" w14:textId="66A0D382" w:rsidR="006A65D7" w:rsidRPr="006A65D7" w:rsidRDefault="006A65D7" w:rsidP="006A65D7">
      <w:pPr>
        <w:ind w:left="720"/>
        <w:rPr>
          <w:rFonts w:eastAsia="Calibri"/>
          <w:spacing w:val="-2"/>
        </w:rPr>
      </w:pPr>
      <w:r w:rsidRPr="006A65D7">
        <w:rPr>
          <w:rFonts w:eastAsia="Calibri"/>
          <w:spacing w:val="-2"/>
        </w:rPr>
        <w:t xml:space="preserve">Date </w:t>
      </w:r>
      <w:r w:rsidR="00DD0E0E">
        <w:rPr>
          <w:rFonts w:eastAsia="Calibri"/>
          <w:spacing w:val="-2"/>
        </w:rPr>
        <w:t>16</w:t>
      </w:r>
      <w:r w:rsidRPr="006A65D7">
        <w:rPr>
          <w:rFonts w:eastAsia="Calibri"/>
          <w:spacing w:val="-2"/>
        </w:rPr>
        <w:t>/</w:t>
      </w:r>
      <w:r w:rsidR="00DD0E0E">
        <w:rPr>
          <w:rFonts w:eastAsia="Calibri"/>
          <w:spacing w:val="-2"/>
        </w:rPr>
        <w:t>07</w:t>
      </w:r>
      <w:r w:rsidRPr="006A65D7">
        <w:rPr>
          <w:rFonts w:eastAsia="Calibri"/>
          <w:spacing w:val="-2"/>
        </w:rPr>
        <w:t>/2021</w:t>
      </w:r>
    </w:p>
    <w:p w14:paraId="456785DD" w14:textId="77777777" w:rsidR="006A65D7" w:rsidRPr="006A65D7" w:rsidRDefault="006A65D7" w:rsidP="006A65D7">
      <w:pPr>
        <w:ind w:left="720"/>
        <w:rPr>
          <w:rFonts w:eastAsia="Calibri"/>
          <w:spacing w:val="-2"/>
        </w:rPr>
      </w:pPr>
    </w:p>
    <w:p w14:paraId="2F8752CB" w14:textId="77777777" w:rsidR="006A65D7" w:rsidRPr="006A65D7" w:rsidRDefault="006A65D7" w:rsidP="006A65D7">
      <w:pPr>
        <w:ind w:firstLine="720"/>
        <w:rPr>
          <w:rFonts w:eastAsia="Calibri"/>
          <w:spacing w:val="-2"/>
        </w:rPr>
      </w:pPr>
      <w:r w:rsidRPr="006A65D7">
        <w:rPr>
          <w:rFonts w:eastAsia="Calibri"/>
          <w:spacing w:val="-2"/>
        </w:rPr>
        <w:t>STATEMENT 2</w:t>
      </w:r>
      <w:r w:rsidRPr="006A65D7">
        <w:rPr>
          <w:rFonts w:eastAsia="Calibri"/>
          <w:spacing w:val="-2"/>
        </w:rPr>
        <w:tab/>
      </w:r>
    </w:p>
    <w:p w14:paraId="757FF19C" w14:textId="77777777" w:rsidR="006A65D7" w:rsidRPr="006A65D7" w:rsidRDefault="006A65D7" w:rsidP="006A65D7">
      <w:pPr>
        <w:ind w:left="720"/>
        <w:rPr>
          <w:rFonts w:eastAsia="Calibri"/>
          <w:spacing w:val="-2"/>
        </w:rPr>
      </w:pPr>
    </w:p>
    <w:p w14:paraId="4864F2E5" w14:textId="77777777" w:rsidR="006A65D7" w:rsidRPr="006A65D7" w:rsidRDefault="006A65D7" w:rsidP="006A65D7">
      <w:pPr>
        <w:ind w:left="720"/>
        <w:rPr>
          <w:rFonts w:eastAsia="Calibri"/>
          <w:spacing w:val="-2"/>
        </w:rPr>
      </w:pPr>
      <w:r w:rsidRPr="006A65D7">
        <w:rPr>
          <w:rFonts w:eastAsia="Calibri"/>
          <w:spacing w:val="-2"/>
        </w:rPr>
        <w:t>I hereby give consent for my work, if accepted, to be available for photocopying and for inter-library loan, and for the title and summary to be made available to outside organisations.</w:t>
      </w:r>
      <w:r w:rsidRPr="006A65D7">
        <w:rPr>
          <w:rFonts w:eastAsia="Calibri"/>
          <w:spacing w:val="-2"/>
        </w:rPr>
        <w:tab/>
      </w:r>
    </w:p>
    <w:p w14:paraId="63C71388" w14:textId="77777777" w:rsidR="006A65D7" w:rsidRPr="006A65D7" w:rsidRDefault="006A65D7" w:rsidP="006A65D7">
      <w:pPr>
        <w:ind w:left="720"/>
        <w:rPr>
          <w:rFonts w:eastAsia="Calibri"/>
          <w:spacing w:val="-2"/>
        </w:rPr>
      </w:pPr>
    </w:p>
    <w:p w14:paraId="6322B257" w14:textId="062F5247" w:rsidR="006A65D7" w:rsidRPr="006A65D7" w:rsidRDefault="006A65D7" w:rsidP="006A65D7">
      <w:pPr>
        <w:ind w:left="720"/>
        <w:rPr>
          <w:rFonts w:eastAsia="Calibri"/>
          <w:spacing w:val="-2"/>
        </w:rPr>
      </w:pPr>
      <w:r w:rsidRPr="006A65D7">
        <w:rPr>
          <w:rFonts w:eastAsia="Calibri"/>
          <w:spacing w:val="-2"/>
        </w:rPr>
        <w:t>Signed</w:t>
      </w:r>
      <w:r w:rsidRPr="006A65D7">
        <w:rPr>
          <w:rFonts w:eastAsia="Calibri"/>
          <w:noProof/>
          <w:lang w:eastAsia="en-GB"/>
        </w:rPr>
        <w:t xml:space="preserve"> </w:t>
      </w:r>
      <w:r w:rsidR="002B1804">
        <w:rPr>
          <w:rFonts w:eastAsia="Calibri"/>
          <w:noProof/>
          <w:lang w:eastAsia="en-GB"/>
        </w:rPr>
        <w:t>– Jamie Wilson</w:t>
      </w:r>
      <w:r w:rsidRPr="006A65D7">
        <w:rPr>
          <w:rFonts w:eastAsia="Calibri"/>
          <w:spacing w:val="-2"/>
        </w:rPr>
        <w:t xml:space="preserve"> (candidate)</w:t>
      </w:r>
      <w:r w:rsidRPr="006A65D7">
        <w:rPr>
          <w:rFonts w:eastAsia="Calibri"/>
          <w:spacing w:val="-2"/>
        </w:rPr>
        <w:tab/>
      </w:r>
    </w:p>
    <w:p w14:paraId="13780925" w14:textId="5988FD4B" w:rsidR="006D11D5" w:rsidRDefault="002B1804" w:rsidP="001B5296">
      <w:pPr>
        <w:ind w:left="709"/>
      </w:pPr>
      <w:r>
        <w:rPr>
          <w:rFonts w:eastAsia="Calibri"/>
          <w:noProof/>
          <w:spacing w:val="-2"/>
        </w:rPr>
        <w:drawing>
          <wp:inline distT="0" distB="0" distL="0" distR="0" wp14:anchorId="2FFFB3A3" wp14:editId="7F9B4DC0">
            <wp:extent cx="1546032" cy="4857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5">
                      <a:extLst>
                        <a:ext uri="{28A0092B-C50C-407E-A947-70E740481C1C}">
                          <a14:useLocalDpi xmlns:a14="http://schemas.microsoft.com/office/drawing/2010/main" val="0"/>
                        </a:ext>
                      </a:extLst>
                    </a:blip>
                    <a:stretch>
                      <a:fillRect/>
                    </a:stretch>
                  </pic:blipFill>
                  <pic:spPr>
                    <a:xfrm>
                      <a:off x="0" y="0"/>
                      <a:ext cx="1633804" cy="513354"/>
                    </a:xfrm>
                    <a:prstGeom prst="rect">
                      <a:avLst/>
                    </a:prstGeom>
                  </pic:spPr>
                </pic:pic>
              </a:graphicData>
            </a:graphic>
          </wp:inline>
        </w:drawing>
      </w:r>
    </w:p>
    <w:p w14:paraId="39D40F2E" w14:textId="77777777" w:rsidR="001B5296" w:rsidRPr="006A65D7" w:rsidRDefault="001B5296" w:rsidP="001B5296">
      <w:pPr>
        <w:ind w:left="720"/>
        <w:rPr>
          <w:rFonts w:eastAsia="Calibri"/>
          <w:spacing w:val="-2"/>
        </w:rPr>
      </w:pPr>
      <w:r w:rsidRPr="006A65D7">
        <w:rPr>
          <w:rFonts w:eastAsia="Calibri"/>
          <w:spacing w:val="-2"/>
        </w:rPr>
        <w:t xml:space="preserve">Date </w:t>
      </w:r>
      <w:r>
        <w:rPr>
          <w:rFonts w:eastAsia="Calibri"/>
          <w:spacing w:val="-2"/>
        </w:rPr>
        <w:t>16</w:t>
      </w:r>
      <w:r w:rsidRPr="006A65D7">
        <w:rPr>
          <w:rFonts w:eastAsia="Calibri"/>
          <w:spacing w:val="-2"/>
        </w:rPr>
        <w:t>/</w:t>
      </w:r>
      <w:r>
        <w:rPr>
          <w:rFonts w:eastAsia="Calibri"/>
          <w:spacing w:val="-2"/>
        </w:rPr>
        <w:t>07</w:t>
      </w:r>
      <w:r w:rsidRPr="006A65D7">
        <w:rPr>
          <w:rFonts w:eastAsia="Calibri"/>
          <w:spacing w:val="-2"/>
        </w:rPr>
        <w:t>/2021</w:t>
      </w:r>
    </w:p>
    <w:p w14:paraId="776A0879" w14:textId="77777777" w:rsidR="001B5296" w:rsidRPr="006A65D7" w:rsidRDefault="001B5296" w:rsidP="009768B7"/>
    <w:p w14:paraId="5F05398F" w14:textId="77777777" w:rsidR="00EB0E5E" w:rsidRDefault="00EB0E5E">
      <w:pPr>
        <w:spacing w:after="200"/>
        <w:jc w:val="left"/>
      </w:pPr>
      <w:r>
        <w:br w:type="page"/>
      </w:r>
    </w:p>
    <w:p w14:paraId="420594CF" w14:textId="034CBA8E" w:rsidR="006D11D5" w:rsidRDefault="006D11D5" w:rsidP="005C1F0D">
      <w:pPr>
        <w:pStyle w:val="Pre-FaceHeading"/>
      </w:pPr>
      <w:bookmarkStart w:id="2" w:name="_Toc75280269"/>
      <w:r>
        <w:lastRenderedPageBreak/>
        <w:t>Acknowledgements</w:t>
      </w:r>
      <w:bookmarkEnd w:id="2"/>
    </w:p>
    <w:p w14:paraId="3180007B" w14:textId="77777777" w:rsidR="00A71DF0" w:rsidRDefault="00A979BE" w:rsidP="001762E3">
      <w:pPr>
        <w:spacing w:after="200"/>
      </w:pPr>
      <w:r>
        <w:t xml:space="preserve">I would like to express my sincere thanks to my family </w:t>
      </w:r>
      <w:r w:rsidR="00B7644C">
        <w:t xml:space="preserve">for their continued support, encouragement, and guidance throughout this MBA. </w:t>
      </w:r>
      <w:r w:rsidR="004E499E">
        <w:t xml:space="preserve">The sacrifices they’ve made </w:t>
      </w:r>
      <w:r w:rsidR="00812024">
        <w:t>throughout this programme</w:t>
      </w:r>
      <w:r w:rsidR="00A71DF0">
        <w:t xml:space="preserve"> have made this possible. </w:t>
      </w:r>
    </w:p>
    <w:p w14:paraId="2EA75CF1" w14:textId="1CCEA53C" w:rsidR="006D11D5" w:rsidRDefault="00A71DF0" w:rsidP="001762E3">
      <w:pPr>
        <w:spacing w:after="200"/>
      </w:pPr>
      <w:r>
        <w:t xml:space="preserve">I would also like to thank </w:t>
      </w:r>
      <w:r w:rsidR="00485CD6">
        <w:t xml:space="preserve">the survey respondents who took the time to participate in this study, without </w:t>
      </w:r>
      <w:r w:rsidR="00D003C2">
        <w:t xml:space="preserve">this help, research for this project would not have been possible. Finally, I’d like to thank </w:t>
      </w:r>
      <w:r w:rsidR="00013131">
        <w:t xml:space="preserve">Glenn </w:t>
      </w:r>
      <w:r w:rsidR="004320BB">
        <w:t xml:space="preserve">Behenna for his support and guidance as a supervisor throughout this process. </w:t>
      </w:r>
      <w:r w:rsidR="006D11D5">
        <w:br w:type="page"/>
      </w:r>
    </w:p>
    <w:p w14:paraId="3931AE16" w14:textId="33E2EFA8" w:rsidR="00BA25AA" w:rsidRDefault="00261ACA" w:rsidP="005C1F0D">
      <w:pPr>
        <w:pStyle w:val="Pre-FaceHeading"/>
      </w:pPr>
      <w:bookmarkStart w:id="3" w:name="_Toc75280270"/>
      <w:r>
        <w:lastRenderedPageBreak/>
        <w:t>Abstract</w:t>
      </w:r>
      <w:bookmarkEnd w:id="3"/>
    </w:p>
    <w:p w14:paraId="5ED97031" w14:textId="77777777" w:rsidR="007E2E08" w:rsidRDefault="007E2E08" w:rsidP="007E2E08">
      <w:pPr>
        <w:rPr>
          <w:rFonts w:eastAsia="Times New Roman"/>
        </w:rPr>
      </w:pPr>
      <w:r>
        <w:rPr>
          <w:rFonts w:eastAsia="Times New Roman"/>
        </w:rPr>
        <w:t xml:space="preserve">The competitive environment in which modern businesses operate require them to be operationally efficient whilst targeting high levels of employee engagement </w:t>
      </w:r>
      <w:sdt>
        <w:sdtPr>
          <w:rPr>
            <w:rFonts w:eastAsia="Times New Roman"/>
          </w:rPr>
          <w:id w:val="241536991"/>
          <w:citation/>
        </w:sdtPr>
        <w:sdtEndPr/>
        <w:sdtContent>
          <w:r>
            <w:rPr>
              <w:rFonts w:eastAsia="Times New Roman"/>
            </w:rPr>
            <w:fldChar w:fldCharType="begin"/>
          </w:r>
          <w:r>
            <w:rPr>
              <w:rFonts w:eastAsia="Times New Roman"/>
            </w:rPr>
            <w:instrText xml:space="preserve"> CITATION Fel19 \l 2057 </w:instrText>
          </w:r>
          <w:r>
            <w:rPr>
              <w:rFonts w:eastAsia="Times New Roman"/>
            </w:rPr>
            <w:fldChar w:fldCharType="separate"/>
          </w:r>
          <w:r>
            <w:rPr>
              <w:rFonts w:eastAsia="Times New Roman"/>
            </w:rPr>
            <w:t>(Felix &amp; Maggi, 2019)</w:t>
          </w:r>
          <w:r>
            <w:rPr>
              <w:rFonts w:eastAsia="Times New Roman"/>
            </w:rPr>
            <w:fldChar w:fldCharType="end"/>
          </w:r>
        </w:sdtContent>
      </w:sdt>
      <w:r>
        <w:rPr>
          <w:rFonts w:eastAsia="Times New Roman"/>
        </w:rPr>
        <w:t>. These business aims are related and in pursuit of one may degrade the other. Business leaders lack sufficient guidance as to what efficiency strategies can be implemented without having a significantly detrimental effect on employee engagement.</w:t>
      </w:r>
    </w:p>
    <w:p w14:paraId="56B1FF16" w14:textId="77777777" w:rsidR="007E2E08" w:rsidRDefault="007E2E08" w:rsidP="007E2E08">
      <w:pPr>
        <w:rPr>
          <w:rFonts w:eastAsia="Times New Roman"/>
        </w:rPr>
      </w:pPr>
    </w:p>
    <w:p w14:paraId="0593CF6E" w14:textId="77777777" w:rsidR="007E2E08" w:rsidRPr="004C6EE5" w:rsidRDefault="007E2E08" w:rsidP="007E2E08">
      <w:pPr>
        <w:rPr>
          <w:rFonts w:eastAsia="Times New Roman"/>
        </w:rPr>
      </w:pPr>
      <w:r>
        <w:rPr>
          <w:rFonts w:eastAsia="Times New Roman"/>
        </w:rPr>
        <w:t xml:space="preserve">The aim of this research is to </w:t>
      </w:r>
      <w:r w:rsidRPr="008347CE">
        <w:rPr>
          <w:rFonts w:eastAsia="Times New Roman"/>
        </w:rPr>
        <w:t xml:space="preserve">determine the </w:t>
      </w:r>
      <w:r w:rsidRPr="008347CE">
        <w:rPr>
          <w:rFonts w:eastAsia="Times New Roman"/>
          <w:b/>
          <w:bCs/>
          <w:i/>
          <w:iCs/>
        </w:rPr>
        <w:t>interaction between typical business operational efficiency activities and employee engagement to inform strategic organisational decision making</w:t>
      </w:r>
      <w:r w:rsidRPr="008347CE">
        <w:rPr>
          <w:rFonts w:eastAsia="Times New Roman"/>
        </w:rPr>
        <w:t xml:space="preserve">. </w:t>
      </w:r>
    </w:p>
    <w:p w14:paraId="52A80CD9" w14:textId="77777777" w:rsidR="00B94064" w:rsidRPr="008347CE" w:rsidRDefault="00B94064" w:rsidP="008347CE">
      <w:pPr>
        <w:rPr>
          <w:rFonts w:eastAsia="Times New Roman"/>
        </w:rPr>
      </w:pPr>
    </w:p>
    <w:p w14:paraId="08AC1149" w14:textId="06277709" w:rsidR="0008635F" w:rsidRDefault="00B94064" w:rsidP="008347CE">
      <w:pPr>
        <w:rPr>
          <w:rFonts w:eastAsia="Times New Roman"/>
        </w:rPr>
      </w:pPr>
      <w:r w:rsidRPr="008347CE">
        <w:rPr>
          <w:rFonts w:eastAsia="Times New Roman"/>
        </w:rPr>
        <w:t xml:space="preserve">Secondary research and extant literature </w:t>
      </w:r>
      <w:r w:rsidR="00582682" w:rsidRPr="008347CE">
        <w:rPr>
          <w:rFonts w:eastAsia="Times New Roman"/>
        </w:rPr>
        <w:t>have been reviewed to identify contemporary business efficiency activities</w:t>
      </w:r>
      <w:r w:rsidR="00BD49EE" w:rsidRPr="008347CE">
        <w:rPr>
          <w:rFonts w:eastAsia="Times New Roman"/>
        </w:rPr>
        <w:t xml:space="preserve"> and antecedents to employee engagement. </w:t>
      </w:r>
      <w:r w:rsidR="00C26A4C" w:rsidRPr="008347CE">
        <w:rPr>
          <w:rFonts w:eastAsia="Times New Roman"/>
        </w:rPr>
        <w:t>Relationships between the activities and engagement factors have been theorised</w:t>
      </w:r>
      <w:r w:rsidR="00BE2ED8" w:rsidRPr="008347CE">
        <w:rPr>
          <w:rFonts w:eastAsia="Times New Roman"/>
        </w:rPr>
        <w:t xml:space="preserve">. </w:t>
      </w:r>
    </w:p>
    <w:p w14:paraId="330E5948" w14:textId="77777777" w:rsidR="008347CE" w:rsidRPr="008347CE" w:rsidRDefault="008347CE" w:rsidP="008347CE">
      <w:pPr>
        <w:rPr>
          <w:rFonts w:eastAsia="Times New Roman"/>
        </w:rPr>
      </w:pPr>
    </w:p>
    <w:p w14:paraId="05E0AF42" w14:textId="77777777" w:rsidR="008347CE" w:rsidRDefault="00296092" w:rsidP="00E6690E">
      <w:pPr>
        <w:rPr>
          <w:rFonts w:eastAsia="Times New Roman"/>
        </w:rPr>
      </w:pPr>
      <w:r w:rsidRPr="008347CE">
        <w:rPr>
          <w:rFonts w:eastAsia="Times New Roman"/>
        </w:rPr>
        <w:t>A q</w:t>
      </w:r>
      <w:r w:rsidR="00E6690E" w:rsidRPr="008347CE">
        <w:rPr>
          <w:rFonts w:eastAsia="Times New Roman"/>
        </w:rPr>
        <w:t xml:space="preserve">uasi-experimental research method has been used to answer the specific research question </w:t>
      </w:r>
      <w:r w:rsidR="00E6690E" w:rsidRPr="008347CE">
        <w:rPr>
          <w:rFonts w:eastAsia="Times New Roman"/>
          <w:b/>
          <w:bCs/>
          <w:i/>
          <w:iCs/>
        </w:rPr>
        <w:t>What relationship do efficiency activities have with employee engagement?</w:t>
      </w:r>
      <w:r w:rsidR="00E6690E" w:rsidRPr="008347CE">
        <w:rPr>
          <w:rFonts w:eastAsia="Times New Roman"/>
        </w:rPr>
        <w:t xml:space="preserve"> A quantitative survey </w:t>
      </w:r>
      <w:r w:rsidR="002B74B1" w:rsidRPr="008347CE">
        <w:rPr>
          <w:rFonts w:eastAsia="Times New Roman"/>
        </w:rPr>
        <w:t xml:space="preserve">was used to gather data from </w:t>
      </w:r>
      <w:r w:rsidR="001B449B" w:rsidRPr="008347CE">
        <w:rPr>
          <w:rFonts w:eastAsia="Times New Roman"/>
        </w:rPr>
        <w:t>a non-probability voluntary response sample.</w:t>
      </w:r>
    </w:p>
    <w:p w14:paraId="5C3F96FA" w14:textId="77777777" w:rsidR="008347CE" w:rsidRDefault="008347CE" w:rsidP="00E6690E">
      <w:pPr>
        <w:rPr>
          <w:rFonts w:eastAsia="Times New Roman"/>
        </w:rPr>
      </w:pPr>
    </w:p>
    <w:p w14:paraId="7DD3221C" w14:textId="07AB6A72" w:rsidR="00966B06" w:rsidRDefault="00DB55F7" w:rsidP="00E6690E">
      <w:pPr>
        <w:rPr>
          <w:rFonts w:eastAsia="Times New Roman"/>
        </w:rPr>
      </w:pPr>
      <w:r>
        <w:rPr>
          <w:rFonts w:eastAsia="Times New Roman"/>
        </w:rPr>
        <w:t xml:space="preserve">Analysis of the </w:t>
      </w:r>
      <w:r w:rsidR="008A6DC9">
        <w:rPr>
          <w:rFonts w:eastAsia="Times New Roman"/>
        </w:rPr>
        <w:t xml:space="preserve">survey responses </w:t>
      </w:r>
      <w:r w:rsidR="005748F4">
        <w:rPr>
          <w:rFonts w:eastAsia="Times New Roman"/>
        </w:rPr>
        <w:t xml:space="preserve">demonstrated several </w:t>
      </w:r>
      <w:r w:rsidR="00966B06">
        <w:rPr>
          <w:rFonts w:eastAsia="Times New Roman"/>
        </w:rPr>
        <w:t>relationships between operational efficiency activities and employee engagement level. I</w:t>
      </w:r>
      <w:r w:rsidR="00966B06">
        <w:t xml:space="preserve">t can be shown that </w:t>
      </w:r>
      <w:r w:rsidR="00966B06" w:rsidRPr="00E21E05">
        <w:rPr>
          <w:i/>
          <w:iCs/>
        </w:rPr>
        <w:t>Job Enrichment</w:t>
      </w:r>
      <w:r w:rsidR="00966B06">
        <w:t xml:space="preserve"> is the category of engagement factor which has the largest interaction with efficiency activities. </w:t>
      </w:r>
      <w:r w:rsidR="004A4008">
        <w:t xml:space="preserve">Individual efficiency activities have been </w:t>
      </w:r>
      <w:r w:rsidR="004A4008">
        <w:rPr>
          <w:rFonts w:eastAsia="Times New Roman"/>
        </w:rPr>
        <w:t xml:space="preserve">ranked to provide guidance to business leaders. </w:t>
      </w:r>
      <w:r w:rsidR="004A4008" w:rsidRPr="008347CE">
        <w:rPr>
          <w:rFonts w:eastAsia="Times New Roman"/>
        </w:rPr>
        <w:t xml:space="preserve"> </w:t>
      </w:r>
    </w:p>
    <w:p w14:paraId="066113BB" w14:textId="77777777" w:rsidR="00966B06" w:rsidRDefault="00966B06" w:rsidP="00E6690E">
      <w:pPr>
        <w:rPr>
          <w:rFonts w:eastAsia="Times New Roman"/>
        </w:rPr>
      </w:pPr>
    </w:p>
    <w:p w14:paraId="5D29DE7F" w14:textId="77777777" w:rsidR="00966B06" w:rsidRDefault="00966B06" w:rsidP="00E6690E">
      <w:pPr>
        <w:rPr>
          <w:rFonts w:eastAsia="Times New Roman"/>
        </w:rPr>
      </w:pPr>
    </w:p>
    <w:p w14:paraId="064F3E2C" w14:textId="55E2060E" w:rsidR="006D11D5" w:rsidRPr="008347CE" w:rsidRDefault="006D11D5" w:rsidP="008347CE">
      <w:pPr>
        <w:rPr>
          <w:rFonts w:eastAsia="Times New Roman"/>
        </w:rPr>
      </w:pPr>
      <w:r w:rsidRPr="008347CE">
        <w:rPr>
          <w:rFonts w:eastAsia="Times New Roman"/>
        </w:rPr>
        <w:br w:type="page"/>
      </w:r>
    </w:p>
    <w:bookmarkStart w:id="4" w:name="_Toc75280271" w:displacedByCustomXml="next"/>
    <w:sdt>
      <w:sdtPr>
        <w:rPr>
          <w:rFonts w:asciiTheme="minorHAnsi" w:eastAsiaTheme="minorEastAsia" w:hAnsiTheme="minorHAnsi" w:cstheme="minorBidi"/>
          <w:i w:val="0"/>
          <w:sz w:val="28"/>
          <w:szCs w:val="22"/>
          <w:u w:val="none"/>
        </w:rPr>
        <w:id w:val="1693564896"/>
        <w:docPartObj>
          <w:docPartGallery w:val="Table of Contents"/>
          <w:docPartUnique/>
        </w:docPartObj>
      </w:sdtPr>
      <w:sdtEndPr>
        <w:rPr>
          <w:rFonts w:ascii="Arial" w:hAnsi="Arial" w:cs="Arial"/>
          <w:noProof/>
          <w:sz w:val="24"/>
          <w:szCs w:val="24"/>
        </w:rPr>
      </w:sdtEndPr>
      <w:sdtContent>
        <w:p w14:paraId="2ED4A0BF" w14:textId="27D6975B" w:rsidR="00B61A58" w:rsidRDefault="00B61A58" w:rsidP="0041232B">
          <w:pPr>
            <w:pStyle w:val="Pre-FaceHeading"/>
          </w:pPr>
          <w:r>
            <w:t>Table of Contents</w:t>
          </w:r>
          <w:bookmarkEnd w:id="4"/>
        </w:p>
        <w:p w14:paraId="1C819B89" w14:textId="51DC832C" w:rsidR="007023B9" w:rsidRDefault="00B61A58">
          <w:pPr>
            <w:pStyle w:val="TOC3"/>
            <w:tabs>
              <w:tab w:val="right" w:leader="dot" w:pos="9928"/>
            </w:tabs>
            <w:rPr>
              <w:rFonts w:asciiTheme="minorHAnsi" w:hAnsiTheme="minorHAnsi" w:cstheme="minorBidi"/>
              <w:noProof/>
              <w:sz w:val="22"/>
              <w:szCs w:val="22"/>
              <w:lang w:eastAsia="en-GB"/>
            </w:rPr>
          </w:pPr>
          <w:r w:rsidRPr="00B61A58">
            <w:fldChar w:fldCharType="begin"/>
          </w:r>
          <w:r w:rsidRPr="00B61A58">
            <w:instrText xml:space="preserve"> TOC \o "1-3" \h \z \u </w:instrText>
          </w:r>
          <w:r w:rsidRPr="00B61A58">
            <w:fldChar w:fldCharType="separate"/>
          </w:r>
          <w:hyperlink w:anchor="_Toc75280268" w:history="1">
            <w:r w:rsidR="007023B9" w:rsidRPr="007D4375">
              <w:rPr>
                <w:rStyle w:val="Hyperlink"/>
                <w:noProof/>
              </w:rPr>
              <w:t>Declarations</w:t>
            </w:r>
            <w:r w:rsidR="007023B9">
              <w:rPr>
                <w:noProof/>
                <w:webHidden/>
              </w:rPr>
              <w:tab/>
            </w:r>
            <w:r w:rsidR="007023B9">
              <w:rPr>
                <w:noProof/>
                <w:webHidden/>
              </w:rPr>
              <w:fldChar w:fldCharType="begin"/>
            </w:r>
            <w:r w:rsidR="007023B9">
              <w:rPr>
                <w:noProof/>
                <w:webHidden/>
              </w:rPr>
              <w:instrText xml:space="preserve"> PAGEREF _Toc75280268 \h </w:instrText>
            </w:r>
            <w:r w:rsidR="007023B9">
              <w:rPr>
                <w:noProof/>
                <w:webHidden/>
              </w:rPr>
            </w:r>
            <w:r w:rsidR="007023B9">
              <w:rPr>
                <w:noProof/>
                <w:webHidden/>
              </w:rPr>
              <w:fldChar w:fldCharType="separate"/>
            </w:r>
            <w:r w:rsidR="00491B7A">
              <w:rPr>
                <w:noProof/>
                <w:webHidden/>
              </w:rPr>
              <w:t>2</w:t>
            </w:r>
            <w:r w:rsidR="007023B9">
              <w:rPr>
                <w:noProof/>
                <w:webHidden/>
              </w:rPr>
              <w:fldChar w:fldCharType="end"/>
            </w:r>
          </w:hyperlink>
        </w:p>
        <w:p w14:paraId="33389D94" w14:textId="665E6608" w:rsidR="007023B9" w:rsidRDefault="002F1697">
          <w:pPr>
            <w:pStyle w:val="TOC3"/>
            <w:tabs>
              <w:tab w:val="right" w:leader="dot" w:pos="9928"/>
            </w:tabs>
            <w:rPr>
              <w:rFonts w:asciiTheme="minorHAnsi" w:hAnsiTheme="minorHAnsi" w:cstheme="minorBidi"/>
              <w:noProof/>
              <w:sz w:val="22"/>
              <w:szCs w:val="22"/>
              <w:lang w:eastAsia="en-GB"/>
            </w:rPr>
          </w:pPr>
          <w:hyperlink w:anchor="_Toc75280269" w:history="1">
            <w:r w:rsidR="007023B9" w:rsidRPr="007D4375">
              <w:rPr>
                <w:rStyle w:val="Hyperlink"/>
                <w:noProof/>
              </w:rPr>
              <w:t>Acknowledgements</w:t>
            </w:r>
            <w:r w:rsidR="007023B9">
              <w:rPr>
                <w:noProof/>
                <w:webHidden/>
              </w:rPr>
              <w:tab/>
            </w:r>
            <w:r w:rsidR="007023B9">
              <w:rPr>
                <w:noProof/>
                <w:webHidden/>
              </w:rPr>
              <w:fldChar w:fldCharType="begin"/>
            </w:r>
            <w:r w:rsidR="007023B9">
              <w:rPr>
                <w:noProof/>
                <w:webHidden/>
              </w:rPr>
              <w:instrText xml:space="preserve"> PAGEREF _Toc75280269 \h </w:instrText>
            </w:r>
            <w:r w:rsidR="007023B9">
              <w:rPr>
                <w:noProof/>
                <w:webHidden/>
              </w:rPr>
            </w:r>
            <w:r w:rsidR="007023B9">
              <w:rPr>
                <w:noProof/>
                <w:webHidden/>
              </w:rPr>
              <w:fldChar w:fldCharType="separate"/>
            </w:r>
            <w:r w:rsidR="00491B7A">
              <w:rPr>
                <w:noProof/>
                <w:webHidden/>
              </w:rPr>
              <w:t>3</w:t>
            </w:r>
            <w:r w:rsidR="007023B9">
              <w:rPr>
                <w:noProof/>
                <w:webHidden/>
              </w:rPr>
              <w:fldChar w:fldCharType="end"/>
            </w:r>
          </w:hyperlink>
        </w:p>
        <w:p w14:paraId="1E020332" w14:textId="32F8E638" w:rsidR="007023B9" w:rsidRDefault="002F1697">
          <w:pPr>
            <w:pStyle w:val="TOC3"/>
            <w:tabs>
              <w:tab w:val="right" w:leader="dot" w:pos="9928"/>
            </w:tabs>
            <w:rPr>
              <w:rFonts w:asciiTheme="minorHAnsi" w:hAnsiTheme="minorHAnsi" w:cstheme="minorBidi"/>
              <w:noProof/>
              <w:sz w:val="22"/>
              <w:szCs w:val="22"/>
              <w:lang w:eastAsia="en-GB"/>
            </w:rPr>
          </w:pPr>
          <w:hyperlink w:anchor="_Toc75280270" w:history="1">
            <w:r w:rsidR="007023B9" w:rsidRPr="007D4375">
              <w:rPr>
                <w:rStyle w:val="Hyperlink"/>
                <w:noProof/>
              </w:rPr>
              <w:t>Abstract</w:t>
            </w:r>
            <w:r w:rsidR="007023B9">
              <w:rPr>
                <w:noProof/>
                <w:webHidden/>
              </w:rPr>
              <w:tab/>
            </w:r>
            <w:r w:rsidR="007023B9">
              <w:rPr>
                <w:noProof/>
                <w:webHidden/>
              </w:rPr>
              <w:fldChar w:fldCharType="begin"/>
            </w:r>
            <w:r w:rsidR="007023B9">
              <w:rPr>
                <w:noProof/>
                <w:webHidden/>
              </w:rPr>
              <w:instrText xml:space="preserve"> PAGEREF _Toc75280270 \h </w:instrText>
            </w:r>
            <w:r w:rsidR="007023B9">
              <w:rPr>
                <w:noProof/>
                <w:webHidden/>
              </w:rPr>
            </w:r>
            <w:r w:rsidR="007023B9">
              <w:rPr>
                <w:noProof/>
                <w:webHidden/>
              </w:rPr>
              <w:fldChar w:fldCharType="separate"/>
            </w:r>
            <w:r w:rsidR="00491B7A">
              <w:rPr>
                <w:noProof/>
                <w:webHidden/>
              </w:rPr>
              <w:t>4</w:t>
            </w:r>
            <w:r w:rsidR="007023B9">
              <w:rPr>
                <w:noProof/>
                <w:webHidden/>
              </w:rPr>
              <w:fldChar w:fldCharType="end"/>
            </w:r>
          </w:hyperlink>
        </w:p>
        <w:p w14:paraId="4E415321" w14:textId="7A6AD68B" w:rsidR="007023B9" w:rsidRDefault="002F1697">
          <w:pPr>
            <w:pStyle w:val="TOC3"/>
            <w:tabs>
              <w:tab w:val="right" w:leader="dot" w:pos="9928"/>
            </w:tabs>
            <w:rPr>
              <w:rFonts w:asciiTheme="minorHAnsi" w:hAnsiTheme="minorHAnsi" w:cstheme="minorBidi"/>
              <w:noProof/>
              <w:sz w:val="22"/>
              <w:szCs w:val="22"/>
              <w:lang w:eastAsia="en-GB"/>
            </w:rPr>
          </w:pPr>
          <w:hyperlink w:anchor="_Toc75280271" w:history="1">
            <w:r w:rsidR="007023B9" w:rsidRPr="007D4375">
              <w:rPr>
                <w:rStyle w:val="Hyperlink"/>
                <w:noProof/>
              </w:rPr>
              <w:t>Table of Contents</w:t>
            </w:r>
            <w:r w:rsidR="007023B9">
              <w:rPr>
                <w:noProof/>
                <w:webHidden/>
              </w:rPr>
              <w:tab/>
            </w:r>
            <w:r w:rsidR="007023B9">
              <w:rPr>
                <w:noProof/>
                <w:webHidden/>
              </w:rPr>
              <w:fldChar w:fldCharType="begin"/>
            </w:r>
            <w:r w:rsidR="007023B9">
              <w:rPr>
                <w:noProof/>
                <w:webHidden/>
              </w:rPr>
              <w:instrText xml:space="preserve"> PAGEREF _Toc75280271 \h </w:instrText>
            </w:r>
            <w:r w:rsidR="007023B9">
              <w:rPr>
                <w:noProof/>
                <w:webHidden/>
              </w:rPr>
            </w:r>
            <w:r w:rsidR="007023B9">
              <w:rPr>
                <w:noProof/>
                <w:webHidden/>
              </w:rPr>
              <w:fldChar w:fldCharType="separate"/>
            </w:r>
            <w:r w:rsidR="00491B7A">
              <w:rPr>
                <w:noProof/>
                <w:webHidden/>
              </w:rPr>
              <w:t>5</w:t>
            </w:r>
            <w:r w:rsidR="007023B9">
              <w:rPr>
                <w:noProof/>
                <w:webHidden/>
              </w:rPr>
              <w:fldChar w:fldCharType="end"/>
            </w:r>
          </w:hyperlink>
        </w:p>
        <w:p w14:paraId="3B1EFB25" w14:textId="24B8441E" w:rsidR="007023B9" w:rsidRDefault="002F1697">
          <w:pPr>
            <w:pStyle w:val="TOC2"/>
            <w:rPr>
              <w:rFonts w:asciiTheme="minorHAnsi" w:hAnsiTheme="minorHAnsi" w:cstheme="minorBidi"/>
              <w:noProof/>
              <w:sz w:val="22"/>
              <w:szCs w:val="22"/>
              <w:lang w:eastAsia="en-GB"/>
            </w:rPr>
          </w:pPr>
          <w:hyperlink w:anchor="_Toc75280272" w:history="1">
            <w:r w:rsidR="007023B9" w:rsidRPr="007D4375">
              <w:rPr>
                <w:rStyle w:val="Hyperlink"/>
                <w:noProof/>
                <w14:scene3d>
                  <w14:camera w14:prst="orthographicFront"/>
                  <w14:lightRig w14:rig="threePt" w14:dir="t">
                    <w14:rot w14:lat="0" w14:lon="0" w14:rev="0"/>
                  </w14:lightRig>
                </w14:scene3d>
              </w:rPr>
              <w:t>Chapter 1 -</w:t>
            </w:r>
            <w:r w:rsidR="007023B9" w:rsidRPr="007D4375">
              <w:rPr>
                <w:rStyle w:val="Hyperlink"/>
                <w:noProof/>
              </w:rPr>
              <w:t xml:space="preserve"> Introduction</w:t>
            </w:r>
            <w:r w:rsidR="007023B9">
              <w:rPr>
                <w:noProof/>
                <w:webHidden/>
              </w:rPr>
              <w:tab/>
            </w:r>
            <w:r w:rsidR="007023B9">
              <w:rPr>
                <w:noProof/>
                <w:webHidden/>
              </w:rPr>
              <w:fldChar w:fldCharType="begin"/>
            </w:r>
            <w:r w:rsidR="007023B9">
              <w:rPr>
                <w:noProof/>
                <w:webHidden/>
              </w:rPr>
              <w:instrText xml:space="preserve"> PAGEREF _Toc75280272 \h </w:instrText>
            </w:r>
            <w:r w:rsidR="007023B9">
              <w:rPr>
                <w:noProof/>
                <w:webHidden/>
              </w:rPr>
            </w:r>
            <w:r w:rsidR="007023B9">
              <w:rPr>
                <w:noProof/>
                <w:webHidden/>
              </w:rPr>
              <w:fldChar w:fldCharType="separate"/>
            </w:r>
            <w:r w:rsidR="00491B7A">
              <w:rPr>
                <w:noProof/>
                <w:webHidden/>
              </w:rPr>
              <w:t>7</w:t>
            </w:r>
            <w:r w:rsidR="007023B9">
              <w:rPr>
                <w:noProof/>
                <w:webHidden/>
              </w:rPr>
              <w:fldChar w:fldCharType="end"/>
            </w:r>
          </w:hyperlink>
        </w:p>
        <w:p w14:paraId="2E959255" w14:textId="1B2BA595" w:rsidR="007023B9" w:rsidRDefault="002F1697">
          <w:pPr>
            <w:pStyle w:val="TOC3"/>
            <w:tabs>
              <w:tab w:val="right" w:leader="dot" w:pos="9928"/>
            </w:tabs>
            <w:rPr>
              <w:rFonts w:asciiTheme="minorHAnsi" w:hAnsiTheme="minorHAnsi" w:cstheme="minorBidi"/>
              <w:noProof/>
              <w:sz w:val="22"/>
              <w:szCs w:val="22"/>
              <w:lang w:eastAsia="en-GB"/>
            </w:rPr>
          </w:pPr>
          <w:hyperlink w:anchor="_Toc75280273" w:history="1">
            <w:r w:rsidR="007023B9" w:rsidRPr="007D4375">
              <w:rPr>
                <w:rStyle w:val="Hyperlink"/>
                <w:noProof/>
              </w:rPr>
              <w:t>1.1 Background</w:t>
            </w:r>
            <w:r w:rsidR="007023B9">
              <w:rPr>
                <w:noProof/>
                <w:webHidden/>
              </w:rPr>
              <w:tab/>
            </w:r>
            <w:r w:rsidR="007023B9">
              <w:rPr>
                <w:noProof/>
                <w:webHidden/>
              </w:rPr>
              <w:fldChar w:fldCharType="begin"/>
            </w:r>
            <w:r w:rsidR="007023B9">
              <w:rPr>
                <w:noProof/>
                <w:webHidden/>
              </w:rPr>
              <w:instrText xml:space="preserve"> PAGEREF _Toc75280273 \h </w:instrText>
            </w:r>
            <w:r w:rsidR="007023B9">
              <w:rPr>
                <w:noProof/>
                <w:webHidden/>
              </w:rPr>
            </w:r>
            <w:r w:rsidR="007023B9">
              <w:rPr>
                <w:noProof/>
                <w:webHidden/>
              </w:rPr>
              <w:fldChar w:fldCharType="separate"/>
            </w:r>
            <w:r w:rsidR="00491B7A">
              <w:rPr>
                <w:noProof/>
                <w:webHidden/>
              </w:rPr>
              <w:t>7</w:t>
            </w:r>
            <w:r w:rsidR="007023B9">
              <w:rPr>
                <w:noProof/>
                <w:webHidden/>
              </w:rPr>
              <w:fldChar w:fldCharType="end"/>
            </w:r>
          </w:hyperlink>
        </w:p>
        <w:p w14:paraId="3B1BA331" w14:textId="528FE8E5" w:rsidR="007023B9" w:rsidRDefault="002F1697">
          <w:pPr>
            <w:pStyle w:val="TOC3"/>
            <w:tabs>
              <w:tab w:val="right" w:leader="dot" w:pos="9928"/>
            </w:tabs>
            <w:rPr>
              <w:rFonts w:asciiTheme="minorHAnsi" w:hAnsiTheme="minorHAnsi" w:cstheme="minorBidi"/>
              <w:noProof/>
              <w:sz w:val="22"/>
              <w:szCs w:val="22"/>
              <w:lang w:eastAsia="en-GB"/>
            </w:rPr>
          </w:pPr>
          <w:hyperlink w:anchor="_Toc75280274" w:history="1">
            <w:r w:rsidR="007023B9" w:rsidRPr="007D4375">
              <w:rPr>
                <w:rStyle w:val="Hyperlink"/>
                <w:noProof/>
              </w:rPr>
              <w:t>1.2 Research Rationale</w:t>
            </w:r>
            <w:r w:rsidR="007023B9">
              <w:rPr>
                <w:noProof/>
                <w:webHidden/>
              </w:rPr>
              <w:tab/>
            </w:r>
            <w:r w:rsidR="007023B9">
              <w:rPr>
                <w:noProof/>
                <w:webHidden/>
              </w:rPr>
              <w:fldChar w:fldCharType="begin"/>
            </w:r>
            <w:r w:rsidR="007023B9">
              <w:rPr>
                <w:noProof/>
                <w:webHidden/>
              </w:rPr>
              <w:instrText xml:space="preserve"> PAGEREF _Toc75280274 \h </w:instrText>
            </w:r>
            <w:r w:rsidR="007023B9">
              <w:rPr>
                <w:noProof/>
                <w:webHidden/>
              </w:rPr>
            </w:r>
            <w:r w:rsidR="007023B9">
              <w:rPr>
                <w:noProof/>
                <w:webHidden/>
              </w:rPr>
              <w:fldChar w:fldCharType="separate"/>
            </w:r>
            <w:r w:rsidR="00491B7A">
              <w:rPr>
                <w:noProof/>
                <w:webHidden/>
              </w:rPr>
              <w:t>8</w:t>
            </w:r>
            <w:r w:rsidR="007023B9">
              <w:rPr>
                <w:noProof/>
                <w:webHidden/>
              </w:rPr>
              <w:fldChar w:fldCharType="end"/>
            </w:r>
          </w:hyperlink>
        </w:p>
        <w:p w14:paraId="2E506040" w14:textId="253F46ED" w:rsidR="007023B9" w:rsidRDefault="002F1697">
          <w:pPr>
            <w:pStyle w:val="TOC3"/>
            <w:tabs>
              <w:tab w:val="right" w:leader="dot" w:pos="9928"/>
            </w:tabs>
            <w:rPr>
              <w:rFonts w:asciiTheme="minorHAnsi" w:hAnsiTheme="minorHAnsi" w:cstheme="minorBidi"/>
              <w:noProof/>
              <w:sz w:val="22"/>
              <w:szCs w:val="22"/>
              <w:lang w:eastAsia="en-GB"/>
            </w:rPr>
          </w:pPr>
          <w:hyperlink w:anchor="_Toc75280275" w:history="1">
            <w:r w:rsidR="007023B9" w:rsidRPr="007D4375">
              <w:rPr>
                <w:rStyle w:val="Hyperlink"/>
                <w:noProof/>
              </w:rPr>
              <w:t>1.3 Aims and Objectives</w:t>
            </w:r>
            <w:r w:rsidR="007023B9">
              <w:rPr>
                <w:noProof/>
                <w:webHidden/>
              </w:rPr>
              <w:tab/>
            </w:r>
            <w:r w:rsidR="007023B9">
              <w:rPr>
                <w:noProof/>
                <w:webHidden/>
              </w:rPr>
              <w:fldChar w:fldCharType="begin"/>
            </w:r>
            <w:r w:rsidR="007023B9">
              <w:rPr>
                <w:noProof/>
                <w:webHidden/>
              </w:rPr>
              <w:instrText xml:space="preserve"> PAGEREF _Toc75280275 \h </w:instrText>
            </w:r>
            <w:r w:rsidR="007023B9">
              <w:rPr>
                <w:noProof/>
                <w:webHidden/>
              </w:rPr>
            </w:r>
            <w:r w:rsidR="007023B9">
              <w:rPr>
                <w:noProof/>
                <w:webHidden/>
              </w:rPr>
              <w:fldChar w:fldCharType="separate"/>
            </w:r>
            <w:r w:rsidR="00491B7A">
              <w:rPr>
                <w:noProof/>
                <w:webHidden/>
              </w:rPr>
              <w:t>10</w:t>
            </w:r>
            <w:r w:rsidR="007023B9">
              <w:rPr>
                <w:noProof/>
                <w:webHidden/>
              </w:rPr>
              <w:fldChar w:fldCharType="end"/>
            </w:r>
          </w:hyperlink>
        </w:p>
        <w:p w14:paraId="5C893BBC" w14:textId="53E4C1CC" w:rsidR="007023B9" w:rsidRDefault="002F1697">
          <w:pPr>
            <w:pStyle w:val="TOC3"/>
            <w:tabs>
              <w:tab w:val="right" w:leader="dot" w:pos="9928"/>
            </w:tabs>
            <w:rPr>
              <w:rFonts w:asciiTheme="minorHAnsi" w:hAnsiTheme="minorHAnsi" w:cstheme="minorBidi"/>
              <w:noProof/>
              <w:sz w:val="22"/>
              <w:szCs w:val="22"/>
              <w:lang w:eastAsia="en-GB"/>
            </w:rPr>
          </w:pPr>
          <w:hyperlink w:anchor="_Toc75280276" w:history="1">
            <w:r w:rsidR="007023B9" w:rsidRPr="007D4375">
              <w:rPr>
                <w:rStyle w:val="Hyperlink"/>
                <w:noProof/>
              </w:rPr>
              <w:t>1.4 Research Design</w:t>
            </w:r>
            <w:r w:rsidR="007023B9">
              <w:rPr>
                <w:noProof/>
                <w:webHidden/>
              </w:rPr>
              <w:tab/>
            </w:r>
            <w:r w:rsidR="007023B9">
              <w:rPr>
                <w:noProof/>
                <w:webHidden/>
              </w:rPr>
              <w:fldChar w:fldCharType="begin"/>
            </w:r>
            <w:r w:rsidR="007023B9">
              <w:rPr>
                <w:noProof/>
                <w:webHidden/>
              </w:rPr>
              <w:instrText xml:space="preserve"> PAGEREF _Toc75280276 \h </w:instrText>
            </w:r>
            <w:r w:rsidR="007023B9">
              <w:rPr>
                <w:noProof/>
                <w:webHidden/>
              </w:rPr>
            </w:r>
            <w:r w:rsidR="007023B9">
              <w:rPr>
                <w:noProof/>
                <w:webHidden/>
              </w:rPr>
              <w:fldChar w:fldCharType="separate"/>
            </w:r>
            <w:r w:rsidR="00491B7A">
              <w:rPr>
                <w:noProof/>
                <w:webHidden/>
              </w:rPr>
              <w:t>10</w:t>
            </w:r>
            <w:r w:rsidR="007023B9">
              <w:rPr>
                <w:noProof/>
                <w:webHidden/>
              </w:rPr>
              <w:fldChar w:fldCharType="end"/>
            </w:r>
          </w:hyperlink>
        </w:p>
        <w:p w14:paraId="17C575E3" w14:textId="2C985C73" w:rsidR="007023B9" w:rsidRDefault="002F1697">
          <w:pPr>
            <w:pStyle w:val="TOC2"/>
            <w:rPr>
              <w:rFonts w:asciiTheme="minorHAnsi" w:hAnsiTheme="minorHAnsi" w:cstheme="minorBidi"/>
              <w:noProof/>
              <w:sz w:val="22"/>
              <w:szCs w:val="22"/>
              <w:lang w:eastAsia="en-GB"/>
            </w:rPr>
          </w:pPr>
          <w:hyperlink w:anchor="_Toc75280277" w:history="1">
            <w:r w:rsidR="007023B9" w:rsidRPr="007D4375">
              <w:rPr>
                <w:rStyle w:val="Hyperlink"/>
                <w:noProof/>
                <w14:scene3d>
                  <w14:camera w14:prst="orthographicFront"/>
                  <w14:lightRig w14:rig="threePt" w14:dir="t">
                    <w14:rot w14:lat="0" w14:lon="0" w14:rev="0"/>
                  </w14:lightRig>
                </w14:scene3d>
              </w:rPr>
              <w:t>Chapter 2 -</w:t>
            </w:r>
            <w:r w:rsidR="007023B9" w:rsidRPr="007D4375">
              <w:rPr>
                <w:rStyle w:val="Hyperlink"/>
                <w:noProof/>
              </w:rPr>
              <w:t xml:space="preserve"> Literature Review</w:t>
            </w:r>
            <w:r w:rsidR="007023B9">
              <w:rPr>
                <w:noProof/>
                <w:webHidden/>
              </w:rPr>
              <w:tab/>
            </w:r>
            <w:r w:rsidR="007023B9">
              <w:rPr>
                <w:noProof/>
                <w:webHidden/>
              </w:rPr>
              <w:fldChar w:fldCharType="begin"/>
            </w:r>
            <w:r w:rsidR="007023B9">
              <w:rPr>
                <w:noProof/>
                <w:webHidden/>
              </w:rPr>
              <w:instrText xml:space="preserve"> PAGEREF _Toc75280277 \h </w:instrText>
            </w:r>
            <w:r w:rsidR="007023B9">
              <w:rPr>
                <w:noProof/>
                <w:webHidden/>
              </w:rPr>
            </w:r>
            <w:r w:rsidR="007023B9">
              <w:rPr>
                <w:noProof/>
                <w:webHidden/>
              </w:rPr>
              <w:fldChar w:fldCharType="separate"/>
            </w:r>
            <w:r w:rsidR="00491B7A">
              <w:rPr>
                <w:noProof/>
                <w:webHidden/>
              </w:rPr>
              <w:t>12</w:t>
            </w:r>
            <w:r w:rsidR="007023B9">
              <w:rPr>
                <w:noProof/>
                <w:webHidden/>
              </w:rPr>
              <w:fldChar w:fldCharType="end"/>
            </w:r>
          </w:hyperlink>
        </w:p>
        <w:p w14:paraId="0D485019" w14:textId="0E57EC1C" w:rsidR="007023B9" w:rsidRDefault="002F1697">
          <w:pPr>
            <w:pStyle w:val="TOC3"/>
            <w:tabs>
              <w:tab w:val="right" w:leader="dot" w:pos="9928"/>
            </w:tabs>
            <w:rPr>
              <w:rFonts w:asciiTheme="minorHAnsi" w:hAnsiTheme="minorHAnsi" w:cstheme="minorBidi"/>
              <w:noProof/>
              <w:sz w:val="22"/>
              <w:szCs w:val="22"/>
              <w:lang w:eastAsia="en-GB"/>
            </w:rPr>
          </w:pPr>
          <w:hyperlink w:anchor="_Toc75280278" w:history="1">
            <w:r w:rsidR="007023B9" w:rsidRPr="007D4375">
              <w:rPr>
                <w:rStyle w:val="Hyperlink"/>
                <w:noProof/>
              </w:rPr>
              <w:t>2.1 Introduction</w:t>
            </w:r>
            <w:r w:rsidR="007023B9">
              <w:rPr>
                <w:noProof/>
                <w:webHidden/>
              </w:rPr>
              <w:tab/>
            </w:r>
            <w:r w:rsidR="007023B9">
              <w:rPr>
                <w:noProof/>
                <w:webHidden/>
              </w:rPr>
              <w:fldChar w:fldCharType="begin"/>
            </w:r>
            <w:r w:rsidR="007023B9">
              <w:rPr>
                <w:noProof/>
                <w:webHidden/>
              </w:rPr>
              <w:instrText xml:space="preserve"> PAGEREF _Toc75280278 \h </w:instrText>
            </w:r>
            <w:r w:rsidR="007023B9">
              <w:rPr>
                <w:noProof/>
                <w:webHidden/>
              </w:rPr>
            </w:r>
            <w:r w:rsidR="007023B9">
              <w:rPr>
                <w:noProof/>
                <w:webHidden/>
              </w:rPr>
              <w:fldChar w:fldCharType="separate"/>
            </w:r>
            <w:r w:rsidR="00491B7A">
              <w:rPr>
                <w:noProof/>
                <w:webHidden/>
              </w:rPr>
              <w:t>12</w:t>
            </w:r>
            <w:r w:rsidR="007023B9">
              <w:rPr>
                <w:noProof/>
                <w:webHidden/>
              </w:rPr>
              <w:fldChar w:fldCharType="end"/>
            </w:r>
          </w:hyperlink>
        </w:p>
        <w:p w14:paraId="2A357F43" w14:textId="34571A49" w:rsidR="007023B9" w:rsidRDefault="002F1697">
          <w:pPr>
            <w:pStyle w:val="TOC3"/>
            <w:tabs>
              <w:tab w:val="right" w:leader="dot" w:pos="9928"/>
            </w:tabs>
            <w:rPr>
              <w:rFonts w:asciiTheme="minorHAnsi" w:hAnsiTheme="minorHAnsi" w:cstheme="minorBidi"/>
              <w:noProof/>
              <w:sz w:val="22"/>
              <w:szCs w:val="22"/>
              <w:lang w:eastAsia="en-GB"/>
            </w:rPr>
          </w:pPr>
          <w:hyperlink w:anchor="_Toc75280279" w:history="1">
            <w:r w:rsidR="007023B9" w:rsidRPr="007D4375">
              <w:rPr>
                <w:rStyle w:val="Hyperlink"/>
                <w:noProof/>
              </w:rPr>
              <w:t>2.2 Operational Efficiency</w:t>
            </w:r>
            <w:r w:rsidR="007023B9">
              <w:rPr>
                <w:noProof/>
                <w:webHidden/>
              </w:rPr>
              <w:tab/>
            </w:r>
            <w:r w:rsidR="007023B9">
              <w:rPr>
                <w:noProof/>
                <w:webHidden/>
              </w:rPr>
              <w:fldChar w:fldCharType="begin"/>
            </w:r>
            <w:r w:rsidR="007023B9">
              <w:rPr>
                <w:noProof/>
                <w:webHidden/>
              </w:rPr>
              <w:instrText xml:space="preserve"> PAGEREF _Toc75280279 \h </w:instrText>
            </w:r>
            <w:r w:rsidR="007023B9">
              <w:rPr>
                <w:noProof/>
                <w:webHidden/>
              </w:rPr>
            </w:r>
            <w:r w:rsidR="007023B9">
              <w:rPr>
                <w:noProof/>
                <w:webHidden/>
              </w:rPr>
              <w:fldChar w:fldCharType="separate"/>
            </w:r>
            <w:r w:rsidR="00491B7A">
              <w:rPr>
                <w:noProof/>
                <w:webHidden/>
              </w:rPr>
              <w:t>12</w:t>
            </w:r>
            <w:r w:rsidR="007023B9">
              <w:rPr>
                <w:noProof/>
                <w:webHidden/>
              </w:rPr>
              <w:fldChar w:fldCharType="end"/>
            </w:r>
          </w:hyperlink>
        </w:p>
        <w:p w14:paraId="615FFF4F" w14:textId="462B3449" w:rsidR="007023B9" w:rsidRDefault="002F1697">
          <w:pPr>
            <w:pStyle w:val="TOC3"/>
            <w:tabs>
              <w:tab w:val="right" w:leader="dot" w:pos="9928"/>
            </w:tabs>
            <w:rPr>
              <w:rFonts w:asciiTheme="minorHAnsi" w:hAnsiTheme="minorHAnsi" w:cstheme="minorBidi"/>
              <w:noProof/>
              <w:sz w:val="22"/>
              <w:szCs w:val="22"/>
              <w:lang w:eastAsia="en-GB"/>
            </w:rPr>
          </w:pPr>
          <w:hyperlink w:anchor="_Toc75280280" w:history="1">
            <w:r w:rsidR="007023B9" w:rsidRPr="007D4375">
              <w:rPr>
                <w:rStyle w:val="Hyperlink"/>
                <w:noProof/>
              </w:rPr>
              <w:t>2.3 Employee Engagement</w:t>
            </w:r>
            <w:r w:rsidR="007023B9">
              <w:rPr>
                <w:noProof/>
                <w:webHidden/>
              </w:rPr>
              <w:tab/>
            </w:r>
            <w:r w:rsidR="007023B9">
              <w:rPr>
                <w:noProof/>
                <w:webHidden/>
              </w:rPr>
              <w:fldChar w:fldCharType="begin"/>
            </w:r>
            <w:r w:rsidR="007023B9">
              <w:rPr>
                <w:noProof/>
                <w:webHidden/>
              </w:rPr>
              <w:instrText xml:space="preserve"> PAGEREF _Toc75280280 \h </w:instrText>
            </w:r>
            <w:r w:rsidR="007023B9">
              <w:rPr>
                <w:noProof/>
                <w:webHidden/>
              </w:rPr>
            </w:r>
            <w:r w:rsidR="007023B9">
              <w:rPr>
                <w:noProof/>
                <w:webHidden/>
              </w:rPr>
              <w:fldChar w:fldCharType="separate"/>
            </w:r>
            <w:r w:rsidR="00491B7A">
              <w:rPr>
                <w:noProof/>
                <w:webHidden/>
              </w:rPr>
              <w:t>25</w:t>
            </w:r>
            <w:r w:rsidR="007023B9">
              <w:rPr>
                <w:noProof/>
                <w:webHidden/>
              </w:rPr>
              <w:fldChar w:fldCharType="end"/>
            </w:r>
          </w:hyperlink>
        </w:p>
        <w:p w14:paraId="3AD26EF6" w14:textId="43BA54B7" w:rsidR="007023B9" w:rsidRDefault="002F1697">
          <w:pPr>
            <w:pStyle w:val="TOC2"/>
            <w:rPr>
              <w:rFonts w:asciiTheme="minorHAnsi" w:hAnsiTheme="minorHAnsi" w:cstheme="minorBidi"/>
              <w:noProof/>
              <w:sz w:val="22"/>
              <w:szCs w:val="22"/>
              <w:lang w:eastAsia="en-GB"/>
            </w:rPr>
          </w:pPr>
          <w:hyperlink w:anchor="_Toc75280281" w:history="1">
            <w:r w:rsidR="007023B9" w:rsidRPr="007D4375">
              <w:rPr>
                <w:rStyle w:val="Hyperlink"/>
                <w:noProof/>
                <w14:scene3d>
                  <w14:camera w14:prst="orthographicFront"/>
                  <w14:lightRig w14:rig="threePt" w14:dir="t">
                    <w14:rot w14:lat="0" w14:lon="0" w14:rev="0"/>
                  </w14:lightRig>
                </w14:scene3d>
              </w:rPr>
              <w:t>Chapter 3 -</w:t>
            </w:r>
            <w:r w:rsidR="007023B9" w:rsidRPr="007D4375">
              <w:rPr>
                <w:rStyle w:val="Hyperlink"/>
                <w:noProof/>
              </w:rPr>
              <w:t xml:space="preserve"> Theoretical Framework</w:t>
            </w:r>
            <w:r w:rsidR="007023B9">
              <w:rPr>
                <w:noProof/>
                <w:webHidden/>
              </w:rPr>
              <w:tab/>
            </w:r>
            <w:r w:rsidR="007023B9">
              <w:rPr>
                <w:noProof/>
                <w:webHidden/>
              </w:rPr>
              <w:fldChar w:fldCharType="begin"/>
            </w:r>
            <w:r w:rsidR="007023B9">
              <w:rPr>
                <w:noProof/>
                <w:webHidden/>
              </w:rPr>
              <w:instrText xml:space="preserve"> PAGEREF _Toc75280281 \h </w:instrText>
            </w:r>
            <w:r w:rsidR="007023B9">
              <w:rPr>
                <w:noProof/>
                <w:webHidden/>
              </w:rPr>
            </w:r>
            <w:r w:rsidR="007023B9">
              <w:rPr>
                <w:noProof/>
                <w:webHidden/>
              </w:rPr>
              <w:fldChar w:fldCharType="separate"/>
            </w:r>
            <w:r w:rsidR="00491B7A">
              <w:rPr>
                <w:noProof/>
                <w:webHidden/>
              </w:rPr>
              <w:t>29</w:t>
            </w:r>
            <w:r w:rsidR="007023B9">
              <w:rPr>
                <w:noProof/>
                <w:webHidden/>
              </w:rPr>
              <w:fldChar w:fldCharType="end"/>
            </w:r>
          </w:hyperlink>
        </w:p>
        <w:p w14:paraId="35F7B779" w14:textId="5C68D4B9" w:rsidR="007023B9" w:rsidRDefault="002F1697">
          <w:pPr>
            <w:pStyle w:val="TOC2"/>
            <w:rPr>
              <w:rFonts w:asciiTheme="minorHAnsi" w:hAnsiTheme="minorHAnsi" w:cstheme="minorBidi"/>
              <w:noProof/>
              <w:sz w:val="22"/>
              <w:szCs w:val="22"/>
              <w:lang w:eastAsia="en-GB"/>
            </w:rPr>
          </w:pPr>
          <w:hyperlink w:anchor="_Toc75280282" w:history="1">
            <w:r w:rsidR="007023B9" w:rsidRPr="007D4375">
              <w:rPr>
                <w:rStyle w:val="Hyperlink"/>
                <w:noProof/>
                <w14:scene3d>
                  <w14:camera w14:prst="orthographicFront"/>
                  <w14:lightRig w14:rig="threePt" w14:dir="t">
                    <w14:rot w14:lat="0" w14:lon="0" w14:rev="0"/>
                  </w14:lightRig>
                </w14:scene3d>
              </w:rPr>
              <w:t>Chapter 4 -</w:t>
            </w:r>
            <w:r w:rsidR="007023B9" w:rsidRPr="007D4375">
              <w:rPr>
                <w:rStyle w:val="Hyperlink"/>
                <w:noProof/>
              </w:rPr>
              <w:t xml:space="preserve"> Methodology</w:t>
            </w:r>
            <w:r w:rsidR="007023B9">
              <w:rPr>
                <w:noProof/>
                <w:webHidden/>
              </w:rPr>
              <w:tab/>
            </w:r>
            <w:r w:rsidR="007023B9">
              <w:rPr>
                <w:noProof/>
                <w:webHidden/>
              </w:rPr>
              <w:fldChar w:fldCharType="begin"/>
            </w:r>
            <w:r w:rsidR="007023B9">
              <w:rPr>
                <w:noProof/>
                <w:webHidden/>
              </w:rPr>
              <w:instrText xml:space="preserve"> PAGEREF _Toc75280282 \h </w:instrText>
            </w:r>
            <w:r w:rsidR="007023B9">
              <w:rPr>
                <w:noProof/>
                <w:webHidden/>
              </w:rPr>
            </w:r>
            <w:r w:rsidR="007023B9">
              <w:rPr>
                <w:noProof/>
                <w:webHidden/>
              </w:rPr>
              <w:fldChar w:fldCharType="separate"/>
            </w:r>
            <w:r w:rsidR="00491B7A">
              <w:rPr>
                <w:noProof/>
                <w:webHidden/>
              </w:rPr>
              <w:t>33</w:t>
            </w:r>
            <w:r w:rsidR="007023B9">
              <w:rPr>
                <w:noProof/>
                <w:webHidden/>
              </w:rPr>
              <w:fldChar w:fldCharType="end"/>
            </w:r>
          </w:hyperlink>
        </w:p>
        <w:p w14:paraId="7B466A34" w14:textId="1D3F9B3B" w:rsidR="007023B9" w:rsidRDefault="002F1697">
          <w:pPr>
            <w:pStyle w:val="TOC3"/>
            <w:tabs>
              <w:tab w:val="right" w:leader="dot" w:pos="9928"/>
            </w:tabs>
            <w:rPr>
              <w:rFonts w:asciiTheme="minorHAnsi" w:hAnsiTheme="minorHAnsi" w:cstheme="minorBidi"/>
              <w:noProof/>
              <w:sz w:val="22"/>
              <w:szCs w:val="22"/>
              <w:lang w:eastAsia="en-GB"/>
            </w:rPr>
          </w:pPr>
          <w:hyperlink w:anchor="_Toc75280283" w:history="1">
            <w:r w:rsidR="007023B9" w:rsidRPr="007D4375">
              <w:rPr>
                <w:rStyle w:val="Hyperlink"/>
                <w:noProof/>
              </w:rPr>
              <w:t>4.1 Introduction</w:t>
            </w:r>
            <w:r w:rsidR="007023B9">
              <w:rPr>
                <w:noProof/>
                <w:webHidden/>
              </w:rPr>
              <w:tab/>
            </w:r>
            <w:r w:rsidR="007023B9">
              <w:rPr>
                <w:noProof/>
                <w:webHidden/>
              </w:rPr>
              <w:fldChar w:fldCharType="begin"/>
            </w:r>
            <w:r w:rsidR="007023B9">
              <w:rPr>
                <w:noProof/>
                <w:webHidden/>
              </w:rPr>
              <w:instrText xml:space="preserve"> PAGEREF _Toc75280283 \h </w:instrText>
            </w:r>
            <w:r w:rsidR="007023B9">
              <w:rPr>
                <w:noProof/>
                <w:webHidden/>
              </w:rPr>
            </w:r>
            <w:r w:rsidR="007023B9">
              <w:rPr>
                <w:noProof/>
                <w:webHidden/>
              </w:rPr>
              <w:fldChar w:fldCharType="separate"/>
            </w:r>
            <w:r w:rsidR="00491B7A">
              <w:rPr>
                <w:noProof/>
                <w:webHidden/>
              </w:rPr>
              <w:t>33</w:t>
            </w:r>
            <w:r w:rsidR="007023B9">
              <w:rPr>
                <w:noProof/>
                <w:webHidden/>
              </w:rPr>
              <w:fldChar w:fldCharType="end"/>
            </w:r>
          </w:hyperlink>
        </w:p>
        <w:p w14:paraId="57655782" w14:textId="3A8D3B63" w:rsidR="007023B9" w:rsidRDefault="002F1697">
          <w:pPr>
            <w:pStyle w:val="TOC3"/>
            <w:tabs>
              <w:tab w:val="right" w:leader="dot" w:pos="9928"/>
            </w:tabs>
            <w:rPr>
              <w:rFonts w:asciiTheme="minorHAnsi" w:hAnsiTheme="minorHAnsi" w:cstheme="minorBidi"/>
              <w:noProof/>
              <w:sz w:val="22"/>
              <w:szCs w:val="22"/>
              <w:lang w:eastAsia="en-GB"/>
            </w:rPr>
          </w:pPr>
          <w:hyperlink w:anchor="_Toc75280284" w:history="1">
            <w:r w:rsidR="007023B9" w:rsidRPr="007D4375">
              <w:rPr>
                <w:rStyle w:val="Hyperlink"/>
                <w:noProof/>
              </w:rPr>
              <w:t>4.2 Research Design</w:t>
            </w:r>
            <w:r w:rsidR="007023B9">
              <w:rPr>
                <w:noProof/>
                <w:webHidden/>
              </w:rPr>
              <w:tab/>
            </w:r>
            <w:r w:rsidR="007023B9">
              <w:rPr>
                <w:noProof/>
                <w:webHidden/>
              </w:rPr>
              <w:fldChar w:fldCharType="begin"/>
            </w:r>
            <w:r w:rsidR="007023B9">
              <w:rPr>
                <w:noProof/>
                <w:webHidden/>
              </w:rPr>
              <w:instrText xml:space="preserve"> PAGEREF _Toc75280284 \h </w:instrText>
            </w:r>
            <w:r w:rsidR="007023B9">
              <w:rPr>
                <w:noProof/>
                <w:webHidden/>
              </w:rPr>
            </w:r>
            <w:r w:rsidR="007023B9">
              <w:rPr>
                <w:noProof/>
                <w:webHidden/>
              </w:rPr>
              <w:fldChar w:fldCharType="separate"/>
            </w:r>
            <w:r w:rsidR="00491B7A">
              <w:rPr>
                <w:noProof/>
                <w:webHidden/>
              </w:rPr>
              <w:t>33</w:t>
            </w:r>
            <w:r w:rsidR="007023B9">
              <w:rPr>
                <w:noProof/>
                <w:webHidden/>
              </w:rPr>
              <w:fldChar w:fldCharType="end"/>
            </w:r>
          </w:hyperlink>
        </w:p>
        <w:p w14:paraId="65DAF190" w14:textId="53C329B4" w:rsidR="007023B9" w:rsidRDefault="002F1697">
          <w:pPr>
            <w:pStyle w:val="TOC3"/>
            <w:tabs>
              <w:tab w:val="right" w:leader="dot" w:pos="9928"/>
            </w:tabs>
            <w:rPr>
              <w:rFonts w:asciiTheme="minorHAnsi" w:hAnsiTheme="minorHAnsi" w:cstheme="minorBidi"/>
              <w:noProof/>
              <w:sz w:val="22"/>
              <w:szCs w:val="22"/>
              <w:lang w:eastAsia="en-GB"/>
            </w:rPr>
          </w:pPr>
          <w:hyperlink w:anchor="_Toc75280285" w:history="1">
            <w:r w:rsidR="007023B9" w:rsidRPr="007D4375">
              <w:rPr>
                <w:rStyle w:val="Hyperlink"/>
                <w:noProof/>
              </w:rPr>
              <w:t>4.3 Data Collection</w:t>
            </w:r>
            <w:r w:rsidR="007023B9">
              <w:rPr>
                <w:noProof/>
                <w:webHidden/>
              </w:rPr>
              <w:tab/>
            </w:r>
            <w:r w:rsidR="007023B9">
              <w:rPr>
                <w:noProof/>
                <w:webHidden/>
              </w:rPr>
              <w:fldChar w:fldCharType="begin"/>
            </w:r>
            <w:r w:rsidR="007023B9">
              <w:rPr>
                <w:noProof/>
                <w:webHidden/>
              </w:rPr>
              <w:instrText xml:space="preserve"> PAGEREF _Toc75280285 \h </w:instrText>
            </w:r>
            <w:r w:rsidR="007023B9">
              <w:rPr>
                <w:noProof/>
                <w:webHidden/>
              </w:rPr>
            </w:r>
            <w:r w:rsidR="007023B9">
              <w:rPr>
                <w:noProof/>
                <w:webHidden/>
              </w:rPr>
              <w:fldChar w:fldCharType="separate"/>
            </w:r>
            <w:r w:rsidR="00491B7A">
              <w:rPr>
                <w:noProof/>
                <w:webHidden/>
              </w:rPr>
              <w:t>34</w:t>
            </w:r>
            <w:r w:rsidR="007023B9">
              <w:rPr>
                <w:noProof/>
                <w:webHidden/>
              </w:rPr>
              <w:fldChar w:fldCharType="end"/>
            </w:r>
          </w:hyperlink>
        </w:p>
        <w:p w14:paraId="1B720B43" w14:textId="5467C9B2" w:rsidR="007023B9" w:rsidRDefault="002F1697">
          <w:pPr>
            <w:pStyle w:val="TOC3"/>
            <w:tabs>
              <w:tab w:val="right" w:leader="dot" w:pos="9928"/>
            </w:tabs>
            <w:rPr>
              <w:rFonts w:asciiTheme="minorHAnsi" w:hAnsiTheme="minorHAnsi" w:cstheme="minorBidi"/>
              <w:noProof/>
              <w:sz w:val="22"/>
              <w:szCs w:val="22"/>
              <w:lang w:eastAsia="en-GB"/>
            </w:rPr>
          </w:pPr>
          <w:hyperlink w:anchor="_Toc75280286" w:history="1">
            <w:r w:rsidR="007023B9" w:rsidRPr="007D4375">
              <w:rPr>
                <w:rStyle w:val="Hyperlink"/>
                <w:noProof/>
              </w:rPr>
              <w:t>4.4 Methods of Analysis</w:t>
            </w:r>
            <w:r w:rsidR="007023B9">
              <w:rPr>
                <w:noProof/>
                <w:webHidden/>
              </w:rPr>
              <w:tab/>
            </w:r>
            <w:r w:rsidR="007023B9">
              <w:rPr>
                <w:noProof/>
                <w:webHidden/>
              </w:rPr>
              <w:fldChar w:fldCharType="begin"/>
            </w:r>
            <w:r w:rsidR="007023B9">
              <w:rPr>
                <w:noProof/>
                <w:webHidden/>
              </w:rPr>
              <w:instrText xml:space="preserve"> PAGEREF _Toc75280286 \h </w:instrText>
            </w:r>
            <w:r w:rsidR="007023B9">
              <w:rPr>
                <w:noProof/>
                <w:webHidden/>
              </w:rPr>
            </w:r>
            <w:r w:rsidR="007023B9">
              <w:rPr>
                <w:noProof/>
                <w:webHidden/>
              </w:rPr>
              <w:fldChar w:fldCharType="separate"/>
            </w:r>
            <w:r w:rsidR="00491B7A">
              <w:rPr>
                <w:noProof/>
                <w:webHidden/>
              </w:rPr>
              <w:t>35</w:t>
            </w:r>
            <w:r w:rsidR="007023B9">
              <w:rPr>
                <w:noProof/>
                <w:webHidden/>
              </w:rPr>
              <w:fldChar w:fldCharType="end"/>
            </w:r>
          </w:hyperlink>
        </w:p>
        <w:p w14:paraId="0126DD0A" w14:textId="3563ACEB" w:rsidR="007023B9" w:rsidRDefault="002F1697">
          <w:pPr>
            <w:pStyle w:val="TOC3"/>
            <w:tabs>
              <w:tab w:val="right" w:leader="dot" w:pos="9928"/>
            </w:tabs>
            <w:rPr>
              <w:rFonts w:asciiTheme="minorHAnsi" w:hAnsiTheme="minorHAnsi" w:cstheme="minorBidi"/>
              <w:noProof/>
              <w:sz w:val="22"/>
              <w:szCs w:val="22"/>
              <w:lang w:eastAsia="en-GB"/>
            </w:rPr>
          </w:pPr>
          <w:hyperlink w:anchor="_Toc75280287" w:history="1">
            <w:r w:rsidR="007023B9" w:rsidRPr="007D4375">
              <w:rPr>
                <w:rStyle w:val="Hyperlink"/>
                <w:noProof/>
              </w:rPr>
              <w:t>4.5 Ethical Consideration</w:t>
            </w:r>
            <w:r w:rsidR="007023B9">
              <w:rPr>
                <w:noProof/>
                <w:webHidden/>
              </w:rPr>
              <w:tab/>
            </w:r>
            <w:r w:rsidR="007023B9">
              <w:rPr>
                <w:noProof/>
                <w:webHidden/>
              </w:rPr>
              <w:fldChar w:fldCharType="begin"/>
            </w:r>
            <w:r w:rsidR="007023B9">
              <w:rPr>
                <w:noProof/>
                <w:webHidden/>
              </w:rPr>
              <w:instrText xml:space="preserve"> PAGEREF _Toc75280287 \h </w:instrText>
            </w:r>
            <w:r w:rsidR="007023B9">
              <w:rPr>
                <w:noProof/>
                <w:webHidden/>
              </w:rPr>
            </w:r>
            <w:r w:rsidR="007023B9">
              <w:rPr>
                <w:noProof/>
                <w:webHidden/>
              </w:rPr>
              <w:fldChar w:fldCharType="separate"/>
            </w:r>
            <w:r w:rsidR="00491B7A">
              <w:rPr>
                <w:noProof/>
                <w:webHidden/>
              </w:rPr>
              <w:t>37</w:t>
            </w:r>
            <w:r w:rsidR="007023B9">
              <w:rPr>
                <w:noProof/>
                <w:webHidden/>
              </w:rPr>
              <w:fldChar w:fldCharType="end"/>
            </w:r>
          </w:hyperlink>
        </w:p>
        <w:p w14:paraId="4AFA77FD" w14:textId="72356EF6" w:rsidR="007023B9" w:rsidRDefault="002F1697">
          <w:pPr>
            <w:pStyle w:val="TOC2"/>
            <w:rPr>
              <w:rFonts w:asciiTheme="minorHAnsi" w:hAnsiTheme="minorHAnsi" w:cstheme="minorBidi"/>
              <w:noProof/>
              <w:sz w:val="22"/>
              <w:szCs w:val="22"/>
              <w:lang w:eastAsia="en-GB"/>
            </w:rPr>
          </w:pPr>
          <w:hyperlink w:anchor="_Toc75280288" w:history="1">
            <w:r w:rsidR="007023B9" w:rsidRPr="007D4375">
              <w:rPr>
                <w:rStyle w:val="Hyperlink"/>
                <w:noProof/>
                <w14:scene3d>
                  <w14:camera w14:prst="orthographicFront"/>
                  <w14:lightRig w14:rig="threePt" w14:dir="t">
                    <w14:rot w14:lat="0" w14:lon="0" w14:rev="0"/>
                  </w14:lightRig>
                </w14:scene3d>
              </w:rPr>
              <w:t>Chapter 5 -</w:t>
            </w:r>
            <w:r w:rsidR="007023B9" w:rsidRPr="007D4375">
              <w:rPr>
                <w:rStyle w:val="Hyperlink"/>
                <w:noProof/>
              </w:rPr>
              <w:t xml:space="preserve"> Analysis of Results</w:t>
            </w:r>
            <w:r w:rsidR="007023B9">
              <w:rPr>
                <w:noProof/>
                <w:webHidden/>
              </w:rPr>
              <w:tab/>
            </w:r>
            <w:r w:rsidR="007023B9">
              <w:rPr>
                <w:noProof/>
                <w:webHidden/>
              </w:rPr>
              <w:fldChar w:fldCharType="begin"/>
            </w:r>
            <w:r w:rsidR="007023B9">
              <w:rPr>
                <w:noProof/>
                <w:webHidden/>
              </w:rPr>
              <w:instrText xml:space="preserve"> PAGEREF _Toc75280288 \h </w:instrText>
            </w:r>
            <w:r w:rsidR="007023B9">
              <w:rPr>
                <w:noProof/>
                <w:webHidden/>
              </w:rPr>
            </w:r>
            <w:r w:rsidR="007023B9">
              <w:rPr>
                <w:noProof/>
                <w:webHidden/>
              </w:rPr>
              <w:fldChar w:fldCharType="separate"/>
            </w:r>
            <w:r w:rsidR="00491B7A">
              <w:rPr>
                <w:noProof/>
                <w:webHidden/>
              </w:rPr>
              <w:t>38</w:t>
            </w:r>
            <w:r w:rsidR="007023B9">
              <w:rPr>
                <w:noProof/>
                <w:webHidden/>
              </w:rPr>
              <w:fldChar w:fldCharType="end"/>
            </w:r>
          </w:hyperlink>
        </w:p>
        <w:p w14:paraId="05D9F6F6" w14:textId="106E79DD" w:rsidR="007023B9" w:rsidRDefault="002F1697">
          <w:pPr>
            <w:pStyle w:val="TOC3"/>
            <w:tabs>
              <w:tab w:val="right" w:leader="dot" w:pos="9928"/>
            </w:tabs>
            <w:rPr>
              <w:rFonts w:asciiTheme="minorHAnsi" w:hAnsiTheme="minorHAnsi" w:cstheme="minorBidi"/>
              <w:noProof/>
              <w:sz w:val="22"/>
              <w:szCs w:val="22"/>
              <w:lang w:eastAsia="en-GB"/>
            </w:rPr>
          </w:pPr>
          <w:hyperlink w:anchor="_Toc75280289" w:history="1">
            <w:r w:rsidR="007023B9" w:rsidRPr="007D4375">
              <w:rPr>
                <w:rStyle w:val="Hyperlink"/>
                <w:noProof/>
              </w:rPr>
              <w:t>5.1 Introduction</w:t>
            </w:r>
            <w:r w:rsidR="007023B9">
              <w:rPr>
                <w:noProof/>
                <w:webHidden/>
              </w:rPr>
              <w:tab/>
            </w:r>
            <w:r w:rsidR="007023B9">
              <w:rPr>
                <w:noProof/>
                <w:webHidden/>
              </w:rPr>
              <w:fldChar w:fldCharType="begin"/>
            </w:r>
            <w:r w:rsidR="007023B9">
              <w:rPr>
                <w:noProof/>
                <w:webHidden/>
              </w:rPr>
              <w:instrText xml:space="preserve"> PAGEREF _Toc75280289 \h </w:instrText>
            </w:r>
            <w:r w:rsidR="007023B9">
              <w:rPr>
                <w:noProof/>
                <w:webHidden/>
              </w:rPr>
            </w:r>
            <w:r w:rsidR="007023B9">
              <w:rPr>
                <w:noProof/>
                <w:webHidden/>
              </w:rPr>
              <w:fldChar w:fldCharType="separate"/>
            </w:r>
            <w:r w:rsidR="00491B7A">
              <w:rPr>
                <w:noProof/>
                <w:webHidden/>
              </w:rPr>
              <w:t>38</w:t>
            </w:r>
            <w:r w:rsidR="007023B9">
              <w:rPr>
                <w:noProof/>
                <w:webHidden/>
              </w:rPr>
              <w:fldChar w:fldCharType="end"/>
            </w:r>
          </w:hyperlink>
        </w:p>
        <w:p w14:paraId="15E3F657" w14:textId="03D0250F" w:rsidR="007023B9" w:rsidRDefault="002F1697">
          <w:pPr>
            <w:pStyle w:val="TOC3"/>
            <w:tabs>
              <w:tab w:val="right" w:leader="dot" w:pos="9928"/>
            </w:tabs>
            <w:rPr>
              <w:rFonts w:asciiTheme="minorHAnsi" w:hAnsiTheme="minorHAnsi" w:cstheme="minorBidi"/>
              <w:noProof/>
              <w:sz w:val="22"/>
              <w:szCs w:val="22"/>
              <w:lang w:eastAsia="en-GB"/>
            </w:rPr>
          </w:pPr>
          <w:hyperlink w:anchor="_Toc75280290" w:history="1">
            <w:r w:rsidR="007023B9" w:rsidRPr="007D4375">
              <w:rPr>
                <w:rStyle w:val="Hyperlink"/>
                <w:noProof/>
              </w:rPr>
              <w:t>5.2 Descriptive Statistics</w:t>
            </w:r>
            <w:r w:rsidR="007023B9">
              <w:rPr>
                <w:noProof/>
                <w:webHidden/>
              </w:rPr>
              <w:tab/>
            </w:r>
            <w:r w:rsidR="007023B9">
              <w:rPr>
                <w:noProof/>
                <w:webHidden/>
              </w:rPr>
              <w:fldChar w:fldCharType="begin"/>
            </w:r>
            <w:r w:rsidR="007023B9">
              <w:rPr>
                <w:noProof/>
                <w:webHidden/>
              </w:rPr>
              <w:instrText xml:space="preserve"> PAGEREF _Toc75280290 \h </w:instrText>
            </w:r>
            <w:r w:rsidR="007023B9">
              <w:rPr>
                <w:noProof/>
                <w:webHidden/>
              </w:rPr>
            </w:r>
            <w:r w:rsidR="007023B9">
              <w:rPr>
                <w:noProof/>
                <w:webHidden/>
              </w:rPr>
              <w:fldChar w:fldCharType="separate"/>
            </w:r>
            <w:r w:rsidR="00491B7A">
              <w:rPr>
                <w:noProof/>
                <w:webHidden/>
              </w:rPr>
              <w:t>38</w:t>
            </w:r>
            <w:r w:rsidR="007023B9">
              <w:rPr>
                <w:noProof/>
                <w:webHidden/>
              </w:rPr>
              <w:fldChar w:fldCharType="end"/>
            </w:r>
          </w:hyperlink>
        </w:p>
        <w:p w14:paraId="656E1935" w14:textId="6EA3F19C" w:rsidR="007023B9" w:rsidRDefault="002F1697">
          <w:pPr>
            <w:pStyle w:val="TOC3"/>
            <w:tabs>
              <w:tab w:val="right" w:leader="dot" w:pos="9928"/>
            </w:tabs>
            <w:rPr>
              <w:rFonts w:asciiTheme="minorHAnsi" w:hAnsiTheme="minorHAnsi" w:cstheme="minorBidi"/>
              <w:noProof/>
              <w:sz w:val="22"/>
              <w:szCs w:val="22"/>
              <w:lang w:eastAsia="en-GB"/>
            </w:rPr>
          </w:pPr>
          <w:hyperlink w:anchor="_Toc75280291" w:history="1">
            <w:r w:rsidR="007023B9" w:rsidRPr="007D4375">
              <w:rPr>
                <w:rStyle w:val="Hyperlink"/>
                <w:noProof/>
              </w:rPr>
              <w:t>5.3 Correlations</w:t>
            </w:r>
            <w:r w:rsidR="007023B9">
              <w:rPr>
                <w:noProof/>
                <w:webHidden/>
              </w:rPr>
              <w:tab/>
            </w:r>
            <w:r w:rsidR="007023B9">
              <w:rPr>
                <w:noProof/>
                <w:webHidden/>
              </w:rPr>
              <w:fldChar w:fldCharType="begin"/>
            </w:r>
            <w:r w:rsidR="007023B9">
              <w:rPr>
                <w:noProof/>
                <w:webHidden/>
              </w:rPr>
              <w:instrText xml:space="preserve"> PAGEREF _Toc75280291 \h </w:instrText>
            </w:r>
            <w:r w:rsidR="007023B9">
              <w:rPr>
                <w:noProof/>
                <w:webHidden/>
              </w:rPr>
            </w:r>
            <w:r w:rsidR="007023B9">
              <w:rPr>
                <w:noProof/>
                <w:webHidden/>
              </w:rPr>
              <w:fldChar w:fldCharType="separate"/>
            </w:r>
            <w:r w:rsidR="00491B7A">
              <w:rPr>
                <w:noProof/>
                <w:webHidden/>
              </w:rPr>
              <w:t>43</w:t>
            </w:r>
            <w:r w:rsidR="007023B9">
              <w:rPr>
                <w:noProof/>
                <w:webHidden/>
              </w:rPr>
              <w:fldChar w:fldCharType="end"/>
            </w:r>
          </w:hyperlink>
        </w:p>
        <w:p w14:paraId="4BC9E989" w14:textId="110321E3" w:rsidR="007023B9" w:rsidRDefault="002F1697">
          <w:pPr>
            <w:pStyle w:val="TOC3"/>
            <w:tabs>
              <w:tab w:val="right" w:leader="dot" w:pos="9928"/>
            </w:tabs>
            <w:rPr>
              <w:rFonts w:asciiTheme="minorHAnsi" w:hAnsiTheme="minorHAnsi" w:cstheme="minorBidi"/>
              <w:noProof/>
              <w:sz w:val="22"/>
              <w:szCs w:val="22"/>
              <w:lang w:eastAsia="en-GB"/>
            </w:rPr>
          </w:pPr>
          <w:hyperlink w:anchor="_Toc75280292" w:history="1">
            <w:r w:rsidR="007023B9" w:rsidRPr="007D4375">
              <w:rPr>
                <w:rStyle w:val="Hyperlink"/>
                <w:noProof/>
              </w:rPr>
              <w:t>5.4 Limitations</w:t>
            </w:r>
            <w:r w:rsidR="007023B9">
              <w:rPr>
                <w:noProof/>
                <w:webHidden/>
              </w:rPr>
              <w:tab/>
            </w:r>
            <w:r w:rsidR="007023B9">
              <w:rPr>
                <w:noProof/>
                <w:webHidden/>
              </w:rPr>
              <w:fldChar w:fldCharType="begin"/>
            </w:r>
            <w:r w:rsidR="007023B9">
              <w:rPr>
                <w:noProof/>
                <w:webHidden/>
              </w:rPr>
              <w:instrText xml:space="preserve"> PAGEREF _Toc75280292 \h </w:instrText>
            </w:r>
            <w:r w:rsidR="007023B9">
              <w:rPr>
                <w:noProof/>
                <w:webHidden/>
              </w:rPr>
            </w:r>
            <w:r w:rsidR="007023B9">
              <w:rPr>
                <w:noProof/>
                <w:webHidden/>
              </w:rPr>
              <w:fldChar w:fldCharType="separate"/>
            </w:r>
            <w:r w:rsidR="00491B7A">
              <w:rPr>
                <w:noProof/>
                <w:webHidden/>
              </w:rPr>
              <w:t>48</w:t>
            </w:r>
            <w:r w:rsidR="007023B9">
              <w:rPr>
                <w:noProof/>
                <w:webHidden/>
              </w:rPr>
              <w:fldChar w:fldCharType="end"/>
            </w:r>
          </w:hyperlink>
        </w:p>
        <w:p w14:paraId="1C10FA19" w14:textId="373BCFA9" w:rsidR="007023B9" w:rsidRDefault="002F1697">
          <w:pPr>
            <w:pStyle w:val="TOC2"/>
            <w:rPr>
              <w:rFonts w:asciiTheme="minorHAnsi" w:hAnsiTheme="minorHAnsi" w:cstheme="minorBidi"/>
              <w:noProof/>
              <w:sz w:val="22"/>
              <w:szCs w:val="22"/>
              <w:lang w:eastAsia="en-GB"/>
            </w:rPr>
          </w:pPr>
          <w:hyperlink w:anchor="_Toc75280293" w:history="1">
            <w:r w:rsidR="007023B9" w:rsidRPr="007D4375">
              <w:rPr>
                <w:rStyle w:val="Hyperlink"/>
                <w:noProof/>
                <w14:scene3d>
                  <w14:camera w14:prst="orthographicFront"/>
                  <w14:lightRig w14:rig="threePt" w14:dir="t">
                    <w14:rot w14:lat="0" w14:lon="0" w14:rev="0"/>
                  </w14:lightRig>
                </w14:scene3d>
              </w:rPr>
              <w:t>Chapter 6 -</w:t>
            </w:r>
            <w:r w:rsidR="007023B9" w:rsidRPr="007D4375">
              <w:rPr>
                <w:rStyle w:val="Hyperlink"/>
                <w:noProof/>
              </w:rPr>
              <w:t xml:space="preserve"> Conclusions and Recommendations</w:t>
            </w:r>
            <w:r w:rsidR="007023B9">
              <w:rPr>
                <w:noProof/>
                <w:webHidden/>
              </w:rPr>
              <w:tab/>
            </w:r>
            <w:r w:rsidR="007023B9">
              <w:rPr>
                <w:noProof/>
                <w:webHidden/>
              </w:rPr>
              <w:fldChar w:fldCharType="begin"/>
            </w:r>
            <w:r w:rsidR="007023B9">
              <w:rPr>
                <w:noProof/>
                <w:webHidden/>
              </w:rPr>
              <w:instrText xml:space="preserve"> PAGEREF _Toc75280293 \h </w:instrText>
            </w:r>
            <w:r w:rsidR="007023B9">
              <w:rPr>
                <w:noProof/>
                <w:webHidden/>
              </w:rPr>
            </w:r>
            <w:r w:rsidR="007023B9">
              <w:rPr>
                <w:noProof/>
                <w:webHidden/>
              </w:rPr>
              <w:fldChar w:fldCharType="separate"/>
            </w:r>
            <w:r w:rsidR="00491B7A">
              <w:rPr>
                <w:noProof/>
                <w:webHidden/>
              </w:rPr>
              <w:t>49</w:t>
            </w:r>
            <w:r w:rsidR="007023B9">
              <w:rPr>
                <w:noProof/>
                <w:webHidden/>
              </w:rPr>
              <w:fldChar w:fldCharType="end"/>
            </w:r>
          </w:hyperlink>
        </w:p>
        <w:p w14:paraId="525755F1" w14:textId="163D3412" w:rsidR="007023B9" w:rsidRDefault="002F1697">
          <w:pPr>
            <w:pStyle w:val="TOC1"/>
            <w:tabs>
              <w:tab w:val="right" w:leader="dot" w:pos="9928"/>
            </w:tabs>
            <w:rPr>
              <w:rFonts w:asciiTheme="minorHAnsi" w:hAnsiTheme="minorHAnsi" w:cstheme="minorBidi"/>
              <w:noProof/>
              <w:sz w:val="22"/>
              <w:szCs w:val="22"/>
              <w:lang w:eastAsia="en-GB"/>
            </w:rPr>
          </w:pPr>
          <w:hyperlink w:anchor="_Toc75280294" w:history="1">
            <w:r w:rsidR="007023B9" w:rsidRPr="007D4375">
              <w:rPr>
                <w:rStyle w:val="Hyperlink"/>
                <w:noProof/>
              </w:rPr>
              <w:t>Bibliography</w:t>
            </w:r>
            <w:r w:rsidR="007023B9">
              <w:rPr>
                <w:noProof/>
                <w:webHidden/>
              </w:rPr>
              <w:tab/>
            </w:r>
            <w:r w:rsidR="007023B9">
              <w:rPr>
                <w:noProof/>
                <w:webHidden/>
              </w:rPr>
              <w:fldChar w:fldCharType="begin"/>
            </w:r>
            <w:r w:rsidR="007023B9">
              <w:rPr>
                <w:noProof/>
                <w:webHidden/>
              </w:rPr>
              <w:instrText xml:space="preserve"> PAGEREF _Toc75280294 \h </w:instrText>
            </w:r>
            <w:r w:rsidR="007023B9">
              <w:rPr>
                <w:noProof/>
                <w:webHidden/>
              </w:rPr>
            </w:r>
            <w:r w:rsidR="007023B9">
              <w:rPr>
                <w:noProof/>
                <w:webHidden/>
              </w:rPr>
              <w:fldChar w:fldCharType="separate"/>
            </w:r>
            <w:r w:rsidR="00491B7A">
              <w:rPr>
                <w:noProof/>
                <w:webHidden/>
              </w:rPr>
              <w:t>54</w:t>
            </w:r>
            <w:r w:rsidR="007023B9">
              <w:rPr>
                <w:noProof/>
                <w:webHidden/>
              </w:rPr>
              <w:fldChar w:fldCharType="end"/>
            </w:r>
          </w:hyperlink>
        </w:p>
        <w:p w14:paraId="7B88D59D" w14:textId="2C775364" w:rsidR="007023B9" w:rsidRDefault="002F1697">
          <w:pPr>
            <w:pStyle w:val="TOC2"/>
            <w:rPr>
              <w:rFonts w:asciiTheme="minorHAnsi" w:hAnsiTheme="minorHAnsi" w:cstheme="minorBidi"/>
              <w:noProof/>
              <w:sz w:val="22"/>
              <w:szCs w:val="22"/>
              <w:lang w:eastAsia="en-GB"/>
            </w:rPr>
          </w:pPr>
          <w:hyperlink w:anchor="_Toc75280295" w:history="1">
            <w:r w:rsidR="007023B9" w:rsidRPr="007D4375">
              <w:rPr>
                <w:rStyle w:val="Hyperlink"/>
                <w:noProof/>
              </w:rPr>
              <w:t>Appendix A – Survey Questions</w:t>
            </w:r>
            <w:r w:rsidR="007023B9">
              <w:rPr>
                <w:noProof/>
                <w:webHidden/>
              </w:rPr>
              <w:tab/>
            </w:r>
            <w:r w:rsidR="007023B9">
              <w:rPr>
                <w:noProof/>
                <w:webHidden/>
              </w:rPr>
              <w:fldChar w:fldCharType="begin"/>
            </w:r>
            <w:r w:rsidR="007023B9">
              <w:rPr>
                <w:noProof/>
                <w:webHidden/>
              </w:rPr>
              <w:instrText xml:space="preserve"> PAGEREF _Toc75280295 \h </w:instrText>
            </w:r>
            <w:r w:rsidR="007023B9">
              <w:rPr>
                <w:noProof/>
                <w:webHidden/>
              </w:rPr>
            </w:r>
            <w:r w:rsidR="007023B9">
              <w:rPr>
                <w:noProof/>
                <w:webHidden/>
              </w:rPr>
              <w:fldChar w:fldCharType="separate"/>
            </w:r>
            <w:r w:rsidR="00491B7A">
              <w:rPr>
                <w:noProof/>
                <w:webHidden/>
              </w:rPr>
              <w:t>60</w:t>
            </w:r>
            <w:r w:rsidR="007023B9">
              <w:rPr>
                <w:noProof/>
                <w:webHidden/>
              </w:rPr>
              <w:fldChar w:fldCharType="end"/>
            </w:r>
          </w:hyperlink>
        </w:p>
        <w:p w14:paraId="4B77EAC9" w14:textId="02AF2608" w:rsidR="007023B9" w:rsidRDefault="002F1697">
          <w:pPr>
            <w:pStyle w:val="TOC2"/>
            <w:rPr>
              <w:rFonts w:asciiTheme="minorHAnsi" w:hAnsiTheme="minorHAnsi" w:cstheme="minorBidi"/>
              <w:noProof/>
              <w:sz w:val="22"/>
              <w:szCs w:val="22"/>
              <w:lang w:eastAsia="en-GB"/>
            </w:rPr>
          </w:pPr>
          <w:hyperlink w:anchor="_Toc75280296" w:history="1">
            <w:r w:rsidR="007023B9" w:rsidRPr="007D4375">
              <w:rPr>
                <w:rStyle w:val="Hyperlink"/>
                <w:noProof/>
              </w:rPr>
              <w:t>Appendix B – Correlations Table</w:t>
            </w:r>
            <w:r w:rsidR="007023B9">
              <w:rPr>
                <w:noProof/>
                <w:webHidden/>
              </w:rPr>
              <w:tab/>
            </w:r>
            <w:r w:rsidR="007023B9">
              <w:rPr>
                <w:noProof/>
                <w:webHidden/>
              </w:rPr>
              <w:fldChar w:fldCharType="begin"/>
            </w:r>
            <w:r w:rsidR="007023B9">
              <w:rPr>
                <w:noProof/>
                <w:webHidden/>
              </w:rPr>
              <w:instrText xml:space="preserve"> PAGEREF _Toc75280296 \h </w:instrText>
            </w:r>
            <w:r w:rsidR="007023B9">
              <w:rPr>
                <w:noProof/>
                <w:webHidden/>
              </w:rPr>
            </w:r>
            <w:r w:rsidR="007023B9">
              <w:rPr>
                <w:noProof/>
                <w:webHidden/>
              </w:rPr>
              <w:fldChar w:fldCharType="separate"/>
            </w:r>
            <w:r w:rsidR="00491B7A">
              <w:rPr>
                <w:noProof/>
                <w:webHidden/>
              </w:rPr>
              <w:t>64</w:t>
            </w:r>
            <w:r w:rsidR="007023B9">
              <w:rPr>
                <w:noProof/>
                <w:webHidden/>
              </w:rPr>
              <w:fldChar w:fldCharType="end"/>
            </w:r>
          </w:hyperlink>
        </w:p>
        <w:p w14:paraId="2E279568" w14:textId="5276F982" w:rsidR="00B61A58" w:rsidRDefault="00B61A58" w:rsidP="009768B7">
          <w:r w:rsidRPr="00B61A58">
            <w:rPr>
              <w:noProof/>
            </w:rPr>
            <w:lastRenderedPageBreak/>
            <w:fldChar w:fldCharType="end"/>
          </w:r>
        </w:p>
      </w:sdtContent>
    </w:sdt>
    <w:p w14:paraId="77A5A950" w14:textId="17371577" w:rsidR="00B61A58" w:rsidRDefault="00B61A58" w:rsidP="009768B7">
      <w:pPr>
        <w:rPr>
          <w:rFonts w:asciiTheme="majorHAnsi" w:eastAsia="Times New Roman" w:hAnsiTheme="majorHAnsi" w:cs="Times New Roman"/>
        </w:rPr>
      </w:pPr>
      <w:r>
        <w:br w:type="page"/>
      </w:r>
    </w:p>
    <w:p w14:paraId="5DE373FA" w14:textId="140DEACE" w:rsidR="009D4DE0" w:rsidRPr="00994BF0" w:rsidRDefault="009D4DE0" w:rsidP="0009005A">
      <w:pPr>
        <w:pStyle w:val="Heading2"/>
        <w:rPr>
          <w:b w:val="0"/>
          <w:bCs/>
        </w:rPr>
      </w:pPr>
      <w:bookmarkStart w:id="5" w:name="_Toc75280272"/>
      <w:r w:rsidRPr="00994BF0">
        <w:rPr>
          <w:b w:val="0"/>
          <w:bCs/>
        </w:rPr>
        <w:lastRenderedPageBreak/>
        <w:t>Introduction</w:t>
      </w:r>
      <w:bookmarkEnd w:id="5"/>
    </w:p>
    <w:p w14:paraId="2521C743" w14:textId="1A90EE85" w:rsidR="00A43EBE" w:rsidRPr="005C1F0D" w:rsidRDefault="004C493A" w:rsidP="00CD6373">
      <w:pPr>
        <w:pStyle w:val="Heading3"/>
      </w:pPr>
      <w:bookmarkStart w:id="6" w:name="_Toc75280273"/>
      <w:r>
        <w:t>Background</w:t>
      </w:r>
      <w:bookmarkEnd w:id="6"/>
    </w:p>
    <w:p w14:paraId="72AD47FE" w14:textId="5F8732D1" w:rsidR="004B6BFB" w:rsidRDefault="004B6BFB" w:rsidP="002B75C5">
      <w:pPr>
        <w:rPr>
          <w:rFonts w:eastAsia="Times New Roman"/>
        </w:rPr>
      </w:pPr>
      <w:r>
        <w:rPr>
          <w:rFonts w:eastAsia="Times New Roman"/>
        </w:rPr>
        <w:t xml:space="preserve">A business is defined as </w:t>
      </w:r>
      <w:r w:rsidR="00930C0E">
        <w:rPr>
          <w:rFonts w:eastAsia="Times New Roman"/>
        </w:rPr>
        <w:t>a</w:t>
      </w:r>
      <w:r w:rsidR="00CA68C2">
        <w:rPr>
          <w:rFonts w:eastAsia="Times New Roman"/>
        </w:rPr>
        <w:t xml:space="preserve">n organisation which produces and sells goods or which provides a service </w:t>
      </w:r>
      <w:sdt>
        <w:sdtPr>
          <w:rPr>
            <w:rFonts w:eastAsia="Times New Roman"/>
          </w:rPr>
          <w:id w:val="-1599317295"/>
          <w:citation/>
        </w:sdtPr>
        <w:sdtEndPr/>
        <w:sdtContent>
          <w:r w:rsidR="00CA68C2">
            <w:rPr>
              <w:rFonts w:eastAsia="Times New Roman"/>
            </w:rPr>
            <w:fldChar w:fldCharType="begin"/>
          </w:r>
          <w:r w:rsidR="00CA68C2">
            <w:rPr>
              <w:rFonts w:eastAsia="Times New Roman"/>
            </w:rPr>
            <w:instrText xml:space="preserve"> CITATION Col21 \l 2057 </w:instrText>
          </w:r>
          <w:r w:rsidR="00CA68C2">
            <w:rPr>
              <w:rFonts w:eastAsia="Times New Roman"/>
            </w:rPr>
            <w:fldChar w:fldCharType="separate"/>
          </w:r>
          <w:r w:rsidR="00CA68C2">
            <w:rPr>
              <w:rFonts w:eastAsia="Times New Roman"/>
              <w:noProof/>
            </w:rPr>
            <w:t>(Collins Dictionary, 2021)</w:t>
          </w:r>
          <w:r w:rsidR="00CA68C2">
            <w:rPr>
              <w:rFonts w:eastAsia="Times New Roman"/>
            </w:rPr>
            <w:fldChar w:fldCharType="end"/>
          </w:r>
        </w:sdtContent>
      </w:sdt>
      <w:r w:rsidR="00CA68C2">
        <w:rPr>
          <w:rFonts w:eastAsia="Times New Roman"/>
        </w:rPr>
        <w:t xml:space="preserve">. </w:t>
      </w:r>
      <w:r w:rsidR="0081159E">
        <w:rPr>
          <w:rFonts w:eastAsia="Times New Roman"/>
        </w:rPr>
        <w:t>In order for a business to be successful it must make a profit. That is not to say however that the sole pur</w:t>
      </w:r>
      <w:r w:rsidR="005E580F">
        <w:rPr>
          <w:rFonts w:eastAsia="Times New Roman"/>
        </w:rPr>
        <w:t>pose of every business is to make a profit</w:t>
      </w:r>
      <w:r w:rsidR="00D42221">
        <w:rPr>
          <w:rFonts w:eastAsia="Times New Roman"/>
        </w:rPr>
        <w:t xml:space="preserve">. </w:t>
      </w:r>
      <w:r w:rsidR="007A6C61">
        <w:rPr>
          <w:rFonts w:eastAsia="Times New Roman"/>
        </w:rPr>
        <w:t xml:space="preserve">The </w:t>
      </w:r>
      <w:r w:rsidR="009B76C1">
        <w:rPr>
          <w:rFonts w:eastAsia="Times New Roman"/>
        </w:rPr>
        <w:t>purpose</w:t>
      </w:r>
      <w:r w:rsidR="00513DCD">
        <w:rPr>
          <w:rFonts w:eastAsia="Times New Roman"/>
        </w:rPr>
        <w:t>s</w:t>
      </w:r>
      <w:r w:rsidR="009B76C1">
        <w:rPr>
          <w:rFonts w:eastAsia="Times New Roman"/>
        </w:rPr>
        <w:t xml:space="preserve"> of many businesses </w:t>
      </w:r>
      <w:r w:rsidR="00513DCD">
        <w:rPr>
          <w:rFonts w:eastAsia="Times New Roman"/>
        </w:rPr>
        <w:t>are</w:t>
      </w:r>
      <w:r w:rsidR="009B76C1">
        <w:rPr>
          <w:rFonts w:eastAsia="Times New Roman"/>
        </w:rPr>
        <w:t xml:space="preserve"> </w:t>
      </w:r>
      <w:r w:rsidR="00411067">
        <w:rPr>
          <w:rFonts w:eastAsia="Times New Roman"/>
        </w:rPr>
        <w:t xml:space="preserve">based on the </w:t>
      </w:r>
      <w:r w:rsidR="00513DCD">
        <w:rPr>
          <w:rFonts w:eastAsia="Times New Roman"/>
        </w:rPr>
        <w:t xml:space="preserve">passion or vision of their </w:t>
      </w:r>
      <w:r w:rsidR="00411067">
        <w:rPr>
          <w:rFonts w:eastAsia="Times New Roman"/>
        </w:rPr>
        <w:t xml:space="preserve">founder, </w:t>
      </w:r>
      <w:r w:rsidR="00A1328D">
        <w:rPr>
          <w:rFonts w:eastAsia="Times New Roman"/>
        </w:rPr>
        <w:t xml:space="preserve">which </w:t>
      </w:r>
      <w:r w:rsidR="00411067">
        <w:rPr>
          <w:rFonts w:eastAsia="Times New Roman"/>
        </w:rPr>
        <w:t xml:space="preserve">if successfully </w:t>
      </w:r>
      <w:r w:rsidR="00A1328D">
        <w:rPr>
          <w:rFonts w:eastAsia="Times New Roman"/>
        </w:rPr>
        <w:t xml:space="preserve">developed, results in profit </w:t>
      </w:r>
      <w:sdt>
        <w:sdtPr>
          <w:rPr>
            <w:rFonts w:eastAsia="Times New Roman"/>
          </w:rPr>
          <w:id w:val="-1008748245"/>
          <w:citation/>
        </w:sdtPr>
        <w:sdtEndPr/>
        <w:sdtContent>
          <w:r w:rsidR="00F36FC8">
            <w:rPr>
              <w:rFonts w:eastAsia="Times New Roman"/>
            </w:rPr>
            <w:fldChar w:fldCharType="begin"/>
          </w:r>
          <w:r w:rsidR="00F36FC8">
            <w:rPr>
              <w:rFonts w:eastAsia="Times New Roman"/>
            </w:rPr>
            <w:instrText xml:space="preserve"> CITATION Fre14 \l 2057 </w:instrText>
          </w:r>
          <w:r w:rsidR="00F36FC8">
            <w:rPr>
              <w:rFonts w:eastAsia="Times New Roman"/>
            </w:rPr>
            <w:fldChar w:fldCharType="separate"/>
          </w:r>
          <w:r w:rsidR="00F36FC8">
            <w:rPr>
              <w:rFonts w:eastAsia="Times New Roman"/>
              <w:noProof/>
            </w:rPr>
            <w:t>(Freeman, 2014)</w:t>
          </w:r>
          <w:r w:rsidR="00F36FC8">
            <w:rPr>
              <w:rFonts w:eastAsia="Times New Roman"/>
            </w:rPr>
            <w:fldChar w:fldCharType="end"/>
          </w:r>
        </w:sdtContent>
      </w:sdt>
      <w:r w:rsidR="00A1328D">
        <w:rPr>
          <w:rFonts w:eastAsia="Times New Roman"/>
        </w:rPr>
        <w:t xml:space="preserve">. </w:t>
      </w:r>
    </w:p>
    <w:p w14:paraId="05142D9A" w14:textId="5CD1AC7E" w:rsidR="001B7DB2" w:rsidRDefault="001B7DB2" w:rsidP="002B75C5">
      <w:pPr>
        <w:rPr>
          <w:rFonts w:eastAsia="Times New Roman"/>
        </w:rPr>
      </w:pPr>
    </w:p>
    <w:p w14:paraId="72D333A3" w14:textId="07C406C3" w:rsidR="001B7DB2" w:rsidRDefault="00145CB3" w:rsidP="002B75C5">
      <w:pPr>
        <w:rPr>
          <w:rFonts w:eastAsia="Times New Roman"/>
        </w:rPr>
      </w:pPr>
      <w:r>
        <w:rPr>
          <w:rFonts w:eastAsia="Times New Roman"/>
        </w:rPr>
        <w:t xml:space="preserve">While profit is </w:t>
      </w:r>
      <w:r w:rsidR="00FE138D">
        <w:rPr>
          <w:rFonts w:eastAsia="Times New Roman"/>
        </w:rPr>
        <w:t xml:space="preserve">an intrinsically </w:t>
      </w:r>
      <w:r>
        <w:rPr>
          <w:rFonts w:eastAsia="Times New Roman"/>
        </w:rPr>
        <w:t>important</w:t>
      </w:r>
      <w:r w:rsidR="004A7794">
        <w:rPr>
          <w:rFonts w:eastAsia="Times New Roman"/>
        </w:rPr>
        <w:t xml:space="preserve"> measure</w:t>
      </w:r>
      <w:r>
        <w:rPr>
          <w:rFonts w:eastAsia="Times New Roman"/>
        </w:rPr>
        <w:t xml:space="preserve">, </w:t>
      </w:r>
      <w:r w:rsidR="00FE138D">
        <w:rPr>
          <w:rFonts w:eastAsia="Times New Roman"/>
        </w:rPr>
        <w:t>it is clear</w:t>
      </w:r>
      <w:r w:rsidR="000A5D18">
        <w:rPr>
          <w:rFonts w:eastAsia="Times New Roman"/>
        </w:rPr>
        <w:t xml:space="preserve"> that f</w:t>
      </w:r>
      <w:r w:rsidR="000049EE">
        <w:rPr>
          <w:rFonts w:eastAsia="Times New Roman"/>
        </w:rPr>
        <w:t xml:space="preserve">ocusing </w:t>
      </w:r>
      <w:r w:rsidR="000A5D18">
        <w:rPr>
          <w:rFonts w:eastAsia="Times New Roman"/>
        </w:rPr>
        <w:t xml:space="preserve">too </w:t>
      </w:r>
      <w:r w:rsidR="00FB1BD2">
        <w:rPr>
          <w:rFonts w:eastAsia="Times New Roman"/>
        </w:rPr>
        <w:t xml:space="preserve">heavily on </w:t>
      </w:r>
      <w:r w:rsidR="00FE138D">
        <w:rPr>
          <w:rFonts w:eastAsia="Times New Roman"/>
        </w:rPr>
        <w:t>profit</w:t>
      </w:r>
      <w:r w:rsidR="00FB1BD2">
        <w:rPr>
          <w:rFonts w:eastAsia="Times New Roman"/>
        </w:rPr>
        <w:t xml:space="preserve"> can lead to profit maximisation strategies that may degrade or contradict the businesses </w:t>
      </w:r>
      <w:r w:rsidR="009477FA">
        <w:rPr>
          <w:rFonts w:eastAsia="Times New Roman"/>
        </w:rPr>
        <w:t>main purpose or values</w:t>
      </w:r>
      <w:r w:rsidR="00F82C0E">
        <w:rPr>
          <w:rFonts w:eastAsia="Times New Roman"/>
        </w:rPr>
        <w:t xml:space="preserve"> </w:t>
      </w:r>
      <w:sdt>
        <w:sdtPr>
          <w:rPr>
            <w:rFonts w:eastAsia="Times New Roman"/>
          </w:rPr>
          <w:id w:val="1643378910"/>
          <w:citation/>
        </w:sdtPr>
        <w:sdtEndPr/>
        <w:sdtContent>
          <w:r w:rsidR="00F82C0E">
            <w:rPr>
              <w:rFonts w:eastAsia="Times New Roman"/>
            </w:rPr>
            <w:fldChar w:fldCharType="begin"/>
          </w:r>
          <w:r w:rsidR="00F82C0E">
            <w:rPr>
              <w:rFonts w:eastAsia="Times New Roman"/>
            </w:rPr>
            <w:instrText xml:space="preserve"> CITATION Ahl10 \l 2057 </w:instrText>
          </w:r>
          <w:r w:rsidR="00F82C0E">
            <w:rPr>
              <w:rFonts w:eastAsia="Times New Roman"/>
            </w:rPr>
            <w:fldChar w:fldCharType="separate"/>
          </w:r>
          <w:r w:rsidR="00F82C0E">
            <w:rPr>
              <w:rFonts w:eastAsia="Times New Roman"/>
              <w:noProof/>
            </w:rPr>
            <w:t>(Ahlstrom, 2010)</w:t>
          </w:r>
          <w:r w:rsidR="00F82C0E">
            <w:rPr>
              <w:rFonts w:eastAsia="Times New Roman"/>
            </w:rPr>
            <w:fldChar w:fldCharType="end"/>
          </w:r>
        </w:sdtContent>
      </w:sdt>
      <w:r w:rsidR="00B47B2A">
        <w:rPr>
          <w:rFonts w:eastAsia="Times New Roman"/>
        </w:rPr>
        <w:t xml:space="preserve">. To understand a </w:t>
      </w:r>
      <w:r w:rsidR="00BA0E34">
        <w:rPr>
          <w:rFonts w:eastAsia="Times New Roman"/>
        </w:rPr>
        <w:t>business’s</w:t>
      </w:r>
      <w:r w:rsidR="00B47B2A">
        <w:rPr>
          <w:rFonts w:eastAsia="Times New Roman"/>
        </w:rPr>
        <w:t xml:space="preserve"> performance, we must measure how well it uses </w:t>
      </w:r>
      <w:r w:rsidR="00B3140F">
        <w:rPr>
          <w:rFonts w:eastAsia="Times New Roman"/>
        </w:rPr>
        <w:t xml:space="preserve">its resources to generate that profit, i.e. its efficiency. </w:t>
      </w:r>
    </w:p>
    <w:p w14:paraId="463C3833" w14:textId="77777777" w:rsidR="00906BB4" w:rsidRDefault="00906BB4" w:rsidP="002B75C5">
      <w:pPr>
        <w:rPr>
          <w:rFonts w:eastAsia="Times New Roman"/>
        </w:rPr>
      </w:pPr>
    </w:p>
    <w:p w14:paraId="27CF21A6" w14:textId="448381D0" w:rsidR="00F2576D" w:rsidRDefault="00E25A13" w:rsidP="00FA4C18">
      <w:pPr>
        <w:rPr>
          <w:rFonts w:eastAsia="Times New Roman"/>
        </w:rPr>
      </w:pPr>
      <w:r>
        <w:rPr>
          <w:rFonts w:eastAsia="Times New Roman"/>
        </w:rPr>
        <w:t>Efficiency</w:t>
      </w:r>
      <w:r w:rsidR="00380282">
        <w:rPr>
          <w:rFonts w:eastAsia="Times New Roman"/>
        </w:rPr>
        <w:t xml:space="preserve"> began to be widely </w:t>
      </w:r>
      <w:r w:rsidR="00C860A5">
        <w:rPr>
          <w:rFonts w:eastAsia="Times New Roman"/>
        </w:rPr>
        <w:t>discussed in management</w:t>
      </w:r>
      <w:r w:rsidR="00380282">
        <w:rPr>
          <w:rFonts w:eastAsia="Times New Roman"/>
        </w:rPr>
        <w:t xml:space="preserve"> </w:t>
      </w:r>
      <w:r w:rsidR="004C1571">
        <w:rPr>
          <w:rFonts w:eastAsia="Times New Roman"/>
        </w:rPr>
        <w:t>in the</w:t>
      </w:r>
      <w:r w:rsidR="0049516A">
        <w:rPr>
          <w:rFonts w:eastAsia="Times New Roman"/>
        </w:rPr>
        <w:t xml:space="preserve"> late 19</w:t>
      </w:r>
      <w:r w:rsidR="0049516A" w:rsidRPr="0049516A">
        <w:rPr>
          <w:rFonts w:eastAsia="Times New Roman"/>
          <w:vertAlign w:val="superscript"/>
        </w:rPr>
        <w:t>th</w:t>
      </w:r>
      <w:r w:rsidR="0049516A">
        <w:rPr>
          <w:rFonts w:eastAsia="Times New Roman"/>
        </w:rPr>
        <w:t xml:space="preserve"> and</w:t>
      </w:r>
      <w:r w:rsidR="004C1571">
        <w:rPr>
          <w:rFonts w:eastAsia="Times New Roman"/>
        </w:rPr>
        <w:t xml:space="preserve"> early 20</w:t>
      </w:r>
      <w:r w:rsidR="004C1571" w:rsidRPr="004C1571">
        <w:rPr>
          <w:rFonts w:eastAsia="Times New Roman"/>
          <w:vertAlign w:val="superscript"/>
        </w:rPr>
        <w:t>th</w:t>
      </w:r>
      <w:r w:rsidR="004C1571">
        <w:rPr>
          <w:rFonts w:eastAsia="Times New Roman"/>
        </w:rPr>
        <w:t xml:space="preserve"> century </w:t>
      </w:r>
      <w:r w:rsidR="004F3C91">
        <w:rPr>
          <w:rFonts w:eastAsia="Times New Roman"/>
        </w:rPr>
        <w:t>as the theory of scientific management was being developed</w:t>
      </w:r>
      <w:r w:rsidR="0049516A">
        <w:rPr>
          <w:rFonts w:eastAsia="Times New Roman"/>
        </w:rPr>
        <w:t xml:space="preserve"> by </w:t>
      </w:r>
      <w:r w:rsidR="00404B50">
        <w:rPr>
          <w:rFonts w:eastAsia="Times New Roman"/>
        </w:rPr>
        <w:t>Frederick Taylor</w:t>
      </w:r>
      <w:r w:rsidR="00400C39">
        <w:rPr>
          <w:rFonts w:eastAsia="Times New Roman"/>
        </w:rPr>
        <w:t xml:space="preserve"> </w:t>
      </w:r>
      <w:sdt>
        <w:sdtPr>
          <w:rPr>
            <w:rFonts w:eastAsia="Times New Roman"/>
          </w:rPr>
          <w:id w:val="-606351735"/>
          <w:citation/>
        </w:sdtPr>
        <w:sdtEndPr/>
        <w:sdtContent>
          <w:r w:rsidR="009179AC">
            <w:rPr>
              <w:rFonts w:eastAsia="Times New Roman"/>
            </w:rPr>
            <w:fldChar w:fldCharType="begin"/>
          </w:r>
          <w:r w:rsidR="009179AC">
            <w:rPr>
              <w:rFonts w:eastAsia="Times New Roman"/>
            </w:rPr>
            <w:instrText xml:space="preserve"> CITATION Mul20 \l 2057 </w:instrText>
          </w:r>
          <w:r w:rsidR="009179AC">
            <w:rPr>
              <w:rFonts w:eastAsia="Times New Roman"/>
            </w:rPr>
            <w:fldChar w:fldCharType="separate"/>
          </w:r>
          <w:r w:rsidR="009179AC">
            <w:rPr>
              <w:rFonts w:eastAsia="Times New Roman"/>
              <w:noProof/>
            </w:rPr>
            <w:t>(Muldoon, 2020)</w:t>
          </w:r>
          <w:r w:rsidR="009179AC">
            <w:rPr>
              <w:rFonts w:eastAsia="Times New Roman"/>
            </w:rPr>
            <w:fldChar w:fldCharType="end"/>
          </w:r>
        </w:sdtContent>
      </w:sdt>
      <w:r w:rsidR="00404B50">
        <w:rPr>
          <w:rFonts w:eastAsia="Times New Roman"/>
        </w:rPr>
        <w:t>.</w:t>
      </w:r>
      <w:r w:rsidR="009150EC">
        <w:rPr>
          <w:rFonts w:eastAsia="Times New Roman"/>
        </w:rPr>
        <w:t xml:space="preserve"> Many followers of the </w:t>
      </w:r>
      <w:r w:rsidR="00C71071">
        <w:rPr>
          <w:rFonts w:eastAsia="Times New Roman"/>
        </w:rPr>
        <w:t xml:space="preserve">efficiency movement extended </w:t>
      </w:r>
      <w:r w:rsidR="00EB6F27">
        <w:rPr>
          <w:rFonts w:eastAsia="Times New Roman"/>
        </w:rPr>
        <w:t>Taylors theory</w:t>
      </w:r>
      <w:r w:rsidR="00C860A5">
        <w:rPr>
          <w:rFonts w:eastAsia="Times New Roman"/>
        </w:rPr>
        <w:t xml:space="preserve"> </w:t>
      </w:r>
      <w:r w:rsidR="00857B64">
        <w:rPr>
          <w:rFonts w:eastAsia="Times New Roman"/>
        </w:rPr>
        <w:t>throughout the 20</w:t>
      </w:r>
      <w:r w:rsidR="00857B64" w:rsidRPr="00857B64">
        <w:rPr>
          <w:rFonts w:eastAsia="Times New Roman"/>
          <w:vertAlign w:val="superscript"/>
        </w:rPr>
        <w:t>th</w:t>
      </w:r>
      <w:r w:rsidR="00857B64">
        <w:rPr>
          <w:rFonts w:eastAsia="Times New Roman"/>
        </w:rPr>
        <w:t xml:space="preserve"> century</w:t>
      </w:r>
      <w:r w:rsidR="0063678D">
        <w:rPr>
          <w:rFonts w:eastAsia="Times New Roman"/>
        </w:rPr>
        <w:t xml:space="preserve">, and efficiency remains a core </w:t>
      </w:r>
      <w:r w:rsidR="00EB1B19">
        <w:rPr>
          <w:rFonts w:eastAsia="Times New Roman"/>
        </w:rPr>
        <w:t xml:space="preserve">measurement in most management theories today – despite being applied quite differently. </w:t>
      </w:r>
      <w:r w:rsidR="00914045">
        <w:rPr>
          <w:rFonts w:eastAsia="Times New Roman"/>
        </w:rPr>
        <w:t xml:space="preserve">Classical efficiency measures were focused predominantly on </w:t>
      </w:r>
      <w:r w:rsidR="00CB0E3D">
        <w:rPr>
          <w:rFonts w:eastAsia="Times New Roman"/>
        </w:rPr>
        <w:t xml:space="preserve">optimising </w:t>
      </w:r>
      <w:r w:rsidR="00C034D0">
        <w:rPr>
          <w:rFonts w:eastAsia="Times New Roman"/>
        </w:rPr>
        <w:t>individual</w:t>
      </w:r>
      <w:r w:rsidR="00CB0E3D">
        <w:rPr>
          <w:rFonts w:eastAsia="Times New Roman"/>
        </w:rPr>
        <w:t xml:space="preserve"> tasks</w:t>
      </w:r>
      <w:r w:rsidR="00A051C2">
        <w:rPr>
          <w:rFonts w:eastAsia="Times New Roman"/>
        </w:rPr>
        <w:t xml:space="preserve"> </w:t>
      </w:r>
      <w:sdt>
        <w:sdtPr>
          <w:rPr>
            <w:rFonts w:eastAsia="Times New Roman"/>
          </w:rPr>
          <w:id w:val="-1068338799"/>
          <w:citation/>
        </w:sdtPr>
        <w:sdtEndPr/>
        <w:sdtContent>
          <w:r w:rsidR="00A051C2">
            <w:rPr>
              <w:rFonts w:eastAsia="Times New Roman"/>
            </w:rPr>
            <w:fldChar w:fldCharType="begin"/>
          </w:r>
          <w:r w:rsidR="00A051C2">
            <w:rPr>
              <w:rFonts w:eastAsia="Times New Roman"/>
            </w:rPr>
            <w:instrText xml:space="preserve"> CITATION Win11 \l 2057 </w:instrText>
          </w:r>
          <w:r w:rsidR="00A051C2">
            <w:rPr>
              <w:rFonts w:eastAsia="Times New Roman"/>
            </w:rPr>
            <w:fldChar w:fldCharType="separate"/>
          </w:r>
          <w:r w:rsidR="00A051C2">
            <w:rPr>
              <w:rFonts w:eastAsia="Times New Roman"/>
              <w:noProof/>
            </w:rPr>
            <w:t>(Taylor, 1911)</w:t>
          </w:r>
          <w:r w:rsidR="00A051C2">
            <w:rPr>
              <w:rFonts w:eastAsia="Times New Roman"/>
            </w:rPr>
            <w:fldChar w:fldCharType="end"/>
          </w:r>
        </w:sdtContent>
      </w:sdt>
      <w:r w:rsidR="00CB0E3D">
        <w:rPr>
          <w:rFonts w:eastAsia="Times New Roman"/>
        </w:rPr>
        <w:t xml:space="preserve">. </w:t>
      </w:r>
    </w:p>
    <w:p w14:paraId="1A7B6901" w14:textId="77777777" w:rsidR="00415B38" w:rsidRDefault="00415B38" w:rsidP="002B75C5">
      <w:pPr>
        <w:rPr>
          <w:rFonts w:eastAsia="Times New Roman"/>
        </w:rPr>
      </w:pPr>
    </w:p>
    <w:p w14:paraId="73AA0AE4" w14:textId="1D8C628E" w:rsidR="00E60D17" w:rsidRDefault="00415B38" w:rsidP="00E60D17">
      <w:pPr>
        <w:rPr>
          <w:rFonts w:eastAsia="Times New Roman"/>
        </w:rPr>
      </w:pPr>
      <w:r>
        <w:rPr>
          <w:rFonts w:eastAsia="Times New Roman"/>
        </w:rPr>
        <w:t>Whilst</w:t>
      </w:r>
      <w:r w:rsidR="005A5682">
        <w:rPr>
          <w:rFonts w:eastAsia="Times New Roman"/>
        </w:rPr>
        <w:t xml:space="preserve"> efficiency optimisation still plays an important role in ensuring a business is profitable, </w:t>
      </w:r>
      <w:r w:rsidR="00EF6D3E">
        <w:rPr>
          <w:rFonts w:eastAsia="Times New Roman"/>
        </w:rPr>
        <w:t xml:space="preserve">an obsessive focus can have negative effects. </w:t>
      </w:r>
      <w:r w:rsidR="00E60D17">
        <w:rPr>
          <w:rFonts w:eastAsia="Times New Roman"/>
        </w:rPr>
        <w:t xml:space="preserve">For example, asking a design team to undertake more product designs but with no resource increase is essentially asking them to be more efficient. This can work up to a point, until the design team become over-worked, miss deadlines, suffer from stress related </w:t>
      </w:r>
      <w:r w:rsidR="000A7C75">
        <w:rPr>
          <w:rFonts w:eastAsia="Times New Roman"/>
        </w:rPr>
        <w:t>ill-health,</w:t>
      </w:r>
      <w:r w:rsidR="00E60D17">
        <w:rPr>
          <w:rFonts w:eastAsia="Times New Roman"/>
        </w:rPr>
        <w:t xml:space="preserve"> and become disengaged from the company, potentially seeking employment elsewhere. </w:t>
      </w:r>
    </w:p>
    <w:p w14:paraId="2DADAF37" w14:textId="77777777" w:rsidR="000A7C75" w:rsidRDefault="000A7C75" w:rsidP="00E60D17">
      <w:pPr>
        <w:rPr>
          <w:rFonts w:eastAsia="Times New Roman"/>
        </w:rPr>
      </w:pPr>
    </w:p>
    <w:p w14:paraId="32A765E0" w14:textId="1D24358D" w:rsidR="00F95C90" w:rsidRDefault="000D472F" w:rsidP="000D472F">
      <w:pPr>
        <w:rPr>
          <w:rFonts w:eastAsia="Times New Roman"/>
        </w:rPr>
      </w:pPr>
      <w:r>
        <w:rPr>
          <w:rFonts w:eastAsia="Times New Roman"/>
        </w:rPr>
        <w:t xml:space="preserve">The style of efficiency measure in the aforementioned example, although sometimes necessary, is clearly non-sustainable and will consequently impact the longer-term success of the organisation </w:t>
      </w:r>
      <w:sdt>
        <w:sdtPr>
          <w:rPr>
            <w:rFonts w:eastAsia="Times New Roman"/>
          </w:rPr>
          <w:id w:val="-520080651"/>
          <w:citation/>
        </w:sdtPr>
        <w:sdtEndPr/>
        <w:sdtContent>
          <w:r>
            <w:rPr>
              <w:rFonts w:eastAsia="Times New Roman"/>
            </w:rPr>
            <w:fldChar w:fldCharType="begin"/>
          </w:r>
          <w:r>
            <w:rPr>
              <w:rFonts w:eastAsia="Times New Roman"/>
            </w:rPr>
            <w:instrText xml:space="preserve"> CITATION Ram19 \l 2057 </w:instrText>
          </w:r>
          <w:r>
            <w:rPr>
              <w:rFonts w:eastAsia="Times New Roman"/>
            </w:rPr>
            <w:fldChar w:fldCharType="separate"/>
          </w:r>
          <w:r>
            <w:rPr>
              <w:rFonts w:eastAsia="Times New Roman"/>
              <w:noProof/>
            </w:rPr>
            <w:t>(Ramsay, 2019)</w:t>
          </w:r>
          <w:r>
            <w:rPr>
              <w:rFonts w:eastAsia="Times New Roman"/>
            </w:rPr>
            <w:fldChar w:fldCharType="end"/>
          </w:r>
        </w:sdtContent>
      </w:sdt>
      <w:r>
        <w:rPr>
          <w:rFonts w:eastAsia="Times New Roman"/>
        </w:rPr>
        <w:t xml:space="preserve">. </w:t>
      </w:r>
      <w:r w:rsidR="004366B3">
        <w:rPr>
          <w:rFonts w:eastAsia="Times New Roman"/>
        </w:rPr>
        <w:t xml:space="preserve">To sustain business success </w:t>
      </w:r>
      <w:r w:rsidR="008A0679">
        <w:rPr>
          <w:rFonts w:eastAsia="Times New Roman"/>
        </w:rPr>
        <w:t xml:space="preserve">an organisation must </w:t>
      </w:r>
      <w:r w:rsidR="00883216">
        <w:rPr>
          <w:rFonts w:eastAsia="Times New Roman"/>
        </w:rPr>
        <w:t>be able to adapt to changing circumstance</w:t>
      </w:r>
      <w:r w:rsidR="005A26B3">
        <w:rPr>
          <w:rFonts w:eastAsia="Times New Roman"/>
        </w:rPr>
        <w:t>s</w:t>
      </w:r>
      <w:r w:rsidR="00883216">
        <w:rPr>
          <w:rFonts w:eastAsia="Times New Roman"/>
        </w:rPr>
        <w:t xml:space="preserve">. This ability </w:t>
      </w:r>
      <w:r w:rsidR="005A26B3">
        <w:rPr>
          <w:rFonts w:eastAsia="Times New Roman"/>
        </w:rPr>
        <w:t xml:space="preserve">to anticipate, prepare for, respond and adapt to incremental change and sudden disruptions in order to survive and prosper is defined as the organisations resilience </w:t>
      </w:r>
      <w:sdt>
        <w:sdtPr>
          <w:rPr>
            <w:rFonts w:eastAsia="Times New Roman"/>
          </w:rPr>
          <w:id w:val="547656327"/>
          <w:citation/>
        </w:sdtPr>
        <w:sdtEndPr/>
        <w:sdtContent>
          <w:r w:rsidR="005A26B3">
            <w:rPr>
              <w:rFonts w:eastAsia="Times New Roman"/>
            </w:rPr>
            <w:fldChar w:fldCharType="begin"/>
          </w:r>
          <w:r w:rsidR="005A26B3">
            <w:rPr>
              <w:rFonts w:eastAsia="Times New Roman"/>
            </w:rPr>
            <w:instrText xml:space="preserve"> CITATION Den17 \l 2057 </w:instrText>
          </w:r>
          <w:r w:rsidR="005A26B3">
            <w:rPr>
              <w:rFonts w:eastAsia="Times New Roman"/>
            </w:rPr>
            <w:fldChar w:fldCharType="separate"/>
          </w:r>
          <w:r w:rsidR="005A26B3">
            <w:rPr>
              <w:rFonts w:eastAsia="Times New Roman"/>
              <w:noProof/>
            </w:rPr>
            <w:t>(Denyer, 2017)</w:t>
          </w:r>
          <w:r w:rsidR="005A26B3">
            <w:rPr>
              <w:rFonts w:eastAsia="Times New Roman"/>
            </w:rPr>
            <w:fldChar w:fldCharType="end"/>
          </w:r>
        </w:sdtContent>
      </w:sdt>
      <w:r w:rsidR="005A26B3">
        <w:rPr>
          <w:rFonts w:eastAsia="Times New Roman"/>
        </w:rPr>
        <w:t xml:space="preserve">. </w:t>
      </w:r>
    </w:p>
    <w:p w14:paraId="754FCC47" w14:textId="77777777" w:rsidR="000A7C75" w:rsidRDefault="000A7C75" w:rsidP="000D472F">
      <w:pPr>
        <w:rPr>
          <w:rFonts w:eastAsia="Times New Roman"/>
        </w:rPr>
      </w:pPr>
    </w:p>
    <w:p w14:paraId="170D7B3A" w14:textId="5353D0EC" w:rsidR="000D472F" w:rsidRDefault="000D472F" w:rsidP="000D472F">
      <w:pPr>
        <w:rPr>
          <w:rFonts w:eastAsia="Times New Roman"/>
        </w:rPr>
      </w:pPr>
      <w:r>
        <w:rPr>
          <w:rFonts w:eastAsia="Times New Roman"/>
        </w:rPr>
        <w:t xml:space="preserve">Martin </w:t>
      </w:r>
      <w:sdt>
        <w:sdtPr>
          <w:rPr>
            <w:rFonts w:eastAsia="Times New Roman"/>
          </w:rPr>
          <w:id w:val="779377387"/>
          <w:citation/>
        </w:sdtPr>
        <w:sdtEndPr/>
        <w:sdtContent>
          <w:r>
            <w:rPr>
              <w:rFonts w:eastAsia="Times New Roman"/>
            </w:rPr>
            <w:fldChar w:fldCharType="begin"/>
          </w:r>
          <w:r>
            <w:rPr>
              <w:rFonts w:eastAsia="Times New Roman"/>
            </w:rPr>
            <w:instrText xml:space="preserve">CITATION Mar19 \n  \l 2057 </w:instrText>
          </w:r>
          <w:r>
            <w:rPr>
              <w:rFonts w:eastAsia="Times New Roman"/>
            </w:rPr>
            <w:fldChar w:fldCharType="separate"/>
          </w:r>
          <w:r>
            <w:rPr>
              <w:rFonts w:eastAsia="Times New Roman"/>
              <w:noProof/>
            </w:rPr>
            <w:t>(2019)</w:t>
          </w:r>
          <w:r>
            <w:rPr>
              <w:rFonts w:eastAsia="Times New Roman"/>
            </w:rPr>
            <w:fldChar w:fldCharType="end"/>
          </w:r>
        </w:sdtContent>
      </w:sdt>
      <w:r>
        <w:rPr>
          <w:rFonts w:eastAsia="Times New Roman"/>
        </w:rPr>
        <w:t xml:space="preserve"> suggests that building organisational resilience can generate a greater competitive advantage and advises businesses to sacrifice some short-term efficiency gains in favour of longer-term productivity by investing and trusting in employees. </w:t>
      </w:r>
    </w:p>
    <w:p w14:paraId="5182BCEF" w14:textId="77777777" w:rsidR="00EF3899" w:rsidRDefault="00EF3899" w:rsidP="000D472F">
      <w:pPr>
        <w:rPr>
          <w:rFonts w:eastAsia="Times New Roman"/>
        </w:rPr>
      </w:pPr>
    </w:p>
    <w:p w14:paraId="13A42124" w14:textId="53626715" w:rsidR="00EF3899" w:rsidRDefault="00EF3899" w:rsidP="0072117B">
      <w:pPr>
        <w:rPr>
          <w:rFonts w:eastAsia="Times New Roman"/>
        </w:rPr>
      </w:pPr>
      <w:r>
        <w:rPr>
          <w:rFonts w:eastAsia="Times New Roman"/>
        </w:rPr>
        <w:lastRenderedPageBreak/>
        <w:t>Organisational r</w:t>
      </w:r>
      <w:r w:rsidR="0072117B">
        <w:rPr>
          <w:rFonts w:eastAsia="Times New Roman"/>
        </w:rPr>
        <w:t xml:space="preserve">esilience is </w:t>
      </w:r>
      <w:r>
        <w:rPr>
          <w:rFonts w:eastAsia="Times New Roman"/>
        </w:rPr>
        <w:t xml:space="preserve">becoming increasingly </w:t>
      </w:r>
      <w:r w:rsidR="009207BD">
        <w:rPr>
          <w:rFonts w:eastAsia="Times New Roman"/>
        </w:rPr>
        <w:t>important</w:t>
      </w:r>
      <w:r>
        <w:rPr>
          <w:rFonts w:eastAsia="Times New Roman"/>
        </w:rPr>
        <w:t>.</w:t>
      </w:r>
      <w:r w:rsidR="00551E01">
        <w:rPr>
          <w:rFonts w:eastAsia="Times New Roman"/>
        </w:rPr>
        <w:t xml:space="preserve"> Recent years have </w:t>
      </w:r>
      <w:r w:rsidR="00EA2EAB">
        <w:rPr>
          <w:rFonts w:eastAsia="Times New Roman"/>
        </w:rPr>
        <w:t xml:space="preserve">seen </w:t>
      </w:r>
      <w:r w:rsidR="005F26EC">
        <w:rPr>
          <w:rFonts w:eastAsia="Times New Roman"/>
        </w:rPr>
        <w:t xml:space="preserve">high levels of uncertainty </w:t>
      </w:r>
      <w:r w:rsidR="00CB66FD">
        <w:rPr>
          <w:rFonts w:eastAsia="Times New Roman"/>
        </w:rPr>
        <w:t>due to political and economic tensions</w:t>
      </w:r>
      <w:r w:rsidR="00575D1D">
        <w:rPr>
          <w:rFonts w:eastAsia="Times New Roman"/>
        </w:rPr>
        <w:t xml:space="preserve"> </w:t>
      </w:r>
      <w:sdt>
        <w:sdtPr>
          <w:rPr>
            <w:rFonts w:eastAsia="Times New Roman"/>
          </w:rPr>
          <w:id w:val="-1283418300"/>
          <w:citation/>
        </w:sdtPr>
        <w:sdtEndPr/>
        <w:sdtContent>
          <w:r w:rsidR="00207473">
            <w:rPr>
              <w:rFonts w:eastAsia="Times New Roman"/>
            </w:rPr>
            <w:fldChar w:fldCharType="begin"/>
          </w:r>
          <w:r w:rsidR="00207473">
            <w:rPr>
              <w:rFonts w:eastAsia="Times New Roman"/>
            </w:rPr>
            <w:instrText xml:space="preserve"> CITATION Lel19 \l 2057 </w:instrText>
          </w:r>
          <w:r w:rsidR="00207473">
            <w:rPr>
              <w:rFonts w:eastAsia="Times New Roman"/>
            </w:rPr>
            <w:fldChar w:fldCharType="separate"/>
          </w:r>
          <w:r w:rsidR="00207473">
            <w:rPr>
              <w:rFonts w:eastAsia="Times New Roman"/>
              <w:noProof/>
            </w:rPr>
            <w:t>(Lelieve, et al., 2019)</w:t>
          </w:r>
          <w:r w:rsidR="00207473">
            <w:rPr>
              <w:rFonts w:eastAsia="Times New Roman"/>
            </w:rPr>
            <w:fldChar w:fldCharType="end"/>
          </w:r>
        </w:sdtContent>
      </w:sdt>
      <w:r w:rsidR="00CB66FD">
        <w:rPr>
          <w:rFonts w:eastAsia="Times New Roman"/>
        </w:rPr>
        <w:t>. T</w:t>
      </w:r>
      <w:r>
        <w:rPr>
          <w:rFonts w:eastAsia="Times New Roman"/>
        </w:rPr>
        <w:t>he pace of technological development</w:t>
      </w:r>
      <w:r w:rsidR="00CB66FD">
        <w:rPr>
          <w:rFonts w:eastAsia="Times New Roman"/>
        </w:rPr>
        <w:t xml:space="preserve"> and the disruptio</w:t>
      </w:r>
      <w:r w:rsidR="006A79A3">
        <w:rPr>
          <w:rFonts w:eastAsia="Times New Roman"/>
        </w:rPr>
        <w:t xml:space="preserve">n of </w:t>
      </w:r>
      <w:r w:rsidR="00EE1683">
        <w:rPr>
          <w:rFonts w:eastAsia="Times New Roman"/>
        </w:rPr>
        <w:t>advances such as auto</w:t>
      </w:r>
      <w:r w:rsidR="000C1B6F">
        <w:rPr>
          <w:rFonts w:eastAsia="Times New Roman"/>
        </w:rPr>
        <w:t xml:space="preserve">nomous driving, alternative </w:t>
      </w:r>
      <w:r w:rsidR="00575D1D">
        <w:rPr>
          <w:rFonts w:eastAsia="Times New Roman"/>
        </w:rPr>
        <w:t>powertrains</w:t>
      </w:r>
      <w:r w:rsidR="000C1B6F">
        <w:rPr>
          <w:rFonts w:eastAsia="Times New Roman"/>
        </w:rPr>
        <w:t xml:space="preserve"> and new mobility solutions </w:t>
      </w:r>
      <w:r w:rsidR="00575D1D">
        <w:rPr>
          <w:rFonts w:eastAsia="Times New Roman"/>
        </w:rPr>
        <w:t xml:space="preserve">within the automotive industry alone have been substantial. </w:t>
      </w:r>
    </w:p>
    <w:p w14:paraId="59D2BF7C" w14:textId="77777777" w:rsidR="00EF3899" w:rsidRDefault="00EF3899" w:rsidP="0072117B">
      <w:pPr>
        <w:rPr>
          <w:rFonts w:eastAsia="Times New Roman"/>
        </w:rPr>
      </w:pPr>
    </w:p>
    <w:p w14:paraId="781DE92C" w14:textId="2D2E4333" w:rsidR="0072117B" w:rsidRDefault="00207473" w:rsidP="0072117B">
      <w:pPr>
        <w:rPr>
          <w:rFonts w:eastAsia="Times New Roman"/>
        </w:rPr>
      </w:pPr>
      <w:r>
        <w:rPr>
          <w:rFonts w:eastAsia="Times New Roman"/>
        </w:rPr>
        <w:t xml:space="preserve">In addition to these </w:t>
      </w:r>
      <w:r w:rsidR="00117BEE">
        <w:rPr>
          <w:rFonts w:eastAsia="Times New Roman"/>
        </w:rPr>
        <w:t>developing external factors, the year 2020 saw one of the</w:t>
      </w:r>
      <w:r w:rsidR="00C638BC">
        <w:rPr>
          <w:rFonts w:eastAsia="Times New Roman"/>
        </w:rPr>
        <w:t xml:space="preserve"> most </w:t>
      </w:r>
      <w:r w:rsidR="007339EF">
        <w:rPr>
          <w:rFonts w:eastAsia="Times New Roman"/>
        </w:rPr>
        <w:t>substantial global</w:t>
      </w:r>
      <w:r w:rsidR="00117BEE">
        <w:rPr>
          <w:rFonts w:eastAsia="Times New Roman"/>
        </w:rPr>
        <w:t xml:space="preserve"> disruptions</w:t>
      </w:r>
      <w:r w:rsidR="00C62C5B">
        <w:rPr>
          <w:rFonts w:eastAsia="Times New Roman"/>
        </w:rPr>
        <w:t xml:space="preserve"> </w:t>
      </w:r>
      <w:r w:rsidR="007339EF">
        <w:rPr>
          <w:rFonts w:eastAsia="Times New Roman"/>
        </w:rPr>
        <w:t xml:space="preserve">in modern times. </w:t>
      </w:r>
      <w:r w:rsidR="00CB5E0A">
        <w:rPr>
          <w:rFonts w:eastAsia="Times New Roman"/>
        </w:rPr>
        <w:t xml:space="preserve">The coronavirus pandemic has exposed points of weakness in many organisations and highlighted the need for greater resilience </w:t>
      </w:r>
      <w:sdt>
        <w:sdtPr>
          <w:rPr>
            <w:rFonts w:eastAsia="Times New Roman"/>
          </w:rPr>
          <w:id w:val="-1347473926"/>
          <w:citation/>
        </w:sdtPr>
        <w:sdtEndPr/>
        <w:sdtContent>
          <w:r w:rsidR="00CB5E0A">
            <w:rPr>
              <w:rFonts w:eastAsia="Times New Roman"/>
            </w:rPr>
            <w:fldChar w:fldCharType="begin"/>
          </w:r>
          <w:r w:rsidR="00CB5E0A">
            <w:rPr>
              <w:rFonts w:eastAsia="Times New Roman"/>
            </w:rPr>
            <w:instrText xml:space="preserve"> CITATION Bar20 \l 2057 </w:instrText>
          </w:r>
          <w:r w:rsidR="00CB5E0A">
            <w:rPr>
              <w:rFonts w:eastAsia="Times New Roman"/>
            </w:rPr>
            <w:fldChar w:fldCharType="separate"/>
          </w:r>
          <w:r w:rsidR="00CB5E0A">
            <w:rPr>
              <w:rFonts w:eastAsia="Times New Roman"/>
              <w:noProof/>
            </w:rPr>
            <w:t>(Barriball, et al., 2020)</w:t>
          </w:r>
          <w:r w:rsidR="00CB5E0A">
            <w:rPr>
              <w:rFonts w:eastAsia="Times New Roman"/>
            </w:rPr>
            <w:fldChar w:fldCharType="end"/>
          </w:r>
        </w:sdtContent>
      </w:sdt>
      <w:r w:rsidR="00CB5E0A">
        <w:rPr>
          <w:rFonts w:eastAsia="Times New Roman"/>
        </w:rPr>
        <w:t xml:space="preserve">. </w:t>
      </w:r>
      <w:r w:rsidR="0072117B" w:rsidRPr="0072117B">
        <w:rPr>
          <w:rFonts w:eastAsia="Times New Roman"/>
        </w:rPr>
        <w:t xml:space="preserve"> </w:t>
      </w:r>
    </w:p>
    <w:p w14:paraId="027C9837" w14:textId="2E87328C" w:rsidR="0072117B" w:rsidRDefault="0072117B" w:rsidP="002B75C5">
      <w:pPr>
        <w:rPr>
          <w:rFonts w:eastAsia="Times New Roman"/>
        </w:rPr>
      </w:pPr>
    </w:p>
    <w:p w14:paraId="4C1536C2" w14:textId="40632929" w:rsidR="00D95F66" w:rsidRDefault="00567DDB" w:rsidP="002B75C5">
      <w:pPr>
        <w:rPr>
          <w:rFonts w:eastAsia="Times New Roman"/>
        </w:rPr>
      </w:pPr>
      <w:r>
        <w:rPr>
          <w:rFonts w:eastAsia="Times New Roman"/>
        </w:rPr>
        <w:t xml:space="preserve">Globalisation has continued to grow, </w:t>
      </w:r>
      <w:r w:rsidR="00F67269">
        <w:rPr>
          <w:rFonts w:eastAsia="Times New Roman"/>
        </w:rPr>
        <w:t xml:space="preserve">despite </w:t>
      </w:r>
      <w:r w:rsidR="00A91046">
        <w:rPr>
          <w:rFonts w:eastAsia="Times New Roman"/>
        </w:rPr>
        <w:t xml:space="preserve">significant turbulence in </w:t>
      </w:r>
      <w:r w:rsidR="00D606E1">
        <w:rPr>
          <w:rFonts w:eastAsia="Times New Roman"/>
        </w:rPr>
        <w:t>recent</w:t>
      </w:r>
      <w:r w:rsidR="00A91046">
        <w:rPr>
          <w:rFonts w:eastAsia="Times New Roman"/>
        </w:rPr>
        <w:t xml:space="preserve"> years</w:t>
      </w:r>
      <w:r w:rsidR="009F3B52">
        <w:rPr>
          <w:rFonts w:eastAsia="Times New Roman"/>
        </w:rPr>
        <w:t xml:space="preserve"> </w:t>
      </w:r>
      <w:sdt>
        <w:sdtPr>
          <w:rPr>
            <w:rFonts w:eastAsia="Times New Roman"/>
          </w:rPr>
          <w:id w:val="1733045931"/>
          <w:citation/>
        </w:sdtPr>
        <w:sdtEndPr/>
        <w:sdtContent>
          <w:r w:rsidR="009F3B52">
            <w:rPr>
              <w:rFonts w:eastAsia="Times New Roman"/>
            </w:rPr>
            <w:fldChar w:fldCharType="begin"/>
          </w:r>
          <w:r w:rsidR="009F3B52">
            <w:rPr>
              <w:rFonts w:eastAsia="Times New Roman"/>
            </w:rPr>
            <w:instrText xml:space="preserve"> CITATION Ghe19 \l 2057 </w:instrText>
          </w:r>
          <w:r w:rsidR="009F3B52">
            <w:rPr>
              <w:rFonts w:eastAsia="Times New Roman"/>
            </w:rPr>
            <w:fldChar w:fldCharType="separate"/>
          </w:r>
          <w:r w:rsidR="009F3B52">
            <w:rPr>
              <w:rFonts w:eastAsia="Times New Roman"/>
              <w:noProof/>
            </w:rPr>
            <w:t>(Ghemawat &amp; Altman, 2019)</w:t>
          </w:r>
          <w:r w:rsidR="009F3B52">
            <w:rPr>
              <w:rFonts w:eastAsia="Times New Roman"/>
            </w:rPr>
            <w:fldChar w:fldCharType="end"/>
          </w:r>
        </w:sdtContent>
      </w:sdt>
      <w:r w:rsidR="00D95F66">
        <w:rPr>
          <w:rFonts w:eastAsia="Times New Roman"/>
        </w:rPr>
        <w:t xml:space="preserve">. </w:t>
      </w:r>
      <w:r w:rsidR="0027204E">
        <w:rPr>
          <w:rFonts w:eastAsia="Times New Roman"/>
        </w:rPr>
        <w:t xml:space="preserve">Globalisation can be </w:t>
      </w:r>
      <w:r w:rsidR="00F802C8">
        <w:rPr>
          <w:rFonts w:eastAsia="Times New Roman"/>
        </w:rPr>
        <w:t xml:space="preserve">a source of opportunity but can also introduce additional risk. </w:t>
      </w:r>
      <w:r w:rsidR="00EF74CF">
        <w:rPr>
          <w:rFonts w:eastAsia="Times New Roman"/>
        </w:rPr>
        <w:t>The tumultuous geopolitical environment</w:t>
      </w:r>
      <w:r w:rsidR="001744A0">
        <w:rPr>
          <w:rFonts w:eastAsia="Times New Roman"/>
        </w:rPr>
        <w:t xml:space="preserve"> that multinational</w:t>
      </w:r>
      <w:r w:rsidR="00301B4D">
        <w:rPr>
          <w:rFonts w:eastAsia="Times New Roman"/>
        </w:rPr>
        <w:t xml:space="preserve"> businesses</w:t>
      </w:r>
      <w:r w:rsidR="001744A0">
        <w:rPr>
          <w:rFonts w:eastAsia="Times New Roman"/>
        </w:rPr>
        <w:t xml:space="preserve"> operate in</w:t>
      </w:r>
      <w:r w:rsidR="00EF74CF">
        <w:rPr>
          <w:rFonts w:eastAsia="Times New Roman"/>
        </w:rPr>
        <w:t xml:space="preserve"> </w:t>
      </w:r>
      <w:r w:rsidR="00301B4D">
        <w:rPr>
          <w:rFonts w:eastAsia="Times New Roman"/>
        </w:rPr>
        <w:t xml:space="preserve">requires </w:t>
      </w:r>
      <w:r w:rsidR="00711B3F">
        <w:rPr>
          <w:rFonts w:eastAsia="Times New Roman"/>
        </w:rPr>
        <w:t>resilience</w:t>
      </w:r>
      <w:r w:rsidR="0061077F">
        <w:rPr>
          <w:rFonts w:eastAsia="Times New Roman"/>
        </w:rPr>
        <w:t xml:space="preserve"> to </w:t>
      </w:r>
      <w:r w:rsidR="00C70EC4">
        <w:rPr>
          <w:rFonts w:eastAsia="Times New Roman"/>
        </w:rPr>
        <w:t>deal with</w:t>
      </w:r>
      <w:r w:rsidR="003E7093">
        <w:rPr>
          <w:rFonts w:eastAsia="Times New Roman"/>
        </w:rPr>
        <w:t xml:space="preserve"> the external fac</w:t>
      </w:r>
      <w:r w:rsidR="00154F5A">
        <w:rPr>
          <w:rFonts w:eastAsia="Times New Roman"/>
        </w:rPr>
        <w:t xml:space="preserve">tors that </w:t>
      </w:r>
      <w:r w:rsidR="00711B3F">
        <w:rPr>
          <w:rFonts w:eastAsia="Times New Roman"/>
        </w:rPr>
        <w:t>have the potential to impact any area of the</w:t>
      </w:r>
      <w:r w:rsidR="00C70EC4">
        <w:rPr>
          <w:rFonts w:eastAsia="Times New Roman"/>
        </w:rPr>
        <w:t xml:space="preserve"> organisation </w:t>
      </w:r>
      <w:sdt>
        <w:sdtPr>
          <w:rPr>
            <w:rFonts w:eastAsia="Times New Roman"/>
          </w:rPr>
          <w:id w:val="870585530"/>
          <w:citation/>
        </w:sdtPr>
        <w:sdtEndPr/>
        <w:sdtContent>
          <w:r w:rsidR="00744AD3">
            <w:rPr>
              <w:rFonts w:eastAsia="Times New Roman"/>
            </w:rPr>
            <w:fldChar w:fldCharType="begin"/>
          </w:r>
          <w:r w:rsidR="00744AD3">
            <w:rPr>
              <w:rFonts w:eastAsia="Times New Roman"/>
            </w:rPr>
            <w:instrText xml:space="preserve"> CITATION Eur15 \l 2057 </w:instrText>
          </w:r>
          <w:r w:rsidR="00744AD3">
            <w:rPr>
              <w:rFonts w:eastAsia="Times New Roman"/>
            </w:rPr>
            <w:fldChar w:fldCharType="separate"/>
          </w:r>
          <w:r w:rsidR="00744AD3">
            <w:rPr>
              <w:rFonts w:eastAsia="Times New Roman"/>
              <w:noProof/>
            </w:rPr>
            <w:t>(European Commission Joint Research Centre, 2015)</w:t>
          </w:r>
          <w:r w:rsidR="00744AD3">
            <w:rPr>
              <w:rFonts w:eastAsia="Times New Roman"/>
            </w:rPr>
            <w:fldChar w:fldCharType="end"/>
          </w:r>
        </w:sdtContent>
      </w:sdt>
      <w:r w:rsidR="00C70EC4">
        <w:rPr>
          <w:rFonts w:eastAsia="Times New Roman"/>
        </w:rPr>
        <w:t xml:space="preserve">. </w:t>
      </w:r>
    </w:p>
    <w:p w14:paraId="372ED26D" w14:textId="77777777" w:rsidR="00FA0DDA" w:rsidRDefault="00FA0DDA" w:rsidP="002B75C5">
      <w:pPr>
        <w:rPr>
          <w:rFonts w:eastAsia="Times New Roman"/>
        </w:rPr>
      </w:pPr>
    </w:p>
    <w:p w14:paraId="5024EC00" w14:textId="77777777" w:rsidR="00694D5B" w:rsidRDefault="00FA0DDA" w:rsidP="00694D5B">
      <w:pPr>
        <w:rPr>
          <w:rFonts w:eastAsia="Times New Roman"/>
        </w:rPr>
      </w:pPr>
      <w:r>
        <w:rPr>
          <w:rFonts w:eastAsia="Times New Roman"/>
        </w:rPr>
        <w:t>To build organisational resilience, employee’s need to be able to adapt to change, have clear alignment with business goals and often be willing to go the extra mile – all of which are traits more commonly found in engaged employees</w:t>
      </w:r>
      <w:r w:rsidRPr="003B6447">
        <w:rPr>
          <w:rFonts w:eastAsia="Times New Roman"/>
        </w:rPr>
        <w:t xml:space="preserve"> </w:t>
      </w:r>
      <w:sdt>
        <w:sdtPr>
          <w:rPr>
            <w:rFonts w:eastAsia="Times New Roman"/>
          </w:rPr>
          <w:id w:val="672528406"/>
          <w:citation/>
        </w:sdtPr>
        <w:sdtEndPr/>
        <w:sdtContent>
          <w:r>
            <w:rPr>
              <w:rFonts w:eastAsia="Times New Roman"/>
            </w:rPr>
            <w:fldChar w:fldCharType="begin"/>
          </w:r>
          <w:r>
            <w:rPr>
              <w:rFonts w:eastAsia="Times New Roman"/>
            </w:rPr>
            <w:instrText xml:space="preserve"> CITATION Cra18 \l 2057 </w:instrText>
          </w:r>
          <w:r>
            <w:rPr>
              <w:rFonts w:eastAsia="Times New Roman"/>
            </w:rPr>
            <w:fldChar w:fldCharType="separate"/>
          </w:r>
          <w:r>
            <w:rPr>
              <w:rFonts w:eastAsia="Times New Roman"/>
              <w:noProof/>
            </w:rPr>
            <w:t>(Craig, 2018)</w:t>
          </w:r>
          <w:r>
            <w:rPr>
              <w:rFonts w:eastAsia="Times New Roman"/>
            </w:rPr>
            <w:fldChar w:fldCharType="end"/>
          </w:r>
        </w:sdtContent>
      </w:sdt>
      <w:r>
        <w:rPr>
          <w:rFonts w:eastAsia="Times New Roman"/>
        </w:rPr>
        <w:t xml:space="preserve">. </w:t>
      </w:r>
      <w:r w:rsidR="00497147">
        <w:rPr>
          <w:rFonts w:eastAsia="Times New Roman"/>
        </w:rPr>
        <w:t xml:space="preserve">Employee engagement is a term that has become widely used in management and human resource fields. Shuck &amp; Wollard </w:t>
      </w:r>
      <w:sdt>
        <w:sdtPr>
          <w:rPr>
            <w:rFonts w:eastAsia="Times New Roman"/>
          </w:rPr>
          <w:id w:val="-1338313212"/>
          <w:citation/>
        </w:sdtPr>
        <w:sdtEndPr/>
        <w:sdtContent>
          <w:r w:rsidR="00497147">
            <w:rPr>
              <w:rFonts w:eastAsia="Times New Roman"/>
            </w:rPr>
            <w:fldChar w:fldCharType="begin"/>
          </w:r>
          <w:r w:rsidR="00497147">
            <w:rPr>
              <w:rFonts w:eastAsia="Times New Roman"/>
            </w:rPr>
            <w:instrText xml:space="preserve">CITATION Shu10 \n  \l 2057 </w:instrText>
          </w:r>
          <w:r w:rsidR="00497147">
            <w:rPr>
              <w:rFonts w:eastAsia="Times New Roman"/>
            </w:rPr>
            <w:fldChar w:fldCharType="separate"/>
          </w:r>
          <w:r w:rsidR="00497147">
            <w:rPr>
              <w:rFonts w:eastAsia="Times New Roman"/>
              <w:noProof/>
            </w:rPr>
            <w:t>(2010)</w:t>
          </w:r>
          <w:r w:rsidR="00497147">
            <w:rPr>
              <w:rFonts w:eastAsia="Times New Roman"/>
            </w:rPr>
            <w:fldChar w:fldCharType="end"/>
          </w:r>
        </w:sdtContent>
      </w:sdt>
      <w:r w:rsidR="00497147">
        <w:rPr>
          <w:rFonts w:eastAsia="Times New Roman"/>
        </w:rPr>
        <w:t xml:space="preserve"> define employee engagement as “an individual employee’s cognitive, emotional, and behavioural state directed toward desired organisational outcomes”.</w:t>
      </w:r>
      <w:r w:rsidR="00694D5B">
        <w:rPr>
          <w:rFonts w:eastAsia="Times New Roman"/>
        </w:rPr>
        <w:t xml:space="preserve"> Studies show that an engaged employee demonstrates, on average, a 20% individual performance improvement and are 87% less likely to leave the organisation </w:t>
      </w:r>
      <w:sdt>
        <w:sdtPr>
          <w:rPr>
            <w:rFonts w:eastAsia="Times New Roman"/>
          </w:rPr>
          <w:id w:val="2027595197"/>
          <w:citation/>
        </w:sdtPr>
        <w:sdtEndPr/>
        <w:sdtContent>
          <w:r w:rsidR="00694D5B">
            <w:rPr>
              <w:rFonts w:eastAsia="Times New Roman"/>
            </w:rPr>
            <w:fldChar w:fldCharType="begin"/>
          </w:r>
          <w:r w:rsidR="00694D5B">
            <w:rPr>
              <w:rFonts w:eastAsia="Times New Roman"/>
            </w:rPr>
            <w:instrText xml:space="preserve"> CITATION Buc04 \l 2057 </w:instrText>
          </w:r>
          <w:r w:rsidR="00694D5B">
            <w:rPr>
              <w:rFonts w:eastAsia="Times New Roman"/>
            </w:rPr>
            <w:fldChar w:fldCharType="separate"/>
          </w:r>
          <w:r w:rsidR="00694D5B">
            <w:rPr>
              <w:rFonts w:eastAsia="Times New Roman"/>
              <w:noProof/>
            </w:rPr>
            <w:t>(Buchanan, 2004)</w:t>
          </w:r>
          <w:r w:rsidR="00694D5B">
            <w:rPr>
              <w:rFonts w:eastAsia="Times New Roman"/>
            </w:rPr>
            <w:fldChar w:fldCharType="end"/>
          </w:r>
        </w:sdtContent>
      </w:sdt>
      <w:r w:rsidR="00694D5B">
        <w:rPr>
          <w:rFonts w:eastAsia="Times New Roman"/>
        </w:rPr>
        <w:t xml:space="preserve">. </w:t>
      </w:r>
    </w:p>
    <w:p w14:paraId="64C9959A" w14:textId="77777777" w:rsidR="00D95F66" w:rsidRDefault="00D95F66" w:rsidP="002B75C5">
      <w:pPr>
        <w:rPr>
          <w:rFonts w:eastAsia="Times New Roman"/>
        </w:rPr>
      </w:pPr>
    </w:p>
    <w:p w14:paraId="2B4707BB" w14:textId="5B407AD1" w:rsidR="005A5682" w:rsidRDefault="003F423E" w:rsidP="002B75C5">
      <w:pPr>
        <w:rPr>
          <w:rFonts w:eastAsia="Times New Roman"/>
        </w:rPr>
      </w:pPr>
      <w:r>
        <w:rPr>
          <w:rFonts w:eastAsia="Times New Roman"/>
        </w:rPr>
        <w:t xml:space="preserve">Globalisation </w:t>
      </w:r>
      <w:r w:rsidR="008A1CFC">
        <w:rPr>
          <w:rFonts w:eastAsia="Times New Roman"/>
        </w:rPr>
        <w:t>also leads to increased competition</w:t>
      </w:r>
      <w:sdt>
        <w:sdtPr>
          <w:rPr>
            <w:rFonts w:eastAsia="Times New Roman"/>
          </w:rPr>
          <w:id w:val="2113850208"/>
          <w:citation/>
        </w:sdtPr>
        <w:sdtEndPr/>
        <w:sdtContent>
          <w:r w:rsidR="008A1CFC">
            <w:rPr>
              <w:rFonts w:eastAsia="Times New Roman"/>
            </w:rPr>
            <w:fldChar w:fldCharType="begin"/>
          </w:r>
          <w:r w:rsidR="008A1CFC">
            <w:rPr>
              <w:rFonts w:eastAsia="Times New Roman"/>
            </w:rPr>
            <w:instrText xml:space="preserve"> CITATION Ban11 \l 2057 </w:instrText>
          </w:r>
          <w:r w:rsidR="008A1CFC">
            <w:rPr>
              <w:rFonts w:eastAsia="Times New Roman"/>
            </w:rPr>
            <w:fldChar w:fldCharType="separate"/>
          </w:r>
          <w:r w:rsidR="008A1CFC">
            <w:rPr>
              <w:rFonts w:eastAsia="Times New Roman"/>
              <w:noProof/>
            </w:rPr>
            <w:t xml:space="preserve"> (Bang &amp; Markeset, 2011)</w:t>
          </w:r>
          <w:r w:rsidR="008A1CFC">
            <w:rPr>
              <w:rFonts w:eastAsia="Times New Roman"/>
            </w:rPr>
            <w:fldChar w:fldCharType="end"/>
          </w:r>
        </w:sdtContent>
      </w:sdt>
      <w:r w:rsidR="008A1CFC">
        <w:rPr>
          <w:rFonts w:eastAsia="Times New Roman"/>
        </w:rPr>
        <w:t xml:space="preserve">. </w:t>
      </w:r>
      <w:r w:rsidR="002E1DDD">
        <w:rPr>
          <w:rFonts w:eastAsia="Times New Roman"/>
        </w:rPr>
        <w:t xml:space="preserve">Customers </w:t>
      </w:r>
      <w:r w:rsidR="00231DBB">
        <w:rPr>
          <w:rFonts w:eastAsia="Times New Roman"/>
        </w:rPr>
        <w:t xml:space="preserve">have a greater choice of </w:t>
      </w:r>
      <w:r w:rsidR="007B7F91">
        <w:rPr>
          <w:rFonts w:eastAsia="Times New Roman"/>
        </w:rPr>
        <w:t xml:space="preserve">goods and services and how they acquire them. </w:t>
      </w:r>
      <w:r w:rsidR="006A4F92">
        <w:rPr>
          <w:rFonts w:eastAsia="Times New Roman"/>
        </w:rPr>
        <w:t>Th</w:t>
      </w:r>
      <w:r w:rsidR="00E707B1">
        <w:rPr>
          <w:rFonts w:eastAsia="Times New Roman"/>
        </w:rPr>
        <w:t xml:space="preserve">e expectations of customers </w:t>
      </w:r>
      <w:r w:rsidR="00BB47C4">
        <w:rPr>
          <w:rFonts w:eastAsia="Times New Roman"/>
        </w:rPr>
        <w:t xml:space="preserve">require businesses to maintain a competitive advantage, </w:t>
      </w:r>
      <w:r w:rsidR="000D6682">
        <w:rPr>
          <w:rFonts w:eastAsia="Times New Roman"/>
        </w:rPr>
        <w:t>partly,</w:t>
      </w:r>
      <w:r w:rsidR="00BB47C4">
        <w:rPr>
          <w:rFonts w:eastAsia="Times New Roman"/>
        </w:rPr>
        <w:t xml:space="preserve"> through </w:t>
      </w:r>
      <w:r w:rsidR="00081E43">
        <w:rPr>
          <w:rFonts w:eastAsia="Times New Roman"/>
        </w:rPr>
        <w:t>increase</w:t>
      </w:r>
      <w:r w:rsidR="0005133B">
        <w:rPr>
          <w:rFonts w:eastAsia="Times New Roman"/>
        </w:rPr>
        <w:t>d</w:t>
      </w:r>
      <w:r w:rsidR="00081E43">
        <w:rPr>
          <w:rFonts w:eastAsia="Times New Roman"/>
        </w:rPr>
        <w:t xml:space="preserve"> quality and</w:t>
      </w:r>
      <w:r w:rsidR="00BB47C4">
        <w:rPr>
          <w:rFonts w:eastAsia="Times New Roman"/>
        </w:rPr>
        <w:t xml:space="preserve"> </w:t>
      </w:r>
      <w:r w:rsidR="0005133B">
        <w:rPr>
          <w:rFonts w:eastAsia="Times New Roman"/>
        </w:rPr>
        <w:t>lower prices</w:t>
      </w:r>
      <w:r w:rsidR="00920BC4">
        <w:rPr>
          <w:rFonts w:eastAsia="Times New Roman"/>
        </w:rPr>
        <w:t xml:space="preserve"> </w:t>
      </w:r>
      <w:sdt>
        <w:sdtPr>
          <w:rPr>
            <w:rFonts w:eastAsia="Times New Roman"/>
          </w:rPr>
          <w:id w:val="-403143358"/>
          <w:citation/>
        </w:sdtPr>
        <w:sdtEndPr/>
        <w:sdtContent>
          <w:r w:rsidR="00920BC4">
            <w:rPr>
              <w:rFonts w:eastAsia="Times New Roman"/>
            </w:rPr>
            <w:fldChar w:fldCharType="begin"/>
          </w:r>
          <w:r w:rsidR="00920BC4">
            <w:rPr>
              <w:rFonts w:eastAsia="Times New Roman"/>
            </w:rPr>
            <w:instrText xml:space="preserve"> CITATION Ban11 \l 2057 </w:instrText>
          </w:r>
          <w:r w:rsidR="00920BC4">
            <w:rPr>
              <w:rFonts w:eastAsia="Times New Roman"/>
            </w:rPr>
            <w:fldChar w:fldCharType="separate"/>
          </w:r>
          <w:r w:rsidR="00920BC4">
            <w:rPr>
              <w:rFonts w:eastAsia="Times New Roman"/>
              <w:noProof/>
            </w:rPr>
            <w:t>(Bang &amp; Markeset, 2011)</w:t>
          </w:r>
          <w:r w:rsidR="00920BC4">
            <w:rPr>
              <w:rFonts w:eastAsia="Times New Roman"/>
            </w:rPr>
            <w:fldChar w:fldCharType="end"/>
          </w:r>
        </w:sdtContent>
      </w:sdt>
      <w:r w:rsidR="0005133B">
        <w:rPr>
          <w:rFonts w:eastAsia="Times New Roman"/>
        </w:rPr>
        <w:t xml:space="preserve">. </w:t>
      </w:r>
      <w:r w:rsidR="00176D4D">
        <w:rPr>
          <w:rFonts w:eastAsia="Times New Roman"/>
        </w:rPr>
        <w:t>I</w:t>
      </w:r>
      <w:r w:rsidR="00FA0DDA">
        <w:rPr>
          <w:rFonts w:eastAsia="Times New Roman"/>
        </w:rPr>
        <w:t xml:space="preserve">n a highly competitive market businesses must </w:t>
      </w:r>
      <w:r w:rsidR="00E72A80">
        <w:rPr>
          <w:rFonts w:eastAsia="Times New Roman"/>
        </w:rPr>
        <w:t xml:space="preserve">operate efficiently to meet profit </w:t>
      </w:r>
      <w:r w:rsidR="00B27332">
        <w:rPr>
          <w:rFonts w:eastAsia="Times New Roman"/>
        </w:rPr>
        <w:t xml:space="preserve">aspirations. </w:t>
      </w:r>
    </w:p>
    <w:p w14:paraId="3F6FF1C0" w14:textId="449A373B" w:rsidR="003055AF" w:rsidRDefault="003055AF" w:rsidP="002B75C5">
      <w:pPr>
        <w:rPr>
          <w:rFonts w:eastAsia="Times New Roman"/>
        </w:rPr>
      </w:pPr>
    </w:p>
    <w:p w14:paraId="3D3F0CDF" w14:textId="4A82F8CA" w:rsidR="00961C88" w:rsidRDefault="002431F8" w:rsidP="002B75C5">
      <w:pPr>
        <w:rPr>
          <w:rFonts w:eastAsia="Times New Roman"/>
        </w:rPr>
      </w:pPr>
      <w:r>
        <w:rPr>
          <w:rFonts w:eastAsia="Times New Roman"/>
        </w:rPr>
        <w:t>In summary, high levels of competition</w:t>
      </w:r>
      <w:r w:rsidR="003E2A87">
        <w:rPr>
          <w:rFonts w:eastAsia="Times New Roman"/>
        </w:rPr>
        <w:t xml:space="preserve"> and uncertainty in a globalised market require businesses to be efficient</w:t>
      </w:r>
      <w:r w:rsidR="00961C88">
        <w:rPr>
          <w:rFonts w:eastAsia="Times New Roman"/>
        </w:rPr>
        <w:t xml:space="preserve"> and</w:t>
      </w:r>
      <w:r w:rsidR="007D5478">
        <w:rPr>
          <w:rFonts w:eastAsia="Times New Roman"/>
        </w:rPr>
        <w:t xml:space="preserve"> resilient</w:t>
      </w:r>
      <w:r w:rsidR="004A785E">
        <w:rPr>
          <w:rFonts w:eastAsia="Times New Roman"/>
        </w:rPr>
        <w:t xml:space="preserve">. The </w:t>
      </w:r>
      <w:r w:rsidR="00764D48">
        <w:rPr>
          <w:rFonts w:eastAsia="Times New Roman"/>
        </w:rPr>
        <w:t>antecedent to th</w:t>
      </w:r>
      <w:r w:rsidR="00171318">
        <w:rPr>
          <w:rFonts w:eastAsia="Times New Roman"/>
        </w:rPr>
        <w:t xml:space="preserve">ese characteristics is </w:t>
      </w:r>
      <w:r w:rsidR="0020391F">
        <w:rPr>
          <w:rFonts w:eastAsia="Times New Roman"/>
        </w:rPr>
        <w:t>hypothesised</w:t>
      </w:r>
      <w:r w:rsidR="00171318">
        <w:rPr>
          <w:rFonts w:eastAsia="Times New Roman"/>
        </w:rPr>
        <w:t xml:space="preserve"> to </w:t>
      </w:r>
      <w:r w:rsidR="002F0B6C">
        <w:rPr>
          <w:rFonts w:eastAsia="Times New Roman"/>
        </w:rPr>
        <w:t xml:space="preserve">be </w:t>
      </w:r>
      <w:r w:rsidR="0020391F">
        <w:rPr>
          <w:rFonts w:eastAsia="Times New Roman"/>
        </w:rPr>
        <w:t xml:space="preserve">engaged employees. </w:t>
      </w:r>
      <w:r w:rsidR="0014765B">
        <w:rPr>
          <w:rFonts w:eastAsia="Times New Roman"/>
        </w:rPr>
        <w:t xml:space="preserve">This research aims to study the link between engaged employees and </w:t>
      </w:r>
      <w:r w:rsidR="002F0B6C">
        <w:rPr>
          <w:rFonts w:eastAsia="Times New Roman"/>
        </w:rPr>
        <w:t xml:space="preserve">business </w:t>
      </w:r>
      <w:r w:rsidR="00AA2D77">
        <w:rPr>
          <w:rFonts w:eastAsia="Times New Roman"/>
        </w:rPr>
        <w:t xml:space="preserve">efficiency strategies. </w:t>
      </w:r>
      <w:r w:rsidR="003055AF">
        <w:rPr>
          <w:rFonts w:eastAsia="Times New Roman"/>
        </w:rPr>
        <w:t xml:space="preserve"> </w:t>
      </w:r>
    </w:p>
    <w:p w14:paraId="0C211F6E" w14:textId="6DBF8577" w:rsidR="00990C38" w:rsidRDefault="00990C38" w:rsidP="002B75C5">
      <w:pPr>
        <w:rPr>
          <w:rFonts w:eastAsia="Times New Roman"/>
        </w:rPr>
      </w:pPr>
    </w:p>
    <w:p w14:paraId="67702382" w14:textId="113B59FD" w:rsidR="00990C38" w:rsidRDefault="00715687" w:rsidP="00715687">
      <w:pPr>
        <w:pStyle w:val="Heading3"/>
      </w:pPr>
      <w:bookmarkStart w:id="7" w:name="_Toc75280274"/>
      <w:r>
        <w:t>Research Rationale</w:t>
      </w:r>
      <w:bookmarkEnd w:id="7"/>
    </w:p>
    <w:p w14:paraId="19C955F6" w14:textId="50BD558A" w:rsidR="00780CBD" w:rsidRDefault="00E717DA" w:rsidP="002B75C5">
      <w:pPr>
        <w:rPr>
          <w:rFonts w:eastAsia="Times New Roman"/>
        </w:rPr>
      </w:pPr>
      <w:r>
        <w:rPr>
          <w:rFonts w:eastAsia="Times New Roman"/>
        </w:rPr>
        <w:t xml:space="preserve">The business issue that this research aims to address is based on </w:t>
      </w:r>
      <w:r w:rsidR="00E52FDB">
        <w:rPr>
          <w:rFonts w:eastAsia="Times New Roman"/>
        </w:rPr>
        <w:t xml:space="preserve">businesses </w:t>
      </w:r>
      <w:r w:rsidR="00597E54">
        <w:rPr>
          <w:rFonts w:eastAsia="Times New Roman"/>
        </w:rPr>
        <w:t>experiencing</w:t>
      </w:r>
      <w:r w:rsidR="00E52FDB">
        <w:rPr>
          <w:rFonts w:eastAsia="Times New Roman"/>
        </w:rPr>
        <w:t xml:space="preserve"> increasing competitiveness (which requires high efficiency), increasing</w:t>
      </w:r>
      <w:r w:rsidR="00A016BA">
        <w:rPr>
          <w:rFonts w:eastAsia="Times New Roman"/>
        </w:rPr>
        <w:t xml:space="preserve"> external uncertainty </w:t>
      </w:r>
      <w:r w:rsidR="00A016BA">
        <w:rPr>
          <w:rFonts w:eastAsia="Times New Roman"/>
        </w:rPr>
        <w:lastRenderedPageBreak/>
        <w:t>(which requires organisational resilience), and changing social norms</w:t>
      </w:r>
      <w:r w:rsidR="00101F5B">
        <w:rPr>
          <w:rFonts w:eastAsia="Times New Roman"/>
        </w:rPr>
        <w:t xml:space="preserve"> / attitudes to work (which requires organisations to consciously create a work environment that attracts, retains and develops people). </w:t>
      </w:r>
      <w:r w:rsidR="00780CBD">
        <w:rPr>
          <w:rFonts w:eastAsia="Times New Roman"/>
        </w:rPr>
        <w:t xml:space="preserve">These interrelated issues </w:t>
      </w:r>
      <w:r w:rsidR="005D5F0F">
        <w:rPr>
          <w:rFonts w:eastAsia="Times New Roman"/>
        </w:rPr>
        <w:t>have varying degrees of existing literature and require careful consider</w:t>
      </w:r>
      <w:r w:rsidR="00EA0894">
        <w:rPr>
          <w:rFonts w:eastAsia="Times New Roman"/>
        </w:rPr>
        <w:t xml:space="preserve">ation to obtain a successful balance. </w:t>
      </w:r>
    </w:p>
    <w:p w14:paraId="66A43499" w14:textId="4482B3D0" w:rsidR="00101F5B" w:rsidRDefault="00101F5B" w:rsidP="002B75C5">
      <w:pPr>
        <w:rPr>
          <w:rFonts w:eastAsia="Times New Roman"/>
        </w:rPr>
      </w:pPr>
    </w:p>
    <w:p w14:paraId="62F6C3C5" w14:textId="41FB6346" w:rsidR="00BA26AE" w:rsidRDefault="00926356" w:rsidP="002B75C5">
      <w:pPr>
        <w:rPr>
          <w:rFonts w:eastAsia="Times New Roman"/>
        </w:rPr>
      </w:pPr>
      <w:r>
        <w:rPr>
          <w:rFonts w:eastAsia="Times New Roman"/>
        </w:rPr>
        <w:t xml:space="preserve">Research on business efficiency is extensive and a multitude of contemporary </w:t>
      </w:r>
      <w:r w:rsidR="00505699">
        <w:rPr>
          <w:rFonts w:eastAsia="Times New Roman"/>
        </w:rPr>
        <w:t xml:space="preserve">articles and papers </w:t>
      </w:r>
      <w:r w:rsidR="00A81A94">
        <w:rPr>
          <w:rFonts w:eastAsia="Times New Roman"/>
        </w:rPr>
        <w:t>are available</w:t>
      </w:r>
      <w:r w:rsidR="009959BA">
        <w:rPr>
          <w:rFonts w:eastAsia="Times New Roman"/>
        </w:rPr>
        <w:t xml:space="preserve"> </w:t>
      </w:r>
      <w:sdt>
        <w:sdtPr>
          <w:rPr>
            <w:rFonts w:eastAsia="Times New Roman"/>
          </w:rPr>
          <w:id w:val="1207995724"/>
          <w:citation/>
        </w:sdtPr>
        <w:sdtEndPr/>
        <w:sdtContent>
          <w:r w:rsidR="009959BA">
            <w:rPr>
              <w:rFonts w:eastAsia="Times New Roman"/>
            </w:rPr>
            <w:fldChar w:fldCharType="begin"/>
          </w:r>
          <w:r w:rsidR="009959BA">
            <w:rPr>
              <w:rFonts w:eastAsia="Times New Roman"/>
            </w:rPr>
            <w:instrText xml:space="preserve"> CITATION Coe05 \l 2057 </w:instrText>
          </w:r>
          <w:r w:rsidR="009959BA">
            <w:rPr>
              <w:rFonts w:eastAsia="Times New Roman"/>
            </w:rPr>
            <w:fldChar w:fldCharType="separate"/>
          </w:r>
          <w:r w:rsidR="009959BA">
            <w:rPr>
              <w:rFonts w:eastAsia="Times New Roman"/>
              <w:noProof/>
            </w:rPr>
            <w:t>(Coelli, et al., 2005)</w:t>
          </w:r>
          <w:r w:rsidR="009959BA">
            <w:rPr>
              <w:rFonts w:eastAsia="Times New Roman"/>
            </w:rPr>
            <w:fldChar w:fldCharType="end"/>
          </w:r>
        </w:sdtContent>
      </w:sdt>
      <w:r w:rsidR="00A81A94">
        <w:rPr>
          <w:rFonts w:eastAsia="Times New Roman"/>
        </w:rPr>
        <w:t xml:space="preserve">. The </w:t>
      </w:r>
      <w:r w:rsidR="00356748">
        <w:rPr>
          <w:rFonts w:eastAsia="Times New Roman"/>
        </w:rPr>
        <w:t xml:space="preserve">strategies employed to measure and improve efficiency are well documented </w:t>
      </w:r>
      <w:r w:rsidR="00F91D37">
        <w:rPr>
          <w:rFonts w:eastAsia="Times New Roman"/>
        </w:rPr>
        <w:t xml:space="preserve">and validated through substantial studies </w:t>
      </w:r>
      <w:sdt>
        <w:sdtPr>
          <w:rPr>
            <w:rFonts w:eastAsia="Times New Roman"/>
          </w:rPr>
          <w:id w:val="899643444"/>
          <w:citation/>
        </w:sdtPr>
        <w:sdtEndPr/>
        <w:sdtContent>
          <w:r w:rsidR="00B9517B">
            <w:rPr>
              <w:rFonts w:eastAsia="Times New Roman"/>
            </w:rPr>
            <w:fldChar w:fldCharType="begin"/>
          </w:r>
          <w:r w:rsidR="00B9517B">
            <w:rPr>
              <w:rFonts w:eastAsia="Times New Roman"/>
            </w:rPr>
            <w:instrText xml:space="preserve"> CITATION Bai13 \l 2057 </w:instrText>
          </w:r>
          <w:r w:rsidR="00B9517B">
            <w:rPr>
              <w:rFonts w:eastAsia="Times New Roman"/>
            </w:rPr>
            <w:fldChar w:fldCharType="separate"/>
          </w:r>
          <w:r w:rsidR="00B9517B">
            <w:rPr>
              <w:rFonts w:eastAsia="Times New Roman"/>
              <w:noProof/>
            </w:rPr>
            <w:t>(Baik, et al., 2013)</w:t>
          </w:r>
          <w:r w:rsidR="00B9517B">
            <w:rPr>
              <w:rFonts w:eastAsia="Times New Roman"/>
            </w:rPr>
            <w:fldChar w:fldCharType="end"/>
          </w:r>
        </w:sdtContent>
      </w:sdt>
      <w:r w:rsidR="00F91D37">
        <w:rPr>
          <w:rFonts w:eastAsia="Times New Roman"/>
        </w:rPr>
        <w:t xml:space="preserve">. </w:t>
      </w:r>
      <w:r w:rsidR="002D3A4B">
        <w:rPr>
          <w:rFonts w:eastAsia="Times New Roman"/>
        </w:rPr>
        <w:t xml:space="preserve">Recent literature reviews show a lack of </w:t>
      </w:r>
      <w:r w:rsidR="00292492">
        <w:rPr>
          <w:rFonts w:eastAsia="Times New Roman"/>
        </w:rPr>
        <w:t xml:space="preserve">research on </w:t>
      </w:r>
      <w:r w:rsidR="00AF1752">
        <w:rPr>
          <w:rFonts w:eastAsia="Times New Roman"/>
        </w:rPr>
        <w:t xml:space="preserve">how </w:t>
      </w:r>
      <w:r w:rsidR="00292492">
        <w:rPr>
          <w:rFonts w:eastAsia="Times New Roman"/>
        </w:rPr>
        <w:t xml:space="preserve">business efficiency strategies </w:t>
      </w:r>
      <w:r w:rsidR="00AF1752">
        <w:rPr>
          <w:rFonts w:eastAsia="Times New Roman"/>
        </w:rPr>
        <w:t>impact</w:t>
      </w:r>
      <w:r w:rsidR="00292492">
        <w:rPr>
          <w:rFonts w:eastAsia="Times New Roman"/>
        </w:rPr>
        <w:t xml:space="preserve"> </w:t>
      </w:r>
      <w:r w:rsidR="00C4281A">
        <w:rPr>
          <w:rFonts w:eastAsia="Times New Roman"/>
        </w:rPr>
        <w:t>employee engagement</w:t>
      </w:r>
      <w:r w:rsidR="00782564">
        <w:rPr>
          <w:rFonts w:eastAsia="Times New Roman"/>
        </w:rPr>
        <w:t xml:space="preserve"> </w:t>
      </w:r>
      <w:sdt>
        <w:sdtPr>
          <w:rPr>
            <w:rFonts w:eastAsia="Times New Roman"/>
          </w:rPr>
          <w:id w:val="507333235"/>
          <w:citation/>
        </w:sdtPr>
        <w:sdtEndPr/>
        <w:sdtContent>
          <w:r w:rsidR="00A93DDB">
            <w:rPr>
              <w:rFonts w:eastAsia="Times New Roman"/>
            </w:rPr>
            <w:fldChar w:fldCharType="begin"/>
          </w:r>
          <w:r w:rsidR="00A93DDB">
            <w:rPr>
              <w:rFonts w:eastAsia="Times New Roman"/>
            </w:rPr>
            <w:instrText xml:space="preserve"> CITATION Mot18 \l 2057 </w:instrText>
          </w:r>
          <w:r w:rsidR="00A93DDB">
            <w:rPr>
              <w:rFonts w:eastAsia="Times New Roman"/>
            </w:rPr>
            <w:fldChar w:fldCharType="separate"/>
          </w:r>
          <w:r w:rsidR="00A93DDB">
            <w:rPr>
              <w:rFonts w:eastAsia="Times New Roman"/>
              <w:noProof/>
            </w:rPr>
            <w:t>(Motyka, 2018)</w:t>
          </w:r>
          <w:r w:rsidR="00A93DDB">
            <w:rPr>
              <w:rFonts w:eastAsia="Times New Roman"/>
            </w:rPr>
            <w:fldChar w:fldCharType="end"/>
          </w:r>
        </w:sdtContent>
      </w:sdt>
      <w:r w:rsidR="00AF1752">
        <w:rPr>
          <w:rFonts w:eastAsia="Times New Roman"/>
        </w:rPr>
        <w:t>.</w:t>
      </w:r>
      <w:r w:rsidR="00782564">
        <w:rPr>
          <w:rFonts w:eastAsia="Times New Roman"/>
        </w:rPr>
        <w:t xml:space="preserve"> </w:t>
      </w:r>
      <w:r w:rsidR="00AF1752">
        <w:rPr>
          <w:rFonts w:eastAsia="Times New Roman"/>
        </w:rPr>
        <w:t xml:space="preserve"> </w:t>
      </w:r>
    </w:p>
    <w:p w14:paraId="446C2A3C" w14:textId="049D2C12" w:rsidR="00AF1752" w:rsidRDefault="00AF1752" w:rsidP="002B75C5">
      <w:pPr>
        <w:rPr>
          <w:rFonts w:eastAsia="Times New Roman"/>
        </w:rPr>
      </w:pPr>
    </w:p>
    <w:p w14:paraId="0DFDE6CD" w14:textId="0027780F" w:rsidR="00C34168" w:rsidRDefault="00C34168" w:rsidP="002B75C5">
      <w:pPr>
        <w:rPr>
          <w:rFonts w:eastAsia="Times New Roman"/>
        </w:rPr>
      </w:pPr>
      <w:r>
        <w:rPr>
          <w:rFonts w:eastAsia="Times New Roman"/>
        </w:rPr>
        <w:t xml:space="preserve">Resilience is required for businesses to respond to disruptions as well as positively adapt in the face of challenging conditions, leveraging opportunities and delivering sustainable performance improvement </w:t>
      </w:r>
      <w:sdt>
        <w:sdtPr>
          <w:rPr>
            <w:rFonts w:eastAsia="Times New Roman"/>
          </w:rPr>
          <w:id w:val="1654483027"/>
          <w:citation/>
        </w:sdtPr>
        <w:sdtEndPr/>
        <w:sdtContent>
          <w:r>
            <w:rPr>
              <w:rFonts w:eastAsia="Times New Roman"/>
            </w:rPr>
            <w:fldChar w:fldCharType="begin"/>
          </w:r>
          <w:r>
            <w:rPr>
              <w:rFonts w:eastAsia="Times New Roman"/>
            </w:rPr>
            <w:instrText xml:space="preserve"> CITATION Den17 \l 2057 </w:instrText>
          </w:r>
          <w:r>
            <w:rPr>
              <w:rFonts w:eastAsia="Times New Roman"/>
            </w:rPr>
            <w:fldChar w:fldCharType="separate"/>
          </w:r>
          <w:r>
            <w:rPr>
              <w:rFonts w:eastAsia="Times New Roman"/>
              <w:noProof/>
            </w:rPr>
            <w:t>(Denyer, 2017)</w:t>
          </w:r>
          <w:r>
            <w:rPr>
              <w:rFonts w:eastAsia="Times New Roman"/>
            </w:rPr>
            <w:fldChar w:fldCharType="end"/>
          </w:r>
        </w:sdtContent>
      </w:sdt>
      <w:r>
        <w:rPr>
          <w:rFonts w:eastAsia="Times New Roman"/>
        </w:rPr>
        <w:t xml:space="preserve">. </w:t>
      </w:r>
      <w:r w:rsidR="00543FAA">
        <w:rPr>
          <w:rFonts w:eastAsia="Times New Roman"/>
        </w:rPr>
        <w:t xml:space="preserve">Research </w:t>
      </w:r>
      <w:r w:rsidR="00280D39">
        <w:rPr>
          <w:rFonts w:eastAsia="Times New Roman"/>
        </w:rPr>
        <w:t xml:space="preserve">and literature on organisational resilience has increased in recent years; </w:t>
      </w:r>
      <w:r w:rsidR="00D61EF4">
        <w:rPr>
          <w:rFonts w:eastAsia="Times New Roman"/>
        </w:rPr>
        <w:t>a review of Google Scholar articles show</w:t>
      </w:r>
      <w:r w:rsidR="00B13470">
        <w:rPr>
          <w:rFonts w:eastAsia="Times New Roman"/>
        </w:rPr>
        <w:t xml:space="preserve">s a nearly </w:t>
      </w:r>
      <w:r w:rsidR="000E62E3">
        <w:rPr>
          <w:rFonts w:eastAsia="Times New Roman"/>
        </w:rPr>
        <w:t xml:space="preserve">three-fold increase </w:t>
      </w:r>
      <w:r w:rsidR="00D1280A">
        <w:rPr>
          <w:rFonts w:eastAsia="Times New Roman"/>
        </w:rPr>
        <w:t xml:space="preserve">between 2000 – 2010 (18,400 articles) and 2011 – 2020 (55,000 articles). </w:t>
      </w:r>
      <w:r w:rsidR="00017DC0">
        <w:rPr>
          <w:rFonts w:eastAsia="Times New Roman"/>
        </w:rPr>
        <w:t>Despite this increase</w:t>
      </w:r>
      <w:r w:rsidR="00C37905">
        <w:rPr>
          <w:rFonts w:eastAsia="Times New Roman"/>
        </w:rPr>
        <w:t xml:space="preserve">, there </w:t>
      </w:r>
      <w:r w:rsidR="00BC1C6E">
        <w:rPr>
          <w:rFonts w:eastAsia="Times New Roman"/>
        </w:rPr>
        <w:t>remains</w:t>
      </w:r>
      <w:r w:rsidR="00C37905">
        <w:rPr>
          <w:rFonts w:eastAsia="Times New Roman"/>
        </w:rPr>
        <w:t xml:space="preserve"> </w:t>
      </w:r>
      <w:r w:rsidR="00BC1C6E">
        <w:rPr>
          <w:rFonts w:eastAsia="Times New Roman"/>
        </w:rPr>
        <w:t xml:space="preserve">some inconsistency </w:t>
      </w:r>
      <w:r w:rsidR="00862E9B">
        <w:rPr>
          <w:rFonts w:eastAsia="Times New Roman"/>
        </w:rPr>
        <w:t xml:space="preserve">in the understanding of the construct </w:t>
      </w:r>
      <w:sdt>
        <w:sdtPr>
          <w:rPr>
            <w:rFonts w:eastAsia="Times New Roman"/>
          </w:rPr>
          <w:id w:val="-371306776"/>
          <w:citation/>
        </w:sdtPr>
        <w:sdtEndPr/>
        <w:sdtContent>
          <w:r w:rsidR="00862E9B">
            <w:rPr>
              <w:rFonts w:eastAsia="Times New Roman"/>
            </w:rPr>
            <w:fldChar w:fldCharType="begin"/>
          </w:r>
          <w:r w:rsidR="00862E9B">
            <w:rPr>
              <w:rFonts w:eastAsia="Times New Roman"/>
            </w:rPr>
            <w:instrText xml:space="preserve"> CITATION Duc19 \l 2057 </w:instrText>
          </w:r>
          <w:r w:rsidR="00862E9B">
            <w:rPr>
              <w:rFonts w:eastAsia="Times New Roman"/>
            </w:rPr>
            <w:fldChar w:fldCharType="separate"/>
          </w:r>
          <w:r w:rsidR="00862E9B">
            <w:rPr>
              <w:rFonts w:eastAsia="Times New Roman"/>
              <w:noProof/>
            </w:rPr>
            <w:t>(Duchek, 2019)</w:t>
          </w:r>
          <w:r w:rsidR="00862E9B">
            <w:rPr>
              <w:rFonts w:eastAsia="Times New Roman"/>
            </w:rPr>
            <w:fldChar w:fldCharType="end"/>
          </w:r>
        </w:sdtContent>
      </w:sdt>
      <w:r w:rsidR="00862E9B">
        <w:rPr>
          <w:rFonts w:eastAsia="Times New Roman"/>
        </w:rPr>
        <w:t>.</w:t>
      </w:r>
      <w:r w:rsidR="00DA0D45">
        <w:rPr>
          <w:rFonts w:eastAsia="Times New Roman"/>
        </w:rPr>
        <w:t xml:space="preserve"> To address this uncertainty, </w:t>
      </w:r>
      <w:r w:rsidR="00680D0A">
        <w:rPr>
          <w:rFonts w:eastAsia="Times New Roman"/>
        </w:rPr>
        <w:t>the British Stand</w:t>
      </w:r>
      <w:r w:rsidR="0011179E">
        <w:rPr>
          <w:rFonts w:eastAsia="Times New Roman"/>
        </w:rPr>
        <w:t>ards Institut</w:t>
      </w:r>
      <w:r w:rsidR="005E4E3F">
        <w:rPr>
          <w:rFonts w:eastAsia="Times New Roman"/>
        </w:rPr>
        <w:t>ion</w:t>
      </w:r>
      <w:r w:rsidR="0011179E">
        <w:rPr>
          <w:rFonts w:eastAsia="Times New Roman"/>
        </w:rPr>
        <w:t xml:space="preserve"> released </w:t>
      </w:r>
      <w:r w:rsidR="005E4E3F">
        <w:rPr>
          <w:rFonts w:eastAsia="Times New Roman"/>
        </w:rPr>
        <w:t xml:space="preserve">the first standard on organisational resilience </w:t>
      </w:r>
      <w:sdt>
        <w:sdtPr>
          <w:rPr>
            <w:rFonts w:eastAsia="Times New Roman"/>
          </w:rPr>
          <w:id w:val="-365841562"/>
          <w:citation/>
        </w:sdtPr>
        <w:sdtEndPr/>
        <w:sdtContent>
          <w:r w:rsidR="005E4E3F">
            <w:rPr>
              <w:rFonts w:eastAsia="Times New Roman"/>
            </w:rPr>
            <w:fldChar w:fldCharType="begin"/>
          </w:r>
          <w:r w:rsidR="005E4E3F">
            <w:rPr>
              <w:rFonts w:eastAsia="Times New Roman"/>
            </w:rPr>
            <w:instrText xml:space="preserve"> CITATION Bri14 \l 2057 </w:instrText>
          </w:r>
          <w:r w:rsidR="005E4E3F">
            <w:rPr>
              <w:rFonts w:eastAsia="Times New Roman"/>
            </w:rPr>
            <w:fldChar w:fldCharType="separate"/>
          </w:r>
          <w:r w:rsidR="005E4E3F">
            <w:rPr>
              <w:rFonts w:eastAsia="Times New Roman"/>
              <w:noProof/>
            </w:rPr>
            <w:t>(British Standards Institution, 2014)</w:t>
          </w:r>
          <w:r w:rsidR="005E4E3F">
            <w:rPr>
              <w:rFonts w:eastAsia="Times New Roman"/>
            </w:rPr>
            <w:fldChar w:fldCharType="end"/>
          </w:r>
        </w:sdtContent>
      </w:sdt>
      <w:r w:rsidR="005E4E3F">
        <w:rPr>
          <w:rFonts w:eastAsia="Times New Roman"/>
        </w:rPr>
        <w:t xml:space="preserve">. </w:t>
      </w:r>
    </w:p>
    <w:p w14:paraId="0122B72D" w14:textId="5076E845" w:rsidR="00AF008B" w:rsidRDefault="00AF008B" w:rsidP="002B75C5">
      <w:pPr>
        <w:rPr>
          <w:rFonts w:eastAsia="Times New Roman"/>
        </w:rPr>
      </w:pPr>
    </w:p>
    <w:p w14:paraId="465D6CF3" w14:textId="0984A366" w:rsidR="004C52EA" w:rsidRDefault="003440AB" w:rsidP="002B75C5">
      <w:pPr>
        <w:rPr>
          <w:rFonts w:eastAsia="Times New Roman"/>
        </w:rPr>
      </w:pPr>
      <w:r>
        <w:rPr>
          <w:rFonts w:eastAsia="Times New Roman"/>
        </w:rPr>
        <w:t>In addition to the Standard, s</w:t>
      </w:r>
      <w:r w:rsidR="004C52EA">
        <w:rPr>
          <w:rFonts w:eastAsia="Times New Roman"/>
        </w:rPr>
        <w:t xml:space="preserve">everal studies </w:t>
      </w:r>
      <w:r>
        <w:rPr>
          <w:rFonts w:eastAsia="Times New Roman"/>
        </w:rPr>
        <w:t xml:space="preserve">aim to identify the behaviours and competencies required to develop a resilient organisation </w:t>
      </w:r>
      <w:sdt>
        <w:sdtPr>
          <w:rPr>
            <w:rFonts w:eastAsia="Times New Roman"/>
          </w:rPr>
          <w:id w:val="1451130280"/>
          <w:citation/>
        </w:sdtPr>
        <w:sdtEndPr/>
        <w:sdtContent>
          <w:r>
            <w:rPr>
              <w:rFonts w:eastAsia="Times New Roman"/>
            </w:rPr>
            <w:fldChar w:fldCharType="begin"/>
          </w:r>
          <w:r>
            <w:rPr>
              <w:rFonts w:eastAsia="Times New Roman"/>
            </w:rPr>
            <w:instrText xml:space="preserve"> CITATION Duc19 \l 2057 </w:instrText>
          </w:r>
          <w:r>
            <w:rPr>
              <w:rFonts w:eastAsia="Times New Roman"/>
            </w:rPr>
            <w:fldChar w:fldCharType="separate"/>
          </w:r>
          <w:r>
            <w:rPr>
              <w:rFonts w:eastAsia="Times New Roman"/>
              <w:noProof/>
            </w:rPr>
            <w:t>(Duchek, 2019)</w:t>
          </w:r>
          <w:r>
            <w:rPr>
              <w:rFonts w:eastAsia="Times New Roman"/>
            </w:rPr>
            <w:fldChar w:fldCharType="end"/>
          </w:r>
        </w:sdtContent>
      </w:sdt>
      <w:r w:rsidR="00990F25">
        <w:rPr>
          <w:rFonts w:eastAsia="Times New Roman"/>
        </w:rPr>
        <w:t xml:space="preserve">. </w:t>
      </w:r>
      <w:r w:rsidR="00833339">
        <w:rPr>
          <w:rFonts w:eastAsia="Times New Roman"/>
        </w:rPr>
        <w:t xml:space="preserve">Many of the required employee behaviours </w:t>
      </w:r>
      <w:r w:rsidR="00DE3ABC">
        <w:rPr>
          <w:rFonts w:eastAsia="Times New Roman"/>
        </w:rPr>
        <w:t xml:space="preserve">are represented by good employee engagement </w:t>
      </w:r>
      <w:sdt>
        <w:sdtPr>
          <w:rPr>
            <w:rFonts w:eastAsia="Times New Roman"/>
          </w:rPr>
          <w:id w:val="1016811394"/>
          <w:citation/>
        </w:sdtPr>
        <w:sdtEndPr/>
        <w:sdtContent>
          <w:r w:rsidR="006526EF">
            <w:rPr>
              <w:rFonts w:eastAsia="Times New Roman"/>
            </w:rPr>
            <w:fldChar w:fldCharType="begin"/>
          </w:r>
          <w:r w:rsidR="006526EF">
            <w:rPr>
              <w:rFonts w:eastAsia="Times New Roman"/>
            </w:rPr>
            <w:instrText xml:space="preserve"> CITATION Cra18 \l 2057 </w:instrText>
          </w:r>
          <w:r w:rsidR="006526EF">
            <w:rPr>
              <w:rFonts w:eastAsia="Times New Roman"/>
            </w:rPr>
            <w:fldChar w:fldCharType="separate"/>
          </w:r>
          <w:r w:rsidR="006526EF">
            <w:rPr>
              <w:rFonts w:eastAsia="Times New Roman"/>
              <w:noProof/>
            </w:rPr>
            <w:t>(Craig, 2018)</w:t>
          </w:r>
          <w:r w:rsidR="006526EF">
            <w:rPr>
              <w:rFonts w:eastAsia="Times New Roman"/>
            </w:rPr>
            <w:fldChar w:fldCharType="end"/>
          </w:r>
        </w:sdtContent>
      </w:sdt>
      <w:r w:rsidR="00DE3ABC">
        <w:rPr>
          <w:rFonts w:eastAsia="Times New Roman"/>
        </w:rPr>
        <w:t>.</w:t>
      </w:r>
      <w:r w:rsidR="006526EF">
        <w:rPr>
          <w:rFonts w:eastAsia="Times New Roman"/>
        </w:rPr>
        <w:t xml:space="preserve"> Wang et. al</w:t>
      </w:r>
      <w:r w:rsidR="00DE3ABC">
        <w:rPr>
          <w:rFonts w:eastAsia="Times New Roman"/>
        </w:rPr>
        <w:t xml:space="preserve"> </w:t>
      </w:r>
      <w:sdt>
        <w:sdtPr>
          <w:rPr>
            <w:rFonts w:eastAsia="Times New Roman"/>
          </w:rPr>
          <w:id w:val="-1559155654"/>
          <w:citation/>
        </w:sdtPr>
        <w:sdtEndPr/>
        <w:sdtContent>
          <w:r w:rsidR="006526EF">
            <w:rPr>
              <w:rFonts w:eastAsia="Times New Roman"/>
            </w:rPr>
            <w:fldChar w:fldCharType="begin"/>
          </w:r>
          <w:r w:rsidR="006526EF">
            <w:rPr>
              <w:rFonts w:eastAsia="Times New Roman"/>
            </w:rPr>
            <w:instrText xml:space="preserve">CITATION Wan16 \n  \l 2057 </w:instrText>
          </w:r>
          <w:r w:rsidR="006526EF">
            <w:rPr>
              <w:rFonts w:eastAsia="Times New Roman"/>
            </w:rPr>
            <w:fldChar w:fldCharType="separate"/>
          </w:r>
          <w:r w:rsidR="006526EF">
            <w:rPr>
              <w:rFonts w:eastAsia="Times New Roman"/>
              <w:noProof/>
            </w:rPr>
            <w:t>(2016)</w:t>
          </w:r>
          <w:r w:rsidR="006526EF">
            <w:rPr>
              <w:rFonts w:eastAsia="Times New Roman"/>
            </w:rPr>
            <w:fldChar w:fldCharType="end"/>
          </w:r>
        </w:sdtContent>
      </w:sdt>
      <w:r w:rsidR="006526EF">
        <w:rPr>
          <w:rFonts w:eastAsia="Times New Roman"/>
        </w:rPr>
        <w:t xml:space="preserve"> </w:t>
      </w:r>
      <w:r w:rsidR="00DB0293">
        <w:rPr>
          <w:rFonts w:eastAsia="Times New Roman"/>
        </w:rPr>
        <w:t xml:space="preserve">completed </w:t>
      </w:r>
      <w:r w:rsidR="006526EF">
        <w:rPr>
          <w:rFonts w:eastAsia="Times New Roman"/>
        </w:rPr>
        <w:t>quantitative</w:t>
      </w:r>
      <w:r w:rsidR="00DB0293">
        <w:rPr>
          <w:rFonts w:eastAsia="Times New Roman"/>
        </w:rPr>
        <w:t xml:space="preserve"> research </w:t>
      </w:r>
      <w:r w:rsidR="00996C0A">
        <w:rPr>
          <w:rFonts w:eastAsia="Times New Roman"/>
        </w:rPr>
        <w:t xml:space="preserve">which </w:t>
      </w:r>
      <w:r w:rsidR="005D3E32">
        <w:rPr>
          <w:rFonts w:eastAsia="Times New Roman"/>
        </w:rPr>
        <w:t xml:space="preserve">establishes a positive relationship between resilience and work engagement. </w:t>
      </w:r>
    </w:p>
    <w:p w14:paraId="17643FA6" w14:textId="7BEA7833" w:rsidR="00D61EF4" w:rsidRDefault="00D61EF4" w:rsidP="002B75C5">
      <w:pPr>
        <w:rPr>
          <w:rFonts w:eastAsia="Times New Roman"/>
        </w:rPr>
      </w:pPr>
    </w:p>
    <w:p w14:paraId="35B4908D" w14:textId="148E742E" w:rsidR="00796BA4" w:rsidRDefault="00D47BB7" w:rsidP="002B75C5">
      <w:pPr>
        <w:rPr>
          <w:rFonts w:eastAsia="Times New Roman"/>
        </w:rPr>
      </w:pPr>
      <w:r>
        <w:rPr>
          <w:rFonts w:eastAsia="Times New Roman"/>
        </w:rPr>
        <w:t xml:space="preserve">The </w:t>
      </w:r>
      <w:r w:rsidR="006C4204">
        <w:rPr>
          <w:rFonts w:eastAsia="Times New Roman"/>
        </w:rPr>
        <w:t xml:space="preserve">relationship between employee engagement and organisational profitability is well </w:t>
      </w:r>
      <w:r w:rsidR="00B813E9">
        <w:rPr>
          <w:rFonts w:eastAsia="Times New Roman"/>
        </w:rPr>
        <w:t xml:space="preserve">researched and documented </w:t>
      </w:r>
      <w:sdt>
        <w:sdtPr>
          <w:rPr>
            <w:rFonts w:eastAsia="Times New Roman"/>
          </w:rPr>
          <w:id w:val="1095597704"/>
          <w:citation/>
        </w:sdtPr>
        <w:sdtEndPr/>
        <w:sdtContent>
          <w:r w:rsidR="00B44A4A">
            <w:rPr>
              <w:rFonts w:eastAsia="Times New Roman"/>
            </w:rPr>
            <w:fldChar w:fldCharType="begin"/>
          </w:r>
          <w:r w:rsidR="00B44A4A">
            <w:rPr>
              <w:rFonts w:eastAsia="Times New Roman"/>
            </w:rPr>
            <w:instrText xml:space="preserve"> CITATION Wal18 \l 2057 </w:instrText>
          </w:r>
          <w:r w:rsidR="00B44A4A">
            <w:rPr>
              <w:rFonts w:eastAsia="Times New Roman"/>
            </w:rPr>
            <w:fldChar w:fldCharType="separate"/>
          </w:r>
          <w:r w:rsidR="00B44A4A">
            <w:rPr>
              <w:rFonts w:eastAsia="Times New Roman"/>
              <w:noProof/>
            </w:rPr>
            <w:t>(Walker, 2018)</w:t>
          </w:r>
          <w:r w:rsidR="00B44A4A">
            <w:rPr>
              <w:rFonts w:eastAsia="Times New Roman"/>
            </w:rPr>
            <w:fldChar w:fldCharType="end"/>
          </w:r>
        </w:sdtContent>
      </w:sdt>
      <w:r w:rsidR="00B813E9">
        <w:rPr>
          <w:rFonts w:eastAsia="Times New Roman"/>
        </w:rPr>
        <w:t xml:space="preserve">. </w:t>
      </w:r>
      <w:r w:rsidR="00584EA1">
        <w:rPr>
          <w:rFonts w:eastAsia="Times New Roman"/>
        </w:rPr>
        <w:t>High levels of engagement promote reten</w:t>
      </w:r>
      <w:r w:rsidR="00516470">
        <w:rPr>
          <w:rFonts w:eastAsia="Times New Roman"/>
        </w:rPr>
        <w:t xml:space="preserve">tion of talent, foster customer loyalty and improve organisational performance and stakeholder value </w:t>
      </w:r>
      <w:sdt>
        <w:sdtPr>
          <w:rPr>
            <w:rFonts w:eastAsia="Times New Roman"/>
          </w:rPr>
          <w:id w:val="1131589235"/>
          <w:citation/>
        </w:sdtPr>
        <w:sdtEndPr/>
        <w:sdtContent>
          <w:r w:rsidR="00516470">
            <w:rPr>
              <w:rFonts w:eastAsia="Times New Roman"/>
            </w:rPr>
            <w:fldChar w:fldCharType="begin"/>
          </w:r>
          <w:r w:rsidR="00516470">
            <w:rPr>
              <w:rFonts w:eastAsia="Times New Roman"/>
            </w:rPr>
            <w:instrText xml:space="preserve"> CITATION Loc07 \l 2057 </w:instrText>
          </w:r>
          <w:r w:rsidR="00516470">
            <w:rPr>
              <w:rFonts w:eastAsia="Times New Roman"/>
            </w:rPr>
            <w:fldChar w:fldCharType="separate"/>
          </w:r>
          <w:r w:rsidR="00516470">
            <w:rPr>
              <w:rFonts w:eastAsia="Times New Roman"/>
              <w:noProof/>
            </w:rPr>
            <w:t>(Lockwood, 2007)</w:t>
          </w:r>
          <w:r w:rsidR="00516470">
            <w:rPr>
              <w:rFonts w:eastAsia="Times New Roman"/>
            </w:rPr>
            <w:fldChar w:fldCharType="end"/>
          </w:r>
        </w:sdtContent>
      </w:sdt>
      <w:r w:rsidR="0042789E">
        <w:rPr>
          <w:rFonts w:eastAsia="Times New Roman"/>
        </w:rPr>
        <w:t>.</w:t>
      </w:r>
      <w:r w:rsidR="00F54160">
        <w:rPr>
          <w:rFonts w:eastAsia="Times New Roman"/>
        </w:rPr>
        <w:t xml:space="preserve"> Strategies to improve engagement are widely published.</w:t>
      </w:r>
      <w:r w:rsidR="00587F5D">
        <w:rPr>
          <w:rFonts w:eastAsia="Times New Roman"/>
        </w:rPr>
        <w:t xml:space="preserve"> </w:t>
      </w:r>
      <w:r w:rsidR="008858C0">
        <w:rPr>
          <w:rFonts w:eastAsia="Times New Roman"/>
        </w:rPr>
        <w:t xml:space="preserve">For example, </w:t>
      </w:r>
      <w:r w:rsidR="00587F5D">
        <w:rPr>
          <w:rFonts w:eastAsia="Times New Roman"/>
        </w:rPr>
        <w:t>Saks</w:t>
      </w:r>
      <w:r w:rsidR="0042789E">
        <w:rPr>
          <w:rFonts w:eastAsia="Times New Roman"/>
        </w:rPr>
        <w:t xml:space="preserve"> </w:t>
      </w:r>
      <w:sdt>
        <w:sdtPr>
          <w:rPr>
            <w:rFonts w:eastAsia="Times New Roman"/>
          </w:rPr>
          <w:id w:val="1640848677"/>
          <w:citation/>
        </w:sdtPr>
        <w:sdtEndPr/>
        <w:sdtContent>
          <w:r w:rsidR="00587F5D">
            <w:rPr>
              <w:rFonts w:eastAsia="Times New Roman"/>
            </w:rPr>
            <w:fldChar w:fldCharType="begin"/>
          </w:r>
          <w:r w:rsidR="00587F5D">
            <w:rPr>
              <w:rFonts w:eastAsia="Times New Roman"/>
            </w:rPr>
            <w:instrText xml:space="preserve">CITATION Sak06 \n  \l 2057 </w:instrText>
          </w:r>
          <w:r w:rsidR="00587F5D">
            <w:rPr>
              <w:rFonts w:eastAsia="Times New Roman"/>
            </w:rPr>
            <w:fldChar w:fldCharType="separate"/>
          </w:r>
          <w:r w:rsidR="00587F5D">
            <w:rPr>
              <w:rFonts w:eastAsia="Times New Roman"/>
              <w:noProof/>
            </w:rPr>
            <w:t>(2006)</w:t>
          </w:r>
          <w:r w:rsidR="00587F5D">
            <w:rPr>
              <w:rFonts w:eastAsia="Times New Roman"/>
            </w:rPr>
            <w:fldChar w:fldCharType="end"/>
          </w:r>
        </w:sdtContent>
      </w:sdt>
      <w:r w:rsidR="00587F5D">
        <w:rPr>
          <w:rFonts w:eastAsia="Times New Roman"/>
        </w:rPr>
        <w:t xml:space="preserve"> </w:t>
      </w:r>
      <w:r w:rsidR="00C84DF6">
        <w:rPr>
          <w:rFonts w:eastAsia="Times New Roman"/>
        </w:rPr>
        <w:t xml:space="preserve">conducted a quantitative study which determined </w:t>
      </w:r>
      <w:r w:rsidR="00F96DDD">
        <w:rPr>
          <w:rFonts w:eastAsia="Times New Roman"/>
        </w:rPr>
        <w:t>a number of antecedent variables can predict job and organisation engagement (</w:t>
      </w:r>
      <w:r w:rsidR="00F96DDD">
        <w:rPr>
          <w:rFonts w:eastAsia="Times New Roman"/>
        </w:rPr>
        <w:fldChar w:fldCharType="begin"/>
      </w:r>
      <w:r w:rsidR="00F96DDD">
        <w:rPr>
          <w:rFonts w:eastAsia="Times New Roman"/>
        </w:rPr>
        <w:instrText xml:space="preserve"> REF _Ref62317228 \h </w:instrText>
      </w:r>
      <w:r w:rsidR="00F96DDD">
        <w:rPr>
          <w:rFonts w:eastAsia="Times New Roman"/>
        </w:rPr>
      </w:r>
      <w:r w:rsidR="00F96DDD">
        <w:rPr>
          <w:rFonts w:eastAsia="Times New Roman"/>
        </w:rPr>
        <w:fldChar w:fldCharType="separate"/>
      </w:r>
      <w:r w:rsidR="00491B7A">
        <w:t xml:space="preserve">Figure </w:t>
      </w:r>
      <w:r w:rsidR="00491B7A">
        <w:rPr>
          <w:noProof/>
        </w:rPr>
        <w:t>1</w:t>
      </w:r>
      <w:r w:rsidR="00F96DDD">
        <w:rPr>
          <w:rFonts w:eastAsia="Times New Roman"/>
        </w:rPr>
        <w:fldChar w:fldCharType="end"/>
      </w:r>
      <w:r w:rsidR="00F96DDD">
        <w:rPr>
          <w:rFonts w:eastAsia="Times New Roman"/>
        </w:rPr>
        <w:t xml:space="preserve">). </w:t>
      </w:r>
      <w:r w:rsidR="00C84DF6">
        <w:rPr>
          <w:rFonts w:eastAsia="Times New Roman"/>
        </w:rPr>
        <w:t xml:space="preserve"> </w:t>
      </w:r>
    </w:p>
    <w:p w14:paraId="7078550A" w14:textId="53634243" w:rsidR="00587F5D" w:rsidRDefault="00587F5D" w:rsidP="002B75C5">
      <w:pPr>
        <w:rPr>
          <w:rFonts w:eastAsia="Times New Roman"/>
        </w:rPr>
      </w:pPr>
    </w:p>
    <w:p w14:paraId="21F1F842" w14:textId="1F2FAD3D" w:rsidR="00587F5D" w:rsidRDefault="00587F5D" w:rsidP="002B75C5">
      <w:pPr>
        <w:rPr>
          <w:rFonts w:eastAsia="Times New Roman"/>
        </w:rPr>
      </w:pPr>
      <w:r w:rsidRPr="00587F5D">
        <w:rPr>
          <w:rFonts w:eastAsia="Times New Roman"/>
          <w:noProof/>
        </w:rPr>
        <w:drawing>
          <wp:inline distT="0" distB="0" distL="0" distR="0" wp14:anchorId="5693F8A9" wp14:editId="2B9C8FCE">
            <wp:extent cx="6310630" cy="13823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10630" cy="1382395"/>
                    </a:xfrm>
                    <a:prstGeom prst="rect">
                      <a:avLst/>
                    </a:prstGeom>
                    <a:noFill/>
                    <a:ln>
                      <a:noFill/>
                    </a:ln>
                  </pic:spPr>
                </pic:pic>
              </a:graphicData>
            </a:graphic>
          </wp:inline>
        </w:drawing>
      </w:r>
    </w:p>
    <w:p w14:paraId="0315D1FC" w14:textId="5F887144" w:rsidR="00F96DDD" w:rsidRDefault="00F96DDD" w:rsidP="00F96DDD">
      <w:pPr>
        <w:pStyle w:val="Caption"/>
        <w:jc w:val="center"/>
        <w:rPr>
          <w:rFonts w:eastAsia="Times New Roman"/>
        </w:rPr>
      </w:pPr>
      <w:bookmarkStart w:id="8" w:name="_Ref62317228"/>
      <w:r>
        <w:t xml:space="preserve">Figure </w:t>
      </w:r>
      <w:r>
        <w:fldChar w:fldCharType="begin"/>
      </w:r>
      <w:r>
        <w:instrText xml:space="preserve"> SEQ Figure \* ARABIC </w:instrText>
      </w:r>
      <w:r>
        <w:fldChar w:fldCharType="separate"/>
      </w:r>
      <w:r w:rsidR="00491B7A">
        <w:rPr>
          <w:noProof/>
        </w:rPr>
        <w:t>1</w:t>
      </w:r>
      <w:r>
        <w:fldChar w:fldCharType="end"/>
      </w:r>
      <w:bookmarkEnd w:id="8"/>
      <w:r>
        <w:t xml:space="preserve"> - Model of Antecedents and Consequences of Employee Engagement</w:t>
      </w:r>
      <w:r w:rsidR="0036568A">
        <w:t xml:space="preserve"> </w:t>
      </w:r>
      <w:sdt>
        <w:sdtPr>
          <w:id w:val="785782860"/>
          <w:citation/>
        </w:sdtPr>
        <w:sdtEndPr/>
        <w:sdtContent>
          <w:r w:rsidR="0036568A">
            <w:fldChar w:fldCharType="begin"/>
          </w:r>
          <w:r w:rsidR="0036568A">
            <w:instrText xml:space="preserve"> CITATION Sak06 \l 2057 </w:instrText>
          </w:r>
          <w:r w:rsidR="0036568A">
            <w:fldChar w:fldCharType="separate"/>
          </w:r>
          <w:r w:rsidR="0036568A" w:rsidRPr="0036568A">
            <w:rPr>
              <w:noProof/>
            </w:rPr>
            <w:t>(Saks, 2006)</w:t>
          </w:r>
          <w:r w:rsidR="0036568A">
            <w:fldChar w:fldCharType="end"/>
          </w:r>
        </w:sdtContent>
      </w:sdt>
    </w:p>
    <w:p w14:paraId="6B9EAC65" w14:textId="77777777" w:rsidR="00796BA4" w:rsidRDefault="00796BA4" w:rsidP="002B75C5">
      <w:pPr>
        <w:rPr>
          <w:rFonts w:eastAsia="Times New Roman"/>
        </w:rPr>
      </w:pPr>
    </w:p>
    <w:p w14:paraId="434E4629" w14:textId="27FA6B70" w:rsidR="0062768C" w:rsidRDefault="00707B36" w:rsidP="002B75C5">
      <w:pPr>
        <w:rPr>
          <w:rFonts w:eastAsia="Times New Roman"/>
        </w:rPr>
      </w:pPr>
      <w:r>
        <w:rPr>
          <w:rFonts w:eastAsia="Times New Roman"/>
        </w:rPr>
        <w:t>Evidently, i</w:t>
      </w:r>
      <w:r w:rsidR="0048157A">
        <w:rPr>
          <w:rFonts w:eastAsia="Times New Roman"/>
        </w:rPr>
        <w:t xml:space="preserve">t is </w:t>
      </w:r>
      <w:r>
        <w:rPr>
          <w:rFonts w:eastAsia="Times New Roman"/>
        </w:rPr>
        <w:t>understandable</w:t>
      </w:r>
      <w:r w:rsidR="0048157A">
        <w:rPr>
          <w:rFonts w:eastAsia="Times New Roman"/>
        </w:rPr>
        <w:t xml:space="preserve"> why t</w:t>
      </w:r>
      <w:r w:rsidR="0042789E">
        <w:rPr>
          <w:rFonts w:eastAsia="Times New Roman"/>
        </w:rPr>
        <w:t xml:space="preserve">he </w:t>
      </w:r>
      <w:r w:rsidR="00C142B8">
        <w:rPr>
          <w:rFonts w:eastAsia="Times New Roman"/>
        </w:rPr>
        <w:t>targe</w:t>
      </w:r>
      <w:r w:rsidR="00996A2A">
        <w:rPr>
          <w:rFonts w:eastAsia="Times New Roman"/>
        </w:rPr>
        <w:t>t of a highly engaged workforce has become u</w:t>
      </w:r>
      <w:r w:rsidR="0042789E">
        <w:rPr>
          <w:rFonts w:eastAsia="Times New Roman"/>
        </w:rPr>
        <w:t xml:space="preserve">biquitous </w:t>
      </w:r>
      <w:r w:rsidR="00996A2A">
        <w:rPr>
          <w:rFonts w:eastAsia="Times New Roman"/>
        </w:rPr>
        <w:t>in business</w:t>
      </w:r>
      <w:r w:rsidR="00387407">
        <w:rPr>
          <w:rFonts w:eastAsia="Times New Roman"/>
        </w:rPr>
        <w:t xml:space="preserve">. The strategies regularly employed to </w:t>
      </w:r>
      <w:r w:rsidR="00732DC5">
        <w:rPr>
          <w:rFonts w:eastAsia="Times New Roman"/>
        </w:rPr>
        <w:t xml:space="preserve">improve financial performance, however, may </w:t>
      </w:r>
      <w:r w:rsidR="00A55A12">
        <w:rPr>
          <w:rFonts w:eastAsia="Times New Roman"/>
        </w:rPr>
        <w:t xml:space="preserve">negatively impact this target. </w:t>
      </w:r>
      <w:r w:rsidR="0028610D">
        <w:rPr>
          <w:rFonts w:eastAsia="Times New Roman"/>
        </w:rPr>
        <w:t xml:space="preserve">Business leaders need to make decisions on how to minimise costs, whilst improving engagement. </w:t>
      </w:r>
      <w:r w:rsidR="003D1064">
        <w:rPr>
          <w:rFonts w:eastAsia="Times New Roman"/>
        </w:rPr>
        <w:t xml:space="preserve">Clearly a balance exists, which will vary dependent on each </w:t>
      </w:r>
      <w:r w:rsidR="003C27EE">
        <w:rPr>
          <w:rFonts w:eastAsia="Times New Roman"/>
        </w:rPr>
        <w:t>organisation’s</w:t>
      </w:r>
      <w:r w:rsidR="003D1064">
        <w:rPr>
          <w:rFonts w:eastAsia="Times New Roman"/>
        </w:rPr>
        <w:t xml:space="preserve"> context. </w:t>
      </w:r>
      <w:r w:rsidR="00755136">
        <w:rPr>
          <w:rFonts w:eastAsia="Times New Roman"/>
        </w:rPr>
        <w:t xml:space="preserve">Leaders </w:t>
      </w:r>
      <w:r w:rsidR="00AC1D5A">
        <w:rPr>
          <w:rFonts w:eastAsia="Times New Roman"/>
        </w:rPr>
        <w:t xml:space="preserve">need guidance on the point where </w:t>
      </w:r>
      <w:r w:rsidR="003C27EE">
        <w:rPr>
          <w:rFonts w:eastAsia="Times New Roman"/>
        </w:rPr>
        <w:t>efficiency</w:t>
      </w:r>
      <w:r w:rsidR="00AC1D5A">
        <w:rPr>
          <w:rFonts w:eastAsia="Times New Roman"/>
        </w:rPr>
        <w:t xml:space="preserve"> increases have a detrimental impact to engagement, and subsequently a negative impact to business performance (</w:t>
      </w:r>
      <w:r w:rsidR="003C27EE">
        <w:rPr>
          <w:rFonts w:eastAsia="Times New Roman"/>
        </w:rPr>
        <w:t xml:space="preserve">potentially outweighing the initial improvement). </w:t>
      </w:r>
    </w:p>
    <w:p w14:paraId="351C6CA7" w14:textId="77777777" w:rsidR="00EA487E" w:rsidRDefault="00EA487E" w:rsidP="002B75C5">
      <w:pPr>
        <w:rPr>
          <w:rFonts w:eastAsia="Times New Roman"/>
        </w:rPr>
      </w:pPr>
    </w:p>
    <w:p w14:paraId="0E8D262D" w14:textId="2E5F7B13" w:rsidR="00917D95" w:rsidRDefault="00FB09BD" w:rsidP="002B75C5">
      <w:pPr>
        <w:rPr>
          <w:rFonts w:eastAsia="Times New Roman"/>
        </w:rPr>
      </w:pPr>
      <w:r>
        <w:rPr>
          <w:rFonts w:eastAsia="Times New Roman"/>
        </w:rPr>
        <w:t xml:space="preserve">The interaction </w:t>
      </w:r>
      <w:r w:rsidR="00C85F47">
        <w:rPr>
          <w:rFonts w:eastAsia="Times New Roman"/>
        </w:rPr>
        <w:t xml:space="preserve">between business efficiency </w:t>
      </w:r>
      <w:r w:rsidR="00707D05">
        <w:rPr>
          <w:rFonts w:eastAsia="Times New Roman"/>
        </w:rPr>
        <w:t xml:space="preserve">strategies and employee engagement are not </w:t>
      </w:r>
      <w:r w:rsidR="00950F9C">
        <w:rPr>
          <w:rFonts w:eastAsia="Times New Roman"/>
        </w:rPr>
        <w:t xml:space="preserve">well documented in academic literature. The intent of this research is to </w:t>
      </w:r>
      <w:r w:rsidR="00CE3268">
        <w:rPr>
          <w:rFonts w:eastAsia="Times New Roman"/>
        </w:rPr>
        <w:t xml:space="preserve">determine </w:t>
      </w:r>
      <w:r w:rsidR="00030F4F">
        <w:rPr>
          <w:rFonts w:eastAsia="Times New Roman"/>
        </w:rPr>
        <w:t>the</w:t>
      </w:r>
      <w:r w:rsidR="00CE3268">
        <w:rPr>
          <w:rFonts w:eastAsia="Times New Roman"/>
        </w:rPr>
        <w:t xml:space="preserve"> relationship between contemporary business efficiency strategies </w:t>
      </w:r>
      <w:r w:rsidR="00190272">
        <w:rPr>
          <w:rFonts w:eastAsia="Times New Roman"/>
        </w:rPr>
        <w:t>and employee engagement levels</w:t>
      </w:r>
      <w:r w:rsidR="00DA4956">
        <w:rPr>
          <w:rFonts w:eastAsia="Times New Roman"/>
        </w:rPr>
        <w:t xml:space="preserve"> to inform business leaders</w:t>
      </w:r>
      <w:r w:rsidR="00B91A90">
        <w:rPr>
          <w:rFonts w:eastAsia="Times New Roman"/>
        </w:rPr>
        <w:t xml:space="preserve"> and decision makers</w:t>
      </w:r>
      <w:r w:rsidR="00DA4956">
        <w:rPr>
          <w:rFonts w:eastAsia="Times New Roman"/>
        </w:rPr>
        <w:t xml:space="preserve">. </w:t>
      </w:r>
      <w:r w:rsidR="009859C0">
        <w:rPr>
          <w:rFonts w:eastAsia="Times New Roman"/>
        </w:rPr>
        <w:t>Academic l</w:t>
      </w:r>
      <w:r w:rsidR="00802D9A">
        <w:rPr>
          <w:rFonts w:eastAsia="Times New Roman"/>
        </w:rPr>
        <w:t>iterature</w:t>
      </w:r>
      <w:r w:rsidR="00444176">
        <w:rPr>
          <w:rFonts w:eastAsia="Times New Roman"/>
        </w:rPr>
        <w:t xml:space="preserve"> </w:t>
      </w:r>
      <w:r w:rsidR="00900539">
        <w:rPr>
          <w:rFonts w:eastAsia="Times New Roman"/>
        </w:rPr>
        <w:t xml:space="preserve">has been used to form </w:t>
      </w:r>
      <w:r w:rsidR="00B72390">
        <w:rPr>
          <w:rFonts w:eastAsia="Times New Roman"/>
        </w:rPr>
        <w:t>hypothesised linkages</w:t>
      </w:r>
      <w:r w:rsidR="009B1449">
        <w:rPr>
          <w:rFonts w:eastAsia="Times New Roman"/>
        </w:rPr>
        <w:t xml:space="preserve"> and </w:t>
      </w:r>
      <w:r w:rsidR="0009723D">
        <w:rPr>
          <w:rFonts w:eastAsia="Times New Roman"/>
        </w:rPr>
        <w:t xml:space="preserve">is compared against </w:t>
      </w:r>
      <w:r w:rsidR="007165E3">
        <w:rPr>
          <w:rFonts w:eastAsia="Times New Roman"/>
        </w:rPr>
        <w:t xml:space="preserve">primary research </w:t>
      </w:r>
      <w:r w:rsidR="00B26FAA">
        <w:rPr>
          <w:rFonts w:eastAsia="Times New Roman"/>
        </w:rPr>
        <w:t xml:space="preserve">to develop a substantiated model. </w:t>
      </w:r>
    </w:p>
    <w:p w14:paraId="08008BE0" w14:textId="4B39E6BF" w:rsidR="00F95BC2" w:rsidRDefault="00F95BC2" w:rsidP="002B75C5">
      <w:pPr>
        <w:rPr>
          <w:rFonts w:eastAsia="Times New Roman"/>
        </w:rPr>
      </w:pPr>
    </w:p>
    <w:p w14:paraId="6D73ED1B" w14:textId="182F0D81" w:rsidR="001B4513" w:rsidRPr="00FA37EF" w:rsidRDefault="00715687" w:rsidP="00CF4215">
      <w:pPr>
        <w:pStyle w:val="Heading3"/>
      </w:pPr>
      <w:bookmarkStart w:id="9" w:name="_Toc75280275"/>
      <w:r>
        <w:t>Aims and Objectives</w:t>
      </w:r>
      <w:bookmarkEnd w:id="9"/>
    </w:p>
    <w:p w14:paraId="4CD1A634" w14:textId="4DAC8C55" w:rsidR="001B4513" w:rsidRDefault="00044AFD" w:rsidP="00CF4215">
      <w:pPr>
        <w:rPr>
          <w:rFonts w:eastAsia="Times New Roman"/>
        </w:rPr>
      </w:pPr>
      <w:r>
        <w:rPr>
          <w:rFonts w:eastAsia="Times New Roman"/>
        </w:rPr>
        <w:t xml:space="preserve">The competitive environment </w:t>
      </w:r>
      <w:r w:rsidR="0037085D">
        <w:rPr>
          <w:rFonts w:eastAsia="Times New Roman"/>
        </w:rPr>
        <w:t xml:space="preserve">in which </w:t>
      </w:r>
      <w:r w:rsidR="00895E82">
        <w:rPr>
          <w:rFonts w:eastAsia="Times New Roman"/>
        </w:rPr>
        <w:t>modern b</w:t>
      </w:r>
      <w:r w:rsidR="00FA37EF">
        <w:rPr>
          <w:rFonts w:eastAsia="Times New Roman"/>
        </w:rPr>
        <w:t xml:space="preserve">usinesses </w:t>
      </w:r>
      <w:r w:rsidR="00895E82">
        <w:rPr>
          <w:rFonts w:eastAsia="Times New Roman"/>
        </w:rPr>
        <w:t xml:space="preserve">operate require them to be operationally efficient whilst targeting high levels of employee engagement </w:t>
      </w:r>
      <w:sdt>
        <w:sdtPr>
          <w:rPr>
            <w:rFonts w:eastAsia="Times New Roman"/>
          </w:rPr>
          <w:id w:val="1120958799"/>
          <w:citation/>
        </w:sdtPr>
        <w:sdtEndPr/>
        <w:sdtContent>
          <w:r w:rsidR="00324B5D">
            <w:rPr>
              <w:rFonts w:eastAsia="Times New Roman"/>
            </w:rPr>
            <w:fldChar w:fldCharType="begin"/>
          </w:r>
          <w:r w:rsidR="00324B5D">
            <w:rPr>
              <w:rFonts w:eastAsia="Times New Roman"/>
            </w:rPr>
            <w:instrText xml:space="preserve"> CITATION Fel19 \l 2057 </w:instrText>
          </w:r>
          <w:r w:rsidR="00324B5D">
            <w:rPr>
              <w:rFonts w:eastAsia="Times New Roman"/>
            </w:rPr>
            <w:fldChar w:fldCharType="separate"/>
          </w:r>
          <w:r w:rsidR="00324B5D">
            <w:rPr>
              <w:rFonts w:eastAsia="Times New Roman"/>
              <w:noProof/>
            </w:rPr>
            <w:t>(Felix &amp; Maggi, 2019)</w:t>
          </w:r>
          <w:r w:rsidR="00324B5D">
            <w:rPr>
              <w:rFonts w:eastAsia="Times New Roman"/>
            </w:rPr>
            <w:fldChar w:fldCharType="end"/>
          </w:r>
        </w:sdtContent>
      </w:sdt>
      <w:r w:rsidR="00895E82">
        <w:rPr>
          <w:rFonts w:eastAsia="Times New Roman"/>
        </w:rPr>
        <w:t xml:space="preserve">. </w:t>
      </w:r>
      <w:r w:rsidR="00272BDF">
        <w:rPr>
          <w:rFonts w:eastAsia="Times New Roman"/>
        </w:rPr>
        <w:t xml:space="preserve">These </w:t>
      </w:r>
      <w:r w:rsidR="008F158E">
        <w:rPr>
          <w:rFonts w:eastAsia="Times New Roman"/>
        </w:rPr>
        <w:t xml:space="preserve">business aims are related and in pursuit of one may degrade the other. Business leaders lack sufficient guidance as to </w:t>
      </w:r>
      <w:r w:rsidR="00AC339F">
        <w:rPr>
          <w:rFonts w:eastAsia="Times New Roman"/>
        </w:rPr>
        <w:t>what</w:t>
      </w:r>
      <w:r w:rsidR="008F158E">
        <w:rPr>
          <w:rFonts w:eastAsia="Times New Roman"/>
        </w:rPr>
        <w:t xml:space="preserve"> </w:t>
      </w:r>
      <w:r w:rsidR="00AC339F">
        <w:rPr>
          <w:rFonts w:eastAsia="Times New Roman"/>
        </w:rPr>
        <w:t xml:space="preserve">efficiency strategies can be implemented </w:t>
      </w:r>
      <w:r w:rsidR="002C051D">
        <w:rPr>
          <w:rFonts w:eastAsia="Times New Roman"/>
        </w:rPr>
        <w:t>without having a significantly detrimental effect on employee engagement</w:t>
      </w:r>
      <w:r w:rsidR="00C46322">
        <w:rPr>
          <w:rFonts w:eastAsia="Times New Roman"/>
        </w:rPr>
        <w:t>.</w:t>
      </w:r>
    </w:p>
    <w:p w14:paraId="505498D8" w14:textId="5878867C" w:rsidR="002C051D" w:rsidRDefault="002C051D" w:rsidP="00CF4215">
      <w:pPr>
        <w:rPr>
          <w:rFonts w:eastAsia="Times New Roman"/>
        </w:rPr>
      </w:pPr>
    </w:p>
    <w:p w14:paraId="7E220643" w14:textId="79B073C2" w:rsidR="004C6EE5" w:rsidRPr="004C6EE5" w:rsidRDefault="002C051D" w:rsidP="004C6EE5">
      <w:pPr>
        <w:rPr>
          <w:rFonts w:eastAsia="Times New Roman"/>
        </w:rPr>
      </w:pPr>
      <w:r>
        <w:rPr>
          <w:rFonts w:eastAsia="Times New Roman"/>
        </w:rPr>
        <w:t>The aim of this research is to</w:t>
      </w:r>
      <w:r w:rsidR="004C6EE5">
        <w:rPr>
          <w:rFonts w:eastAsia="Times New Roman"/>
        </w:rPr>
        <w:t xml:space="preserve"> </w:t>
      </w:r>
      <w:r w:rsidR="004C6EE5" w:rsidRPr="00EE40ED">
        <w:rPr>
          <w:rFonts w:eastAsia="Times New Roman"/>
          <w:b/>
          <w:bCs/>
          <w:i/>
          <w:iCs/>
        </w:rPr>
        <w:t>d</w:t>
      </w:r>
      <w:r w:rsidR="004C6EE5" w:rsidRPr="00EE40ED">
        <w:rPr>
          <w:b/>
          <w:bCs/>
          <w:i/>
          <w:iCs/>
        </w:rPr>
        <w:t xml:space="preserve">etermine the </w:t>
      </w:r>
      <w:r w:rsidR="00A23BB0">
        <w:rPr>
          <w:b/>
          <w:bCs/>
          <w:i/>
          <w:iCs/>
        </w:rPr>
        <w:t>relationship</w:t>
      </w:r>
      <w:r w:rsidR="004C6EE5" w:rsidRPr="00EE40ED">
        <w:rPr>
          <w:b/>
          <w:bCs/>
          <w:i/>
          <w:iCs/>
        </w:rPr>
        <w:t xml:space="preserve"> between typical business operational efficiency </w:t>
      </w:r>
      <w:r w:rsidR="009D53CC">
        <w:rPr>
          <w:b/>
          <w:bCs/>
          <w:i/>
          <w:iCs/>
        </w:rPr>
        <w:t>activities</w:t>
      </w:r>
      <w:r w:rsidR="004C6EE5" w:rsidRPr="00EE40ED">
        <w:rPr>
          <w:b/>
          <w:bCs/>
          <w:i/>
          <w:iCs/>
        </w:rPr>
        <w:t xml:space="preserve"> and employee engagement to inform strategic organisational decision making</w:t>
      </w:r>
      <w:r w:rsidR="004C6EE5">
        <w:t xml:space="preserve">. </w:t>
      </w:r>
    </w:p>
    <w:p w14:paraId="7A572D1D" w14:textId="3F3F7A5C" w:rsidR="004C6EE5" w:rsidRDefault="004C6EE5" w:rsidP="004C6EE5"/>
    <w:p w14:paraId="0145E29C" w14:textId="01143418" w:rsidR="001C01CA" w:rsidRDefault="001C01CA" w:rsidP="004C6EE5">
      <w:r>
        <w:t xml:space="preserve">The specific objectives </w:t>
      </w:r>
      <w:r w:rsidR="00F61790">
        <w:t>addressed by this research are:</w:t>
      </w:r>
    </w:p>
    <w:p w14:paraId="7ED5CC90" w14:textId="77777777" w:rsidR="004C6EE5" w:rsidRDefault="004C6EE5" w:rsidP="004C6EE5">
      <w:pPr>
        <w:pStyle w:val="ListParagraph"/>
        <w:numPr>
          <w:ilvl w:val="0"/>
          <w:numId w:val="0"/>
        </w:numPr>
        <w:ind w:left="720"/>
      </w:pPr>
    </w:p>
    <w:p w14:paraId="6B15A62C" w14:textId="6DE54328" w:rsidR="004C6EE5" w:rsidRDefault="00F61790" w:rsidP="004C6EE5">
      <w:pPr>
        <w:pStyle w:val="ListParagraph"/>
        <w:numPr>
          <w:ilvl w:val="0"/>
          <w:numId w:val="4"/>
        </w:numPr>
      </w:pPr>
      <w:r>
        <w:t>Review of</w:t>
      </w:r>
      <w:r w:rsidR="004C6EE5">
        <w:t xml:space="preserve"> </w:t>
      </w:r>
      <w:r w:rsidR="001E619D">
        <w:t>contemporary</w:t>
      </w:r>
      <w:r w:rsidR="004C6EE5">
        <w:t xml:space="preserve"> business </w:t>
      </w:r>
      <w:r w:rsidR="00F87682">
        <w:t xml:space="preserve">operational </w:t>
      </w:r>
      <w:r w:rsidR="004C6EE5">
        <w:t>efficiency measures.</w:t>
      </w:r>
    </w:p>
    <w:p w14:paraId="3894DB8C" w14:textId="3633C629" w:rsidR="004C6EE5" w:rsidRDefault="00F61790" w:rsidP="004C6EE5">
      <w:pPr>
        <w:pStyle w:val="ListParagraph"/>
        <w:numPr>
          <w:ilvl w:val="0"/>
          <w:numId w:val="4"/>
        </w:numPr>
      </w:pPr>
      <w:r>
        <w:t>Hypothesise</w:t>
      </w:r>
      <w:r w:rsidR="004C6EE5">
        <w:t xml:space="preserve"> theoretical link between operational efficiency measures and employee engagement factors.</w:t>
      </w:r>
    </w:p>
    <w:p w14:paraId="41B7638C" w14:textId="35A63BC5" w:rsidR="004C6EE5" w:rsidRDefault="004C6EE5" w:rsidP="004C6EE5">
      <w:pPr>
        <w:pStyle w:val="ListParagraph"/>
        <w:numPr>
          <w:ilvl w:val="0"/>
          <w:numId w:val="4"/>
        </w:numPr>
      </w:pPr>
      <w:r>
        <w:t xml:space="preserve">Gather and analyse data to confirm or reject the hypothesis. </w:t>
      </w:r>
    </w:p>
    <w:p w14:paraId="3372DBF5" w14:textId="77777777" w:rsidR="004C6EE5" w:rsidRDefault="004C6EE5" w:rsidP="004C6EE5">
      <w:pPr>
        <w:pStyle w:val="ListParagraph"/>
        <w:numPr>
          <w:ilvl w:val="0"/>
          <w:numId w:val="4"/>
        </w:numPr>
      </w:pPr>
      <w:r>
        <w:t xml:space="preserve">Generate ranked interaction between operational efficiency measures and employee engagement factors. </w:t>
      </w:r>
    </w:p>
    <w:p w14:paraId="76268AB6" w14:textId="77777777" w:rsidR="001B4513" w:rsidRDefault="001B4513" w:rsidP="00CF4215">
      <w:pPr>
        <w:rPr>
          <w:rFonts w:eastAsia="Times New Roman"/>
        </w:rPr>
      </w:pPr>
    </w:p>
    <w:p w14:paraId="38696000" w14:textId="62B3937D" w:rsidR="003C58CB" w:rsidRDefault="00170D69" w:rsidP="00170D69">
      <w:pPr>
        <w:pStyle w:val="Heading3"/>
      </w:pPr>
      <w:bookmarkStart w:id="10" w:name="_Toc75280276"/>
      <w:r>
        <w:t>Research Design</w:t>
      </w:r>
      <w:bookmarkEnd w:id="10"/>
    </w:p>
    <w:p w14:paraId="0DF8EC80" w14:textId="01FC5670" w:rsidR="005069D2" w:rsidRPr="006411F6" w:rsidRDefault="005E56B1" w:rsidP="002B75C5">
      <w:pPr>
        <w:rPr>
          <w:rFonts w:eastAsia="Times New Roman"/>
        </w:rPr>
      </w:pPr>
      <w:r>
        <w:rPr>
          <w:rFonts w:eastAsia="Times New Roman"/>
          <w:b/>
          <w:bCs/>
        </w:rPr>
        <w:t xml:space="preserve">Chapter One: </w:t>
      </w:r>
      <w:r w:rsidR="006411F6">
        <w:rPr>
          <w:rFonts w:eastAsia="Times New Roman"/>
        </w:rPr>
        <w:t xml:space="preserve">This </w:t>
      </w:r>
      <w:r w:rsidR="00CC3899">
        <w:rPr>
          <w:rFonts w:eastAsia="Times New Roman"/>
        </w:rPr>
        <w:t>chapter introduces</w:t>
      </w:r>
      <w:r w:rsidR="003D2B24">
        <w:rPr>
          <w:rFonts w:eastAsia="Times New Roman"/>
        </w:rPr>
        <w:t xml:space="preserve"> the reader to the research topic, including background information, and how </w:t>
      </w:r>
      <w:r w:rsidR="0067078E">
        <w:rPr>
          <w:rFonts w:eastAsia="Times New Roman"/>
        </w:rPr>
        <w:t xml:space="preserve">the chosen topic relates to contemporary business issues. </w:t>
      </w:r>
      <w:r w:rsidR="006411F6">
        <w:rPr>
          <w:rFonts w:eastAsia="Times New Roman"/>
        </w:rPr>
        <w:t xml:space="preserve"> </w:t>
      </w:r>
    </w:p>
    <w:p w14:paraId="237BE27C" w14:textId="77777777" w:rsidR="00C2128C" w:rsidRDefault="00C2128C" w:rsidP="002B75C5">
      <w:pPr>
        <w:rPr>
          <w:rFonts w:eastAsia="Times New Roman"/>
          <w:b/>
          <w:bCs/>
        </w:rPr>
      </w:pPr>
    </w:p>
    <w:p w14:paraId="283CC611" w14:textId="5EF621CF" w:rsidR="006411F6" w:rsidRPr="00580EBA" w:rsidRDefault="006411F6" w:rsidP="002B75C5">
      <w:pPr>
        <w:rPr>
          <w:rFonts w:eastAsia="Times New Roman"/>
        </w:rPr>
      </w:pPr>
      <w:r>
        <w:rPr>
          <w:rFonts w:eastAsia="Times New Roman"/>
          <w:b/>
          <w:bCs/>
        </w:rPr>
        <w:t>Chapter Two:</w:t>
      </w:r>
      <w:r w:rsidR="00580EBA">
        <w:rPr>
          <w:rFonts w:eastAsia="Times New Roman"/>
          <w:b/>
          <w:bCs/>
        </w:rPr>
        <w:t xml:space="preserve"> </w:t>
      </w:r>
      <w:r w:rsidR="00580EBA">
        <w:rPr>
          <w:rFonts w:eastAsia="Times New Roman"/>
        </w:rPr>
        <w:t xml:space="preserve">The literature review provides an overview of </w:t>
      </w:r>
      <w:r w:rsidR="0000399C">
        <w:rPr>
          <w:rFonts w:eastAsia="Times New Roman"/>
        </w:rPr>
        <w:t xml:space="preserve">previous research on business efficiency, organisational resilience, and employee engagement. </w:t>
      </w:r>
      <w:r w:rsidR="00642D1D">
        <w:rPr>
          <w:rFonts w:eastAsia="Times New Roman"/>
        </w:rPr>
        <w:t xml:space="preserve">Where already identified, relationships between these phenomena will be discussed. </w:t>
      </w:r>
      <w:r w:rsidR="00AE17B0">
        <w:rPr>
          <w:rFonts w:eastAsia="Times New Roman"/>
        </w:rPr>
        <w:t xml:space="preserve">This chapter forms the basis for the research </w:t>
      </w:r>
      <w:r w:rsidR="00CC3899">
        <w:rPr>
          <w:rFonts w:eastAsia="Times New Roman"/>
        </w:rPr>
        <w:t xml:space="preserve">and </w:t>
      </w:r>
      <w:r w:rsidR="003A62F7">
        <w:rPr>
          <w:rFonts w:eastAsia="Times New Roman"/>
        </w:rPr>
        <w:t xml:space="preserve">further analysis. </w:t>
      </w:r>
    </w:p>
    <w:p w14:paraId="0CA54553" w14:textId="77777777" w:rsidR="00C2128C" w:rsidRDefault="00C2128C" w:rsidP="002B75C5">
      <w:pPr>
        <w:rPr>
          <w:rFonts w:eastAsia="Times New Roman"/>
          <w:b/>
          <w:bCs/>
        </w:rPr>
      </w:pPr>
    </w:p>
    <w:p w14:paraId="61453B39" w14:textId="62AC722E" w:rsidR="006411F6" w:rsidRDefault="006411F6" w:rsidP="002B75C5">
      <w:pPr>
        <w:rPr>
          <w:rFonts w:eastAsia="Times New Roman"/>
          <w:b/>
          <w:bCs/>
        </w:rPr>
      </w:pPr>
      <w:r>
        <w:rPr>
          <w:rFonts w:eastAsia="Times New Roman"/>
          <w:b/>
          <w:bCs/>
        </w:rPr>
        <w:t>Chapter Three:</w:t>
      </w:r>
      <w:r w:rsidR="003A62F7">
        <w:rPr>
          <w:rFonts w:eastAsia="Times New Roman"/>
          <w:b/>
          <w:bCs/>
        </w:rPr>
        <w:t xml:space="preserve"> </w:t>
      </w:r>
      <w:r w:rsidR="003A62F7" w:rsidRPr="00E5338C">
        <w:rPr>
          <w:rFonts w:eastAsia="Times New Roman"/>
        </w:rPr>
        <w:t xml:space="preserve">Chapter three develops the theoretical </w:t>
      </w:r>
      <w:r w:rsidR="001306AB" w:rsidRPr="00E5338C">
        <w:rPr>
          <w:rFonts w:eastAsia="Times New Roman"/>
        </w:rPr>
        <w:t xml:space="preserve">relationship between </w:t>
      </w:r>
      <w:r w:rsidR="00E5338C">
        <w:rPr>
          <w:rFonts w:eastAsia="Times New Roman"/>
        </w:rPr>
        <w:t xml:space="preserve">operational </w:t>
      </w:r>
      <w:r w:rsidR="001306AB" w:rsidRPr="00E5338C">
        <w:rPr>
          <w:rFonts w:eastAsia="Times New Roman"/>
        </w:rPr>
        <w:t>efficiency and employee engagement, based on secondary research iden</w:t>
      </w:r>
      <w:r w:rsidR="00E5338C" w:rsidRPr="00E5338C">
        <w:rPr>
          <w:rFonts w:eastAsia="Times New Roman"/>
        </w:rPr>
        <w:t>tified within the literature review.</w:t>
      </w:r>
      <w:r w:rsidR="00E5338C">
        <w:rPr>
          <w:rFonts w:eastAsia="Times New Roman"/>
          <w:b/>
          <w:bCs/>
        </w:rPr>
        <w:t xml:space="preserve"> </w:t>
      </w:r>
    </w:p>
    <w:p w14:paraId="1E435299" w14:textId="77777777" w:rsidR="00C2128C" w:rsidRDefault="00C2128C" w:rsidP="002B75C5">
      <w:pPr>
        <w:rPr>
          <w:rFonts w:eastAsia="Times New Roman"/>
          <w:b/>
          <w:bCs/>
        </w:rPr>
      </w:pPr>
    </w:p>
    <w:p w14:paraId="56D60F84" w14:textId="3B61493C" w:rsidR="006411F6" w:rsidRDefault="006411F6" w:rsidP="002B75C5">
      <w:pPr>
        <w:rPr>
          <w:rFonts w:eastAsia="Times New Roman"/>
          <w:b/>
          <w:bCs/>
        </w:rPr>
      </w:pPr>
      <w:r>
        <w:rPr>
          <w:rFonts w:eastAsia="Times New Roman"/>
          <w:b/>
          <w:bCs/>
        </w:rPr>
        <w:t>Chapter Four:</w:t>
      </w:r>
      <w:r w:rsidR="00CE282D">
        <w:rPr>
          <w:rFonts w:eastAsia="Times New Roman"/>
          <w:b/>
          <w:bCs/>
        </w:rPr>
        <w:t xml:space="preserve"> </w:t>
      </w:r>
      <w:r w:rsidR="00CE282D" w:rsidRPr="001E18E1">
        <w:rPr>
          <w:rFonts w:eastAsia="Times New Roman"/>
        </w:rPr>
        <w:t xml:space="preserve">This chapter </w:t>
      </w:r>
      <w:r w:rsidR="003D51C5" w:rsidRPr="001E18E1">
        <w:rPr>
          <w:rFonts w:eastAsia="Times New Roman"/>
        </w:rPr>
        <w:t xml:space="preserve">presents the research methods used and justification for such methods. Limitations </w:t>
      </w:r>
      <w:r w:rsidR="001E18E1">
        <w:rPr>
          <w:rFonts w:eastAsia="Times New Roman"/>
        </w:rPr>
        <w:t xml:space="preserve">of the chosen research methods </w:t>
      </w:r>
      <w:r w:rsidR="001E18E1" w:rsidRPr="001E18E1">
        <w:rPr>
          <w:rFonts w:eastAsia="Times New Roman"/>
        </w:rPr>
        <w:t>are described as applicable.</w:t>
      </w:r>
      <w:r w:rsidR="001E18E1">
        <w:rPr>
          <w:rFonts w:eastAsia="Times New Roman"/>
          <w:b/>
          <w:bCs/>
        </w:rPr>
        <w:t xml:space="preserve"> </w:t>
      </w:r>
    </w:p>
    <w:p w14:paraId="67DE3281" w14:textId="77777777" w:rsidR="00C2128C" w:rsidRDefault="00C2128C" w:rsidP="002B75C5">
      <w:pPr>
        <w:rPr>
          <w:rFonts w:eastAsia="Times New Roman"/>
          <w:b/>
          <w:bCs/>
        </w:rPr>
      </w:pPr>
    </w:p>
    <w:p w14:paraId="5A188403" w14:textId="17C47C38" w:rsidR="006411F6" w:rsidRPr="001E18E1" w:rsidRDefault="006411F6" w:rsidP="002B75C5">
      <w:pPr>
        <w:rPr>
          <w:rFonts w:eastAsia="Times New Roman"/>
        </w:rPr>
      </w:pPr>
      <w:r>
        <w:rPr>
          <w:rFonts w:eastAsia="Times New Roman"/>
          <w:b/>
          <w:bCs/>
        </w:rPr>
        <w:t>Chapter Five:</w:t>
      </w:r>
      <w:r w:rsidR="001E18E1">
        <w:rPr>
          <w:rFonts w:eastAsia="Times New Roman"/>
          <w:b/>
          <w:bCs/>
        </w:rPr>
        <w:t xml:space="preserve"> </w:t>
      </w:r>
      <w:r w:rsidR="00375A35" w:rsidRPr="009B2986">
        <w:rPr>
          <w:rFonts w:eastAsia="Times New Roman"/>
        </w:rPr>
        <w:t xml:space="preserve">The results from the primary research conducted are </w:t>
      </w:r>
      <w:r w:rsidR="009B2986" w:rsidRPr="009B2986">
        <w:rPr>
          <w:rFonts w:eastAsia="Times New Roman"/>
        </w:rPr>
        <w:t>presented</w:t>
      </w:r>
      <w:r w:rsidR="00375A35" w:rsidRPr="009B2986">
        <w:rPr>
          <w:rFonts w:eastAsia="Times New Roman"/>
        </w:rPr>
        <w:t xml:space="preserve"> in this chapter.</w:t>
      </w:r>
      <w:r w:rsidR="00375A35">
        <w:rPr>
          <w:rFonts w:eastAsia="Times New Roman"/>
          <w:b/>
          <w:bCs/>
        </w:rPr>
        <w:t xml:space="preserve"> </w:t>
      </w:r>
    </w:p>
    <w:p w14:paraId="2547C954" w14:textId="77777777" w:rsidR="00C2128C" w:rsidRDefault="00C2128C" w:rsidP="002B75C5">
      <w:pPr>
        <w:rPr>
          <w:rFonts w:eastAsia="Times New Roman"/>
          <w:b/>
          <w:bCs/>
        </w:rPr>
      </w:pPr>
    </w:p>
    <w:p w14:paraId="6C842C1F" w14:textId="5244679D" w:rsidR="006411F6" w:rsidRDefault="006411F6" w:rsidP="002B75C5">
      <w:pPr>
        <w:rPr>
          <w:rFonts w:eastAsia="Times New Roman"/>
        </w:rPr>
      </w:pPr>
      <w:r>
        <w:rPr>
          <w:rFonts w:eastAsia="Times New Roman"/>
          <w:b/>
          <w:bCs/>
        </w:rPr>
        <w:t>Chapter Six:</w:t>
      </w:r>
      <w:r w:rsidR="009B2986">
        <w:rPr>
          <w:rFonts w:eastAsia="Times New Roman"/>
          <w:b/>
          <w:bCs/>
        </w:rPr>
        <w:t xml:space="preserve"> </w:t>
      </w:r>
      <w:r w:rsidR="009B2986" w:rsidRPr="00C2128C">
        <w:rPr>
          <w:rFonts w:eastAsia="Times New Roman"/>
        </w:rPr>
        <w:t xml:space="preserve">The implications </w:t>
      </w:r>
      <w:r w:rsidR="00433FDA" w:rsidRPr="00C2128C">
        <w:rPr>
          <w:rFonts w:eastAsia="Times New Roman"/>
        </w:rPr>
        <w:t>of the primary research</w:t>
      </w:r>
      <w:r w:rsidR="00A915BE" w:rsidRPr="00C2128C">
        <w:rPr>
          <w:rFonts w:eastAsia="Times New Roman"/>
        </w:rPr>
        <w:t>,</w:t>
      </w:r>
      <w:r w:rsidR="00433FDA" w:rsidRPr="00C2128C">
        <w:rPr>
          <w:rFonts w:eastAsia="Times New Roman"/>
        </w:rPr>
        <w:t xml:space="preserve"> synthesised with existing research</w:t>
      </w:r>
      <w:r w:rsidR="00A915BE" w:rsidRPr="00C2128C">
        <w:rPr>
          <w:rFonts w:eastAsia="Times New Roman"/>
        </w:rPr>
        <w:t xml:space="preserve">, are discussed and implications of the work are presented. </w:t>
      </w:r>
      <w:r w:rsidR="00614FB3" w:rsidRPr="00C2128C">
        <w:rPr>
          <w:rFonts w:eastAsia="Times New Roman"/>
        </w:rPr>
        <w:t xml:space="preserve">Recommendations for future research </w:t>
      </w:r>
      <w:r w:rsidR="000A3FF5" w:rsidRPr="00C2128C">
        <w:rPr>
          <w:rFonts w:eastAsia="Times New Roman"/>
        </w:rPr>
        <w:t xml:space="preserve">and how this </w:t>
      </w:r>
      <w:r w:rsidR="00C2128C" w:rsidRPr="00C2128C">
        <w:rPr>
          <w:rFonts w:eastAsia="Times New Roman"/>
        </w:rPr>
        <w:t xml:space="preserve">contribution can be applied to the business community. </w:t>
      </w:r>
    </w:p>
    <w:p w14:paraId="138DFE99" w14:textId="77777777" w:rsidR="00B76162" w:rsidRDefault="00B76162" w:rsidP="009768B7"/>
    <w:p w14:paraId="20EAC6D6" w14:textId="08B2D037" w:rsidR="006237D1" w:rsidRPr="00994BF0" w:rsidRDefault="00AB6C78" w:rsidP="00DF19FC">
      <w:pPr>
        <w:pStyle w:val="Heading2"/>
        <w:pageBreakBefore/>
        <w:rPr>
          <w:b w:val="0"/>
          <w:bCs/>
        </w:rPr>
      </w:pPr>
      <w:bookmarkStart w:id="11" w:name="_Ref62314761"/>
      <w:bookmarkStart w:id="12" w:name="_Ref62314769"/>
      <w:bookmarkStart w:id="13" w:name="_Ref62314772"/>
      <w:bookmarkStart w:id="14" w:name="_Ref62314777"/>
      <w:bookmarkStart w:id="15" w:name="_Ref62314789"/>
      <w:bookmarkStart w:id="16" w:name="_Toc75280277"/>
      <w:r w:rsidRPr="00994BF0">
        <w:rPr>
          <w:b w:val="0"/>
          <w:bCs/>
        </w:rPr>
        <w:lastRenderedPageBreak/>
        <w:t>Literature Review</w:t>
      </w:r>
      <w:bookmarkEnd w:id="11"/>
      <w:bookmarkEnd w:id="12"/>
      <w:bookmarkEnd w:id="13"/>
      <w:bookmarkEnd w:id="14"/>
      <w:bookmarkEnd w:id="15"/>
      <w:bookmarkEnd w:id="16"/>
    </w:p>
    <w:p w14:paraId="1DCDA83A" w14:textId="7F5DD7CF" w:rsidR="0001746B" w:rsidRDefault="0001746B" w:rsidP="005C1F0D">
      <w:pPr>
        <w:pStyle w:val="Heading3"/>
      </w:pPr>
      <w:bookmarkStart w:id="17" w:name="_Toc75280278"/>
      <w:r w:rsidRPr="005C1F0D">
        <w:t>Introduction</w:t>
      </w:r>
      <w:bookmarkEnd w:id="17"/>
    </w:p>
    <w:p w14:paraId="189C0223" w14:textId="5AC4B1AE" w:rsidR="00564DA2" w:rsidRDefault="00564DA2" w:rsidP="00913391">
      <w:r>
        <w:rPr>
          <w:rFonts w:eastAsia="Times New Roman"/>
        </w:rPr>
        <w:t>Optimising operational efficiency is a key element of business success. But an obsessive focus can impact employee engagement, which can consequently reduce organisational performance and resilience. Understanding how operational efficiency measures can be implemented whilst maintaining employee engagement is key to building an efficient yet resilient business.</w:t>
      </w:r>
    </w:p>
    <w:p w14:paraId="191D9E3C" w14:textId="77777777" w:rsidR="00564DA2" w:rsidRDefault="00564DA2" w:rsidP="00913391"/>
    <w:p w14:paraId="21FD6BEA" w14:textId="79BAFCEB" w:rsidR="00564DA2" w:rsidRDefault="00CA4C83" w:rsidP="00913391">
      <w:r>
        <w:t xml:space="preserve">The aim of this literature review is to </w:t>
      </w:r>
      <w:r w:rsidR="005A6FD0">
        <w:t>present and critically evaluate</w:t>
      </w:r>
      <w:r w:rsidR="00587F31">
        <w:t xml:space="preserve"> the existing academic </w:t>
      </w:r>
      <w:r w:rsidR="00956E83">
        <w:t xml:space="preserve">research which will form the </w:t>
      </w:r>
      <w:r w:rsidR="00244187">
        <w:t xml:space="preserve">theoretical </w:t>
      </w:r>
      <w:r w:rsidR="00956E83">
        <w:t>basis</w:t>
      </w:r>
      <w:r w:rsidR="00244187">
        <w:t xml:space="preserve"> for this dissertations </w:t>
      </w:r>
      <w:r w:rsidR="00956E83">
        <w:t xml:space="preserve">research topic. </w:t>
      </w:r>
      <w:r w:rsidR="008A3EAF">
        <w:t xml:space="preserve">Using secondary research, </w:t>
      </w:r>
      <w:r w:rsidR="00482138">
        <w:t>potential operation</w:t>
      </w:r>
      <w:r w:rsidR="00F87409">
        <w:t>al</w:t>
      </w:r>
      <w:r w:rsidR="00482138">
        <w:t xml:space="preserve"> efficiency activities will be identified and </w:t>
      </w:r>
      <w:r w:rsidR="000D7ADD">
        <w:t xml:space="preserve">the relationship between operational efficiency and employee engagement will be hypothesised. </w:t>
      </w:r>
    </w:p>
    <w:p w14:paraId="7068E5A2" w14:textId="77777777" w:rsidR="00664D77" w:rsidRDefault="00664D77" w:rsidP="00913391"/>
    <w:p w14:paraId="349D6861" w14:textId="7B6CB90F" w:rsidR="008F471C" w:rsidRPr="005C1F0D" w:rsidRDefault="008F471C" w:rsidP="005C1F0D">
      <w:pPr>
        <w:pStyle w:val="Heading3"/>
      </w:pPr>
      <w:bookmarkStart w:id="18" w:name="_Toc75280279"/>
      <w:r w:rsidRPr="005C1F0D">
        <w:t>Operational Efficiency</w:t>
      </w:r>
      <w:bookmarkEnd w:id="18"/>
      <w:r w:rsidRPr="005C1F0D">
        <w:t xml:space="preserve"> </w:t>
      </w:r>
    </w:p>
    <w:p w14:paraId="3AE0F0D9" w14:textId="4DFC42C8" w:rsidR="006D1715" w:rsidRDefault="007A770D" w:rsidP="006D1715">
      <w:pPr>
        <w:pStyle w:val="Heading4"/>
      </w:pPr>
      <w:r>
        <w:t>Background</w:t>
      </w:r>
    </w:p>
    <w:p w14:paraId="44895D26" w14:textId="18FAA23D" w:rsidR="00CC38E7" w:rsidRDefault="00B11CE0" w:rsidP="006D1715">
      <w:r>
        <w:t xml:space="preserve">The term efficiency </w:t>
      </w:r>
      <w:r w:rsidR="008B1C1C">
        <w:t>started</w:t>
      </w:r>
      <w:r w:rsidR="007B70EE">
        <w:t xml:space="preserve"> to be applied to </w:t>
      </w:r>
      <w:r w:rsidR="00454AB4">
        <w:t>economics in the late 19</w:t>
      </w:r>
      <w:r w:rsidR="00454AB4" w:rsidRPr="00454AB4">
        <w:rPr>
          <w:vertAlign w:val="superscript"/>
        </w:rPr>
        <w:t>th</w:t>
      </w:r>
      <w:r w:rsidR="00454AB4">
        <w:t xml:space="preserve"> century </w:t>
      </w:r>
      <w:r w:rsidR="002A209D">
        <w:t>as the efficiency movement began to gather momentum</w:t>
      </w:r>
      <w:r w:rsidR="001C57DB">
        <w:t xml:space="preserve"> </w:t>
      </w:r>
      <w:sdt>
        <w:sdtPr>
          <w:id w:val="-973984710"/>
          <w:citation/>
        </w:sdtPr>
        <w:sdtEndPr/>
        <w:sdtContent>
          <w:r w:rsidR="001C57DB">
            <w:fldChar w:fldCharType="begin"/>
          </w:r>
          <w:r w:rsidR="001C57DB">
            <w:instrText xml:space="preserve"> CITATION Cap20 \l 2057 </w:instrText>
          </w:r>
          <w:r w:rsidR="001C57DB">
            <w:fldChar w:fldCharType="separate"/>
          </w:r>
          <w:r w:rsidR="001C57DB" w:rsidRPr="001C57DB">
            <w:rPr>
              <w:noProof/>
            </w:rPr>
            <w:t>(Cappelli, 2020)</w:t>
          </w:r>
          <w:r w:rsidR="001C57DB">
            <w:fldChar w:fldCharType="end"/>
          </w:r>
        </w:sdtContent>
      </w:sdt>
      <w:r w:rsidR="002A209D">
        <w:t xml:space="preserve">. </w:t>
      </w:r>
      <w:r w:rsidR="00CB7DDA">
        <w:t xml:space="preserve">At this time, efficiency </w:t>
      </w:r>
      <w:r w:rsidR="004440E9">
        <w:t xml:space="preserve">improvements were predominantly driven from analysing individual tasks or processes and identifying </w:t>
      </w:r>
      <w:r w:rsidR="0027693B">
        <w:t>the elimination of waste</w:t>
      </w:r>
      <w:r w:rsidR="007B6314">
        <w:t xml:space="preserve"> </w:t>
      </w:r>
      <w:sdt>
        <w:sdtPr>
          <w:id w:val="-483856802"/>
          <w:citation/>
        </w:sdtPr>
        <w:sdtEndPr/>
        <w:sdtContent>
          <w:r w:rsidR="007B6314">
            <w:fldChar w:fldCharType="begin"/>
          </w:r>
          <w:r w:rsidR="007B6314">
            <w:instrText xml:space="preserve"> CITATION Win11 \l 2057 </w:instrText>
          </w:r>
          <w:r w:rsidR="007B6314">
            <w:fldChar w:fldCharType="separate"/>
          </w:r>
          <w:r w:rsidR="007B6314" w:rsidRPr="007B6314">
            <w:rPr>
              <w:noProof/>
            </w:rPr>
            <w:t>(Taylor, 1911)</w:t>
          </w:r>
          <w:r w:rsidR="007B6314">
            <w:fldChar w:fldCharType="end"/>
          </w:r>
        </w:sdtContent>
      </w:sdt>
      <w:r w:rsidR="0027693B">
        <w:t xml:space="preserve">. </w:t>
      </w:r>
      <w:r w:rsidR="00C4523E">
        <w:t xml:space="preserve">A general </w:t>
      </w:r>
      <w:r w:rsidR="005D1E7C">
        <w:t xml:space="preserve">definition of efficiency is </w:t>
      </w:r>
      <w:r w:rsidR="007436B5">
        <w:t>“</w:t>
      </w:r>
      <w:r w:rsidR="002B1A6C">
        <w:t>the quality of being able to do a task successfully, without wasting time or energy</w:t>
      </w:r>
      <w:r w:rsidR="007436B5">
        <w:t xml:space="preserve">” </w:t>
      </w:r>
      <w:sdt>
        <w:sdtPr>
          <w:id w:val="2090421762"/>
          <w:citation/>
        </w:sdtPr>
        <w:sdtEndPr/>
        <w:sdtContent>
          <w:r w:rsidR="007436B5">
            <w:fldChar w:fldCharType="begin"/>
          </w:r>
          <w:r w:rsidR="007436B5">
            <w:instrText xml:space="preserve"> CITATION Col20 \l 2057 </w:instrText>
          </w:r>
          <w:r w:rsidR="007436B5">
            <w:fldChar w:fldCharType="separate"/>
          </w:r>
          <w:r w:rsidR="007436B5" w:rsidRPr="007436B5">
            <w:rPr>
              <w:noProof/>
            </w:rPr>
            <w:t>(Collins Dictionary, 2020)</w:t>
          </w:r>
          <w:r w:rsidR="007436B5">
            <w:fldChar w:fldCharType="end"/>
          </w:r>
        </w:sdtContent>
      </w:sdt>
      <w:r w:rsidR="007436B5">
        <w:t xml:space="preserve">. </w:t>
      </w:r>
    </w:p>
    <w:p w14:paraId="4BF3478A" w14:textId="77777777" w:rsidR="00CC38E7" w:rsidRDefault="00CC38E7" w:rsidP="006D1715"/>
    <w:p w14:paraId="412CB6FC" w14:textId="4EC8E261" w:rsidR="00127B02" w:rsidRDefault="0027693B" w:rsidP="006D1715">
      <w:r>
        <w:t xml:space="preserve">Efficiency has remained </w:t>
      </w:r>
      <w:r w:rsidR="00BF23E5">
        <w:t xml:space="preserve">an important factor in business, although it is now </w:t>
      </w:r>
      <w:r w:rsidR="00BF06EE">
        <w:t xml:space="preserve">often </w:t>
      </w:r>
      <w:r w:rsidR="00BF23E5">
        <w:t xml:space="preserve">applied to many </w:t>
      </w:r>
      <w:r w:rsidR="00A63B58">
        <w:t>distinct</w:t>
      </w:r>
      <w:r w:rsidR="00BF23E5">
        <w:t xml:space="preserve"> areas.</w:t>
      </w:r>
      <w:r w:rsidR="00A63B58">
        <w:t xml:space="preserve"> </w:t>
      </w:r>
      <w:r w:rsidR="00786F41">
        <w:t>For the purpose of this research, we are interested</w:t>
      </w:r>
      <w:r w:rsidR="004D2196">
        <w:t xml:space="preserve"> in</w:t>
      </w:r>
      <w:r w:rsidR="00786F41">
        <w:t xml:space="preserve"> </w:t>
      </w:r>
      <w:r w:rsidR="004C4231">
        <w:t>operational efficiency</w:t>
      </w:r>
      <w:r w:rsidR="00120840">
        <w:t xml:space="preserve">. In the field of microeconomics there are many variations on the definition of operational efficiency </w:t>
      </w:r>
      <w:sdt>
        <w:sdtPr>
          <w:id w:val="-199478298"/>
          <w:citation/>
        </w:sdtPr>
        <w:sdtEndPr/>
        <w:sdtContent>
          <w:r w:rsidR="00120840">
            <w:fldChar w:fldCharType="begin"/>
          </w:r>
          <w:r w:rsidR="00120840">
            <w:instrText xml:space="preserve"> CITATION Coe05 \l 2057 </w:instrText>
          </w:r>
          <w:r w:rsidR="00120840">
            <w:fldChar w:fldCharType="separate"/>
          </w:r>
          <w:r w:rsidR="00120840" w:rsidRPr="0031059C">
            <w:rPr>
              <w:noProof/>
            </w:rPr>
            <w:t>(Coelli, et al., 2005)</w:t>
          </w:r>
          <w:r w:rsidR="00120840">
            <w:fldChar w:fldCharType="end"/>
          </w:r>
        </w:sdtContent>
      </w:sdt>
      <w:r w:rsidR="00120840">
        <w:t xml:space="preserve">. </w:t>
      </w:r>
      <w:r w:rsidR="0098287F">
        <w:t>O</w:t>
      </w:r>
      <w:r w:rsidR="00120840">
        <w:t xml:space="preserve">perational efficiency </w:t>
      </w:r>
      <w:r w:rsidR="009B4DC6">
        <w:t>is defined</w:t>
      </w:r>
      <w:r w:rsidR="0098287F">
        <w:t xml:space="preserve"> here-in</w:t>
      </w:r>
      <w:r w:rsidR="009B4DC6">
        <w:t xml:space="preserve"> as </w:t>
      </w:r>
      <w:r w:rsidR="00786F41" w:rsidRPr="00037022">
        <w:rPr>
          <w:i/>
          <w:iCs/>
        </w:rPr>
        <w:t xml:space="preserve">how </w:t>
      </w:r>
      <w:r w:rsidR="00112028" w:rsidRPr="00037022">
        <w:rPr>
          <w:i/>
          <w:iCs/>
        </w:rPr>
        <w:t>well</w:t>
      </w:r>
      <w:r w:rsidR="00786F41" w:rsidRPr="00037022">
        <w:rPr>
          <w:i/>
          <w:iCs/>
        </w:rPr>
        <w:t xml:space="preserve"> a business </w:t>
      </w:r>
      <w:r w:rsidR="00302DF3" w:rsidRPr="00037022">
        <w:rPr>
          <w:i/>
          <w:iCs/>
        </w:rPr>
        <w:t>uses its resources</w:t>
      </w:r>
      <w:r w:rsidR="00D17097" w:rsidRPr="00037022">
        <w:rPr>
          <w:i/>
          <w:iCs/>
        </w:rPr>
        <w:t>, without waste,</w:t>
      </w:r>
      <w:r w:rsidR="00302DF3" w:rsidRPr="00037022">
        <w:rPr>
          <w:i/>
          <w:iCs/>
        </w:rPr>
        <w:t xml:space="preserve"> to </w:t>
      </w:r>
      <w:r w:rsidR="00112028" w:rsidRPr="00037022">
        <w:rPr>
          <w:i/>
          <w:iCs/>
        </w:rPr>
        <w:t>generate revenue</w:t>
      </w:r>
      <w:r w:rsidR="00C70C99" w:rsidRPr="00037022">
        <w:rPr>
          <w:i/>
          <w:iCs/>
        </w:rPr>
        <w:t xml:space="preserve"> from its operations</w:t>
      </w:r>
      <w:r w:rsidR="004C4231">
        <w:t xml:space="preserve">. </w:t>
      </w:r>
    </w:p>
    <w:p w14:paraId="49910091" w14:textId="5ACF8DD8" w:rsidR="007E3CAF" w:rsidRDefault="007E3CAF" w:rsidP="00037022"/>
    <w:p w14:paraId="67818922" w14:textId="7D851BCB" w:rsidR="007E3CAF" w:rsidRDefault="007E3CAF" w:rsidP="00037022">
      <w:r>
        <w:t>The terms efficiency and productivity are often used interchangeably</w:t>
      </w:r>
      <w:r w:rsidR="002113B7">
        <w:t xml:space="preserve">. </w:t>
      </w:r>
      <w:r w:rsidR="007605D0">
        <w:t>Despite being</w:t>
      </w:r>
      <w:r w:rsidR="002113B7">
        <w:t xml:space="preserve"> </w:t>
      </w:r>
      <w:r w:rsidR="007605D0">
        <w:t>closely related</w:t>
      </w:r>
      <w:r w:rsidR="002113B7">
        <w:t xml:space="preserve">, </w:t>
      </w:r>
      <w:r>
        <w:t xml:space="preserve">they are not precisely the same phenomena </w:t>
      </w:r>
      <w:sdt>
        <w:sdtPr>
          <w:id w:val="-1396571352"/>
          <w:citation/>
        </w:sdtPr>
        <w:sdtEndPr/>
        <w:sdtContent>
          <w:r>
            <w:fldChar w:fldCharType="begin"/>
          </w:r>
          <w:r>
            <w:instrText xml:space="preserve"> CITATION Coe05 \l 2057 </w:instrText>
          </w:r>
          <w:r>
            <w:fldChar w:fldCharType="separate"/>
          </w:r>
          <w:r w:rsidRPr="007E3CAF">
            <w:rPr>
              <w:noProof/>
            </w:rPr>
            <w:t>(Coelli, et al., 2005)</w:t>
          </w:r>
          <w:r>
            <w:fldChar w:fldCharType="end"/>
          </w:r>
        </w:sdtContent>
      </w:sdt>
      <w:r>
        <w:t>. Productivity is the measure of outputs to inputs</w:t>
      </w:r>
      <w:r w:rsidR="007605D0">
        <w:t xml:space="preserve"> (</w:t>
      </w:r>
      <w:r w:rsidR="007605D0">
        <w:fldChar w:fldCharType="begin"/>
      </w:r>
      <w:r w:rsidR="007605D0">
        <w:instrText xml:space="preserve"> REF _Ref63179415 \h </w:instrText>
      </w:r>
      <w:r w:rsidR="007605D0">
        <w:fldChar w:fldCharType="separate"/>
      </w:r>
      <w:r w:rsidR="00491B7A">
        <w:t xml:space="preserve">Equation </w:t>
      </w:r>
      <w:r w:rsidR="00491B7A">
        <w:rPr>
          <w:noProof/>
        </w:rPr>
        <w:t>1</w:t>
      </w:r>
      <w:r w:rsidR="007605D0">
        <w:fldChar w:fldCharType="end"/>
      </w:r>
      <w:r w:rsidR="007605D0">
        <w:t>)</w:t>
      </w:r>
      <w:r>
        <w:t>. For example, if a manufacturing firm increase</w:t>
      </w:r>
      <w:r w:rsidR="007B6314">
        <w:t>s</w:t>
      </w:r>
      <w:r>
        <w:t xml:space="preserve"> the number of units it produces </w:t>
      </w:r>
      <w:r w:rsidR="002113B7">
        <w:t xml:space="preserve">by 500 </w:t>
      </w:r>
      <w:r>
        <w:t xml:space="preserve">whilst the inputs remain static, </w:t>
      </w:r>
      <w:r w:rsidR="002113B7">
        <w:t xml:space="preserve">it has increased its productivity. However, if </w:t>
      </w:r>
      <w:r w:rsidR="007605D0">
        <w:t>2</w:t>
      </w:r>
      <w:r w:rsidR="002113B7">
        <w:t xml:space="preserve">0% of the units are of </w:t>
      </w:r>
      <w:r w:rsidR="007B6314">
        <w:t>inadequate</w:t>
      </w:r>
      <w:r w:rsidR="002113B7">
        <w:t xml:space="preserve"> quality, the process is not efficient. Typically, productivity is concerned with maximising outputs whilst efficiency is concerned with minimising inputs </w:t>
      </w:r>
      <w:sdt>
        <w:sdtPr>
          <w:id w:val="305141858"/>
          <w:citation/>
        </w:sdtPr>
        <w:sdtEndPr/>
        <w:sdtContent>
          <w:r w:rsidR="002113B7">
            <w:fldChar w:fldCharType="begin"/>
          </w:r>
          <w:r w:rsidR="002113B7">
            <w:instrText xml:space="preserve"> CITATION Man171 \l 2057 </w:instrText>
          </w:r>
          <w:r w:rsidR="002113B7">
            <w:fldChar w:fldCharType="separate"/>
          </w:r>
          <w:r w:rsidR="002113B7" w:rsidRPr="002113B7">
            <w:rPr>
              <w:noProof/>
            </w:rPr>
            <w:t>(Mankins, 2017)</w:t>
          </w:r>
          <w:r w:rsidR="002113B7">
            <w:fldChar w:fldCharType="end"/>
          </w:r>
        </w:sdtContent>
      </w:sdt>
      <w:r w:rsidR="002113B7">
        <w:t xml:space="preserve">. </w:t>
      </w:r>
      <w:r w:rsidR="007605D0">
        <w:t xml:space="preserve">Regardless of how many units an inefficient business produces, they could always produce more by reducing waste. </w:t>
      </w:r>
    </w:p>
    <w:p w14:paraId="7A3E9125" w14:textId="4D53320D" w:rsidR="002113B7" w:rsidRDefault="002113B7" w:rsidP="00037022"/>
    <w:p w14:paraId="0BB3EF13" w14:textId="026ED849" w:rsidR="002113B7" w:rsidRPr="007605D0" w:rsidRDefault="007605D0" w:rsidP="00037022">
      <m:oMathPara>
        <m:oMath>
          <m:r>
            <w:rPr>
              <w:rFonts w:ascii="Cambria Math" w:hAnsi="Cambria Math"/>
            </w:rPr>
            <w:lastRenderedPageBreak/>
            <m:t>Productivity=</m:t>
          </m:r>
          <m:f>
            <m:fPr>
              <m:ctrlPr>
                <w:rPr>
                  <w:rFonts w:ascii="Cambria Math" w:hAnsi="Cambria Math"/>
                  <w:i/>
                </w:rPr>
              </m:ctrlPr>
            </m:fPr>
            <m:num>
              <m:r>
                <w:rPr>
                  <w:rFonts w:ascii="Cambria Math" w:hAnsi="Cambria Math"/>
                </w:rPr>
                <m:t xml:space="preserve">Outputs </m:t>
              </m:r>
              <m:d>
                <m:dPr>
                  <m:ctrlPr>
                    <w:rPr>
                      <w:rFonts w:ascii="Cambria Math" w:hAnsi="Cambria Math"/>
                      <w:i/>
                    </w:rPr>
                  </m:ctrlPr>
                </m:dPr>
                <m:e>
                  <m:r>
                    <w:rPr>
                      <w:rFonts w:ascii="Cambria Math" w:hAnsi="Cambria Math"/>
                    </w:rPr>
                    <m:t>y</m:t>
                  </m:r>
                </m:e>
              </m:d>
            </m:num>
            <m:den>
              <m:r>
                <w:rPr>
                  <w:rFonts w:ascii="Cambria Math" w:hAnsi="Cambria Math"/>
                </w:rPr>
                <m:t>Inputs (x)</m:t>
              </m:r>
            </m:den>
          </m:f>
        </m:oMath>
      </m:oMathPara>
    </w:p>
    <w:p w14:paraId="7463E14C" w14:textId="6F8E2680" w:rsidR="007605D0" w:rsidRPr="007605D0" w:rsidRDefault="007605D0" w:rsidP="007605D0">
      <w:pPr>
        <w:pStyle w:val="Caption"/>
        <w:spacing w:before="120"/>
        <w:jc w:val="center"/>
        <w:rPr>
          <w:i w:val="0"/>
        </w:rPr>
      </w:pPr>
      <w:bookmarkStart w:id="19" w:name="_Ref63179415"/>
      <w:r>
        <w:t xml:space="preserve">Equation </w:t>
      </w:r>
      <w:r>
        <w:fldChar w:fldCharType="begin"/>
      </w:r>
      <w:r>
        <w:instrText xml:space="preserve"> SEQ Equation \* ARABIC </w:instrText>
      </w:r>
      <w:r>
        <w:fldChar w:fldCharType="separate"/>
      </w:r>
      <w:r w:rsidR="00491B7A">
        <w:rPr>
          <w:noProof/>
        </w:rPr>
        <w:t>1</w:t>
      </w:r>
      <w:r>
        <w:fldChar w:fldCharType="end"/>
      </w:r>
      <w:bookmarkEnd w:id="19"/>
      <w:r>
        <w:t xml:space="preserve"> - Productivity</w:t>
      </w:r>
    </w:p>
    <w:p w14:paraId="02EC1CB1" w14:textId="77777777" w:rsidR="00D80572" w:rsidRDefault="00BA6D09" w:rsidP="006D1715">
      <w:r>
        <w:t xml:space="preserve">Leading on from </w:t>
      </w:r>
      <w:r w:rsidR="00037022">
        <w:t>the earlier</w:t>
      </w:r>
      <w:r>
        <w:t xml:space="preserve"> definition</w:t>
      </w:r>
      <w:r w:rsidR="00037022">
        <w:t xml:space="preserve"> of operational efficiency</w:t>
      </w:r>
      <w:r>
        <w:t xml:space="preserve">, </w:t>
      </w:r>
      <w:r w:rsidR="007605D0">
        <w:t xml:space="preserve">to improve efficiency a business must utilise its resources well and without waste. The type of resources a business uses to generate revenue will certainly vary. </w:t>
      </w:r>
      <w:r w:rsidR="00B67BFD">
        <w:t xml:space="preserve">An organisations resources </w:t>
      </w:r>
      <w:r w:rsidR="00C9628D">
        <w:t>may include</w:t>
      </w:r>
      <w:r w:rsidR="00B67BFD">
        <w:t xml:space="preserve"> </w:t>
      </w:r>
      <w:r w:rsidR="00C9628D">
        <w:t xml:space="preserve">tangible items such as </w:t>
      </w:r>
      <w:r w:rsidR="00B67BFD">
        <w:t>machinery</w:t>
      </w:r>
      <w:r w:rsidR="00C9628D">
        <w:t xml:space="preserve"> or</w:t>
      </w:r>
      <w:r w:rsidR="00B67BFD">
        <w:t xml:space="preserve"> </w:t>
      </w:r>
      <w:r w:rsidR="00CC39BD">
        <w:t>property (real estate),</w:t>
      </w:r>
      <w:r w:rsidR="00C9628D">
        <w:t xml:space="preserve"> and intangible resources such as knowledge or data. This research will focus on the resource that is common in most organisations, human resources. </w:t>
      </w:r>
    </w:p>
    <w:p w14:paraId="492DE924" w14:textId="77777777" w:rsidR="00D80572" w:rsidRDefault="00D80572" w:rsidP="006D1715"/>
    <w:p w14:paraId="5477762D" w14:textId="10B0A7F2" w:rsidR="00C9628D" w:rsidRDefault="00C9628D" w:rsidP="006D1715">
      <w:r>
        <w:t xml:space="preserve">To be efficient we therefore need to minimise waste in how employees operate within an organisation. This waste can sometimes be obvious, such as with a process where there are unnecessary steps. However, if we strive for 100% efficiency of human resources, we need to clearly define what is waste and what is value adding. Humans cannot work indefinitely with no breaks. </w:t>
      </w:r>
      <w:r w:rsidR="00D80572">
        <w:t xml:space="preserve">This has been identified since the beginning of scientific management where employees were given </w:t>
      </w:r>
      <w:r w:rsidR="00E02864">
        <w:t xml:space="preserve">additional rest </w:t>
      </w:r>
      <w:r w:rsidR="00D80572">
        <w:t>breaks</w:t>
      </w:r>
      <w:r w:rsidR="00E02864">
        <w:t xml:space="preserve"> and productivity increased as a result</w:t>
      </w:r>
      <w:r w:rsidR="007B6314">
        <w:t xml:space="preserve"> </w:t>
      </w:r>
      <w:sdt>
        <w:sdtPr>
          <w:id w:val="3565227"/>
          <w:citation/>
        </w:sdtPr>
        <w:sdtEndPr/>
        <w:sdtContent>
          <w:r w:rsidR="007B6314">
            <w:fldChar w:fldCharType="begin"/>
          </w:r>
          <w:r w:rsidR="007B6314">
            <w:instrText xml:space="preserve"> CITATION Win11 \l 2057 </w:instrText>
          </w:r>
          <w:r w:rsidR="007B6314">
            <w:fldChar w:fldCharType="separate"/>
          </w:r>
          <w:r w:rsidR="007B6314">
            <w:rPr>
              <w:noProof/>
            </w:rPr>
            <w:t xml:space="preserve"> </w:t>
          </w:r>
          <w:r w:rsidR="007B6314" w:rsidRPr="00E02864">
            <w:rPr>
              <w:noProof/>
            </w:rPr>
            <w:t>(Taylor, 1911)</w:t>
          </w:r>
          <w:r w:rsidR="007B6314">
            <w:fldChar w:fldCharType="end"/>
          </w:r>
        </w:sdtContent>
      </w:sdt>
      <w:r w:rsidR="007B6314">
        <w:t xml:space="preserve"> – breaks are therefore not wasted time.</w:t>
      </w:r>
      <w:r w:rsidR="00E02864">
        <w:t xml:space="preserve"> </w:t>
      </w:r>
    </w:p>
    <w:p w14:paraId="6427B006" w14:textId="6DFA4C8D" w:rsidR="007B6314" w:rsidRDefault="007B6314" w:rsidP="006D1715"/>
    <w:p w14:paraId="598C4834" w14:textId="007DF2FA" w:rsidR="007B6314" w:rsidRDefault="007B6314" w:rsidP="006D1715">
      <w:r>
        <w:t xml:space="preserve">Another example of this is present in the how Costco manage staffing levels in their stores. The management understand the maximally </w:t>
      </w:r>
      <w:r w:rsidR="00091520">
        <w:t xml:space="preserve">efficient level of staffing and allow for some additional slack. This allows customers to feel like they’re being taken care of which adds customer loyalty. As a result, Costco has higher sales per square foot and profitability than their competitors </w:t>
      </w:r>
      <w:sdt>
        <w:sdtPr>
          <w:id w:val="309601594"/>
          <w:citation/>
        </w:sdtPr>
        <w:sdtEndPr/>
        <w:sdtContent>
          <w:r w:rsidR="00091520">
            <w:fldChar w:fldCharType="begin"/>
          </w:r>
          <w:r w:rsidR="00091520">
            <w:instrText xml:space="preserve"> CITATION Mar20 \l 2057 </w:instrText>
          </w:r>
          <w:r w:rsidR="00091520">
            <w:fldChar w:fldCharType="separate"/>
          </w:r>
          <w:r w:rsidR="00091520" w:rsidRPr="00091520">
            <w:rPr>
              <w:noProof/>
            </w:rPr>
            <w:t>(Martin, 2020)</w:t>
          </w:r>
          <w:r w:rsidR="00091520">
            <w:fldChar w:fldCharType="end"/>
          </w:r>
        </w:sdtContent>
      </w:sdt>
      <w:r w:rsidR="00091520">
        <w:t xml:space="preserve">. </w:t>
      </w:r>
    </w:p>
    <w:p w14:paraId="33843694" w14:textId="77777777" w:rsidR="00091520" w:rsidRDefault="00091520" w:rsidP="006D1715"/>
    <w:p w14:paraId="1A2A7529" w14:textId="17C8734B" w:rsidR="007B6314" w:rsidRDefault="001C57DB" w:rsidP="006D1715">
      <w:r>
        <w:t>The link between o</w:t>
      </w:r>
      <w:r w:rsidR="00091520">
        <w:t xml:space="preserve">perational efficiency </w:t>
      </w:r>
      <w:r>
        <w:t xml:space="preserve">and profitability has been demonstrated many times </w:t>
      </w:r>
      <w:r w:rsidR="00091520">
        <w:t xml:space="preserve"> </w:t>
      </w:r>
      <w:sdt>
        <w:sdtPr>
          <w:id w:val="-1539496238"/>
          <w:citation/>
        </w:sdtPr>
        <w:sdtEndPr/>
        <w:sdtContent>
          <w:r>
            <w:fldChar w:fldCharType="begin"/>
          </w:r>
          <w:r>
            <w:instrText xml:space="preserve"> CITATION Pol16 \l 2057 </w:instrText>
          </w:r>
          <w:r>
            <w:fldChar w:fldCharType="separate"/>
          </w:r>
          <w:r w:rsidRPr="001C57DB">
            <w:rPr>
              <w:noProof/>
            </w:rPr>
            <w:t>(Pollack &amp; Adler, 2016)</w:t>
          </w:r>
          <w:r>
            <w:fldChar w:fldCharType="end"/>
          </w:r>
        </w:sdtContent>
      </w:sdt>
      <w:r>
        <w:t xml:space="preserve">. When designing and implementing improvement strategies, consideration must be given to the impact on all areas of the business to minimise unintended consequences. This research will focus on determining how operational efficiency strategies can impact employee engagement within an organisation. </w:t>
      </w:r>
    </w:p>
    <w:p w14:paraId="693B67CD" w14:textId="7D02A24B" w:rsidR="00204C72" w:rsidRDefault="00B27AEE" w:rsidP="0033226A">
      <w:pPr>
        <w:pStyle w:val="Heading4"/>
      </w:pPr>
      <w:r>
        <w:t xml:space="preserve">Operational </w:t>
      </w:r>
      <w:r w:rsidR="0033226A">
        <w:t>Efficiency</w:t>
      </w:r>
      <w:r>
        <w:t xml:space="preserve"> Measurement</w:t>
      </w:r>
    </w:p>
    <w:p w14:paraId="29A1132C" w14:textId="236954DB" w:rsidR="001173B1" w:rsidRDefault="001173B1" w:rsidP="006D1715"/>
    <w:p w14:paraId="1A97FF5C" w14:textId="742225F2" w:rsidR="00C33DFA" w:rsidRDefault="00877FE0" w:rsidP="006D1715">
      <w:r>
        <w:t xml:space="preserve">Businesses must be able to measure operational efficiency if they are to determine </w:t>
      </w:r>
      <w:r w:rsidR="00374314">
        <w:t xml:space="preserve">the </w:t>
      </w:r>
      <w:r w:rsidR="000B1D45">
        <w:t>scale</w:t>
      </w:r>
      <w:r w:rsidR="00374314">
        <w:t xml:space="preserve"> to improve. </w:t>
      </w:r>
      <w:r w:rsidR="005940D9">
        <w:t>To graphically demonstrate this</w:t>
      </w:r>
      <w:r w:rsidR="00536BF6">
        <w:t xml:space="preserve">, </w:t>
      </w:r>
      <w:r w:rsidR="001F0252">
        <w:fldChar w:fldCharType="begin"/>
      </w:r>
      <w:r w:rsidR="001F0252">
        <w:instrText xml:space="preserve"> REF _Ref63711442 \h </w:instrText>
      </w:r>
      <w:r w:rsidR="001F0252">
        <w:fldChar w:fldCharType="separate"/>
      </w:r>
      <w:r w:rsidR="00491B7A">
        <w:t xml:space="preserve">Figure </w:t>
      </w:r>
      <w:r w:rsidR="00491B7A">
        <w:rPr>
          <w:noProof/>
        </w:rPr>
        <w:t>2</w:t>
      </w:r>
      <w:r w:rsidR="001F0252">
        <w:fldChar w:fldCharType="end"/>
      </w:r>
      <w:r w:rsidR="001F0252">
        <w:t xml:space="preserve"> </w:t>
      </w:r>
      <w:r w:rsidR="00C33DFA">
        <w:t>shows a possible production frontier</w:t>
      </w:r>
      <w:r w:rsidR="005811D6">
        <w:t xml:space="preserve"> (line </w:t>
      </w:r>
      <w:r w:rsidR="005811D6" w:rsidRPr="005811D6">
        <w:rPr>
          <w:i/>
          <w:iCs/>
        </w:rPr>
        <w:t>0F’</w:t>
      </w:r>
      <w:r w:rsidR="005811D6">
        <w:t>)</w:t>
      </w:r>
      <w:r w:rsidR="00474916">
        <w:t xml:space="preserve"> which </w:t>
      </w:r>
      <w:r w:rsidR="005940D9">
        <w:t>indicates</w:t>
      </w:r>
      <w:r w:rsidR="00474916">
        <w:t xml:space="preserve"> </w:t>
      </w:r>
      <w:r w:rsidR="005E050F">
        <w:t>the maximum output</w:t>
      </w:r>
      <w:r w:rsidR="004C3711">
        <w:t xml:space="preserve"> (</w:t>
      </w:r>
      <w:r w:rsidR="004C3711" w:rsidRPr="005811D6">
        <w:rPr>
          <w:i/>
          <w:iCs/>
        </w:rPr>
        <w:t>y</w:t>
      </w:r>
      <w:r w:rsidR="004C3711">
        <w:t>)</w:t>
      </w:r>
      <w:r w:rsidR="005E050F">
        <w:t xml:space="preserve"> achievable from each input</w:t>
      </w:r>
      <w:r w:rsidR="004C3711">
        <w:t xml:space="preserve"> (</w:t>
      </w:r>
      <w:r w:rsidR="004C3711" w:rsidRPr="005811D6">
        <w:rPr>
          <w:i/>
          <w:iCs/>
        </w:rPr>
        <w:t>x</w:t>
      </w:r>
      <w:r w:rsidR="004C3711">
        <w:t>)</w:t>
      </w:r>
      <w:r w:rsidR="001F0252">
        <w:t xml:space="preserve"> </w:t>
      </w:r>
      <w:sdt>
        <w:sdtPr>
          <w:id w:val="2013493125"/>
          <w:citation/>
        </w:sdtPr>
        <w:sdtEndPr/>
        <w:sdtContent>
          <w:r w:rsidR="001F0252">
            <w:fldChar w:fldCharType="begin"/>
          </w:r>
          <w:r w:rsidR="001F0252">
            <w:instrText xml:space="preserve"> CITATION Coe05 \l 2057 </w:instrText>
          </w:r>
          <w:r w:rsidR="001F0252">
            <w:fldChar w:fldCharType="separate"/>
          </w:r>
          <w:r w:rsidR="001F0252" w:rsidRPr="001F0252">
            <w:rPr>
              <w:noProof/>
            </w:rPr>
            <w:t>(Coelli, et al., 2005)</w:t>
          </w:r>
          <w:r w:rsidR="001F0252">
            <w:fldChar w:fldCharType="end"/>
          </w:r>
        </w:sdtContent>
      </w:sdt>
      <w:r w:rsidR="005E050F">
        <w:t>.</w:t>
      </w:r>
      <w:r w:rsidR="00AB68D4">
        <w:t xml:space="preserve"> Businesses operating on Point ‘A’</w:t>
      </w:r>
      <w:r w:rsidR="009A1248">
        <w:t xml:space="preserve"> are not </w:t>
      </w:r>
      <w:r w:rsidR="00001237">
        <w:t xml:space="preserve">efficient as there is potential to increase output from the same input. </w:t>
      </w:r>
      <w:r w:rsidR="00D92989">
        <w:t>Whereas p</w:t>
      </w:r>
      <w:r w:rsidR="009E2CFD">
        <w:t xml:space="preserve">oints ‘B’ and ‘C’ represent efficient </w:t>
      </w:r>
      <w:r w:rsidR="00E77C12">
        <w:t xml:space="preserve">businesses. </w:t>
      </w:r>
      <w:r w:rsidR="00A02BF1">
        <w:t>By</w:t>
      </w:r>
      <w:r w:rsidR="00BF4DED">
        <w:t xml:space="preserve"> adding a straight line from the origin </w:t>
      </w:r>
      <w:r w:rsidR="00A31E2B">
        <w:t xml:space="preserve">through the operating points, </w:t>
      </w:r>
      <w:r w:rsidR="00A57D12">
        <w:t xml:space="preserve">we can determine the productivity at each point as the </w:t>
      </w:r>
      <w:r w:rsidR="00F42E47">
        <w:t>gradient of this line is outputs (y) over inputs (x) (</w:t>
      </w:r>
      <w:r w:rsidR="00F42E47">
        <w:fldChar w:fldCharType="begin"/>
      </w:r>
      <w:r w:rsidR="00F42E47">
        <w:instrText xml:space="preserve"> REF _Ref63179415 \h </w:instrText>
      </w:r>
      <w:r w:rsidR="00F42E47">
        <w:fldChar w:fldCharType="separate"/>
      </w:r>
      <w:r w:rsidR="00491B7A">
        <w:t xml:space="preserve">Equation </w:t>
      </w:r>
      <w:r w:rsidR="00491B7A">
        <w:rPr>
          <w:noProof/>
        </w:rPr>
        <w:t>1</w:t>
      </w:r>
      <w:r w:rsidR="00F42E47">
        <w:fldChar w:fldCharType="end"/>
      </w:r>
      <w:r w:rsidR="00F42E47">
        <w:t>)</w:t>
      </w:r>
      <w:r w:rsidR="001F0252">
        <w:t xml:space="preserve">. </w:t>
      </w:r>
      <w:r w:rsidR="00FC39A8">
        <w:t xml:space="preserve">The point of </w:t>
      </w:r>
      <w:r w:rsidR="00FC39A8">
        <w:lastRenderedPageBreak/>
        <w:t>maximum possible productivity can be found at</w:t>
      </w:r>
      <w:r w:rsidR="00BF4DED">
        <w:t xml:space="preserve"> the tangent of the frontier (</w:t>
      </w:r>
      <w:r w:rsidR="008B02DE" w:rsidRPr="008B02DE">
        <w:rPr>
          <w:i/>
          <w:iCs/>
        </w:rPr>
        <w:t>0F’</w:t>
      </w:r>
      <w:r w:rsidR="008B02DE">
        <w:t>)</w:t>
      </w:r>
      <w:r w:rsidR="00FC39A8">
        <w:t xml:space="preserve">, </w:t>
      </w:r>
      <w:r w:rsidR="006137D6">
        <w:t xml:space="preserve">as this is the point where the business can generate the most outputs for a given input. </w:t>
      </w:r>
    </w:p>
    <w:p w14:paraId="32D94A19" w14:textId="460DDB47" w:rsidR="00C33DFA" w:rsidRDefault="00C33DFA" w:rsidP="006D1715"/>
    <w:p w14:paraId="3BD64BF8" w14:textId="5F47FFA5" w:rsidR="00C33DFA" w:rsidRDefault="001E63E4" w:rsidP="001E63E4">
      <w:pPr>
        <w:jc w:val="center"/>
      </w:pPr>
      <w:r>
        <w:rPr>
          <w:noProof/>
        </w:rPr>
        <mc:AlternateContent>
          <mc:Choice Requires="wpg">
            <w:drawing>
              <wp:inline distT="0" distB="0" distL="0" distR="0" wp14:anchorId="1BE8F6D5" wp14:editId="5E939856">
                <wp:extent cx="4154170" cy="2553970"/>
                <wp:effectExtent l="0" t="0" r="17780" b="17780"/>
                <wp:docPr id="50" name="Group 50"/>
                <wp:cNvGraphicFramePr/>
                <a:graphic xmlns:a="http://schemas.openxmlformats.org/drawingml/2006/main">
                  <a:graphicData uri="http://schemas.microsoft.com/office/word/2010/wordprocessingGroup">
                    <wpg:wgp>
                      <wpg:cNvGrpSpPr/>
                      <wpg:grpSpPr>
                        <a:xfrm>
                          <a:off x="0" y="0"/>
                          <a:ext cx="4154170" cy="2553970"/>
                          <a:chOff x="0" y="0"/>
                          <a:chExt cx="4154170" cy="2553970"/>
                        </a:xfrm>
                      </wpg:grpSpPr>
                      <wps:wsp>
                        <wps:cNvPr id="14" name="Straight Connector 14"/>
                        <wps:cNvCnPr/>
                        <wps:spPr>
                          <a:xfrm>
                            <a:off x="627529" y="367553"/>
                            <a:ext cx="0" cy="160013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a:off x="627529" y="1963270"/>
                            <a:ext cx="2941669"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Freeform: Shape 25"/>
                        <wps:cNvSpPr/>
                        <wps:spPr>
                          <a:xfrm>
                            <a:off x="636494" y="484094"/>
                            <a:ext cx="2673241" cy="1460437"/>
                          </a:xfrm>
                          <a:custGeom>
                            <a:avLst/>
                            <a:gdLst>
                              <a:gd name="connsiteX0" fmla="*/ 0 w 2425148"/>
                              <a:gd name="connsiteY0" fmla="*/ 1461052 h 1461052"/>
                              <a:gd name="connsiteX1" fmla="*/ 626165 w 2425148"/>
                              <a:gd name="connsiteY1" fmla="*/ 1292087 h 1461052"/>
                              <a:gd name="connsiteX2" fmla="*/ 1143000 w 2425148"/>
                              <a:gd name="connsiteY2" fmla="*/ 695739 h 1461052"/>
                              <a:gd name="connsiteX3" fmla="*/ 1997765 w 2425148"/>
                              <a:gd name="connsiteY3" fmla="*/ 129209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95739 h 1461052"/>
                              <a:gd name="connsiteX3" fmla="*/ 1997765 w 2425148"/>
                              <a:gd name="connsiteY3" fmla="*/ 129209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997765 w 2425148"/>
                              <a:gd name="connsiteY3" fmla="*/ 129209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649884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425148"/>
                              <a:gd name="connsiteY0" fmla="*/ 1461052 h 1461052"/>
                              <a:gd name="connsiteX1" fmla="*/ 626165 w 2425148"/>
                              <a:gd name="connsiteY1" fmla="*/ 1202601 h 1461052"/>
                              <a:gd name="connsiteX2" fmla="*/ 1143000 w 2425148"/>
                              <a:gd name="connsiteY2" fmla="*/ 636081 h 1461052"/>
                              <a:gd name="connsiteX3" fmla="*/ 1749279 w 2425148"/>
                              <a:gd name="connsiteY3" fmla="*/ 188866 h 1461052"/>
                              <a:gd name="connsiteX4" fmla="*/ 2425148 w 2425148"/>
                              <a:gd name="connsiteY4" fmla="*/ 0 h 1461052"/>
                              <a:gd name="connsiteX0" fmla="*/ 0 w 2673635"/>
                              <a:gd name="connsiteY0" fmla="*/ 1461052 h 1461052"/>
                              <a:gd name="connsiteX1" fmla="*/ 626165 w 2673635"/>
                              <a:gd name="connsiteY1" fmla="*/ 1202601 h 1461052"/>
                              <a:gd name="connsiteX2" fmla="*/ 1143000 w 2673635"/>
                              <a:gd name="connsiteY2" fmla="*/ 636081 h 1461052"/>
                              <a:gd name="connsiteX3" fmla="*/ 1749279 w 2673635"/>
                              <a:gd name="connsiteY3" fmla="*/ 188866 h 1461052"/>
                              <a:gd name="connsiteX4" fmla="*/ 2673635 w 2673635"/>
                              <a:gd name="connsiteY4" fmla="*/ 0 h 1461052"/>
                              <a:gd name="connsiteX0" fmla="*/ 0 w 2673635"/>
                              <a:gd name="connsiteY0" fmla="*/ 1461052 h 1461052"/>
                              <a:gd name="connsiteX1" fmla="*/ 626165 w 2673635"/>
                              <a:gd name="connsiteY1" fmla="*/ 1202601 h 1461052"/>
                              <a:gd name="connsiteX2" fmla="*/ 1143000 w 2673635"/>
                              <a:gd name="connsiteY2" fmla="*/ 636081 h 1461052"/>
                              <a:gd name="connsiteX3" fmla="*/ 1749279 w 2673635"/>
                              <a:gd name="connsiteY3" fmla="*/ 188866 h 1461052"/>
                              <a:gd name="connsiteX4" fmla="*/ 2673635 w 2673635"/>
                              <a:gd name="connsiteY4" fmla="*/ 0 h 146105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673635" h="1461052">
                                <a:moveTo>
                                  <a:pt x="0" y="1461052"/>
                                </a:moveTo>
                                <a:cubicBezTo>
                                  <a:pt x="217832" y="1440345"/>
                                  <a:pt x="435665" y="1340096"/>
                                  <a:pt x="626165" y="1202601"/>
                                </a:cubicBezTo>
                                <a:cubicBezTo>
                                  <a:pt x="816665" y="1065106"/>
                                  <a:pt x="955814" y="805037"/>
                                  <a:pt x="1143000" y="636081"/>
                                </a:cubicBezTo>
                                <a:cubicBezTo>
                                  <a:pt x="1330186" y="467125"/>
                                  <a:pt x="1494173" y="294880"/>
                                  <a:pt x="1749279" y="188866"/>
                                </a:cubicBezTo>
                                <a:cubicBezTo>
                                  <a:pt x="2004385" y="82853"/>
                                  <a:pt x="2158415" y="18207"/>
                                  <a:pt x="2673635" y="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Straight Connector 33"/>
                        <wps:cNvCnPr/>
                        <wps:spPr>
                          <a:xfrm flipV="1">
                            <a:off x="663388" y="502023"/>
                            <a:ext cx="1862360" cy="1442205"/>
                          </a:xfrm>
                          <a:prstGeom prst="line">
                            <a:avLst/>
                          </a:prstGeom>
                          <a:ln>
                            <a:solidFill>
                              <a:schemeClr val="accent3"/>
                            </a:solidFill>
                          </a:ln>
                        </wps:spPr>
                        <wps:style>
                          <a:lnRef idx="1">
                            <a:schemeClr val="accent1"/>
                          </a:lnRef>
                          <a:fillRef idx="0">
                            <a:schemeClr val="accent1"/>
                          </a:fillRef>
                          <a:effectRef idx="0">
                            <a:schemeClr val="accent1"/>
                          </a:effectRef>
                          <a:fontRef idx="minor">
                            <a:schemeClr val="tx1"/>
                          </a:fontRef>
                        </wps:style>
                        <wps:bodyPr/>
                      </wps:wsp>
                      <wps:wsp>
                        <wps:cNvPr id="34" name="Text Box 34"/>
                        <wps:cNvSpPr txBox="1"/>
                        <wps:spPr>
                          <a:xfrm>
                            <a:off x="3263153" y="322729"/>
                            <a:ext cx="331456" cy="354315"/>
                          </a:xfrm>
                          <a:prstGeom prst="rect">
                            <a:avLst/>
                          </a:prstGeom>
                          <a:noFill/>
                          <a:ln>
                            <a:noFill/>
                          </a:ln>
                        </wps:spPr>
                        <wps:txbx>
                          <w:txbxContent>
                            <w:p w14:paraId="6D2D8489" w14:textId="262158DC" w:rsidR="008009F8" w:rsidRPr="0041372E" w:rsidRDefault="008009F8" w:rsidP="0041372E">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372E">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5" name="Text Box 35"/>
                        <wps:cNvSpPr txBox="1"/>
                        <wps:spPr>
                          <a:xfrm>
                            <a:off x="3370729" y="1945341"/>
                            <a:ext cx="272404" cy="354315"/>
                          </a:xfrm>
                          <a:prstGeom prst="rect">
                            <a:avLst/>
                          </a:prstGeom>
                          <a:noFill/>
                          <a:ln>
                            <a:noFill/>
                          </a:ln>
                        </wps:spPr>
                        <wps:txbx>
                          <w:txbxContent>
                            <w:p w14:paraId="076752CF" w14:textId="7FFE4F39"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6" name="Text Box 36"/>
                        <wps:cNvSpPr txBox="1"/>
                        <wps:spPr>
                          <a:xfrm>
                            <a:off x="331694" y="295835"/>
                            <a:ext cx="272404" cy="354315"/>
                          </a:xfrm>
                          <a:prstGeom prst="rect">
                            <a:avLst/>
                          </a:prstGeom>
                          <a:noFill/>
                          <a:ln>
                            <a:noFill/>
                          </a:ln>
                        </wps:spPr>
                        <wps:txbx>
                          <w:txbxContent>
                            <w:p w14:paraId="5A322A94" w14:textId="301D3A73"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37" name="Text Box 37"/>
                        <wps:cNvSpPr txBox="1"/>
                        <wps:spPr>
                          <a:xfrm>
                            <a:off x="349623" y="1828800"/>
                            <a:ext cx="281929" cy="354315"/>
                          </a:xfrm>
                          <a:prstGeom prst="rect">
                            <a:avLst/>
                          </a:prstGeom>
                          <a:noFill/>
                          <a:ln>
                            <a:noFill/>
                          </a:ln>
                        </wps:spPr>
                        <wps:txbx>
                          <w:txbxContent>
                            <w:p w14:paraId="6C582DC2" w14:textId="312B6F5E"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41" name="Straight Connector 41"/>
                        <wps:cNvCnPr/>
                        <wps:spPr>
                          <a:xfrm flipH="1">
                            <a:off x="2770094" y="573741"/>
                            <a:ext cx="99" cy="1391406"/>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627529" y="887506"/>
                            <a:ext cx="2146284" cy="0"/>
                          </a:xfrm>
                          <a:prstGeom prst="lin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43" name="Oval 43"/>
                        <wps:cNvSpPr/>
                        <wps:spPr>
                          <a:xfrm>
                            <a:off x="1990165" y="851647"/>
                            <a:ext cx="83009" cy="8300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2734235" y="502023"/>
                            <a:ext cx="83009" cy="83009"/>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2725270" y="851647"/>
                            <a:ext cx="83009" cy="83009"/>
                          </a:xfrm>
                          <a:prstGeom prst="ellipse">
                            <a:avLst/>
                          </a:prstGeom>
                          <a:solidFill>
                            <a:srgbClr val="FFCC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2725270" y="744070"/>
                            <a:ext cx="301625" cy="354330"/>
                          </a:xfrm>
                          <a:prstGeom prst="rect">
                            <a:avLst/>
                          </a:prstGeom>
                          <a:noFill/>
                          <a:ln>
                            <a:noFill/>
                          </a:ln>
                        </wps:spPr>
                        <wps:txbx>
                          <w:txbxContent>
                            <w:p w14:paraId="307391C5" w14:textId="76A84BC4"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47" name="Text Box 47"/>
                        <wps:cNvSpPr txBox="1"/>
                        <wps:spPr>
                          <a:xfrm>
                            <a:off x="2671482" y="233082"/>
                            <a:ext cx="301625" cy="354330"/>
                          </a:xfrm>
                          <a:prstGeom prst="rect">
                            <a:avLst/>
                          </a:prstGeom>
                          <a:noFill/>
                          <a:ln>
                            <a:noFill/>
                          </a:ln>
                        </wps:spPr>
                        <wps:txbx>
                          <w:txbxContent>
                            <w:p w14:paraId="3FFB09E2" w14:textId="7BA1EACC"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48" name="Text Box 48"/>
                        <wps:cNvSpPr txBox="1"/>
                        <wps:spPr>
                          <a:xfrm>
                            <a:off x="1954306" y="851647"/>
                            <a:ext cx="311785" cy="354330"/>
                          </a:xfrm>
                          <a:prstGeom prst="rect">
                            <a:avLst/>
                          </a:prstGeom>
                          <a:noFill/>
                          <a:ln>
                            <a:noFill/>
                          </a:ln>
                        </wps:spPr>
                        <wps:txbx>
                          <w:txbxContent>
                            <w:p w14:paraId="0DB994D7" w14:textId="0B8DD57D"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49" name="Rectangle 49"/>
                        <wps:cNvSpPr/>
                        <wps:spPr>
                          <a:xfrm>
                            <a:off x="0" y="0"/>
                            <a:ext cx="4154170" cy="255397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BE8F6D5" id="Group 50" o:spid="_x0000_s1031" style="width:327.1pt;height:201.1pt;mso-position-horizontal-relative:char;mso-position-vertical-relative:line" coordsize="41541,25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">
                <v:line id="Straight Connector 14" o:spid="_x0000_s1032" style="position:absolute;visibility:visible;mso-wrap-style:square" from="6275,3675" to="6275,19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" strokecolor="#9b053a [3044]"/>
                <v:line id="Straight Connector 24" o:spid="_x0000_s1033" style="position:absolute;visibility:visible;mso-wrap-style:square" from="6275,19632" to="35691,19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" strokecolor="#9b053a [3044]"/>
                <v:shape id="Freeform: Shape 25" o:spid="_x0000_s1034" style="position:absolute;left:6364;top:4840;width:26733;height:14605;visibility:visible;mso-wrap-style:square;v-text-anchor:middle" coordsize="2673635,14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" path="m,1461052v217832,-20707,435665,-120956,626165,-258451c816665,1065106,955814,805037,1143000,636081,1330186,467125,1494173,294880,1749279,188866,2004385,82853,2158415,18207,2673635,e" filled="f" strokecolor="#51031e [1604]" strokeweight="2pt">
                  <v:path arrowok="t" o:connecttype="custom" o:connectlocs="0,1460437;626073,1202095;1142832,635813;1749021,188787;2673241,0" o:connectangles="0,0,0,0,0"/>
                </v:shape>
                <v:line id="Straight Connector 33" o:spid="_x0000_s1035" style="position:absolute;flip:y;visibility:visible;mso-wrap-style:square" from="6633,5020" to="25257,19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" strokecolor="#1d7d74 [3206]"/>
                <v:shape id="Text Box 34" o:spid="_x0000_s1036" type="#_x0000_t202" style="position:absolute;left:32631;top:3227;width:3315;height:35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" filled="f" stroked="f">
                  <v:textbox style="mso-fit-shape-to-text:t">
                    <w:txbxContent>
                      <w:p w14:paraId="6D2D8489" w14:textId="262158DC" w:rsidR="008009F8" w:rsidRPr="0041372E" w:rsidRDefault="008009F8" w:rsidP="0041372E">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372E">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xbxContent>
                  </v:textbox>
                </v:shape>
                <v:shape id="Text Box 35" o:spid="_x0000_s1037" type="#_x0000_t202" style="position:absolute;left:33707;top:19453;width:2724;height:35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" filled="f" stroked="f">
                  <v:textbox style="mso-fit-shape-to-text:t">
                    <w:txbxContent>
                      <w:p w14:paraId="076752CF" w14:textId="7FFE4F39"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p>
                    </w:txbxContent>
                  </v:textbox>
                </v:shape>
                <v:shape id="Text Box 36" o:spid="_x0000_s1038" type="#_x0000_t202" style="position:absolute;left:3316;top:2958;width:2724;height:35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" filled="f" stroked="f">
                  <v:textbox style="mso-fit-shape-to-text:t">
                    <w:txbxContent>
                      <w:p w14:paraId="5A322A94" w14:textId="301D3A73"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p>
                    </w:txbxContent>
                  </v:textbox>
                </v:shape>
                <v:shape id="Text Box 37" o:spid="_x0000_s1039" type="#_x0000_t202" style="position:absolute;left:3496;top:18288;width:2819;height:35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" filled="f" stroked="f">
                  <v:textbox style="mso-fit-shape-to-text:t">
                    <w:txbxContent>
                      <w:p w14:paraId="6C582DC2" w14:textId="312B6F5E" w:rsidR="008009F8" w:rsidRPr="0041372E" w:rsidRDefault="008009F8" w:rsidP="007E7FAD">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xbxContent>
                  </v:textbox>
                </v:shape>
                <v:line id="Straight Connector 41" o:spid="_x0000_s1040" style="position:absolute;flip:x;visibility:visible;mso-wrap-style:square" from="27700,5737" to="27701,19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" strokecolor="#282660 [3215]"/>
                <v:line id="Straight Connector 42" o:spid="_x0000_s1041" style="position:absolute;visibility:visible;mso-wrap-style:square" from="6275,8875" to="27738,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" strokecolor="#282660 [3215]"/>
                <v:oval id="Oval 43" o:spid="_x0000_s1042" style="position:absolute;left:19901;top:8516;width:830;height: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" fillcolor="#1d7d74 [3206]" stroked="f" strokeweight="2pt"/>
                <v:oval id="Oval 44" o:spid="_x0000_s1043" style="position:absolute;left:27342;top:5020;width:830;height: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" fillcolor="#1d7d74 [3206]" stroked="f" strokeweight="2pt"/>
                <v:oval id="Oval 45" o:spid="_x0000_s1044" style="position:absolute;left:27252;top:8516;width:830;height: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" fillcolor="#fc0" stroked="f" strokeweight="2pt"/>
                <v:shape id="Text Box 46" o:spid="_x0000_s1045" type="#_x0000_t202" style="position:absolute;left:27252;top:7440;width:3016;height:35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" filled="f" stroked="f">
                  <v:textbox style="mso-fit-shape-to-text:t">
                    <w:txbxContent>
                      <w:p w14:paraId="307391C5" w14:textId="76A84BC4"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shape>
                <v:shape id="Text Box 47" o:spid="_x0000_s1046" type="#_x0000_t202" style="position:absolute;left:26714;top:2330;width:3017;height:35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" filled="f" stroked="f">
                  <v:textbox style="mso-fit-shape-to-text:t">
                    <w:txbxContent>
                      <w:p w14:paraId="3FFB09E2" w14:textId="7BA1EACC"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v:shape>
                <v:shape id="Text Box 48" o:spid="_x0000_s1047" type="#_x0000_t202" style="position:absolute;left:19543;top:8516;width:3117;height:35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" filled="f" stroked="f">
                  <v:textbox style="mso-fit-shape-to-text:t">
                    <w:txbxContent>
                      <w:p w14:paraId="0DB994D7" w14:textId="0B8DD57D" w:rsidR="008009F8" w:rsidRPr="0041372E" w:rsidRDefault="008009F8" w:rsidP="00156E36">
                        <w:pPr>
                          <w:jc w:val="cente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161718"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v:shape>
                <v:rect id="Rectangle 49" o:spid="_x0000_s1048" style="position:absolute;width:41541;height:25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" filled="f" strokecolor="#51031e [1604]" strokeweight="2pt"/>
                <w10:anchorlock/>
              </v:group>
            </w:pict>
          </mc:Fallback>
        </mc:AlternateContent>
      </w:r>
    </w:p>
    <w:p w14:paraId="0D202B80" w14:textId="0C80634F" w:rsidR="00C33DFA" w:rsidRDefault="005811D6" w:rsidP="001E63E4">
      <w:pPr>
        <w:pStyle w:val="Caption"/>
        <w:jc w:val="center"/>
      </w:pPr>
      <w:bookmarkStart w:id="20" w:name="_Ref63711442"/>
      <w:r>
        <w:t xml:space="preserve">Figure </w:t>
      </w:r>
      <w:r>
        <w:fldChar w:fldCharType="begin"/>
      </w:r>
      <w:r>
        <w:instrText xml:space="preserve"> SEQ Figure \* ARABIC </w:instrText>
      </w:r>
      <w:r>
        <w:fldChar w:fldCharType="separate"/>
      </w:r>
      <w:r w:rsidR="00491B7A">
        <w:rPr>
          <w:noProof/>
        </w:rPr>
        <w:t>2</w:t>
      </w:r>
      <w:r>
        <w:fldChar w:fldCharType="end"/>
      </w:r>
      <w:bookmarkEnd w:id="20"/>
      <w:r>
        <w:t xml:space="preserve"> </w:t>
      </w:r>
      <w:r w:rsidR="008A466C">
        <w:t>–</w:t>
      </w:r>
      <w:r>
        <w:t xml:space="preserve"> </w:t>
      </w:r>
      <w:r w:rsidR="008A466C">
        <w:t xml:space="preserve">Production Frontier </w:t>
      </w:r>
      <w:sdt>
        <w:sdtPr>
          <w:id w:val="-1073268349"/>
          <w:citation/>
        </w:sdtPr>
        <w:sdtEndPr/>
        <w:sdtContent>
          <w:r w:rsidR="008A466C">
            <w:fldChar w:fldCharType="begin"/>
          </w:r>
          <w:r w:rsidR="008A466C">
            <w:instrText xml:space="preserve"> CITATION Coe05 \l 2057 </w:instrText>
          </w:r>
          <w:r w:rsidR="008A466C">
            <w:fldChar w:fldCharType="separate"/>
          </w:r>
          <w:r w:rsidR="008A466C" w:rsidRPr="008A466C">
            <w:rPr>
              <w:noProof/>
            </w:rPr>
            <w:t>(Coelli, et al., 2005)</w:t>
          </w:r>
          <w:r w:rsidR="008A466C">
            <w:fldChar w:fldCharType="end"/>
          </w:r>
        </w:sdtContent>
      </w:sdt>
    </w:p>
    <w:p w14:paraId="56C2EABF" w14:textId="3CF6F6CC" w:rsidR="00C33DFA" w:rsidRDefault="006A0DE3" w:rsidP="006D1715">
      <w:r>
        <w:fldChar w:fldCharType="begin"/>
      </w:r>
      <w:r>
        <w:instrText xml:space="preserve"> REF _Ref63711442 \h </w:instrText>
      </w:r>
      <w:r>
        <w:fldChar w:fldCharType="separate"/>
      </w:r>
      <w:r w:rsidR="00491B7A">
        <w:t xml:space="preserve">Figure </w:t>
      </w:r>
      <w:r w:rsidR="00491B7A">
        <w:rPr>
          <w:noProof/>
        </w:rPr>
        <w:t>2</w:t>
      </w:r>
      <w:r>
        <w:fldChar w:fldCharType="end"/>
      </w:r>
      <w:r w:rsidR="002A5B73">
        <w:t xml:space="preserve"> shows that </w:t>
      </w:r>
      <w:r w:rsidR="004C5C93">
        <w:t xml:space="preserve">scaling operations by adding more inputs isn’t always the most efficient way to operate. </w:t>
      </w:r>
      <w:r w:rsidR="0014655F">
        <w:t>Th</w:t>
      </w:r>
      <w:r>
        <w:t xml:space="preserve">is will depend on the production frontier which will be unique for each organisation </w:t>
      </w:r>
      <w:sdt>
        <w:sdtPr>
          <w:id w:val="1996454810"/>
          <w:citation/>
        </w:sdtPr>
        <w:sdtEndPr/>
        <w:sdtContent>
          <w:r>
            <w:fldChar w:fldCharType="begin"/>
          </w:r>
          <w:r>
            <w:instrText xml:space="preserve"> CITATION Coe05 \l 2057 </w:instrText>
          </w:r>
          <w:r>
            <w:fldChar w:fldCharType="separate"/>
          </w:r>
          <w:r w:rsidRPr="006A0DE3">
            <w:rPr>
              <w:noProof/>
            </w:rPr>
            <w:t>(Coelli, et al., 2005)</w:t>
          </w:r>
          <w:r>
            <w:fldChar w:fldCharType="end"/>
          </w:r>
        </w:sdtContent>
      </w:sdt>
      <w:r>
        <w:t xml:space="preserve">. </w:t>
      </w:r>
      <w:r w:rsidR="0098544C">
        <w:t xml:space="preserve">Using </w:t>
      </w:r>
      <w:r w:rsidR="00D72004">
        <w:t xml:space="preserve">production frontiers, a </w:t>
      </w:r>
      <w:r w:rsidR="00231A63">
        <w:t>company’s</w:t>
      </w:r>
      <w:r w:rsidR="00D72004">
        <w:t xml:space="preserve"> economic efficiency can be measured using </w:t>
      </w:r>
      <w:r w:rsidR="004D48F7">
        <w:t>various</w:t>
      </w:r>
      <w:r w:rsidR="00D72004">
        <w:t xml:space="preserve"> </w:t>
      </w:r>
      <w:r w:rsidR="00B45B81">
        <w:t xml:space="preserve">functions that become increasingly complex </w:t>
      </w:r>
      <w:r w:rsidR="00A501C3">
        <w:t xml:space="preserve">as </w:t>
      </w:r>
      <w:r w:rsidR="004D48F7">
        <w:t>multiple inputs and outputs are considered</w:t>
      </w:r>
      <w:r w:rsidR="00054E04">
        <w:t xml:space="preserve"> </w:t>
      </w:r>
      <w:sdt>
        <w:sdtPr>
          <w:id w:val="-1758900862"/>
          <w:citation/>
        </w:sdtPr>
        <w:sdtEndPr/>
        <w:sdtContent>
          <w:r w:rsidR="005F54B7">
            <w:fldChar w:fldCharType="begin"/>
          </w:r>
          <w:r w:rsidR="005F54B7">
            <w:instrText xml:space="preserve"> CITATION Bai13 \l 2057 </w:instrText>
          </w:r>
          <w:r w:rsidR="005F54B7">
            <w:fldChar w:fldCharType="separate"/>
          </w:r>
          <w:r w:rsidR="005F54B7" w:rsidRPr="005F54B7">
            <w:rPr>
              <w:noProof/>
            </w:rPr>
            <w:t>(Baik, et al., 2013)</w:t>
          </w:r>
          <w:r w:rsidR="005F54B7">
            <w:fldChar w:fldCharType="end"/>
          </w:r>
        </w:sdtContent>
      </w:sdt>
      <w:r w:rsidR="004D48F7">
        <w:t xml:space="preserve">. </w:t>
      </w:r>
    </w:p>
    <w:p w14:paraId="3538DAC4" w14:textId="5602715E" w:rsidR="000308A6" w:rsidRDefault="000308A6" w:rsidP="006D1715"/>
    <w:p w14:paraId="54DE219A" w14:textId="4B52D931" w:rsidR="007F56CC" w:rsidRDefault="007F56CC" w:rsidP="006D1715">
      <w:r>
        <w:t xml:space="preserve">Productivity measurements are </w:t>
      </w:r>
      <w:r w:rsidR="00204366">
        <w:t>intrinsically</w:t>
      </w:r>
      <w:r w:rsidR="00BC7E5E">
        <w:t xml:space="preserve"> linked to efficiency measurements. </w:t>
      </w:r>
      <w:r w:rsidR="004B3383">
        <w:t xml:space="preserve">Whilst they both </w:t>
      </w:r>
      <w:r w:rsidR="0073559E">
        <w:t xml:space="preserve">relate outputs to inputs, </w:t>
      </w:r>
      <w:r w:rsidR="00626DE6">
        <w:t xml:space="preserve">efficiency is a state where the maximum possible outputs are derived from </w:t>
      </w:r>
      <w:r w:rsidR="00203E87">
        <w:t xml:space="preserve">a set of </w:t>
      </w:r>
      <w:r w:rsidR="00626DE6">
        <w:t>inputs</w:t>
      </w:r>
      <w:r w:rsidR="002D4EF6">
        <w:t>, i.e. not wasting any input resources</w:t>
      </w:r>
      <w:r w:rsidR="001C131B">
        <w:t xml:space="preserve"> </w:t>
      </w:r>
      <w:sdt>
        <w:sdtPr>
          <w:id w:val="525058882"/>
          <w:citation/>
        </w:sdtPr>
        <w:sdtEndPr/>
        <w:sdtContent>
          <w:r w:rsidR="001C131B">
            <w:fldChar w:fldCharType="begin"/>
          </w:r>
          <w:r w:rsidR="001C131B">
            <w:instrText xml:space="preserve"> CITATION Jay11 \l 2057 </w:instrText>
          </w:r>
          <w:r w:rsidR="001C131B">
            <w:fldChar w:fldCharType="separate"/>
          </w:r>
          <w:r w:rsidR="001C131B" w:rsidRPr="001C131B">
            <w:rPr>
              <w:noProof/>
            </w:rPr>
            <w:t>(Jayamaha &amp; Mula, 2011)</w:t>
          </w:r>
          <w:r w:rsidR="001C131B">
            <w:fldChar w:fldCharType="end"/>
          </w:r>
        </w:sdtContent>
      </w:sdt>
      <w:r w:rsidR="002D4EF6">
        <w:t xml:space="preserve">. </w:t>
      </w:r>
      <w:r w:rsidR="00B359F7">
        <w:t>Therefore, b</w:t>
      </w:r>
      <w:r w:rsidR="00406822">
        <w:t xml:space="preserve">y </w:t>
      </w:r>
      <w:r w:rsidR="00075413">
        <w:t xml:space="preserve">determining maximum </w:t>
      </w:r>
      <w:r w:rsidR="00594698">
        <w:t xml:space="preserve">possible productivity, </w:t>
      </w:r>
      <w:r w:rsidR="00ED4BFE">
        <w:t xml:space="preserve">you </w:t>
      </w:r>
      <w:r w:rsidR="00B043D2">
        <w:t>can also determine efficiency</w:t>
      </w:r>
      <w:r w:rsidR="00BC48CA">
        <w:t xml:space="preserve"> </w:t>
      </w:r>
      <w:sdt>
        <w:sdtPr>
          <w:id w:val="2081712465"/>
          <w:citation/>
        </w:sdtPr>
        <w:sdtEndPr/>
        <w:sdtContent>
          <w:r w:rsidR="0049224B">
            <w:fldChar w:fldCharType="begin"/>
          </w:r>
          <w:r w:rsidR="0049224B">
            <w:instrText xml:space="preserve"> CITATION Khe17 \l 2057 </w:instrText>
          </w:r>
          <w:r w:rsidR="0049224B">
            <w:fldChar w:fldCharType="separate"/>
          </w:r>
          <w:r w:rsidR="0049224B" w:rsidRPr="0049224B">
            <w:rPr>
              <w:noProof/>
            </w:rPr>
            <w:t>(Khezrimotlagh, 2017)</w:t>
          </w:r>
          <w:r w:rsidR="0049224B">
            <w:fldChar w:fldCharType="end"/>
          </w:r>
        </w:sdtContent>
      </w:sdt>
      <w:r w:rsidR="00B043D2">
        <w:t xml:space="preserve">. </w:t>
      </w:r>
    </w:p>
    <w:p w14:paraId="0D952266" w14:textId="77777777" w:rsidR="007F56CC" w:rsidRDefault="007F56CC" w:rsidP="006D1715"/>
    <w:p w14:paraId="35531349" w14:textId="43094CEE" w:rsidR="00AE6635" w:rsidRDefault="00FD1D86" w:rsidP="006D1715">
      <w:r>
        <w:t xml:space="preserve">Most </w:t>
      </w:r>
      <w:r w:rsidR="006B0F4B">
        <w:t>businesses will have several inputs and several outputs to consider when determining productivity</w:t>
      </w:r>
      <w:r w:rsidR="00BC1570">
        <w:t xml:space="preserve"> which </w:t>
      </w:r>
      <w:r w:rsidR="003D1AFF">
        <w:t xml:space="preserve">make simple ratio analysis inappropriate </w:t>
      </w:r>
      <w:sdt>
        <w:sdtPr>
          <w:id w:val="1920362412"/>
          <w:citation/>
        </w:sdtPr>
        <w:sdtEndPr/>
        <w:sdtContent>
          <w:r w:rsidR="003D1AFF">
            <w:fldChar w:fldCharType="begin"/>
          </w:r>
          <w:r w:rsidR="003D1AFF">
            <w:instrText xml:space="preserve"> CITATION Bai13 \l 2057 </w:instrText>
          </w:r>
          <w:r w:rsidR="003D1AFF">
            <w:fldChar w:fldCharType="separate"/>
          </w:r>
          <w:r w:rsidR="003D1AFF" w:rsidRPr="003D1AFF">
            <w:rPr>
              <w:noProof/>
            </w:rPr>
            <w:t>(Baik, et al., 2013)</w:t>
          </w:r>
          <w:r w:rsidR="003D1AFF">
            <w:fldChar w:fldCharType="end"/>
          </w:r>
        </w:sdtContent>
      </w:sdt>
      <w:r w:rsidR="006B0F4B">
        <w:t xml:space="preserve">. </w:t>
      </w:r>
      <w:r w:rsidR="003C10F4">
        <w:t xml:space="preserve">Many different approaches have been </w:t>
      </w:r>
      <w:r w:rsidR="00B65DE4">
        <w:t>developed to measure productivity and efficiency, often producing different numeric</w:t>
      </w:r>
      <w:r w:rsidR="002E0E26">
        <w:t>al</w:t>
      </w:r>
      <w:r w:rsidR="00B65DE4">
        <w:t xml:space="preserve"> results – making </w:t>
      </w:r>
      <w:r w:rsidR="007462CD">
        <w:t xml:space="preserve">selection of appropriate measurement methods critical </w:t>
      </w:r>
      <w:sdt>
        <w:sdtPr>
          <w:id w:val="-1472357285"/>
          <w:citation/>
        </w:sdtPr>
        <w:sdtEndPr/>
        <w:sdtContent>
          <w:r w:rsidR="007462CD">
            <w:fldChar w:fldCharType="begin"/>
          </w:r>
          <w:r w:rsidR="007462CD">
            <w:instrText xml:space="preserve"> CITATION Jay11 \l 2057 </w:instrText>
          </w:r>
          <w:r w:rsidR="007462CD">
            <w:fldChar w:fldCharType="separate"/>
          </w:r>
          <w:r w:rsidR="007462CD" w:rsidRPr="007462CD">
            <w:rPr>
              <w:noProof/>
            </w:rPr>
            <w:t>(Jayamaha &amp; Mula, 2011)</w:t>
          </w:r>
          <w:r w:rsidR="007462CD">
            <w:fldChar w:fldCharType="end"/>
          </w:r>
        </w:sdtContent>
      </w:sdt>
      <w:r w:rsidR="007462CD">
        <w:t xml:space="preserve">. </w:t>
      </w:r>
    </w:p>
    <w:p w14:paraId="374BB994" w14:textId="56F4163A" w:rsidR="00A216C3" w:rsidRDefault="00A216C3" w:rsidP="006D1715"/>
    <w:p w14:paraId="6D05A169" w14:textId="0BF8E7CD" w:rsidR="00A216C3" w:rsidRDefault="001C6A0B" w:rsidP="006D1715">
      <w:r>
        <w:t xml:space="preserve">Productivity and </w:t>
      </w:r>
      <w:r w:rsidR="002A538B">
        <w:t>efficiency</w:t>
      </w:r>
      <w:r>
        <w:t xml:space="preserve"> </w:t>
      </w:r>
      <w:r w:rsidR="002A538B">
        <w:t>measurement</w:t>
      </w:r>
      <w:r>
        <w:t xml:space="preserve"> approaches can be broadly categ</w:t>
      </w:r>
      <w:r w:rsidR="00F752E7">
        <w:t xml:space="preserve">orised into Partial Factor or Total Factor </w:t>
      </w:r>
      <w:r w:rsidR="0070597B">
        <w:t>Productivity</w:t>
      </w:r>
      <w:r w:rsidR="002A538B">
        <w:t xml:space="preserve"> (PFP or TFP respectively) </w:t>
      </w:r>
      <w:sdt>
        <w:sdtPr>
          <w:id w:val="-419955466"/>
          <w:citation/>
        </w:sdtPr>
        <w:sdtEndPr/>
        <w:sdtContent>
          <w:r w:rsidR="002A538B">
            <w:fldChar w:fldCharType="begin"/>
          </w:r>
          <w:r w:rsidR="002A538B">
            <w:instrText xml:space="preserve"> CITATION Jay11 \l 2057 </w:instrText>
          </w:r>
          <w:r w:rsidR="002A538B">
            <w:fldChar w:fldCharType="separate"/>
          </w:r>
          <w:r w:rsidR="002A538B" w:rsidRPr="002A538B">
            <w:rPr>
              <w:noProof/>
            </w:rPr>
            <w:t>(Jayamaha &amp; Mula, 2011)</w:t>
          </w:r>
          <w:r w:rsidR="002A538B">
            <w:fldChar w:fldCharType="end"/>
          </w:r>
        </w:sdtContent>
      </w:sdt>
      <w:r w:rsidR="002A538B">
        <w:t xml:space="preserve">. </w:t>
      </w:r>
      <w:r w:rsidR="00CD5CA4">
        <w:t xml:space="preserve">Partial </w:t>
      </w:r>
      <w:r w:rsidR="00FC189B">
        <w:t>factor productivity considers measurement of one factor and does not include the impact of changes to other factors</w:t>
      </w:r>
      <w:sdt>
        <w:sdtPr>
          <w:id w:val="-1642717758"/>
          <w:citation/>
        </w:sdtPr>
        <w:sdtEndPr/>
        <w:sdtContent>
          <w:r w:rsidR="00E85AC4">
            <w:fldChar w:fldCharType="begin"/>
          </w:r>
          <w:r w:rsidR="00E85AC4">
            <w:instrText xml:space="preserve"> CITATION Coe05 \l 2057 </w:instrText>
          </w:r>
          <w:r w:rsidR="00E85AC4">
            <w:fldChar w:fldCharType="separate"/>
          </w:r>
          <w:r w:rsidR="00E85AC4">
            <w:rPr>
              <w:noProof/>
            </w:rPr>
            <w:t xml:space="preserve"> </w:t>
          </w:r>
          <w:r w:rsidR="00E85AC4" w:rsidRPr="00E85AC4">
            <w:rPr>
              <w:noProof/>
            </w:rPr>
            <w:t>(Coelli, et al., 2005)</w:t>
          </w:r>
          <w:r w:rsidR="00E85AC4">
            <w:fldChar w:fldCharType="end"/>
          </w:r>
        </w:sdtContent>
      </w:sdt>
      <w:r w:rsidR="00E85AC4">
        <w:t>.</w:t>
      </w:r>
      <w:r w:rsidR="005773F0">
        <w:t xml:space="preserve"> </w:t>
      </w:r>
      <w:r w:rsidR="00971FE6">
        <w:t>Some argue that PFP measures are useful when</w:t>
      </w:r>
      <w:r w:rsidR="00C04F47">
        <w:t xml:space="preserve"> there are unknown constraints or</w:t>
      </w:r>
      <w:r w:rsidR="00971FE6">
        <w:t xml:space="preserve"> </w:t>
      </w:r>
      <w:r w:rsidR="005E1BC2">
        <w:t>o</w:t>
      </w:r>
      <w:r w:rsidR="00C04F47">
        <w:t>bjectives</w:t>
      </w:r>
      <w:r w:rsidR="002C0F81">
        <w:t xml:space="preserve"> </w:t>
      </w:r>
      <w:sdt>
        <w:sdtPr>
          <w:id w:val="-1397733115"/>
          <w:citation/>
        </w:sdtPr>
        <w:sdtEndPr/>
        <w:sdtContent>
          <w:r w:rsidR="002C0F81">
            <w:fldChar w:fldCharType="begin"/>
          </w:r>
          <w:r w:rsidR="002C0F81">
            <w:instrText xml:space="preserve"> CITATION Fri08 \l 2057 </w:instrText>
          </w:r>
          <w:r w:rsidR="002C0F81">
            <w:fldChar w:fldCharType="separate"/>
          </w:r>
          <w:r w:rsidR="002C0F81" w:rsidRPr="002C0F81">
            <w:rPr>
              <w:noProof/>
            </w:rPr>
            <w:t>(Fried, et al., 2008)</w:t>
          </w:r>
          <w:r w:rsidR="002C0F81">
            <w:fldChar w:fldCharType="end"/>
          </w:r>
        </w:sdtContent>
      </w:sdt>
      <w:r w:rsidR="00C04F47">
        <w:t xml:space="preserve">. However, </w:t>
      </w:r>
      <w:r w:rsidR="00CD761F">
        <w:t>most</w:t>
      </w:r>
      <w:r w:rsidR="0047582E">
        <w:t xml:space="preserve"> literature</w:t>
      </w:r>
      <w:r w:rsidR="00426096">
        <w:t xml:space="preserve"> </w:t>
      </w:r>
      <w:r w:rsidR="00426096">
        <w:lastRenderedPageBreak/>
        <w:t>claims</w:t>
      </w:r>
      <w:r w:rsidR="0047582E">
        <w:t xml:space="preserve"> partial measures provide a </w:t>
      </w:r>
      <w:r w:rsidR="00166F2E">
        <w:t>misleading indication</w:t>
      </w:r>
      <w:r w:rsidR="0047582E">
        <w:t xml:space="preserve">, </w:t>
      </w:r>
      <w:r w:rsidR="006C0E7D">
        <w:t>as many inputs are disregarded</w:t>
      </w:r>
      <w:r w:rsidR="005C07E8">
        <w:t xml:space="preserve"> </w:t>
      </w:r>
      <w:sdt>
        <w:sdtPr>
          <w:id w:val="1939471512"/>
          <w:citation/>
        </w:sdtPr>
        <w:sdtEndPr/>
        <w:sdtContent>
          <w:r w:rsidR="005C07E8">
            <w:fldChar w:fldCharType="begin"/>
          </w:r>
          <w:r w:rsidR="005C07E8">
            <w:instrText xml:space="preserve"> CITATION Jay11 \l 2057 </w:instrText>
          </w:r>
          <w:r w:rsidR="005C07E8">
            <w:fldChar w:fldCharType="separate"/>
          </w:r>
          <w:r w:rsidR="005C07E8" w:rsidRPr="005C07E8">
            <w:rPr>
              <w:noProof/>
            </w:rPr>
            <w:t>(Jayamaha &amp; Mula, 2011)</w:t>
          </w:r>
          <w:r w:rsidR="005C07E8">
            <w:fldChar w:fldCharType="end"/>
          </w:r>
        </w:sdtContent>
      </w:sdt>
      <w:r w:rsidR="006C0E7D">
        <w:t xml:space="preserve">. </w:t>
      </w:r>
    </w:p>
    <w:p w14:paraId="177BCB5D" w14:textId="532FCCE2" w:rsidR="00A216C3" w:rsidRDefault="00A216C3" w:rsidP="006D1715"/>
    <w:p w14:paraId="6BD3E133" w14:textId="3527D614" w:rsidR="00725BC8" w:rsidRDefault="0054029E" w:rsidP="006D1715">
      <w:r>
        <w:t>The most popular approach</w:t>
      </w:r>
      <w:r w:rsidR="001D0671">
        <w:t xml:space="preserve"> in empirical studies of productivity and efficiency is the Production Frontier Approach (PFA)</w:t>
      </w:r>
      <w:r w:rsidR="003C32B8">
        <w:t xml:space="preserve"> </w:t>
      </w:r>
      <w:sdt>
        <w:sdtPr>
          <w:id w:val="-2059774506"/>
          <w:citation/>
        </w:sdtPr>
        <w:sdtEndPr/>
        <w:sdtContent>
          <w:r w:rsidR="003C32B8">
            <w:fldChar w:fldCharType="begin"/>
          </w:r>
          <w:r w:rsidR="003C32B8">
            <w:instrText xml:space="preserve"> CITATION Jay11 \l 2057 </w:instrText>
          </w:r>
          <w:r w:rsidR="003C32B8">
            <w:fldChar w:fldCharType="separate"/>
          </w:r>
          <w:r w:rsidR="003C32B8" w:rsidRPr="003C32B8">
            <w:rPr>
              <w:noProof/>
            </w:rPr>
            <w:t>(Jayamaha &amp; Mula, 2011)</w:t>
          </w:r>
          <w:r w:rsidR="003C32B8">
            <w:fldChar w:fldCharType="end"/>
          </w:r>
        </w:sdtContent>
      </w:sdt>
      <w:r w:rsidR="001D0671">
        <w:t xml:space="preserve">. </w:t>
      </w:r>
      <w:r w:rsidR="00A20705">
        <w:t xml:space="preserve">As </w:t>
      </w:r>
      <w:r w:rsidR="000E5899">
        <w:t xml:space="preserve">depicted by </w:t>
      </w:r>
      <w:r w:rsidR="006274F2">
        <w:fldChar w:fldCharType="begin"/>
      </w:r>
      <w:r w:rsidR="006274F2">
        <w:instrText xml:space="preserve"> REF _Ref63711442 \h </w:instrText>
      </w:r>
      <w:r w:rsidR="006274F2">
        <w:fldChar w:fldCharType="separate"/>
      </w:r>
      <w:r w:rsidR="00491B7A">
        <w:t xml:space="preserve">Figure </w:t>
      </w:r>
      <w:r w:rsidR="00491B7A">
        <w:rPr>
          <w:noProof/>
        </w:rPr>
        <w:t>2</w:t>
      </w:r>
      <w:r w:rsidR="006274F2">
        <w:fldChar w:fldCharType="end"/>
      </w:r>
      <w:r w:rsidR="000E5899">
        <w:t xml:space="preserve">, the PFA approach uses observed data </w:t>
      </w:r>
      <w:r w:rsidR="006274F2">
        <w:t xml:space="preserve">to construct a production frontier </w:t>
      </w:r>
      <w:r w:rsidR="00880B8D">
        <w:t xml:space="preserve">for estimating productivity and efficiency </w:t>
      </w:r>
      <w:sdt>
        <w:sdtPr>
          <w:id w:val="-928578852"/>
          <w:citation/>
        </w:sdtPr>
        <w:sdtEndPr/>
        <w:sdtContent>
          <w:r w:rsidR="00880B8D">
            <w:fldChar w:fldCharType="begin"/>
          </w:r>
          <w:r w:rsidR="00880B8D">
            <w:instrText xml:space="preserve"> CITATION Coe05 \l 2057 </w:instrText>
          </w:r>
          <w:r w:rsidR="00880B8D">
            <w:fldChar w:fldCharType="separate"/>
          </w:r>
          <w:r w:rsidR="00880B8D" w:rsidRPr="00880B8D">
            <w:rPr>
              <w:noProof/>
            </w:rPr>
            <w:t>(Coelli, et al., 2005)</w:t>
          </w:r>
          <w:r w:rsidR="00880B8D">
            <w:fldChar w:fldCharType="end"/>
          </w:r>
        </w:sdtContent>
      </w:sdt>
      <w:r w:rsidR="00880B8D">
        <w:t>.</w:t>
      </w:r>
      <w:r w:rsidR="00A21A0B">
        <w:t xml:space="preserve"> Bai</w:t>
      </w:r>
      <w:r w:rsidR="000C2A29">
        <w:t>k, et al</w:t>
      </w:r>
      <w:r w:rsidR="00880B8D">
        <w:t xml:space="preserve"> </w:t>
      </w:r>
      <w:sdt>
        <w:sdtPr>
          <w:id w:val="-205105050"/>
          <w:citation/>
        </w:sdtPr>
        <w:sdtEndPr/>
        <w:sdtContent>
          <w:r w:rsidR="00A21A0B">
            <w:fldChar w:fldCharType="begin"/>
          </w:r>
          <w:r w:rsidR="000C2A29">
            <w:instrText xml:space="preserve">CITATION Bai13 \n  \l 2057 </w:instrText>
          </w:r>
          <w:r w:rsidR="00A21A0B">
            <w:fldChar w:fldCharType="separate"/>
          </w:r>
          <w:r w:rsidR="000C2A29" w:rsidRPr="000C2A29">
            <w:rPr>
              <w:noProof/>
            </w:rPr>
            <w:t>(2013)</w:t>
          </w:r>
          <w:r w:rsidR="00A21A0B">
            <w:fldChar w:fldCharType="end"/>
          </w:r>
        </w:sdtContent>
      </w:sdt>
      <w:r w:rsidR="00CC2CAD">
        <w:t>, used a</w:t>
      </w:r>
      <w:r w:rsidR="00BF2FE6">
        <w:t xml:space="preserve"> large sample of observations </w:t>
      </w:r>
      <w:r w:rsidR="0017367E">
        <w:t>from between 1976 and 2008</w:t>
      </w:r>
      <w:r w:rsidR="00CC2CAD">
        <w:t xml:space="preserve"> to provide robust evidence</w:t>
      </w:r>
      <w:r w:rsidR="00F546EF">
        <w:t xml:space="preserve"> that efficiency change measures based on frontier analysis are </w:t>
      </w:r>
      <w:r w:rsidR="00BF2FE6">
        <w:t xml:space="preserve">positively associated with current and future profitability changes. </w:t>
      </w:r>
    </w:p>
    <w:p w14:paraId="72278032" w14:textId="77777777" w:rsidR="003D1AFF" w:rsidRDefault="003D1AFF" w:rsidP="006D1715"/>
    <w:p w14:paraId="797BD71C" w14:textId="55077368" w:rsidR="003A6436" w:rsidRDefault="00E0206B" w:rsidP="006D1715">
      <w:r>
        <w:t xml:space="preserve">There are </w:t>
      </w:r>
      <w:r w:rsidR="0017446B">
        <w:t>several</w:t>
      </w:r>
      <w:r>
        <w:t xml:space="preserve"> techniques </w:t>
      </w:r>
      <w:r w:rsidR="00856AA2">
        <w:t xml:space="preserve">available to </w:t>
      </w:r>
      <w:r w:rsidR="00807B07">
        <w:t xml:space="preserve">generate production frontiers. One of the most widely used in </w:t>
      </w:r>
      <w:r w:rsidR="004A6094">
        <w:t>management is Data Envelope Analysis (DEA)</w:t>
      </w:r>
      <w:r w:rsidR="00297F4F">
        <w:t xml:space="preserve">. </w:t>
      </w:r>
      <w:r w:rsidR="00AE1050">
        <w:t xml:space="preserve">DEA </w:t>
      </w:r>
      <w:r w:rsidR="00525A8C">
        <w:t xml:space="preserve">can be used to </w:t>
      </w:r>
      <w:r w:rsidR="00493480">
        <w:t xml:space="preserve">empirically measure productivity and is commonly used to determine relative efficiency between </w:t>
      </w:r>
      <w:r w:rsidR="00F76662">
        <w:t xml:space="preserve">different areas of </w:t>
      </w:r>
      <w:r w:rsidR="008F4605">
        <w:t>a</w:t>
      </w:r>
      <w:r w:rsidR="00F76662">
        <w:t xml:space="preserve"> business or between similar organisations</w:t>
      </w:r>
      <w:r w:rsidR="00063A07">
        <w:t xml:space="preserve"> to identify potential improvements</w:t>
      </w:r>
      <w:r w:rsidR="00F76662">
        <w:t xml:space="preserve"> </w:t>
      </w:r>
      <w:sdt>
        <w:sdtPr>
          <w:id w:val="-1296288563"/>
          <w:citation/>
        </w:sdtPr>
        <w:sdtEndPr/>
        <w:sdtContent>
          <w:r w:rsidR="00F76662">
            <w:fldChar w:fldCharType="begin"/>
          </w:r>
          <w:r w:rsidR="00F76662">
            <w:instrText xml:space="preserve"> CITATION Bai13 \l 2057 </w:instrText>
          </w:r>
          <w:r w:rsidR="00F76662">
            <w:fldChar w:fldCharType="separate"/>
          </w:r>
          <w:r w:rsidR="00F76662" w:rsidRPr="00F76662">
            <w:rPr>
              <w:noProof/>
            </w:rPr>
            <w:t>(Baik, et al., 2013)</w:t>
          </w:r>
          <w:r w:rsidR="00F76662">
            <w:fldChar w:fldCharType="end"/>
          </w:r>
        </w:sdtContent>
      </w:sdt>
      <w:r w:rsidR="00F76662">
        <w:t xml:space="preserve">. </w:t>
      </w:r>
    </w:p>
    <w:p w14:paraId="30833D31" w14:textId="35CF50C0" w:rsidR="008F4605" w:rsidRDefault="008F4605" w:rsidP="006D1715"/>
    <w:p w14:paraId="6D59A852" w14:textId="18951849" w:rsidR="008F4605" w:rsidRDefault="008F4605" w:rsidP="006D1715">
      <w:r>
        <w:t xml:space="preserve">Measurement of productivity and efficiency is key to </w:t>
      </w:r>
      <w:r w:rsidR="00063A07">
        <w:t>understanding where potential improvements exist</w:t>
      </w:r>
      <w:r w:rsidR="002962ED">
        <w:t xml:space="preserve"> within an organisation. Understanding how efficiency is measured </w:t>
      </w:r>
      <w:r w:rsidR="0008704D">
        <w:t xml:space="preserve">helps build an </w:t>
      </w:r>
      <w:r w:rsidR="00AA60E5">
        <w:t>awareness</w:t>
      </w:r>
      <w:r w:rsidR="0008704D">
        <w:t xml:space="preserve"> of what can be done to improve </w:t>
      </w:r>
      <w:r w:rsidR="002D3C7E">
        <w:t>it. The context is important</w:t>
      </w:r>
      <w:r w:rsidR="00210C90">
        <w:t xml:space="preserve"> to this research</w:t>
      </w:r>
      <w:r w:rsidR="002D3C7E">
        <w:t xml:space="preserve"> but conducting measurements for </w:t>
      </w:r>
      <w:r w:rsidR="0076040E">
        <w:t>organisations</w:t>
      </w:r>
      <w:r w:rsidR="002D3C7E">
        <w:t xml:space="preserve"> is beyond the scope of this </w:t>
      </w:r>
      <w:r w:rsidR="00210C90">
        <w:t>work</w:t>
      </w:r>
      <w:r w:rsidR="002D3C7E">
        <w:t xml:space="preserve">. </w:t>
      </w:r>
      <w:r w:rsidR="0076040E">
        <w:t xml:space="preserve">Existing research will be used to </w:t>
      </w:r>
      <w:r w:rsidR="00CE499D">
        <w:t xml:space="preserve">identify </w:t>
      </w:r>
      <w:r w:rsidR="00AA60E5">
        <w:t xml:space="preserve">and validify </w:t>
      </w:r>
      <w:r w:rsidR="00CE499D">
        <w:t xml:space="preserve">effects of potential </w:t>
      </w:r>
      <w:r w:rsidR="00AA60E5">
        <w:t xml:space="preserve">efficiency improvements. </w:t>
      </w:r>
    </w:p>
    <w:p w14:paraId="778DAB0E" w14:textId="5FB417D5" w:rsidR="003E0DDE" w:rsidRDefault="004202C8" w:rsidP="009A6BEA">
      <w:pPr>
        <w:pStyle w:val="Heading4"/>
      </w:pPr>
      <w:r>
        <w:t xml:space="preserve">Operational Efficiency </w:t>
      </w:r>
      <w:r w:rsidR="00E25F9A">
        <w:t>ACTIVITIES</w:t>
      </w:r>
      <w:r>
        <w:t xml:space="preserve"> </w:t>
      </w:r>
    </w:p>
    <w:p w14:paraId="062B1DFB" w14:textId="61A6ECF3" w:rsidR="00C26106" w:rsidRDefault="00F1381C" w:rsidP="006D1715">
      <w:r>
        <w:t xml:space="preserve">An efficient business is one which operates at </w:t>
      </w:r>
      <w:r w:rsidR="00864BF5">
        <w:t xml:space="preserve">its </w:t>
      </w:r>
      <w:r>
        <w:t xml:space="preserve">maximum level of productivity. Therefore, </w:t>
      </w:r>
      <w:r w:rsidR="00B32B67">
        <w:t xml:space="preserve">by maximising outputs </w:t>
      </w:r>
      <w:r w:rsidR="00F201EB">
        <w:t>from inputs</w:t>
      </w:r>
      <w:r w:rsidR="00B32B67">
        <w:t xml:space="preserve"> a business can become more efficient. </w:t>
      </w:r>
      <w:r w:rsidR="00EB1E4C">
        <w:t xml:space="preserve">The Productivity Commission of Australia </w:t>
      </w:r>
      <w:r w:rsidR="006D425E">
        <w:t>identify three fundamental</w:t>
      </w:r>
      <w:r w:rsidR="00E307D0">
        <w:t xml:space="preserve"> approaches to </w:t>
      </w:r>
      <w:r w:rsidR="006D425E">
        <w:t>improving</w:t>
      </w:r>
      <w:r w:rsidR="00E307D0">
        <w:t xml:space="preserve"> operational effi</w:t>
      </w:r>
      <w:r w:rsidR="00C26106">
        <w:t>ciency</w:t>
      </w:r>
      <w:r w:rsidR="006D425E" w:rsidRPr="006D425E">
        <w:t xml:space="preserve"> </w:t>
      </w:r>
      <w:sdt>
        <w:sdtPr>
          <w:id w:val="-604581213"/>
          <w:citation/>
        </w:sdtPr>
        <w:sdtEndPr/>
        <w:sdtContent>
          <w:r w:rsidR="006D425E">
            <w:fldChar w:fldCharType="begin"/>
          </w:r>
          <w:r w:rsidR="006D425E">
            <w:instrText xml:space="preserve"> CITATION Pro15 \l 2057 </w:instrText>
          </w:r>
          <w:r w:rsidR="006D425E">
            <w:fldChar w:fldCharType="separate"/>
          </w:r>
          <w:r w:rsidR="006D425E" w:rsidRPr="00CD2DB6">
            <w:rPr>
              <w:noProof/>
            </w:rPr>
            <w:t>(Productivity Commission of Australia, 2015)</w:t>
          </w:r>
          <w:r w:rsidR="006D425E">
            <w:fldChar w:fldCharType="end"/>
          </w:r>
        </w:sdtContent>
      </w:sdt>
      <w:r w:rsidR="00C26106">
        <w:t>:</w:t>
      </w:r>
    </w:p>
    <w:p w14:paraId="09072DB9" w14:textId="30D35CD9" w:rsidR="00C26106" w:rsidRDefault="00BE7472" w:rsidP="0091212C">
      <w:pPr>
        <w:pStyle w:val="ListParagraph"/>
        <w:numPr>
          <w:ilvl w:val="0"/>
          <w:numId w:val="3"/>
        </w:numPr>
        <w:spacing w:before="120"/>
        <w:ind w:left="714" w:hanging="357"/>
      </w:pPr>
      <w:r w:rsidRPr="0091212C">
        <w:rPr>
          <w:b/>
          <w:bCs/>
        </w:rPr>
        <w:t>Improving technical efficiency</w:t>
      </w:r>
      <w:r>
        <w:t xml:space="preserve"> </w:t>
      </w:r>
      <w:r w:rsidR="004A1900">
        <w:t>–</w:t>
      </w:r>
      <w:r>
        <w:t xml:space="preserve"> </w:t>
      </w:r>
      <w:r w:rsidR="004A1900">
        <w:t xml:space="preserve">increasing output based on the same level of input from more efficient use of existing technology. </w:t>
      </w:r>
    </w:p>
    <w:p w14:paraId="7371CDB3" w14:textId="1B8B9F47" w:rsidR="00C26106" w:rsidRDefault="00E13903" w:rsidP="0091212C">
      <w:pPr>
        <w:pStyle w:val="ListParagraph"/>
        <w:numPr>
          <w:ilvl w:val="0"/>
          <w:numId w:val="3"/>
        </w:numPr>
        <w:spacing w:before="120"/>
      </w:pPr>
      <w:r w:rsidRPr="0091212C">
        <w:rPr>
          <w:b/>
          <w:bCs/>
        </w:rPr>
        <w:t>Technological progress and organisational change</w:t>
      </w:r>
      <w:r>
        <w:t xml:space="preserve"> </w:t>
      </w:r>
      <w:r w:rsidR="00662C9C">
        <w:t>–</w:t>
      </w:r>
      <w:r>
        <w:t xml:space="preserve"> </w:t>
      </w:r>
      <w:r w:rsidR="00BC6873">
        <w:t>adopting new technologies or organisational structures</w:t>
      </w:r>
      <w:r w:rsidR="00960159">
        <w:t xml:space="preserve"> to increase output beyond </w:t>
      </w:r>
      <w:r w:rsidR="0004725D">
        <w:t xml:space="preserve">any additional input requirements. </w:t>
      </w:r>
    </w:p>
    <w:p w14:paraId="745B4831" w14:textId="6CD4A100" w:rsidR="00C26106" w:rsidRDefault="0004725D" w:rsidP="0091212C">
      <w:pPr>
        <w:pStyle w:val="ListParagraph"/>
        <w:numPr>
          <w:ilvl w:val="0"/>
          <w:numId w:val="3"/>
        </w:numPr>
        <w:spacing w:before="120"/>
      </w:pPr>
      <w:r w:rsidRPr="0091212C">
        <w:rPr>
          <w:b/>
          <w:bCs/>
        </w:rPr>
        <w:t>Increasing returns to scale</w:t>
      </w:r>
      <w:r>
        <w:t xml:space="preserve"> – scaling </w:t>
      </w:r>
      <w:r w:rsidR="00AF709C">
        <w:t xml:space="preserve">production to leverage reduced costs. </w:t>
      </w:r>
    </w:p>
    <w:p w14:paraId="431CFF3D" w14:textId="31603A66" w:rsidR="00C26106" w:rsidRDefault="0094447D" w:rsidP="006D1715">
      <w:r>
        <w:t>Within each of these categor</w:t>
      </w:r>
      <w:r w:rsidR="00BA5869">
        <w:t xml:space="preserve">ies, any activity or initiative aimed at </w:t>
      </w:r>
      <w:r w:rsidR="00812ECA">
        <w:t xml:space="preserve">improving operational efficiency risks unintended side-effects. </w:t>
      </w:r>
      <w:r w:rsidR="00B73BEE">
        <w:t xml:space="preserve">A commonly cited example is one </w:t>
      </w:r>
      <w:r w:rsidR="00616925">
        <w:t xml:space="preserve">of introducing a </w:t>
      </w:r>
      <w:r w:rsidR="00662834">
        <w:t xml:space="preserve">measuring </w:t>
      </w:r>
      <w:r w:rsidR="00616925">
        <w:t xml:space="preserve">system </w:t>
      </w:r>
      <w:r w:rsidR="00662834">
        <w:t xml:space="preserve">to track transactions per employee </w:t>
      </w:r>
      <w:r w:rsidR="0029683D">
        <w:t>that</w:t>
      </w:r>
      <w:r w:rsidR="00662834">
        <w:t xml:space="preserve"> was then used to calculate </w:t>
      </w:r>
      <w:r w:rsidR="00ED2DA3">
        <w:t>bonuses</w:t>
      </w:r>
      <w:r w:rsidR="00A30DF3">
        <w:t xml:space="preserve">. The result was increased productivity for the teams involved except </w:t>
      </w:r>
      <w:r w:rsidR="0029683D">
        <w:t>data processing</w:t>
      </w:r>
      <w:r w:rsidR="00616925">
        <w:t xml:space="preserve"> </w:t>
      </w:r>
      <w:r w:rsidR="0029683D">
        <w:t xml:space="preserve">which </w:t>
      </w:r>
      <w:r w:rsidR="00402ECE">
        <w:t xml:space="preserve">came under incredible pressure and increased staffing as well as spending on hardware and software. The </w:t>
      </w:r>
      <w:r w:rsidR="00BE51BC">
        <w:t xml:space="preserve">expansion in overhead was not initially measured as the organisations measurement system focused only on the productivity of direct labour. </w:t>
      </w:r>
      <w:r w:rsidR="00997F4B">
        <w:t xml:space="preserve">Any efficiency activity must consider </w:t>
      </w:r>
      <w:r w:rsidR="00F2639F">
        <w:t xml:space="preserve">the interaction with the rest of the business and potential trade-offs </w:t>
      </w:r>
      <w:sdt>
        <w:sdtPr>
          <w:id w:val="553203511"/>
          <w:citation/>
        </w:sdtPr>
        <w:sdtEndPr/>
        <w:sdtContent>
          <w:r w:rsidR="00F2639F">
            <w:fldChar w:fldCharType="begin"/>
          </w:r>
          <w:r w:rsidR="00F2639F">
            <w:instrText xml:space="preserve"> CITATION Che88 \l 2057 </w:instrText>
          </w:r>
          <w:r w:rsidR="00F2639F">
            <w:fldChar w:fldCharType="separate"/>
          </w:r>
          <w:r w:rsidR="00F2639F" w:rsidRPr="00F2639F">
            <w:rPr>
              <w:noProof/>
            </w:rPr>
            <w:t xml:space="preserve">(Chew, </w:t>
          </w:r>
          <w:r w:rsidR="00F2639F" w:rsidRPr="00F2639F">
            <w:rPr>
              <w:noProof/>
            </w:rPr>
            <w:lastRenderedPageBreak/>
            <w:t>1988)</w:t>
          </w:r>
          <w:r w:rsidR="00F2639F">
            <w:fldChar w:fldCharType="end"/>
          </w:r>
        </w:sdtContent>
      </w:sdt>
      <w:r w:rsidR="00F2639F">
        <w:t xml:space="preserve">. </w:t>
      </w:r>
      <w:r w:rsidR="008222F8">
        <w:t xml:space="preserve">This research aims to determine the interaction </w:t>
      </w:r>
      <w:r w:rsidR="00ED144E">
        <w:t>of operati</w:t>
      </w:r>
      <w:r w:rsidR="005E53F4">
        <w:t xml:space="preserve">onal </w:t>
      </w:r>
      <w:r w:rsidR="00F96516">
        <w:t>efficiency</w:t>
      </w:r>
      <w:r w:rsidR="005E53F4">
        <w:t xml:space="preserve"> activities </w:t>
      </w:r>
      <w:r w:rsidR="008222F8">
        <w:t xml:space="preserve">with </w:t>
      </w:r>
      <w:r w:rsidR="005E53F4">
        <w:t>e</w:t>
      </w:r>
      <w:r w:rsidR="00ED144E">
        <w:t xml:space="preserve">mployee </w:t>
      </w:r>
      <w:r w:rsidR="005E53F4">
        <w:t>e</w:t>
      </w:r>
      <w:r w:rsidR="00ED144E">
        <w:t>ngagement</w:t>
      </w:r>
      <w:r w:rsidR="005E53F4">
        <w:t xml:space="preserve">. </w:t>
      </w:r>
    </w:p>
    <w:p w14:paraId="66EFBDFD" w14:textId="33D31244" w:rsidR="00311A96" w:rsidRDefault="00311A96" w:rsidP="006D1715"/>
    <w:p w14:paraId="2B3C5B54" w14:textId="3F6C8E95" w:rsidR="007A43BE" w:rsidRDefault="00355EDA" w:rsidP="006D1715">
      <w:r w:rsidRPr="005F154C">
        <w:rPr>
          <w:b/>
          <w:bCs/>
        </w:rPr>
        <w:t>Technical Efficiency</w:t>
      </w:r>
    </w:p>
    <w:p w14:paraId="3BDC79E8" w14:textId="77777777" w:rsidR="00CA73F1" w:rsidRDefault="00CA73F1" w:rsidP="006D1715"/>
    <w:p w14:paraId="2A62CD23" w14:textId="58487348" w:rsidR="00864BF5" w:rsidRDefault="007866CD" w:rsidP="00864BF5">
      <w:r>
        <w:t>For the purpose of this research, o</w:t>
      </w:r>
      <w:r w:rsidR="00864BF5">
        <w:t xml:space="preserve">perational efficiency is defined as </w:t>
      </w:r>
      <w:r w:rsidR="00864BF5" w:rsidRPr="00037022">
        <w:rPr>
          <w:i/>
          <w:iCs/>
        </w:rPr>
        <w:t>how well a business uses its resources, without waste, to generate revenue from its operations</w:t>
      </w:r>
      <w:r w:rsidR="00864BF5">
        <w:t>.</w:t>
      </w:r>
      <w:r w:rsidR="00CA73F1">
        <w:t xml:space="preserve"> </w:t>
      </w:r>
      <w:r w:rsidR="00BD570C">
        <w:t xml:space="preserve">Similarly, technical efficiency is </w:t>
      </w:r>
      <w:r w:rsidR="00E956E1">
        <w:t>generally regarded as output maximisation from a set of inputs</w:t>
      </w:r>
      <w:r w:rsidR="006C7919">
        <w:t xml:space="preserve"> </w:t>
      </w:r>
      <w:sdt>
        <w:sdtPr>
          <w:id w:val="1493139894"/>
          <w:citation/>
        </w:sdtPr>
        <w:sdtEndPr/>
        <w:sdtContent>
          <w:r w:rsidR="006C7919">
            <w:fldChar w:fldCharType="begin"/>
          </w:r>
          <w:r w:rsidR="006C7919">
            <w:instrText xml:space="preserve"> CITATION Eco20 \l 2057 </w:instrText>
          </w:r>
          <w:r w:rsidR="006C7919">
            <w:fldChar w:fldCharType="separate"/>
          </w:r>
          <w:r w:rsidR="006C7919" w:rsidRPr="006C7919">
            <w:rPr>
              <w:noProof/>
            </w:rPr>
            <w:t>(Economics Online, 2020)</w:t>
          </w:r>
          <w:r w:rsidR="006C7919">
            <w:fldChar w:fldCharType="end"/>
          </w:r>
        </w:sdtContent>
      </w:sdt>
      <w:r w:rsidR="00E956E1">
        <w:t xml:space="preserve">. </w:t>
      </w:r>
      <w:r w:rsidR="00F01E28">
        <w:t xml:space="preserve">To improve technical efficiency, businesses must therefore identify and minimise waste </w:t>
      </w:r>
      <w:r w:rsidR="002100CD">
        <w:t xml:space="preserve">during operational activities. </w:t>
      </w:r>
    </w:p>
    <w:p w14:paraId="73E393E7" w14:textId="316AC54C" w:rsidR="002100CD" w:rsidRDefault="002100CD" w:rsidP="00864BF5"/>
    <w:p w14:paraId="54C10753" w14:textId="681D9A42" w:rsidR="00BF0CD4" w:rsidRDefault="00640E44" w:rsidP="006D1715">
      <w:r>
        <w:t xml:space="preserve">Management theories </w:t>
      </w:r>
      <w:r w:rsidR="00DC6CE4">
        <w:t xml:space="preserve">have been developed over many decades </w:t>
      </w:r>
      <w:r w:rsidR="00C3540A">
        <w:t>to address th</w:t>
      </w:r>
      <w:r w:rsidR="004043E9">
        <w:t xml:space="preserve">e issue of identifying and eliminating waste. </w:t>
      </w:r>
      <w:r w:rsidR="00AC4E27">
        <w:t xml:space="preserve">Lean </w:t>
      </w:r>
      <w:r w:rsidR="00F25F70">
        <w:t xml:space="preserve">manufacturing </w:t>
      </w:r>
      <w:r w:rsidR="00296333">
        <w:t xml:space="preserve">was extensively </w:t>
      </w:r>
      <w:r w:rsidR="005938B5">
        <w:t>studied</w:t>
      </w:r>
      <w:r w:rsidR="00296333">
        <w:t xml:space="preserve"> by </w:t>
      </w:r>
      <w:r w:rsidR="00123706">
        <w:t xml:space="preserve">the Toyota Motor Corporation which </w:t>
      </w:r>
      <w:r w:rsidR="005938B5">
        <w:t xml:space="preserve">developed it’s Toyota Production System </w:t>
      </w:r>
      <w:r w:rsidR="00816265">
        <w:t>based on</w:t>
      </w:r>
      <w:r w:rsidR="00FB647A">
        <w:t xml:space="preserve"> lean principles</w:t>
      </w:r>
      <w:r w:rsidR="00331B4B">
        <w:t xml:space="preserve"> </w:t>
      </w:r>
      <w:sdt>
        <w:sdtPr>
          <w:id w:val="1876888321"/>
          <w:citation/>
        </w:sdtPr>
        <w:sdtEndPr/>
        <w:sdtContent>
          <w:r w:rsidR="00EB76B7">
            <w:fldChar w:fldCharType="begin"/>
          </w:r>
          <w:r w:rsidR="00EB76B7">
            <w:instrText xml:space="preserve"> CITATION Jay10 \l 2057 </w:instrText>
          </w:r>
          <w:r w:rsidR="00EB76B7">
            <w:fldChar w:fldCharType="separate"/>
          </w:r>
          <w:r w:rsidR="00EB76B7" w:rsidRPr="00EB76B7">
            <w:rPr>
              <w:noProof/>
            </w:rPr>
            <w:t>(Jayaram, et al., 2010)</w:t>
          </w:r>
          <w:r w:rsidR="00EB76B7">
            <w:fldChar w:fldCharType="end"/>
          </w:r>
        </w:sdtContent>
      </w:sdt>
      <w:r w:rsidR="003424B8">
        <w:t xml:space="preserve">. One of these principles is to reduce processes that don’t bring value to the end product, i.e. waste. </w:t>
      </w:r>
      <w:r w:rsidR="00F77BFA">
        <w:t xml:space="preserve">The success they experienced sparked </w:t>
      </w:r>
      <w:r w:rsidR="00B657E0">
        <w:t xml:space="preserve">the </w:t>
      </w:r>
      <w:r w:rsidR="00816265">
        <w:t xml:space="preserve">transfer and </w:t>
      </w:r>
      <w:r w:rsidR="00B657E0">
        <w:t xml:space="preserve">application of the </w:t>
      </w:r>
      <w:r w:rsidR="00D17221">
        <w:t xml:space="preserve">philosophy to other areas of business such as management </w:t>
      </w:r>
      <w:r w:rsidR="0016220C">
        <w:t xml:space="preserve">and more recently software engineering. </w:t>
      </w:r>
    </w:p>
    <w:p w14:paraId="179D593F" w14:textId="0A7592C4" w:rsidR="00EE74CB" w:rsidRDefault="00EE74CB" w:rsidP="006D1715"/>
    <w:p w14:paraId="47637511" w14:textId="22F21A2A" w:rsidR="007C54EE" w:rsidRDefault="00465444" w:rsidP="006D1715">
      <w:r>
        <w:t>In Lean</w:t>
      </w:r>
      <w:r w:rsidR="006F799F">
        <w:t>, waste is defined as any activity that consumes resources but brings no value to the end customer</w:t>
      </w:r>
      <w:r w:rsidR="00E777BD">
        <w:t xml:space="preserve"> </w:t>
      </w:r>
      <w:sdt>
        <w:sdtPr>
          <w:id w:val="1361251928"/>
          <w:citation/>
        </w:sdtPr>
        <w:sdtEndPr/>
        <w:sdtContent>
          <w:r w:rsidR="00E777BD">
            <w:fldChar w:fldCharType="begin"/>
          </w:r>
          <w:r w:rsidR="00E777BD">
            <w:instrText xml:space="preserve"> CITATION Wom96 \l 2057 </w:instrText>
          </w:r>
          <w:r w:rsidR="00E777BD">
            <w:fldChar w:fldCharType="separate"/>
          </w:r>
          <w:r w:rsidR="00E777BD" w:rsidRPr="00E777BD">
            <w:rPr>
              <w:noProof/>
            </w:rPr>
            <w:t>(Womack &amp; Jones, 1996)</w:t>
          </w:r>
          <w:r w:rsidR="00E777BD">
            <w:fldChar w:fldCharType="end"/>
          </w:r>
        </w:sdtContent>
      </w:sdt>
      <w:r w:rsidR="006F799F">
        <w:t>. The</w:t>
      </w:r>
      <w:r w:rsidR="00A775EC">
        <w:t xml:space="preserve">re are </w:t>
      </w:r>
      <w:r w:rsidR="007C54EE">
        <w:t>several</w:t>
      </w:r>
      <w:r w:rsidR="006F799F">
        <w:t xml:space="preserve"> </w:t>
      </w:r>
      <w:r w:rsidR="00EE74CB">
        <w:t>method</w:t>
      </w:r>
      <w:r w:rsidR="006F799F">
        <w:t>s</w:t>
      </w:r>
      <w:r w:rsidR="00EE74CB">
        <w:t xml:space="preserve"> used in lean to identify waste</w:t>
      </w:r>
      <w:r w:rsidR="00A775EC">
        <w:t xml:space="preserve">, </w:t>
      </w:r>
      <w:r w:rsidR="007C54EE">
        <w:t>one of the key steps is to map t</w:t>
      </w:r>
      <w:r w:rsidR="00DF286A">
        <w:t xml:space="preserve">he value stream and determine which processes do not add value. </w:t>
      </w:r>
      <w:r w:rsidR="002B17A7">
        <w:t xml:space="preserve">Within Lean there are typically 7 types of waste that can be applied to </w:t>
      </w:r>
      <w:r w:rsidR="00736599">
        <w:t xml:space="preserve">processes – Inventory, Waiting, Defects, Overproduction, Motion, Transportation, and Over-processing. </w:t>
      </w:r>
      <w:r w:rsidR="00634474">
        <w:t>Identifying and reducing these wastes</w:t>
      </w:r>
      <w:r w:rsidR="001E3512">
        <w:t xml:space="preserve"> where possible</w:t>
      </w:r>
      <w:r w:rsidR="00634474">
        <w:t xml:space="preserve">, with </w:t>
      </w:r>
      <w:r w:rsidR="001E3512">
        <w:t>a focus on customer value, increases efficiency</w:t>
      </w:r>
      <w:r w:rsidR="00CC11D9">
        <w:t xml:space="preserve"> of business processes </w:t>
      </w:r>
      <w:sdt>
        <w:sdtPr>
          <w:id w:val="1352839805"/>
          <w:citation/>
        </w:sdtPr>
        <w:sdtEndPr/>
        <w:sdtContent>
          <w:r w:rsidR="00CC11D9">
            <w:fldChar w:fldCharType="begin"/>
          </w:r>
          <w:r w:rsidR="00CC11D9">
            <w:instrText xml:space="preserve"> CITATION Del17 \l 2057 </w:instrText>
          </w:r>
          <w:r w:rsidR="00CC11D9">
            <w:fldChar w:fldCharType="separate"/>
          </w:r>
          <w:r w:rsidR="00CC11D9" w:rsidRPr="00CC11D9">
            <w:rPr>
              <w:noProof/>
            </w:rPr>
            <w:t>(Delias, 2017)</w:t>
          </w:r>
          <w:r w:rsidR="00CC11D9">
            <w:fldChar w:fldCharType="end"/>
          </w:r>
        </w:sdtContent>
      </w:sdt>
      <w:r w:rsidR="001E3512">
        <w:t xml:space="preserve">. </w:t>
      </w:r>
    </w:p>
    <w:p w14:paraId="00A59A95" w14:textId="77777777" w:rsidR="007C54EE" w:rsidRDefault="007C54EE" w:rsidP="006D1715"/>
    <w:p w14:paraId="27B5E6A0" w14:textId="13F8844E" w:rsidR="00445094" w:rsidRDefault="00D809D7" w:rsidP="006D1715">
      <w:r>
        <w:t xml:space="preserve">Clearly defining what value is with respect to the customer provides a strong business focus </w:t>
      </w:r>
      <w:r w:rsidR="007460A1">
        <w:t xml:space="preserve">and improves clarity of tasks for employees, thereby improving efficiency by eliminating non-value adding tasks where possible </w:t>
      </w:r>
      <w:sdt>
        <w:sdtPr>
          <w:id w:val="-334919021"/>
          <w:citation/>
        </w:sdtPr>
        <w:sdtEndPr/>
        <w:sdtContent>
          <w:r w:rsidR="007460A1">
            <w:fldChar w:fldCharType="begin"/>
          </w:r>
          <w:r w:rsidR="007460A1">
            <w:instrText xml:space="preserve"> CITATION Abd19 \l 2057 </w:instrText>
          </w:r>
          <w:r w:rsidR="007460A1">
            <w:fldChar w:fldCharType="separate"/>
          </w:r>
          <w:r w:rsidR="007460A1" w:rsidRPr="007460A1">
            <w:rPr>
              <w:noProof/>
            </w:rPr>
            <w:t>(Abdallah, et al., 2019)</w:t>
          </w:r>
          <w:r w:rsidR="007460A1">
            <w:fldChar w:fldCharType="end"/>
          </w:r>
        </w:sdtContent>
      </w:sdt>
      <w:r w:rsidR="007460A1">
        <w:t xml:space="preserve">. </w:t>
      </w:r>
      <w:r w:rsidR="00600D46">
        <w:t xml:space="preserve">Lean management improves technical efficiency through elimination of waste </w:t>
      </w:r>
      <w:r w:rsidR="00953E00">
        <w:t xml:space="preserve">in processes and incremental, continuous improvement </w:t>
      </w:r>
      <w:sdt>
        <w:sdtPr>
          <w:id w:val="1007478041"/>
          <w:citation/>
        </w:sdtPr>
        <w:sdtEndPr/>
        <w:sdtContent>
          <w:r w:rsidR="00953E00">
            <w:fldChar w:fldCharType="begin"/>
          </w:r>
          <w:r w:rsidR="00953E00">
            <w:instrText xml:space="preserve"> CITATION Wom96 \l 2057 </w:instrText>
          </w:r>
          <w:r w:rsidR="00953E00">
            <w:fldChar w:fldCharType="separate"/>
          </w:r>
          <w:r w:rsidR="00953E00" w:rsidRPr="00953E00">
            <w:rPr>
              <w:noProof/>
            </w:rPr>
            <w:t>(Womack &amp; Jones, 1996)</w:t>
          </w:r>
          <w:r w:rsidR="00953E00">
            <w:fldChar w:fldCharType="end"/>
          </w:r>
        </w:sdtContent>
      </w:sdt>
      <w:r w:rsidR="00953E00">
        <w:t xml:space="preserve">. </w:t>
      </w:r>
    </w:p>
    <w:p w14:paraId="465E94C1" w14:textId="357D9558" w:rsidR="00663D76" w:rsidRDefault="00663D76" w:rsidP="006D1715"/>
    <w:p w14:paraId="2DD72AA9" w14:textId="3EB2B414" w:rsidR="00663D76" w:rsidRPr="005F154C" w:rsidRDefault="005E53F4" w:rsidP="006D1715">
      <w:pPr>
        <w:rPr>
          <w:b/>
          <w:bCs/>
        </w:rPr>
      </w:pPr>
      <w:r w:rsidRPr="005F154C">
        <w:rPr>
          <w:b/>
          <w:bCs/>
        </w:rPr>
        <w:t>Technological progress and organisational change</w:t>
      </w:r>
    </w:p>
    <w:p w14:paraId="72AB7C2F" w14:textId="0E8BA7D5" w:rsidR="00791FB3" w:rsidRDefault="00791FB3" w:rsidP="00BC5948">
      <w:pPr>
        <w:rPr>
          <w:rFonts w:ascii="TimesNewRomanPSMT" w:eastAsiaTheme="minorHAnsi" w:hAnsi="TimesNewRomanPSMT" w:cs="TimesNewRomanPSMT"/>
        </w:rPr>
      </w:pPr>
    </w:p>
    <w:p w14:paraId="3B128DD9" w14:textId="6D117F1B" w:rsidR="00791FB3" w:rsidRDefault="00791FB3" w:rsidP="00791FB3">
      <w:r>
        <w:t xml:space="preserve">Mankins and Garton </w:t>
      </w:r>
      <w:sdt>
        <w:sdtPr>
          <w:id w:val="-451394011"/>
          <w:citation/>
        </w:sdtPr>
        <w:sdtEndPr/>
        <w:sdtContent>
          <w:r w:rsidR="00FC28A8">
            <w:fldChar w:fldCharType="begin"/>
          </w:r>
          <w:r w:rsidR="00FC28A8">
            <w:instrText xml:space="preserve">CITATION Man17 \n  \l 2057 </w:instrText>
          </w:r>
          <w:r w:rsidR="00FC28A8">
            <w:fldChar w:fldCharType="separate"/>
          </w:r>
          <w:r w:rsidR="00FC28A8" w:rsidRPr="00FC28A8">
            <w:rPr>
              <w:noProof/>
            </w:rPr>
            <w:t>(2017)</w:t>
          </w:r>
          <w:r w:rsidR="00FC28A8">
            <w:fldChar w:fldCharType="end"/>
          </w:r>
        </w:sdtContent>
      </w:sdt>
      <w:r>
        <w:t xml:space="preserve"> write about the factors they believe to determine an organisations productive power – time, talent, and energy. They argue that these are the inputs to a knowledge driven organisation, viewed as a collection of individuals with unique skills and talents who devote time to the company. The amount of energy the individuals bring to the workplace impacts the quality of output they produce. Managing these inputs is an organisational responsibility and not that of the individuals. </w:t>
      </w:r>
    </w:p>
    <w:p w14:paraId="7F86944C" w14:textId="68F4260C" w:rsidR="006C1732" w:rsidRDefault="006C1732" w:rsidP="00791FB3"/>
    <w:p w14:paraId="79649B4F" w14:textId="1DC24306" w:rsidR="006C1732" w:rsidRDefault="00AD2673" w:rsidP="00791FB3">
      <w:r>
        <w:t xml:space="preserve">The research that Mankins and Garton </w:t>
      </w:r>
      <w:sdt>
        <w:sdtPr>
          <w:id w:val="1234974180"/>
          <w:citation/>
        </w:sdtPr>
        <w:sdtEndPr/>
        <w:sdtContent>
          <w:r w:rsidR="00421068">
            <w:fldChar w:fldCharType="begin"/>
          </w:r>
          <w:r w:rsidR="00421068">
            <w:instrText xml:space="preserve">CITATION Man17 \n  \l 2057 </w:instrText>
          </w:r>
          <w:r w:rsidR="00421068">
            <w:fldChar w:fldCharType="separate"/>
          </w:r>
          <w:r w:rsidR="00421068" w:rsidRPr="00421068">
            <w:rPr>
              <w:noProof/>
            </w:rPr>
            <w:t>(2017)</w:t>
          </w:r>
          <w:r w:rsidR="00421068">
            <w:fldChar w:fldCharType="end"/>
          </w:r>
        </w:sdtContent>
      </w:sdt>
      <w:r w:rsidR="00D116F6">
        <w:t xml:space="preserve"> </w:t>
      </w:r>
      <w:r w:rsidR="00895AE7">
        <w:t xml:space="preserve">conducted </w:t>
      </w:r>
      <w:r w:rsidR="00D116F6">
        <w:t>revealed</w:t>
      </w:r>
      <w:r w:rsidR="00247FE2">
        <w:t xml:space="preserve"> several </w:t>
      </w:r>
      <w:r w:rsidR="00D116F6">
        <w:t xml:space="preserve">insights </w:t>
      </w:r>
      <w:r w:rsidR="00F37A04">
        <w:t xml:space="preserve">into how to improve an organisations productivity. </w:t>
      </w:r>
      <w:r w:rsidR="00DE42BC">
        <w:t xml:space="preserve">The model they </w:t>
      </w:r>
      <w:r w:rsidR="009B5BF5">
        <w:t xml:space="preserve">developed </w:t>
      </w:r>
      <w:r w:rsidR="00000165">
        <w:t>indicated</w:t>
      </w:r>
      <w:r w:rsidR="000B18EB">
        <w:t xml:space="preserve"> that organisational drag </w:t>
      </w:r>
      <w:r w:rsidR="00740251">
        <w:t>(</w:t>
      </w:r>
      <w:r w:rsidR="004320FE">
        <w:t>practices, procedures</w:t>
      </w:r>
      <w:r w:rsidR="00000165">
        <w:t>,</w:t>
      </w:r>
      <w:r w:rsidR="004320FE">
        <w:t xml:space="preserve"> and structures that waste time and limit output) </w:t>
      </w:r>
      <w:r w:rsidR="000B18EB">
        <w:t>contribut</w:t>
      </w:r>
      <w:r w:rsidR="00740251">
        <w:t xml:space="preserve">es to more than </w:t>
      </w:r>
      <w:r w:rsidR="00000165">
        <w:t xml:space="preserve">a </w:t>
      </w:r>
      <w:r w:rsidR="00740251">
        <w:t>20 percent drop in productive power</w:t>
      </w:r>
      <w:r w:rsidR="004320FE">
        <w:t xml:space="preserve">. </w:t>
      </w:r>
      <w:r w:rsidR="00AF583D">
        <w:t xml:space="preserve">For </w:t>
      </w:r>
      <w:r w:rsidR="00000165">
        <w:t>example,</w:t>
      </w:r>
      <w:r w:rsidR="00AF583D">
        <w:t xml:space="preserve"> attending meetings that shouldn’t have been scheduled or </w:t>
      </w:r>
      <w:r w:rsidR="00517B8C">
        <w:t>don’t have the right attendees</w:t>
      </w:r>
      <w:r w:rsidR="003121FA">
        <w:t xml:space="preserve">, </w:t>
      </w:r>
      <w:r w:rsidR="00F901BC">
        <w:t>and</w:t>
      </w:r>
      <w:r w:rsidR="003121FA">
        <w:t xml:space="preserve"> r</w:t>
      </w:r>
      <w:r w:rsidR="00517B8C">
        <w:t xml:space="preserve">esponding to emails that shouldn’t have been sent or </w:t>
      </w:r>
      <w:r w:rsidR="00000165">
        <w:t xml:space="preserve">sent to unnecessary recipients </w:t>
      </w:r>
      <w:sdt>
        <w:sdtPr>
          <w:id w:val="-1864739936"/>
          <w:citation/>
        </w:sdtPr>
        <w:sdtEndPr/>
        <w:sdtContent>
          <w:r w:rsidR="00421068">
            <w:fldChar w:fldCharType="begin"/>
          </w:r>
          <w:r w:rsidR="00421068">
            <w:instrText xml:space="preserve"> CITATION Man17 \l 2057 </w:instrText>
          </w:r>
          <w:r w:rsidR="00421068">
            <w:fldChar w:fldCharType="separate"/>
          </w:r>
          <w:r w:rsidR="00421068" w:rsidRPr="00421068">
            <w:rPr>
              <w:noProof/>
            </w:rPr>
            <w:t>(Mankins &amp; Garton, 2017)</w:t>
          </w:r>
          <w:r w:rsidR="00421068">
            <w:fldChar w:fldCharType="end"/>
          </w:r>
        </w:sdtContent>
      </w:sdt>
      <w:r w:rsidR="00000165">
        <w:t xml:space="preserve">. </w:t>
      </w:r>
      <w:r w:rsidR="00517B8C">
        <w:t xml:space="preserve"> </w:t>
      </w:r>
    </w:p>
    <w:p w14:paraId="0AC9F2D8" w14:textId="00760B75" w:rsidR="00FA77AE" w:rsidRDefault="00FA77AE" w:rsidP="00791FB3"/>
    <w:p w14:paraId="3BEE8DF3" w14:textId="185409B1" w:rsidR="004832C0" w:rsidRDefault="00020B31" w:rsidP="006D1715">
      <w:r>
        <w:t xml:space="preserve">The productivity that is lost due to organisational drag can be </w:t>
      </w:r>
      <w:r w:rsidR="00CE178B">
        <w:t xml:space="preserve">compensated through good talent management and employee engagement. </w:t>
      </w:r>
      <w:r w:rsidR="00F631D6">
        <w:t>The study found that the best-perform</w:t>
      </w:r>
      <w:r w:rsidR="002F63D4">
        <w:t xml:space="preserve">ing companies focused their best talent in a few critical roles. </w:t>
      </w:r>
      <w:r w:rsidR="00FC2F94">
        <w:t xml:space="preserve">They also </w:t>
      </w:r>
      <w:r w:rsidR="008C7E6B">
        <w:t>strive</w:t>
      </w:r>
      <w:r w:rsidR="00FC2F94">
        <w:t xml:space="preserve"> to </w:t>
      </w:r>
      <w:r w:rsidR="000B2C6B">
        <w:t xml:space="preserve">ensure teams can collaborate efficiently and effectively to get things done. They recognise that teaming is more important than simply bringing in great talent. </w:t>
      </w:r>
    </w:p>
    <w:p w14:paraId="4FD6C7B3" w14:textId="7DB80546" w:rsidR="00C10998" w:rsidRDefault="00C10998" w:rsidP="006D1715"/>
    <w:p w14:paraId="3BEAAA3B" w14:textId="0A47CCB9" w:rsidR="000B3A75" w:rsidRDefault="001A4839" w:rsidP="006D1715">
      <w:r>
        <w:t xml:space="preserve">The </w:t>
      </w:r>
      <w:r w:rsidR="00EE294B">
        <w:t xml:space="preserve">effect of employee engagement on productivity is well publicised and </w:t>
      </w:r>
      <w:r w:rsidR="00D6413C">
        <w:t xml:space="preserve">concurs with Mankins and Garton’s findings </w:t>
      </w:r>
      <w:r w:rsidR="005C2B6C">
        <w:t xml:space="preserve">where a satisfied employee is 40 percent more productive than an unsatisfied </w:t>
      </w:r>
      <w:r w:rsidR="008C7E6B">
        <w:t>one,</w:t>
      </w:r>
      <w:r w:rsidR="005C2B6C">
        <w:t xml:space="preserve"> but an engaged employee </w:t>
      </w:r>
      <w:r w:rsidR="00CF44EE">
        <w:t xml:space="preserve">is 44 percent more productive than a satisfied one. </w:t>
      </w:r>
      <w:r w:rsidR="00830754">
        <w:t xml:space="preserve">Initiatives to </w:t>
      </w:r>
      <w:r w:rsidR="004D68CA">
        <w:t xml:space="preserve">engage employees aiming to get them to use their </w:t>
      </w:r>
      <w:r w:rsidR="00C6128A">
        <w:t>discretional</w:t>
      </w:r>
      <w:r w:rsidR="004D68CA">
        <w:t xml:space="preserve"> energy directed towards the organisation can improve productivity, but </w:t>
      </w:r>
      <w:r w:rsidR="007F558E">
        <w:t xml:space="preserve">often will only partially make up the negative effect of organisational drag. Drag can </w:t>
      </w:r>
      <w:r w:rsidR="004157E0">
        <w:t>demotiv</w:t>
      </w:r>
      <w:r w:rsidR="00C6128A">
        <w:t>ate</w:t>
      </w:r>
      <w:r w:rsidR="004157E0">
        <w:t xml:space="preserve"> employees, if they</w:t>
      </w:r>
      <w:r w:rsidR="00C9219C">
        <w:t xml:space="preserve"> consistently have poor experiences with processes and </w:t>
      </w:r>
      <w:r w:rsidR="008445B5">
        <w:t>communications,</w:t>
      </w:r>
      <w:r w:rsidR="00C0287F">
        <w:t xml:space="preserve"> they will be </w:t>
      </w:r>
      <w:r w:rsidR="00691CE5">
        <w:t xml:space="preserve">not be able to be as effective as they </w:t>
      </w:r>
      <w:r w:rsidR="008445B5">
        <w:t>desire,</w:t>
      </w:r>
      <w:r w:rsidR="00691CE5">
        <w:t xml:space="preserve"> and their engagement may suffer as a result </w:t>
      </w:r>
      <w:sdt>
        <w:sdtPr>
          <w:id w:val="5024788"/>
          <w:citation/>
        </w:sdtPr>
        <w:sdtEndPr/>
        <w:sdtContent>
          <w:r w:rsidR="00AA76DD">
            <w:fldChar w:fldCharType="begin"/>
          </w:r>
          <w:r w:rsidR="00AA76DD">
            <w:instrText xml:space="preserve"> CITATION Sha19 \l 2057 </w:instrText>
          </w:r>
          <w:r w:rsidR="00AA76DD">
            <w:fldChar w:fldCharType="separate"/>
          </w:r>
          <w:r w:rsidR="00AA76DD" w:rsidRPr="00AA76DD">
            <w:rPr>
              <w:noProof/>
            </w:rPr>
            <w:t>(Sharma, et al., 2019)</w:t>
          </w:r>
          <w:r w:rsidR="00AA76DD">
            <w:fldChar w:fldCharType="end"/>
          </w:r>
        </w:sdtContent>
      </w:sdt>
      <w:r w:rsidR="00691CE5">
        <w:t xml:space="preserve">. Employee engagement </w:t>
      </w:r>
      <w:r w:rsidR="000B3A75">
        <w:t xml:space="preserve">initiatives </w:t>
      </w:r>
      <w:r w:rsidR="00861C55">
        <w:t>need to address drag</w:t>
      </w:r>
      <w:r w:rsidR="00173174">
        <w:t xml:space="preserve"> as part of any improvement programs or </w:t>
      </w:r>
      <w:r w:rsidR="008445B5">
        <w:t xml:space="preserve">the engagement improvements may degrade over time. </w:t>
      </w:r>
    </w:p>
    <w:p w14:paraId="073D161C" w14:textId="4D85EDC3" w:rsidR="00C6128A" w:rsidRDefault="00C6128A" w:rsidP="006D1715"/>
    <w:p w14:paraId="5B8BF709" w14:textId="358E00A9" w:rsidR="00BC394E" w:rsidRDefault="00C6128A" w:rsidP="00A3069E">
      <w:r>
        <w:t xml:space="preserve">This </w:t>
      </w:r>
      <w:r w:rsidR="006A4BDD">
        <w:t xml:space="preserve">existing research </w:t>
      </w:r>
      <w:r w:rsidR="00E27A27">
        <w:t xml:space="preserve">demonstrates the importance of reducing organisational drag as well as improving engagement and talent management. Part of organisational drag </w:t>
      </w:r>
      <w:r w:rsidR="00832B32">
        <w:t>is</w:t>
      </w:r>
      <w:r w:rsidR="00BC394E">
        <w:t xml:space="preserve"> technical inefficiencies which have already been discussed, the remainder can be contributed to organisational design. </w:t>
      </w:r>
    </w:p>
    <w:p w14:paraId="34805EE7" w14:textId="3BC58615" w:rsidR="001613EE" w:rsidRDefault="001613EE" w:rsidP="00A3069E"/>
    <w:p w14:paraId="06849870" w14:textId="7EDD9FB0" w:rsidR="00832B32" w:rsidRDefault="00832B32" w:rsidP="00A3069E">
      <w:r>
        <w:t xml:space="preserve">All organisations need to balance governance with </w:t>
      </w:r>
      <w:r w:rsidR="00AF04E7">
        <w:t>agility of decision making</w:t>
      </w:r>
      <w:r w:rsidR="00AA76DD">
        <w:t xml:space="preserve"> </w:t>
      </w:r>
      <w:sdt>
        <w:sdtPr>
          <w:id w:val="-2034410644"/>
          <w:citation/>
        </w:sdtPr>
        <w:sdtEndPr/>
        <w:sdtContent>
          <w:r w:rsidR="00AA76DD">
            <w:fldChar w:fldCharType="begin"/>
          </w:r>
          <w:r w:rsidR="00AA76DD">
            <w:instrText xml:space="preserve"> CITATION Sha19 \l 2057 </w:instrText>
          </w:r>
          <w:r w:rsidR="00AA76DD">
            <w:fldChar w:fldCharType="separate"/>
          </w:r>
          <w:r w:rsidR="00AA76DD" w:rsidRPr="00AA76DD">
            <w:rPr>
              <w:noProof/>
            </w:rPr>
            <w:t>(Sharma, et al., 2019)</w:t>
          </w:r>
          <w:r w:rsidR="00AA76DD">
            <w:fldChar w:fldCharType="end"/>
          </w:r>
        </w:sdtContent>
      </w:sdt>
      <w:r w:rsidR="00AF04E7">
        <w:t xml:space="preserve">. </w:t>
      </w:r>
      <w:r w:rsidR="00CC0562">
        <w:t xml:space="preserve">Overly </w:t>
      </w:r>
      <w:r w:rsidR="00013527">
        <w:t xml:space="preserve">complicated bureaucratic </w:t>
      </w:r>
      <w:r w:rsidR="00CC0562">
        <w:t xml:space="preserve">processes that may have </w:t>
      </w:r>
      <w:r w:rsidR="00C101BC">
        <w:t>been established</w:t>
      </w:r>
      <w:r w:rsidR="0054145D">
        <w:t xml:space="preserve"> through short</w:t>
      </w:r>
      <w:r w:rsidR="00C101BC">
        <w:t>-</w:t>
      </w:r>
      <w:r w:rsidR="0054145D">
        <w:t>term needs</w:t>
      </w:r>
      <w:r w:rsidR="005203A8">
        <w:t xml:space="preserve"> or org</w:t>
      </w:r>
      <w:r w:rsidR="001816EE">
        <w:t>anisational growth</w:t>
      </w:r>
      <w:r w:rsidR="00920DFD">
        <w:t xml:space="preserve"> will consume </w:t>
      </w:r>
      <w:r w:rsidR="00B234DA">
        <w:t xml:space="preserve">otherwise productive time if not </w:t>
      </w:r>
      <w:r w:rsidR="00C101BC">
        <w:t>re-struct</w:t>
      </w:r>
      <w:r w:rsidR="00CF471A">
        <w:t>ur</w:t>
      </w:r>
      <w:r w:rsidR="00C101BC">
        <w:t xml:space="preserve">ed to reflect a business’s changing demands. </w:t>
      </w:r>
      <w:r w:rsidR="00CC0562">
        <w:t xml:space="preserve"> </w:t>
      </w:r>
      <w:r w:rsidR="00AF04E7">
        <w:t xml:space="preserve">If an employee needs approval </w:t>
      </w:r>
      <w:r w:rsidR="001802B8">
        <w:t xml:space="preserve">from </w:t>
      </w:r>
      <w:r w:rsidR="00CB7337">
        <w:t>12</w:t>
      </w:r>
      <w:r w:rsidR="001802B8">
        <w:t xml:space="preserve"> stakeholders </w:t>
      </w:r>
      <w:r w:rsidR="001867DB">
        <w:t xml:space="preserve">each time they need </w:t>
      </w:r>
      <w:r w:rsidR="004D6D2C">
        <w:t xml:space="preserve">to </w:t>
      </w:r>
      <w:r w:rsidR="001B4BF9">
        <w:t>make a minor change to</w:t>
      </w:r>
      <w:r w:rsidR="004D6D2C">
        <w:t xml:space="preserve"> a prototype</w:t>
      </w:r>
      <w:r w:rsidR="007E0BC9">
        <w:t xml:space="preserve"> because of the way the organisation is structured, significant time could be </w:t>
      </w:r>
      <w:r w:rsidR="00832D93">
        <w:t>saved</w:t>
      </w:r>
      <w:r w:rsidR="007E0BC9">
        <w:t xml:space="preserve"> by</w:t>
      </w:r>
      <w:r w:rsidR="00832D93">
        <w:t xml:space="preserve"> </w:t>
      </w:r>
      <w:r w:rsidR="00362A68">
        <w:t xml:space="preserve">identifying </w:t>
      </w:r>
      <w:r w:rsidR="001816EE">
        <w:t xml:space="preserve">only </w:t>
      </w:r>
      <w:r w:rsidR="00362A68">
        <w:t xml:space="preserve">the key approvers and structuring appropriately. </w:t>
      </w:r>
    </w:p>
    <w:p w14:paraId="3E20122C" w14:textId="6F65EE42" w:rsidR="00EE6B04" w:rsidRDefault="00EE6B04" w:rsidP="00A3069E"/>
    <w:p w14:paraId="347256BC" w14:textId="6C5F01CD" w:rsidR="00EE6B04" w:rsidRDefault="00AB5F7F" w:rsidP="00A3069E">
      <w:r>
        <w:t>The i</w:t>
      </w:r>
      <w:r w:rsidR="00EE6B04">
        <w:t>ntent of this work is</w:t>
      </w:r>
      <w:r>
        <w:t xml:space="preserve"> not</w:t>
      </w:r>
      <w:r w:rsidR="00EE6B04">
        <w:t xml:space="preserve"> to review which organisation design is most </w:t>
      </w:r>
      <w:r>
        <w:t>efficient</w:t>
      </w:r>
      <w:r w:rsidR="00EE6B04">
        <w:t>, that is a</w:t>
      </w:r>
      <w:r w:rsidR="0066625A">
        <w:t xml:space="preserve"> vast subject, but to recognise that an organisation</w:t>
      </w:r>
      <w:r w:rsidR="00FB4519">
        <w:t>s</w:t>
      </w:r>
      <w:r w:rsidR="0066625A">
        <w:t xml:space="preserve"> design must </w:t>
      </w:r>
      <w:r w:rsidR="00FB4519">
        <w:t xml:space="preserve">be appropriate for the </w:t>
      </w:r>
      <w:r w:rsidR="00642CEC">
        <w:t>company’s i</w:t>
      </w:r>
      <w:r w:rsidR="002D3094">
        <w:t xml:space="preserve">ndustry, ethos, </w:t>
      </w:r>
      <w:r w:rsidR="00642CEC">
        <w:t xml:space="preserve">employee </w:t>
      </w:r>
      <w:r w:rsidR="002D3094">
        <w:t xml:space="preserve">culture, </w:t>
      </w:r>
      <w:r w:rsidR="00305327">
        <w:t>size</w:t>
      </w:r>
      <w:r w:rsidR="00A503A4">
        <w:t>, amongst</w:t>
      </w:r>
      <w:r w:rsidR="00642CEC">
        <w:t xml:space="preserve"> other factors. </w:t>
      </w:r>
    </w:p>
    <w:p w14:paraId="0DDFADBF" w14:textId="77777777" w:rsidR="00BC394E" w:rsidRDefault="00BC394E" w:rsidP="00A3069E"/>
    <w:p w14:paraId="70146019" w14:textId="77777777" w:rsidR="003E7E64" w:rsidRDefault="007C61A7" w:rsidP="006D1715">
      <w:r>
        <w:t>Technological advancements were also ide</w:t>
      </w:r>
      <w:r w:rsidR="00AC22BD">
        <w:t xml:space="preserve">ntified by the Australian Productivity Commission as being an area of potential productivity improvement </w:t>
      </w:r>
      <w:sdt>
        <w:sdtPr>
          <w:id w:val="-513919551"/>
          <w:citation/>
        </w:sdtPr>
        <w:sdtEndPr/>
        <w:sdtContent>
          <w:r w:rsidR="00AC22BD">
            <w:fldChar w:fldCharType="begin"/>
          </w:r>
          <w:r w:rsidR="00AC22BD">
            <w:instrText xml:space="preserve"> CITATION Pro15 \l 2057 </w:instrText>
          </w:r>
          <w:r w:rsidR="00AC22BD">
            <w:fldChar w:fldCharType="separate"/>
          </w:r>
          <w:r w:rsidR="00AC22BD" w:rsidRPr="00AC22BD">
            <w:rPr>
              <w:noProof/>
            </w:rPr>
            <w:t>(Productivity Commission of Australia, 2015)</w:t>
          </w:r>
          <w:r w:rsidR="00AC22BD">
            <w:fldChar w:fldCharType="end"/>
          </w:r>
        </w:sdtContent>
      </w:sdt>
      <w:r w:rsidR="00AC22BD">
        <w:t xml:space="preserve">. </w:t>
      </w:r>
      <w:r w:rsidR="00C4470D">
        <w:t>Leveraging te</w:t>
      </w:r>
      <w:r w:rsidR="000B2615">
        <w:t xml:space="preserve">chnological advancements to improve efficiency can </w:t>
      </w:r>
      <w:r w:rsidR="0090322E">
        <w:t>focus on several areas</w:t>
      </w:r>
      <w:r w:rsidR="003E7E64">
        <w:t>:</w:t>
      </w:r>
    </w:p>
    <w:p w14:paraId="5B1246A9" w14:textId="10CCB6DD" w:rsidR="003E7E64" w:rsidRDefault="003E7E64" w:rsidP="003E7E64">
      <w:pPr>
        <w:pStyle w:val="ListParagraph"/>
        <w:numPr>
          <w:ilvl w:val="0"/>
          <w:numId w:val="14"/>
        </w:numPr>
      </w:pPr>
      <w:r>
        <w:t>A</w:t>
      </w:r>
      <w:r w:rsidR="0090322E">
        <w:t xml:space="preserve">dvancements to operational </w:t>
      </w:r>
      <w:r w:rsidR="00782595">
        <w:t>tools</w:t>
      </w:r>
      <w:r>
        <w:t xml:space="preserve">: </w:t>
      </w:r>
      <w:r w:rsidR="00B930C0">
        <w:t xml:space="preserve">Technological advances in tools that businesses use to </w:t>
      </w:r>
      <w:r w:rsidR="00E552D8">
        <w:t xml:space="preserve">generate their </w:t>
      </w:r>
      <w:r w:rsidR="00B039B4">
        <w:t>products</w:t>
      </w:r>
      <w:r w:rsidR="00E552D8">
        <w:t xml:space="preserve">, such as manufacturing equipment, simulation software, </w:t>
      </w:r>
      <w:r w:rsidR="00B039B4">
        <w:t xml:space="preserve">and </w:t>
      </w:r>
      <w:r w:rsidR="00E552D8">
        <w:t>communication tools</w:t>
      </w:r>
      <w:r w:rsidR="00480A19">
        <w:t>, can improve efficiency of individual tasks</w:t>
      </w:r>
      <w:r w:rsidR="00A04782">
        <w:t xml:space="preserve"> and processes. </w:t>
      </w:r>
    </w:p>
    <w:p w14:paraId="25FF3785" w14:textId="44CA4DB7" w:rsidR="00C6128A" w:rsidRDefault="00A04782" w:rsidP="003E7E64">
      <w:pPr>
        <w:pStyle w:val="ListParagraph"/>
        <w:numPr>
          <w:ilvl w:val="0"/>
          <w:numId w:val="14"/>
        </w:numPr>
      </w:pPr>
      <w:r>
        <w:t>A</w:t>
      </w:r>
      <w:r w:rsidR="007F2EB8">
        <w:t>dvancements to management tools</w:t>
      </w:r>
      <w:r>
        <w:t>:</w:t>
      </w:r>
      <w:r w:rsidR="00863DEA">
        <w:t xml:space="preserve"> Digitalisation has allowed for </w:t>
      </w:r>
      <w:r w:rsidR="00FD02B1">
        <w:t xml:space="preserve">extensive analysis </w:t>
      </w:r>
      <w:r w:rsidR="0009251F">
        <w:t>o</w:t>
      </w:r>
      <w:r w:rsidR="002A3794">
        <w:t>f</w:t>
      </w:r>
      <w:r w:rsidR="0009251F">
        <w:t xml:space="preserve"> organisational data such as task durations, </w:t>
      </w:r>
      <w:r w:rsidR="00D53DC5">
        <w:t xml:space="preserve">scheduling effectiveness, </w:t>
      </w:r>
      <w:r w:rsidR="002A3794">
        <w:t xml:space="preserve">and </w:t>
      </w:r>
      <w:r w:rsidR="00D53DC5">
        <w:t xml:space="preserve">employee engagement factors. These analyses allow for greater insights on business performance to </w:t>
      </w:r>
      <w:r w:rsidR="00413DFE">
        <w:t xml:space="preserve">determine where waste can be </w:t>
      </w:r>
      <w:r w:rsidR="002A3794">
        <w:t>eliminated,</w:t>
      </w:r>
      <w:r w:rsidR="00413DFE">
        <w:t xml:space="preserve"> and efficiency improved.</w:t>
      </w:r>
    </w:p>
    <w:p w14:paraId="7A5D36FD" w14:textId="394C73FD" w:rsidR="00FA5326" w:rsidRDefault="00FA5326" w:rsidP="006D1715">
      <w:r>
        <w:t xml:space="preserve">Information is increasingly becoming the </w:t>
      </w:r>
      <w:r w:rsidR="0041247A">
        <w:t>core</w:t>
      </w:r>
      <w:r>
        <w:t xml:space="preserve"> part of business processes, where the application of information determines the outcome of the process </w:t>
      </w:r>
      <w:sdt>
        <w:sdtPr>
          <w:id w:val="1593975057"/>
          <w:citation/>
        </w:sdtPr>
        <w:sdtEndPr/>
        <w:sdtContent>
          <w:r>
            <w:fldChar w:fldCharType="begin"/>
          </w:r>
          <w:r>
            <w:instrText xml:space="preserve"> CITATION Dor06 \l 2057 </w:instrText>
          </w:r>
          <w:r>
            <w:fldChar w:fldCharType="separate"/>
          </w:r>
          <w:r w:rsidRPr="00F164F2">
            <w:rPr>
              <w:noProof/>
            </w:rPr>
            <w:t>(Dority, 2006)</w:t>
          </w:r>
          <w:r>
            <w:fldChar w:fldCharType="end"/>
          </w:r>
        </w:sdtContent>
      </w:sdt>
      <w:r>
        <w:t xml:space="preserve">. </w:t>
      </w:r>
      <w:r w:rsidR="00E42D01">
        <w:t xml:space="preserve">Often, </w:t>
      </w:r>
      <w:r w:rsidR="003A7357">
        <w:t xml:space="preserve">the business does not consider the information as an organisational resource and it is therefore not managed as such. </w:t>
      </w:r>
      <w:r w:rsidR="00A241CE">
        <w:t xml:space="preserve">The lack of management of information can have immense effects on employee productivity, efficiency, effectiveness, and profitability </w:t>
      </w:r>
      <w:sdt>
        <w:sdtPr>
          <w:id w:val="1107927674"/>
          <w:citation/>
        </w:sdtPr>
        <w:sdtEndPr/>
        <w:sdtContent>
          <w:r w:rsidR="003337E1">
            <w:fldChar w:fldCharType="begin"/>
          </w:r>
          <w:r w:rsidR="003337E1">
            <w:instrText xml:space="preserve"> CITATION Ava17 \l 2057 </w:instrText>
          </w:r>
          <w:r w:rsidR="003337E1">
            <w:fldChar w:fldCharType="separate"/>
          </w:r>
          <w:r w:rsidR="003337E1" w:rsidRPr="003337E1">
            <w:rPr>
              <w:noProof/>
            </w:rPr>
            <w:t>(Avanade, Inc., 2017)</w:t>
          </w:r>
          <w:r w:rsidR="003337E1">
            <w:fldChar w:fldCharType="end"/>
          </w:r>
        </w:sdtContent>
      </w:sdt>
      <w:r w:rsidR="00E26B7A">
        <w:t>.</w:t>
      </w:r>
    </w:p>
    <w:p w14:paraId="450A71DF" w14:textId="77777777" w:rsidR="005800B0" w:rsidRDefault="005800B0" w:rsidP="006D1715"/>
    <w:p w14:paraId="32649F4B" w14:textId="3EDBB305" w:rsidR="005A1A16" w:rsidRDefault="005A1A16" w:rsidP="005A1A16">
      <w:r>
        <w:t>Technological advancements in digital technologies ha</w:t>
      </w:r>
      <w:r w:rsidR="0080137B">
        <w:t>ve</w:t>
      </w:r>
      <w:r>
        <w:t xml:space="preserve"> created many opportunities to improve information management and collaboration. </w:t>
      </w:r>
      <w:r w:rsidRPr="00B10DA8">
        <w:t>In 2015, Wakefield Research surveyed 500 global C-level executives and IT decision-makers across seven countries regarding the advantages of a truly digital workplace. The results were clear and compelling: reduced costs, improved productivity, increased innovation, revenue growth, and employee engagement (Avanade, 2017).</w:t>
      </w:r>
    </w:p>
    <w:p w14:paraId="0D45018B" w14:textId="77777777" w:rsidR="003F0251" w:rsidRDefault="003F0251" w:rsidP="005A1A16"/>
    <w:p w14:paraId="376A3B2D" w14:textId="686E2013" w:rsidR="00C7644B" w:rsidRDefault="005A1A16" w:rsidP="00A11BAB">
      <w:r>
        <w:t>These t</w:t>
      </w:r>
      <w:r w:rsidR="000F59D7">
        <w:t xml:space="preserve">echnological </w:t>
      </w:r>
      <w:r w:rsidR="00E431F5">
        <w:t>advancement</w:t>
      </w:r>
      <w:r>
        <w:t xml:space="preserve">s, however, </w:t>
      </w:r>
      <w:r w:rsidR="009822A7">
        <w:t xml:space="preserve">are challenging businesses to adopt the latest available </w:t>
      </w:r>
      <w:r w:rsidR="003F0251">
        <w:t>tools</w:t>
      </w:r>
      <w:r w:rsidR="00391CE8">
        <w:t xml:space="preserve"> to seek efficiency improvements</w:t>
      </w:r>
      <w:r w:rsidR="003C4B16">
        <w:t xml:space="preserve">. </w:t>
      </w:r>
      <w:r w:rsidR="00500A49">
        <w:t xml:space="preserve">In a study of digital workspaces, over </w:t>
      </w:r>
      <w:r w:rsidR="00C7644B" w:rsidRPr="00C7644B">
        <w:t xml:space="preserve">30 percent </w:t>
      </w:r>
      <w:r w:rsidR="00500A49">
        <w:t xml:space="preserve">of </w:t>
      </w:r>
      <w:r w:rsidR="00AB345C">
        <w:t>respondents</w:t>
      </w:r>
      <w:r w:rsidR="00500A49">
        <w:t xml:space="preserve"> cited </w:t>
      </w:r>
      <w:r w:rsidR="00340145">
        <w:t>IT related issues as the largest time-waste</w:t>
      </w:r>
      <w:r w:rsidR="00C53082">
        <w:t xml:space="preserve"> and the technology they had available in their home was more cutting-</w:t>
      </w:r>
      <w:r w:rsidR="00AB345C">
        <w:t xml:space="preserve">edge than what was available at their place of work </w:t>
      </w:r>
      <w:sdt>
        <w:sdtPr>
          <w:id w:val="178320670"/>
          <w:citation/>
        </w:sdtPr>
        <w:sdtEndPr/>
        <w:sdtContent>
          <w:r w:rsidR="000F3638">
            <w:fldChar w:fldCharType="begin"/>
          </w:r>
          <w:r w:rsidR="000F3638">
            <w:instrText xml:space="preserve"> CITATION Ber16 \l 2057 </w:instrText>
          </w:r>
          <w:r w:rsidR="000F3638">
            <w:fldChar w:fldCharType="separate"/>
          </w:r>
          <w:r w:rsidR="000F3638" w:rsidRPr="000F3638">
            <w:rPr>
              <w:noProof/>
            </w:rPr>
            <w:t>(Berland, 2016)</w:t>
          </w:r>
          <w:r w:rsidR="000F3638">
            <w:fldChar w:fldCharType="end"/>
          </w:r>
        </w:sdtContent>
      </w:sdt>
      <w:r w:rsidR="00AB345C">
        <w:t>.</w:t>
      </w:r>
    </w:p>
    <w:p w14:paraId="63D16074" w14:textId="480F9E6B" w:rsidR="00670479" w:rsidRDefault="00670479" w:rsidP="00A11BAB"/>
    <w:p w14:paraId="1A3D4258" w14:textId="1E30F2B7" w:rsidR="00670479" w:rsidRDefault="00DD06A8" w:rsidP="00A11BAB">
      <w:r>
        <w:t>Digit</w:t>
      </w:r>
      <w:r w:rsidR="007D1336">
        <w:t>al</w:t>
      </w:r>
      <w:r w:rsidR="005862E2">
        <w:t xml:space="preserve">isation of business processes is enabling </w:t>
      </w:r>
      <w:r w:rsidR="003D368E">
        <w:t xml:space="preserve">easier identification of </w:t>
      </w:r>
      <w:r w:rsidR="00CE298A">
        <w:t xml:space="preserve">waste through data analytics. </w:t>
      </w:r>
      <w:r w:rsidR="00212828">
        <w:t>S</w:t>
      </w:r>
      <w:r w:rsidR="00F7184C">
        <w:t xml:space="preserve">ustaining efficiency improvements </w:t>
      </w:r>
      <w:r w:rsidR="00212828">
        <w:t xml:space="preserve">often </w:t>
      </w:r>
      <w:r w:rsidR="00F7184C">
        <w:t xml:space="preserve">requires </w:t>
      </w:r>
      <w:r w:rsidR="00316A61">
        <w:t>incentivisation, which the same data analytics can also direct</w:t>
      </w:r>
      <w:r w:rsidR="002757E4">
        <w:t xml:space="preserve"> </w:t>
      </w:r>
      <w:sdt>
        <w:sdtPr>
          <w:id w:val="-774555395"/>
          <w:citation/>
        </w:sdtPr>
        <w:sdtEndPr/>
        <w:sdtContent>
          <w:r w:rsidR="002757E4">
            <w:fldChar w:fldCharType="begin"/>
          </w:r>
          <w:r w:rsidR="002757E4">
            <w:instrText xml:space="preserve"> CITATION pwc21 \l 2057 </w:instrText>
          </w:r>
          <w:r w:rsidR="002757E4">
            <w:fldChar w:fldCharType="separate"/>
          </w:r>
          <w:r w:rsidR="002757E4" w:rsidRPr="002757E4">
            <w:rPr>
              <w:noProof/>
            </w:rPr>
            <w:t>(pwc, 2021)</w:t>
          </w:r>
          <w:r w:rsidR="002757E4">
            <w:fldChar w:fldCharType="end"/>
          </w:r>
        </w:sdtContent>
      </w:sdt>
      <w:r w:rsidR="002757E4">
        <w:t xml:space="preserve">. </w:t>
      </w:r>
      <w:r w:rsidR="002B0142">
        <w:t xml:space="preserve">Leveraging organisational data to identify, </w:t>
      </w:r>
      <w:r w:rsidR="00845E7E">
        <w:t>measure</w:t>
      </w:r>
      <w:r w:rsidR="00D96C22">
        <w:t xml:space="preserve">, </w:t>
      </w:r>
      <w:r w:rsidR="002B0142">
        <w:t>sustain</w:t>
      </w:r>
      <w:r w:rsidR="00D96C22">
        <w:t xml:space="preserve"> and predict</w:t>
      </w:r>
      <w:r w:rsidR="00845E7E">
        <w:t xml:space="preserve"> efficiency improvements is </w:t>
      </w:r>
      <w:r w:rsidR="00D96C22">
        <w:t>becoming more mainstream</w:t>
      </w:r>
      <w:r w:rsidR="00084F00">
        <w:t xml:space="preserve"> by using process optimisation and simulation tools </w:t>
      </w:r>
      <w:sdt>
        <w:sdtPr>
          <w:id w:val="1304736270"/>
          <w:citation/>
        </w:sdtPr>
        <w:sdtEndPr/>
        <w:sdtContent>
          <w:r w:rsidR="00084F00">
            <w:fldChar w:fldCharType="begin"/>
          </w:r>
          <w:r w:rsidR="00084F00">
            <w:instrText xml:space="preserve"> CITATION pwc21 \l 2057 </w:instrText>
          </w:r>
          <w:r w:rsidR="00084F00">
            <w:fldChar w:fldCharType="separate"/>
          </w:r>
          <w:r w:rsidR="00084F00" w:rsidRPr="00084F00">
            <w:rPr>
              <w:noProof/>
            </w:rPr>
            <w:t>(pwc, 2021)</w:t>
          </w:r>
          <w:r w:rsidR="00084F00">
            <w:fldChar w:fldCharType="end"/>
          </w:r>
        </w:sdtContent>
      </w:sdt>
      <w:r w:rsidR="00084F00">
        <w:t xml:space="preserve">. </w:t>
      </w:r>
    </w:p>
    <w:p w14:paraId="19EE5FE3" w14:textId="77777777" w:rsidR="0060665E" w:rsidRDefault="0060665E" w:rsidP="00A11BAB"/>
    <w:p w14:paraId="1C4CE26D" w14:textId="350D62CA" w:rsidR="00802178" w:rsidRDefault="0060665E" w:rsidP="00A11BAB">
      <w:r>
        <w:t>Smart Factories, Industrial IoT,</w:t>
      </w:r>
      <w:r w:rsidR="00CF4173">
        <w:t xml:space="preserve"> and</w:t>
      </w:r>
      <w:r>
        <w:t xml:space="preserve"> Industry 4.0 </w:t>
      </w:r>
      <w:r w:rsidR="00CF4173">
        <w:t xml:space="preserve">are all terms that are used to describe the latest application of technological advancements to manufacturing. </w:t>
      </w:r>
      <w:r w:rsidR="00491CEA">
        <w:t xml:space="preserve">Increasing levels of automation </w:t>
      </w:r>
      <w:r w:rsidR="00095F61">
        <w:t xml:space="preserve">has been a productivity target </w:t>
      </w:r>
      <w:r w:rsidR="00097846">
        <w:t xml:space="preserve">for decades, industry 4.0 takes automation further by using big data to </w:t>
      </w:r>
      <w:r w:rsidR="00706E36">
        <w:t xml:space="preserve">predict and adapt to allow for the most efficient </w:t>
      </w:r>
      <w:r w:rsidR="00BB23A1">
        <w:t>process</w:t>
      </w:r>
      <w:r w:rsidR="00E90BB2">
        <w:t xml:space="preserve">. </w:t>
      </w:r>
      <w:r w:rsidR="000D59DD">
        <w:t xml:space="preserve">Technological </w:t>
      </w:r>
      <w:r w:rsidR="000D59DD">
        <w:lastRenderedPageBreak/>
        <w:t>advancements such as digital twins of manufacturing equipment can reduce downtime</w:t>
      </w:r>
      <w:r w:rsidR="001D436D">
        <w:t xml:space="preserve"> and optimise maintenance schedules, therefore reducing waste and increasing efficiency </w:t>
      </w:r>
      <w:sdt>
        <w:sdtPr>
          <w:id w:val="-176419792"/>
          <w:citation/>
        </w:sdtPr>
        <w:sdtEndPr/>
        <w:sdtContent>
          <w:r w:rsidR="001D436D">
            <w:fldChar w:fldCharType="begin"/>
          </w:r>
          <w:r w:rsidR="001D436D">
            <w:instrText xml:space="preserve"> CITATION Fla18 \l 2057 </w:instrText>
          </w:r>
          <w:r w:rsidR="001D436D">
            <w:fldChar w:fldCharType="separate"/>
          </w:r>
          <w:r w:rsidR="001D436D" w:rsidRPr="001D436D">
            <w:rPr>
              <w:noProof/>
            </w:rPr>
            <w:t>(Flaig, 2018)</w:t>
          </w:r>
          <w:r w:rsidR="001D436D">
            <w:fldChar w:fldCharType="end"/>
          </w:r>
        </w:sdtContent>
      </w:sdt>
      <w:r w:rsidR="001D436D">
        <w:t xml:space="preserve">. </w:t>
      </w:r>
      <w:r w:rsidR="00BB23A1">
        <w:t xml:space="preserve"> </w:t>
      </w:r>
    </w:p>
    <w:p w14:paraId="1B061E23" w14:textId="54BEDD36" w:rsidR="00D81B5E" w:rsidRDefault="00D81B5E" w:rsidP="006D1715"/>
    <w:p w14:paraId="0190C9DF" w14:textId="56B740CF" w:rsidR="0009761E" w:rsidRDefault="00BA5915" w:rsidP="00802178">
      <w:r w:rsidRPr="00802178">
        <w:t>Introducing new technologies into a business can be complex</w:t>
      </w:r>
      <w:r w:rsidR="002A2E98" w:rsidRPr="00802178">
        <w:t xml:space="preserve"> and </w:t>
      </w:r>
      <w:r w:rsidR="00DF43E9">
        <w:t xml:space="preserve">have significant </w:t>
      </w:r>
      <w:r w:rsidR="002A2E98" w:rsidRPr="00802178">
        <w:t>impact</w:t>
      </w:r>
      <w:r w:rsidR="00DF43E9">
        <w:t xml:space="preserve"> to</w:t>
      </w:r>
      <w:r w:rsidR="002A2E98" w:rsidRPr="00802178">
        <w:t xml:space="preserve"> employees</w:t>
      </w:r>
      <w:r w:rsidR="00DF43E9">
        <w:t xml:space="preserve">, </w:t>
      </w:r>
      <w:r w:rsidR="00365C2A">
        <w:t xml:space="preserve">introductions therefore need to be carefully </w:t>
      </w:r>
      <w:r w:rsidR="0009761E">
        <w:t>managed.</w:t>
      </w:r>
      <w:r w:rsidR="006E7F98">
        <w:t xml:space="preserve"> Investments will typically increase costs in the short term and decrease efficiency while </w:t>
      </w:r>
      <w:r w:rsidR="0026570F">
        <w:t>employees adapt to new methods and cultures</w:t>
      </w:r>
      <w:r w:rsidR="0009761E">
        <w:t xml:space="preserve"> </w:t>
      </w:r>
      <w:sdt>
        <w:sdtPr>
          <w:id w:val="637843438"/>
          <w:citation/>
        </w:sdtPr>
        <w:sdtEndPr/>
        <w:sdtContent>
          <w:r w:rsidR="00920924">
            <w:fldChar w:fldCharType="begin"/>
          </w:r>
          <w:r w:rsidR="00920924">
            <w:instrText xml:space="preserve"> CITATION Gre16 \l 2057 </w:instrText>
          </w:r>
          <w:r w:rsidR="00920924">
            <w:fldChar w:fldCharType="separate"/>
          </w:r>
          <w:r w:rsidR="00920924" w:rsidRPr="00920924">
            <w:rPr>
              <w:noProof/>
            </w:rPr>
            <w:t>(Green, 2016)</w:t>
          </w:r>
          <w:r w:rsidR="00920924">
            <w:fldChar w:fldCharType="end"/>
          </w:r>
        </w:sdtContent>
      </w:sdt>
      <w:r w:rsidR="0026570F">
        <w:t>.</w:t>
      </w:r>
    </w:p>
    <w:p w14:paraId="667BE5B5" w14:textId="77777777" w:rsidR="0009761E" w:rsidRDefault="0009761E" w:rsidP="00802178"/>
    <w:p w14:paraId="79F7A599" w14:textId="214617AA" w:rsidR="00E731C5" w:rsidRPr="005F154C" w:rsidRDefault="004813E2" w:rsidP="00B34FA8">
      <w:pPr>
        <w:rPr>
          <w:b/>
          <w:bCs/>
        </w:rPr>
      </w:pPr>
      <w:r w:rsidRPr="005F154C">
        <w:rPr>
          <w:b/>
          <w:bCs/>
        </w:rPr>
        <w:t>Increasing Returns to Scale</w:t>
      </w:r>
    </w:p>
    <w:p w14:paraId="1906A875" w14:textId="77777777" w:rsidR="004813E2" w:rsidRDefault="004813E2" w:rsidP="00B34FA8">
      <w:pPr>
        <w:rPr>
          <w:rFonts w:ascii="TimesNewRomanPSMT" w:eastAsiaTheme="minorHAnsi" w:hAnsi="TimesNewRomanPSMT" w:cs="TimesNewRomanPSMT"/>
        </w:rPr>
      </w:pPr>
    </w:p>
    <w:p w14:paraId="17BCEDB3" w14:textId="07309F77" w:rsidR="000471A3" w:rsidRDefault="001D0098" w:rsidP="00B34FA8">
      <w:r w:rsidRPr="00286F9A">
        <w:t>W</w:t>
      </w:r>
      <w:r w:rsidR="007804AE" w:rsidRPr="00286F9A">
        <w:t xml:space="preserve">hen the scale of operations is increased </w:t>
      </w:r>
      <w:r w:rsidRPr="00286F9A">
        <w:t xml:space="preserve">in a production environment, the increased revenue generated from </w:t>
      </w:r>
      <w:r w:rsidR="007E35A1" w:rsidRPr="00286F9A">
        <w:t xml:space="preserve">additional product sales is </w:t>
      </w:r>
      <w:r w:rsidR="008B23AA" w:rsidRPr="00286F9A">
        <w:t xml:space="preserve">typically </w:t>
      </w:r>
      <w:r w:rsidR="007E35A1" w:rsidRPr="00286F9A">
        <w:t>greater than</w:t>
      </w:r>
      <w:r w:rsidRPr="00286F9A">
        <w:t xml:space="preserve"> </w:t>
      </w:r>
      <w:r w:rsidR="007804AE" w:rsidRPr="00286F9A">
        <w:t xml:space="preserve">the effect of initial capital expenditure </w:t>
      </w:r>
      <w:r w:rsidRPr="00286F9A">
        <w:t xml:space="preserve">and </w:t>
      </w:r>
      <w:r w:rsidR="007E35A1" w:rsidRPr="00286F9A">
        <w:t xml:space="preserve">additional </w:t>
      </w:r>
      <w:r w:rsidRPr="00286F9A">
        <w:t>overhead</w:t>
      </w:r>
      <w:r w:rsidR="005F04EE">
        <w:t xml:space="preserve"> </w:t>
      </w:r>
      <w:sdt>
        <w:sdtPr>
          <w:id w:val="-827136138"/>
          <w:citation/>
        </w:sdtPr>
        <w:sdtEndPr/>
        <w:sdtContent>
          <w:r w:rsidR="005F04EE">
            <w:fldChar w:fldCharType="begin"/>
          </w:r>
          <w:r w:rsidR="005F04EE">
            <w:instrText xml:space="preserve"> CITATION Ray15 \l 2057 </w:instrText>
          </w:r>
          <w:r w:rsidR="005F04EE">
            <w:fldChar w:fldCharType="separate"/>
          </w:r>
          <w:r w:rsidR="005F04EE" w:rsidRPr="005F04EE">
            <w:rPr>
              <w:noProof/>
            </w:rPr>
            <w:t>(Ray, 2015)</w:t>
          </w:r>
          <w:r w:rsidR="005F04EE">
            <w:fldChar w:fldCharType="end"/>
          </w:r>
        </w:sdtContent>
      </w:sdt>
      <w:r w:rsidR="007E35A1" w:rsidRPr="00286F9A">
        <w:t xml:space="preserve">. </w:t>
      </w:r>
      <w:r w:rsidR="005001D7" w:rsidRPr="00286F9A">
        <w:t xml:space="preserve">However, as can be seen from the production frontier in </w:t>
      </w:r>
      <w:r w:rsidR="00174CCB">
        <w:fldChar w:fldCharType="begin"/>
      </w:r>
      <w:r w:rsidR="00174CCB">
        <w:instrText xml:space="preserve"> REF _Ref63711442 \h </w:instrText>
      </w:r>
      <w:r w:rsidR="00174CCB">
        <w:fldChar w:fldCharType="separate"/>
      </w:r>
      <w:r w:rsidR="00491B7A">
        <w:t xml:space="preserve">Figure </w:t>
      </w:r>
      <w:r w:rsidR="00491B7A">
        <w:rPr>
          <w:noProof/>
        </w:rPr>
        <w:t>2</w:t>
      </w:r>
      <w:r w:rsidR="00174CCB">
        <w:fldChar w:fldCharType="end"/>
      </w:r>
      <w:r w:rsidR="005001D7" w:rsidRPr="00286F9A">
        <w:t xml:space="preserve">, </w:t>
      </w:r>
      <w:r w:rsidR="005716A2" w:rsidRPr="00286F9A">
        <w:t xml:space="preserve">some organisations can experience </w:t>
      </w:r>
      <w:r w:rsidR="002F0CFB" w:rsidRPr="00286F9A">
        <w:t>diseconomies of scale beyond a certain threshold</w:t>
      </w:r>
      <w:r w:rsidR="00B72CB1" w:rsidRPr="00286F9A">
        <w:t xml:space="preserve"> due to increased complexity. </w:t>
      </w:r>
      <w:r w:rsidR="00433F8A">
        <w:t xml:space="preserve">Each production organisation </w:t>
      </w:r>
      <w:r w:rsidR="005F04EE">
        <w:t xml:space="preserve">should </w:t>
      </w:r>
      <w:r w:rsidR="00433F8A">
        <w:t xml:space="preserve">identify </w:t>
      </w:r>
      <w:r w:rsidR="00AA717F">
        <w:t xml:space="preserve">and target their most productive scale size through </w:t>
      </w:r>
      <w:r w:rsidR="005F04EE">
        <w:t xml:space="preserve">scale efficiency analysis </w:t>
      </w:r>
      <w:sdt>
        <w:sdtPr>
          <w:id w:val="-204182197"/>
          <w:citation/>
        </w:sdtPr>
        <w:sdtEndPr/>
        <w:sdtContent>
          <w:r w:rsidR="005F04EE">
            <w:fldChar w:fldCharType="begin"/>
          </w:r>
          <w:r w:rsidR="005F04EE">
            <w:instrText xml:space="preserve"> CITATION Ray15 \l 2057 </w:instrText>
          </w:r>
          <w:r w:rsidR="005F04EE">
            <w:fldChar w:fldCharType="separate"/>
          </w:r>
          <w:r w:rsidR="005F04EE" w:rsidRPr="005F04EE">
            <w:rPr>
              <w:noProof/>
            </w:rPr>
            <w:t>(Ray, 2015)</w:t>
          </w:r>
          <w:r w:rsidR="005F04EE">
            <w:fldChar w:fldCharType="end"/>
          </w:r>
        </w:sdtContent>
      </w:sdt>
      <w:r w:rsidR="005F04EE">
        <w:t xml:space="preserve">. </w:t>
      </w:r>
    </w:p>
    <w:p w14:paraId="467E0778" w14:textId="77777777" w:rsidR="00313755" w:rsidRDefault="00313755" w:rsidP="00B34FA8"/>
    <w:p w14:paraId="7720D824" w14:textId="7B4E0C41" w:rsidR="00D6230C" w:rsidRDefault="00F047E0" w:rsidP="00B34FA8">
      <w:r>
        <w:t xml:space="preserve">Decisions on production scale optimisation </w:t>
      </w:r>
      <w:r w:rsidR="008574BB">
        <w:t xml:space="preserve">need also include other factors such as </w:t>
      </w:r>
      <w:r w:rsidR="00773051">
        <w:t>supply chain</w:t>
      </w:r>
      <w:r w:rsidR="00B230A2">
        <w:t xml:space="preserve"> management, employee resourcing, </w:t>
      </w:r>
      <w:r w:rsidR="00C66F6E">
        <w:t xml:space="preserve">distribution models, and adherence to organisational mission. </w:t>
      </w:r>
      <w:r w:rsidR="00AC00A9">
        <w:t xml:space="preserve">For example, the lowest cost per production unit may be determined to </w:t>
      </w:r>
      <w:r w:rsidR="007F0AF9">
        <w:t>require a large ‘mega-factory</w:t>
      </w:r>
      <w:r w:rsidR="008731DB">
        <w:t>’ but</w:t>
      </w:r>
      <w:r w:rsidR="004F24BA">
        <w:t xml:space="preserve"> having production in one location increases risk from socio-economic instability</w:t>
      </w:r>
      <w:r w:rsidR="006351AE">
        <w:t xml:space="preserve">. If distribution is global, it may also increase </w:t>
      </w:r>
      <w:r w:rsidR="00AE6C88">
        <w:t>shipping costs</w:t>
      </w:r>
      <w:r w:rsidR="00196A71">
        <w:t>,</w:t>
      </w:r>
      <w:r w:rsidR="00AE6C88">
        <w:t xml:space="preserve"> times</w:t>
      </w:r>
      <w:r w:rsidR="00196A71">
        <w:t>, and environmental impact</w:t>
      </w:r>
      <w:r w:rsidR="00AE6C88">
        <w:t xml:space="preserve">. Smaller, localised production facilities </w:t>
      </w:r>
      <w:r w:rsidR="006D6A2F">
        <w:t xml:space="preserve">can often provide a more flexible </w:t>
      </w:r>
      <w:r w:rsidR="004B6255">
        <w:t xml:space="preserve">resource and increase organisational efficiency, despite </w:t>
      </w:r>
      <w:r w:rsidR="008731DB">
        <w:t>not operating at optimal productive scale</w:t>
      </w:r>
      <w:r w:rsidR="00A661DA">
        <w:t xml:space="preserve"> </w:t>
      </w:r>
      <w:sdt>
        <w:sdtPr>
          <w:id w:val="-1232692832"/>
          <w:citation/>
        </w:sdtPr>
        <w:sdtEndPr/>
        <w:sdtContent>
          <w:r w:rsidR="00A661DA">
            <w:fldChar w:fldCharType="begin"/>
          </w:r>
          <w:r w:rsidR="00A661DA">
            <w:instrText xml:space="preserve"> CITATION Kum20 \l 2057 </w:instrText>
          </w:r>
          <w:r w:rsidR="00A661DA">
            <w:fldChar w:fldCharType="separate"/>
          </w:r>
          <w:r w:rsidR="00A661DA" w:rsidRPr="00A661DA">
            <w:rPr>
              <w:noProof/>
            </w:rPr>
            <w:t>(Kumar, et al., 2020)</w:t>
          </w:r>
          <w:r w:rsidR="00A661DA">
            <w:fldChar w:fldCharType="end"/>
          </w:r>
        </w:sdtContent>
      </w:sdt>
      <w:r w:rsidR="008731DB">
        <w:t xml:space="preserve">. </w:t>
      </w:r>
    </w:p>
    <w:p w14:paraId="0E0D3464" w14:textId="77777777" w:rsidR="00D6230C" w:rsidRPr="00286F9A" w:rsidRDefault="00D6230C" w:rsidP="00B34FA8"/>
    <w:p w14:paraId="3BD10BDB" w14:textId="77777777" w:rsidR="00A164AB" w:rsidRDefault="00F82215" w:rsidP="00B34FA8">
      <w:r>
        <w:t>Businesses which rely heavily on knowledge</w:t>
      </w:r>
      <w:r w:rsidR="00A40E6B">
        <w:t>-based process</w:t>
      </w:r>
      <w:r w:rsidR="00F25FD6">
        <w:t>es</w:t>
      </w:r>
      <w:r w:rsidR="00A40E6B">
        <w:t xml:space="preserve"> to generate value cannot measure optimum scale as easily. </w:t>
      </w:r>
      <w:r w:rsidR="00D84447">
        <w:t xml:space="preserve">Organisational structure </w:t>
      </w:r>
      <w:r w:rsidR="004D56F5">
        <w:t xml:space="preserve">is fundamental to optimising scale from knowledge-based business. Smith </w:t>
      </w:r>
      <w:sdt>
        <w:sdtPr>
          <w:id w:val="1895318296"/>
          <w:citation/>
        </w:sdtPr>
        <w:sdtEndPr/>
        <w:sdtContent>
          <w:r w:rsidR="005172DE">
            <w:fldChar w:fldCharType="begin"/>
          </w:r>
          <w:r w:rsidR="005172DE">
            <w:instrText xml:space="preserve">CITATION Smi76 \n  \l 2057 </w:instrText>
          </w:r>
          <w:r w:rsidR="005172DE">
            <w:fldChar w:fldCharType="separate"/>
          </w:r>
          <w:r w:rsidR="005172DE" w:rsidRPr="005172DE">
            <w:rPr>
              <w:noProof/>
            </w:rPr>
            <w:t>(1976)</w:t>
          </w:r>
          <w:r w:rsidR="005172DE">
            <w:fldChar w:fldCharType="end"/>
          </w:r>
        </w:sdtContent>
      </w:sdt>
      <w:r w:rsidR="004D56F5">
        <w:t xml:space="preserve"> proposed that </w:t>
      </w:r>
      <w:r w:rsidR="008346B9">
        <w:t>when the extent of a market is small, labour should be undivided (i.e. a single employee performs a wide variety of tasks). As</w:t>
      </w:r>
      <w:r w:rsidR="0064375E">
        <w:t xml:space="preserve"> the extent of the market expands, labour should be subdivided to specialise on each particular task. </w:t>
      </w:r>
      <w:r w:rsidR="00350344">
        <w:t xml:space="preserve">By </w:t>
      </w:r>
      <w:r w:rsidR="00D540E3">
        <w:t xml:space="preserve">subdividing labour, </w:t>
      </w:r>
      <w:r w:rsidR="00A46F74">
        <w:t xml:space="preserve">employees become more specialised and </w:t>
      </w:r>
      <w:r w:rsidR="003E6105">
        <w:t xml:space="preserve">may perceive opportunities to improve their tasks </w:t>
      </w:r>
      <w:sdt>
        <w:sdtPr>
          <w:id w:val="-1764602024"/>
          <w:citation/>
        </w:sdtPr>
        <w:sdtEndPr/>
        <w:sdtContent>
          <w:r w:rsidR="00776340">
            <w:fldChar w:fldCharType="begin"/>
          </w:r>
          <w:r w:rsidR="00776340">
            <w:instrText xml:space="preserve"> CITATION Lan99 \l 2057 </w:instrText>
          </w:r>
          <w:r w:rsidR="00776340">
            <w:fldChar w:fldCharType="separate"/>
          </w:r>
          <w:r w:rsidR="00776340" w:rsidRPr="00776340">
            <w:rPr>
              <w:noProof/>
            </w:rPr>
            <w:t>(Langlois, 1999)</w:t>
          </w:r>
          <w:r w:rsidR="00776340">
            <w:fldChar w:fldCharType="end"/>
          </w:r>
        </w:sdtContent>
      </w:sdt>
      <w:r w:rsidR="003E6105">
        <w:t xml:space="preserve">. </w:t>
      </w:r>
    </w:p>
    <w:p w14:paraId="433BFDE4" w14:textId="77777777" w:rsidR="00A164AB" w:rsidRDefault="00A164AB" w:rsidP="00B34FA8"/>
    <w:p w14:paraId="018168A3" w14:textId="122E7737" w:rsidR="008346B9" w:rsidRDefault="00A164AB" w:rsidP="00B34FA8">
      <w:r>
        <w:t xml:space="preserve">Langlois </w:t>
      </w:r>
      <w:sdt>
        <w:sdtPr>
          <w:id w:val="1657338848"/>
          <w:citation/>
        </w:sdtPr>
        <w:sdtEndPr/>
        <w:sdtContent>
          <w:r w:rsidR="0091002A">
            <w:fldChar w:fldCharType="begin"/>
          </w:r>
          <w:r w:rsidR="0091002A">
            <w:instrText xml:space="preserve">CITATION Lan99 \n  \l 2057 </w:instrText>
          </w:r>
          <w:r w:rsidR="0091002A">
            <w:fldChar w:fldCharType="separate"/>
          </w:r>
          <w:r w:rsidR="0091002A" w:rsidRPr="0091002A">
            <w:rPr>
              <w:noProof/>
            </w:rPr>
            <w:t>(1999)</w:t>
          </w:r>
          <w:r w:rsidR="0091002A">
            <w:fldChar w:fldCharType="end"/>
          </w:r>
        </w:sdtContent>
      </w:sdt>
      <w:r>
        <w:t xml:space="preserve"> also suggests that o</w:t>
      </w:r>
      <w:r w:rsidR="00D540E3">
        <w:t xml:space="preserve">verheads are </w:t>
      </w:r>
      <w:r w:rsidR="003503F5">
        <w:t>lessened through the re</w:t>
      </w:r>
      <w:r w:rsidR="00E71F51">
        <w:t>-use of knowledge</w:t>
      </w:r>
      <w:r w:rsidR="00DD1299">
        <w:t xml:space="preserve">, i.e. different </w:t>
      </w:r>
      <w:r w:rsidR="0091002A">
        <w:t>employees</w:t>
      </w:r>
      <w:r w:rsidR="00DD1299">
        <w:t xml:space="preserve"> don’t need to learn the same tasks. </w:t>
      </w:r>
      <w:r w:rsidR="00D73BCB">
        <w:t xml:space="preserve">In large organisations, similar could be said if knowledge sharing and collaboration </w:t>
      </w:r>
      <w:r w:rsidR="007953BE">
        <w:t>are</w:t>
      </w:r>
      <w:r w:rsidR="00D73BCB">
        <w:t xml:space="preserve"> </w:t>
      </w:r>
      <w:r w:rsidR="00BE42F1">
        <w:t xml:space="preserve">prevalent. For example, one employee may try to solve a problem, using their organisational network they </w:t>
      </w:r>
      <w:r w:rsidR="00E769A3">
        <w:t xml:space="preserve">connect with other specialists in </w:t>
      </w:r>
      <w:r w:rsidR="00E769A3">
        <w:lastRenderedPageBreak/>
        <w:t xml:space="preserve">their field who have solved similar problems in the past and </w:t>
      </w:r>
      <w:r w:rsidR="007953BE">
        <w:t xml:space="preserve">subsequently they </w:t>
      </w:r>
      <w:r w:rsidR="00E769A3">
        <w:t xml:space="preserve">reduce the </w:t>
      </w:r>
      <w:r w:rsidR="0091002A">
        <w:t xml:space="preserve">learning curve overhead </w:t>
      </w:r>
      <w:sdt>
        <w:sdtPr>
          <w:id w:val="-1145127955"/>
          <w:citation/>
        </w:sdtPr>
        <w:sdtEndPr/>
        <w:sdtContent>
          <w:r w:rsidR="00407874">
            <w:fldChar w:fldCharType="begin"/>
          </w:r>
          <w:r w:rsidR="00407874">
            <w:instrText xml:space="preserve"> CITATION Lan99 \l 2057 </w:instrText>
          </w:r>
          <w:r w:rsidR="00407874">
            <w:fldChar w:fldCharType="separate"/>
          </w:r>
          <w:r w:rsidR="00407874" w:rsidRPr="00407874">
            <w:rPr>
              <w:noProof/>
            </w:rPr>
            <w:t>(Langlois, 1999)</w:t>
          </w:r>
          <w:r w:rsidR="00407874">
            <w:fldChar w:fldCharType="end"/>
          </w:r>
        </w:sdtContent>
      </w:sdt>
      <w:r w:rsidR="0091002A">
        <w:t xml:space="preserve">. </w:t>
      </w:r>
    </w:p>
    <w:p w14:paraId="1BA04376" w14:textId="77777777" w:rsidR="002D0BAC" w:rsidRDefault="002D0BAC" w:rsidP="00B34FA8"/>
    <w:p w14:paraId="31C36451" w14:textId="1F2146A2" w:rsidR="00E550FA" w:rsidRPr="00D45A21" w:rsidRDefault="00BD66A4" w:rsidP="006D1715">
      <w:pPr>
        <w:rPr>
          <w:b/>
          <w:bCs/>
        </w:rPr>
      </w:pPr>
      <w:r w:rsidRPr="00D45A21">
        <w:rPr>
          <w:b/>
          <w:bCs/>
        </w:rPr>
        <w:t xml:space="preserve">Summary of </w:t>
      </w:r>
      <w:r w:rsidR="00D45A21" w:rsidRPr="00D45A21">
        <w:rPr>
          <w:b/>
          <w:bCs/>
        </w:rPr>
        <w:t>Operational Efficiency Activities</w:t>
      </w:r>
    </w:p>
    <w:p w14:paraId="5FD97C05" w14:textId="2A93F009" w:rsidR="00474BAC" w:rsidRDefault="00474BAC" w:rsidP="006D1715"/>
    <w:p w14:paraId="3C3B76E2" w14:textId="4007AB73" w:rsidR="00146B4A" w:rsidRDefault="00D01206" w:rsidP="00151041">
      <w:r>
        <w:t xml:space="preserve">From </w:t>
      </w:r>
      <w:r w:rsidR="00146B4A">
        <w:t xml:space="preserve">a review of </w:t>
      </w:r>
      <w:r>
        <w:t xml:space="preserve">literature, the activities </w:t>
      </w:r>
      <w:r w:rsidR="004B4A02">
        <w:t xml:space="preserve">listed in </w:t>
      </w:r>
      <w:r w:rsidR="004B4A02">
        <w:fldChar w:fldCharType="begin"/>
      </w:r>
      <w:r w:rsidR="004B4A02">
        <w:instrText xml:space="preserve"> REF _Ref64556875 \h </w:instrText>
      </w:r>
      <w:r w:rsidR="004B4A02">
        <w:fldChar w:fldCharType="separate"/>
      </w:r>
      <w:r w:rsidR="00491B7A">
        <w:t xml:space="preserve">Table </w:t>
      </w:r>
      <w:r w:rsidR="00491B7A">
        <w:rPr>
          <w:noProof/>
        </w:rPr>
        <w:t>1</w:t>
      </w:r>
      <w:r w:rsidR="004B4A02">
        <w:fldChar w:fldCharType="end"/>
      </w:r>
      <w:r w:rsidR="004B4A02">
        <w:t xml:space="preserve"> have been identified as potential activities </w:t>
      </w:r>
      <w:r>
        <w:t>to improve operational efficiency</w:t>
      </w:r>
      <w:r w:rsidR="004B4A02">
        <w:t>.</w:t>
      </w:r>
      <w:r w:rsidR="001D03A5">
        <w:t xml:space="preserve"> </w:t>
      </w:r>
      <w:r w:rsidR="00AF5CA7">
        <w:t xml:space="preserve">Lean Management is one of the most prevalent tools used to improve efficiency. Although not explicitly listed in </w:t>
      </w:r>
      <w:r w:rsidR="00816F59">
        <w:fldChar w:fldCharType="begin"/>
      </w:r>
      <w:r w:rsidR="00816F59">
        <w:instrText xml:space="preserve"> REF _Ref64556875 \h </w:instrText>
      </w:r>
      <w:r w:rsidR="00816F59">
        <w:fldChar w:fldCharType="separate"/>
      </w:r>
      <w:r w:rsidR="00491B7A">
        <w:t xml:space="preserve">Table </w:t>
      </w:r>
      <w:r w:rsidR="00491B7A">
        <w:rPr>
          <w:noProof/>
        </w:rPr>
        <w:t>1</w:t>
      </w:r>
      <w:r w:rsidR="00816F59">
        <w:fldChar w:fldCharType="end"/>
      </w:r>
      <w:r w:rsidR="00816F59">
        <w:t xml:space="preserve">, the principals and derived activities are included. The activities </w:t>
      </w:r>
      <w:r w:rsidR="000B7CAB">
        <w:t xml:space="preserve">from literature have been combined where appropriate to simply the listing. </w:t>
      </w:r>
    </w:p>
    <w:p w14:paraId="2654A263" w14:textId="77777777" w:rsidR="00146B4A" w:rsidRDefault="00146B4A" w:rsidP="00151041"/>
    <w:p w14:paraId="686A968D" w14:textId="77777777" w:rsidR="00A5710C" w:rsidRPr="00BC51FC" w:rsidRDefault="00A5710C" w:rsidP="00151041"/>
    <w:p w14:paraId="02CC75B0" w14:textId="77777777" w:rsidR="00E731C5" w:rsidRDefault="00E731C5" w:rsidP="00151041">
      <w:pPr>
        <w:rPr>
          <w:rFonts w:ascii="TimesNewRomanPSMT" w:eastAsiaTheme="minorHAnsi" w:hAnsi="TimesNewRomanPSMT" w:cs="TimesNewRomanPSMT"/>
        </w:rPr>
      </w:pPr>
    </w:p>
    <w:p w14:paraId="2F39A85C" w14:textId="05C41AB9" w:rsidR="00CC2F5E" w:rsidRDefault="00CC2F5E" w:rsidP="001A1BF5">
      <w:pPr>
        <w:rPr>
          <w:rFonts w:ascii="TimesNewRomanPSMT" w:eastAsiaTheme="minorHAnsi" w:hAnsi="TimesNewRomanPSMT" w:cs="TimesNewRomanPSMT"/>
        </w:rPr>
      </w:pPr>
    </w:p>
    <w:p w14:paraId="345AE53E" w14:textId="77777777" w:rsidR="00D026EE" w:rsidRDefault="00D026EE">
      <w:pPr>
        <w:spacing w:after="200"/>
        <w:jc w:val="left"/>
        <w:rPr>
          <w:rFonts w:ascii="TimesNewRomanPSMT" w:eastAsiaTheme="minorHAnsi" w:hAnsi="TimesNewRomanPSMT" w:cs="TimesNewRomanPSMT"/>
        </w:rPr>
        <w:sectPr w:rsidR="00D026EE" w:rsidSect="00367242">
          <w:headerReference w:type="even" r:id="rId17"/>
          <w:headerReference w:type="default" r:id="rId18"/>
          <w:footerReference w:type="even" r:id="rId19"/>
          <w:footerReference w:type="default" r:id="rId20"/>
          <w:headerReference w:type="first" r:id="rId21"/>
          <w:footerReference w:type="first" r:id="rId22"/>
          <w:pgSz w:w="12240" w:h="15840"/>
          <w:pgMar w:top="720" w:right="1151" w:bottom="1134" w:left="1151" w:header="0" w:footer="0" w:gutter="0"/>
          <w:pgNumType w:start="1"/>
          <w:cols w:space="720"/>
          <w:titlePg/>
          <w:docGrid w:linePitch="381"/>
        </w:sectPr>
      </w:pPr>
    </w:p>
    <w:tbl>
      <w:tblPr>
        <w:tblStyle w:val="ListTable3-Accent6"/>
        <w:tblW w:w="0" w:type="auto"/>
        <w:tblLook w:val="04A0" w:firstRow="1" w:lastRow="0" w:firstColumn="1" w:lastColumn="0" w:noHBand="0" w:noVBand="1"/>
      </w:tblPr>
      <w:tblGrid>
        <w:gridCol w:w="4343"/>
        <w:gridCol w:w="5876"/>
        <w:gridCol w:w="3757"/>
      </w:tblGrid>
      <w:tr w:rsidR="00C57519" w:rsidRPr="00C57519" w14:paraId="53307972" w14:textId="77777777" w:rsidTr="00737A32">
        <w:trPr>
          <w:cnfStyle w:val="100000000000" w:firstRow="1" w:lastRow="0" w:firstColumn="0" w:lastColumn="0" w:oddVBand="0" w:evenVBand="0" w:oddHBand="0" w:evenHBand="0" w:firstRowFirstColumn="0" w:firstRowLastColumn="0" w:lastRowFirstColumn="0" w:lastRowLastColumn="0"/>
          <w:cantSplit/>
          <w:trHeight w:val="503"/>
          <w:tblHeader/>
        </w:trPr>
        <w:tc>
          <w:tcPr>
            <w:cnfStyle w:val="001000000100" w:firstRow="0" w:lastRow="0" w:firstColumn="1" w:lastColumn="0" w:oddVBand="0" w:evenVBand="0" w:oddHBand="0" w:evenHBand="0" w:firstRowFirstColumn="1" w:firstRowLastColumn="0" w:lastRowFirstColumn="0" w:lastRowLastColumn="0"/>
            <w:tcW w:w="4343" w:type="dxa"/>
            <w:vAlign w:val="center"/>
            <w:hideMark/>
          </w:tcPr>
          <w:p w14:paraId="687DA5C9" w14:textId="107FFCE1" w:rsidR="00C57519" w:rsidRPr="00E75B5D" w:rsidRDefault="00C57519" w:rsidP="007A488F">
            <w:pPr>
              <w:jc w:val="center"/>
              <w:rPr>
                <w:b w:val="0"/>
                <w:bCs w:val="0"/>
              </w:rPr>
            </w:pPr>
            <w:r w:rsidRPr="00E75B5D">
              <w:rPr>
                <w:b w:val="0"/>
                <w:bCs w:val="0"/>
              </w:rPr>
              <w:lastRenderedPageBreak/>
              <w:t>What businesses can do</w:t>
            </w:r>
            <w:r w:rsidR="00BF5D30">
              <w:rPr>
                <w:b w:val="0"/>
                <w:bCs w:val="0"/>
              </w:rPr>
              <w:t>:</w:t>
            </w:r>
          </w:p>
        </w:tc>
        <w:tc>
          <w:tcPr>
            <w:tcW w:w="5876" w:type="dxa"/>
            <w:vAlign w:val="center"/>
            <w:hideMark/>
          </w:tcPr>
          <w:p w14:paraId="374DFF37" w14:textId="1914F651" w:rsidR="00C57519" w:rsidRPr="00E75B5D" w:rsidRDefault="00C57519" w:rsidP="007A488F">
            <w:pPr>
              <w:jc w:val="center"/>
              <w:cnfStyle w:val="100000000000" w:firstRow="1" w:lastRow="0" w:firstColumn="0" w:lastColumn="0" w:oddVBand="0" w:evenVBand="0" w:oddHBand="0" w:evenHBand="0" w:firstRowFirstColumn="0" w:firstRowLastColumn="0" w:lastRowFirstColumn="0" w:lastRowLastColumn="0"/>
              <w:rPr>
                <w:b w:val="0"/>
                <w:bCs w:val="0"/>
              </w:rPr>
            </w:pPr>
            <w:r w:rsidRPr="00E75B5D">
              <w:rPr>
                <w:b w:val="0"/>
                <w:bCs w:val="0"/>
              </w:rPr>
              <w:t>How</w:t>
            </w:r>
            <w:r w:rsidR="00BF5D30">
              <w:rPr>
                <w:b w:val="0"/>
                <w:bCs w:val="0"/>
              </w:rPr>
              <w:t>:</w:t>
            </w:r>
          </w:p>
        </w:tc>
        <w:tc>
          <w:tcPr>
            <w:tcW w:w="3757" w:type="dxa"/>
            <w:vAlign w:val="center"/>
            <w:hideMark/>
          </w:tcPr>
          <w:p w14:paraId="4644A9BC" w14:textId="543A4C34" w:rsidR="00C57519" w:rsidRPr="00E75B5D" w:rsidRDefault="00C57519" w:rsidP="007A488F">
            <w:pPr>
              <w:jc w:val="center"/>
              <w:cnfStyle w:val="100000000000" w:firstRow="1" w:lastRow="0" w:firstColumn="0" w:lastColumn="0" w:oddVBand="0" w:evenVBand="0" w:oddHBand="0" w:evenHBand="0" w:firstRowFirstColumn="0" w:firstRowLastColumn="0" w:lastRowFirstColumn="0" w:lastRowLastColumn="0"/>
              <w:rPr>
                <w:b w:val="0"/>
                <w:bCs w:val="0"/>
              </w:rPr>
            </w:pPr>
            <w:r w:rsidRPr="00E75B5D">
              <w:rPr>
                <w:b w:val="0"/>
                <w:bCs w:val="0"/>
              </w:rPr>
              <w:t>Why</w:t>
            </w:r>
            <w:r w:rsidR="00BF5D30">
              <w:rPr>
                <w:b w:val="0"/>
                <w:bCs w:val="0"/>
              </w:rPr>
              <w:t>:</w:t>
            </w:r>
          </w:p>
        </w:tc>
      </w:tr>
      <w:tr w:rsidR="007A488F" w:rsidRPr="00C57519" w14:paraId="35D78AC0" w14:textId="77777777" w:rsidTr="00737A32">
        <w:trPr>
          <w:cnfStyle w:val="000000100000" w:firstRow="0" w:lastRow="0" w:firstColumn="0" w:lastColumn="0" w:oddVBand="0" w:evenVBand="0" w:oddHBand="1" w:evenHBand="0" w:firstRowFirstColumn="0" w:firstRowLastColumn="0" w:lastRowFirstColumn="0" w:lastRowLastColumn="0"/>
          <w:cantSplit/>
          <w:trHeight w:val="1403"/>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05AFF6B0" w14:textId="08C07C0E" w:rsidR="007A488F" w:rsidRPr="00C57519" w:rsidRDefault="007A488F" w:rsidP="007A488F">
            <w:pPr>
              <w:jc w:val="center"/>
            </w:pPr>
            <w:r w:rsidRPr="009912F3">
              <w:t>Set clear business priorities.</w:t>
            </w:r>
          </w:p>
        </w:tc>
        <w:tc>
          <w:tcPr>
            <w:tcW w:w="5876" w:type="dxa"/>
            <w:vAlign w:val="center"/>
          </w:tcPr>
          <w:p w14:paraId="4A978378" w14:textId="1DE6562B"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Require solid business case for every initiative and assign an executive to oversee each initiatives progress and adherence to budget. Clearly define what the customer sees as value.</w:t>
            </w:r>
          </w:p>
        </w:tc>
        <w:tc>
          <w:tcPr>
            <w:tcW w:w="3757" w:type="dxa"/>
            <w:vAlign w:val="center"/>
          </w:tcPr>
          <w:p w14:paraId="319B8203" w14:textId="1FF5B1EE"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Prevents initiatives being started that consume time and budget that aren't closely aligned to priorities.</w:t>
            </w:r>
          </w:p>
        </w:tc>
      </w:tr>
      <w:tr w:rsidR="007A488F" w:rsidRPr="00C57519" w14:paraId="435E20D2" w14:textId="77777777" w:rsidTr="00737A32">
        <w:trPr>
          <w:cantSplit/>
          <w:trHeight w:val="1139"/>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28F2C38A" w14:textId="5B63DCFB" w:rsidR="007A488F" w:rsidRPr="00C57519" w:rsidRDefault="007A488F" w:rsidP="007A488F">
            <w:pPr>
              <w:jc w:val="center"/>
            </w:pPr>
            <w:r w:rsidRPr="009912F3">
              <w:t>Set up clear delegations of authority for time investments.</w:t>
            </w:r>
          </w:p>
        </w:tc>
        <w:tc>
          <w:tcPr>
            <w:tcW w:w="5876" w:type="dxa"/>
            <w:vAlign w:val="center"/>
          </w:tcPr>
          <w:p w14:paraId="04444C2B" w14:textId="750FFDE4"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Restrict who can call meetings of certain size/type. Train employees on how to select attendees and how long meetings should last.</w:t>
            </w:r>
          </w:p>
        </w:tc>
        <w:tc>
          <w:tcPr>
            <w:tcW w:w="3757" w:type="dxa"/>
            <w:vAlign w:val="center"/>
          </w:tcPr>
          <w:p w14:paraId="4B2AC897" w14:textId="018BFCF5"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Minimise wasted time spent in non-essential meetings.</w:t>
            </w:r>
          </w:p>
        </w:tc>
      </w:tr>
      <w:tr w:rsidR="007A488F" w:rsidRPr="00C57519" w14:paraId="39AF37CB" w14:textId="77777777" w:rsidTr="00737A32">
        <w:trPr>
          <w:cnfStyle w:val="000000100000" w:firstRow="0" w:lastRow="0" w:firstColumn="0" w:lastColumn="0" w:oddVBand="0" w:evenVBand="0" w:oddHBand="1" w:evenHBand="0" w:firstRowFirstColumn="0" w:firstRowLastColumn="0" w:lastRowFirstColumn="0" w:lastRowLastColumn="0"/>
          <w:cantSplit/>
          <w:trHeight w:val="168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0D1DFB93" w14:textId="7273F07C" w:rsidR="007A488F" w:rsidRPr="00C57519" w:rsidRDefault="007A488F" w:rsidP="007A488F">
            <w:pPr>
              <w:jc w:val="center"/>
            </w:pPr>
            <w:r w:rsidRPr="009912F3">
              <w:t>Create a protocol for e-communications.</w:t>
            </w:r>
          </w:p>
        </w:tc>
        <w:tc>
          <w:tcPr>
            <w:tcW w:w="5876" w:type="dxa"/>
            <w:vAlign w:val="center"/>
          </w:tcPr>
          <w:p w14:paraId="5248DD5D" w14:textId="0E80E4A4"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Set rules for email exchanges and other e-comms</w:t>
            </w:r>
            <w:r w:rsidR="00FF28C3">
              <w:t xml:space="preserve"> such as l</w:t>
            </w:r>
            <w:r w:rsidR="00367004" w:rsidRPr="00AC25AA">
              <w:t>imit</w:t>
            </w:r>
            <w:r w:rsidR="00FF28C3">
              <w:t>ing</w:t>
            </w:r>
            <w:r w:rsidR="00367004" w:rsidRPr="00AC25AA">
              <w:t xml:space="preserve"> number of messages</w:t>
            </w:r>
            <w:r w:rsidRPr="00AC25AA">
              <w:t xml:space="preserve"> </w:t>
            </w:r>
            <w:r w:rsidR="00FF28C3">
              <w:t xml:space="preserve">and </w:t>
            </w:r>
            <w:r w:rsidRPr="00AC25AA">
              <w:t>discourage replies to messages that are meant for informational purposes only. Deter people from copying unessential recipients.</w:t>
            </w:r>
          </w:p>
        </w:tc>
        <w:tc>
          <w:tcPr>
            <w:tcW w:w="3757" w:type="dxa"/>
            <w:vAlign w:val="center"/>
          </w:tcPr>
          <w:p w14:paraId="50612402" w14:textId="269DD6BC"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Reduce time spent on unnecessary e-communication.</w:t>
            </w:r>
          </w:p>
        </w:tc>
      </w:tr>
      <w:tr w:rsidR="007A488F" w:rsidRPr="00C57519" w14:paraId="7654556C" w14:textId="77777777" w:rsidTr="00737A32">
        <w:trPr>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11FC4323" w14:textId="383B0BE8" w:rsidR="007A488F" w:rsidRPr="00C57519" w:rsidRDefault="00006519" w:rsidP="007A488F">
            <w:pPr>
              <w:jc w:val="center"/>
            </w:pPr>
            <w:r w:rsidRPr="00006519">
              <w:t>Leverag</w:t>
            </w:r>
            <w:r w:rsidR="00737A32">
              <w:t>e</w:t>
            </w:r>
            <w:r w:rsidRPr="00006519">
              <w:t xml:space="preserve"> data and AI where appropriate to monitor, measure and act on employee's productivity.</w:t>
            </w:r>
          </w:p>
        </w:tc>
        <w:tc>
          <w:tcPr>
            <w:tcW w:w="5876" w:type="dxa"/>
            <w:vAlign w:val="center"/>
          </w:tcPr>
          <w:p w14:paraId="15A847C5" w14:textId="5EE5AA4D"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Provide real-time data on organisational load for managers to review and scrutinise. Use data analysis tools to collect and analyse employee activity and provide insights into habits and performance. Going beyond simply the number of messages sent, but detailed analytics using AI to identify gaps in performance and where waste can be eliminated.</w:t>
            </w:r>
          </w:p>
        </w:tc>
        <w:tc>
          <w:tcPr>
            <w:tcW w:w="3757" w:type="dxa"/>
            <w:vAlign w:val="center"/>
          </w:tcPr>
          <w:p w14:paraId="73D610ED" w14:textId="12246BC3"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Determine where time is being spent and identify waste. Set targets to reduce. Identify where productivity could be improved at an individual and also organisational level.</w:t>
            </w:r>
          </w:p>
        </w:tc>
      </w:tr>
      <w:tr w:rsidR="007A488F" w:rsidRPr="00C57519" w14:paraId="6983C564" w14:textId="77777777" w:rsidTr="00737A32">
        <w:trPr>
          <w:cnfStyle w:val="000000100000" w:firstRow="0" w:lastRow="0" w:firstColumn="0" w:lastColumn="0" w:oddVBand="0" w:evenVBand="0" w:oddHBand="1" w:evenHBand="0" w:firstRowFirstColumn="0" w:firstRowLastColumn="0" w:lastRowFirstColumn="0" w:lastRowLastColumn="0"/>
          <w:cantSplit/>
          <w:trHeight w:val="12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1C5DFDDB" w14:textId="1A46CF97" w:rsidR="007A488F" w:rsidRPr="00C57519" w:rsidRDefault="007A488F" w:rsidP="007A488F">
            <w:pPr>
              <w:jc w:val="center"/>
            </w:pPr>
            <w:r w:rsidRPr="009912F3">
              <w:lastRenderedPageBreak/>
              <w:t>Optimise decision making processes within the organisation.</w:t>
            </w:r>
          </w:p>
        </w:tc>
        <w:tc>
          <w:tcPr>
            <w:tcW w:w="5876" w:type="dxa"/>
            <w:vAlign w:val="center"/>
          </w:tcPr>
          <w:p w14:paraId="5CE08A81" w14:textId="02014B02"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Map decision making processes within the organisation.  Determine the number of nodes that are necessary for efficient operation. Study the structure, accountabilities, governance, and organizational working styles and identify components that can be simplified or eliminated to enhance efficiency. Reconsider organi</w:t>
            </w:r>
            <w:r w:rsidR="00E74F9A">
              <w:t>s</w:t>
            </w:r>
            <w:r w:rsidRPr="00AC25AA">
              <w:t>ational pyramids to reduce the number of people who do not add value in making or executing decisions.</w:t>
            </w:r>
          </w:p>
        </w:tc>
        <w:tc>
          <w:tcPr>
            <w:tcW w:w="3757" w:type="dxa"/>
            <w:vAlign w:val="center"/>
          </w:tcPr>
          <w:p w14:paraId="2D2E6FCD" w14:textId="29968CBA"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Making the decision making process simpler and faster will reduce process waste and make it more intuitive to reduce required training and potential for errors.</w:t>
            </w:r>
          </w:p>
        </w:tc>
      </w:tr>
      <w:tr w:rsidR="007A488F" w:rsidRPr="00C57519" w14:paraId="20A231B1" w14:textId="77777777" w:rsidTr="00737A32">
        <w:trPr>
          <w:cantSplit/>
          <w:trHeight w:val="12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7F3876D3" w14:textId="01649BA2" w:rsidR="007A488F" w:rsidRPr="00C57519" w:rsidRDefault="00367004" w:rsidP="007A488F">
            <w:pPr>
              <w:jc w:val="center"/>
            </w:pPr>
            <w:r w:rsidRPr="00367004">
              <w:t>Identify the businesses top talent and ensure they are situated to make the biggest difference.</w:t>
            </w:r>
          </w:p>
        </w:tc>
        <w:tc>
          <w:tcPr>
            <w:tcW w:w="5876" w:type="dxa"/>
            <w:vAlign w:val="center"/>
          </w:tcPr>
          <w:p w14:paraId="34337344" w14:textId="3275896B"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 xml:space="preserve">Apply quantitative and qualitative techniques to measure potential during hiring, promotion, and development processes. Identify the talent and capabilities that are needed to build a competitive advantage, and then look for alignments and disconnects within the organization. Understand where differentiated capabilities are required and </w:t>
            </w:r>
            <w:r w:rsidR="00E74F9A" w:rsidRPr="00AC25AA">
              <w:t>identify business</w:t>
            </w:r>
            <w:r w:rsidRPr="00AC25AA">
              <w:t>-critical roles to determine how best to deploy high performing talent.</w:t>
            </w:r>
          </w:p>
        </w:tc>
        <w:tc>
          <w:tcPr>
            <w:tcW w:w="3757" w:type="dxa"/>
            <w:vAlign w:val="center"/>
          </w:tcPr>
          <w:p w14:paraId="34D9BFDC" w14:textId="59830415"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 xml:space="preserve">Find and nurture top talent for the business. Make best use of the </w:t>
            </w:r>
            <w:r w:rsidR="00E74F9A" w:rsidRPr="00AC25AA">
              <w:t>business’s</w:t>
            </w:r>
            <w:r w:rsidRPr="00AC25AA">
              <w:t xml:space="preserve"> talent.</w:t>
            </w:r>
          </w:p>
        </w:tc>
      </w:tr>
      <w:tr w:rsidR="007A488F" w:rsidRPr="00C57519" w14:paraId="3A1958C5" w14:textId="77777777" w:rsidTr="00737A32">
        <w:trPr>
          <w:cnfStyle w:val="000000100000" w:firstRow="0" w:lastRow="0" w:firstColumn="0" w:lastColumn="0" w:oddVBand="0" w:evenVBand="0" w:oddHBand="1" w:evenHBand="0" w:firstRowFirstColumn="0" w:firstRowLastColumn="0" w:lastRowFirstColumn="0" w:lastRowLastColumn="0"/>
          <w:cantSplit/>
          <w:trHeight w:val="9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095913D1" w14:textId="3D469DCC" w:rsidR="007A488F" w:rsidRPr="00C57519" w:rsidRDefault="007A488F" w:rsidP="007A488F">
            <w:pPr>
              <w:jc w:val="center"/>
            </w:pPr>
            <w:r w:rsidRPr="009912F3">
              <w:t>Ensure all-star teams reach their full potential.</w:t>
            </w:r>
          </w:p>
        </w:tc>
        <w:tc>
          <w:tcPr>
            <w:tcW w:w="5876" w:type="dxa"/>
            <w:vAlign w:val="center"/>
          </w:tcPr>
          <w:p w14:paraId="3959FB76" w14:textId="442757BD"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Leaders of talented teams need to be capable of encouraging peak performances. Leverage engaged employees to motivate others around them. Provide great support to the teams so they can focus on what they do best. Define big missions to inspire talented big-ego's to put them first. Avoid overshadowing of others by recognising outstanding performance in non-mission critical activities and establish shared rewards.</w:t>
            </w:r>
          </w:p>
        </w:tc>
        <w:tc>
          <w:tcPr>
            <w:tcW w:w="3757" w:type="dxa"/>
            <w:vAlign w:val="center"/>
          </w:tcPr>
          <w:p w14:paraId="4C10C318" w14:textId="04C0152E"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Talented teams need to be managed to reach their full potential.</w:t>
            </w:r>
          </w:p>
        </w:tc>
      </w:tr>
      <w:tr w:rsidR="007A488F" w:rsidRPr="00C57519" w14:paraId="5E7CAD59" w14:textId="77777777" w:rsidTr="00737A32">
        <w:trPr>
          <w:cantSplit/>
          <w:trHeight w:val="12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796F4A5D" w14:textId="345DD6DC" w:rsidR="007A488F" w:rsidRPr="00C57519" w:rsidRDefault="007A488F" w:rsidP="007A488F">
            <w:pPr>
              <w:jc w:val="center"/>
            </w:pPr>
            <w:r w:rsidRPr="009912F3">
              <w:lastRenderedPageBreak/>
              <w:t>Track and reward team performance - not just individual performance.</w:t>
            </w:r>
          </w:p>
        </w:tc>
        <w:tc>
          <w:tcPr>
            <w:tcW w:w="5876" w:type="dxa"/>
            <w:vAlign w:val="center"/>
          </w:tcPr>
          <w:p w14:paraId="3D84D8F5" w14:textId="0F0890AA"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Set appropriate team goal and incentivise and reward the team, not just individuals.</w:t>
            </w:r>
          </w:p>
        </w:tc>
        <w:tc>
          <w:tcPr>
            <w:tcW w:w="3757" w:type="dxa"/>
            <w:vAlign w:val="center"/>
          </w:tcPr>
          <w:p w14:paraId="2C83FC8E" w14:textId="56A27BF5"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Will encourage collaboration instead of competition.</w:t>
            </w:r>
          </w:p>
        </w:tc>
      </w:tr>
      <w:tr w:rsidR="007A488F" w:rsidRPr="00C57519" w14:paraId="0363E852" w14:textId="77777777" w:rsidTr="00737A32">
        <w:trPr>
          <w:cnfStyle w:val="000000100000" w:firstRow="0" w:lastRow="0" w:firstColumn="0" w:lastColumn="0" w:oddVBand="0" w:evenVBand="0" w:oddHBand="1" w:evenHBand="0" w:firstRowFirstColumn="0" w:firstRowLastColumn="0" w:lastRowFirstColumn="0" w:lastRowLastColumn="0"/>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70132065" w14:textId="04C0E59B" w:rsidR="007A488F" w:rsidRPr="00C57519" w:rsidRDefault="000D3CC1" w:rsidP="007A488F">
            <w:pPr>
              <w:jc w:val="center"/>
            </w:pPr>
            <w:r w:rsidRPr="000D3CC1">
              <w:t>Actively look to cut financial costs of business inputs.</w:t>
            </w:r>
          </w:p>
        </w:tc>
        <w:tc>
          <w:tcPr>
            <w:tcW w:w="5876" w:type="dxa"/>
            <w:vAlign w:val="center"/>
          </w:tcPr>
          <w:p w14:paraId="28CEC691" w14:textId="327A5AAB"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Review finances to identify cost reductions: Headcount reductions, forced/pushed overtime (paid or unpaid), discretionary spend cuts, equipment cuts, supply chain cost reductions.</w:t>
            </w:r>
          </w:p>
        </w:tc>
        <w:tc>
          <w:tcPr>
            <w:tcW w:w="3757" w:type="dxa"/>
            <w:vAlign w:val="center"/>
          </w:tcPr>
          <w:p w14:paraId="1FA47687" w14:textId="1AF524D8"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Fundamental in the efficiency calculation, reduce the input whilst maintaining the output and efficiency is increased.</w:t>
            </w:r>
          </w:p>
        </w:tc>
      </w:tr>
      <w:tr w:rsidR="007A488F" w:rsidRPr="00C57519" w14:paraId="724FE82D" w14:textId="77777777" w:rsidTr="00737A32">
        <w:trPr>
          <w:cantSplit/>
          <w:trHeight w:val="9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2AD44C03" w14:textId="7E086D0E" w:rsidR="007A488F" w:rsidRPr="00C57519" w:rsidRDefault="007A488F" w:rsidP="007A488F">
            <w:pPr>
              <w:jc w:val="center"/>
            </w:pPr>
            <w:r w:rsidRPr="009912F3">
              <w:t>Review and optimise business processes.</w:t>
            </w:r>
          </w:p>
        </w:tc>
        <w:tc>
          <w:tcPr>
            <w:tcW w:w="5876" w:type="dxa"/>
            <w:vAlign w:val="center"/>
          </w:tcPr>
          <w:p w14:paraId="2D74C7BD" w14:textId="49933A53"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Conduct 'Lean' style review of processes to identify waste. Consider the entire organisation. Empower task specialists to improve efficiency.</w:t>
            </w:r>
          </w:p>
        </w:tc>
        <w:tc>
          <w:tcPr>
            <w:tcW w:w="3757" w:type="dxa"/>
            <w:vAlign w:val="center"/>
          </w:tcPr>
          <w:p w14:paraId="741F5D6C" w14:textId="30316369"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Removing any non-value add steps will allow employees to spend more time on productive tasks.</w:t>
            </w:r>
          </w:p>
        </w:tc>
      </w:tr>
      <w:tr w:rsidR="007A488F" w:rsidRPr="00C57519" w14:paraId="3D1E8D3B" w14:textId="77777777" w:rsidTr="00737A32">
        <w:trPr>
          <w:cnfStyle w:val="000000100000" w:firstRow="0" w:lastRow="0" w:firstColumn="0" w:lastColumn="0" w:oddVBand="0" w:evenVBand="0" w:oddHBand="1" w:evenHBand="0" w:firstRowFirstColumn="0" w:firstRowLastColumn="0" w:lastRowFirstColumn="0" w:lastRowLastColumn="0"/>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7E8AEE92" w14:textId="71BF8424" w:rsidR="007A488F" w:rsidRPr="00C57519" w:rsidRDefault="007A488F" w:rsidP="007A488F">
            <w:pPr>
              <w:jc w:val="center"/>
            </w:pPr>
            <w:r w:rsidRPr="009912F3">
              <w:t>Ensure knowledge is treated as a resource and managed appropriately.</w:t>
            </w:r>
          </w:p>
        </w:tc>
        <w:tc>
          <w:tcPr>
            <w:tcW w:w="5876" w:type="dxa"/>
            <w:vAlign w:val="center"/>
          </w:tcPr>
          <w:p w14:paraId="32EF4A5B" w14:textId="5B3D407A"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Develop culture of knowledge sharing and collaboration.</w:t>
            </w:r>
          </w:p>
        </w:tc>
        <w:tc>
          <w:tcPr>
            <w:tcW w:w="3757" w:type="dxa"/>
            <w:vAlign w:val="center"/>
          </w:tcPr>
          <w:p w14:paraId="21044D84" w14:textId="57DF7BA2"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Minimise repeated work and leverage the businesses existing knowledge and expertise to create value.</w:t>
            </w:r>
          </w:p>
        </w:tc>
      </w:tr>
      <w:tr w:rsidR="007A488F" w:rsidRPr="00C57519" w14:paraId="6DC015A3" w14:textId="77777777" w:rsidTr="00737A32">
        <w:trPr>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581CE6D3" w14:textId="3396E499" w:rsidR="007A488F" w:rsidRPr="00C57519" w:rsidRDefault="007A488F" w:rsidP="007A488F">
            <w:pPr>
              <w:jc w:val="center"/>
            </w:pPr>
            <w:r w:rsidRPr="009912F3">
              <w:t>Invest in technological advancements to enable employees to work more efficiently.</w:t>
            </w:r>
          </w:p>
        </w:tc>
        <w:tc>
          <w:tcPr>
            <w:tcW w:w="5876" w:type="dxa"/>
            <w:vAlign w:val="center"/>
          </w:tcPr>
          <w:p w14:paraId="67D0170C" w14:textId="3ECC86E4"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Review existing equipment and latest innovations and invest where business cases exist.</w:t>
            </w:r>
          </w:p>
        </w:tc>
        <w:tc>
          <w:tcPr>
            <w:tcW w:w="3757" w:type="dxa"/>
            <w:vAlign w:val="center"/>
          </w:tcPr>
          <w:p w14:paraId="351124DE" w14:textId="6C9D6A4B"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Latest technologies can minimise waste associated with equipment and subsequently improve throughput of employees.</w:t>
            </w:r>
          </w:p>
        </w:tc>
      </w:tr>
      <w:tr w:rsidR="007A488F" w:rsidRPr="00C57519" w14:paraId="4B133672" w14:textId="77777777" w:rsidTr="00737A32">
        <w:trPr>
          <w:cnfStyle w:val="000000100000" w:firstRow="0" w:lastRow="0" w:firstColumn="0" w:lastColumn="0" w:oddVBand="0" w:evenVBand="0" w:oddHBand="1" w:evenHBand="0" w:firstRowFirstColumn="0" w:firstRowLastColumn="0" w:lastRowFirstColumn="0" w:lastRowLastColumn="0"/>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7D0B08DE" w14:textId="475FB357" w:rsidR="007A488F" w:rsidRPr="00C57519" w:rsidRDefault="007A488F" w:rsidP="007A488F">
            <w:pPr>
              <w:jc w:val="center"/>
            </w:pPr>
            <w:r w:rsidRPr="009912F3">
              <w:t>Ensure the organisational structure facilitates technically efficient processes.</w:t>
            </w:r>
          </w:p>
        </w:tc>
        <w:tc>
          <w:tcPr>
            <w:tcW w:w="5876" w:type="dxa"/>
            <w:vAlign w:val="center"/>
          </w:tcPr>
          <w:p w14:paraId="2B603A31" w14:textId="3D6FFAA1"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Review organisational structure as business grows and priorities change.</w:t>
            </w:r>
          </w:p>
        </w:tc>
        <w:tc>
          <w:tcPr>
            <w:tcW w:w="3757" w:type="dxa"/>
            <w:vAlign w:val="center"/>
          </w:tcPr>
          <w:p w14:paraId="25A521ED" w14:textId="0BEECD28" w:rsidR="007A488F" w:rsidRPr="00C57519" w:rsidRDefault="007A488F" w:rsidP="00737A32">
            <w:pPr>
              <w:spacing w:before="120" w:after="120"/>
              <w:jc w:val="center"/>
              <w:cnfStyle w:val="000000100000" w:firstRow="0" w:lastRow="0" w:firstColumn="0" w:lastColumn="0" w:oddVBand="0" w:evenVBand="0" w:oddHBand="1" w:evenHBand="0" w:firstRowFirstColumn="0" w:firstRowLastColumn="0" w:lastRowFirstColumn="0" w:lastRowLastColumn="0"/>
            </w:pPr>
            <w:r w:rsidRPr="00AC25AA">
              <w:t>If the organisations structure is overly complex and processes are unnecessarily complicated, efficiency will be limited no matter how much effort the employee applies.</w:t>
            </w:r>
          </w:p>
        </w:tc>
      </w:tr>
      <w:tr w:rsidR="007A488F" w:rsidRPr="00C57519" w14:paraId="6EBE67EF" w14:textId="77777777" w:rsidTr="00737A32">
        <w:trPr>
          <w:cantSplit/>
          <w:trHeight w:val="600"/>
        </w:trPr>
        <w:tc>
          <w:tcPr>
            <w:cnfStyle w:val="001000000000" w:firstRow="0" w:lastRow="0" w:firstColumn="1" w:lastColumn="0" w:oddVBand="0" w:evenVBand="0" w:oddHBand="0" w:evenHBand="0" w:firstRowFirstColumn="0" w:firstRowLastColumn="0" w:lastRowFirstColumn="0" w:lastRowLastColumn="0"/>
            <w:tcW w:w="4343" w:type="dxa"/>
            <w:vAlign w:val="center"/>
          </w:tcPr>
          <w:p w14:paraId="3B1C99D7" w14:textId="604927E3" w:rsidR="007A488F" w:rsidRPr="00C57519" w:rsidRDefault="007A488F" w:rsidP="007A488F">
            <w:pPr>
              <w:jc w:val="center"/>
            </w:pPr>
            <w:r w:rsidRPr="009912F3">
              <w:lastRenderedPageBreak/>
              <w:t xml:space="preserve">Ensure the scale of operations aligns with the </w:t>
            </w:r>
            <w:r w:rsidR="00D94CBC" w:rsidRPr="009912F3">
              <w:t>organisation’s</w:t>
            </w:r>
            <w:r w:rsidRPr="009912F3">
              <w:t xml:space="preserve"> priorities.</w:t>
            </w:r>
          </w:p>
        </w:tc>
        <w:tc>
          <w:tcPr>
            <w:tcW w:w="5876" w:type="dxa"/>
            <w:vAlign w:val="center"/>
          </w:tcPr>
          <w:p w14:paraId="5346B28F" w14:textId="54DF8BA0"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Determine optimal productivity scale and define targets based on trade-off between return on scale and risk/business priorities.</w:t>
            </w:r>
          </w:p>
        </w:tc>
        <w:tc>
          <w:tcPr>
            <w:tcW w:w="3757" w:type="dxa"/>
            <w:vAlign w:val="center"/>
          </w:tcPr>
          <w:p w14:paraId="5A3CEF8A" w14:textId="1EFC4B79" w:rsidR="007A488F" w:rsidRPr="00C57519" w:rsidRDefault="007A488F" w:rsidP="00737A32">
            <w:pPr>
              <w:spacing w:before="120" w:after="120"/>
              <w:jc w:val="center"/>
              <w:cnfStyle w:val="000000000000" w:firstRow="0" w:lastRow="0" w:firstColumn="0" w:lastColumn="0" w:oddVBand="0" w:evenVBand="0" w:oddHBand="0" w:evenHBand="0" w:firstRowFirstColumn="0" w:firstRowLastColumn="0" w:lastRowFirstColumn="0" w:lastRowLastColumn="0"/>
            </w:pPr>
            <w:r w:rsidRPr="00AC25AA">
              <w:t>Efficiency can be increased through scaling of operations but must consider balance of other factors.</w:t>
            </w:r>
          </w:p>
        </w:tc>
      </w:tr>
    </w:tbl>
    <w:p w14:paraId="4F41E966" w14:textId="3A10BB52" w:rsidR="00CC2F5E" w:rsidRDefault="004D61CE" w:rsidP="004D61CE">
      <w:pPr>
        <w:pStyle w:val="Caption"/>
        <w:spacing w:before="240"/>
        <w:jc w:val="center"/>
        <w:rPr>
          <w:rFonts w:ascii="TimesNewRomanPSMT" w:eastAsiaTheme="minorHAnsi" w:hAnsi="TimesNewRomanPSMT" w:cs="TimesNewRomanPSMT"/>
        </w:rPr>
      </w:pPr>
      <w:bookmarkStart w:id="21" w:name="_Ref64556875"/>
      <w:r>
        <w:t xml:space="preserve">Table </w:t>
      </w:r>
      <w:r>
        <w:fldChar w:fldCharType="begin"/>
      </w:r>
      <w:r>
        <w:instrText xml:space="preserve"> SEQ Table \* ARABIC </w:instrText>
      </w:r>
      <w:r>
        <w:fldChar w:fldCharType="separate"/>
      </w:r>
      <w:r w:rsidR="00491B7A">
        <w:rPr>
          <w:noProof/>
        </w:rPr>
        <w:t>1</w:t>
      </w:r>
      <w:r>
        <w:fldChar w:fldCharType="end"/>
      </w:r>
      <w:bookmarkEnd w:id="21"/>
      <w:r>
        <w:t xml:space="preserve"> - Operational Efficiency Activities</w:t>
      </w:r>
    </w:p>
    <w:p w14:paraId="6A6D7F93" w14:textId="6E4D1A03" w:rsidR="00CC2F5E" w:rsidRDefault="00CC2F5E" w:rsidP="001A1BF5">
      <w:pPr>
        <w:rPr>
          <w:rFonts w:ascii="TimesNewRomanPSMT" w:eastAsiaTheme="minorHAnsi" w:hAnsi="TimesNewRomanPSMT" w:cs="TimesNewRomanPSMT"/>
        </w:rPr>
      </w:pPr>
    </w:p>
    <w:p w14:paraId="0B369084" w14:textId="461F54D5" w:rsidR="00D2183B" w:rsidRDefault="00D2183B">
      <w:pPr>
        <w:spacing w:after="200"/>
        <w:jc w:val="left"/>
        <w:rPr>
          <w:rFonts w:ascii="TimesNewRomanPSMT" w:eastAsiaTheme="minorHAnsi" w:hAnsi="TimesNewRomanPSMT" w:cs="TimesNewRomanPSMT"/>
        </w:rPr>
        <w:sectPr w:rsidR="00D2183B" w:rsidSect="00D2183B">
          <w:footerReference w:type="default" r:id="rId23"/>
          <w:pgSz w:w="15840" w:h="12240" w:orient="landscape"/>
          <w:pgMar w:top="1151" w:right="720" w:bottom="1151" w:left="1134" w:header="0" w:footer="0" w:gutter="0"/>
          <w:cols w:space="720"/>
          <w:docGrid w:linePitch="381"/>
        </w:sectPr>
      </w:pPr>
    </w:p>
    <w:p w14:paraId="3FBB181B" w14:textId="4C067DDE" w:rsidR="005A799E" w:rsidRPr="00B04FF4" w:rsidRDefault="005A799E" w:rsidP="00B04FF4">
      <w:pPr>
        <w:pStyle w:val="Heading3"/>
      </w:pPr>
      <w:bookmarkStart w:id="22" w:name="_Toc75280280"/>
      <w:r w:rsidRPr="00B04FF4">
        <w:lastRenderedPageBreak/>
        <w:t>Employee Engagement</w:t>
      </w:r>
      <w:bookmarkEnd w:id="22"/>
    </w:p>
    <w:p w14:paraId="61BD3D39" w14:textId="401A60BE" w:rsidR="00212DC0" w:rsidRDefault="007D0117" w:rsidP="00716574">
      <w:pPr>
        <w:pStyle w:val="Heading4"/>
      </w:pPr>
      <w:r>
        <w:t>Background</w:t>
      </w:r>
    </w:p>
    <w:p w14:paraId="0DBDA2AD" w14:textId="52FC4EF8" w:rsidR="00D40264" w:rsidRDefault="00D40264" w:rsidP="00D40264">
      <w:r>
        <w:t xml:space="preserve">There are many aspects of human resource management that could potentially impact business performance </w:t>
      </w:r>
      <w:sdt>
        <w:sdtPr>
          <w:id w:val="-904367220"/>
          <w:citation/>
        </w:sdtPr>
        <w:sdtEndPr/>
        <w:sdtContent>
          <w:r>
            <w:fldChar w:fldCharType="begin"/>
          </w:r>
          <w:r>
            <w:instrText xml:space="preserve"> CITATION Bak19 \l 2057 </w:instrText>
          </w:r>
          <w:r>
            <w:fldChar w:fldCharType="separate"/>
          </w:r>
          <w:r w:rsidRPr="00EC246D">
            <w:rPr>
              <w:noProof/>
            </w:rPr>
            <w:t>(Bakator, et al., 2019)</w:t>
          </w:r>
          <w:r>
            <w:fldChar w:fldCharType="end"/>
          </w:r>
        </w:sdtContent>
      </w:sdt>
      <w:r>
        <w:t xml:space="preserve">. This research will focus on leveraging the strong academic background of employee engagement theory. William Kahn is widely accredited with distilling the modern concept of employee engagement </w:t>
      </w:r>
      <w:sdt>
        <w:sdtPr>
          <w:id w:val="2115328507"/>
          <w:citation/>
        </w:sdtPr>
        <w:sdtEndPr/>
        <w:sdtContent>
          <w:r>
            <w:fldChar w:fldCharType="begin"/>
          </w:r>
          <w:r>
            <w:instrText xml:space="preserve"> CITATION Sha19 \l 2057 </w:instrText>
          </w:r>
          <w:r>
            <w:fldChar w:fldCharType="separate"/>
          </w:r>
          <w:r w:rsidRPr="00B25706">
            <w:rPr>
              <w:noProof/>
            </w:rPr>
            <w:t>(Sharma, et al., 2019)</w:t>
          </w:r>
          <w:r>
            <w:fldChar w:fldCharType="end"/>
          </w:r>
        </w:sdtContent>
      </w:sdt>
      <w:r>
        <w:t xml:space="preserve">. In his 1990 study, Kahn identified three psychological conditions that enable engagement – meaningfulness, safety and availability </w:t>
      </w:r>
      <w:sdt>
        <w:sdtPr>
          <w:id w:val="1516494890"/>
          <w:citation/>
        </w:sdtPr>
        <w:sdtEndPr/>
        <w:sdtContent>
          <w:r>
            <w:fldChar w:fldCharType="begin"/>
          </w:r>
          <w:r>
            <w:instrText xml:space="preserve"> CITATION Kah90 \l 2057 </w:instrText>
          </w:r>
          <w:r>
            <w:fldChar w:fldCharType="separate"/>
          </w:r>
          <w:r w:rsidR="00FD3E90" w:rsidRPr="00FD3E90">
            <w:rPr>
              <w:noProof/>
            </w:rPr>
            <w:t>(Kahn, 1990)</w:t>
          </w:r>
          <w:r>
            <w:fldChar w:fldCharType="end"/>
          </w:r>
        </w:sdtContent>
      </w:sdt>
      <w:r>
        <w:t>.</w:t>
      </w:r>
    </w:p>
    <w:p w14:paraId="3F166C50" w14:textId="77777777" w:rsidR="00D40264" w:rsidRDefault="00D40264" w:rsidP="00D40264"/>
    <w:p w14:paraId="5A460C02" w14:textId="77777777" w:rsidR="00D40264" w:rsidRDefault="00D40264" w:rsidP="00D40264">
      <w:r>
        <w:t xml:space="preserve">Several other studies have investigated employee engagement and reported on factors that impact engagement and the linkage to organisational performance. Maslach et al </w:t>
      </w:r>
      <w:sdt>
        <w:sdtPr>
          <w:id w:val="499939644"/>
          <w:citation/>
        </w:sdtPr>
        <w:sdtEndPr/>
        <w:sdtContent>
          <w:r>
            <w:fldChar w:fldCharType="begin"/>
          </w:r>
          <w:r>
            <w:instrText xml:space="preserve">CITATION Mas01 \n  \l 2057 </w:instrText>
          </w:r>
          <w:r>
            <w:fldChar w:fldCharType="separate"/>
          </w:r>
          <w:r w:rsidRPr="00B42263">
            <w:rPr>
              <w:noProof/>
            </w:rPr>
            <w:t>(2001)</w:t>
          </w:r>
          <w:r>
            <w:fldChar w:fldCharType="end"/>
          </w:r>
        </w:sdtContent>
      </w:sdt>
      <w:r>
        <w:t xml:space="preserve"> argued that engagement is the antithesis to burnout. They identified three dimensions of burnout: exhaustion, cynicism, and ineffectiveness. </w:t>
      </w:r>
      <w:r w:rsidRPr="0094785A">
        <w:t>Consequently, an alternative definition of engagement was generated by identifying the direct opposite of these three dimensions, namely, engagement is characterised by energy, involvement, and efficacy</w:t>
      </w:r>
      <w:r>
        <w:t xml:space="preserve"> </w:t>
      </w:r>
      <w:sdt>
        <w:sdtPr>
          <w:id w:val="1217782338"/>
          <w:citation/>
        </w:sdtPr>
        <w:sdtEndPr/>
        <w:sdtContent>
          <w:r>
            <w:fldChar w:fldCharType="begin"/>
          </w:r>
          <w:r>
            <w:instrText xml:space="preserve"> CITATION Gon06 \l 2057 </w:instrText>
          </w:r>
          <w:r>
            <w:fldChar w:fldCharType="separate"/>
          </w:r>
          <w:r w:rsidRPr="00B62D38">
            <w:rPr>
              <w:noProof/>
            </w:rPr>
            <w:t>(Gonzalez-Roma, et al., 2006)</w:t>
          </w:r>
          <w:r>
            <w:fldChar w:fldCharType="end"/>
          </w:r>
        </w:sdtContent>
      </w:sdt>
      <w:r w:rsidRPr="0094785A">
        <w:t>.</w:t>
      </w:r>
      <w:r>
        <w:t xml:space="preserve">   </w:t>
      </w:r>
    </w:p>
    <w:p w14:paraId="4C47857D" w14:textId="77777777" w:rsidR="00D40264" w:rsidRDefault="00D40264" w:rsidP="00D40264"/>
    <w:p w14:paraId="6ED8E14D" w14:textId="77777777" w:rsidR="00D40264" w:rsidRDefault="00D40264" w:rsidP="00D40264">
      <w:r>
        <w:t xml:space="preserve">Analysing data from thousands of qualitative focus groups conducted by the Gallup Organisation, Harter et al aimed to study the characteristics of successful employees and managers and productive work groups </w:t>
      </w:r>
      <w:sdt>
        <w:sdtPr>
          <w:id w:val="2010788335"/>
          <w:citation/>
        </w:sdtPr>
        <w:sdtEndPr/>
        <w:sdtContent>
          <w:r>
            <w:fldChar w:fldCharType="begin"/>
          </w:r>
          <w:r>
            <w:instrText xml:space="preserve"> CITATION Har02 \l 2057 </w:instrText>
          </w:r>
          <w:r>
            <w:fldChar w:fldCharType="separate"/>
          </w:r>
          <w:r w:rsidRPr="0013381B">
            <w:rPr>
              <w:noProof/>
            </w:rPr>
            <w:t>(Harter, et al., 2002)</w:t>
          </w:r>
          <w:r>
            <w:fldChar w:fldCharType="end"/>
          </w:r>
        </w:sdtContent>
      </w:sdt>
      <w:r>
        <w:t xml:space="preserve">. The results of this study presented a positive relationship between employee engagement to important business outcomes such as profitability.  </w:t>
      </w:r>
    </w:p>
    <w:p w14:paraId="11483F76" w14:textId="77777777" w:rsidR="00D40264" w:rsidRDefault="00D40264" w:rsidP="00D40264"/>
    <w:p w14:paraId="1BB74858" w14:textId="77777777" w:rsidR="00D40264" w:rsidRDefault="00D40264" w:rsidP="00D40264">
      <w:r>
        <w:t xml:space="preserve">Much of the early literature on employee engagement was authored by practitioners and consulting firms </w:t>
      </w:r>
      <w:sdt>
        <w:sdtPr>
          <w:id w:val="-106513668"/>
          <w:citation/>
        </w:sdtPr>
        <w:sdtEndPr/>
        <w:sdtContent>
          <w:r>
            <w:fldChar w:fldCharType="begin"/>
          </w:r>
          <w:r>
            <w:instrText xml:space="preserve"> CITATION Sak06 \l 2057 </w:instrText>
          </w:r>
          <w:r>
            <w:fldChar w:fldCharType="separate"/>
          </w:r>
          <w:r w:rsidRPr="00755FA0">
            <w:rPr>
              <w:noProof/>
            </w:rPr>
            <w:t>(Saks, 2006)</w:t>
          </w:r>
          <w:r>
            <w:fldChar w:fldCharType="end"/>
          </w:r>
        </w:sdtContent>
      </w:sdt>
      <w:r>
        <w:t xml:space="preserve">. This lack of academic studies resulted in Saks’ 2006 article, entitled </w:t>
      </w:r>
      <w:r w:rsidRPr="001F29E7">
        <w:rPr>
          <w:i/>
          <w:iCs/>
        </w:rPr>
        <w:t>Antecedents and Consequences of Employee Engagement</w:t>
      </w:r>
      <w:r>
        <w:t xml:space="preserve">, in which he argued employee engagement can be explained through Social Exchange Theory (SET). SET claims that relationships evolve over time into trusting, loyal, and mutual commitments if parties abide by certain rules of exchange such as reciprocity </w:t>
      </w:r>
      <w:sdt>
        <w:sdtPr>
          <w:id w:val="-1052221928"/>
          <w:citation/>
        </w:sdtPr>
        <w:sdtEndPr/>
        <w:sdtContent>
          <w:r>
            <w:fldChar w:fldCharType="begin"/>
          </w:r>
          <w:r>
            <w:instrText xml:space="preserve"> CITATION Cro05 \l 2057 </w:instrText>
          </w:r>
          <w:r>
            <w:fldChar w:fldCharType="separate"/>
          </w:r>
          <w:r w:rsidRPr="009B5985">
            <w:rPr>
              <w:noProof/>
            </w:rPr>
            <w:t>(Cropanzano &amp; Mitchell, 2005)</w:t>
          </w:r>
          <w:r>
            <w:fldChar w:fldCharType="end"/>
          </w:r>
        </w:sdtContent>
      </w:sdt>
      <w:r>
        <w:t>.</w:t>
      </w:r>
    </w:p>
    <w:p w14:paraId="615F0D77" w14:textId="77777777" w:rsidR="00D40264" w:rsidRDefault="00D40264" w:rsidP="00D40264"/>
    <w:p w14:paraId="0D8C93C0" w14:textId="0991F067" w:rsidR="00D40264" w:rsidRDefault="00D40264" w:rsidP="00D40264">
      <w:r>
        <w:t xml:space="preserve">A recent systematic literature review of employee engagement highlighted a growing trend in article generation over recent years. Despite this growth, the review did not identify any studies directly relating operational efficiency </w:t>
      </w:r>
      <w:r w:rsidR="00C5364B">
        <w:t>activities</w:t>
      </w:r>
      <w:r>
        <w:t xml:space="preserve"> to engagement </w:t>
      </w:r>
      <w:sdt>
        <w:sdtPr>
          <w:id w:val="387151866"/>
          <w:citation/>
        </w:sdtPr>
        <w:sdtEndPr/>
        <w:sdtContent>
          <w:r>
            <w:fldChar w:fldCharType="begin"/>
          </w:r>
          <w:r>
            <w:instrText xml:space="preserve"> CITATION Mot18 \l 2057 </w:instrText>
          </w:r>
          <w:r>
            <w:fldChar w:fldCharType="separate"/>
          </w:r>
          <w:r w:rsidRPr="00242CF3">
            <w:rPr>
              <w:noProof/>
            </w:rPr>
            <w:t>(Motyka, 2018)</w:t>
          </w:r>
          <w:r>
            <w:fldChar w:fldCharType="end"/>
          </w:r>
        </w:sdtContent>
      </w:sdt>
      <w:r>
        <w:t>.</w:t>
      </w:r>
    </w:p>
    <w:p w14:paraId="1C525645" w14:textId="2B682A04" w:rsidR="00716574" w:rsidRDefault="00716574" w:rsidP="00716574">
      <w:pPr>
        <w:pStyle w:val="Heading4"/>
      </w:pPr>
      <w:r>
        <w:t>Employee Engagement Measurement</w:t>
      </w:r>
    </w:p>
    <w:p w14:paraId="0B0F6079" w14:textId="77777777" w:rsidR="0082018A" w:rsidRDefault="00744386" w:rsidP="009768B7">
      <w:pPr>
        <w:rPr>
          <w:rFonts w:eastAsia="Times New Roman"/>
        </w:rPr>
      </w:pPr>
      <w:r>
        <w:t xml:space="preserve">Several techniques and scales </w:t>
      </w:r>
      <w:r w:rsidR="00D1183F">
        <w:t>have been developed to assess employee engagement in recent years. Motyka</w:t>
      </w:r>
      <w:sdt>
        <w:sdtPr>
          <w:id w:val="-1843472902"/>
          <w:citation/>
        </w:sdtPr>
        <w:sdtEndPr/>
        <w:sdtContent>
          <w:r w:rsidR="008E063D">
            <w:fldChar w:fldCharType="begin"/>
          </w:r>
          <w:r w:rsidR="008E063D">
            <w:instrText xml:space="preserve">CITATION Mot18 \n  \l 2057 </w:instrText>
          </w:r>
          <w:r w:rsidR="008E063D">
            <w:fldChar w:fldCharType="separate"/>
          </w:r>
          <w:r w:rsidR="008E063D">
            <w:rPr>
              <w:noProof/>
            </w:rPr>
            <w:t xml:space="preserve"> </w:t>
          </w:r>
          <w:r w:rsidR="008E063D" w:rsidRPr="008E063D">
            <w:rPr>
              <w:noProof/>
            </w:rPr>
            <w:t>(2018)</w:t>
          </w:r>
          <w:r w:rsidR="008E063D">
            <w:fldChar w:fldCharType="end"/>
          </w:r>
        </w:sdtContent>
      </w:sdt>
      <w:r w:rsidR="00D1183F">
        <w:t xml:space="preserve"> analysed </w:t>
      </w:r>
      <w:r w:rsidR="00B5570C">
        <w:t>71 studies o</w:t>
      </w:r>
      <w:r w:rsidR="00452C4E">
        <w:t xml:space="preserve">f employee engagement. Of these, 43 </w:t>
      </w:r>
      <w:r w:rsidR="00315EFC">
        <w:t xml:space="preserve">relied on self-reported questionnaires to collect data. </w:t>
      </w:r>
      <w:r w:rsidR="000F065D" w:rsidRPr="00462E47">
        <w:rPr>
          <w:rFonts w:eastAsia="Times New Roman"/>
        </w:rPr>
        <w:t>Podsakoff et</w:t>
      </w:r>
      <w:r w:rsidR="000F065D">
        <w:rPr>
          <w:rFonts w:eastAsia="Times New Roman"/>
        </w:rPr>
        <w:t xml:space="preserve"> </w:t>
      </w:r>
      <w:r w:rsidR="000F065D" w:rsidRPr="00462E47">
        <w:rPr>
          <w:rFonts w:eastAsia="Times New Roman"/>
        </w:rPr>
        <w:t>al.</w:t>
      </w:r>
      <w:r w:rsidR="0042607F">
        <w:rPr>
          <w:rFonts w:eastAsia="Times New Roman"/>
        </w:rPr>
        <w:t xml:space="preserve"> </w:t>
      </w:r>
      <w:sdt>
        <w:sdtPr>
          <w:rPr>
            <w:rFonts w:eastAsia="Times New Roman"/>
          </w:rPr>
          <w:id w:val="1085258645"/>
          <w:citation/>
        </w:sdtPr>
        <w:sdtEndPr/>
        <w:sdtContent>
          <w:r w:rsidR="0042607F">
            <w:rPr>
              <w:rFonts w:eastAsia="Times New Roman"/>
            </w:rPr>
            <w:fldChar w:fldCharType="begin"/>
          </w:r>
          <w:r w:rsidR="0042607F">
            <w:rPr>
              <w:rFonts w:eastAsia="Times New Roman"/>
            </w:rPr>
            <w:instrText xml:space="preserve">CITATION Pod03 \n  \l 2057 </w:instrText>
          </w:r>
          <w:r w:rsidR="0042607F">
            <w:rPr>
              <w:rFonts w:eastAsia="Times New Roman"/>
            </w:rPr>
            <w:fldChar w:fldCharType="separate"/>
          </w:r>
          <w:r w:rsidR="0042607F">
            <w:rPr>
              <w:rFonts w:eastAsia="Times New Roman"/>
              <w:noProof/>
            </w:rPr>
            <w:t>(2003)</w:t>
          </w:r>
          <w:r w:rsidR="0042607F">
            <w:rPr>
              <w:rFonts w:eastAsia="Times New Roman"/>
            </w:rPr>
            <w:fldChar w:fldCharType="end"/>
          </w:r>
        </w:sdtContent>
      </w:sdt>
      <w:r w:rsidR="000F065D">
        <w:rPr>
          <w:rFonts w:eastAsia="Times New Roman"/>
        </w:rPr>
        <w:t xml:space="preserve"> highlight the risk of subjectiv</w:t>
      </w:r>
      <w:r w:rsidR="008E063D">
        <w:rPr>
          <w:rFonts w:eastAsia="Times New Roman"/>
        </w:rPr>
        <w:t xml:space="preserve">e analyses like these due to the tendency of respondents to maintain consistency </w:t>
      </w:r>
      <w:r w:rsidR="008E063D">
        <w:rPr>
          <w:rFonts w:eastAsia="Times New Roman"/>
        </w:rPr>
        <w:lastRenderedPageBreak/>
        <w:t xml:space="preserve">between the declared attitudes and actions. </w:t>
      </w:r>
      <w:r w:rsidR="00530A83">
        <w:rPr>
          <w:rFonts w:eastAsia="Times New Roman"/>
        </w:rPr>
        <w:t>However, t</w:t>
      </w:r>
      <w:r w:rsidR="005322B5">
        <w:rPr>
          <w:rFonts w:eastAsia="Times New Roman"/>
        </w:rPr>
        <w:t xml:space="preserve">he </w:t>
      </w:r>
      <w:r w:rsidR="00530A83">
        <w:rPr>
          <w:rFonts w:eastAsia="Times New Roman"/>
        </w:rPr>
        <w:t>approaches</w:t>
      </w:r>
      <w:r w:rsidR="005322B5">
        <w:rPr>
          <w:rFonts w:eastAsia="Times New Roman"/>
        </w:rPr>
        <w:t xml:space="preserve"> used were </w:t>
      </w:r>
      <w:r w:rsidR="0082018A">
        <w:rPr>
          <w:rFonts w:eastAsia="Times New Roman"/>
        </w:rPr>
        <w:t xml:space="preserve">well established in the field and </w:t>
      </w:r>
      <w:r w:rsidR="005322B5">
        <w:rPr>
          <w:rFonts w:eastAsia="Times New Roman"/>
        </w:rPr>
        <w:t>widely accepted</w:t>
      </w:r>
      <w:r w:rsidR="0082018A">
        <w:rPr>
          <w:rFonts w:eastAsia="Times New Roman"/>
        </w:rPr>
        <w:t xml:space="preserve"> </w:t>
      </w:r>
      <w:sdt>
        <w:sdtPr>
          <w:rPr>
            <w:rFonts w:eastAsia="Times New Roman"/>
          </w:rPr>
          <w:id w:val="1808654932"/>
          <w:citation/>
        </w:sdtPr>
        <w:sdtEndPr/>
        <w:sdtContent>
          <w:r w:rsidR="0082018A">
            <w:rPr>
              <w:rFonts w:eastAsia="Times New Roman"/>
            </w:rPr>
            <w:fldChar w:fldCharType="begin"/>
          </w:r>
          <w:r w:rsidR="0082018A">
            <w:rPr>
              <w:rFonts w:eastAsia="Times New Roman"/>
            </w:rPr>
            <w:instrText xml:space="preserve"> CITATION Mot18 \l 2057 </w:instrText>
          </w:r>
          <w:r w:rsidR="0082018A">
            <w:rPr>
              <w:rFonts w:eastAsia="Times New Roman"/>
            </w:rPr>
            <w:fldChar w:fldCharType="separate"/>
          </w:r>
          <w:r w:rsidR="0082018A">
            <w:rPr>
              <w:rFonts w:eastAsia="Times New Roman"/>
              <w:noProof/>
            </w:rPr>
            <w:t>(Motyka, 2018)</w:t>
          </w:r>
          <w:r w:rsidR="0082018A">
            <w:rPr>
              <w:rFonts w:eastAsia="Times New Roman"/>
            </w:rPr>
            <w:fldChar w:fldCharType="end"/>
          </w:r>
        </w:sdtContent>
      </w:sdt>
      <w:r w:rsidR="0082018A">
        <w:rPr>
          <w:rFonts w:eastAsia="Times New Roman"/>
        </w:rPr>
        <w:t xml:space="preserve">. </w:t>
      </w:r>
    </w:p>
    <w:p w14:paraId="32B02BB0" w14:textId="77777777" w:rsidR="0082018A" w:rsidRDefault="0082018A" w:rsidP="009768B7">
      <w:pPr>
        <w:rPr>
          <w:rFonts w:eastAsia="Times New Roman"/>
        </w:rPr>
      </w:pPr>
    </w:p>
    <w:p w14:paraId="38EC07B3" w14:textId="5A77878B" w:rsidR="000F065D" w:rsidRDefault="001B5378" w:rsidP="009768B7">
      <w:pPr>
        <w:rPr>
          <w:rFonts w:eastAsia="Times New Roman"/>
        </w:rPr>
      </w:pPr>
      <w:r>
        <w:rPr>
          <w:rFonts w:eastAsia="Times New Roman"/>
        </w:rPr>
        <w:t xml:space="preserve">The majority </w:t>
      </w:r>
      <w:r w:rsidR="00102FFE">
        <w:rPr>
          <w:rFonts w:eastAsia="Times New Roman"/>
        </w:rPr>
        <w:t xml:space="preserve">(82%) </w:t>
      </w:r>
      <w:r>
        <w:rPr>
          <w:rFonts w:eastAsia="Times New Roman"/>
        </w:rPr>
        <w:t xml:space="preserve">of the </w:t>
      </w:r>
      <w:r w:rsidR="000C386E">
        <w:rPr>
          <w:rFonts w:eastAsia="Times New Roman"/>
        </w:rPr>
        <w:t>studies Motyka examined used a form of the Utrecht Work Engagement Scale (UWES)</w:t>
      </w:r>
      <w:r w:rsidR="00F113C8">
        <w:rPr>
          <w:rFonts w:eastAsia="Times New Roman"/>
        </w:rPr>
        <w:t xml:space="preserve"> developed by Schaufeli and Bakker of Utrecht University </w:t>
      </w:r>
      <w:sdt>
        <w:sdtPr>
          <w:rPr>
            <w:rFonts w:eastAsia="Times New Roman"/>
          </w:rPr>
          <w:id w:val="1989746636"/>
          <w:citation/>
        </w:sdtPr>
        <w:sdtEndPr/>
        <w:sdtContent>
          <w:r w:rsidR="00F113C8">
            <w:rPr>
              <w:rFonts w:eastAsia="Times New Roman"/>
            </w:rPr>
            <w:fldChar w:fldCharType="begin"/>
          </w:r>
          <w:r w:rsidR="00F113C8">
            <w:rPr>
              <w:rFonts w:eastAsia="Times New Roman"/>
            </w:rPr>
            <w:instrText xml:space="preserve"> CITATION Sch04 \l 2057 </w:instrText>
          </w:r>
          <w:r w:rsidR="00F113C8">
            <w:rPr>
              <w:rFonts w:eastAsia="Times New Roman"/>
            </w:rPr>
            <w:fldChar w:fldCharType="separate"/>
          </w:r>
          <w:r w:rsidR="00F113C8">
            <w:rPr>
              <w:rFonts w:eastAsia="Times New Roman"/>
              <w:noProof/>
            </w:rPr>
            <w:t>(Schaufeli &amp; Bakker, 2004)</w:t>
          </w:r>
          <w:r w:rsidR="00F113C8">
            <w:rPr>
              <w:rFonts w:eastAsia="Times New Roman"/>
            </w:rPr>
            <w:fldChar w:fldCharType="end"/>
          </w:r>
        </w:sdtContent>
      </w:sdt>
      <w:r w:rsidR="00102FFE">
        <w:rPr>
          <w:rFonts w:eastAsia="Times New Roman"/>
        </w:rPr>
        <w:t xml:space="preserve">. The most prevalent </w:t>
      </w:r>
      <w:r w:rsidR="00CE6C05">
        <w:rPr>
          <w:rFonts w:eastAsia="Times New Roman"/>
        </w:rPr>
        <w:t xml:space="preserve">version of the scale used in 47 out of 71 studies was UWES-9 </w:t>
      </w:r>
      <w:sdt>
        <w:sdtPr>
          <w:rPr>
            <w:rFonts w:eastAsia="Times New Roman"/>
          </w:rPr>
          <w:id w:val="-384945459"/>
          <w:citation/>
        </w:sdtPr>
        <w:sdtEndPr/>
        <w:sdtContent>
          <w:r w:rsidR="00CE6C05">
            <w:rPr>
              <w:rFonts w:eastAsia="Times New Roman"/>
            </w:rPr>
            <w:fldChar w:fldCharType="begin"/>
          </w:r>
          <w:r w:rsidR="00CE6C05">
            <w:rPr>
              <w:rFonts w:eastAsia="Times New Roman"/>
            </w:rPr>
            <w:instrText xml:space="preserve"> CITATION Mot18 \l 2057 </w:instrText>
          </w:r>
          <w:r w:rsidR="00CE6C05">
            <w:rPr>
              <w:rFonts w:eastAsia="Times New Roman"/>
            </w:rPr>
            <w:fldChar w:fldCharType="separate"/>
          </w:r>
          <w:r w:rsidR="00CE6C05">
            <w:rPr>
              <w:rFonts w:eastAsia="Times New Roman"/>
              <w:noProof/>
            </w:rPr>
            <w:t>(Motyka, 2018)</w:t>
          </w:r>
          <w:r w:rsidR="00CE6C05">
            <w:rPr>
              <w:rFonts w:eastAsia="Times New Roman"/>
            </w:rPr>
            <w:fldChar w:fldCharType="end"/>
          </w:r>
        </w:sdtContent>
      </w:sdt>
      <w:r w:rsidR="00CE6C05">
        <w:rPr>
          <w:rFonts w:eastAsia="Times New Roman"/>
        </w:rPr>
        <w:t xml:space="preserve">. </w:t>
      </w:r>
    </w:p>
    <w:p w14:paraId="368B5BBE" w14:textId="6151259F" w:rsidR="0084777D" w:rsidRDefault="0084777D" w:rsidP="009768B7">
      <w:pPr>
        <w:rPr>
          <w:rFonts w:eastAsia="Times New Roman"/>
        </w:rPr>
      </w:pPr>
    </w:p>
    <w:p w14:paraId="011D2293" w14:textId="07A05F14" w:rsidR="00D26819" w:rsidRDefault="00A437FC" w:rsidP="009768B7">
      <w:pPr>
        <w:rPr>
          <w:rFonts w:eastAsia="Times New Roman"/>
        </w:rPr>
      </w:pPr>
      <w:r>
        <w:rPr>
          <w:rFonts w:eastAsia="Times New Roman"/>
        </w:rPr>
        <w:t xml:space="preserve">The Utrecht Work Engagement Scale (UWES) </w:t>
      </w:r>
      <w:r w:rsidR="004C2F01">
        <w:rPr>
          <w:rFonts w:eastAsia="Times New Roman"/>
        </w:rPr>
        <w:t xml:space="preserve">provides </w:t>
      </w:r>
      <w:r w:rsidR="004D298D">
        <w:rPr>
          <w:rFonts w:eastAsia="Times New Roman"/>
        </w:rPr>
        <w:t xml:space="preserve">a valid and reliable indicator of work engagement </w:t>
      </w:r>
      <w:sdt>
        <w:sdtPr>
          <w:rPr>
            <w:rFonts w:eastAsia="Times New Roman"/>
          </w:rPr>
          <w:id w:val="-1170024539"/>
          <w:citation/>
        </w:sdtPr>
        <w:sdtEndPr/>
        <w:sdtContent>
          <w:r w:rsidR="00796E52">
            <w:rPr>
              <w:rFonts w:eastAsia="Times New Roman"/>
            </w:rPr>
            <w:fldChar w:fldCharType="begin"/>
          </w:r>
          <w:r w:rsidR="00796E52">
            <w:rPr>
              <w:rFonts w:eastAsia="Times New Roman"/>
            </w:rPr>
            <w:instrText xml:space="preserve"> CITATION Sch04 \l 2057 </w:instrText>
          </w:r>
          <w:r w:rsidR="00796E52">
            <w:rPr>
              <w:rFonts w:eastAsia="Times New Roman"/>
            </w:rPr>
            <w:fldChar w:fldCharType="separate"/>
          </w:r>
          <w:r w:rsidR="00796E52">
            <w:rPr>
              <w:rFonts w:eastAsia="Times New Roman"/>
              <w:noProof/>
            </w:rPr>
            <w:t>(Schaufeli &amp; Bakker, 2004)</w:t>
          </w:r>
          <w:r w:rsidR="00796E52">
            <w:rPr>
              <w:rFonts w:eastAsia="Times New Roman"/>
            </w:rPr>
            <w:fldChar w:fldCharType="end"/>
          </w:r>
        </w:sdtContent>
      </w:sdt>
      <w:r w:rsidR="00796E52">
        <w:rPr>
          <w:rFonts w:eastAsia="Times New Roman"/>
        </w:rPr>
        <w:t xml:space="preserve">. It </w:t>
      </w:r>
      <w:r w:rsidR="0025692B">
        <w:rPr>
          <w:rFonts w:eastAsia="Times New Roman"/>
        </w:rPr>
        <w:t xml:space="preserve">assesses engagement </w:t>
      </w:r>
      <w:r w:rsidR="00560CAE">
        <w:rPr>
          <w:rFonts w:eastAsia="Times New Roman"/>
        </w:rPr>
        <w:t xml:space="preserve">through questions designed to test the employee’s work-related state of mind that is characterised by </w:t>
      </w:r>
      <w:r w:rsidR="004C6494">
        <w:rPr>
          <w:rFonts w:eastAsia="Times New Roman"/>
        </w:rPr>
        <w:t>vigour</w:t>
      </w:r>
      <w:r w:rsidR="00560CAE">
        <w:rPr>
          <w:rFonts w:eastAsia="Times New Roman"/>
        </w:rPr>
        <w:t xml:space="preserve">, dedication, and absorption. </w:t>
      </w:r>
      <w:r w:rsidR="00443C55">
        <w:rPr>
          <w:rFonts w:eastAsia="Times New Roman"/>
        </w:rPr>
        <w:t xml:space="preserve">Schaufeli et al, </w:t>
      </w:r>
      <w:sdt>
        <w:sdtPr>
          <w:rPr>
            <w:rFonts w:eastAsia="Times New Roman"/>
          </w:rPr>
          <w:id w:val="-116299409"/>
          <w:citation/>
        </w:sdtPr>
        <w:sdtEndPr/>
        <w:sdtContent>
          <w:r w:rsidR="004C6494">
            <w:rPr>
              <w:rFonts w:eastAsia="Times New Roman"/>
            </w:rPr>
            <w:fldChar w:fldCharType="begin"/>
          </w:r>
          <w:r w:rsidR="004C6494">
            <w:rPr>
              <w:rFonts w:eastAsia="Times New Roman"/>
            </w:rPr>
            <w:instrText xml:space="preserve">CITATION Sch02 \n  \l 2057 </w:instrText>
          </w:r>
          <w:r w:rsidR="004C6494">
            <w:rPr>
              <w:rFonts w:eastAsia="Times New Roman"/>
            </w:rPr>
            <w:fldChar w:fldCharType="separate"/>
          </w:r>
          <w:r w:rsidR="004C6494">
            <w:rPr>
              <w:rFonts w:eastAsia="Times New Roman"/>
              <w:noProof/>
            </w:rPr>
            <w:t>(2002)</w:t>
          </w:r>
          <w:r w:rsidR="004C6494">
            <w:rPr>
              <w:rFonts w:eastAsia="Times New Roman"/>
            </w:rPr>
            <w:fldChar w:fldCharType="end"/>
          </w:r>
        </w:sdtContent>
      </w:sdt>
      <w:r w:rsidR="004C6494">
        <w:rPr>
          <w:rFonts w:eastAsia="Times New Roman"/>
        </w:rPr>
        <w:t xml:space="preserve"> </w:t>
      </w:r>
      <w:r w:rsidR="00443C55">
        <w:rPr>
          <w:rFonts w:eastAsia="Times New Roman"/>
        </w:rPr>
        <w:t xml:space="preserve">provide the following definition of these </w:t>
      </w:r>
      <w:r w:rsidR="00DE54DD">
        <w:rPr>
          <w:rFonts w:eastAsia="Times New Roman"/>
        </w:rPr>
        <w:t>factors</w:t>
      </w:r>
      <w:r w:rsidR="004C6494">
        <w:rPr>
          <w:rFonts w:eastAsia="Times New Roman"/>
        </w:rPr>
        <w:t>:</w:t>
      </w:r>
    </w:p>
    <w:p w14:paraId="05C7A35E" w14:textId="56D311B5" w:rsidR="00DE54DD" w:rsidRDefault="00DE54DD" w:rsidP="009768B7">
      <w:pPr>
        <w:rPr>
          <w:rFonts w:eastAsia="Times New Roman"/>
        </w:rPr>
      </w:pPr>
    </w:p>
    <w:p w14:paraId="7A5B2E4F" w14:textId="113DD7B9" w:rsidR="00DE54DD" w:rsidRPr="00C77CCD" w:rsidRDefault="00DE54DD" w:rsidP="00C77CCD">
      <w:pPr>
        <w:jc w:val="center"/>
        <w:rPr>
          <w:rFonts w:eastAsia="Times New Roman"/>
          <w:i/>
          <w:iCs/>
        </w:rPr>
      </w:pPr>
      <w:r w:rsidRPr="00C77CCD">
        <w:rPr>
          <w:rFonts w:eastAsia="Times New Roman"/>
          <w:i/>
          <w:iCs/>
        </w:rPr>
        <w:t>“</w:t>
      </w:r>
      <w:r w:rsidR="00A32F21" w:rsidRPr="004B430D">
        <w:rPr>
          <w:rFonts w:eastAsia="Times New Roman"/>
          <w:b/>
          <w:bCs/>
          <w:i/>
          <w:iCs/>
        </w:rPr>
        <w:t>Vigour</w:t>
      </w:r>
      <w:r w:rsidRPr="00C77CCD">
        <w:rPr>
          <w:rFonts w:eastAsia="Times New Roman"/>
          <w:i/>
          <w:iCs/>
        </w:rPr>
        <w:t xml:space="preserve"> is </w:t>
      </w:r>
      <w:r w:rsidR="00A32F21" w:rsidRPr="00C77CCD">
        <w:rPr>
          <w:rFonts w:eastAsia="Times New Roman"/>
          <w:i/>
          <w:iCs/>
        </w:rPr>
        <w:t>characterised</w:t>
      </w:r>
      <w:r w:rsidRPr="00C77CCD">
        <w:rPr>
          <w:rFonts w:eastAsia="Times New Roman"/>
          <w:i/>
          <w:iCs/>
        </w:rPr>
        <w:t xml:space="preserve"> by high levels of energy and mental resilience while working, the willingness to in</w:t>
      </w:r>
      <w:r w:rsidR="00A32F21" w:rsidRPr="00C77CCD">
        <w:rPr>
          <w:rFonts w:eastAsia="Times New Roman"/>
          <w:i/>
          <w:iCs/>
        </w:rPr>
        <w:t>v</w:t>
      </w:r>
      <w:r w:rsidRPr="00C77CCD">
        <w:rPr>
          <w:rFonts w:eastAsia="Times New Roman"/>
          <w:i/>
          <w:iCs/>
        </w:rPr>
        <w:t xml:space="preserve">est effort in one’s work, and persistence even in the </w:t>
      </w:r>
      <w:r w:rsidR="00A32F21" w:rsidRPr="00C77CCD">
        <w:rPr>
          <w:rFonts w:eastAsia="Times New Roman"/>
          <w:i/>
          <w:iCs/>
        </w:rPr>
        <w:t>face</w:t>
      </w:r>
      <w:r w:rsidRPr="00C77CCD">
        <w:rPr>
          <w:rFonts w:eastAsia="Times New Roman"/>
          <w:i/>
          <w:iCs/>
        </w:rPr>
        <w:t xml:space="preserve"> </w:t>
      </w:r>
      <w:r w:rsidR="00A32F21" w:rsidRPr="00C77CCD">
        <w:rPr>
          <w:rFonts w:eastAsia="Times New Roman"/>
          <w:i/>
          <w:iCs/>
        </w:rPr>
        <w:t>o</w:t>
      </w:r>
      <w:r w:rsidRPr="00C77CCD">
        <w:rPr>
          <w:rFonts w:eastAsia="Times New Roman"/>
          <w:i/>
          <w:iCs/>
        </w:rPr>
        <w:t xml:space="preserve">f difficulties. </w:t>
      </w:r>
      <w:r w:rsidRPr="004B430D">
        <w:rPr>
          <w:rFonts w:eastAsia="Times New Roman"/>
          <w:b/>
          <w:bCs/>
          <w:i/>
          <w:iCs/>
        </w:rPr>
        <w:t>Dedication</w:t>
      </w:r>
      <w:r w:rsidRPr="00C77CCD">
        <w:rPr>
          <w:rFonts w:eastAsia="Times New Roman"/>
          <w:i/>
          <w:iCs/>
        </w:rPr>
        <w:t xml:space="preserve"> </w:t>
      </w:r>
      <w:r w:rsidR="00A32F21" w:rsidRPr="00C77CCD">
        <w:rPr>
          <w:rFonts w:eastAsia="Times New Roman"/>
          <w:i/>
          <w:iCs/>
        </w:rPr>
        <w:t>refers</w:t>
      </w:r>
      <w:r w:rsidRPr="00C77CCD">
        <w:rPr>
          <w:rFonts w:eastAsia="Times New Roman"/>
          <w:i/>
          <w:iCs/>
        </w:rPr>
        <w:t xml:space="preserve"> to being strongly involved in one’s work and experiencing a sense of significance, enthusiasm, inspiration, </w:t>
      </w:r>
      <w:r w:rsidR="00A32F21" w:rsidRPr="00C77CCD">
        <w:rPr>
          <w:rFonts w:eastAsia="Times New Roman"/>
          <w:i/>
          <w:iCs/>
        </w:rPr>
        <w:t>pride</w:t>
      </w:r>
      <w:r w:rsidRPr="00C77CCD">
        <w:rPr>
          <w:rFonts w:eastAsia="Times New Roman"/>
          <w:i/>
          <w:iCs/>
        </w:rPr>
        <w:t xml:space="preserve">, and </w:t>
      </w:r>
      <w:r w:rsidR="00A32F21" w:rsidRPr="00C77CCD">
        <w:rPr>
          <w:rFonts w:eastAsia="Times New Roman"/>
          <w:i/>
          <w:iCs/>
        </w:rPr>
        <w:t>challenge</w:t>
      </w:r>
      <w:r w:rsidRPr="00C77CCD">
        <w:rPr>
          <w:rFonts w:eastAsia="Times New Roman"/>
          <w:i/>
          <w:iCs/>
        </w:rPr>
        <w:t xml:space="preserve">. </w:t>
      </w:r>
      <w:r w:rsidR="00C77CCD" w:rsidRPr="00700B76">
        <w:rPr>
          <w:rFonts w:eastAsia="Times New Roman"/>
          <w:b/>
          <w:bCs/>
          <w:i/>
          <w:iCs/>
        </w:rPr>
        <w:t>Absorption</w:t>
      </w:r>
      <w:r w:rsidRPr="00C77CCD">
        <w:rPr>
          <w:rFonts w:eastAsia="Times New Roman"/>
          <w:i/>
          <w:iCs/>
        </w:rPr>
        <w:t xml:space="preserve"> is characterised by </w:t>
      </w:r>
      <w:r w:rsidR="00C77CCD" w:rsidRPr="00C77CCD">
        <w:rPr>
          <w:rFonts w:eastAsia="Times New Roman"/>
          <w:i/>
          <w:iCs/>
        </w:rPr>
        <w:t>being</w:t>
      </w:r>
      <w:r w:rsidRPr="00C77CCD">
        <w:rPr>
          <w:rFonts w:eastAsia="Times New Roman"/>
          <w:i/>
          <w:iCs/>
        </w:rPr>
        <w:t xml:space="preserve"> </w:t>
      </w:r>
      <w:r w:rsidR="00C77CCD" w:rsidRPr="00C77CCD">
        <w:rPr>
          <w:rFonts w:eastAsia="Times New Roman"/>
          <w:i/>
          <w:iCs/>
        </w:rPr>
        <w:t>fully</w:t>
      </w:r>
      <w:r w:rsidRPr="00C77CCD">
        <w:rPr>
          <w:rFonts w:eastAsia="Times New Roman"/>
          <w:i/>
          <w:iCs/>
        </w:rPr>
        <w:t xml:space="preserve"> </w:t>
      </w:r>
      <w:r w:rsidR="00C77CCD" w:rsidRPr="00C77CCD">
        <w:rPr>
          <w:rFonts w:eastAsia="Times New Roman"/>
          <w:i/>
          <w:iCs/>
        </w:rPr>
        <w:t>concentrated</w:t>
      </w:r>
      <w:r w:rsidRPr="00C77CCD">
        <w:rPr>
          <w:rFonts w:eastAsia="Times New Roman"/>
          <w:i/>
          <w:iCs/>
        </w:rPr>
        <w:t xml:space="preserve"> and happily engrossed in one’s work, whereby time passes </w:t>
      </w:r>
      <w:r w:rsidR="004C6494" w:rsidRPr="00C77CCD">
        <w:rPr>
          <w:rFonts w:eastAsia="Times New Roman"/>
          <w:i/>
          <w:iCs/>
        </w:rPr>
        <w:t>quickly,</w:t>
      </w:r>
      <w:r w:rsidRPr="00C77CCD">
        <w:rPr>
          <w:rFonts w:eastAsia="Times New Roman"/>
          <w:i/>
          <w:iCs/>
        </w:rPr>
        <w:t xml:space="preserve"> and one has difficulties with detaching oneself from work”</w:t>
      </w:r>
      <w:r w:rsidR="00A32F21" w:rsidRPr="00C77CCD">
        <w:rPr>
          <w:rFonts w:eastAsia="Times New Roman"/>
          <w:i/>
          <w:iCs/>
        </w:rPr>
        <w:t>.</w:t>
      </w:r>
    </w:p>
    <w:p w14:paraId="60C331FE" w14:textId="3B61CAD2" w:rsidR="00D26819" w:rsidRDefault="00D26819" w:rsidP="009768B7">
      <w:pPr>
        <w:rPr>
          <w:rFonts w:eastAsia="Times New Roman"/>
        </w:rPr>
      </w:pPr>
    </w:p>
    <w:p w14:paraId="26E892B6" w14:textId="2C2CF88C" w:rsidR="006D5B83" w:rsidRDefault="00846ADF" w:rsidP="009768B7">
      <w:r>
        <w:t xml:space="preserve">The aim of this research is to </w:t>
      </w:r>
      <w:r w:rsidR="00EE2C2F">
        <w:t>determine the</w:t>
      </w:r>
      <w:r w:rsidR="00A1512F">
        <w:t xml:space="preserve"> relationship between efficiency activities and the</w:t>
      </w:r>
      <w:r w:rsidR="00BC1175">
        <w:t xml:space="preserve"> three </w:t>
      </w:r>
      <w:r w:rsidR="00540E27">
        <w:t xml:space="preserve">characteristics of engagement (vigour, </w:t>
      </w:r>
      <w:r w:rsidR="00381720">
        <w:t>dedication,</w:t>
      </w:r>
      <w:r w:rsidR="00540E27">
        <w:t xml:space="preserve"> and absorption). </w:t>
      </w:r>
      <w:r w:rsidR="005B457A">
        <w:t xml:space="preserve">To </w:t>
      </w:r>
      <w:r w:rsidR="008B738B">
        <w:t xml:space="preserve">provide greater context </w:t>
      </w:r>
      <w:r w:rsidR="00740396">
        <w:t xml:space="preserve">of the relationship between </w:t>
      </w:r>
      <w:r w:rsidR="005B457A">
        <w:t xml:space="preserve">the efficiency activities identified in </w:t>
      </w:r>
      <w:r w:rsidR="005B457A">
        <w:fldChar w:fldCharType="begin"/>
      </w:r>
      <w:r w:rsidR="005B457A">
        <w:instrText xml:space="preserve"> REF _Ref64556875 \h </w:instrText>
      </w:r>
      <w:r w:rsidR="005B457A">
        <w:fldChar w:fldCharType="separate"/>
      </w:r>
      <w:r w:rsidR="00491B7A">
        <w:t xml:space="preserve">Table </w:t>
      </w:r>
      <w:r w:rsidR="00491B7A">
        <w:rPr>
          <w:noProof/>
        </w:rPr>
        <w:t>1</w:t>
      </w:r>
      <w:r w:rsidR="005B457A">
        <w:fldChar w:fldCharType="end"/>
      </w:r>
      <w:r w:rsidR="005B457A">
        <w:t xml:space="preserve"> to these characteristics, their </w:t>
      </w:r>
      <w:r w:rsidR="00EC5305">
        <w:t xml:space="preserve">antecedents must be defined. </w:t>
      </w:r>
    </w:p>
    <w:p w14:paraId="0E9528D6" w14:textId="081CB7BC" w:rsidR="00D40264" w:rsidRDefault="00D40264" w:rsidP="00D40264">
      <w:pPr>
        <w:rPr>
          <w:rFonts w:eastAsia="Times New Roman"/>
        </w:rPr>
      </w:pPr>
    </w:p>
    <w:p w14:paraId="15C18B54" w14:textId="52991825" w:rsidR="00A36ED1" w:rsidRDefault="00A11A7D" w:rsidP="00D40264">
      <w:pPr>
        <w:rPr>
          <w:rFonts w:eastAsia="Times New Roman"/>
        </w:rPr>
      </w:pPr>
      <w:r>
        <w:rPr>
          <w:rFonts w:eastAsia="Times New Roman"/>
        </w:rPr>
        <w:t xml:space="preserve">Gupta, et al. </w:t>
      </w:r>
      <w:sdt>
        <w:sdtPr>
          <w:rPr>
            <w:rFonts w:eastAsia="Times New Roman"/>
          </w:rPr>
          <w:id w:val="-1463108843"/>
          <w:citation/>
        </w:sdtPr>
        <w:sdtEndPr/>
        <w:sdtContent>
          <w:r w:rsidR="0092468C">
            <w:rPr>
              <w:rFonts w:eastAsia="Times New Roman"/>
            </w:rPr>
            <w:fldChar w:fldCharType="begin"/>
          </w:r>
          <w:r>
            <w:rPr>
              <w:rFonts w:eastAsia="Times New Roman"/>
            </w:rPr>
            <w:instrText xml:space="preserve">CITATION Gup19 \n  \l 2057 </w:instrText>
          </w:r>
          <w:r w:rsidR="0092468C">
            <w:rPr>
              <w:rFonts w:eastAsia="Times New Roman"/>
            </w:rPr>
            <w:fldChar w:fldCharType="separate"/>
          </w:r>
          <w:r>
            <w:rPr>
              <w:rFonts w:eastAsia="Times New Roman"/>
              <w:noProof/>
            </w:rPr>
            <w:t>(2019)</w:t>
          </w:r>
          <w:r w:rsidR="0092468C">
            <w:rPr>
              <w:rFonts w:eastAsia="Times New Roman"/>
            </w:rPr>
            <w:fldChar w:fldCharType="end"/>
          </w:r>
        </w:sdtContent>
      </w:sdt>
      <w:r w:rsidR="001F3CFE">
        <w:rPr>
          <w:rFonts w:eastAsia="Times New Roman"/>
        </w:rPr>
        <w:t xml:space="preserve"> present a systematic literature review </w:t>
      </w:r>
      <w:r w:rsidR="009C3B77">
        <w:rPr>
          <w:rFonts w:eastAsia="Times New Roman"/>
        </w:rPr>
        <w:t xml:space="preserve">of employee engagement </w:t>
      </w:r>
      <w:r w:rsidR="009562EA">
        <w:rPr>
          <w:rFonts w:eastAsia="Times New Roman"/>
        </w:rPr>
        <w:t>in which the antecedents to engagement</w:t>
      </w:r>
      <w:r>
        <w:rPr>
          <w:rFonts w:eastAsia="Times New Roman"/>
        </w:rPr>
        <w:t xml:space="preserve"> have been assimilated from multiple papers</w:t>
      </w:r>
      <w:r w:rsidR="00201FAE">
        <w:rPr>
          <w:rFonts w:eastAsia="Times New Roman"/>
        </w:rPr>
        <w:t xml:space="preserve"> (</w:t>
      </w:r>
      <w:r w:rsidR="00201FAE">
        <w:rPr>
          <w:rFonts w:eastAsia="Times New Roman"/>
        </w:rPr>
        <w:fldChar w:fldCharType="begin"/>
      </w:r>
      <w:r w:rsidR="00201FAE">
        <w:rPr>
          <w:rFonts w:eastAsia="Times New Roman"/>
        </w:rPr>
        <w:instrText xml:space="preserve"> REF _Ref64649864 \h </w:instrText>
      </w:r>
      <w:r w:rsidR="00201FAE">
        <w:rPr>
          <w:rFonts w:eastAsia="Times New Roman"/>
        </w:rPr>
      </w:r>
      <w:r w:rsidR="00201FAE">
        <w:rPr>
          <w:rFonts w:eastAsia="Times New Roman"/>
        </w:rPr>
        <w:fldChar w:fldCharType="separate"/>
      </w:r>
      <w:r w:rsidR="00491B7A">
        <w:t xml:space="preserve">Table </w:t>
      </w:r>
      <w:r w:rsidR="00491B7A">
        <w:rPr>
          <w:noProof/>
        </w:rPr>
        <w:t>2</w:t>
      </w:r>
      <w:r w:rsidR="00201FAE">
        <w:rPr>
          <w:rFonts w:eastAsia="Times New Roman"/>
        </w:rPr>
        <w:fldChar w:fldCharType="end"/>
      </w:r>
      <w:r w:rsidR="00201FAE">
        <w:rPr>
          <w:rFonts w:eastAsia="Times New Roman"/>
        </w:rPr>
        <w:t>)</w:t>
      </w:r>
      <w:r>
        <w:rPr>
          <w:rFonts w:eastAsia="Times New Roman"/>
        </w:rPr>
        <w:t xml:space="preserve">. </w:t>
      </w:r>
      <w:r w:rsidR="003B192A">
        <w:rPr>
          <w:rFonts w:eastAsia="Times New Roman"/>
        </w:rPr>
        <w:t xml:space="preserve">These factors have been extracted from extant literature </w:t>
      </w:r>
      <w:r w:rsidR="00552A7D">
        <w:rPr>
          <w:rFonts w:eastAsia="Times New Roman"/>
        </w:rPr>
        <w:t xml:space="preserve">encompassing several theories, </w:t>
      </w:r>
      <w:r w:rsidR="0077760C">
        <w:rPr>
          <w:rFonts w:eastAsia="Times New Roman"/>
        </w:rPr>
        <w:t>concepts,</w:t>
      </w:r>
      <w:r w:rsidR="00552A7D">
        <w:rPr>
          <w:rFonts w:eastAsia="Times New Roman"/>
        </w:rPr>
        <w:t xml:space="preserve"> and approaches. </w:t>
      </w:r>
    </w:p>
    <w:p w14:paraId="0BE816E5" w14:textId="77777777" w:rsidR="003D25FA" w:rsidRPr="001B641E" w:rsidRDefault="003D25FA" w:rsidP="001B641E"/>
    <w:tbl>
      <w:tblPr>
        <w:tblStyle w:val="ListTable3-Accent4"/>
        <w:tblW w:w="8359" w:type="dxa"/>
        <w:jc w:val="center"/>
        <w:tblLook w:val="04A0" w:firstRow="1" w:lastRow="0" w:firstColumn="1" w:lastColumn="0" w:noHBand="0" w:noVBand="1"/>
      </w:tblPr>
      <w:tblGrid>
        <w:gridCol w:w="976"/>
        <w:gridCol w:w="7383"/>
      </w:tblGrid>
      <w:tr w:rsidR="00201FAE" w:rsidRPr="00201FAE" w14:paraId="7060FF5B" w14:textId="77777777" w:rsidTr="00201FAE">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100" w:firstRow="0" w:lastRow="0" w:firstColumn="1" w:lastColumn="0" w:oddVBand="0" w:evenVBand="0" w:oddHBand="0" w:evenHBand="0" w:firstRowFirstColumn="1" w:firstRowLastColumn="0" w:lastRowFirstColumn="0" w:lastRowLastColumn="0"/>
            <w:tcW w:w="8359" w:type="dxa"/>
            <w:gridSpan w:val="2"/>
            <w:noWrap/>
            <w:vAlign w:val="center"/>
          </w:tcPr>
          <w:p w14:paraId="641ABA11" w14:textId="47F70CB5" w:rsidR="00201FAE" w:rsidRPr="00201FAE" w:rsidRDefault="00201FAE" w:rsidP="00201FAE">
            <w:pPr>
              <w:jc w:val="center"/>
              <w:rPr>
                <w:b w:val="0"/>
                <w:bCs w:val="0"/>
              </w:rPr>
            </w:pPr>
            <w:r w:rsidRPr="00201FAE">
              <w:rPr>
                <w:b w:val="0"/>
                <w:bCs w:val="0"/>
              </w:rPr>
              <w:t>Antecedents of Employee Engagement</w:t>
            </w:r>
          </w:p>
        </w:tc>
      </w:tr>
      <w:tr w:rsidR="00250FB4" w:rsidRPr="00250FB4" w14:paraId="186F13E3"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808391B"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w:t>
            </w:r>
          </w:p>
        </w:tc>
        <w:tc>
          <w:tcPr>
            <w:tcW w:w="7383" w:type="dxa"/>
            <w:noWrap/>
            <w:vAlign w:val="center"/>
            <w:hideMark/>
          </w:tcPr>
          <w:p w14:paraId="7E83916E"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Organisational Justice and Trust</w:t>
            </w:r>
          </w:p>
        </w:tc>
      </w:tr>
      <w:tr w:rsidR="00250FB4" w:rsidRPr="00250FB4" w14:paraId="53BD49E0"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85AA6BB"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2</w:t>
            </w:r>
          </w:p>
        </w:tc>
        <w:tc>
          <w:tcPr>
            <w:tcW w:w="7383" w:type="dxa"/>
            <w:noWrap/>
            <w:vAlign w:val="center"/>
            <w:hideMark/>
          </w:tcPr>
          <w:p w14:paraId="48BB47C6"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Job Demand and Resources</w:t>
            </w:r>
          </w:p>
        </w:tc>
      </w:tr>
      <w:tr w:rsidR="00250FB4" w:rsidRPr="00250FB4" w14:paraId="7EEBE4CA"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FC7F323"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3</w:t>
            </w:r>
          </w:p>
        </w:tc>
        <w:tc>
          <w:tcPr>
            <w:tcW w:w="7383" w:type="dxa"/>
            <w:noWrap/>
            <w:vAlign w:val="center"/>
            <w:hideMark/>
          </w:tcPr>
          <w:p w14:paraId="54C75A9C" w14:textId="471E8EAB"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 xml:space="preserve">Job </w:t>
            </w:r>
            <w:r w:rsidR="00201FAE" w:rsidRPr="00201FAE">
              <w:rPr>
                <w:rFonts w:eastAsia="Times New Roman"/>
                <w:color w:val="000000"/>
                <w:lang w:eastAsia="en-GB"/>
              </w:rPr>
              <w:t>Characteristics</w:t>
            </w:r>
          </w:p>
        </w:tc>
      </w:tr>
      <w:tr w:rsidR="00250FB4" w:rsidRPr="00250FB4" w14:paraId="61D6CD25"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AB51C95"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4</w:t>
            </w:r>
          </w:p>
        </w:tc>
        <w:tc>
          <w:tcPr>
            <w:tcW w:w="7383" w:type="dxa"/>
            <w:noWrap/>
            <w:vAlign w:val="center"/>
            <w:hideMark/>
          </w:tcPr>
          <w:p w14:paraId="51165C11"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Communication and Employee Voice</w:t>
            </w:r>
          </w:p>
        </w:tc>
      </w:tr>
      <w:tr w:rsidR="00250FB4" w:rsidRPr="00250FB4" w14:paraId="065E1881"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888DD89"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5</w:t>
            </w:r>
          </w:p>
        </w:tc>
        <w:tc>
          <w:tcPr>
            <w:tcW w:w="7383" w:type="dxa"/>
            <w:noWrap/>
            <w:vAlign w:val="center"/>
            <w:hideMark/>
          </w:tcPr>
          <w:p w14:paraId="05A78320"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Employee perception of HRM Practices</w:t>
            </w:r>
          </w:p>
        </w:tc>
      </w:tr>
      <w:tr w:rsidR="00250FB4" w:rsidRPr="00250FB4" w14:paraId="50400099"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2DEB0FA"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6</w:t>
            </w:r>
          </w:p>
        </w:tc>
        <w:tc>
          <w:tcPr>
            <w:tcW w:w="7383" w:type="dxa"/>
            <w:noWrap/>
            <w:vAlign w:val="center"/>
            <w:hideMark/>
          </w:tcPr>
          <w:p w14:paraId="143855CB"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Work - Life Balance</w:t>
            </w:r>
          </w:p>
        </w:tc>
      </w:tr>
      <w:tr w:rsidR="00250FB4" w:rsidRPr="00250FB4" w14:paraId="531255BA"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263BBBB"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7</w:t>
            </w:r>
          </w:p>
        </w:tc>
        <w:tc>
          <w:tcPr>
            <w:tcW w:w="7383" w:type="dxa"/>
            <w:noWrap/>
            <w:vAlign w:val="center"/>
            <w:hideMark/>
          </w:tcPr>
          <w:p w14:paraId="0725E016"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Performance Management</w:t>
            </w:r>
          </w:p>
        </w:tc>
      </w:tr>
      <w:tr w:rsidR="00250FB4" w:rsidRPr="00250FB4" w14:paraId="73461E95"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16FA115"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8</w:t>
            </w:r>
          </w:p>
        </w:tc>
        <w:tc>
          <w:tcPr>
            <w:tcW w:w="7383" w:type="dxa"/>
            <w:noWrap/>
            <w:vAlign w:val="center"/>
            <w:hideMark/>
          </w:tcPr>
          <w:p w14:paraId="3283544F"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Leadership</w:t>
            </w:r>
          </w:p>
        </w:tc>
      </w:tr>
      <w:tr w:rsidR="00250FB4" w:rsidRPr="00250FB4" w14:paraId="0E3B14E9"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4103532"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9</w:t>
            </w:r>
          </w:p>
        </w:tc>
        <w:tc>
          <w:tcPr>
            <w:tcW w:w="7383" w:type="dxa"/>
            <w:noWrap/>
            <w:vAlign w:val="center"/>
            <w:hideMark/>
          </w:tcPr>
          <w:p w14:paraId="5CD5B985"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Perceived Organisational Support / Value</w:t>
            </w:r>
          </w:p>
        </w:tc>
      </w:tr>
      <w:tr w:rsidR="00250FB4" w:rsidRPr="00250FB4" w14:paraId="5092BDA8"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B9DF036"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lastRenderedPageBreak/>
              <w:t>10</w:t>
            </w:r>
          </w:p>
        </w:tc>
        <w:tc>
          <w:tcPr>
            <w:tcW w:w="7383" w:type="dxa"/>
            <w:noWrap/>
            <w:vAlign w:val="center"/>
            <w:hideMark/>
          </w:tcPr>
          <w:p w14:paraId="4514F89F"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Job Satisfaction</w:t>
            </w:r>
          </w:p>
        </w:tc>
      </w:tr>
      <w:tr w:rsidR="00250FB4" w:rsidRPr="00250FB4" w14:paraId="4BC0321D"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882C454"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11</w:t>
            </w:r>
          </w:p>
        </w:tc>
        <w:tc>
          <w:tcPr>
            <w:tcW w:w="7383" w:type="dxa"/>
            <w:noWrap/>
            <w:vAlign w:val="center"/>
            <w:hideMark/>
          </w:tcPr>
          <w:p w14:paraId="3BB28C61"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Organisational Culture</w:t>
            </w:r>
          </w:p>
        </w:tc>
      </w:tr>
      <w:tr w:rsidR="00250FB4" w:rsidRPr="00250FB4" w14:paraId="351FE3EA"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74F6A50"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12</w:t>
            </w:r>
          </w:p>
        </w:tc>
        <w:tc>
          <w:tcPr>
            <w:tcW w:w="7383" w:type="dxa"/>
            <w:noWrap/>
            <w:vAlign w:val="center"/>
            <w:hideMark/>
          </w:tcPr>
          <w:p w14:paraId="2CAE487E"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Safety Climate</w:t>
            </w:r>
          </w:p>
        </w:tc>
      </w:tr>
      <w:tr w:rsidR="00250FB4" w:rsidRPr="00250FB4" w14:paraId="4D37967A"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3774F31"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13</w:t>
            </w:r>
          </w:p>
        </w:tc>
        <w:tc>
          <w:tcPr>
            <w:tcW w:w="7383" w:type="dxa"/>
            <w:noWrap/>
            <w:vAlign w:val="center"/>
            <w:hideMark/>
          </w:tcPr>
          <w:p w14:paraId="3325D3B5"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Organisational Climate</w:t>
            </w:r>
          </w:p>
        </w:tc>
      </w:tr>
      <w:tr w:rsidR="00250FB4" w:rsidRPr="00250FB4" w14:paraId="0DC3D333"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894AA59"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14</w:t>
            </w:r>
          </w:p>
        </w:tc>
        <w:tc>
          <w:tcPr>
            <w:tcW w:w="7383" w:type="dxa"/>
            <w:noWrap/>
            <w:vAlign w:val="center"/>
            <w:hideMark/>
          </w:tcPr>
          <w:p w14:paraId="2A5804FB"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Rewards &amp; Recognitions</w:t>
            </w:r>
          </w:p>
        </w:tc>
      </w:tr>
      <w:tr w:rsidR="00250FB4" w:rsidRPr="00250FB4" w14:paraId="0FC3E23E"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C89FFFB"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15</w:t>
            </w:r>
          </w:p>
        </w:tc>
        <w:tc>
          <w:tcPr>
            <w:tcW w:w="7383" w:type="dxa"/>
            <w:noWrap/>
            <w:vAlign w:val="center"/>
            <w:hideMark/>
          </w:tcPr>
          <w:p w14:paraId="452DF95B" w14:textId="6BAF55F8"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Talent Management Initiatives</w:t>
            </w:r>
          </w:p>
        </w:tc>
      </w:tr>
      <w:tr w:rsidR="00250FB4" w:rsidRPr="00250FB4" w14:paraId="31412AB7"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8CB1141"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16</w:t>
            </w:r>
          </w:p>
        </w:tc>
        <w:tc>
          <w:tcPr>
            <w:tcW w:w="7383" w:type="dxa"/>
            <w:noWrap/>
            <w:vAlign w:val="center"/>
            <w:hideMark/>
          </w:tcPr>
          <w:p w14:paraId="5161D54F" w14:textId="35291595" w:rsidR="00250FB4" w:rsidRPr="00250FB4" w:rsidRDefault="00201FAE"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01FAE">
              <w:rPr>
                <w:rFonts w:eastAsia="Times New Roman"/>
                <w:color w:val="000000"/>
                <w:lang w:eastAsia="en-GB"/>
              </w:rPr>
              <w:t>Workplace</w:t>
            </w:r>
            <w:r w:rsidR="00250FB4" w:rsidRPr="00250FB4">
              <w:rPr>
                <w:rFonts w:eastAsia="Times New Roman"/>
                <w:color w:val="000000"/>
                <w:lang w:eastAsia="en-GB"/>
              </w:rPr>
              <w:t xml:space="preserve"> Relationships (peers, supervisors, mentors)</w:t>
            </w:r>
          </w:p>
        </w:tc>
      </w:tr>
      <w:tr w:rsidR="00250FB4" w:rsidRPr="00250FB4" w14:paraId="630DA76C"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C10815A"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17</w:t>
            </w:r>
          </w:p>
        </w:tc>
        <w:tc>
          <w:tcPr>
            <w:tcW w:w="7383" w:type="dxa"/>
            <w:noWrap/>
            <w:vAlign w:val="center"/>
            <w:hideMark/>
          </w:tcPr>
          <w:p w14:paraId="103F2F7E" w14:textId="77777777"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Job / Work Stress</w:t>
            </w:r>
          </w:p>
        </w:tc>
      </w:tr>
      <w:tr w:rsidR="00250FB4" w:rsidRPr="00250FB4" w14:paraId="795C129E" w14:textId="77777777" w:rsidTr="00201FAE">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DDCD259"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18</w:t>
            </w:r>
          </w:p>
        </w:tc>
        <w:tc>
          <w:tcPr>
            <w:tcW w:w="7383" w:type="dxa"/>
            <w:noWrap/>
            <w:vAlign w:val="center"/>
            <w:hideMark/>
          </w:tcPr>
          <w:p w14:paraId="3B7E5A54" w14:textId="77777777" w:rsidR="00250FB4" w:rsidRPr="00250FB4" w:rsidRDefault="00250FB4" w:rsidP="00201FAE">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Organisational Commitment</w:t>
            </w:r>
          </w:p>
        </w:tc>
      </w:tr>
      <w:tr w:rsidR="00250FB4" w:rsidRPr="00250FB4" w14:paraId="103834CD" w14:textId="77777777" w:rsidTr="00201F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C4329E3" w14:textId="77777777" w:rsidR="00250FB4" w:rsidRPr="00250FB4" w:rsidRDefault="00250FB4" w:rsidP="00201FAE">
            <w:pPr>
              <w:jc w:val="center"/>
              <w:rPr>
                <w:rFonts w:eastAsia="Times New Roman"/>
                <w:color w:val="000000"/>
                <w:lang w:eastAsia="en-GB"/>
              </w:rPr>
            </w:pPr>
            <w:r w:rsidRPr="00250FB4">
              <w:rPr>
                <w:rFonts w:eastAsia="Times New Roman"/>
                <w:color w:val="000000"/>
                <w:lang w:eastAsia="en-GB"/>
              </w:rPr>
              <w:t>19</w:t>
            </w:r>
          </w:p>
        </w:tc>
        <w:tc>
          <w:tcPr>
            <w:tcW w:w="7383" w:type="dxa"/>
            <w:noWrap/>
            <w:vAlign w:val="center"/>
            <w:hideMark/>
          </w:tcPr>
          <w:p w14:paraId="17AAD849" w14:textId="04C18FE1" w:rsidR="00250FB4" w:rsidRPr="00250FB4" w:rsidRDefault="00250FB4" w:rsidP="00201FAE">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rsidRPr="00250FB4">
              <w:rPr>
                <w:rFonts w:eastAsia="Times New Roman"/>
                <w:color w:val="000000"/>
                <w:lang w:eastAsia="en-GB"/>
              </w:rPr>
              <w:t xml:space="preserve">Employee </w:t>
            </w:r>
            <w:r w:rsidR="00201FAE" w:rsidRPr="00201FAE">
              <w:rPr>
                <w:rFonts w:eastAsia="Times New Roman"/>
                <w:color w:val="000000"/>
                <w:lang w:eastAsia="en-GB"/>
              </w:rPr>
              <w:t>Demographics</w:t>
            </w:r>
            <w:r w:rsidRPr="00250FB4">
              <w:rPr>
                <w:rFonts w:eastAsia="Times New Roman"/>
                <w:color w:val="000000"/>
                <w:lang w:eastAsia="en-GB"/>
              </w:rPr>
              <w:t xml:space="preserve"> (age, gender, experience, designation)</w:t>
            </w:r>
          </w:p>
        </w:tc>
      </w:tr>
    </w:tbl>
    <w:p w14:paraId="117DB27D" w14:textId="12FF6211" w:rsidR="00690827" w:rsidRDefault="00201FAE" w:rsidP="00201FAE">
      <w:pPr>
        <w:pStyle w:val="Caption"/>
        <w:spacing w:before="240"/>
        <w:jc w:val="center"/>
      </w:pPr>
      <w:bookmarkStart w:id="23" w:name="_Ref64649864"/>
      <w:r>
        <w:t xml:space="preserve">Table </w:t>
      </w:r>
      <w:r>
        <w:fldChar w:fldCharType="begin"/>
      </w:r>
      <w:r>
        <w:instrText xml:space="preserve"> SEQ Table \* ARABIC </w:instrText>
      </w:r>
      <w:r>
        <w:fldChar w:fldCharType="separate"/>
      </w:r>
      <w:r w:rsidR="00491B7A">
        <w:rPr>
          <w:noProof/>
        </w:rPr>
        <w:t>2</w:t>
      </w:r>
      <w:r>
        <w:fldChar w:fldCharType="end"/>
      </w:r>
      <w:bookmarkEnd w:id="23"/>
      <w:r>
        <w:t xml:space="preserve"> - Antecedents to Employee Engagement </w:t>
      </w:r>
      <w:sdt>
        <w:sdtPr>
          <w:id w:val="1778985568"/>
          <w:citation/>
        </w:sdtPr>
        <w:sdtEndPr/>
        <w:sdtContent>
          <w:r>
            <w:fldChar w:fldCharType="begin"/>
          </w:r>
          <w:r>
            <w:instrText xml:space="preserve"> CITATION Gup19 \l 2057 </w:instrText>
          </w:r>
          <w:r>
            <w:fldChar w:fldCharType="separate"/>
          </w:r>
          <w:r w:rsidRPr="00201FAE">
            <w:rPr>
              <w:noProof/>
            </w:rPr>
            <w:t>(Gupta, et al., 2019)</w:t>
          </w:r>
          <w:r>
            <w:fldChar w:fldCharType="end"/>
          </w:r>
        </w:sdtContent>
      </w:sdt>
    </w:p>
    <w:p w14:paraId="68B49822" w14:textId="6FED3063" w:rsidR="008447CD" w:rsidRDefault="008447CD" w:rsidP="008447CD"/>
    <w:p w14:paraId="79662E1D" w14:textId="4DF1B1F2" w:rsidR="008447CD" w:rsidRDefault="00E956EF" w:rsidP="008447CD">
      <w:r w:rsidRPr="00F175D1">
        <w:t>These employee engagement factors have been summarised</w:t>
      </w:r>
      <w:r w:rsidR="00F175D1" w:rsidRPr="00F175D1">
        <w:t xml:space="preserve"> further</w:t>
      </w:r>
      <w:r w:rsidRPr="00F175D1">
        <w:t xml:space="preserve"> </w:t>
      </w:r>
      <w:r w:rsidR="008920E0" w:rsidRPr="00F175D1">
        <w:t xml:space="preserve">into six factors in </w:t>
      </w:r>
      <w:r w:rsidR="006A0BE5" w:rsidRPr="00F175D1">
        <w:fldChar w:fldCharType="begin"/>
      </w:r>
      <w:r w:rsidR="006A0BE5" w:rsidRPr="00F175D1">
        <w:instrText xml:space="preserve"> REF _Ref65001239 \h </w:instrText>
      </w:r>
      <w:r w:rsidR="00F175D1" w:rsidRPr="00F175D1">
        <w:instrText xml:space="preserve"> \* MERGEFORMAT </w:instrText>
      </w:r>
      <w:r w:rsidR="006A0BE5" w:rsidRPr="00F175D1">
        <w:fldChar w:fldCharType="separate"/>
      </w:r>
      <w:r w:rsidR="00491B7A">
        <w:t xml:space="preserve">Table </w:t>
      </w:r>
      <w:r w:rsidR="00491B7A">
        <w:rPr>
          <w:noProof/>
        </w:rPr>
        <w:t>3</w:t>
      </w:r>
      <w:r w:rsidR="006A0BE5" w:rsidRPr="00F175D1">
        <w:fldChar w:fldCharType="end"/>
      </w:r>
      <w:r w:rsidR="00F86747" w:rsidRPr="00F175D1">
        <w:t xml:space="preserve"> </w:t>
      </w:r>
      <w:sdt>
        <w:sdtPr>
          <w:id w:val="-465664972"/>
          <w:citation/>
        </w:sdtPr>
        <w:sdtEndPr/>
        <w:sdtContent>
          <w:r w:rsidR="008920E0" w:rsidRPr="00F175D1">
            <w:fldChar w:fldCharType="begin"/>
          </w:r>
          <w:r w:rsidR="008920E0" w:rsidRPr="00F175D1">
            <w:instrText xml:space="preserve"> CITATION Bar17 \l 2057 </w:instrText>
          </w:r>
          <w:r w:rsidR="008920E0" w:rsidRPr="00F175D1">
            <w:fldChar w:fldCharType="separate"/>
          </w:r>
          <w:r w:rsidR="008920E0" w:rsidRPr="00F175D1">
            <w:rPr>
              <w:noProof/>
            </w:rPr>
            <w:t>(Barik &amp; Kochar, 2017)</w:t>
          </w:r>
          <w:r w:rsidR="008920E0" w:rsidRPr="00F175D1">
            <w:fldChar w:fldCharType="end"/>
          </w:r>
        </w:sdtContent>
      </w:sdt>
      <w:r w:rsidR="00F175D1" w:rsidRPr="00F175D1">
        <w:t>.</w:t>
      </w:r>
    </w:p>
    <w:p w14:paraId="6F46DD8D" w14:textId="0CAE5752" w:rsidR="00265630" w:rsidRDefault="00265630" w:rsidP="008447CD"/>
    <w:tbl>
      <w:tblPr>
        <w:tblStyle w:val="ListTable3-Accent4"/>
        <w:tblW w:w="8359" w:type="dxa"/>
        <w:jc w:val="center"/>
        <w:tblLook w:val="04A0" w:firstRow="1" w:lastRow="0" w:firstColumn="1" w:lastColumn="0" w:noHBand="0" w:noVBand="1"/>
      </w:tblPr>
      <w:tblGrid>
        <w:gridCol w:w="976"/>
        <w:gridCol w:w="7383"/>
      </w:tblGrid>
      <w:tr w:rsidR="00CA4E18" w:rsidRPr="00201FAE" w14:paraId="179B38F5" w14:textId="77777777" w:rsidTr="00384CE3">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100" w:firstRow="0" w:lastRow="0" w:firstColumn="1" w:lastColumn="0" w:oddVBand="0" w:evenVBand="0" w:oddHBand="0" w:evenHBand="0" w:firstRowFirstColumn="1" w:firstRowLastColumn="0" w:lastRowFirstColumn="0" w:lastRowLastColumn="0"/>
            <w:tcW w:w="8359" w:type="dxa"/>
            <w:gridSpan w:val="2"/>
            <w:noWrap/>
            <w:vAlign w:val="center"/>
          </w:tcPr>
          <w:p w14:paraId="66279565" w14:textId="6F0D6DF8" w:rsidR="00CA4E18" w:rsidRPr="00201FAE" w:rsidRDefault="00CA4E18" w:rsidP="00384CE3">
            <w:pPr>
              <w:jc w:val="center"/>
              <w:rPr>
                <w:b w:val="0"/>
                <w:bCs w:val="0"/>
              </w:rPr>
            </w:pPr>
            <w:r>
              <w:rPr>
                <w:b w:val="0"/>
                <w:bCs w:val="0"/>
              </w:rPr>
              <w:t xml:space="preserve">Summarised </w:t>
            </w:r>
            <w:r w:rsidRPr="00201FAE">
              <w:rPr>
                <w:b w:val="0"/>
                <w:bCs w:val="0"/>
              </w:rPr>
              <w:t>Employee Engagement</w:t>
            </w:r>
            <w:r>
              <w:rPr>
                <w:b w:val="0"/>
                <w:bCs w:val="0"/>
              </w:rPr>
              <w:t xml:space="preserve"> Factors</w:t>
            </w:r>
          </w:p>
        </w:tc>
      </w:tr>
      <w:tr w:rsidR="00CA4E18" w:rsidRPr="00250FB4" w14:paraId="6979B977" w14:textId="77777777" w:rsidTr="00384C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8E4CCBF"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1</w:t>
            </w:r>
          </w:p>
        </w:tc>
        <w:tc>
          <w:tcPr>
            <w:tcW w:w="7383" w:type="dxa"/>
            <w:noWrap/>
            <w:vAlign w:val="center"/>
            <w:hideMark/>
          </w:tcPr>
          <w:p w14:paraId="3C8F88A3" w14:textId="74EE0650" w:rsidR="00CA4E18" w:rsidRPr="00250FB4" w:rsidRDefault="00CA4E18"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Reward System</w:t>
            </w:r>
          </w:p>
        </w:tc>
      </w:tr>
      <w:tr w:rsidR="00CA4E18" w:rsidRPr="00250FB4" w14:paraId="314A230F" w14:textId="77777777" w:rsidTr="00384CE3">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DCD0BC7"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2</w:t>
            </w:r>
          </w:p>
        </w:tc>
        <w:tc>
          <w:tcPr>
            <w:tcW w:w="7383" w:type="dxa"/>
            <w:noWrap/>
            <w:vAlign w:val="center"/>
            <w:hideMark/>
          </w:tcPr>
          <w:p w14:paraId="3E49D3AB" w14:textId="61BA4D0D" w:rsidR="00CA4E18" w:rsidRPr="00250FB4" w:rsidRDefault="00CA4E18"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Job enrichment</w:t>
            </w:r>
          </w:p>
        </w:tc>
      </w:tr>
      <w:tr w:rsidR="00CA4E18" w:rsidRPr="00250FB4" w14:paraId="457AD615" w14:textId="77777777" w:rsidTr="00384C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42FCB6C"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3</w:t>
            </w:r>
          </w:p>
        </w:tc>
        <w:tc>
          <w:tcPr>
            <w:tcW w:w="7383" w:type="dxa"/>
            <w:noWrap/>
            <w:vAlign w:val="center"/>
            <w:hideMark/>
          </w:tcPr>
          <w:p w14:paraId="389BA0F6" w14:textId="78F46BB9" w:rsidR="00CA4E18" w:rsidRPr="00250FB4" w:rsidRDefault="00CA4E18"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Effective leadership</w:t>
            </w:r>
          </w:p>
        </w:tc>
      </w:tr>
      <w:tr w:rsidR="00CA4E18" w:rsidRPr="00250FB4" w14:paraId="54EB2498" w14:textId="77777777" w:rsidTr="00384CE3">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473BFDE"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4</w:t>
            </w:r>
          </w:p>
        </w:tc>
        <w:tc>
          <w:tcPr>
            <w:tcW w:w="7383" w:type="dxa"/>
            <w:noWrap/>
            <w:vAlign w:val="center"/>
            <w:hideMark/>
          </w:tcPr>
          <w:p w14:paraId="37947221" w14:textId="021522AE" w:rsidR="00CA4E18" w:rsidRPr="00250FB4" w:rsidRDefault="00CA4E18"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Scope of advancement &amp; self-development</w:t>
            </w:r>
          </w:p>
        </w:tc>
      </w:tr>
      <w:tr w:rsidR="00CA4E18" w:rsidRPr="00250FB4" w14:paraId="17FEDA1B" w14:textId="77777777" w:rsidTr="00384CE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BE7B56E"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5</w:t>
            </w:r>
          </w:p>
        </w:tc>
        <w:tc>
          <w:tcPr>
            <w:tcW w:w="7383" w:type="dxa"/>
            <w:noWrap/>
            <w:vAlign w:val="center"/>
            <w:hideMark/>
          </w:tcPr>
          <w:p w14:paraId="63283179" w14:textId="1F0D1752" w:rsidR="00CA4E18" w:rsidRPr="00250FB4" w:rsidRDefault="00CA4E18"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Employment security</w:t>
            </w:r>
          </w:p>
        </w:tc>
      </w:tr>
      <w:tr w:rsidR="00CA4E18" w:rsidRPr="00250FB4" w14:paraId="6506E66C" w14:textId="77777777" w:rsidTr="00384CE3">
        <w:trPr>
          <w:trHeight w:val="300"/>
          <w:jc w:val="center"/>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7020DE9" w14:textId="77777777" w:rsidR="00CA4E18" w:rsidRPr="00250FB4" w:rsidRDefault="00CA4E18" w:rsidP="00384CE3">
            <w:pPr>
              <w:jc w:val="center"/>
              <w:rPr>
                <w:rFonts w:eastAsia="Times New Roman"/>
                <w:color w:val="000000"/>
                <w:lang w:eastAsia="en-GB"/>
              </w:rPr>
            </w:pPr>
            <w:r w:rsidRPr="00250FB4">
              <w:rPr>
                <w:rFonts w:eastAsia="Times New Roman"/>
                <w:color w:val="000000"/>
                <w:lang w:eastAsia="en-GB"/>
              </w:rPr>
              <w:t>6</w:t>
            </w:r>
          </w:p>
        </w:tc>
        <w:tc>
          <w:tcPr>
            <w:tcW w:w="7383" w:type="dxa"/>
            <w:noWrap/>
            <w:vAlign w:val="center"/>
            <w:hideMark/>
          </w:tcPr>
          <w:p w14:paraId="14DC5DCB" w14:textId="7C0B54E5" w:rsidR="00CA4E18" w:rsidRPr="00250FB4" w:rsidRDefault="00CA4E18"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 xml:space="preserve">Self-managed team &amp; </w:t>
            </w:r>
            <w:r w:rsidR="006A0BE5">
              <w:t>decision-making</w:t>
            </w:r>
            <w:r>
              <w:t xml:space="preserve"> authority</w:t>
            </w:r>
          </w:p>
        </w:tc>
      </w:tr>
    </w:tbl>
    <w:p w14:paraId="151F2052" w14:textId="3785C32F" w:rsidR="00CA4E18" w:rsidRPr="008447CD" w:rsidRDefault="006A0BE5" w:rsidP="006A0BE5">
      <w:pPr>
        <w:pStyle w:val="Caption"/>
        <w:spacing w:before="240"/>
        <w:jc w:val="center"/>
      </w:pPr>
      <w:bookmarkStart w:id="24" w:name="_Ref65001239"/>
      <w:r>
        <w:t xml:space="preserve">Table </w:t>
      </w:r>
      <w:r>
        <w:fldChar w:fldCharType="begin"/>
      </w:r>
      <w:r>
        <w:instrText xml:space="preserve"> SEQ Table \* ARABIC </w:instrText>
      </w:r>
      <w:r>
        <w:fldChar w:fldCharType="separate"/>
      </w:r>
      <w:r w:rsidR="00491B7A">
        <w:rPr>
          <w:noProof/>
        </w:rPr>
        <w:t>3</w:t>
      </w:r>
      <w:r>
        <w:fldChar w:fldCharType="end"/>
      </w:r>
      <w:bookmarkEnd w:id="24"/>
      <w:r>
        <w:t xml:space="preserve"> - Summarised Employee Engagement Factors </w:t>
      </w:r>
      <w:sdt>
        <w:sdtPr>
          <w:id w:val="-2001331637"/>
          <w:citation/>
        </w:sdtPr>
        <w:sdtEndPr/>
        <w:sdtContent>
          <w:r>
            <w:fldChar w:fldCharType="begin"/>
          </w:r>
          <w:r>
            <w:instrText xml:space="preserve"> CITATION Bar17 \l 2057 </w:instrText>
          </w:r>
          <w:r>
            <w:fldChar w:fldCharType="separate"/>
          </w:r>
          <w:r w:rsidRPr="006A0BE5">
            <w:rPr>
              <w:noProof/>
            </w:rPr>
            <w:t>(Barik &amp; Kochar, 2017)</w:t>
          </w:r>
          <w:r>
            <w:fldChar w:fldCharType="end"/>
          </w:r>
        </w:sdtContent>
      </w:sdt>
    </w:p>
    <w:p w14:paraId="10B4B611" w14:textId="47039737" w:rsidR="00BC17DD" w:rsidRDefault="00BC17DD" w:rsidP="00924875">
      <w:pPr>
        <w:pStyle w:val="Heading4"/>
      </w:pPr>
      <w:r>
        <w:t>Employee Engagement and Business Success</w:t>
      </w:r>
    </w:p>
    <w:p w14:paraId="6F81C340" w14:textId="602C5E44" w:rsidR="00F955BD" w:rsidRDefault="00F955BD" w:rsidP="009768B7"/>
    <w:p w14:paraId="556CB3F4" w14:textId="5B6F7FAA" w:rsidR="00F45759" w:rsidRDefault="00053DF4" w:rsidP="009768B7">
      <w:r>
        <w:t xml:space="preserve">The links between employee engagement and business outcomes </w:t>
      </w:r>
      <w:r w:rsidR="00913107">
        <w:t xml:space="preserve">have been </w:t>
      </w:r>
      <w:r w:rsidR="003C4084">
        <w:t>extensively researched, studie</w:t>
      </w:r>
      <w:r w:rsidR="005C15EA">
        <w:t>d</w:t>
      </w:r>
      <w:r w:rsidR="003C4084">
        <w:t xml:space="preserve"> and analysed over the past few decades</w:t>
      </w:r>
      <w:sdt>
        <w:sdtPr>
          <w:id w:val="1315366600"/>
          <w:citation/>
        </w:sdtPr>
        <w:sdtEndPr/>
        <w:sdtContent>
          <w:r w:rsidR="00831600">
            <w:fldChar w:fldCharType="begin"/>
          </w:r>
          <w:r w:rsidR="00831600">
            <w:instrText xml:space="preserve"> CITATION Wol11 \l 2057 </w:instrText>
          </w:r>
          <w:r w:rsidR="00831600">
            <w:fldChar w:fldCharType="separate"/>
          </w:r>
          <w:r w:rsidR="00831600">
            <w:rPr>
              <w:noProof/>
            </w:rPr>
            <w:t xml:space="preserve"> </w:t>
          </w:r>
          <w:r w:rsidR="00831600" w:rsidRPr="00831600">
            <w:rPr>
              <w:noProof/>
            </w:rPr>
            <w:t>(Wollard &amp; Shuck, 2011)</w:t>
          </w:r>
          <w:r w:rsidR="00831600">
            <w:fldChar w:fldCharType="end"/>
          </w:r>
        </w:sdtContent>
      </w:sdt>
      <w:r w:rsidR="003C4084">
        <w:t>.</w:t>
      </w:r>
      <w:r w:rsidR="006E7500">
        <w:t xml:space="preserve"> </w:t>
      </w:r>
      <w:r w:rsidR="00290FD2">
        <w:t xml:space="preserve">Motyka </w:t>
      </w:r>
      <w:sdt>
        <w:sdtPr>
          <w:id w:val="1391081888"/>
          <w:citation/>
        </w:sdtPr>
        <w:sdtEndPr/>
        <w:sdtContent>
          <w:r w:rsidR="006E7500">
            <w:fldChar w:fldCharType="begin"/>
          </w:r>
          <w:r w:rsidR="00290FD2">
            <w:instrText xml:space="preserve">CITATION Mot18 \n  \l 2057 </w:instrText>
          </w:r>
          <w:r w:rsidR="006E7500">
            <w:fldChar w:fldCharType="separate"/>
          </w:r>
          <w:r w:rsidR="00290FD2" w:rsidRPr="00290FD2">
            <w:rPr>
              <w:noProof/>
            </w:rPr>
            <w:t>(2018)</w:t>
          </w:r>
          <w:r w:rsidR="006E7500">
            <w:fldChar w:fldCharType="end"/>
          </w:r>
        </w:sdtContent>
      </w:sdt>
      <w:r w:rsidR="00290FD2">
        <w:t xml:space="preserve"> </w:t>
      </w:r>
      <w:r w:rsidR="00532A22">
        <w:t xml:space="preserve">analysed 71 studies and determined </w:t>
      </w:r>
      <w:r w:rsidR="00647BDA">
        <w:t xml:space="preserve">48 </w:t>
      </w:r>
      <w:r w:rsidR="00532A22">
        <w:t xml:space="preserve">to have </w:t>
      </w:r>
      <w:r w:rsidR="00647BDA">
        <w:t xml:space="preserve">a statistically significant relationship between engagement and </w:t>
      </w:r>
      <w:r w:rsidR="00B02F80">
        <w:t xml:space="preserve">task performance. </w:t>
      </w:r>
      <w:r w:rsidR="001F7C96">
        <w:t xml:space="preserve">Furthermore, seven of the studies found a statistically significant link between employee engagement and financial performance. </w:t>
      </w:r>
    </w:p>
    <w:p w14:paraId="21A889CA" w14:textId="5BEBA773" w:rsidR="001F7C96" w:rsidRDefault="001F7C96" w:rsidP="009768B7"/>
    <w:p w14:paraId="62368EEA" w14:textId="38290F6A" w:rsidR="00C517FE" w:rsidRDefault="00C517FE" w:rsidP="009768B7">
      <w:r>
        <w:t>Extant literature provide</w:t>
      </w:r>
      <w:r w:rsidR="00A82ED0">
        <w:t>s</w:t>
      </w:r>
      <w:r>
        <w:t xml:space="preserve"> validity of</w:t>
      </w:r>
      <w:r w:rsidR="00A82ED0">
        <w:t xml:space="preserve"> a positive association between engaged employees and </w:t>
      </w:r>
      <w:r w:rsidR="007A1BFD">
        <w:t xml:space="preserve">operational efficiency </w:t>
      </w:r>
      <w:sdt>
        <w:sdtPr>
          <w:id w:val="-716884920"/>
          <w:citation/>
        </w:sdtPr>
        <w:sdtEndPr/>
        <w:sdtContent>
          <w:r w:rsidR="007A1BFD">
            <w:fldChar w:fldCharType="begin"/>
          </w:r>
          <w:r w:rsidR="007A1BFD">
            <w:instrText xml:space="preserve"> CITATION Bak08 \l 2057 </w:instrText>
          </w:r>
          <w:r w:rsidR="007A1BFD">
            <w:fldChar w:fldCharType="separate"/>
          </w:r>
          <w:r w:rsidR="007A1BFD" w:rsidRPr="007A1BFD">
            <w:rPr>
              <w:noProof/>
            </w:rPr>
            <w:t>(Bakker &amp; Demerouti, 2008)</w:t>
          </w:r>
          <w:r w:rsidR="007A1BFD">
            <w:fldChar w:fldCharType="end"/>
          </w:r>
        </w:sdtContent>
      </w:sdt>
      <w:r w:rsidR="007A1BFD">
        <w:t xml:space="preserve">. </w:t>
      </w:r>
      <w:r w:rsidR="00F35DCA">
        <w:t xml:space="preserve">The inverse, however, is not as well </w:t>
      </w:r>
      <w:r w:rsidR="000A32C3">
        <w:t xml:space="preserve">explored. </w:t>
      </w:r>
      <w:r w:rsidR="00B67B0D">
        <w:t xml:space="preserve">This research aims to determine </w:t>
      </w:r>
      <w:r w:rsidR="00B20446">
        <w:t>the</w:t>
      </w:r>
      <w:r w:rsidR="00B67B0D">
        <w:t xml:space="preserve"> relationship between efficiency activities </w:t>
      </w:r>
      <w:r w:rsidR="000A32C3">
        <w:t xml:space="preserve">that a business may adopt </w:t>
      </w:r>
      <w:r w:rsidR="00B67B0D">
        <w:t>and</w:t>
      </w:r>
      <w:r w:rsidR="00642C6D">
        <w:t xml:space="preserve"> the impact they may have on employee</w:t>
      </w:r>
      <w:r w:rsidR="00B67B0D">
        <w:t xml:space="preserve"> engagement. </w:t>
      </w:r>
    </w:p>
    <w:p w14:paraId="6DE2F7AA" w14:textId="77777777" w:rsidR="00C517FE" w:rsidRDefault="00C517FE" w:rsidP="009768B7"/>
    <w:p w14:paraId="4328D016" w14:textId="5D7EABCA" w:rsidR="007C4CEF" w:rsidRDefault="00F45BE5" w:rsidP="009768B7">
      <w:r>
        <w:t xml:space="preserve">The interaction between efficiency activities and </w:t>
      </w:r>
      <w:r w:rsidR="00B86204">
        <w:t xml:space="preserve">engagement can be impacted by many transverse factors. </w:t>
      </w:r>
      <w:r w:rsidR="00812344">
        <w:t>Mankins and Garton</w:t>
      </w:r>
      <w:r w:rsidR="008740D5">
        <w:t xml:space="preserve"> </w:t>
      </w:r>
      <w:sdt>
        <w:sdtPr>
          <w:id w:val="1234349943"/>
          <w:citation/>
        </w:sdtPr>
        <w:sdtEndPr/>
        <w:sdtContent>
          <w:r w:rsidR="008740D5">
            <w:fldChar w:fldCharType="begin"/>
          </w:r>
          <w:r w:rsidR="008740D5">
            <w:instrText xml:space="preserve">CITATION Man17 \n  \l 2057 </w:instrText>
          </w:r>
          <w:r w:rsidR="008740D5">
            <w:fldChar w:fldCharType="separate"/>
          </w:r>
          <w:r w:rsidR="008740D5" w:rsidRPr="008740D5">
            <w:rPr>
              <w:noProof/>
            </w:rPr>
            <w:t>(2017)</w:t>
          </w:r>
          <w:r w:rsidR="008740D5">
            <w:fldChar w:fldCharType="end"/>
          </w:r>
        </w:sdtContent>
      </w:sdt>
      <w:r w:rsidR="00812344">
        <w:t xml:space="preserve"> </w:t>
      </w:r>
      <w:r w:rsidR="00997A28">
        <w:t xml:space="preserve">discuss the </w:t>
      </w:r>
      <w:r w:rsidR="00C478B5">
        <w:t xml:space="preserve">importance </w:t>
      </w:r>
      <w:r w:rsidR="00C03611">
        <w:t xml:space="preserve">of </w:t>
      </w:r>
      <w:r w:rsidR="00D252E1">
        <w:t xml:space="preserve">making the most of </w:t>
      </w:r>
      <w:r w:rsidR="00D252E1">
        <w:lastRenderedPageBreak/>
        <w:t xml:space="preserve">top talent. They argue that </w:t>
      </w:r>
      <w:r w:rsidR="00C710DC">
        <w:t xml:space="preserve">if highly talented employees are </w:t>
      </w:r>
      <w:r w:rsidR="002C2F19">
        <w:t>put in roles or teams that prevent them from</w:t>
      </w:r>
      <w:r w:rsidR="001822CE">
        <w:t xml:space="preserve"> reaching the</w:t>
      </w:r>
      <w:r w:rsidR="00AA340B">
        <w:t>ir impact potential,</w:t>
      </w:r>
      <w:r w:rsidR="00BC6978">
        <w:t xml:space="preserve"> they may become disconnected from their work and </w:t>
      </w:r>
      <w:r w:rsidR="001822CE">
        <w:t xml:space="preserve">disengage as a result. </w:t>
      </w:r>
      <w:r w:rsidR="00C35C86">
        <w:t xml:space="preserve">Talent management is therefore </w:t>
      </w:r>
      <w:r w:rsidR="00B86204">
        <w:t xml:space="preserve">important not just to </w:t>
      </w:r>
      <w:r w:rsidR="007C4CEF">
        <w:t xml:space="preserve">ensure the business allows employees to contribute where their skills can have the greatest impact, but also to </w:t>
      </w:r>
      <w:r w:rsidR="00C03611">
        <w:t xml:space="preserve">maintain employee engagement. </w:t>
      </w:r>
    </w:p>
    <w:p w14:paraId="6088708B" w14:textId="77777777" w:rsidR="007C4CEF" w:rsidRDefault="007C4CEF" w:rsidP="009768B7"/>
    <w:p w14:paraId="2310888F" w14:textId="708D0E62" w:rsidR="00296A8F" w:rsidRDefault="00855064" w:rsidP="009768B7">
      <w:r>
        <w:t xml:space="preserve">Similarly, training and development have been shown to lead to </w:t>
      </w:r>
      <w:r w:rsidR="00E703DB">
        <w:t xml:space="preserve">increased </w:t>
      </w:r>
      <w:r>
        <w:t xml:space="preserve">profitability </w:t>
      </w:r>
      <w:sdt>
        <w:sdtPr>
          <w:id w:val="-1202548409"/>
          <w:citation/>
        </w:sdtPr>
        <w:sdtEndPr/>
        <w:sdtContent>
          <w:r w:rsidR="005450D2">
            <w:fldChar w:fldCharType="begin"/>
          </w:r>
          <w:r w:rsidR="005450D2">
            <w:instrText xml:space="preserve"> CITATION Tah14 \l 2057 </w:instrText>
          </w:r>
          <w:r w:rsidR="005450D2">
            <w:fldChar w:fldCharType="separate"/>
          </w:r>
          <w:r w:rsidR="005450D2" w:rsidRPr="005450D2">
            <w:rPr>
              <w:noProof/>
            </w:rPr>
            <w:t>(Tahir, et al., 2014)</w:t>
          </w:r>
          <w:r w:rsidR="005450D2">
            <w:fldChar w:fldCharType="end"/>
          </w:r>
        </w:sdtContent>
      </w:sdt>
      <w:r>
        <w:t xml:space="preserve">. </w:t>
      </w:r>
      <w:r w:rsidR="00CE2072">
        <w:t>It has also been shown to improve efficiency</w:t>
      </w:r>
      <w:r w:rsidR="00F94471">
        <w:t xml:space="preserve"> as it leads to increased occupational knowledge</w:t>
      </w:r>
      <w:r w:rsidR="00CE2072">
        <w:t xml:space="preserve"> </w:t>
      </w:r>
      <w:sdt>
        <w:sdtPr>
          <w:id w:val="-1442291998"/>
          <w:citation/>
        </w:sdtPr>
        <w:sdtEndPr/>
        <w:sdtContent>
          <w:r w:rsidR="00FC3A3A">
            <w:fldChar w:fldCharType="begin"/>
          </w:r>
          <w:r w:rsidR="00FC3A3A">
            <w:instrText xml:space="preserve"> CITATION Sul18 \l 2057 </w:instrText>
          </w:r>
          <w:r w:rsidR="00FC3A3A">
            <w:fldChar w:fldCharType="separate"/>
          </w:r>
          <w:r w:rsidR="00FC3A3A" w:rsidRPr="00FC3A3A">
            <w:rPr>
              <w:noProof/>
            </w:rPr>
            <w:t>(Suleiman, et al., 2018)</w:t>
          </w:r>
          <w:r w:rsidR="00FC3A3A">
            <w:fldChar w:fldCharType="end"/>
          </w:r>
        </w:sdtContent>
      </w:sdt>
      <w:r w:rsidR="00CE2072">
        <w:t xml:space="preserve">. </w:t>
      </w:r>
      <w:r w:rsidR="00BE20D8">
        <w:t>Thirdly, t</w:t>
      </w:r>
      <w:r w:rsidR="00D90C5F">
        <w:t xml:space="preserve">raining and development is shown to be an </w:t>
      </w:r>
      <w:r w:rsidR="00474163">
        <w:t>influencing factor</w:t>
      </w:r>
      <w:r w:rsidR="00D90C5F">
        <w:t xml:space="preserve"> to employee engagement</w:t>
      </w:r>
      <w:r w:rsidR="00777745">
        <w:t xml:space="preserve"> by ensuring employees have the knowledge and skills they need to perform their jobs </w:t>
      </w:r>
      <w:sdt>
        <w:sdtPr>
          <w:id w:val="-364442059"/>
          <w:citation/>
        </w:sdtPr>
        <w:sdtEndPr/>
        <w:sdtContent>
          <w:r w:rsidR="00474163">
            <w:fldChar w:fldCharType="begin"/>
          </w:r>
          <w:r w:rsidR="00474163">
            <w:instrText xml:space="preserve"> CITATION Pat13 \l 2057 </w:instrText>
          </w:r>
          <w:r w:rsidR="00474163">
            <w:fldChar w:fldCharType="separate"/>
          </w:r>
          <w:r w:rsidR="00474163" w:rsidRPr="00474163">
            <w:rPr>
              <w:noProof/>
            </w:rPr>
            <w:t>(Patro, 2013)</w:t>
          </w:r>
          <w:r w:rsidR="00474163">
            <w:fldChar w:fldCharType="end"/>
          </w:r>
        </w:sdtContent>
      </w:sdt>
      <w:r w:rsidR="00D90C5F">
        <w:t xml:space="preserve">. </w:t>
      </w:r>
      <w:r w:rsidR="002D109E">
        <w:t>The relationship between training and development, employee engagement, and organisational profitability is c</w:t>
      </w:r>
      <w:r w:rsidR="00D90C5F">
        <w:t xml:space="preserve">learly </w:t>
      </w:r>
      <w:r w:rsidR="002D109E">
        <w:t xml:space="preserve">complex, but </w:t>
      </w:r>
      <w:r w:rsidR="000115E7">
        <w:t xml:space="preserve">has been demonstrated to exist. </w:t>
      </w:r>
      <w:r w:rsidR="008A42E4">
        <w:t>Efficiency a</w:t>
      </w:r>
      <w:r w:rsidR="009F2613">
        <w:t xml:space="preserve">ctivities </w:t>
      </w:r>
      <w:r w:rsidR="009C641D">
        <w:t xml:space="preserve">which </w:t>
      </w:r>
      <w:r w:rsidR="00AB61C0">
        <w:t xml:space="preserve">ensure </w:t>
      </w:r>
      <w:r w:rsidR="000B001B">
        <w:t xml:space="preserve">talented employees and teams are developed and allowed to reach their potential </w:t>
      </w:r>
      <w:r w:rsidR="00473520">
        <w:t>are</w:t>
      </w:r>
      <w:r w:rsidR="000F5D29">
        <w:t xml:space="preserve"> </w:t>
      </w:r>
      <w:r w:rsidR="008A42E4">
        <w:t xml:space="preserve">examined further in this research. </w:t>
      </w:r>
    </w:p>
    <w:p w14:paraId="78C08F7B" w14:textId="0E4D5FCB" w:rsidR="007B1CCC" w:rsidRDefault="007B1CCC" w:rsidP="000E774E"/>
    <w:p w14:paraId="496096D5" w14:textId="3611C57A" w:rsidR="007B1CCC" w:rsidRDefault="009660F5" w:rsidP="000E774E">
      <w:r>
        <w:t xml:space="preserve">Employee ownership </w:t>
      </w:r>
      <w:r w:rsidR="00F15096">
        <w:t xml:space="preserve">can be an effective method to motivate employees through </w:t>
      </w:r>
      <w:r w:rsidR="005934BE">
        <w:t xml:space="preserve">profit sharing </w:t>
      </w:r>
      <w:sdt>
        <w:sdtPr>
          <w:id w:val="-226000734"/>
          <w:citation/>
        </w:sdtPr>
        <w:sdtEndPr/>
        <w:sdtContent>
          <w:r w:rsidR="005934BE">
            <w:fldChar w:fldCharType="begin"/>
          </w:r>
          <w:r w:rsidR="005934BE">
            <w:instrText xml:space="preserve"> CITATION Har18 \l 2057 </w:instrText>
          </w:r>
          <w:r w:rsidR="005934BE">
            <w:fldChar w:fldCharType="separate"/>
          </w:r>
          <w:r w:rsidR="005934BE" w:rsidRPr="005934BE">
            <w:rPr>
              <w:noProof/>
            </w:rPr>
            <w:t>(Harrison &amp; Frawley, 2018)</w:t>
          </w:r>
          <w:r w:rsidR="005934BE">
            <w:fldChar w:fldCharType="end"/>
          </w:r>
        </w:sdtContent>
      </w:sdt>
      <w:r w:rsidR="005934BE">
        <w:t xml:space="preserve">. </w:t>
      </w:r>
      <w:r w:rsidR="00B92D95">
        <w:t xml:space="preserve">The theory assumes that employees exercise extraordinary work effort to make sure their company is financially </w:t>
      </w:r>
      <w:r w:rsidR="000810AC">
        <w:t xml:space="preserve">successful because their reward is based on business performance. </w:t>
      </w:r>
      <w:r w:rsidR="005934BE">
        <w:t xml:space="preserve">However, </w:t>
      </w:r>
      <w:r w:rsidR="00A1174B">
        <w:t>Harrison and Frawley</w:t>
      </w:r>
      <w:r w:rsidR="00B325DF">
        <w:t xml:space="preserve"> </w:t>
      </w:r>
      <w:sdt>
        <w:sdtPr>
          <w:id w:val="1939102511"/>
          <w:citation/>
        </w:sdtPr>
        <w:sdtEndPr/>
        <w:sdtContent>
          <w:r w:rsidR="00B325DF">
            <w:fldChar w:fldCharType="begin"/>
          </w:r>
          <w:r w:rsidR="00B325DF">
            <w:instrText xml:space="preserve">CITATION Har18 \n  \l 2057 </w:instrText>
          </w:r>
          <w:r w:rsidR="00B325DF">
            <w:fldChar w:fldCharType="separate"/>
          </w:r>
          <w:r w:rsidR="00B325DF" w:rsidRPr="00B325DF">
            <w:rPr>
              <w:noProof/>
            </w:rPr>
            <w:t>(2018)</w:t>
          </w:r>
          <w:r w:rsidR="00B325DF">
            <w:fldChar w:fldCharType="end"/>
          </w:r>
        </w:sdtContent>
      </w:sdt>
      <w:r w:rsidR="00A1174B">
        <w:t xml:space="preserve"> also found that </w:t>
      </w:r>
      <w:r w:rsidR="000810AC">
        <w:t>in times of</w:t>
      </w:r>
      <w:r w:rsidR="004D394E">
        <w:t xml:space="preserve"> high organisational financial performance</w:t>
      </w:r>
      <w:r w:rsidR="00B67E8C">
        <w:t xml:space="preserve"> employees can become complacent, were not as motivated</w:t>
      </w:r>
      <w:r w:rsidR="006464E9">
        <w:t>,</w:t>
      </w:r>
      <w:r w:rsidR="00B67E8C">
        <w:t xml:space="preserve"> and their desire to improve diminishes. </w:t>
      </w:r>
      <w:r w:rsidR="006464E9">
        <w:t xml:space="preserve">This is an example of the </w:t>
      </w:r>
      <w:r w:rsidR="00B325DF">
        <w:t xml:space="preserve">importance of business </w:t>
      </w:r>
      <w:r w:rsidR="006464E9">
        <w:t>context</w:t>
      </w:r>
      <w:r w:rsidR="00B325DF">
        <w:t xml:space="preserve"> when selecting appropriate efficiency measures. </w:t>
      </w:r>
      <w:r w:rsidR="006464E9">
        <w:t xml:space="preserve"> </w:t>
      </w:r>
    </w:p>
    <w:p w14:paraId="7630213E" w14:textId="77777777" w:rsidR="007B1CCC" w:rsidRDefault="007B1CCC" w:rsidP="000E774E"/>
    <w:p w14:paraId="576FB00D" w14:textId="65262564" w:rsidR="007E703B" w:rsidRDefault="000F0885" w:rsidP="009768B7">
      <w:r>
        <w:t xml:space="preserve">The </w:t>
      </w:r>
      <w:r w:rsidR="004D059D">
        <w:t>extant literature</w:t>
      </w:r>
      <w:r>
        <w:t xml:space="preserve"> </w:t>
      </w:r>
      <w:r w:rsidR="00A47B50">
        <w:t xml:space="preserve">on employee engagement and operational </w:t>
      </w:r>
      <w:r w:rsidR="00070FDD">
        <w:t xml:space="preserve">efficiency </w:t>
      </w:r>
      <w:r w:rsidR="00B024E5">
        <w:t xml:space="preserve">serves as the foundation of this research. The </w:t>
      </w:r>
      <w:r w:rsidR="009421CB">
        <w:t xml:space="preserve">existing studies and interactions will be developed to provide an </w:t>
      </w:r>
      <w:r w:rsidR="007E703B">
        <w:t>indication</w:t>
      </w:r>
      <w:r w:rsidR="009421CB">
        <w:t xml:space="preserve"> of relationship between operational efficiency activities and </w:t>
      </w:r>
      <w:r w:rsidR="007E703B">
        <w:t>employee engagement levels.</w:t>
      </w:r>
    </w:p>
    <w:p w14:paraId="5A66207A" w14:textId="77777777" w:rsidR="00192382" w:rsidRDefault="00192382" w:rsidP="00212DC0"/>
    <w:p w14:paraId="5029E1E9" w14:textId="77777777" w:rsidR="000D4D20" w:rsidRPr="00994BF0" w:rsidRDefault="000D4D20" w:rsidP="009F5B87">
      <w:pPr>
        <w:pStyle w:val="Heading2"/>
        <w:pageBreakBefore/>
        <w:rPr>
          <w:b w:val="0"/>
          <w:bCs/>
        </w:rPr>
      </w:pPr>
      <w:bookmarkStart w:id="25" w:name="_Ref75275893"/>
      <w:bookmarkStart w:id="26" w:name="_Ref75275918"/>
      <w:bookmarkStart w:id="27" w:name="_Ref75275922"/>
      <w:bookmarkStart w:id="28" w:name="_Ref75275925"/>
      <w:bookmarkStart w:id="29" w:name="_Toc75280281"/>
      <w:r w:rsidRPr="00994BF0">
        <w:rPr>
          <w:b w:val="0"/>
          <w:bCs/>
        </w:rPr>
        <w:lastRenderedPageBreak/>
        <w:t>Theoretical Framework</w:t>
      </w:r>
      <w:bookmarkEnd w:id="25"/>
      <w:bookmarkEnd w:id="26"/>
      <w:bookmarkEnd w:id="27"/>
      <w:bookmarkEnd w:id="28"/>
      <w:bookmarkEnd w:id="29"/>
    </w:p>
    <w:p w14:paraId="5847D9A1" w14:textId="6BF3B2C0" w:rsidR="007C5995" w:rsidRDefault="00343BF4" w:rsidP="000D4D20">
      <w:r w:rsidRPr="00343BF4">
        <w:t xml:space="preserve">The aim of this research is to determine the interaction between typical business operational efficiency </w:t>
      </w:r>
      <w:r w:rsidR="00E5771D">
        <w:t>activities</w:t>
      </w:r>
      <w:r w:rsidRPr="00343BF4">
        <w:t xml:space="preserve"> and employee engagement to inform strategic organisational decision making.</w:t>
      </w:r>
      <w:r>
        <w:t xml:space="preserve"> In pursuit of this aim, the objective of this section is to present a hypothesised </w:t>
      </w:r>
      <w:r w:rsidR="00381730">
        <w:t xml:space="preserve">model of the linkages between efficiency </w:t>
      </w:r>
      <w:r w:rsidR="00BE30B0">
        <w:t>activities</w:t>
      </w:r>
      <w:r w:rsidR="00381730">
        <w:t xml:space="preserve"> and employee engagement </w:t>
      </w:r>
      <w:r w:rsidR="00BF2AC6">
        <w:t xml:space="preserve">based on secondary research and </w:t>
      </w:r>
      <w:r w:rsidR="00BA45B1">
        <w:t>existing</w:t>
      </w:r>
      <w:r w:rsidR="00BF2AC6">
        <w:t xml:space="preserve"> literature. </w:t>
      </w:r>
    </w:p>
    <w:p w14:paraId="6EB00F4F" w14:textId="6CA92683" w:rsidR="001867ED" w:rsidRDefault="001867ED" w:rsidP="000D4D20"/>
    <w:p w14:paraId="518FBE8A" w14:textId="4D7D88CF" w:rsidR="001C0A4B" w:rsidRDefault="004640D2" w:rsidP="000D4D20">
      <w:r>
        <w:t xml:space="preserve">Literature, including reference books and case studies, have been examined to extract typical </w:t>
      </w:r>
      <w:r w:rsidR="008973A9">
        <w:t xml:space="preserve">operational efficiency </w:t>
      </w:r>
      <w:r w:rsidR="00BE30B0">
        <w:t>activities</w:t>
      </w:r>
      <w:r w:rsidR="008973A9">
        <w:t xml:space="preserve"> (</w:t>
      </w:r>
      <w:r w:rsidR="00266C96">
        <w:fldChar w:fldCharType="begin"/>
      </w:r>
      <w:r w:rsidR="00266C96">
        <w:instrText xml:space="preserve"> REF _Ref64556875 \h </w:instrText>
      </w:r>
      <w:r w:rsidR="00266C96">
        <w:fldChar w:fldCharType="separate"/>
      </w:r>
      <w:r w:rsidR="00491B7A">
        <w:t xml:space="preserve">Table </w:t>
      </w:r>
      <w:r w:rsidR="00491B7A">
        <w:rPr>
          <w:noProof/>
        </w:rPr>
        <w:t>1</w:t>
      </w:r>
      <w:r w:rsidR="00266C96">
        <w:fldChar w:fldCharType="end"/>
      </w:r>
      <w:r w:rsidR="008973A9">
        <w:t xml:space="preserve">). Similarly, </w:t>
      </w:r>
      <w:r w:rsidR="00CD0B93">
        <w:t xml:space="preserve">work by </w:t>
      </w:r>
      <w:r w:rsidR="00266C96" w:rsidRPr="00B11718">
        <w:t xml:space="preserve">Gupta, et al. </w:t>
      </w:r>
      <w:sdt>
        <w:sdtPr>
          <w:id w:val="289783008"/>
          <w:citation/>
        </w:sdtPr>
        <w:sdtEndPr/>
        <w:sdtContent>
          <w:r w:rsidR="00266C96" w:rsidRPr="00B11718">
            <w:fldChar w:fldCharType="begin"/>
          </w:r>
          <w:r w:rsidR="00266C96" w:rsidRPr="00B11718">
            <w:instrText xml:space="preserve">CITATION Gup19 \n  \l 2057 </w:instrText>
          </w:r>
          <w:r w:rsidR="00266C96" w:rsidRPr="00B11718">
            <w:fldChar w:fldCharType="separate"/>
          </w:r>
          <w:r w:rsidR="00266C96" w:rsidRPr="00B11718">
            <w:rPr>
              <w:noProof/>
            </w:rPr>
            <w:t>(2019)</w:t>
          </w:r>
          <w:r w:rsidR="00266C96" w:rsidRPr="00B11718">
            <w:fldChar w:fldCharType="end"/>
          </w:r>
        </w:sdtContent>
      </w:sdt>
      <w:r w:rsidR="00CD0B93">
        <w:t xml:space="preserve"> </w:t>
      </w:r>
      <w:r w:rsidR="00F175D1">
        <w:t xml:space="preserve">and Barik &amp; </w:t>
      </w:r>
      <w:r w:rsidR="00B11718">
        <w:t>Kochar</w:t>
      </w:r>
      <w:r w:rsidR="00F175D1">
        <w:t xml:space="preserve"> </w:t>
      </w:r>
      <w:sdt>
        <w:sdtPr>
          <w:id w:val="-256292720"/>
          <w:citation/>
        </w:sdtPr>
        <w:sdtEndPr/>
        <w:sdtContent>
          <w:r w:rsidR="00F175D1">
            <w:fldChar w:fldCharType="begin"/>
          </w:r>
          <w:r w:rsidR="00B11718">
            <w:instrText xml:space="preserve">CITATION Bar17 \n  \l 2057 </w:instrText>
          </w:r>
          <w:r w:rsidR="00F175D1">
            <w:fldChar w:fldCharType="separate"/>
          </w:r>
          <w:r w:rsidR="00B11718" w:rsidRPr="00B11718">
            <w:rPr>
              <w:noProof/>
            </w:rPr>
            <w:t>(2017)</w:t>
          </w:r>
          <w:r w:rsidR="00F175D1">
            <w:fldChar w:fldCharType="end"/>
          </w:r>
        </w:sdtContent>
      </w:sdt>
      <w:r w:rsidR="00F175D1">
        <w:t xml:space="preserve"> </w:t>
      </w:r>
      <w:r w:rsidR="000A2504">
        <w:t>to</w:t>
      </w:r>
      <w:r w:rsidR="00CD0B93">
        <w:t xml:space="preserve"> identify and </w:t>
      </w:r>
      <w:r w:rsidR="00F175D1">
        <w:t>summarise</w:t>
      </w:r>
      <w:r w:rsidR="00CD0B93">
        <w:t xml:space="preserve"> </w:t>
      </w:r>
      <w:r w:rsidR="00100FD9">
        <w:t>antecedents</w:t>
      </w:r>
      <w:r w:rsidR="00CD0B93">
        <w:t xml:space="preserve"> to employee engagement has been leveraged to </w:t>
      </w:r>
      <w:r w:rsidR="001C0A4B">
        <w:t>develop a list of employee engagement factors</w:t>
      </w:r>
      <w:r w:rsidR="001C0A4B" w:rsidRPr="00B11718">
        <w:t>.</w:t>
      </w:r>
      <w:r w:rsidR="001C0A4B">
        <w:t xml:space="preserve"> </w:t>
      </w:r>
      <w:r w:rsidR="004624F7">
        <w:t xml:space="preserve">The </w:t>
      </w:r>
      <w:r w:rsidR="00856591">
        <w:t xml:space="preserve">employee engagement factors </w:t>
      </w:r>
      <w:r w:rsidR="00E3516D">
        <w:t xml:space="preserve">detailed in </w:t>
      </w:r>
      <w:r w:rsidR="00544F74">
        <w:fldChar w:fldCharType="begin"/>
      </w:r>
      <w:r w:rsidR="00544F74">
        <w:instrText xml:space="preserve"> REF _Ref65524697 \h </w:instrText>
      </w:r>
      <w:r w:rsidR="00544F74">
        <w:fldChar w:fldCharType="separate"/>
      </w:r>
      <w:r w:rsidR="00491B7A">
        <w:t xml:space="preserve">Table </w:t>
      </w:r>
      <w:r w:rsidR="00491B7A">
        <w:rPr>
          <w:noProof/>
        </w:rPr>
        <w:t>4</w:t>
      </w:r>
      <w:r w:rsidR="00544F74">
        <w:fldChar w:fldCharType="end"/>
      </w:r>
      <w:r w:rsidR="00544F74">
        <w:t xml:space="preserve"> </w:t>
      </w:r>
      <w:r w:rsidR="00E3516D">
        <w:t xml:space="preserve">will be used to hypothesise relationships </w:t>
      </w:r>
      <w:r w:rsidR="00D007ED">
        <w:t xml:space="preserve">and inform the discussion of </w:t>
      </w:r>
      <w:r w:rsidR="00354ED1">
        <w:t xml:space="preserve">this study’s primary research. </w:t>
      </w:r>
    </w:p>
    <w:p w14:paraId="0F2ACEFD" w14:textId="51F08449" w:rsidR="00020100" w:rsidRDefault="00020100" w:rsidP="000D4D20"/>
    <w:p w14:paraId="1746793B" w14:textId="2EF9C148" w:rsidR="0034117D" w:rsidRDefault="0034117D" w:rsidP="000D4D20">
      <w:r>
        <w:t xml:space="preserve">It is important to recognise that all potential activities that could </w:t>
      </w:r>
      <w:r w:rsidR="00616DC8">
        <w:t xml:space="preserve">aim to improve operational efficiency </w:t>
      </w:r>
      <w:r w:rsidR="0013664E">
        <w:t>are not included in the list. And likewise, all possible antecedents to employee engagement have not be</w:t>
      </w:r>
      <w:r w:rsidR="00BA0183">
        <w:t>en</w:t>
      </w:r>
      <w:r w:rsidR="0013664E">
        <w:t xml:space="preserve"> exhausted. </w:t>
      </w:r>
      <w:r w:rsidR="005C3134">
        <w:t xml:space="preserve">The lists represent factors that are commonly found in contemporary </w:t>
      </w:r>
      <w:r w:rsidR="000678EC">
        <w:t xml:space="preserve">literature and business case studies. </w:t>
      </w:r>
    </w:p>
    <w:p w14:paraId="29A24C70" w14:textId="525B26C6" w:rsidR="00354ED1" w:rsidRDefault="00354ED1" w:rsidP="000D4D20"/>
    <w:tbl>
      <w:tblPr>
        <w:tblStyle w:val="ListTable3-Accent4"/>
        <w:tblW w:w="9933" w:type="dxa"/>
        <w:jc w:val="center"/>
        <w:tblLook w:val="04A0" w:firstRow="1" w:lastRow="0" w:firstColumn="1" w:lastColumn="0" w:noHBand="0" w:noVBand="1"/>
      </w:tblPr>
      <w:tblGrid>
        <w:gridCol w:w="846"/>
        <w:gridCol w:w="3969"/>
        <w:gridCol w:w="5118"/>
      </w:tblGrid>
      <w:tr w:rsidR="00BF3A5A" w:rsidRPr="00201FAE" w14:paraId="362B0823" w14:textId="2E659F84" w:rsidTr="00384CE3">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100" w:firstRow="0" w:lastRow="0" w:firstColumn="1" w:lastColumn="0" w:oddVBand="0" w:evenVBand="0" w:oddHBand="0" w:evenHBand="0" w:firstRowFirstColumn="1" w:firstRowLastColumn="0" w:lastRowFirstColumn="0" w:lastRowLastColumn="0"/>
            <w:tcW w:w="9933" w:type="dxa"/>
            <w:gridSpan w:val="3"/>
            <w:noWrap/>
            <w:vAlign w:val="center"/>
          </w:tcPr>
          <w:p w14:paraId="0BA568B1" w14:textId="3574CF59" w:rsidR="00BF3A5A" w:rsidRPr="00201FAE" w:rsidRDefault="00BF3A5A" w:rsidP="00384CE3">
            <w:pPr>
              <w:jc w:val="center"/>
            </w:pPr>
            <w:r w:rsidRPr="00201FAE">
              <w:rPr>
                <w:b w:val="0"/>
                <w:bCs w:val="0"/>
              </w:rPr>
              <w:t>Employee Engagement</w:t>
            </w:r>
            <w:r>
              <w:rPr>
                <w:b w:val="0"/>
                <w:bCs w:val="0"/>
              </w:rPr>
              <w:t xml:space="preserve"> Factors</w:t>
            </w:r>
          </w:p>
        </w:tc>
      </w:tr>
      <w:tr w:rsidR="00AC63FE" w:rsidRPr="00250FB4" w14:paraId="334F1E17" w14:textId="09F8161D" w:rsidTr="006D12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2BE3E6B5"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t>1</w:t>
            </w:r>
          </w:p>
        </w:tc>
        <w:tc>
          <w:tcPr>
            <w:tcW w:w="3969" w:type="dxa"/>
            <w:noWrap/>
            <w:vAlign w:val="center"/>
            <w:hideMark/>
          </w:tcPr>
          <w:p w14:paraId="611665E0" w14:textId="77777777" w:rsidR="00AC63FE" w:rsidRPr="00250FB4" w:rsidRDefault="00AC63FE"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Reward System</w:t>
            </w:r>
          </w:p>
        </w:tc>
        <w:tc>
          <w:tcPr>
            <w:tcW w:w="5118" w:type="dxa"/>
          </w:tcPr>
          <w:p w14:paraId="0D75049F" w14:textId="5AB6AC76" w:rsidR="00AC63FE" w:rsidRDefault="00F72A0B" w:rsidP="003F58C2">
            <w:pPr>
              <w:spacing w:before="120" w:after="120"/>
              <w:jc w:val="left"/>
              <w:cnfStyle w:val="000000100000" w:firstRow="0" w:lastRow="0" w:firstColumn="0" w:lastColumn="0" w:oddVBand="0" w:evenVBand="0" w:oddHBand="1" w:evenHBand="0" w:firstRowFirstColumn="0" w:firstRowLastColumn="0" w:lastRowFirstColumn="0" w:lastRowLastColumn="0"/>
            </w:pPr>
            <w:r>
              <w:t>I</w:t>
            </w:r>
            <w:r w:rsidR="005A43A0">
              <w:t>ncentive</w:t>
            </w:r>
            <w:r w:rsidR="00987C4D">
              <w:t xml:space="preserve"> programmes that include intangible rewards</w:t>
            </w:r>
            <w:r w:rsidR="00431C37">
              <w:t>, recognising and rewarding good performance.</w:t>
            </w:r>
          </w:p>
        </w:tc>
      </w:tr>
      <w:tr w:rsidR="00AC63FE" w:rsidRPr="00250FB4" w14:paraId="4C8C95E5" w14:textId="004B3710" w:rsidTr="006D12EE">
        <w:trPr>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7D42186A"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t>2</w:t>
            </w:r>
          </w:p>
        </w:tc>
        <w:tc>
          <w:tcPr>
            <w:tcW w:w="3969" w:type="dxa"/>
            <w:noWrap/>
            <w:vAlign w:val="center"/>
            <w:hideMark/>
          </w:tcPr>
          <w:p w14:paraId="6BAFA652" w14:textId="77777777" w:rsidR="00AC63FE" w:rsidRPr="00250FB4" w:rsidRDefault="00AC63FE"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Job enrichment</w:t>
            </w:r>
          </w:p>
        </w:tc>
        <w:tc>
          <w:tcPr>
            <w:tcW w:w="5118" w:type="dxa"/>
          </w:tcPr>
          <w:p w14:paraId="608C1D94" w14:textId="232337E4" w:rsidR="00AC63FE" w:rsidRDefault="003F4E9C" w:rsidP="003F58C2">
            <w:pPr>
              <w:spacing w:before="120" w:after="120"/>
              <w:jc w:val="left"/>
              <w:cnfStyle w:val="000000000000" w:firstRow="0" w:lastRow="0" w:firstColumn="0" w:lastColumn="0" w:oddVBand="0" w:evenVBand="0" w:oddHBand="0" w:evenHBand="0" w:firstRowFirstColumn="0" w:firstRowLastColumn="0" w:lastRowFirstColumn="0" w:lastRowLastColumn="0"/>
            </w:pPr>
            <w:r>
              <w:t xml:space="preserve">Meaningful and challenging work, avoiding repetitive tasks, job characteristics, </w:t>
            </w:r>
            <w:r w:rsidR="00CF28B3">
              <w:t xml:space="preserve">shared sense of meaning, work conditions. </w:t>
            </w:r>
          </w:p>
        </w:tc>
      </w:tr>
      <w:tr w:rsidR="00AC63FE" w:rsidRPr="00250FB4" w14:paraId="6BF247C6" w14:textId="74E0316E" w:rsidTr="006D12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485F40A4"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t>3</w:t>
            </w:r>
          </w:p>
        </w:tc>
        <w:tc>
          <w:tcPr>
            <w:tcW w:w="3969" w:type="dxa"/>
            <w:noWrap/>
            <w:vAlign w:val="center"/>
            <w:hideMark/>
          </w:tcPr>
          <w:p w14:paraId="093FB43D" w14:textId="77777777" w:rsidR="00AC63FE" w:rsidRPr="00250FB4" w:rsidRDefault="00AC63FE"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Effective leadership</w:t>
            </w:r>
          </w:p>
        </w:tc>
        <w:tc>
          <w:tcPr>
            <w:tcW w:w="5118" w:type="dxa"/>
          </w:tcPr>
          <w:p w14:paraId="57D541BF" w14:textId="32496E19" w:rsidR="00AC63FE" w:rsidRDefault="00CF28B3" w:rsidP="003F58C2">
            <w:pPr>
              <w:spacing w:before="120" w:after="120"/>
              <w:jc w:val="left"/>
              <w:cnfStyle w:val="000000100000" w:firstRow="0" w:lastRow="0" w:firstColumn="0" w:lastColumn="0" w:oddVBand="0" w:evenVBand="0" w:oddHBand="1" w:evenHBand="0" w:firstRowFirstColumn="0" w:firstRowLastColumn="0" w:lastRowFirstColumn="0" w:lastRowLastColumn="0"/>
            </w:pPr>
            <w:r>
              <w:t xml:space="preserve">Active promotive of key behaviours, leadership style tailored to team, </w:t>
            </w:r>
            <w:r w:rsidR="00516197">
              <w:t xml:space="preserve">perceived organisational support, level of supervision, clear vision from senior management, inspiring leadership. </w:t>
            </w:r>
          </w:p>
        </w:tc>
      </w:tr>
      <w:tr w:rsidR="00AC63FE" w:rsidRPr="00250FB4" w14:paraId="12237EA3" w14:textId="2D9B7559" w:rsidTr="006D12EE">
        <w:trPr>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48B858F0"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t>4</w:t>
            </w:r>
          </w:p>
        </w:tc>
        <w:tc>
          <w:tcPr>
            <w:tcW w:w="3969" w:type="dxa"/>
            <w:noWrap/>
            <w:vAlign w:val="center"/>
            <w:hideMark/>
          </w:tcPr>
          <w:p w14:paraId="6338B924" w14:textId="22C9B0CA" w:rsidR="00AC63FE" w:rsidRPr="00250FB4" w:rsidRDefault="00AC63FE"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Career and Personal Development</w:t>
            </w:r>
          </w:p>
        </w:tc>
        <w:tc>
          <w:tcPr>
            <w:tcW w:w="5118" w:type="dxa"/>
          </w:tcPr>
          <w:p w14:paraId="3FF1A675" w14:textId="1C126C7D" w:rsidR="00AC63FE" w:rsidRDefault="002E67F9" w:rsidP="003F58C2">
            <w:pPr>
              <w:spacing w:before="120" w:after="120"/>
              <w:jc w:val="left"/>
              <w:cnfStyle w:val="000000000000" w:firstRow="0" w:lastRow="0" w:firstColumn="0" w:lastColumn="0" w:oddVBand="0" w:evenVBand="0" w:oddHBand="0" w:evenHBand="0" w:firstRowFirstColumn="0" w:firstRowLastColumn="0" w:lastRowFirstColumn="0" w:lastRowLastColumn="0"/>
            </w:pPr>
            <w:r>
              <w:t>Opportunities t</w:t>
            </w:r>
            <w:r w:rsidR="009D4699">
              <w:t>hat</w:t>
            </w:r>
            <w:r>
              <w:t xml:space="preserve"> bring new challenges, increase responsibilities, greater prestige, show</w:t>
            </w:r>
            <w:r w:rsidR="009D4699">
              <w:t>cas</w:t>
            </w:r>
            <w:r>
              <w:t>ing talent</w:t>
            </w:r>
            <w:r w:rsidR="009D4699">
              <w:t>.</w:t>
            </w:r>
          </w:p>
        </w:tc>
      </w:tr>
      <w:tr w:rsidR="00AC63FE" w:rsidRPr="00250FB4" w14:paraId="49BFE42F" w14:textId="27F34477" w:rsidTr="006D12E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76BDDD8C"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t>5</w:t>
            </w:r>
          </w:p>
        </w:tc>
        <w:tc>
          <w:tcPr>
            <w:tcW w:w="3969" w:type="dxa"/>
            <w:noWrap/>
            <w:vAlign w:val="center"/>
            <w:hideMark/>
          </w:tcPr>
          <w:p w14:paraId="6CE935BF" w14:textId="29DFE8AD" w:rsidR="00AC63FE" w:rsidRPr="00250FB4" w:rsidRDefault="00AC63FE" w:rsidP="00384CE3">
            <w:pPr>
              <w:jc w:val="lef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GB"/>
              </w:rPr>
            </w:pPr>
            <w:r>
              <w:t>Job security</w:t>
            </w:r>
          </w:p>
        </w:tc>
        <w:tc>
          <w:tcPr>
            <w:tcW w:w="5118" w:type="dxa"/>
          </w:tcPr>
          <w:p w14:paraId="3A9659EE" w14:textId="5FF59673" w:rsidR="00AC63FE" w:rsidRDefault="007A4EBB" w:rsidP="003F58C2">
            <w:pPr>
              <w:spacing w:before="120" w:after="120"/>
              <w:jc w:val="left"/>
              <w:cnfStyle w:val="000000100000" w:firstRow="0" w:lastRow="0" w:firstColumn="0" w:lastColumn="0" w:oddVBand="0" w:evenVBand="0" w:oddHBand="1" w:evenHBand="0" w:firstRowFirstColumn="0" w:firstRowLastColumn="0" w:lastRowFirstColumn="0" w:lastRowLastColumn="0"/>
            </w:pPr>
            <w:r>
              <w:t xml:space="preserve">Confidence in company performance and long-term success. Low perceived risk of losing job. </w:t>
            </w:r>
          </w:p>
        </w:tc>
      </w:tr>
      <w:tr w:rsidR="00AC63FE" w:rsidRPr="00250FB4" w14:paraId="6B6D0A2C" w14:textId="65FB0236" w:rsidTr="006D12EE">
        <w:trPr>
          <w:trHeight w:val="300"/>
          <w:jc w:val="center"/>
        </w:trPr>
        <w:tc>
          <w:tcPr>
            <w:cnfStyle w:val="001000000000" w:firstRow="0" w:lastRow="0" w:firstColumn="1" w:lastColumn="0" w:oddVBand="0" w:evenVBand="0" w:oddHBand="0" w:evenHBand="0" w:firstRowFirstColumn="0" w:firstRowLastColumn="0" w:lastRowFirstColumn="0" w:lastRowLastColumn="0"/>
            <w:tcW w:w="846" w:type="dxa"/>
            <w:noWrap/>
            <w:vAlign w:val="center"/>
            <w:hideMark/>
          </w:tcPr>
          <w:p w14:paraId="61A1CC65" w14:textId="77777777" w:rsidR="00AC63FE" w:rsidRPr="00250FB4" w:rsidRDefault="00AC63FE" w:rsidP="00384CE3">
            <w:pPr>
              <w:jc w:val="center"/>
              <w:rPr>
                <w:rFonts w:eastAsia="Times New Roman"/>
                <w:color w:val="000000"/>
                <w:lang w:eastAsia="en-GB"/>
              </w:rPr>
            </w:pPr>
            <w:r w:rsidRPr="00250FB4">
              <w:rPr>
                <w:rFonts w:eastAsia="Times New Roman"/>
                <w:color w:val="000000"/>
                <w:lang w:eastAsia="en-GB"/>
              </w:rPr>
              <w:lastRenderedPageBreak/>
              <w:t>6</w:t>
            </w:r>
          </w:p>
        </w:tc>
        <w:tc>
          <w:tcPr>
            <w:tcW w:w="3969" w:type="dxa"/>
            <w:noWrap/>
            <w:vAlign w:val="center"/>
            <w:hideMark/>
          </w:tcPr>
          <w:p w14:paraId="172B190F" w14:textId="23465830" w:rsidR="00AC63FE" w:rsidRPr="00250FB4" w:rsidRDefault="005E61E2" w:rsidP="00384CE3">
            <w:pPr>
              <w:jc w:val="lef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GB"/>
              </w:rPr>
            </w:pPr>
            <w:r>
              <w:t>Employee Empowerment</w:t>
            </w:r>
          </w:p>
        </w:tc>
        <w:tc>
          <w:tcPr>
            <w:tcW w:w="5118" w:type="dxa"/>
          </w:tcPr>
          <w:p w14:paraId="6990CB60" w14:textId="00C2DB9E" w:rsidR="00AC63FE" w:rsidRDefault="00F67CE7" w:rsidP="003F58C2">
            <w:pPr>
              <w:spacing w:before="120" w:after="120"/>
              <w:jc w:val="left"/>
              <w:cnfStyle w:val="000000000000" w:firstRow="0" w:lastRow="0" w:firstColumn="0" w:lastColumn="0" w:oddVBand="0" w:evenVBand="0" w:oddHBand="0" w:evenHBand="0" w:firstRowFirstColumn="0" w:firstRowLastColumn="0" w:lastRowFirstColumn="0" w:lastRowLastColumn="0"/>
            </w:pPr>
            <w:r>
              <w:t xml:space="preserve">Participation in decision making process, freedom to </w:t>
            </w:r>
            <w:r w:rsidR="00BF3A5A">
              <w:t>improve area of concern.</w:t>
            </w:r>
          </w:p>
        </w:tc>
      </w:tr>
    </w:tbl>
    <w:p w14:paraId="0DEB5BB7" w14:textId="4D48E97B" w:rsidR="00354ED1" w:rsidRDefault="00BF3A5A" w:rsidP="00544F74">
      <w:pPr>
        <w:pStyle w:val="Caption"/>
        <w:spacing w:before="120"/>
        <w:jc w:val="center"/>
      </w:pPr>
      <w:bookmarkStart w:id="30" w:name="_Ref65524697"/>
      <w:r>
        <w:t xml:space="preserve">Table </w:t>
      </w:r>
      <w:r>
        <w:fldChar w:fldCharType="begin"/>
      </w:r>
      <w:r>
        <w:instrText xml:space="preserve"> SEQ Table \* ARABIC </w:instrText>
      </w:r>
      <w:r>
        <w:fldChar w:fldCharType="separate"/>
      </w:r>
      <w:r w:rsidR="00491B7A">
        <w:rPr>
          <w:noProof/>
        </w:rPr>
        <w:t>4</w:t>
      </w:r>
      <w:r>
        <w:fldChar w:fldCharType="end"/>
      </w:r>
      <w:bookmarkEnd w:id="30"/>
      <w:r>
        <w:t xml:space="preserve"> - Employee Engagement Factors (</w:t>
      </w:r>
      <w:r w:rsidR="00200A56">
        <w:t>Adapted from</w:t>
      </w:r>
      <w:r>
        <w:t xml:space="preserve"> </w:t>
      </w:r>
      <w:r w:rsidR="00544F74">
        <w:t xml:space="preserve">Barik &amp; Kochar </w:t>
      </w:r>
      <w:sdt>
        <w:sdtPr>
          <w:id w:val="1328175015"/>
          <w:citation/>
        </w:sdtPr>
        <w:sdtEndPr/>
        <w:sdtContent>
          <w:r w:rsidR="00544F74">
            <w:fldChar w:fldCharType="begin"/>
          </w:r>
          <w:r w:rsidR="00544F74">
            <w:instrText xml:space="preserve">CITATION Bar17 \n  \l 2057 </w:instrText>
          </w:r>
          <w:r w:rsidR="00544F74">
            <w:fldChar w:fldCharType="separate"/>
          </w:r>
          <w:r w:rsidR="00544F74" w:rsidRPr="00544F74">
            <w:rPr>
              <w:noProof/>
            </w:rPr>
            <w:t>(2017)</w:t>
          </w:r>
          <w:r w:rsidR="00544F74">
            <w:fldChar w:fldCharType="end"/>
          </w:r>
        </w:sdtContent>
      </w:sdt>
      <w:r w:rsidR="00200A56">
        <w:t>)</w:t>
      </w:r>
    </w:p>
    <w:p w14:paraId="720E2569" w14:textId="77777777" w:rsidR="00EF0283" w:rsidRDefault="00EF0283" w:rsidP="000D4D20"/>
    <w:p w14:paraId="06949E4B" w14:textId="3FC69F78" w:rsidR="0020283F" w:rsidRDefault="0084674C" w:rsidP="000D4D20">
      <w:r>
        <w:t xml:space="preserve">Linkages between the efficiency </w:t>
      </w:r>
      <w:r w:rsidR="008259E0">
        <w:t>activities</w:t>
      </w:r>
      <w:r>
        <w:t xml:space="preserve"> and employee engagement factors have been hypothesised and are </w:t>
      </w:r>
      <w:r w:rsidR="000D1686">
        <w:t>tabulated in</w:t>
      </w:r>
      <w:r w:rsidR="00701C87">
        <w:t xml:space="preserve"> </w:t>
      </w:r>
      <w:r w:rsidR="00701C87">
        <w:fldChar w:fldCharType="begin"/>
      </w:r>
      <w:r w:rsidR="00701C87">
        <w:instrText xml:space="preserve"> REF _Ref65524963 \h </w:instrText>
      </w:r>
      <w:r w:rsidR="00701C87">
        <w:fldChar w:fldCharType="separate"/>
      </w:r>
      <w:r w:rsidR="00491B7A">
        <w:t xml:space="preserve">Table </w:t>
      </w:r>
      <w:r w:rsidR="00491B7A">
        <w:rPr>
          <w:noProof/>
        </w:rPr>
        <w:t>5</w:t>
      </w:r>
      <w:r w:rsidR="00701C87">
        <w:fldChar w:fldCharType="end"/>
      </w:r>
      <w:r w:rsidR="000D1686">
        <w:t xml:space="preserve"> and </w:t>
      </w:r>
      <w:r>
        <w:t xml:space="preserve">graphically represented in </w:t>
      </w:r>
      <w:r w:rsidR="00490630">
        <w:fldChar w:fldCharType="begin"/>
      </w:r>
      <w:r w:rsidR="00490630">
        <w:instrText xml:space="preserve"> REF _Ref65525980 \h </w:instrText>
      </w:r>
      <w:r w:rsidR="00490630">
        <w:fldChar w:fldCharType="separate"/>
      </w:r>
      <w:r w:rsidR="00491B7A">
        <w:t xml:space="preserve">Figure </w:t>
      </w:r>
      <w:r w:rsidR="00491B7A">
        <w:rPr>
          <w:noProof/>
        </w:rPr>
        <w:t>3</w:t>
      </w:r>
      <w:r w:rsidR="00490630">
        <w:fldChar w:fldCharType="end"/>
      </w:r>
      <w:r>
        <w:t xml:space="preserve">. </w:t>
      </w:r>
      <w:r w:rsidR="00696BEE">
        <w:t xml:space="preserve">This research aims to </w:t>
      </w:r>
      <w:r w:rsidR="00145A94">
        <w:t xml:space="preserve">determine how the efficiency </w:t>
      </w:r>
      <w:r w:rsidR="0017141A">
        <w:t>activities</w:t>
      </w:r>
      <w:r w:rsidR="00F85A20">
        <w:t xml:space="preserve"> </w:t>
      </w:r>
      <w:r w:rsidR="008259E0">
        <w:t xml:space="preserve">relate to </w:t>
      </w:r>
      <w:r w:rsidR="00F85A20">
        <w:t>an employee’s level of engagement</w:t>
      </w:r>
      <w:r w:rsidR="005C534A">
        <w:t>. Th</w:t>
      </w:r>
      <w:r w:rsidR="00DD3555">
        <w:t xml:space="preserve">is model, based on secondary research, will be used to inform discussion on </w:t>
      </w:r>
      <w:r w:rsidR="0017141A">
        <w:t>the results of</w:t>
      </w:r>
      <w:r w:rsidR="00FD4592">
        <w:t xml:space="preserve"> additional </w:t>
      </w:r>
      <w:r w:rsidR="00DD3555">
        <w:t>primary research</w:t>
      </w:r>
      <w:r w:rsidR="00F5280E">
        <w:t xml:space="preserve">. The purpose of which is to </w:t>
      </w:r>
      <w:r w:rsidR="004342EC">
        <w:t>provid</w:t>
      </w:r>
      <w:r w:rsidR="00F5280E">
        <w:t>e</w:t>
      </w:r>
      <w:r w:rsidR="004342EC">
        <w:t xml:space="preserve"> guidance to decision makers to </w:t>
      </w:r>
      <w:r w:rsidR="007B25DA">
        <w:t xml:space="preserve">prioritise efficiency activities that maintain or build strong employee engagement. </w:t>
      </w:r>
      <w:r w:rsidR="00145A94">
        <w:t xml:space="preserve"> </w:t>
      </w:r>
    </w:p>
    <w:p w14:paraId="34E8B590" w14:textId="7FAC64C7" w:rsidR="00211015" w:rsidRDefault="00211015" w:rsidP="009768B7"/>
    <w:p w14:paraId="13A31424" w14:textId="11A14656" w:rsidR="00E65D6A" w:rsidRDefault="00E65D6A" w:rsidP="009768B7"/>
    <w:p w14:paraId="7314181F" w14:textId="77777777" w:rsidR="00E65D6A" w:rsidRDefault="00E65D6A" w:rsidP="009768B7"/>
    <w:p w14:paraId="1F7869D5" w14:textId="11F37918" w:rsidR="00D96FE6" w:rsidRDefault="00AE22D0" w:rsidP="009768B7">
      <w:r w:rsidRPr="00AE22D0">
        <w:rPr>
          <w:noProof/>
        </w:rPr>
        <w:lastRenderedPageBreak/>
        <w:drawing>
          <wp:inline distT="0" distB="0" distL="0" distR="0" wp14:anchorId="5AFD996D" wp14:editId="4A071DCB">
            <wp:extent cx="6310630" cy="56045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10630" cy="5604510"/>
                    </a:xfrm>
                    <a:prstGeom prst="rect">
                      <a:avLst/>
                    </a:prstGeom>
                    <a:noFill/>
                    <a:ln>
                      <a:noFill/>
                    </a:ln>
                  </pic:spPr>
                </pic:pic>
              </a:graphicData>
            </a:graphic>
          </wp:inline>
        </w:drawing>
      </w:r>
    </w:p>
    <w:p w14:paraId="38EB3A0D" w14:textId="77777777" w:rsidR="00701C87" w:rsidRDefault="00701C87" w:rsidP="009768B7"/>
    <w:p w14:paraId="39B63D14" w14:textId="53499DA4" w:rsidR="00701C87" w:rsidRDefault="00701C87" w:rsidP="00701C87">
      <w:pPr>
        <w:pStyle w:val="Caption"/>
        <w:jc w:val="center"/>
        <w:sectPr w:rsidR="00701C87" w:rsidSect="00D2183B">
          <w:footerReference w:type="default" r:id="rId25"/>
          <w:pgSz w:w="12240" w:h="15840"/>
          <w:pgMar w:top="720" w:right="1151" w:bottom="1134" w:left="1151" w:header="0" w:footer="0" w:gutter="0"/>
          <w:cols w:space="720"/>
          <w:docGrid w:linePitch="381"/>
        </w:sectPr>
      </w:pPr>
      <w:bookmarkStart w:id="31" w:name="_Ref65524963"/>
      <w:r>
        <w:t xml:space="preserve">Table </w:t>
      </w:r>
      <w:r>
        <w:fldChar w:fldCharType="begin"/>
      </w:r>
      <w:r>
        <w:instrText xml:space="preserve"> SEQ Table \* ARABIC </w:instrText>
      </w:r>
      <w:r>
        <w:fldChar w:fldCharType="separate"/>
      </w:r>
      <w:r w:rsidR="00491B7A">
        <w:rPr>
          <w:noProof/>
        </w:rPr>
        <w:t>5</w:t>
      </w:r>
      <w:r>
        <w:fldChar w:fldCharType="end"/>
      </w:r>
      <w:bookmarkEnd w:id="31"/>
      <w:r>
        <w:t xml:space="preserve"> - Efficiency Activity Interaction with Employee Engagement Factors</w:t>
      </w:r>
    </w:p>
    <w:p w14:paraId="4499CF27" w14:textId="308AAC48" w:rsidR="00AB2D67" w:rsidRDefault="00710B13" w:rsidP="00990E8B">
      <w:pPr>
        <w:jc w:val="center"/>
      </w:pPr>
      <w:r w:rsidRPr="00710B13">
        <w:rPr>
          <w:noProof/>
        </w:rPr>
        <w:lastRenderedPageBreak/>
        <w:drawing>
          <wp:inline distT="0" distB="0" distL="0" distR="0" wp14:anchorId="42A0E1BD" wp14:editId="19F03E17">
            <wp:extent cx="8881110" cy="38982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81110" cy="3898265"/>
                    </a:xfrm>
                    <a:prstGeom prst="rect">
                      <a:avLst/>
                    </a:prstGeom>
                  </pic:spPr>
                </pic:pic>
              </a:graphicData>
            </a:graphic>
          </wp:inline>
        </w:drawing>
      </w:r>
    </w:p>
    <w:p w14:paraId="150DB60E" w14:textId="53F4F0DC" w:rsidR="00AB2D67" w:rsidRDefault="00490630" w:rsidP="00490630">
      <w:pPr>
        <w:pStyle w:val="Caption"/>
        <w:jc w:val="center"/>
      </w:pPr>
      <w:bookmarkStart w:id="32" w:name="_Ref65525980"/>
      <w:r>
        <w:t xml:space="preserve">Figure </w:t>
      </w:r>
      <w:r>
        <w:fldChar w:fldCharType="begin"/>
      </w:r>
      <w:r>
        <w:instrText xml:space="preserve"> SEQ Figure \* ARABIC </w:instrText>
      </w:r>
      <w:r>
        <w:fldChar w:fldCharType="separate"/>
      </w:r>
      <w:r w:rsidR="00491B7A">
        <w:rPr>
          <w:noProof/>
        </w:rPr>
        <w:t>3</w:t>
      </w:r>
      <w:r>
        <w:fldChar w:fldCharType="end"/>
      </w:r>
      <w:bookmarkEnd w:id="32"/>
      <w:r>
        <w:t xml:space="preserve"> - Efficiency Activity Interaction with Employee Engagement Factors</w:t>
      </w:r>
    </w:p>
    <w:p w14:paraId="7AC5DA29" w14:textId="4284421E" w:rsidR="00A2463A" w:rsidRDefault="00A2463A" w:rsidP="009768B7"/>
    <w:p w14:paraId="3550C6C2" w14:textId="07EDA3B4" w:rsidR="00A2463A" w:rsidRDefault="00A2463A" w:rsidP="009768B7"/>
    <w:p w14:paraId="1442D07A" w14:textId="7769B032" w:rsidR="00A2463A" w:rsidRDefault="00A2463A" w:rsidP="009768B7"/>
    <w:p w14:paraId="54138796" w14:textId="77777777" w:rsidR="006C7C94" w:rsidRDefault="006C7C94">
      <w:pPr>
        <w:spacing w:after="200"/>
        <w:jc w:val="left"/>
        <w:sectPr w:rsidR="006C7C94" w:rsidSect="006C7C94">
          <w:footerReference w:type="default" r:id="rId27"/>
          <w:pgSz w:w="15840" w:h="12240" w:orient="landscape"/>
          <w:pgMar w:top="1151" w:right="720" w:bottom="1151" w:left="1134" w:header="0" w:footer="0" w:gutter="0"/>
          <w:cols w:space="720"/>
          <w:docGrid w:linePitch="381"/>
        </w:sectPr>
      </w:pPr>
    </w:p>
    <w:p w14:paraId="44E82DBF" w14:textId="72DAB910" w:rsidR="00CB4AF5" w:rsidRPr="00994BF0" w:rsidRDefault="00E916CE" w:rsidP="0009005A">
      <w:pPr>
        <w:pStyle w:val="Heading2"/>
        <w:rPr>
          <w:b w:val="0"/>
          <w:bCs/>
        </w:rPr>
      </w:pPr>
      <w:bookmarkStart w:id="33" w:name="_Toc75280282"/>
      <w:r w:rsidRPr="00994BF0">
        <w:rPr>
          <w:b w:val="0"/>
          <w:bCs/>
        </w:rPr>
        <w:lastRenderedPageBreak/>
        <w:t>Methodology</w:t>
      </w:r>
      <w:bookmarkEnd w:id="33"/>
    </w:p>
    <w:p w14:paraId="031AAD89" w14:textId="318013DF" w:rsidR="007F2BC4" w:rsidRDefault="007F2BC4" w:rsidP="003236B4"/>
    <w:p w14:paraId="19872736" w14:textId="6DED7888" w:rsidR="007F2BC4" w:rsidRDefault="000D7E01" w:rsidP="007266A3">
      <w:pPr>
        <w:pStyle w:val="Heading3"/>
      </w:pPr>
      <w:bookmarkStart w:id="34" w:name="_Toc75280283"/>
      <w:r>
        <w:t>Introduction</w:t>
      </w:r>
      <w:bookmarkEnd w:id="34"/>
    </w:p>
    <w:p w14:paraId="4973FA90" w14:textId="57055F57" w:rsidR="00C61429" w:rsidRDefault="00C61429" w:rsidP="000D7E01">
      <w:r>
        <w:t xml:space="preserve">The aim of this research is to </w:t>
      </w:r>
      <w:r w:rsidR="002A3328">
        <w:t xml:space="preserve">advance the understanding of the interaction between operational efficiency activities </w:t>
      </w:r>
      <w:r w:rsidR="007D25FD">
        <w:t xml:space="preserve">and employee engagement. A survey </w:t>
      </w:r>
      <w:r w:rsidR="006B5702">
        <w:t>will be develop</w:t>
      </w:r>
      <w:r w:rsidR="00883736">
        <w:t>ed and used to collect data on participants</w:t>
      </w:r>
      <w:r w:rsidR="00C65273">
        <w:t>’</w:t>
      </w:r>
      <w:r w:rsidR="00883736">
        <w:t xml:space="preserve"> level of </w:t>
      </w:r>
      <w:r w:rsidR="001F23B7">
        <w:t xml:space="preserve">employee </w:t>
      </w:r>
      <w:r w:rsidR="00883736">
        <w:t xml:space="preserve">engagement </w:t>
      </w:r>
      <w:r w:rsidR="001F23B7">
        <w:t xml:space="preserve">and the efficiency activities they are aware of within their organisations. </w:t>
      </w:r>
      <w:r w:rsidR="00E75474">
        <w:t>The survey will be based on review</w:t>
      </w:r>
      <w:r w:rsidR="00FA78B0">
        <w:t>ed literature</w:t>
      </w:r>
      <w:r w:rsidR="001B280C">
        <w:t xml:space="preserve"> and </w:t>
      </w:r>
      <w:r w:rsidR="0001083D">
        <w:t>well-established</w:t>
      </w:r>
      <w:r w:rsidR="001B280C">
        <w:t xml:space="preserve"> techniques. </w:t>
      </w:r>
      <w:r w:rsidR="0001083D">
        <w:t xml:space="preserve">This research will attempt to provide guidance to business leaders and decision makers on </w:t>
      </w:r>
      <w:r w:rsidR="00771AC3">
        <w:t xml:space="preserve">how </w:t>
      </w:r>
      <w:r w:rsidR="00864C0E">
        <w:t>particular</w:t>
      </w:r>
      <w:r w:rsidR="00771AC3">
        <w:t xml:space="preserve"> efficiency </w:t>
      </w:r>
      <w:r w:rsidR="007D659D">
        <w:t>activities</w:t>
      </w:r>
      <w:r w:rsidR="00771AC3">
        <w:t xml:space="preserve"> can impact employee engagement. </w:t>
      </w:r>
    </w:p>
    <w:p w14:paraId="4FCE45AB" w14:textId="1E53EB05" w:rsidR="0054359C" w:rsidRDefault="0054359C" w:rsidP="000D7E01"/>
    <w:p w14:paraId="16A90E68" w14:textId="1333159A" w:rsidR="00256EC7" w:rsidRDefault="0054359C" w:rsidP="000D7E01">
      <w:r>
        <w:t xml:space="preserve">The specific </w:t>
      </w:r>
      <w:r w:rsidR="00A46372">
        <w:t xml:space="preserve">question this research aims to answer is </w:t>
      </w:r>
      <w:r w:rsidR="009D559D" w:rsidRPr="004A69D1">
        <w:rPr>
          <w:b/>
          <w:bCs/>
          <w:i/>
          <w:iCs/>
        </w:rPr>
        <w:t xml:space="preserve">What </w:t>
      </w:r>
      <w:r w:rsidR="00B35F1A" w:rsidRPr="004A69D1">
        <w:rPr>
          <w:b/>
          <w:bCs/>
          <w:i/>
          <w:iCs/>
        </w:rPr>
        <w:t>relationship</w:t>
      </w:r>
      <w:r w:rsidR="00256EC7" w:rsidRPr="004A69D1">
        <w:rPr>
          <w:b/>
          <w:bCs/>
          <w:i/>
          <w:iCs/>
        </w:rPr>
        <w:t xml:space="preserve"> do efficiency activities </w:t>
      </w:r>
      <w:r w:rsidR="009D559D" w:rsidRPr="004A69D1">
        <w:rPr>
          <w:b/>
          <w:bCs/>
          <w:i/>
          <w:iCs/>
        </w:rPr>
        <w:t xml:space="preserve">have </w:t>
      </w:r>
      <w:r w:rsidR="00B35F1A" w:rsidRPr="004A69D1">
        <w:rPr>
          <w:b/>
          <w:bCs/>
          <w:i/>
          <w:iCs/>
        </w:rPr>
        <w:t>with</w:t>
      </w:r>
      <w:r w:rsidR="00256EC7" w:rsidRPr="004A69D1">
        <w:rPr>
          <w:b/>
          <w:bCs/>
          <w:i/>
          <w:iCs/>
        </w:rPr>
        <w:t xml:space="preserve"> employee engagement</w:t>
      </w:r>
      <w:r w:rsidR="009D559D" w:rsidRPr="004A69D1">
        <w:rPr>
          <w:b/>
          <w:bCs/>
          <w:i/>
          <w:iCs/>
        </w:rPr>
        <w:t>?</w:t>
      </w:r>
      <w:r w:rsidR="00256EC7">
        <w:rPr>
          <w:b/>
          <w:bCs/>
          <w:i/>
          <w:iCs/>
        </w:rPr>
        <w:t xml:space="preserve"> </w:t>
      </w:r>
    </w:p>
    <w:p w14:paraId="4596F2CB" w14:textId="77777777" w:rsidR="003131DA" w:rsidRDefault="003131DA" w:rsidP="000D7E01"/>
    <w:p w14:paraId="15E8292D" w14:textId="18457860" w:rsidR="005C1997" w:rsidRDefault="00BA2219" w:rsidP="00BA2219">
      <w:pPr>
        <w:pStyle w:val="Heading3"/>
      </w:pPr>
      <w:bookmarkStart w:id="35" w:name="_Toc75280284"/>
      <w:r>
        <w:t>Research Design</w:t>
      </w:r>
      <w:bookmarkEnd w:id="35"/>
    </w:p>
    <w:p w14:paraId="559D5A09" w14:textId="14AF90D7" w:rsidR="00375E1A" w:rsidRDefault="00864C0E" w:rsidP="003236B4">
      <w:r>
        <w:t>E</w:t>
      </w:r>
      <w:r w:rsidR="00CC00EE">
        <w:t>xis</w:t>
      </w:r>
      <w:r w:rsidR="00FB4196">
        <w:t xml:space="preserve">ting literature on employee engagement is extensive </w:t>
      </w:r>
      <w:r w:rsidR="009653F5">
        <w:t xml:space="preserve">and </w:t>
      </w:r>
      <w:r w:rsidR="00766BAE">
        <w:t>the</w:t>
      </w:r>
      <w:r w:rsidR="00E962C9">
        <w:t xml:space="preserve"> requirements for employee</w:t>
      </w:r>
      <w:r w:rsidR="00A16273">
        <w:t xml:space="preserve"> engagement</w:t>
      </w:r>
      <w:r w:rsidR="00E962C9">
        <w:t xml:space="preserve"> have been </w:t>
      </w:r>
      <w:r w:rsidR="00A16273">
        <w:t>analysed</w:t>
      </w:r>
      <w:r w:rsidR="00E962C9">
        <w:t xml:space="preserve"> </w:t>
      </w:r>
      <w:r w:rsidR="00A16273">
        <w:t xml:space="preserve">across a multitude of studies. To further </w:t>
      </w:r>
      <w:r w:rsidR="00D41A64">
        <w:t xml:space="preserve">the understanding of the impact that operational efficiency activities may have on employee engagement, </w:t>
      </w:r>
      <w:r w:rsidR="00D6186B">
        <w:t>a survey</w:t>
      </w:r>
      <w:r w:rsidR="00E502B2">
        <w:t xml:space="preserve"> </w:t>
      </w:r>
      <w:r w:rsidR="003A211F">
        <w:t xml:space="preserve">has been designed </w:t>
      </w:r>
      <w:r w:rsidR="00E502B2">
        <w:t xml:space="preserve">to gather quantitative </w:t>
      </w:r>
      <w:r w:rsidR="003A211F">
        <w:t xml:space="preserve">data from </w:t>
      </w:r>
      <w:r w:rsidR="00295AF1">
        <w:t xml:space="preserve">a sample of employees. </w:t>
      </w:r>
      <w:r w:rsidR="00375E1A">
        <w:t xml:space="preserve">A quantitative survey is appropriate as it allows </w:t>
      </w:r>
      <w:r w:rsidR="007D2754">
        <w:t>the research</w:t>
      </w:r>
      <w:r w:rsidR="00744017">
        <w:t xml:space="preserve">er to establish statistically significant conclusions about the </w:t>
      </w:r>
      <w:r w:rsidR="006D207B">
        <w:t>study’s sample</w:t>
      </w:r>
      <w:r w:rsidR="00536A42">
        <w:t xml:space="preserve">, which may </w:t>
      </w:r>
      <w:r w:rsidR="00342E67">
        <w:t>be generalised to other organisations and employees</w:t>
      </w:r>
      <w:r w:rsidR="00536A42">
        <w:t xml:space="preserve"> </w:t>
      </w:r>
      <w:sdt>
        <w:sdtPr>
          <w:id w:val="883988624"/>
          <w:citation/>
        </w:sdtPr>
        <w:sdtEndPr/>
        <w:sdtContent>
          <w:r w:rsidR="00536A42">
            <w:fldChar w:fldCharType="begin"/>
          </w:r>
          <w:r w:rsidR="00536A42">
            <w:instrText xml:space="preserve"> CITATION Low07 \l 2057 </w:instrText>
          </w:r>
          <w:r w:rsidR="00536A42">
            <w:fldChar w:fldCharType="separate"/>
          </w:r>
          <w:r w:rsidR="00536A42" w:rsidRPr="00536A42">
            <w:rPr>
              <w:noProof/>
            </w:rPr>
            <w:t>(Lowhorn, 2007)</w:t>
          </w:r>
          <w:r w:rsidR="00536A42">
            <w:fldChar w:fldCharType="end"/>
          </w:r>
        </w:sdtContent>
      </w:sdt>
      <w:r w:rsidR="00AB0DDB">
        <w:t xml:space="preserve">. </w:t>
      </w:r>
    </w:p>
    <w:p w14:paraId="020CBFD2" w14:textId="3E2784A6" w:rsidR="007A20C7" w:rsidRDefault="007A20C7" w:rsidP="003236B4"/>
    <w:p w14:paraId="4BD318A2" w14:textId="77594F83" w:rsidR="005947D4" w:rsidRDefault="005947D4" w:rsidP="003236B4">
      <w:r>
        <w:t>The limitations of adopting a</w:t>
      </w:r>
      <w:r w:rsidR="00ED4CA8">
        <w:t xml:space="preserve"> quantitative </w:t>
      </w:r>
      <w:r w:rsidR="009A1560">
        <w:t xml:space="preserve">research methodology </w:t>
      </w:r>
      <w:r w:rsidR="009E2EBC">
        <w:t>include the potential to miss contextual detail</w:t>
      </w:r>
      <w:r w:rsidR="00081950">
        <w:t xml:space="preserve"> and the risk of </w:t>
      </w:r>
      <w:r w:rsidR="004E7BC5">
        <w:t xml:space="preserve">receiving responses </w:t>
      </w:r>
      <w:r w:rsidR="000A46C2">
        <w:t>aligned to the</w:t>
      </w:r>
      <w:r w:rsidR="004E7BC5">
        <w:t xml:space="preserve"> clo</w:t>
      </w:r>
      <w:r w:rsidR="00CA4DBD">
        <w:t>sest survey options, rather than the true behaviour, attitude and motivation of the respondent</w:t>
      </w:r>
      <w:r w:rsidR="000A46C2">
        <w:t xml:space="preserve"> </w:t>
      </w:r>
      <w:sdt>
        <w:sdtPr>
          <w:id w:val="-291445395"/>
          <w:citation/>
        </w:sdtPr>
        <w:sdtEndPr/>
        <w:sdtContent>
          <w:r w:rsidR="000A46C2">
            <w:fldChar w:fldCharType="begin"/>
          </w:r>
          <w:r w:rsidR="000A46C2">
            <w:instrText xml:space="preserve"> CITATION Bab10 \l 2057 </w:instrText>
          </w:r>
          <w:r w:rsidR="000A46C2">
            <w:fldChar w:fldCharType="separate"/>
          </w:r>
          <w:r w:rsidR="000A46C2" w:rsidRPr="000A46C2">
            <w:rPr>
              <w:noProof/>
            </w:rPr>
            <w:t>(Babbie, 2010)</w:t>
          </w:r>
          <w:r w:rsidR="000A46C2">
            <w:fldChar w:fldCharType="end"/>
          </w:r>
        </w:sdtContent>
      </w:sdt>
      <w:r w:rsidR="00CA4DBD">
        <w:t xml:space="preserve">. </w:t>
      </w:r>
      <w:r w:rsidR="002B1B56">
        <w:t xml:space="preserve">The method will, however, allow for </w:t>
      </w:r>
      <w:r w:rsidR="00C375B4">
        <w:t>more</w:t>
      </w:r>
      <w:r w:rsidR="002B1B56">
        <w:t xml:space="preserve"> </w:t>
      </w:r>
      <w:r w:rsidR="00C375B4">
        <w:t xml:space="preserve">generalisation of the conclusions through a greater </w:t>
      </w:r>
      <w:r w:rsidR="00550239">
        <w:t xml:space="preserve">number of participants. </w:t>
      </w:r>
      <w:r w:rsidR="00521EC3">
        <w:t xml:space="preserve">The limitations of this research </w:t>
      </w:r>
      <w:r w:rsidR="00050CA4">
        <w:t xml:space="preserve">prevent a full probability sample, </w:t>
      </w:r>
      <w:r w:rsidR="00B60AAE">
        <w:t xml:space="preserve">therefore non-probability sampling will be used due to </w:t>
      </w:r>
      <w:r w:rsidR="00826DD0">
        <w:t xml:space="preserve">accessibility and convenience. </w:t>
      </w:r>
    </w:p>
    <w:p w14:paraId="0FA3E0B2" w14:textId="77777777" w:rsidR="000A46C2" w:rsidRDefault="000A46C2" w:rsidP="003236B4"/>
    <w:p w14:paraId="72CDD9D5" w14:textId="53FC5B83" w:rsidR="00B50DAB" w:rsidRDefault="00B3420C" w:rsidP="003236B4">
      <w:r>
        <w:t xml:space="preserve">The scope of this research does not allow for a full experimental </w:t>
      </w:r>
      <w:r w:rsidR="00635C88">
        <w:t xml:space="preserve">analysis, </w:t>
      </w:r>
      <w:r w:rsidR="00EE56A5">
        <w:t>consequently</w:t>
      </w:r>
      <w:r w:rsidR="00635C88">
        <w:t xml:space="preserve"> a quasi-experimental (or causal-comparative) research </w:t>
      </w:r>
      <w:r w:rsidR="00D2353C">
        <w:t xml:space="preserve">method will be used. This approach </w:t>
      </w:r>
      <w:r w:rsidR="00C81597">
        <w:t xml:space="preserve">aims to establish a relationship </w:t>
      </w:r>
      <w:r w:rsidR="00D31CB9">
        <w:t xml:space="preserve">between the variables. The independent variable (in this case the </w:t>
      </w:r>
      <w:r w:rsidR="002E73C7">
        <w:t xml:space="preserve">efficiency activity) </w:t>
      </w:r>
      <w:r w:rsidR="00883DF4">
        <w:t>is identified but not manipulated, and the effect on the dependent variable (the</w:t>
      </w:r>
      <w:r w:rsidR="00C90730">
        <w:t xml:space="preserve"> employee’s engagement level) is measured </w:t>
      </w:r>
      <w:sdt>
        <w:sdtPr>
          <w:id w:val="925617751"/>
          <w:citation/>
        </w:sdtPr>
        <w:sdtEndPr/>
        <w:sdtContent>
          <w:r w:rsidR="00C90730">
            <w:fldChar w:fldCharType="begin"/>
          </w:r>
          <w:r w:rsidR="00C90730">
            <w:instrText xml:space="preserve"> CITATION Rut21 \l 2057 </w:instrText>
          </w:r>
          <w:r w:rsidR="00C90730">
            <w:fldChar w:fldCharType="separate"/>
          </w:r>
          <w:r w:rsidR="00C90730" w:rsidRPr="00C90730">
            <w:rPr>
              <w:noProof/>
            </w:rPr>
            <w:t>(Rutgers, 2021)</w:t>
          </w:r>
          <w:r w:rsidR="00C90730">
            <w:fldChar w:fldCharType="end"/>
          </w:r>
        </w:sdtContent>
      </w:sdt>
      <w:r w:rsidR="00C90730">
        <w:t xml:space="preserve">. </w:t>
      </w:r>
    </w:p>
    <w:p w14:paraId="6B0C7DE6" w14:textId="5946DA03" w:rsidR="007C5C3F" w:rsidRDefault="007C5C3F" w:rsidP="003236B4"/>
    <w:p w14:paraId="78AB91A4" w14:textId="59208B36" w:rsidR="00544D95" w:rsidRDefault="005F566B" w:rsidP="003236B4">
      <w:r>
        <w:t>The theor</w:t>
      </w:r>
      <w:r w:rsidR="00C12145">
        <w:t>ies</w:t>
      </w:r>
      <w:r>
        <w:t xml:space="preserve"> identified in the </w:t>
      </w:r>
      <w:r w:rsidR="00666611">
        <w:t>literature review ha</w:t>
      </w:r>
      <w:r w:rsidR="00C12145">
        <w:t>ve</w:t>
      </w:r>
      <w:r w:rsidR="00666611">
        <w:t xml:space="preserve"> been used to de</w:t>
      </w:r>
      <w:r w:rsidR="00020097">
        <w:t xml:space="preserve">velop hypothesised relationships between the variables of this research. </w:t>
      </w:r>
      <w:r w:rsidR="00EE5C65">
        <w:t xml:space="preserve">A deductive approach will be used to test </w:t>
      </w:r>
      <w:r w:rsidR="00EE5C65">
        <w:lastRenderedPageBreak/>
        <w:t>these hypotheses</w:t>
      </w:r>
      <w:r w:rsidR="00AF2CA8">
        <w:t xml:space="preserve"> through the aforementioned survey. </w:t>
      </w:r>
      <w:r w:rsidR="00BC45B6">
        <w:t xml:space="preserve">This </w:t>
      </w:r>
      <w:r w:rsidR="00E02140">
        <w:t xml:space="preserve">will be conducted </w:t>
      </w:r>
      <w:r w:rsidR="00C2143C">
        <w:t xml:space="preserve">with a positivist research philosophy, </w:t>
      </w:r>
      <w:r w:rsidR="00E85FCE">
        <w:t>which</w:t>
      </w:r>
      <w:r w:rsidR="005F42A2">
        <w:t xml:space="preserve"> </w:t>
      </w:r>
      <w:r w:rsidR="00C720F1">
        <w:t>supports the assumption</w:t>
      </w:r>
      <w:r w:rsidR="00544D95">
        <w:t xml:space="preserve"> that survey responses represent ‘observations’ which can validly be measured and analysed using statistical procedures </w:t>
      </w:r>
      <w:sdt>
        <w:sdtPr>
          <w:id w:val="182413901"/>
          <w:citation/>
        </w:sdtPr>
        <w:sdtEndPr/>
        <w:sdtContent>
          <w:r w:rsidR="00544D95">
            <w:fldChar w:fldCharType="begin"/>
          </w:r>
          <w:r w:rsidR="00544D95">
            <w:instrText xml:space="preserve"> CITATION Buc04a \l 2057 </w:instrText>
          </w:r>
          <w:r w:rsidR="00544D95">
            <w:fldChar w:fldCharType="separate"/>
          </w:r>
          <w:r w:rsidR="00544D95" w:rsidRPr="00544D95">
            <w:rPr>
              <w:noProof/>
            </w:rPr>
            <w:t>(Buckingham &amp; Saunders, 2004)</w:t>
          </w:r>
          <w:r w:rsidR="00544D95">
            <w:fldChar w:fldCharType="end"/>
          </w:r>
        </w:sdtContent>
      </w:sdt>
      <w:r w:rsidR="00544D95">
        <w:t xml:space="preserve">. </w:t>
      </w:r>
    </w:p>
    <w:p w14:paraId="22C411A6" w14:textId="77777777" w:rsidR="00544D95" w:rsidRDefault="00544D95" w:rsidP="003236B4"/>
    <w:p w14:paraId="71B6BCAF" w14:textId="2224EC55" w:rsidR="0042498C" w:rsidRDefault="007D7FCE" w:rsidP="003236B4">
      <w:r>
        <w:t>Phenomenologists critique the positivist approach of attempting to quantify the findings of social research</w:t>
      </w:r>
      <w:r w:rsidR="00354DD6">
        <w:t xml:space="preserve"> by suggesting the quantification violates the meaning which people invest in their actions. Additionally, </w:t>
      </w:r>
      <w:r w:rsidR="00485082">
        <w:t>Marxists</w:t>
      </w:r>
      <w:r w:rsidR="00C24152">
        <w:t xml:space="preserve"> have argue</w:t>
      </w:r>
      <w:r w:rsidR="005860DE">
        <w:t>d</w:t>
      </w:r>
      <w:r w:rsidR="00C24152">
        <w:t xml:space="preserve"> that the reduction of qualitative differences to a quantitative scale is anti-humanist and oppressive </w:t>
      </w:r>
      <w:sdt>
        <w:sdtPr>
          <w:id w:val="491839073"/>
          <w:citation/>
        </w:sdtPr>
        <w:sdtEndPr/>
        <w:sdtContent>
          <w:r w:rsidR="00C24152">
            <w:fldChar w:fldCharType="begin"/>
          </w:r>
          <w:r w:rsidR="00C24152">
            <w:instrText xml:space="preserve"> CITATION Buc04a \l 2057 </w:instrText>
          </w:r>
          <w:r w:rsidR="00C24152">
            <w:fldChar w:fldCharType="separate"/>
          </w:r>
          <w:r w:rsidR="00C24152" w:rsidRPr="00C24152">
            <w:rPr>
              <w:noProof/>
            </w:rPr>
            <w:t>(Buckingham &amp; Saunders, 2004)</w:t>
          </w:r>
          <w:r w:rsidR="00C24152">
            <w:fldChar w:fldCharType="end"/>
          </w:r>
        </w:sdtContent>
      </w:sdt>
      <w:r w:rsidR="00C24152">
        <w:t xml:space="preserve">. </w:t>
      </w:r>
      <w:r w:rsidR="00CE2419">
        <w:t>Recognising these possibilities</w:t>
      </w:r>
      <w:r w:rsidR="00794885">
        <w:t xml:space="preserve">, Buckingham &amp; Saunders </w:t>
      </w:r>
      <w:sdt>
        <w:sdtPr>
          <w:id w:val="-567725929"/>
          <w:citation/>
        </w:sdtPr>
        <w:sdtEndPr/>
        <w:sdtContent>
          <w:r w:rsidR="00794885">
            <w:fldChar w:fldCharType="begin"/>
          </w:r>
          <w:r w:rsidR="00794885">
            <w:instrText xml:space="preserve">CITATION Buc04a \n  \l 2057 </w:instrText>
          </w:r>
          <w:r w:rsidR="00794885">
            <w:fldChar w:fldCharType="separate"/>
          </w:r>
          <w:r w:rsidR="00794885" w:rsidRPr="00794885">
            <w:rPr>
              <w:noProof/>
            </w:rPr>
            <w:t>(2004)</w:t>
          </w:r>
          <w:r w:rsidR="00794885">
            <w:fldChar w:fldCharType="end"/>
          </w:r>
        </w:sdtContent>
      </w:sdt>
      <w:r w:rsidR="00794885">
        <w:t xml:space="preserve"> </w:t>
      </w:r>
      <w:r w:rsidR="004E79F3">
        <w:t xml:space="preserve">propose that the use of numbers and statistics in social research need not result in mindless tabulation of data, or in destructive disregard for individual distinctiveness. </w:t>
      </w:r>
    </w:p>
    <w:p w14:paraId="05A27E04" w14:textId="77777777" w:rsidR="008E0585" w:rsidRDefault="008E0585" w:rsidP="003236B4"/>
    <w:p w14:paraId="42E4B622" w14:textId="54A5B04C" w:rsidR="003236B4" w:rsidRPr="000420DD" w:rsidRDefault="003236B4" w:rsidP="000420DD">
      <w:pPr>
        <w:pStyle w:val="Heading3"/>
      </w:pPr>
      <w:bookmarkStart w:id="36" w:name="_Ref74068824"/>
      <w:bookmarkStart w:id="37" w:name="_Toc75280285"/>
      <w:r w:rsidRPr="000420DD">
        <w:t>Data Collection</w:t>
      </w:r>
      <w:bookmarkEnd w:id="36"/>
      <w:bookmarkEnd w:id="37"/>
    </w:p>
    <w:p w14:paraId="10C282DF" w14:textId="16283C6D" w:rsidR="00B11176" w:rsidRDefault="00D20B0D" w:rsidP="00774FA4">
      <w:r>
        <w:t xml:space="preserve">A survey will be used to collect data </w:t>
      </w:r>
      <w:r w:rsidR="00B95600">
        <w:t xml:space="preserve">as it </w:t>
      </w:r>
      <w:r w:rsidR="008B7805">
        <w:t>complements</w:t>
      </w:r>
      <w:r w:rsidR="00B95600">
        <w:t xml:space="preserve"> the posi</w:t>
      </w:r>
      <w:r w:rsidR="008B7805">
        <w:t>ti</w:t>
      </w:r>
      <w:r w:rsidR="00B95600">
        <w:t xml:space="preserve">vist approach and allows collection of numerical responses to inform quantitative research. </w:t>
      </w:r>
      <w:r w:rsidR="00136ED2">
        <w:t>The survey will be online</w:t>
      </w:r>
      <w:r w:rsidR="00681C2F">
        <w:t xml:space="preserve"> based due to availability of and access to participants </w:t>
      </w:r>
      <w:r w:rsidR="00962C45">
        <w:t>– compounded by the current Covid-19 pandemic. Online surveys</w:t>
      </w:r>
      <w:r w:rsidR="001018B8">
        <w:t xml:space="preserve"> are widely accepted </w:t>
      </w:r>
      <w:r w:rsidR="005F4694">
        <w:t>by researchers</w:t>
      </w:r>
      <w:r w:rsidR="00494814">
        <w:t xml:space="preserve">, with their use </w:t>
      </w:r>
      <w:r w:rsidR="00563C18">
        <w:t xml:space="preserve">increasing significantly in recent years </w:t>
      </w:r>
      <w:sdt>
        <w:sdtPr>
          <w:id w:val="-1572420305"/>
          <w:citation/>
        </w:sdtPr>
        <w:sdtEndPr/>
        <w:sdtContent>
          <w:r w:rsidR="00563C18">
            <w:fldChar w:fldCharType="begin"/>
          </w:r>
          <w:r w:rsidR="00563C18">
            <w:instrText xml:space="preserve"> CITATION Eva18 \l 2057 </w:instrText>
          </w:r>
          <w:r w:rsidR="00563C18">
            <w:fldChar w:fldCharType="separate"/>
          </w:r>
          <w:r w:rsidR="00563C18" w:rsidRPr="00563C18">
            <w:rPr>
              <w:noProof/>
            </w:rPr>
            <w:t>(Evans &amp; Mathur, 2018)</w:t>
          </w:r>
          <w:r w:rsidR="00563C18">
            <w:fldChar w:fldCharType="end"/>
          </w:r>
        </w:sdtContent>
      </w:sdt>
      <w:r w:rsidR="002C3BCF">
        <w:t xml:space="preserve">. </w:t>
      </w:r>
    </w:p>
    <w:p w14:paraId="20A2D3A7" w14:textId="219E6E09" w:rsidR="007D4603" w:rsidRDefault="007D4603" w:rsidP="00774FA4"/>
    <w:p w14:paraId="55F003DE" w14:textId="028226D4" w:rsidR="007D4603" w:rsidRDefault="00FE655B" w:rsidP="00774FA4">
      <w:r>
        <w:t xml:space="preserve">Non-survey digital data collection and analysis can </w:t>
      </w:r>
      <w:r w:rsidR="002A0C89">
        <w:t xml:space="preserve">gather more accurate and deeper information regarding the level of impact </w:t>
      </w:r>
      <w:r w:rsidR="00CE1CB0">
        <w:t>of efficiency activities on engagement</w:t>
      </w:r>
      <w:r w:rsidR="00282AB6">
        <w:t xml:space="preserve"> </w:t>
      </w:r>
      <w:sdt>
        <w:sdtPr>
          <w:id w:val="-741566766"/>
          <w:citation/>
        </w:sdtPr>
        <w:sdtEndPr/>
        <w:sdtContent>
          <w:r w:rsidR="00282AB6">
            <w:fldChar w:fldCharType="begin"/>
          </w:r>
          <w:r w:rsidR="00282AB6">
            <w:instrText xml:space="preserve"> CITATION Eva18 \l 2057 </w:instrText>
          </w:r>
          <w:r w:rsidR="00282AB6">
            <w:fldChar w:fldCharType="separate"/>
          </w:r>
          <w:r w:rsidR="00282AB6" w:rsidRPr="00282AB6">
            <w:rPr>
              <w:noProof/>
            </w:rPr>
            <w:t>(Evans &amp; Mathur, 2018)</w:t>
          </w:r>
          <w:r w:rsidR="00282AB6">
            <w:fldChar w:fldCharType="end"/>
          </w:r>
        </w:sdtContent>
      </w:sdt>
      <w:r w:rsidR="00CE1CB0">
        <w:t xml:space="preserve">, however, this would require intimate access to organisations’ </w:t>
      </w:r>
      <w:r w:rsidR="007D2844">
        <w:t xml:space="preserve">and employee’s data. </w:t>
      </w:r>
      <w:r w:rsidR="00C84335">
        <w:t xml:space="preserve">This level of data collection is not within the scope of this research but should be considered for future studies. </w:t>
      </w:r>
    </w:p>
    <w:p w14:paraId="56183BED" w14:textId="7ABFD3AE" w:rsidR="001767CC" w:rsidRDefault="001767CC" w:rsidP="00774FA4"/>
    <w:p w14:paraId="7FB100D7" w14:textId="185B58D2" w:rsidR="008B0115" w:rsidRDefault="001767CC" w:rsidP="00774FA4">
      <w:r>
        <w:t xml:space="preserve">The survey will be structured in two </w:t>
      </w:r>
      <w:r w:rsidR="009251D9">
        <w:t xml:space="preserve">main </w:t>
      </w:r>
      <w:r w:rsidR="000B2F7B">
        <w:t>segments</w:t>
      </w:r>
      <w:r w:rsidR="009251D9">
        <w:t xml:space="preserve">. Firstly, the participant </w:t>
      </w:r>
      <w:r w:rsidR="00863B4D">
        <w:t xml:space="preserve">will be asked </w:t>
      </w:r>
      <w:r w:rsidR="00B65D11">
        <w:t xml:space="preserve">questions regarding efficiency activities that their </w:t>
      </w:r>
      <w:r w:rsidR="00E927A7">
        <w:t xml:space="preserve">organisation may have implemented. The participant will </w:t>
      </w:r>
      <w:r w:rsidR="003E08EE">
        <w:t xml:space="preserve">have </w:t>
      </w:r>
      <w:r w:rsidR="0086284E">
        <w:t xml:space="preserve">the flexibility to respond </w:t>
      </w:r>
      <w:r w:rsidR="00EE74FF">
        <w:t xml:space="preserve">on a Likert scale linked to the level </w:t>
      </w:r>
      <w:r w:rsidR="00F46859">
        <w:t xml:space="preserve">of </w:t>
      </w:r>
      <w:r w:rsidR="00D20CEC">
        <w:t>execution</w:t>
      </w:r>
      <w:r w:rsidR="00F46859">
        <w:t xml:space="preserve"> of the efficiency activity within the organisation</w:t>
      </w:r>
      <w:r w:rsidR="0086284E">
        <w:t xml:space="preserve">, </w:t>
      </w:r>
      <w:r w:rsidR="0023431D">
        <w:t xml:space="preserve">ranging from </w:t>
      </w:r>
      <w:r w:rsidR="00694F4B">
        <w:t xml:space="preserve">‘Does not do’ </w:t>
      </w:r>
      <w:r w:rsidR="00694F4B" w:rsidRPr="00430F00">
        <w:t xml:space="preserve">to </w:t>
      </w:r>
      <w:r w:rsidR="00475F53" w:rsidRPr="00430F00">
        <w:t>‘Core Business</w:t>
      </w:r>
      <w:r w:rsidR="00A54232" w:rsidRPr="00430F00">
        <w:t xml:space="preserve"> Activity’.</w:t>
      </w:r>
      <w:r w:rsidR="00A54232">
        <w:t xml:space="preserve"> </w:t>
      </w:r>
      <w:r w:rsidR="00430F00">
        <w:t xml:space="preserve">Using a scale response will allow for </w:t>
      </w:r>
      <w:r w:rsidR="00696C24">
        <w:t xml:space="preserve">deeper data analysis </w:t>
      </w:r>
      <w:r w:rsidR="005C2AC4">
        <w:t>and clarification of responses.</w:t>
      </w:r>
      <w:r w:rsidR="008B0115">
        <w:t xml:space="preserve"> </w:t>
      </w:r>
    </w:p>
    <w:p w14:paraId="5CA9A2ED" w14:textId="72DC55C1" w:rsidR="008F3269" w:rsidRDefault="008F3269" w:rsidP="00774FA4"/>
    <w:p w14:paraId="10149324" w14:textId="22147CAD" w:rsidR="0075219B" w:rsidRDefault="008B0115" w:rsidP="0075219B">
      <w:pPr>
        <w:rPr>
          <w:rFonts w:eastAsia="Times New Roman"/>
        </w:rPr>
      </w:pPr>
      <w:r>
        <w:t xml:space="preserve">The second part of the survey will use a recognised short survey to measure the level of </w:t>
      </w:r>
      <w:r w:rsidR="00BF53DD">
        <w:t xml:space="preserve">employee </w:t>
      </w:r>
      <w:r>
        <w:t xml:space="preserve">engagement </w:t>
      </w:r>
      <w:r w:rsidR="00BF53DD">
        <w:t xml:space="preserve">of the respondent. </w:t>
      </w:r>
      <w:r w:rsidR="00F2536F">
        <w:t xml:space="preserve">Based on </w:t>
      </w:r>
      <w:r w:rsidR="0075219B">
        <w:t xml:space="preserve">the work of Motyka </w:t>
      </w:r>
      <w:sdt>
        <w:sdtPr>
          <w:id w:val="-2028550755"/>
          <w:citation/>
        </w:sdtPr>
        <w:sdtEndPr/>
        <w:sdtContent>
          <w:r w:rsidR="0075219B">
            <w:fldChar w:fldCharType="begin"/>
          </w:r>
          <w:r w:rsidR="0075219B">
            <w:instrText xml:space="preserve">CITATION Mot18 \n  \l 2057 </w:instrText>
          </w:r>
          <w:r w:rsidR="0075219B">
            <w:fldChar w:fldCharType="separate"/>
          </w:r>
          <w:r w:rsidR="0075219B" w:rsidRPr="0075219B">
            <w:rPr>
              <w:noProof/>
            </w:rPr>
            <w:t>(2018)</w:t>
          </w:r>
          <w:r w:rsidR="0075219B">
            <w:fldChar w:fldCharType="end"/>
          </w:r>
        </w:sdtContent>
      </w:sdt>
      <w:r w:rsidR="0075219B">
        <w:t xml:space="preserve">, the </w:t>
      </w:r>
      <w:r w:rsidR="000B6D3D">
        <w:rPr>
          <w:rFonts w:eastAsia="Times New Roman"/>
        </w:rPr>
        <w:t xml:space="preserve">Utrecht Work Engagement Scale (UWES) developed by Schaufeli and Bakker of Utrecht University </w:t>
      </w:r>
      <w:sdt>
        <w:sdtPr>
          <w:rPr>
            <w:rFonts w:eastAsia="Times New Roman"/>
          </w:rPr>
          <w:id w:val="-597863849"/>
          <w:citation/>
        </w:sdtPr>
        <w:sdtEndPr/>
        <w:sdtContent>
          <w:r w:rsidR="000B6D3D">
            <w:rPr>
              <w:rFonts w:eastAsia="Times New Roman"/>
            </w:rPr>
            <w:fldChar w:fldCharType="begin"/>
          </w:r>
          <w:r w:rsidR="000B6D3D">
            <w:rPr>
              <w:rFonts w:eastAsia="Times New Roman"/>
            </w:rPr>
            <w:instrText xml:space="preserve"> CITATION Sch04 \l 2057 </w:instrText>
          </w:r>
          <w:r w:rsidR="000B6D3D">
            <w:rPr>
              <w:rFonts w:eastAsia="Times New Roman"/>
            </w:rPr>
            <w:fldChar w:fldCharType="separate"/>
          </w:r>
          <w:r w:rsidR="000B6D3D">
            <w:rPr>
              <w:rFonts w:eastAsia="Times New Roman"/>
              <w:noProof/>
            </w:rPr>
            <w:t>(Schaufeli &amp; Bakker, 2004)</w:t>
          </w:r>
          <w:r w:rsidR="000B6D3D">
            <w:rPr>
              <w:rFonts w:eastAsia="Times New Roman"/>
            </w:rPr>
            <w:fldChar w:fldCharType="end"/>
          </w:r>
        </w:sdtContent>
      </w:sdt>
      <w:r w:rsidR="000B6D3D">
        <w:rPr>
          <w:rFonts w:eastAsia="Times New Roman"/>
        </w:rPr>
        <w:t xml:space="preserve"> will be used to measure employee engagement. </w:t>
      </w:r>
      <w:r w:rsidR="00645B8D">
        <w:rPr>
          <w:rFonts w:eastAsia="Times New Roman"/>
        </w:rPr>
        <w:t xml:space="preserve">Motyka’s literature review identified that 82% of the studies examined used a form of UWES, the most prevalent being </w:t>
      </w:r>
      <w:r w:rsidR="0043239A">
        <w:rPr>
          <w:rFonts w:eastAsia="Times New Roman"/>
        </w:rPr>
        <w:t>the UWES-9 which was us</w:t>
      </w:r>
      <w:r w:rsidR="00457B47">
        <w:rPr>
          <w:rFonts w:eastAsia="Times New Roman"/>
        </w:rPr>
        <w:t>ed</w:t>
      </w:r>
      <w:r w:rsidR="0043239A">
        <w:rPr>
          <w:rFonts w:eastAsia="Times New Roman"/>
        </w:rPr>
        <w:t xml:space="preserve"> in 47 out of 71 studies. </w:t>
      </w:r>
    </w:p>
    <w:p w14:paraId="06FFBCD0" w14:textId="1BFB2160" w:rsidR="00D42EFB" w:rsidRDefault="00D42EFB" w:rsidP="0075219B">
      <w:pPr>
        <w:rPr>
          <w:rFonts w:eastAsia="Times New Roman"/>
        </w:rPr>
      </w:pPr>
    </w:p>
    <w:p w14:paraId="0C3C20FE" w14:textId="4E413A32" w:rsidR="00D42EFB" w:rsidRDefault="004E639E" w:rsidP="0075219B">
      <w:r>
        <w:lastRenderedPageBreak/>
        <w:t>The UWES-9 scale is a shortened</w:t>
      </w:r>
      <w:r w:rsidR="00C53482">
        <w:t>, validated</w:t>
      </w:r>
      <w:r>
        <w:t xml:space="preserve"> version of the </w:t>
      </w:r>
      <w:r w:rsidR="00792463">
        <w:t>original UWES</w:t>
      </w:r>
      <w:r w:rsidR="00C065D6">
        <w:t xml:space="preserve">, which </w:t>
      </w:r>
      <w:r w:rsidR="00335EF2">
        <w:t>is the recommend</w:t>
      </w:r>
      <w:r w:rsidR="001E5AB9">
        <w:t>ed</w:t>
      </w:r>
      <w:r w:rsidR="00335EF2">
        <w:t xml:space="preserve"> </w:t>
      </w:r>
      <w:r w:rsidR="00C53482">
        <w:t xml:space="preserve">version </w:t>
      </w:r>
      <w:r w:rsidR="00335EF2">
        <w:t>to minimise</w:t>
      </w:r>
      <w:r w:rsidR="00C53482">
        <w:t xml:space="preserve"> time commitment and therefore response rate </w:t>
      </w:r>
      <w:sdt>
        <w:sdtPr>
          <w:id w:val="1119802704"/>
          <w:citation/>
        </w:sdtPr>
        <w:sdtEndPr/>
        <w:sdtContent>
          <w:r w:rsidR="00C53482">
            <w:fldChar w:fldCharType="begin"/>
          </w:r>
          <w:r w:rsidR="00C53482">
            <w:instrText xml:space="preserve"> CITATION Sch04 \l 2057 </w:instrText>
          </w:r>
          <w:r w:rsidR="00C53482">
            <w:fldChar w:fldCharType="separate"/>
          </w:r>
          <w:r w:rsidR="00C53482" w:rsidRPr="00C53482">
            <w:rPr>
              <w:noProof/>
            </w:rPr>
            <w:t>(Schaufeli &amp; Bakker, 2004)</w:t>
          </w:r>
          <w:r w:rsidR="00C53482">
            <w:fldChar w:fldCharType="end"/>
          </w:r>
        </w:sdtContent>
      </w:sdt>
      <w:r w:rsidR="00C53482">
        <w:t xml:space="preserve">. </w:t>
      </w:r>
      <w:r w:rsidR="006D0224">
        <w:t xml:space="preserve">Significant </w:t>
      </w:r>
      <w:r w:rsidR="00F42043">
        <w:t xml:space="preserve">UWES-9 </w:t>
      </w:r>
      <w:r w:rsidR="006D0224">
        <w:t>studies have been completed and a database compiled of the responses</w:t>
      </w:r>
      <w:r w:rsidR="00F42043">
        <w:t xml:space="preserve"> – these figures will be used as a </w:t>
      </w:r>
      <w:r w:rsidR="00F77C86">
        <w:t xml:space="preserve">baseline in this research’s data analysis. </w:t>
      </w:r>
    </w:p>
    <w:p w14:paraId="1E85B0BF" w14:textId="77777777" w:rsidR="00A91FE3" w:rsidRDefault="00A91FE3" w:rsidP="00774FA4"/>
    <w:p w14:paraId="18A24329" w14:textId="68D290BA" w:rsidR="00A91FE3" w:rsidRDefault="00A91FE3" w:rsidP="00774FA4">
      <w:r>
        <w:t xml:space="preserve">The survey will be accessible </w:t>
      </w:r>
      <w:r w:rsidR="0061784E">
        <w:t>online,</w:t>
      </w:r>
      <w:r w:rsidR="00473A53">
        <w:t xml:space="preserve"> and participants will not be restricted, however </w:t>
      </w:r>
      <w:r w:rsidR="00B563DB">
        <w:t xml:space="preserve">a covering statement will </w:t>
      </w:r>
      <w:r w:rsidR="004F7DAF">
        <w:t xml:space="preserve">convey some pre-requisites of </w:t>
      </w:r>
      <w:r w:rsidR="0061784E">
        <w:t>contributors</w:t>
      </w:r>
      <w:r w:rsidR="00AB45ED">
        <w:t xml:space="preserve">. These pre-requisites have been </w:t>
      </w:r>
      <w:r w:rsidR="000A53DC">
        <w:t>established</w:t>
      </w:r>
      <w:r w:rsidR="00AB45ED">
        <w:t xml:space="preserve"> to reduce complexity of the analysis.</w:t>
      </w:r>
    </w:p>
    <w:p w14:paraId="5505C908" w14:textId="1D82E08D" w:rsidR="00B84191" w:rsidRDefault="00B84191" w:rsidP="00996806">
      <w:pPr>
        <w:pStyle w:val="ListParagraph"/>
        <w:numPr>
          <w:ilvl w:val="0"/>
          <w:numId w:val="15"/>
        </w:numPr>
        <w:spacing w:before="120" w:after="120"/>
        <w:ind w:left="714" w:hanging="357"/>
      </w:pPr>
      <w:r>
        <w:t>The survey will be in English</w:t>
      </w:r>
      <w:r w:rsidR="00B86A36">
        <w:t xml:space="preserve"> only</w:t>
      </w:r>
      <w:r w:rsidR="000A53DC">
        <w:t>.</w:t>
      </w:r>
    </w:p>
    <w:p w14:paraId="0A124C92" w14:textId="0FC673B0" w:rsidR="00AA790D" w:rsidRDefault="009A2278" w:rsidP="00996806">
      <w:pPr>
        <w:pStyle w:val="ListParagraph"/>
        <w:numPr>
          <w:ilvl w:val="0"/>
          <w:numId w:val="15"/>
        </w:numPr>
        <w:spacing w:before="120" w:after="120"/>
        <w:ind w:left="714" w:hanging="357"/>
      </w:pPr>
      <w:r>
        <w:t xml:space="preserve">Only those in </w:t>
      </w:r>
      <w:r w:rsidR="000D0B7A">
        <w:t>current</w:t>
      </w:r>
      <w:r>
        <w:t xml:space="preserve"> employment will be included in the analysis.</w:t>
      </w:r>
      <w:r w:rsidR="00B84191">
        <w:t xml:space="preserve"> </w:t>
      </w:r>
    </w:p>
    <w:p w14:paraId="7445E0CE" w14:textId="45D972D7" w:rsidR="00C74B73" w:rsidRDefault="00C74B73" w:rsidP="00774FA4"/>
    <w:p w14:paraId="1F4EA730" w14:textId="6BBE8A5A" w:rsidR="0028430E" w:rsidRDefault="00967D11" w:rsidP="001A4162">
      <w:r>
        <w:t xml:space="preserve">The survey will use non-probability </w:t>
      </w:r>
      <w:r w:rsidR="00065018">
        <w:t>voluntary response</w:t>
      </w:r>
      <w:r>
        <w:t xml:space="preserve"> sampling</w:t>
      </w:r>
      <w:r w:rsidR="00065018">
        <w:t xml:space="preserve"> due </w:t>
      </w:r>
      <w:r w:rsidR="00036033">
        <w:t xml:space="preserve">to convenience and speed of access to participants. </w:t>
      </w:r>
      <w:r w:rsidR="00E7160D">
        <w:t xml:space="preserve">The total population is assumed to be very large (greater than 20,000). </w:t>
      </w:r>
      <w:r w:rsidR="00443D35">
        <w:t xml:space="preserve">For a target </w:t>
      </w:r>
      <w:r w:rsidR="00B36084">
        <w:t xml:space="preserve">maximum </w:t>
      </w:r>
      <w:r w:rsidR="00443D35">
        <w:t xml:space="preserve">margin of error </w:t>
      </w:r>
      <w:r w:rsidR="00B36084">
        <w:t xml:space="preserve">of 10% at a confidence level of 95%, the minimum number of respondents (sample size) </w:t>
      </w:r>
      <w:r w:rsidR="00E27C87">
        <w:t>will be 100</w:t>
      </w:r>
      <w:r w:rsidR="00405F28">
        <w:t xml:space="preserve"> </w:t>
      </w:r>
      <w:sdt>
        <w:sdtPr>
          <w:id w:val="-2049596589"/>
          <w:citation/>
        </w:sdtPr>
        <w:sdtEndPr/>
        <w:sdtContent>
          <w:r w:rsidR="00405F28">
            <w:fldChar w:fldCharType="begin"/>
          </w:r>
          <w:r w:rsidR="00405F28">
            <w:instrText xml:space="preserve"> CITATION Rao04 \l 2057 </w:instrText>
          </w:r>
          <w:r w:rsidR="00405F28">
            <w:fldChar w:fldCharType="separate"/>
          </w:r>
          <w:r w:rsidR="00405F28" w:rsidRPr="00405F28">
            <w:rPr>
              <w:noProof/>
            </w:rPr>
            <w:t>(Raosoft, 2004)</w:t>
          </w:r>
          <w:r w:rsidR="00405F28">
            <w:fldChar w:fldCharType="end"/>
          </w:r>
        </w:sdtContent>
      </w:sdt>
      <w:r w:rsidR="00E27C87">
        <w:t xml:space="preserve">. The survey will be available for the set period and </w:t>
      </w:r>
      <w:r w:rsidR="00E33BBC">
        <w:t xml:space="preserve">a greater number of respondents will be welcomed. </w:t>
      </w:r>
    </w:p>
    <w:p w14:paraId="28F9AB62" w14:textId="77777777" w:rsidR="0028430E" w:rsidRDefault="0028430E" w:rsidP="001A4162"/>
    <w:p w14:paraId="5E4AB976" w14:textId="1B2F5DBE" w:rsidR="00C161B1" w:rsidRDefault="00C073F7" w:rsidP="00774FA4">
      <w:r>
        <w:t xml:space="preserve">Demographic data will be requested as part of the survey to </w:t>
      </w:r>
      <w:r w:rsidR="00C70F11">
        <w:t xml:space="preserve">generate additional descriptive statistics </w:t>
      </w:r>
      <w:r w:rsidR="00C161B1">
        <w:t>of the</w:t>
      </w:r>
      <w:r>
        <w:t xml:space="preserve"> </w:t>
      </w:r>
      <w:r w:rsidR="008F1D9C">
        <w:t>population sample</w:t>
      </w:r>
      <w:r w:rsidR="00C161B1">
        <w:t xml:space="preserve">. The proposed demographic questions </w:t>
      </w:r>
      <w:r w:rsidR="005C6ED7">
        <w:t xml:space="preserve">are included in </w:t>
      </w:r>
      <w:r w:rsidR="00021AB5">
        <w:fldChar w:fldCharType="begin"/>
      </w:r>
      <w:r w:rsidR="00021AB5">
        <w:instrText xml:space="preserve"> REF _Ref66808930 \h </w:instrText>
      </w:r>
      <w:r w:rsidR="00021AB5">
        <w:fldChar w:fldCharType="separate"/>
      </w:r>
      <w:r w:rsidR="00491B7A" w:rsidRPr="00994BF0">
        <w:rPr>
          <w:bCs/>
        </w:rPr>
        <w:t>Appendix A – Survey Questions</w:t>
      </w:r>
      <w:r w:rsidR="00021AB5">
        <w:fldChar w:fldCharType="end"/>
      </w:r>
      <w:r w:rsidR="00021AB5">
        <w:t xml:space="preserve">. Where possible, the same groupings </w:t>
      </w:r>
      <w:r w:rsidR="00500C79">
        <w:t>have been used as earlier studies to allow for cross-exam</w:t>
      </w:r>
      <w:r w:rsidR="00D304ED">
        <w:t xml:space="preserve">ination of results. </w:t>
      </w:r>
    </w:p>
    <w:p w14:paraId="75CE3699" w14:textId="54ABF5B5" w:rsidR="00FB6AED" w:rsidRDefault="00FB6AED" w:rsidP="00021AB5"/>
    <w:p w14:paraId="63FE0502" w14:textId="39A06BDC" w:rsidR="006A0913" w:rsidRDefault="006A0913" w:rsidP="00021AB5">
      <w:r>
        <w:t xml:space="preserve">A pilot survey will be run with a very small sample. The data will not be used in the </w:t>
      </w:r>
      <w:r w:rsidR="00D67218">
        <w:t>analysis but</w:t>
      </w:r>
      <w:r>
        <w:t xml:space="preserve"> will test the </w:t>
      </w:r>
      <w:r w:rsidR="00D67218">
        <w:t xml:space="preserve">functionality and practicalities of the survey delivery method. </w:t>
      </w:r>
    </w:p>
    <w:p w14:paraId="4A39FFCE" w14:textId="77777777" w:rsidR="005C3EA4" w:rsidRDefault="005C3EA4" w:rsidP="00774FA4"/>
    <w:p w14:paraId="0B6EF51D" w14:textId="11D58193" w:rsidR="003236B4" w:rsidRPr="000420DD" w:rsidRDefault="003236B4" w:rsidP="000420DD">
      <w:pPr>
        <w:pStyle w:val="Heading3"/>
      </w:pPr>
      <w:bookmarkStart w:id="38" w:name="_Ref74393709"/>
      <w:bookmarkStart w:id="39" w:name="_Ref74393730"/>
      <w:bookmarkStart w:id="40" w:name="_Toc75280286"/>
      <w:r w:rsidRPr="000420DD">
        <w:t>Methods of Analysis</w:t>
      </w:r>
      <w:bookmarkEnd w:id="38"/>
      <w:bookmarkEnd w:id="39"/>
      <w:bookmarkEnd w:id="40"/>
    </w:p>
    <w:p w14:paraId="7AB55505" w14:textId="12769688" w:rsidR="001A468F" w:rsidRDefault="00237EEB" w:rsidP="001B6D0D">
      <w:r>
        <w:t>Data collected via the online survey will be analysed to answer the research question</w:t>
      </w:r>
      <w:r w:rsidR="00781979">
        <w:t>:</w:t>
      </w:r>
      <w:r>
        <w:t xml:space="preserve"> </w:t>
      </w:r>
      <w:r w:rsidRPr="00B11AAE">
        <w:rPr>
          <w:b/>
          <w:bCs/>
          <w:i/>
          <w:iCs/>
        </w:rPr>
        <w:t xml:space="preserve">What </w:t>
      </w:r>
      <w:r w:rsidR="00876CEB">
        <w:rPr>
          <w:b/>
          <w:bCs/>
          <w:i/>
          <w:iCs/>
        </w:rPr>
        <w:t>relationship</w:t>
      </w:r>
      <w:r w:rsidRPr="00B11AAE">
        <w:rPr>
          <w:b/>
          <w:bCs/>
          <w:i/>
          <w:iCs/>
        </w:rPr>
        <w:t xml:space="preserve"> do efficiency activities have </w:t>
      </w:r>
      <w:r w:rsidR="00876CEB">
        <w:rPr>
          <w:b/>
          <w:bCs/>
          <w:i/>
          <w:iCs/>
        </w:rPr>
        <w:t>with</w:t>
      </w:r>
      <w:r w:rsidRPr="00B11AAE">
        <w:rPr>
          <w:b/>
          <w:bCs/>
          <w:i/>
          <w:iCs/>
        </w:rPr>
        <w:t xml:space="preserve"> employee engagement?</w:t>
      </w:r>
      <w:r w:rsidR="00364261">
        <w:rPr>
          <w:b/>
          <w:bCs/>
          <w:i/>
          <w:iCs/>
        </w:rPr>
        <w:t xml:space="preserve"> </w:t>
      </w:r>
      <w:r w:rsidR="00364261" w:rsidRPr="00781979">
        <w:t xml:space="preserve">To answer this question, the data must be analysed to determine if there is a correlation between </w:t>
      </w:r>
      <w:r w:rsidR="00DE595A" w:rsidRPr="00781979">
        <w:t xml:space="preserve">the </w:t>
      </w:r>
      <w:r w:rsidR="00781979" w:rsidRPr="00781979">
        <w:t>respondent’s</w:t>
      </w:r>
      <w:r w:rsidR="00DE595A" w:rsidRPr="00781979">
        <w:t xml:space="preserve"> engagement </w:t>
      </w:r>
      <w:r w:rsidR="00781979">
        <w:t xml:space="preserve">level </w:t>
      </w:r>
      <w:r w:rsidR="00DE595A" w:rsidRPr="00781979">
        <w:t xml:space="preserve">and the activities that their employing organisation </w:t>
      </w:r>
      <w:r w:rsidR="00781979" w:rsidRPr="00781979">
        <w:t xml:space="preserve">conducts. </w:t>
      </w:r>
    </w:p>
    <w:p w14:paraId="6A6FBA56" w14:textId="5B4C6F26" w:rsidR="00B07266" w:rsidRDefault="00B07266" w:rsidP="001B6D0D"/>
    <w:p w14:paraId="51633ED8" w14:textId="19688EE0" w:rsidR="006441BD" w:rsidRDefault="003A4646" w:rsidP="006441BD">
      <w:r>
        <w:t xml:space="preserve">The independent variable in this research is the level of execution of the efficiency activities. This will be scored using a Likert scale. </w:t>
      </w:r>
      <w:r w:rsidR="00A84763">
        <w:t xml:space="preserve">Each efficiency activity will </w:t>
      </w:r>
      <w:r w:rsidR="004E41F0">
        <w:t xml:space="preserve">be analysed individually as </w:t>
      </w:r>
      <w:r w:rsidR="005909E8">
        <w:t>its</w:t>
      </w:r>
      <w:r w:rsidR="004E41F0">
        <w:t xml:space="preserve"> own group. The interaction between efficiency activities is not part of the scope of this research. </w:t>
      </w:r>
    </w:p>
    <w:p w14:paraId="4682B08D" w14:textId="1EBBFB2C" w:rsidR="006441BD" w:rsidRDefault="006441BD" w:rsidP="006441BD"/>
    <w:p w14:paraId="35FB7D50" w14:textId="3DCD8F73" w:rsidR="00BB40C3" w:rsidRDefault="006441BD" w:rsidP="006441BD">
      <w:r>
        <w:t xml:space="preserve">Likert scales </w:t>
      </w:r>
      <w:r w:rsidR="00633B1F">
        <w:t xml:space="preserve">are </w:t>
      </w:r>
      <w:r w:rsidR="004108EE">
        <w:t xml:space="preserve">typically </w:t>
      </w:r>
      <w:r w:rsidR="00633B1F">
        <w:t>ordinal in natural, in that</w:t>
      </w:r>
      <w:r w:rsidR="00BB40C3">
        <w:t xml:space="preserve"> </w:t>
      </w:r>
      <w:r w:rsidR="00021D52">
        <w:t xml:space="preserve">response categories have rank order, but the </w:t>
      </w:r>
      <w:r w:rsidR="00F15021">
        <w:t>intervals</w:t>
      </w:r>
      <w:r w:rsidR="00021D52">
        <w:t xml:space="preserve"> between </w:t>
      </w:r>
      <w:r w:rsidR="00F15021">
        <w:t xml:space="preserve">them cannot be presumed equal </w:t>
      </w:r>
      <w:sdt>
        <w:sdtPr>
          <w:id w:val="1794699887"/>
          <w:citation/>
        </w:sdtPr>
        <w:sdtEndPr/>
        <w:sdtContent>
          <w:r w:rsidR="00720B53">
            <w:fldChar w:fldCharType="begin"/>
          </w:r>
          <w:r w:rsidR="00720B53">
            <w:instrText xml:space="preserve"> CITATION Bla03 \l 2057 </w:instrText>
          </w:r>
          <w:r w:rsidR="00720B53">
            <w:fldChar w:fldCharType="separate"/>
          </w:r>
          <w:r w:rsidR="00720B53" w:rsidRPr="00720B53">
            <w:rPr>
              <w:noProof/>
            </w:rPr>
            <w:t>(Blaikie, 2003)</w:t>
          </w:r>
          <w:r w:rsidR="00720B53">
            <w:fldChar w:fldCharType="end"/>
          </w:r>
        </w:sdtContent>
      </w:sdt>
      <w:r w:rsidR="00F15021">
        <w:t xml:space="preserve">. </w:t>
      </w:r>
      <w:r w:rsidR="00CB7E8D">
        <w:t xml:space="preserve">The data collection </w:t>
      </w:r>
      <w:r w:rsidR="009D1C93">
        <w:t xml:space="preserve">survey has been designed to support the assumption that </w:t>
      </w:r>
      <w:r w:rsidR="005A78E0">
        <w:t>the Likert data constitutes interval-</w:t>
      </w:r>
      <w:r w:rsidR="005A78E0">
        <w:lastRenderedPageBreak/>
        <w:t>level measurement.</w:t>
      </w:r>
      <w:r w:rsidR="00A24583">
        <w:t xml:space="preserve"> This has be</w:t>
      </w:r>
      <w:r w:rsidR="00AA40E4">
        <w:t>en</w:t>
      </w:r>
      <w:r w:rsidR="00A24583">
        <w:t xml:space="preserve"> achieved through a standard interval </w:t>
      </w:r>
      <w:r w:rsidR="00E923E4">
        <w:t>scale rather than assigning each category of response t</w:t>
      </w:r>
      <w:r w:rsidR="00E50D3C">
        <w:t xml:space="preserve">o a specific statement. </w:t>
      </w:r>
      <w:r w:rsidR="001A3274">
        <w:t xml:space="preserve">There is </w:t>
      </w:r>
      <w:r w:rsidR="00C9721C">
        <w:t>continual debate over the treatment and analysis of Likert scales</w:t>
      </w:r>
      <w:r w:rsidR="00340660">
        <w:t xml:space="preserve">, however analysis of Likert scales (as opposed to individual Likert </w:t>
      </w:r>
      <w:r w:rsidR="0042348B">
        <w:t xml:space="preserve">items) has shown that </w:t>
      </w:r>
      <w:r w:rsidR="002529FB">
        <w:t xml:space="preserve">the Likert response format produces empirically interval data and can approximate ratio data </w:t>
      </w:r>
      <w:sdt>
        <w:sdtPr>
          <w:id w:val="-1648736713"/>
          <w:citation/>
        </w:sdtPr>
        <w:sdtEndPr/>
        <w:sdtContent>
          <w:r w:rsidR="002529FB">
            <w:fldChar w:fldCharType="begin"/>
          </w:r>
          <w:r w:rsidR="002529FB">
            <w:instrText xml:space="preserve"> CITATION Car08 \l 2057 </w:instrText>
          </w:r>
          <w:r w:rsidR="002529FB">
            <w:fldChar w:fldCharType="separate"/>
          </w:r>
          <w:r w:rsidR="002529FB" w:rsidRPr="002529FB">
            <w:rPr>
              <w:noProof/>
            </w:rPr>
            <w:t>(Carifio &amp; Perla, 2008)</w:t>
          </w:r>
          <w:r w:rsidR="002529FB">
            <w:fldChar w:fldCharType="end"/>
          </w:r>
        </w:sdtContent>
      </w:sdt>
      <w:r w:rsidR="002529FB">
        <w:t>.</w:t>
      </w:r>
    </w:p>
    <w:p w14:paraId="22541C51" w14:textId="0FCF1902" w:rsidR="00AA40E4" w:rsidRDefault="00AA40E4" w:rsidP="006441BD"/>
    <w:p w14:paraId="42E08382" w14:textId="0D28513D" w:rsidR="00516B1B" w:rsidRDefault="003D3D93" w:rsidP="00516B1B">
      <w:r>
        <w:t xml:space="preserve">The dependent variable </w:t>
      </w:r>
      <w:r w:rsidR="00BB0402">
        <w:t xml:space="preserve">in this research is the level of employee engagement of the </w:t>
      </w:r>
      <w:r w:rsidR="00370B53">
        <w:t xml:space="preserve">participant. </w:t>
      </w:r>
      <w:r w:rsidR="00E10762">
        <w:t xml:space="preserve">Employee engagement will be measured using the </w:t>
      </w:r>
      <w:r w:rsidR="00E10762">
        <w:rPr>
          <w:rFonts w:eastAsia="Times New Roman"/>
        </w:rPr>
        <w:t xml:space="preserve">Utrecht Work Engagement Scale (UWES) developed by Schaufeli and Bakker of Utrecht University </w:t>
      </w:r>
      <w:sdt>
        <w:sdtPr>
          <w:rPr>
            <w:rFonts w:eastAsia="Times New Roman"/>
          </w:rPr>
          <w:id w:val="-2057690044"/>
          <w:citation/>
        </w:sdtPr>
        <w:sdtEndPr/>
        <w:sdtContent>
          <w:r w:rsidR="00E10762">
            <w:rPr>
              <w:rFonts w:eastAsia="Times New Roman"/>
            </w:rPr>
            <w:fldChar w:fldCharType="begin"/>
          </w:r>
          <w:r w:rsidR="00E10762">
            <w:rPr>
              <w:rFonts w:eastAsia="Times New Roman"/>
            </w:rPr>
            <w:instrText xml:space="preserve"> CITATION Sch04 \l 2057 </w:instrText>
          </w:r>
          <w:r w:rsidR="00E10762">
            <w:rPr>
              <w:rFonts w:eastAsia="Times New Roman"/>
            </w:rPr>
            <w:fldChar w:fldCharType="separate"/>
          </w:r>
          <w:r w:rsidR="00E10762">
            <w:rPr>
              <w:rFonts w:eastAsia="Times New Roman"/>
              <w:noProof/>
            </w:rPr>
            <w:t>(Schaufeli &amp; Bakker, 2004)</w:t>
          </w:r>
          <w:r w:rsidR="00E10762">
            <w:rPr>
              <w:rFonts w:eastAsia="Times New Roman"/>
            </w:rPr>
            <w:fldChar w:fldCharType="end"/>
          </w:r>
        </w:sdtContent>
      </w:sdt>
      <w:r w:rsidR="00E10762">
        <w:rPr>
          <w:rFonts w:eastAsia="Times New Roman"/>
        </w:rPr>
        <w:t xml:space="preserve">. </w:t>
      </w:r>
      <w:r w:rsidR="00D01122">
        <w:rPr>
          <w:rFonts w:eastAsia="Times New Roman"/>
        </w:rPr>
        <w:t xml:space="preserve">Respondents </w:t>
      </w:r>
      <w:r w:rsidR="00410B34">
        <w:rPr>
          <w:rFonts w:eastAsia="Times New Roman"/>
        </w:rPr>
        <w:t xml:space="preserve">assign a score of between 0 and 6 to </w:t>
      </w:r>
      <w:r w:rsidR="00B15C63">
        <w:rPr>
          <w:rFonts w:eastAsia="Times New Roman"/>
        </w:rPr>
        <w:t xml:space="preserve">UWES </w:t>
      </w:r>
      <w:r w:rsidR="00410B34">
        <w:rPr>
          <w:rFonts w:eastAsia="Times New Roman"/>
        </w:rPr>
        <w:t>statements</w:t>
      </w:r>
      <w:r w:rsidR="00B15C63">
        <w:rPr>
          <w:rFonts w:eastAsia="Times New Roman"/>
        </w:rPr>
        <w:t xml:space="preserve">. A total score </w:t>
      </w:r>
      <w:r w:rsidR="00F506D8">
        <w:rPr>
          <w:rFonts w:eastAsia="Times New Roman"/>
        </w:rPr>
        <w:t xml:space="preserve">is calculated </w:t>
      </w:r>
      <w:r w:rsidR="000C2B47">
        <w:rPr>
          <w:rFonts w:eastAsia="Times New Roman"/>
        </w:rPr>
        <w:t xml:space="preserve">by determining the mean of the responses. </w:t>
      </w:r>
      <w:r w:rsidR="00AE6E03">
        <w:rPr>
          <w:rFonts w:eastAsia="Times New Roman"/>
        </w:rPr>
        <w:t xml:space="preserve">The UWES manual contains a database of norm scores </w:t>
      </w:r>
      <w:r w:rsidR="00415869">
        <w:rPr>
          <w:rFonts w:eastAsia="Times New Roman"/>
        </w:rPr>
        <w:t xml:space="preserve">from </w:t>
      </w:r>
      <w:r w:rsidR="001A136D">
        <w:rPr>
          <w:rFonts w:eastAsia="Times New Roman"/>
        </w:rPr>
        <w:t>the UWES-9 survey (</w:t>
      </w:r>
      <w:r w:rsidR="009A209E">
        <w:rPr>
          <w:rFonts w:eastAsia="Times New Roman"/>
        </w:rPr>
        <w:fldChar w:fldCharType="begin"/>
      </w:r>
      <w:r w:rsidR="009A209E">
        <w:rPr>
          <w:rFonts w:eastAsia="Times New Roman"/>
        </w:rPr>
        <w:instrText xml:space="preserve"> REF _Ref67586348 \h </w:instrText>
      </w:r>
      <w:r w:rsidR="009A209E">
        <w:rPr>
          <w:rFonts w:eastAsia="Times New Roman"/>
        </w:rPr>
      </w:r>
      <w:r w:rsidR="009A209E">
        <w:rPr>
          <w:rFonts w:eastAsia="Times New Roman"/>
        </w:rPr>
        <w:fldChar w:fldCharType="separate"/>
      </w:r>
      <w:r w:rsidR="00491B7A">
        <w:t xml:space="preserve">Table </w:t>
      </w:r>
      <w:r w:rsidR="00491B7A">
        <w:rPr>
          <w:noProof/>
        </w:rPr>
        <w:t>6</w:t>
      </w:r>
      <w:r w:rsidR="009A209E">
        <w:rPr>
          <w:rFonts w:eastAsia="Times New Roman"/>
        </w:rPr>
        <w:fldChar w:fldCharType="end"/>
      </w:r>
      <w:r w:rsidR="001A136D">
        <w:rPr>
          <w:rFonts w:eastAsia="Times New Roman"/>
        </w:rPr>
        <w:t xml:space="preserve">) which will be used to </w:t>
      </w:r>
      <w:r w:rsidR="009A68E6">
        <w:rPr>
          <w:rFonts w:eastAsia="Times New Roman"/>
        </w:rPr>
        <w:t>provide insight into the sample population.</w:t>
      </w:r>
      <w:r w:rsidR="001A136D">
        <w:rPr>
          <w:rFonts w:eastAsia="Times New Roman"/>
        </w:rPr>
        <w:t xml:space="preserve"> </w:t>
      </w:r>
      <w:r w:rsidR="00516B1B">
        <w:t xml:space="preserve">Demographical data will also be collected to support the validity of the sample population. </w:t>
      </w:r>
    </w:p>
    <w:p w14:paraId="4E8E85CE" w14:textId="4CB01909" w:rsidR="00187462" w:rsidRDefault="00187462" w:rsidP="001B6D0D">
      <w:pPr>
        <w:rPr>
          <w:rFonts w:eastAsia="Times New Roman"/>
        </w:rPr>
      </w:pPr>
    </w:p>
    <w:tbl>
      <w:tblPr>
        <w:tblStyle w:val="ListTable3-Accent4"/>
        <w:tblW w:w="0" w:type="auto"/>
        <w:jc w:val="center"/>
        <w:tblLook w:val="04A0" w:firstRow="1" w:lastRow="0" w:firstColumn="1" w:lastColumn="0" w:noHBand="0" w:noVBand="1"/>
      </w:tblPr>
      <w:tblGrid>
        <w:gridCol w:w="2088"/>
        <w:gridCol w:w="1562"/>
        <w:gridCol w:w="1986"/>
      </w:tblGrid>
      <w:tr w:rsidR="008576B8" w14:paraId="42881577" w14:textId="77777777" w:rsidTr="00C03A97">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100" w:firstRow="0" w:lastRow="0" w:firstColumn="1" w:lastColumn="0" w:oddVBand="0" w:evenVBand="0" w:oddHBand="0" w:evenHBand="0" w:firstRowFirstColumn="1" w:firstRowLastColumn="0" w:lastRowFirstColumn="0" w:lastRowLastColumn="0"/>
            <w:tcW w:w="3650" w:type="dxa"/>
            <w:gridSpan w:val="2"/>
            <w:vAlign w:val="center"/>
          </w:tcPr>
          <w:p w14:paraId="71064EDE" w14:textId="77777777" w:rsidR="008576B8" w:rsidRPr="00385C84" w:rsidRDefault="008576B8" w:rsidP="00385C84">
            <w:pPr>
              <w:jc w:val="center"/>
              <w:rPr>
                <w:b w:val="0"/>
                <w:bCs w:val="0"/>
              </w:rPr>
            </w:pPr>
          </w:p>
        </w:tc>
        <w:tc>
          <w:tcPr>
            <w:tcW w:w="1986" w:type="dxa"/>
            <w:vAlign w:val="center"/>
          </w:tcPr>
          <w:p w14:paraId="6E41CA19" w14:textId="4E5F169C" w:rsidR="008576B8" w:rsidRPr="00385C84" w:rsidRDefault="008576B8" w:rsidP="00385C84">
            <w:pPr>
              <w:jc w:val="center"/>
              <w:cnfStyle w:val="100000000000" w:firstRow="1" w:lastRow="0" w:firstColumn="0" w:lastColumn="0" w:oddVBand="0" w:evenVBand="0" w:oddHBand="0" w:evenHBand="0" w:firstRowFirstColumn="0" w:firstRowLastColumn="0" w:lastRowFirstColumn="0" w:lastRowLastColumn="0"/>
            </w:pPr>
            <w:r w:rsidRPr="00385C84">
              <w:t>Total Score</w:t>
            </w:r>
          </w:p>
        </w:tc>
      </w:tr>
      <w:tr w:rsidR="00385C84" w14:paraId="445995CB" w14:textId="77777777" w:rsidTr="00C03A9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088" w:type="dxa"/>
            <w:vMerge w:val="restart"/>
            <w:vAlign w:val="center"/>
          </w:tcPr>
          <w:p w14:paraId="7C453A57" w14:textId="67F8AC97" w:rsidR="00385C84" w:rsidRPr="00385C84" w:rsidRDefault="00162108" w:rsidP="00385C84">
            <w:pPr>
              <w:jc w:val="center"/>
            </w:pPr>
            <w:r>
              <w:t>Engagement Categories</w:t>
            </w:r>
          </w:p>
        </w:tc>
        <w:tc>
          <w:tcPr>
            <w:tcW w:w="1562" w:type="dxa"/>
            <w:vAlign w:val="center"/>
          </w:tcPr>
          <w:p w14:paraId="79AC3DB5" w14:textId="15ED9BA3" w:rsidR="00385C84" w:rsidRPr="00385C84" w:rsidRDefault="00385C84" w:rsidP="00162108">
            <w:pPr>
              <w:jc w:val="right"/>
              <w:cnfStyle w:val="000000100000" w:firstRow="0" w:lastRow="0" w:firstColumn="0" w:lastColumn="0" w:oddVBand="0" w:evenVBand="0" w:oddHBand="1" w:evenHBand="0" w:firstRowFirstColumn="0" w:firstRowLastColumn="0" w:lastRowFirstColumn="0" w:lastRowLastColumn="0"/>
              <w:rPr>
                <w:b/>
                <w:bCs/>
              </w:rPr>
            </w:pPr>
            <w:r w:rsidRPr="00385C84">
              <w:rPr>
                <w:b/>
                <w:bCs/>
              </w:rPr>
              <w:t>Very Low</w:t>
            </w:r>
          </w:p>
        </w:tc>
        <w:tc>
          <w:tcPr>
            <w:tcW w:w="1986" w:type="dxa"/>
            <w:vAlign w:val="center"/>
          </w:tcPr>
          <w:p w14:paraId="23475DDF" w14:textId="589F8A80" w:rsidR="00385C84" w:rsidRPr="00385C84" w:rsidRDefault="00385C84" w:rsidP="00385C84">
            <w:pPr>
              <w:jc w:val="center"/>
              <w:cnfStyle w:val="000000100000" w:firstRow="0" w:lastRow="0" w:firstColumn="0" w:lastColumn="0" w:oddVBand="0" w:evenVBand="0" w:oddHBand="1" w:evenHBand="0" w:firstRowFirstColumn="0" w:firstRowLastColumn="0" w:lastRowFirstColumn="0" w:lastRowLastColumn="0"/>
            </w:pPr>
            <w:r w:rsidRPr="00385C84">
              <w:t>≤1.77</w:t>
            </w:r>
          </w:p>
        </w:tc>
      </w:tr>
      <w:tr w:rsidR="00385C84" w14:paraId="36A655B3" w14:textId="77777777" w:rsidTr="00C03A97">
        <w:trPr>
          <w:trHeight w:val="340"/>
          <w:jc w:val="center"/>
        </w:trPr>
        <w:tc>
          <w:tcPr>
            <w:cnfStyle w:val="001000000000" w:firstRow="0" w:lastRow="0" w:firstColumn="1" w:lastColumn="0" w:oddVBand="0" w:evenVBand="0" w:oddHBand="0" w:evenHBand="0" w:firstRowFirstColumn="0" w:firstRowLastColumn="0" w:lastRowFirstColumn="0" w:lastRowLastColumn="0"/>
            <w:tcW w:w="2088" w:type="dxa"/>
            <w:vMerge/>
            <w:vAlign w:val="center"/>
          </w:tcPr>
          <w:p w14:paraId="166DBA50" w14:textId="2A7C4902" w:rsidR="00385C84" w:rsidRPr="00385C84" w:rsidRDefault="00385C84" w:rsidP="00385C84">
            <w:pPr>
              <w:jc w:val="center"/>
            </w:pPr>
          </w:p>
        </w:tc>
        <w:tc>
          <w:tcPr>
            <w:tcW w:w="1562" w:type="dxa"/>
            <w:vAlign w:val="center"/>
          </w:tcPr>
          <w:p w14:paraId="3BD46B88" w14:textId="57786DD1" w:rsidR="00385C84" w:rsidRPr="00385C84" w:rsidRDefault="00385C84" w:rsidP="00162108">
            <w:pPr>
              <w:jc w:val="right"/>
              <w:cnfStyle w:val="000000000000" w:firstRow="0" w:lastRow="0" w:firstColumn="0" w:lastColumn="0" w:oddVBand="0" w:evenVBand="0" w:oddHBand="0" w:evenHBand="0" w:firstRowFirstColumn="0" w:firstRowLastColumn="0" w:lastRowFirstColumn="0" w:lastRowLastColumn="0"/>
              <w:rPr>
                <w:b/>
                <w:bCs/>
              </w:rPr>
            </w:pPr>
            <w:r w:rsidRPr="00385C84">
              <w:rPr>
                <w:b/>
                <w:bCs/>
              </w:rPr>
              <w:t>Low</w:t>
            </w:r>
          </w:p>
        </w:tc>
        <w:tc>
          <w:tcPr>
            <w:tcW w:w="1986" w:type="dxa"/>
            <w:vAlign w:val="center"/>
          </w:tcPr>
          <w:p w14:paraId="0567236F" w14:textId="4EE683E1" w:rsidR="00385C84" w:rsidRPr="00385C84" w:rsidRDefault="00385C84" w:rsidP="00385C84">
            <w:pPr>
              <w:jc w:val="center"/>
              <w:cnfStyle w:val="000000000000" w:firstRow="0" w:lastRow="0" w:firstColumn="0" w:lastColumn="0" w:oddVBand="0" w:evenVBand="0" w:oddHBand="0" w:evenHBand="0" w:firstRowFirstColumn="0" w:firstRowLastColumn="0" w:lastRowFirstColumn="0" w:lastRowLastColumn="0"/>
            </w:pPr>
            <w:r w:rsidRPr="00385C84">
              <w:t>1.78 – 2.88</w:t>
            </w:r>
          </w:p>
        </w:tc>
      </w:tr>
      <w:tr w:rsidR="00385C84" w14:paraId="1A1349DD" w14:textId="77777777" w:rsidTr="00C03A9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088" w:type="dxa"/>
            <w:vMerge/>
            <w:vAlign w:val="center"/>
          </w:tcPr>
          <w:p w14:paraId="7F0DCB8B" w14:textId="7D0988A5" w:rsidR="00385C84" w:rsidRPr="00385C84" w:rsidRDefault="00385C84" w:rsidP="00385C84">
            <w:pPr>
              <w:jc w:val="center"/>
            </w:pPr>
          </w:p>
        </w:tc>
        <w:tc>
          <w:tcPr>
            <w:tcW w:w="1562" w:type="dxa"/>
            <w:vAlign w:val="center"/>
          </w:tcPr>
          <w:p w14:paraId="26327717" w14:textId="4219CE35" w:rsidR="00385C84" w:rsidRPr="00385C84" w:rsidRDefault="00385C84" w:rsidP="00162108">
            <w:pPr>
              <w:jc w:val="right"/>
              <w:cnfStyle w:val="000000100000" w:firstRow="0" w:lastRow="0" w:firstColumn="0" w:lastColumn="0" w:oddVBand="0" w:evenVBand="0" w:oddHBand="1" w:evenHBand="0" w:firstRowFirstColumn="0" w:firstRowLastColumn="0" w:lastRowFirstColumn="0" w:lastRowLastColumn="0"/>
              <w:rPr>
                <w:b/>
                <w:bCs/>
              </w:rPr>
            </w:pPr>
            <w:r w:rsidRPr="00385C84">
              <w:rPr>
                <w:b/>
                <w:bCs/>
              </w:rPr>
              <w:t>Average</w:t>
            </w:r>
          </w:p>
        </w:tc>
        <w:tc>
          <w:tcPr>
            <w:tcW w:w="1986" w:type="dxa"/>
            <w:vAlign w:val="center"/>
          </w:tcPr>
          <w:p w14:paraId="6147176A" w14:textId="6D277F7B" w:rsidR="00385C84" w:rsidRPr="00385C84" w:rsidRDefault="00385C84" w:rsidP="00385C84">
            <w:pPr>
              <w:jc w:val="center"/>
              <w:cnfStyle w:val="000000100000" w:firstRow="0" w:lastRow="0" w:firstColumn="0" w:lastColumn="0" w:oddVBand="0" w:evenVBand="0" w:oddHBand="1" w:evenHBand="0" w:firstRowFirstColumn="0" w:firstRowLastColumn="0" w:lastRowFirstColumn="0" w:lastRowLastColumn="0"/>
            </w:pPr>
            <w:r w:rsidRPr="00385C84">
              <w:t>2.89 – 4.66</w:t>
            </w:r>
          </w:p>
        </w:tc>
      </w:tr>
      <w:tr w:rsidR="00385C84" w14:paraId="77A1FDE0" w14:textId="77777777" w:rsidTr="00C03A97">
        <w:trPr>
          <w:trHeight w:val="340"/>
          <w:jc w:val="center"/>
        </w:trPr>
        <w:tc>
          <w:tcPr>
            <w:cnfStyle w:val="001000000000" w:firstRow="0" w:lastRow="0" w:firstColumn="1" w:lastColumn="0" w:oddVBand="0" w:evenVBand="0" w:oddHBand="0" w:evenHBand="0" w:firstRowFirstColumn="0" w:firstRowLastColumn="0" w:lastRowFirstColumn="0" w:lastRowLastColumn="0"/>
            <w:tcW w:w="2088" w:type="dxa"/>
            <w:vMerge/>
            <w:vAlign w:val="center"/>
          </w:tcPr>
          <w:p w14:paraId="203CCFB9" w14:textId="71CC279C" w:rsidR="00385C84" w:rsidRPr="00385C84" w:rsidRDefault="00385C84" w:rsidP="00385C84">
            <w:pPr>
              <w:jc w:val="center"/>
            </w:pPr>
          </w:p>
        </w:tc>
        <w:tc>
          <w:tcPr>
            <w:tcW w:w="1562" w:type="dxa"/>
            <w:vAlign w:val="center"/>
          </w:tcPr>
          <w:p w14:paraId="7105642C" w14:textId="73089494" w:rsidR="00385C84" w:rsidRPr="00385C84" w:rsidRDefault="00385C84" w:rsidP="00162108">
            <w:pPr>
              <w:jc w:val="right"/>
              <w:cnfStyle w:val="000000000000" w:firstRow="0" w:lastRow="0" w:firstColumn="0" w:lastColumn="0" w:oddVBand="0" w:evenVBand="0" w:oddHBand="0" w:evenHBand="0" w:firstRowFirstColumn="0" w:firstRowLastColumn="0" w:lastRowFirstColumn="0" w:lastRowLastColumn="0"/>
              <w:rPr>
                <w:b/>
                <w:bCs/>
              </w:rPr>
            </w:pPr>
            <w:r w:rsidRPr="00385C84">
              <w:rPr>
                <w:b/>
                <w:bCs/>
              </w:rPr>
              <w:t>High</w:t>
            </w:r>
          </w:p>
        </w:tc>
        <w:tc>
          <w:tcPr>
            <w:tcW w:w="1986" w:type="dxa"/>
            <w:vAlign w:val="center"/>
          </w:tcPr>
          <w:p w14:paraId="29CCAD7C" w14:textId="0524013A" w:rsidR="00385C84" w:rsidRPr="00385C84" w:rsidRDefault="00385C84" w:rsidP="00385C84">
            <w:pPr>
              <w:jc w:val="center"/>
              <w:cnfStyle w:val="000000000000" w:firstRow="0" w:lastRow="0" w:firstColumn="0" w:lastColumn="0" w:oddVBand="0" w:evenVBand="0" w:oddHBand="0" w:evenHBand="0" w:firstRowFirstColumn="0" w:firstRowLastColumn="0" w:lastRowFirstColumn="0" w:lastRowLastColumn="0"/>
            </w:pPr>
            <w:r w:rsidRPr="00385C84">
              <w:t>4.67 – 5.50</w:t>
            </w:r>
          </w:p>
        </w:tc>
      </w:tr>
      <w:tr w:rsidR="00385C84" w14:paraId="2341A357" w14:textId="77777777" w:rsidTr="00C03A9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088" w:type="dxa"/>
            <w:vMerge/>
            <w:tcBorders>
              <w:bottom w:val="single" w:sz="12" w:space="0" w:color="A4063E" w:themeColor="accent1"/>
            </w:tcBorders>
            <w:vAlign w:val="center"/>
          </w:tcPr>
          <w:p w14:paraId="68D7C7BE" w14:textId="40188DAC" w:rsidR="00385C84" w:rsidRPr="00385C84" w:rsidRDefault="00385C84" w:rsidP="00385C84">
            <w:pPr>
              <w:jc w:val="center"/>
            </w:pPr>
          </w:p>
        </w:tc>
        <w:tc>
          <w:tcPr>
            <w:tcW w:w="1562" w:type="dxa"/>
            <w:tcBorders>
              <w:bottom w:val="single" w:sz="12" w:space="0" w:color="A4063E" w:themeColor="accent1"/>
            </w:tcBorders>
            <w:vAlign w:val="center"/>
          </w:tcPr>
          <w:p w14:paraId="1C957483" w14:textId="2B38DCFD" w:rsidR="00385C84" w:rsidRPr="00385C84" w:rsidRDefault="00385C84" w:rsidP="00162108">
            <w:pPr>
              <w:jc w:val="right"/>
              <w:cnfStyle w:val="000000100000" w:firstRow="0" w:lastRow="0" w:firstColumn="0" w:lastColumn="0" w:oddVBand="0" w:evenVBand="0" w:oddHBand="1" w:evenHBand="0" w:firstRowFirstColumn="0" w:firstRowLastColumn="0" w:lastRowFirstColumn="0" w:lastRowLastColumn="0"/>
              <w:rPr>
                <w:b/>
                <w:bCs/>
              </w:rPr>
            </w:pPr>
            <w:r w:rsidRPr="00385C84">
              <w:rPr>
                <w:b/>
                <w:bCs/>
              </w:rPr>
              <w:t>Very High</w:t>
            </w:r>
          </w:p>
        </w:tc>
        <w:tc>
          <w:tcPr>
            <w:tcW w:w="1986" w:type="dxa"/>
            <w:vAlign w:val="center"/>
          </w:tcPr>
          <w:p w14:paraId="16DB4DAD" w14:textId="5D531D9C" w:rsidR="00385C84" w:rsidRPr="00385C84" w:rsidRDefault="00385C84" w:rsidP="00385C84">
            <w:pPr>
              <w:jc w:val="center"/>
              <w:cnfStyle w:val="000000100000" w:firstRow="0" w:lastRow="0" w:firstColumn="0" w:lastColumn="0" w:oddVBand="0" w:evenVBand="0" w:oddHBand="1" w:evenHBand="0" w:firstRowFirstColumn="0" w:firstRowLastColumn="0" w:lastRowFirstColumn="0" w:lastRowLastColumn="0"/>
            </w:pPr>
            <w:r w:rsidRPr="00385C84">
              <w:t>≥ 5.51</w:t>
            </w:r>
          </w:p>
        </w:tc>
      </w:tr>
      <w:tr w:rsidR="008576B8" w14:paraId="00BBDDEE" w14:textId="77777777" w:rsidTr="00C03A97">
        <w:trPr>
          <w:trHeight w:val="340"/>
          <w:jc w:val="center"/>
        </w:trPr>
        <w:tc>
          <w:tcPr>
            <w:cnfStyle w:val="001000000000" w:firstRow="0" w:lastRow="0" w:firstColumn="1" w:lastColumn="0" w:oddVBand="0" w:evenVBand="0" w:oddHBand="0" w:evenHBand="0" w:firstRowFirstColumn="0" w:firstRowLastColumn="0" w:lastRowFirstColumn="0" w:lastRowLastColumn="0"/>
            <w:tcW w:w="3650" w:type="dxa"/>
            <w:gridSpan w:val="2"/>
            <w:vAlign w:val="center"/>
          </w:tcPr>
          <w:p w14:paraId="2823FA01" w14:textId="139F2E00" w:rsidR="008576B8" w:rsidRPr="00162108" w:rsidRDefault="008576B8" w:rsidP="00162108">
            <w:pPr>
              <w:jc w:val="right"/>
              <w:rPr>
                <w:i/>
                <w:iCs/>
              </w:rPr>
            </w:pPr>
            <w:r w:rsidRPr="00162108">
              <w:rPr>
                <w:i/>
                <w:iCs/>
              </w:rPr>
              <w:t>Mean</w:t>
            </w:r>
          </w:p>
        </w:tc>
        <w:tc>
          <w:tcPr>
            <w:tcW w:w="1986" w:type="dxa"/>
            <w:tcBorders>
              <w:top w:val="single" w:sz="12" w:space="0" w:color="A4063E" w:themeColor="accent1"/>
            </w:tcBorders>
            <w:vAlign w:val="center"/>
          </w:tcPr>
          <w:p w14:paraId="71A85FB9" w14:textId="7697AFB3" w:rsidR="008576B8" w:rsidRPr="00385C84" w:rsidRDefault="008576B8" w:rsidP="00385C84">
            <w:pPr>
              <w:jc w:val="center"/>
              <w:cnfStyle w:val="000000000000" w:firstRow="0" w:lastRow="0" w:firstColumn="0" w:lastColumn="0" w:oddVBand="0" w:evenVBand="0" w:oddHBand="0" w:evenHBand="0" w:firstRowFirstColumn="0" w:firstRowLastColumn="0" w:lastRowFirstColumn="0" w:lastRowLastColumn="0"/>
            </w:pPr>
            <w:r w:rsidRPr="00385C84">
              <w:t>3.74</w:t>
            </w:r>
          </w:p>
        </w:tc>
      </w:tr>
      <w:tr w:rsidR="008576B8" w14:paraId="49FB5336" w14:textId="77777777" w:rsidTr="00C03A9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3650" w:type="dxa"/>
            <w:gridSpan w:val="2"/>
            <w:vAlign w:val="center"/>
          </w:tcPr>
          <w:p w14:paraId="423DA48A" w14:textId="536CF316" w:rsidR="008576B8" w:rsidRPr="00162108" w:rsidRDefault="008576B8" w:rsidP="00162108">
            <w:pPr>
              <w:jc w:val="right"/>
              <w:rPr>
                <w:i/>
                <w:iCs/>
              </w:rPr>
            </w:pPr>
            <w:r w:rsidRPr="00162108">
              <w:rPr>
                <w:i/>
                <w:iCs/>
              </w:rPr>
              <w:t>Standard Deviation</w:t>
            </w:r>
          </w:p>
        </w:tc>
        <w:tc>
          <w:tcPr>
            <w:tcW w:w="1986" w:type="dxa"/>
            <w:vAlign w:val="center"/>
          </w:tcPr>
          <w:p w14:paraId="50BE9E46" w14:textId="12AA2E0C" w:rsidR="008576B8" w:rsidRPr="00385C84" w:rsidRDefault="008576B8" w:rsidP="00385C84">
            <w:pPr>
              <w:jc w:val="center"/>
              <w:cnfStyle w:val="000000100000" w:firstRow="0" w:lastRow="0" w:firstColumn="0" w:lastColumn="0" w:oddVBand="0" w:evenVBand="0" w:oddHBand="1" w:evenHBand="0" w:firstRowFirstColumn="0" w:firstRowLastColumn="0" w:lastRowFirstColumn="0" w:lastRowLastColumn="0"/>
            </w:pPr>
            <w:r w:rsidRPr="00385C84">
              <w:t>1.17</w:t>
            </w:r>
          </w:p>
        </w:tc>
      </w:tr>
      <w:tr w:rsidR="008576B8" w14:paraId="2D1EF73D" w14:textId="77777777" w:rsidTr="00C03A97">
        <w:trPr>
          <w:trHeight w:val="340"/>
          <w:jc w:val="center"/>
        </w:trPr>
        <w:tc>
          <w:tcPr>
            <w:cnfStyle w:val="001000000000" w:firstRow="0" w:lastRow="0" w:firstColumn="1" w:lastColumn="0" w:oddVBand="0" w:evenVBand="0" w:oddHBand="0" w:evenHBand="0" w:firstRowFirstColumn="0" w:firstRowLastColumn="0" w:lastRowFirstColumn="0" w:lastRowLastColumn="0"/>
            <w:tcW w:w="3650" w:type="dxa"/>
            <w:gridSpan w:val="2"/>
            <w:vAlign w:val="center"/>
          </w:tcPr>
          <w:p w14:paraId="194A1188" w14:textId="61FDA0F0" w:rsidR="008576B8" w:rsidRPr="00162108" w:rsidRDefault="008576B8" w:rsidP="00162108">
            <w:pPr>
              <w:jc w:val="right"/>
              <w:rPr>
                <w:i/>
                <w:iCs/>
              </w:rPr>
            </w:pPr>
            <w:r w:rsidRPr="00162108">
              <w:rPr>
                <w:i/>
                <w:iCs/>
              </w:rPr>
              <w:t>Standard Error</w:t>
            </w:r>
          </w:p>
        </w:tc>
        <w:tc>
          <w:tcPr>
            <w:tcW w:w="1986" w:type="dxa"/>
            <w:vAlign w:val="center"/>
          </w:tcPr>
          <w:p w14:paraId="1B8E225B" w14:textId="359CE2F0" w:rsidR="008576B8" w:rsidRPr="00385C84" w:rsidRDefault="008576B8" w:rsidP="00385C84">
            <w:pPr>
              <w:jc w:val="center"/>
              <w:cnfStyle w:val="000000000000" w:firstRow="0" w:lastRow="0" w:firstColumn="0" w:lastColumn="0" w:oddVBand="0" w:evenVBand="0" w:oddHBand="0" w:evenHBand="0" w:firstRowFirstColumn="0" w:firstRowLastColumn="0" w:lastRowFirstColumn="0" w:lastRowLastColumn="0"/>
            </w:pPr>
            <w:r w:rsidRPr="00385C84">
              <w:t>0.01</w:t>
            </w:r>
          </w:p>
        </w:tc>
      </w:tr>
      <w:tr w:rsidR="008576B8" w14:paraId="7B5F4128" w14:textId="77777777" w:rsidTr="00C03A97">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3650" w:type="dxa"/>
            <w:gridSpan w:val="2"/>
            <w:vAlign w:val="center"/>
          </w:tcPr>
          <w:p w14:paraId="69E8E08B" w14:textId="49418DAA" w:rsidR="008576B8" w:rsidRPr="00162108" w:rsidRDefault="008576B8" w:rsidP="00162108">
            <w:pPr>
              <w:jc w:val="right"/>
              <w:rPr>
                <w:i/>
                <w:iCs/>
              </w:rPr>
            </w:pPr>
            <w:r w:rsidRPr="00162108">
              <w:rPr>
                <w:i/>
                <w:iCs/>
              </w:rPr>
              <w:t>Range</w:t>
            </w:r>
          </w:p>
        </w:tc>
        <w:tc>
          <w:tcPr>
            <w:tcW w:w="1986" w:type="dxa"/>
            <w:vAlign w:val="center"/>
          </w:tcPr>
          <w:p w14:paraId="3049F266" w14:textId="27AA3993" w:rsidR="008576B8" w:rsidRPr="00385C84" w:rsidRDefault="008576B8" w:rsidP="00385C84">
            <w:pPr>
              <w:jc w:val="center"/>
              <w:cnfStyle w:val="000000100000" w:firstRow="0" w:lastRow="0" w:firstColumn="0" w:lastColumn="0" w:oddVBand="0" w:evenVBand="0" w:oddHBand="1" w:evenHBand="0" w:firstRowFirstColumn="0" w:firstRowLastColumn="0" w:lastRowFirstColumn="0" w:lastRowLastColumn="0"/>
            </w:pPr>
            <w:r w:rsidRPr="00385C84">
              <w:t>0.00 – 6.00</w:t>
            </w:r>
          </w:p>
        </w:tc>
      </w:tr>
    </w:tbl>
    <w:p w14:paraId="1ABD4903" w14:textId="52F33191" w:rsidR="00187462" w:rsidRDefault="008576B8" w:rsidP="009A209E">
      <w:pPr>
        <w:pStyle w:val="Caption"/>
        <w:spacing w:before="120"/>
        <w:jc w:val="center"/>
        <w:rPr>
          <w:rFonts w:eastAsia="Times New Roman"/>
        </w:rPr>
      </w:pPr>
      <w:bookmarkStart w:id="41" w:name="_Ref67586348"/>
      <w:r>
        <w:t xml:space="preserve">Table </w:t>
      </w:r>
      <w:r>
        <w:fldChar w:fldCharType="begin"/>
      </w:r>
      <w:r>
        <w:instrText xml:space="preserve"> SEQ Table \* ARABIC </w:instrText>
      </w:r>
      <w:r>
        <w:fldChar w:fldCharType="separate"/>
      </w:r>
      <w:r w:rsidR="00491B7A">
        <w:rPr>
          <w:noProof/>
        </w:rPr>
        <w:t>6</w:t>
      </w:r>
      <w:r>
        <w:fldChar w:fldCharType="end"/>
      </w:r>
      <w:bookmarkEnd w:id="41"/>
      <w:r>
        <w:t xml:space="preserve"> Norm Scores for UWES-9 (N = 9,679)</w:t>
      </w:r>
      <w:sdt>
        <w:sdtPr>
          <w:id w:val="1200277117"/>
          <w:citation/>
        </w:sdtPr>
        <w:sdtEndPr/>
        <w:sdtContent>
          <w:r w:rsidR="009A209E">
            <w:fldChar w:fldCharType="begin"/>
          </w:r>
          <w:r w:rsidR="009A209E">
            <w:instrText xml:space="preserve"> CITATION Sch04 \l 2057 </w:instrText>
          </w:r>
          <w:r w:rsidR="009A209E">
            <w:fldChar w:fldCharType="separate"/>
          </w:r>
          <w:r w:rsidR="009A209E">
            <w:rPr>
              <w:noProof/>
            </w:rPr>
            <w:t xml:space="preserve"> </w:t>
          </w:r>
          <w:r w:rsidR="009A209E" w:rsidRPr="009A209E">
            <w:rPr>
              <w:noProof/>
            </w:rPr>
            <w:t>(Schaufeli &amp; Bakker, 2004)</w:t>
          </w:r>
          <w:r w:rsidR="009A209E">
            <w:fldChar w:fldCharType="end"/>
          </w:r>
        </w:sdtContent>
      </w:sdt>
    </w:p>
    <w:p w14:paraId="16DFCD8D" w14:textId="71FCEE6C" w:rsidR="00187462" w:rsidRDefault="00CD00F9" w:rsidP="001B6D0D">
      <w:pPr>
        <w:rPr>
          <w:rFonts w:eastAsia="Times New Roman"/>
        </w:rPr>
      </w:pPr>
      <w:r>
        <w:rPr>
          <w:rFonts w:eastAsia="Times New Roman"/>
        </w:rPr>
        <w:t xml:space="preserve">The initial analysis will focus on descriptive statistics of the sample population. </w:t>
      </w:r>
      <w:r w:rsidR="00505803">
        <w:rPr>
          <w:rFonts w:eastAsia="Times New Roman"/>
        </w:rPr>
        <w:t xml:space="preserve">Demographical data will be analysed </w:t>
      </w:r>
      <w:r w:rsidR="00332EF8">
        <w:rPr>
          <w:rFonts w:eastAsia="Times New Roman"/>
        </w:rPr>
        <w:t xml:space="preserve">to determine </w:t>
      </w:r>
      <w:r w:rsidR="00264FDB">
        <w:rPr>
          <w:rFonts w:eastAsia="Times New Roman"/>
        </w:rPr>
        <w:t xml:space="preserve">if the respondent </w:t>
      </w:r>
      <w:r w:rsidR="00FE7559">
        <w:rPr>
          <w:rFonts w:eastAsia="Times New Roman"/>
        </w:rPr>
        <w:t>sample</w:t>
      </w:r>
      <w:r w:rsidR="00264FDB">
        <w:rPr>
          <w:rFonts w:eastAsia="Times New Roman"/>
        </w:rPr>
        <w:t xml:space="preserve"> is representative of the workforce</w:t>
      </w:r>
      <w:r w:rsidR="00374AC4">
        <w:rPr>
          <w:rFonts w:eastAsia="Times New Roman"/>
        </w:rPr>
        <w:t xml:space="preserve"> population</w:t>
      </w:r>
      <w:r w:rsidR="00264FDB">
        <w:rPr>
          <w:rFonts w:eastAsia="Times New Roman"/>
        </w:rPr>
        <w:t>.</w:t>
      </w:r>
      <w:r w:rsidR="00374AC4">
        <w:rPr>
          <w:rFonts w:eastAsia="Times New Roman"/>
        </w:rPr>
        <w:t xml:space="preserve"> For continual scales, such as age, standard distributions will be compared</w:t>
      </w:r>
      <w:r w:rsidR="004F62E6">
        <w:rPr>
          <w:rFonts w:eastAsia="Times New Roman"/>
        </w:rPr>
        <w:t>. Categorical data types, such as gender, will be analysed for equality</w:t>
      </w:r>
      <w:r w:rsidR="00CE6721">
        <w:rPr>
          <w:rFonts w:eastAsia="Times New Roman"/>
        </w:rPr>
        <w:t xml:space="preserve"> compared to industry norms. </w:t>
      </w:r>
      <w:r w:rsidR="00A25C07">
        <w:rPr>
          <w:rFonts w:eastAsia="Times New Roman"/>
        </w:rPr>
        <w:t xml:space="preserve">The </w:t>
      </w:r>
      <w:r w:rsidR="004C562D">
        <w:rPr>
          <w:rFonts w:eastAsia="Times New Roman"/>
        </w:rPr>
        <w:t xml:space="preserve">UWES-9 </w:t>
      </w:r>
      <w:r w:rsidR="00A25C07">
        <w:rPr>
          <w:rFonts w:eastAsia="Times New Roman"/>
        </w:rPr>
        <w:t xml:space="preserve">employee engagement </w:t>
      </w:r>
      <w:r w:rsidR="004C562D">
        <w:rPr>
          <w:rFonts w:eastAsia="Times New Roman"/>
        </w:rPr>
        <w:t>responses will be compared to the UWES database (</w:t>
      </w:r>
      <w:r w:rsidR="004C562D">
        <w:rPr>
          <w:rFonts w:eastAsia="Times New Roman"/>
        </w:rPr>
        <w:fldChar w:fldCharType="begin"/>
      </w:r>
      <w:r w:rsidR="004C562D">
        <w:rPr>
          <w:rFonts w:eastAsia="Times New Roman"/>
        </w:rPr>
        <w:instrText xml:space="preserve"> REF _Ref67586348 \h </w:instrText>
      </w:r>
      <w:r w:rsidR="004C562D">
        <w:rPr>
          <w:rFonts w:eastAsia="Times New Roman"/>
        </w:rPr>
      </w:r>
      <w:r w:rsidR="004C562D">
        <w:rPr>
          <w:rFonts w:eastAsia="Times New Roman"/>
        </w:rPr>
        <w:fldChar w:fldCharType="separate"/>
      </w:r>
      <w:r w:rsidR="00491B7A">
        <w:t xml:space="preserve">Table </w:t>
      </w:r>
      <w:r w:rsidR="00491B7A">
        <w:rPr>
          <w:noProof/>
        </w:rPr>
        <w:t>6</w:t>
      </w:r>
      <w:r w:rsidR="004C562D">
        <w:rPr>
          <w:rFonts w:eastAsia="Times New Roman"/>
        </w:rPr>
        <w:fldChar w:fldCharType="end"/>
      </w:r>
      <w:r w:rsidR="004C562D">
        <w:rPr>
          <w:rFonts w:eastAsia="Times New Roman"/>
        </w:rPr>
        <w:t xml:space="preserve">) using a simple t-test. T-tests are </w:t>
      </w:r>
      <w:r w:rsidR="002E76B0">
        <w:rPr>
          <w:rFonts w:eastAsia="Times New Roman"/>
        </w:rPr>
        <w:t xml:space="preserve">one of the most commonly used </w:t>
      </w:r>
      <w:r w:rsidR="00E529EC">
        <w:rPr>
          <w:rFonts w:eastAsia="Times New Roman"/>
        </w:rPr>
        <w:t xml:space="preserve">statistical tests </w:t>
      </w:r>
      <w:r w:rsidR="000D31DA">
        <w:rPr>
          <w:rFonts w:eastAsia="Times New Roman"/>
        </w:rPr>
        <w:t xml:space="preserve">and widely accepted in research </w:t>
      </w:r>
      <w:r w:rsidR="00A051B7">
        <w:rPr>
          <w:rFonts w:eastAsia="Times New Roman"/>
        </w:rPr>
        <w:t xml:space="preserve">for comparing two independent samples </w:t>
      </w:r>
      <w:sdt>
        <w:sdtPr>
          <w:rPr>
            <w:rFonts w:eastAsia="Times New Roman"/>
          </w:rPr>
          <w:id w:val="1805348069"/>
          <w:citation/>
        </w:sdtPr>
        <w:sdtEndPr/>
        <w:sdtContent>
          <w:r w:rsidR="00A051B7">
            <w:rPr>
              <w:rFonts w:eastAsia="Times New Roman"/>
            </w:rPr>
            <w:fldChar w:fldCharType="begin"/>
          </w:r>
          <w:r w:rsidR="00A051B7">
            <w:rPr>
              <w:rFonts w:eastAsia="Times New Roman"/>
            </w:rPr>
            <w:instrText xml:space="preserve"> CITATION Kra18 \l 2057 </w:instrText>
          </w:r>
          <w:r w:rsidR="00A051B7">
            <w:rPr>
              <w:rFonts w:eastAsia="Times New Roman"/>
            </w:rPr>
            <w:fldChar w:fldCharType="separate"/>
          </w:r>
          <w:r w:rsidR="00A051B7">
            <w:rPr>
              <w:rFonts w:eastAsia="Times New Roman"/>
              <w:noProof/>
            </w:rPr>
            <w:t>(Kranzler, 2018)</w:t>
          </w:r>
          <w:r w:rsidR="00A051B7">
            <w:rPr>
              <w:rFonts w:eastAsia="Times New Roman"/>
            </w:rPr>
            <w:fldChar w:fldCharType="end"/>
          </w:r>
        </w:sdtContent>
      </w:sdt>
      <w:r w:rsidR="00A051B7">
        <w:rPr>
          <w:rFonts w:eastAsia="Times New Roman"/>
        </w:rPr>
        <w:t xml:space="preserve">. </w:t>
      </w:r>
      <w:r w:rsidR="00FD3D98">
        <w:rPr>
          <w:rFonts w:eastAsia="Times New Roman"/>
        </w:rPr>
        <w:t xml:space="preserve">The descriptive analysis will provide confidence in the sample population and determine if any </w:t>
      </w:r>
      <w:r w:rsidR="000F4A99">
        <w:rPr>
          <w:rFonts w:eastAsia="Times New Roman"/>
        </w:rPr>
        <w:t xml:space="preserve">questions should be excluded from inferential analysis. </w:t>
      </w:r>
    </w:p>
    <w:p w14:paraId="1DE989FD" w14:textId="235F69CE" w:rsidR="00187462" w:rsidRDefault="00187462" w:rsidP="001B6D0D">
      <w:pPr>
        <w:rPr>
          <w:rFonts w:eastAsia="Times New Roman"/>
        </w:rPr>
      </w:pPr>
    </w:p>
    <w:p w14:paraId="5919FB06" w14:textId="5F6253B8" w:rsidR="00962F84" w:rsidRDefault="00962F84" w:rsidP="001B6D0D">
      <w:pPr>
        <w:rPr>
          <w:rFonts w:eastAsia="Times New Roman"/>
        </w:rPr>
      </w:pPr>
      <w:r>
        <w:rPr>
          <w:rFonts w:eastAsia="Times New Roman"/>
        </w:rPr>
        <w:t xml:space="preserve">The independent variable (the </w:t>
      </w:r>
      <w:r w:rsidR="00475ED6">
        <w:rPr>
          <w:rFonts w:eastAsia="Times New Roman"/>
        </w:rPr>
        <w:t xml:space="preserve">efficiency activity execution level) will be </w:t>
      </w:r>
      <w:r w:rsidR="00A93F1D">
        <w:rPr>
          <w:rFonts w:eastAsia="Times New Roman"/>
        </w:rPr>
        <w:t xml:space="preserve">analysed to determine if there is a relationship to the dependent variable (level of employee engagement). </w:t>
      </w:r>
      <w:r w:rsidR="005F0309">
        <w:rPr>
          <w:rFonts w:eastAsia="Times New Roman"/>
        </w:rPr>
        <w:t xml:space="preserve">Each efficiency activity will be </w:t>
      </w:r>
      <w:r w:rsidR="00E6703D">
        <w:rPr>
          <w:rFonts w:eastAsia="Times New Roman"/>
        </w:rPr>
        <w:t xml:space="preserve">analysed as an individual </w:t>
      </w:r>
      <w:r w:rsidR="00DC72B3">
        <w:rPr>
          <w:rFonts w:eastAsia="Times New Roman"/>
        </w:rPr>
        <w:t>factor</w:t>
      </w:r>
      <w:r w:rsidR="00E6703D">
        <w:rPr>
          <w:rFonts w:eastAsia="Times New Roman"/>
        </w:rPr>
        <w:t xml:space="preserve">. </w:t>
      </w:r>
      <w:r w:rsidR="00995038">
        <w:rPr>
          <w:rFonts w:eastAsia="Times New Roman"/>
        </w:rPr>
        <w:t xml:space="preserve">A Pearson correlation analysis will </w:t>
      </w:r>
      <w:r w:rsidR="005F260B">
        <w:rPr>
          <w:rFonts w:eastAsia="Times New Roman"/>
        </w:rPr>
        <w:lastRenderedPageBreak/>
        <w:t xml:space="preserve">assess the variables for linear </w:t>
      </w:r>
      <w:r w:rsidR="00A86B12">
        <w:rPr>
          <w:rFonts w:eastAsia="Times New Roman"/>
        </w:rPr>
        <w:t xml:space="preserve">relationships. </w:t>
      </w:r>
      <w:r w:rsidR="00F51B62">
        <w:rPr>
          <w:rFonts w:eastAsia="Times New Roman"/>
        </w:rPr>
        <w:t xml:space="preserve">Scatter plots of the </w:t>
      </w:r>
      <w:r w:rsidR="008A7AEB">
        <w:rPr>
          <w:rFonts w:eastAsia="Times New Roman"/>
        </w:rPr>
        <w:t>values will be analysed to identify if any relationship is cu</w:t>
      </w:r>
      <w:r w:rsidR="00586A9B">
        <w:rPr>
          <w:rFonts w:eastAsia="Times New Roman"/>
        </w:rPr>
        <w:t xml:space="preserve">rvilinear and requires </w:t>
      </w:r>
      <w:r w:rsidR="007148D0">
        <w:rPr>
          <w:rFonts w:eastAsia="Times New Roman"/>
        </w:rPr>
        <w:t>an alternative technique such as a Spearman correlation</w:t>
      </w:r>
      <w:r w:rsidR="002D57C8">
        <w:rPr>
          <w:rFonts w:eastAsia="Times New Roman"/>
        </w:rPr>
        <w:t xml:space="preserve">al analysis. </w:t>
      </w:r>
      <w:r w:rsidR="00A86B12">
        <w:rPr>
          <w:rFonts w:eastAsia="Times New Roman"/>
        </w:rPr>
        <w:t xml:space="preserve">Pearson </w:t>
      </w:r>
      <w:r w:rsidR="00597F6E">
        <w:rPr>
          <w:rFonts w:eastAsia="Times New Roman"/>
        </w:rPr>
        <w:t xml:space="preserve">correlation analyses are </w:t>
      </w:r>
      <w:r w:rsidR="00797CFF">
        <w:rPr>
          <w:rFonts w:eastAsia="Times New Roman"/>
        </w:rPr>
        <w:t xml:space="preserve">well established in research </w:t>
      </w:r>
      <w:r w:rsidR="00341BD9">
        <w:rPr>
          <w:rFonts w:eastAsia="Times New Roman"/>
        </w:rPr>
        <w:t xml:space="preserve">methodologies and </w:t>
      </w:r>
      <w:r w:rsidR="001556DC">
        <w:rPr>
          <w:rFonts w:eastAsia="Times New Roman"/>
        </w:rPr>
        <w:t>widely used</w:t>
      </w:r>
      <w:r w:rsidR="00341BD9">
        <w:rPr>
          <w:rFonts w:eastAsia="Times New Roman"/>
        </w:rPr>
        <w:t xml:space="preserve"> in engagement studies </w:t>
      </w:r>
      <w:sdt>
        <w:sdtPr>
          <w:rPr>
            <w:rFonts w:eastAsia="Times New Roman"/>
          </w:rPr>
          <w:id w:val="1913197756"/>
          <w:citation/>
        </w:sdtPr>
        <w:sdtEndPr/>
        <w:sdtContent>
          <w:r w:rsidR="001B0EA4">
            <w:rPr>
              <w:rFonts w:eastAsia="Times New Roman"/>
            </w:rPr>
            <w:fldChar w:fldCharType="begin"/>
          </w:r>
          <w:r w:rsidR="001B0EA4">
            <w:rPr>
              <w:rFonts w:eastAsia="Times New Roman"/>
            </w:rPr>
            <w:instrText xml:space="preserve"> CITATION Bak19 \l 2057 </w:instrText>
          </w:r>
          <w:r w:rsidR="001B0EA4">
            <w:rPr>
              <w:rFonts w:eastAsia="Times New Roman"/>
            </w:rPr>
            <w:fldChar w:fldCharType="separate"/>
          </w:r>
          <w:r w:rsidR="001B0EA4">
            <w:rPr>
              <w:rFonts w:eastAsia="Times New Roman"/>
              <w:noProof/>
            </w:rPr>
            <w:t>(Bakator, et al., 2019)</w:t>
          </w:r>
          <w:r w:rsidR="001B0EA4">
            <w:rPr>
              <w:rFonts w:eastAsia="Times New Roman"/>
            </w:rPr>
            <w:fldChar w:fldCharType="end"/>
          </w:r>
        </w:sdtContent>
      </w:sdt>
      <w:r w:rsidR="001B0EA4">
        <w:rPr>
          <w:rFonts w:eastAsia="Times New Roman"/>
        </w:rPr>
        <w:t xml:space="preserve">. </w:t>
      </w:r>
    </w:p>
    <w:p w14:paraId="6ABB3BED" w14:textId="1C29660A" w:rsidR="00015371" w:rsidRDefault="00015371" w:rsidP="001B6D0D">
      <w:pPr>
        <w:rPr>
          <w:rFonts w:eastAsia="Times New Roman"/>
        </w:rPr>
      </w:pPr>
    </w:p>
    <w:p w14:paraId="1C6C30CA" w14:textId="3A019D54" w:rsidR="00AC72E2" w:rsidRDefault="00C448CD" w:rsidP="00AC72E2">
      <w:r>
        <w:rPr>
          <w:rFonts w:eastAsia="Times New Roman"/>
        </w:rPr>
        <w:t xml:space="preserve">The level of execution of each efficiency activity will be analysed independently </w:t>
      </w:r>
      <w:r w:rsidR="001C2333">
        <w:rPr>
          <w:rFonts w:eastAsia="Times New Roman"/>
        </w:rPr>
        <w:t>against</w:t>
      </w:r>
      <w:r>
        <w:rPr>
          <w:rFonts w:eastAsia="Times New Roman"/>
        </w:rPr>
        <w:t xml:space="preserve"> </w:t>
      </w:r>
      <w:r w:rsidR="001C2333">
        <w:rPr>
          <w:rFonts w:eastAsia="Times New Roman"/>
        </w:rPr>
        <w:t xml:space="preserve">the level of </w:t>
      </w:r>
      <w:r w:rsidR="00B039A1">
        <w:rPr>
          <w:rFonts w:eastAsia="Times New Roman"/>
        </w:rPr>
        <w:t>employee engagement</w:t>
      </w:r>
      <w:r w:rsidR="00044BA7">
        <w:rPr>
          <w:rFonts w:eastAsia="Times New Roman"/>
        </w:rPr>
        <w:t>, resulting in 14 correlation analyses. For each analysis, the</w:t>
      </w:r>
      <w:r w:rsidR="003728AC">
        <w:rPr>
          <w:rFonts w:eastAsia="Times New Roman"/>
        </w:rPr>
        <w:t xml:space="preserve"> Pear</w:t>
      </w:r>
      <w:r w:rsidR="0047207A">
        <w:rPr>
          <w:rFonts w:eastAsia="Times New Roman"/>
        </w:rPr>
        <w:t>son Correlation Coefficient (r</w:t>
      </w:r>
      <w:r w:rsidR="0047207A" w:rsidRPr="0047207A">
        <w:rPr>
          <w:rFonts w:eastAsia="Times New Roman"/>
          <w:vertAlign w:val="subscript"/>
        </w:rPr>
        <w:t>xy</w:t>
      </w:r>
      <w:r w:rsidR="0047207A">
        <w:rPr>
          <w:rFonts w:eastAsia="Times New Roman"/>
        </w:rPr>
        <w:t xml:space="preserve">) will be calculated. </w:t>
      </w:r>
      <w:r w:rsidR="00394264">
        <w:rPr>
          <w:rFonts w:eastAsia="Times New Roman"/>
        </w:rPr>
        <w:t xml:space="preserve">The coefficient of </w:t>
      </w:r>
      <w:r w:rsidR="00450EFB">
        <w:rPr>
          <w:rFonts w:eastAsia="Times New Roman"/>
        </w:rPr>
        <w:t>determination</w:t>
      </w:r>
      <w:r w:rsidR="00394264">
        <w:rPr>
          <w:rFonts w:eastAsia="Times New Roman"/>
        </w:rPr>
        <w:t xml:space="preserve"> (r</w:t>
      </w:r>
      <w:r w:rsidR="00394264" w:rsidRPr="00450EFB">
        <w:rPr>
          <w:rFonts w:eastAsia="Times New Roman"/>
          <w:vertAlign w:val="superscript"/>
        </w:rPr>
        <w:t>2</w:t>
      </w:r>
      <w:r w:rsidR="00394264" w:rsidRPr="00450EFB">
        <w:rPr>
          <w:rFonts w:eastAsia="Times New Roman"/>
          <w:vertAlign w:val="subscript"/>
        </w:rPr>
        <w:t>xy</w:t>
      </w:r>
      <w:r w:rsidR="00394264">
        <w:rPr>
          <w:rFonts w:eastAsia="Times New Roman"/>
        </w:rPr>
        <w:t xml:space="preserve">) will also be calculated </w:t>
      </w:r>
      <w:r w:rsidR="003A6D16">
        <w:rPr>
          <w:rFonts w:eastAsia="Times New Roman"/>
        </w:rPr>
        <w:t xml:space="preserve">to describe the effect size of the correlation. </w:t>
      </w:r>
      <w:r w:rsidR="00E5436A">
        <w:rPr>
          <w:rFonts w:eastAsia="Times New Roman"/>
        </w:rPr>
        <w:t xml:space="preserve">The coefficient of </w:t>
      </w:r>
      <w:r w:rsidR="00450EFB">
        <w:rPr>
          <w:rFonts w:eastAsia="Times New Roman"/>
        </w:rPr>
        <w:t>determination</w:t>
      </w:r>
      <w:r w:rsidR="00E5436A">
        <w:rPr>
          <w:rFonts w:eastAsia="Times New Roman"/>
        </w:rPr>
        <w:t xml:space="preserve"> is the percent of variance in one variable that is </w:t>
      </w:r>
      <w:r w:rsidR="00450EFB">
        <w:rPr>
          <w:rFonts w:eastAsia="Times New Roman"/>
        </w:rPr>
        <w:t xml:space="preserve">attributed to the other variable </w:t>
      </w:r>
      <w:sdt>
        <w:sdtPr>
          <w:rPr>
            <w:rFonts w:eastAsia="Times New Roman"/>
          </w:rPr>
          <w:id w:val="-1767379879"/>
          <w:citation/>
        </w:sdtPr>
        <w:sdtEndPr/>
        <w:sdtContent>
          <w:r w:rsidR="00450EFB">
            <w:rPr>
              <w:rFonts w:eastAsia="Times New Roman"/>
            </w:rPr>
            <w:fldChar w:fldCharType="begin"/>
          </w:r>
          <w:r w:rsidR="00450EFB">
            <w:rPr>
              <w:rFonts w:eastAsia="Times New Roman"/>
            </w:rPr>
            <w:instrText xml:space="preserve"> CITATION Kra18 \l 2057 </w:instrText>
          </w:r>
          <w:r w:rsidR="00450EFB">
            <w:rPr>
              <w:rFonts w:eastAsia="Times New Roman"/>
            </w:rPr>
            <w:fldChar w:fldCharType="separate"/>
          </w:r>
          <w:r w:rsidR="00450EFB">
            <w:rPr>
              <w:rFonts w:eastAsia="Times New Roman"/>
              <w:noProof/>
            </w:rPr>
            <w:t>(Kranzler, 2018)</w:t>
          </w:r>
          <w:r w:rsidR="00450EFB">
            <w:rPr>
              <w:rFonts w:eastAsia="Times New Roman"/>
            </w:rPr>
            <w:fldChar w:fldCharType="end"/>
          </w:r>
        </w:sdtContent>
      </w:sdt>
      <w:r w:rsidR="00450EFB">
        <w:rPr>
          <w:rFonts w:eastAsia="Times New Roman"/>
        </w:rPr>
        <w:t xml:space="preserve">. </w:t>
      </w:r>
      <w:r w:rsidR="00AC72E2">
        <w:t xml:space="preserve">If the analyses show two variables are correlated, it does not mean that one causes the other. However, </w:t>
      </w:r>
      <w:r w:rsidR="00193AC0">
        <w:t xml:space="preserve">it is important to note that </w:t>
      </w:r>
      <w:r w:rsidR="00AC72E2">
        <w:t xml:space="preserve">if they are not correlated, one cannot be the cause of the other </w:t>
      </w:r>
      <w:sdt>
        <w:sdtPr>
          <w:id w:val="-438297602"/>
          <w:citation/>
        </w:sdtPr>
        <w:sdtEndPr/>
        <w:sdtContent>
          <w:r w:rsidR="00AC72E2">
            <w:fldChar w:fldCharType="begin"/>
          </w:r>
          <w:r w:rsidR="00AC72E2">
            <w:instrText xml:space="preserve"> CITATION Kra18 \l 2057 </w:instrText>
          </w:r>
          <w:r w:rsidR="00AC72E2">
            <w:fldChar w:fldCharType="separate"/>
          </w:r>
          <w:r w:rsidR="00AC72E2" w:rsidRPr="00ED107B">
            <w:rPr>
              <w:noProof/>
            </w:rPr>
            <w:t>(Kranzler, 2018)</w:t>
          </w:r>
          <w:r w:rsidR="00AC72E2">
            <w:fldChar w:fldCharType="end"/>
          </w:r>
        </w:sdtContent>
      </w:sdt>
      <w:r w:rsidR="00AC72E2">
        <w:t xml:space="preserve">. </w:t>
      </w:r>
      <w:r w:rsidR="00193AC0">
        <w:t xml:space="preserve">Additional </w:t>
      </w:r>
      <w:r w:rsidR="006E369E">
        <w:t>experimental</w:t>
      </w:r>
      <w:r w:rsidR="00193AC0">
        <w:t xml:space="preserve"> analysis would be required to determine if the relationship </w:t>
      </w:r>
      <w:r w:rsidR="006E369E">
        <w:t xml:space="preserve">is cause-effect. </w:t>
      </w:r>
    </w:p>
    <w:p w14:paraId="5065E08E" w14:textId="7D9883E7" w:rsidR="00B66155" w:rsidRDefault="00B66155" w:rsidP="00E41878">
      <w:pPr>
        <w:rPr>
          <w:rFonts w:eastAsia="Times New Roman"/>
        </w:rPr>
      </w:pPr>
    </w:p>
    <w:p w14:paraId="7D6A0868" w14:textId="05D91232" w:rsidR="00B66155" w:rsidRDefault="00804AF0" w:rsidP="00E41878">
      <w:pPr>
        <w:rPr>
          <w:rFonts w:eastAsia="Times New Roman"/>
        </w:rPr>
      </w:pPr>
      <w:r>
        <w:rPr>
          <w:rFonts w:eastAsia="Times New Roman"/>
        </w:rPr>
        <w:t xml:space="preserve">The analysis </w:t>
      </w:r>
      <w:r w:rsidR="00135830">
        <w:rPr>
          <w:rFonts w:eastAsia="Times New Roman"/>
        </w:rPr>
        <w:t xml:space="preserve">sets the null hypothesis </w:t>
      </w:r>
      <w:r w:rsidR="00EE152F">
        <w:rPr>
          <w:rFonts w:eastAsia="Times New Roman"/>
        </w:rPr>
        <w:t xml:space="preserve">as, </w:t>
      </w:r>
      <w:r w:rsidR="00EE152F" w:rsidRPr="006877AE">
        <w:rPr>
          <w:rFonts w:eastAsia="Times New Roman"/>
          <w:b/>
          <w:bCs/>
        </w:rPr>
        <w:t>H</w:t>
      </w:r>
      <w:r w:rsidR="00EE152F" w:rsidRPr="006877AE">
        <w:rPr>
          <w:rFonts w:eastAsia="Times New Roman"/>
          <w:b/>
          <w:bCs/>
          <w:vertAlign w:val="subscript"/>
        </w:rPr>
        <w:t>0</w:t>
      </w:r>
      <w:r w:rsidR="00EE152F" w:rsidRPr="006877AE">
        <w:rPr>
          <w:rFonts w:eastAsia="Times New Roman"/>
          <w:b/>
          <w:bCs/>
        </w:rPr>
        <w:t xml:space="preserve">= There is no correlation between </w:t>
      </w:r>
      <w:r w:rsidR="00E912B2" w:rsidRPr="006877AE">
        <w:rPr>
          <w:rFonts w:eastAsia="Times New Roman"/>
          <w:b/>
          <w:bCs/>
        </w:rPr>
        <w:t xml:space="preserve">efficiency </w:t>
      </w:r>
      <w:r w:rsidR="00EE152F" w:rsidRPr="006877AE">
        <w:rPr>
          <w:rFonts w:eastAsia="Times New Roman"/>
          <w:b/>
          <w:bCs/>
        </w:rPr>
        <w:t>activity execution level and employee engagement, i.e. r</w:t>
      </w:r>
      <w:r w:rsidR="00EE152F" w:rsidRPr="006877AE">
        <w:rPr>
          <w:rFonts w:eastAsia="Times New Roman"/>
          <w:b/>
          <w:bCs/>
          <w:vertAlign w:val="subscript"/>
        </w:rPr>
        <w:t>xy</w:t>
      </w:r>
      <w:r w:rsidR="00EE152F" w:rsidRPr="006877AE">
        <w:rPr>
          <w:rFonts w:eastAsia="Times New Roman"/>
          <w:b/>
          <w:bCs/>
        </w:rPr>
        <w:t>=0</w:t>
      </w:r>
      <w:r w:rsidR="00EE152F">
        <w:rPr>
          <w:rFonts w:eastAsia="Times New Roman"/>
        </w:rPr>
        <w:t xml:space="preserve">. The alternative hypothesis </w:t>
      </w:r>
      <w:r w:rsidR="00E912B2">
        <w:rPr>
          <w:rFonts w:eastAsia="Times New Roman"/>
        </w:rPr>
        <w:t xml:space="preserve">is, </w:t>
      </w:r>
      <w:r w:rsidR="00E912B2" w:rsidRPr="006877AE">
        <w:rPr>
          <w:rFonts w:eastAsia="Times New Roman"/>
          <w:b/>
          <w:bCs/>
        </w:rPr>
        <w:t>H</w:t>
      </w:r>
      <w:r w:rsidR="00E912B2" w:rsidRPr="006877AE">
        <w:rPr>
          <w:rFonts w:eastAsia="Times New Roman"/>
          <w:b/>
          <w:bCs/>
          <w:vertAlign w:val="subscript"/>
        </w:rPr>
        <w:t>1</w:t>
      </w:r>
      <w:r w:rsidR="00E912B2" w:rsidRPr="006877AE">
        <w:rPr>
          <w:rFonts w:eastAsia="Times New Roman"/>
          <w:b/>
          <w:bCs/>
        </w:rPr>
        <w:t>=There is a correlation between efficiency act</w:t>
      </w:r>
      <w:r w:rsidR="006877AE" w:rsidRPr="006877AE">
        <w:rPr>
          <w:rFonts w:eastAsia="Times New Roman"/>
          <w:b/>
          <w:bCs/>
        </w:rPr>
        <w:t>ivity execution level and employee engagement, i.e.</w:t>
      </w:r>
      <w:r w:rsidR="00135830" w:rsidRPr="006877AE">
        <w:rPr>
          <w:rFonts w:eastAsia="Times New Roman"/>
          <w:b/>
          <w:bCs/>
        </w:rPr>
        <w:t xml:space="preserve"> </w:t>
      </w:r>
      <w:r w:rsidR="006877AE" w:rsidRPr="006877AE">
        <w:rPr>
          <w:rFonts w:eastAsia="Times New Roman"/>
          <w:b/>
          <w:bCs/>
        </w:rPr>
        <w:t>r</w:t>
      </w:r>
      <w:r w:rsidR="006877AE" w:rsidRPr="006877AE">
        <w:rPr>
          <w:rFonts w:eastAsia="Times New Roman"/>
          <w:b/>
          <w:bCs/>
          <w:vertAlign w:val="subscript"/>
        </w:rPr>
        <w:t>xy</w:t>
      </w:r>
      <w:r w:rsidR="006877AE" w:rsidRPr="006877AE">
        <w:rPr>
          <w:rFonts w:eastAsia="Times New Roman"/>
          <w:b/>
          <w:bCs/>
        </w:rPr>
        <w:t xml:space="preserve"> ≠ 0</w:t>
      </w:r>
      <w:r w:rsidR="006877AE">
        <w:rPr>
          <w:rFonts w:eastAsia="Times New Roman"/>
        </w:rPr>
        <w:t>.</w:t>
      </w:r>
    </w:p>
    <w:p w14:paraId="112ECC12" w14:textId="77777777" w:rsidR="003C3040" w:rsidRDefault="003C3040" w:rsidP="001B6D0D"/>
    <w:p w14:paraId="1F0D2DD6" w14:textId="77777777" w:rsidR="00062810" w:rsidRDefault="00EC40E2" w:rsidP="001B6D0D">
      <w:r>
        <w:t>The results of the correlational analys</w:t>
      </w:r>
      <w:r w:rsidR="00D87173">
        <w:t>es</w:t>
      </w:r>
      <w:r>
        <w:t xml:space="preserve"> will be</w:t>
      </w:r>
      <w:r w:rsidR="00D87173">
        <w:t xml:space="preserve"> interpreted to identify </w:t>
      </w:r>
      <w:r w:rsidR="004E629F">
        <w:t xml:space="preserve">a rank order of execution for businesses with the assumption that the target is a highly </w:t>
      </w:r>
      <w:r w:rsidR="00122914">
        <w:t xml:space="preserve">engaged workforce with a high level of efficiency activity execution. </w:t>
      </w:r>
      <w:r w:rsidR="00A97E2B">
        <w:t xml:space="preserve">The </w:t>
      </w:r>
      <w:r w:rsidR="00062810">
        <w:t>efficiency activities will be prioritised as follows:</w:t>
      </w:r>
    </w:p>
    <w:p w14:paraId="2575B383" w14:textId="6D1AE5EC" w:rsidR="001A468F" w:rsidRDefault="00062810" w:rsidP="00A25330">
      <w:pPr>
        <w:pStyle w:val="ListParagraph"/>
        <w:numPr>
          <w:ilvl w:val="0"/>
          <w:numId w:val="26"/>
        </w:numPr>
        <w:spacing w:before="120"/>
        <w:ind w:left="777" w:hanging="357"/>
      </w:pPr>
      <w:r>
        <w:t xml:space="preserve">Activities with a positive correlation to </w:t>
      </w:r>
      <w:r w:rsidR="00F47476">
        <w:t xml:space="preserve">engagement, ordered by strongest correlation. </w:t>
      </w:r>
    </w:p>
    <w:p w14:paraId="3BF3716A" w14:textId="70E20E44" w:rsidR="00F47476" w:rsidRDefault="00F47476" w:rsidP="00A25330">
      <w:pPr>
        <w:pStyle w:val="ListParagraph"/>
        <w:numPr>
          <w:ilvl w:val="0"/>
          <w:numId w:val="26"/>
        </w:numPr>
        <w:spacing w:before="120"/>
        <w:ind w:left="777" w:hanging="357"/>
      </w:pPr>
      <w:r>
        <w:t>Activities with no correlation to engagement.</w:t>
      </w:r>
    </w:p>
    <w:p w14:paraId="2B4A4868" w14:textId="4FBB3507" w:rsidR="00F47476" w:rsidRDefault="00864AE4" w:rsidP="00A25330">
      <w:pPr>
        <w:pStyle w:val="ListParagraph"/>
        <w:numPr>
          <w:ilvl w:val="0"/>
          <w:numId w:val="26"/>
        </w:numPr>
        <w:spacing w:before="120"/>
        <w:ind w:left="777" w:hanging="357"/>
      </w:pPr>
      <w:r>
        <w:t>Activities with a negative correlation to engagement.</w:t>
      </w:r>
    </w:p>
    <w:p w14:paraId="4CB9D1A8" w14:textId="36D842DE" w:rsidR="009C2436" w:rsidRDefault="00BC1AAD" w:rsidP="001B6D0D">
      <w:r>
        <w:t xml:space="preserve">The analysis aims to </w:t>
      </w:r>
      <w:r w:rsidR="00F72A9D">
        <w:t xml:space="preserve">provide an indication of which </w:t>
      </w:r>
      <w:r>
        <w:t>efficiency</w:t>
      </w:r>
      <w:r w:rsidR="00985CC7">
        <w:t xml:space="preserve"> activities impact engagement, if they positively or negatively impact engagement, </w:t>
      </w:r>
      <w:r w:rsidR="006517A4">
        <w:t>and which ones are linked to the highest level of engagement to allow managers to make more inform</w:t>
      </w:r>
      <w:r>
        <w:t>ed</w:t>
      </w:r>
      <w:r w:rsidR="006517A4">
        <w:t xml:space="preserve"> decisions </w:t>
      </w:r>
      <w:r>
        <w:t xml:space="preserve">by understanding </w:t>
      </w:r>
      <w:r w:rsidR="006517A4">
        <w:t xml:space="preserve">the impact of efficiency activities they may employ. </w:t>
      </w:r>
    </w:p>
    <w:p w14:paraId="209D878C" w14:textId="77777777" w:rsidR="00477D67" w:rsidRDefault="00477D67" w:rsidP="00AF71C6"/>
    <w:p w14:paraId="211A2911" w14:textId="353EC13A" w:rsidR="003236B4" w:rsidRPr="00072B0A" w:rsidRDefault="003236B4" w:rsidP="00072B0A">
      <w:pPr>
        <w:pStyle w:val="Heading3"/>
      </w:pPr>
      <w:bookmarkStart w:id="42" w:name="_Toc75280287"/>
      <w:r w:rsidRPr="00072B0A">
        <w:t>Ethical Consideration</w:t>
      </w:r>
      <w:bookmarkEnd w:id="42"/>
    </w:p>
    <w:p w14:paraId="3288BC53" w14:textId="5D30E298" w:rsidR="008176BC" w:rsidRDefault="002C1B85" w:rsidP="009768B7">
      <w:r>
        <w:t>The research will be conducted in accordance wit</w:t>
      </w:r>
      <w:r w:rsidR="00070758">
        <w:t xml:space="preserve">h </w:t>
      </w:r>
      <w:r w:rsidR="00E83F73">
        <w:t xml:space="preserve">the University of Wales Trinity Saint David Research Ethics &amp; Integrity Code of Practice </w:t>
      </w:r>
      <w:sdt>
        <w:sdtPr>
          <w:id w:val="1518579888"/>
          <w:citation/>
        </w:sdtPr>
        <w:sdtEndPr/>
        <w:sdtContent>
          <w:r w:rsidR="00E83F73">
            <w:fldChar w:fldCharType="begin"/>
          </w:r>
          <w:r w:rsidR="00E83F73">
            <w:instrText xml:space="preserve"> CITATION Uni20 \l 2057 </w:instrText>
          </w:r>
          <w:r w:rsidR="00E83F73">
            <w:fldChar w:fldCharType="separate"/>
          </w:r>
          <w:r w:rsidR="00E83F73" w:rsidRPr="00E83F73">
            <w:rPr>
              <w:noProof/>
            </w:rPr>
            <w:t>(University of Wales Trinity Saint David, 2020)</w:t>
          </w:r>
          <w:r w:rsidR="00E83F73">
            <w:fldChar w:fldCharType="end"/>
          </w:r>
        </w:sdtContent>
      </w:sdt>
      <w:r w:rsidR="006025BB">
        <w:t xml:space="preserve">. </w:t>
      </w:r>
    </w:p>
    <w:p w14:paraId="1FBE114D" w14:textId="2E7095CA" w:rsidR="002C1B85" w:rsidRDefault="002C1B85" w:rsidP="009768B7">
      <w:r>
        <w:t xml:space="preserve">All data collection will be in accordance with </w:t>
      </w:r>
      <w:r w:rsidR="00936E8C">
        <w:t xml:space="preserve">European </w:t>
      </w:r>
      <w:r>
        <w:t>GDPR</w:t>
      </w:r>
      <w:r w:rsidR="00936E8C">
        <w:t xml:space="preserve"> legislation</w:t>
      </w:r>
      <w:r w:rsidR="004A47A7">
        <w:t xml:space="preserve"> </w:t>
      </w:r>
      <w:sdt>
        <w:sdtPr>
          <w:id w:val="1191107166"/>
          <w:citation/>
        </w:sdtPr>
        <w:sdtEndPr/>
        <w:sdtContent>
          <w:r w:rsidR="004A47A7">
            <w:fldChar w:fldCharType="begin"/>
          </w:r>
          <w:r w:rsidR="004A47A7">
            <w:instrText xml:space="preserve"> CITATION Uni201 \l 2057 </w:instrText>
          </w:r>
          <w:r w:rsidR="004A47A7">
            <w:fldChar w:fldCharType="separate"/>
          </w:r>
          <w:r w:rsidR="004A47A7" w:rsidRPr="004A47A7">
            <w:rPr>
              <w:noProof/>
            </w:rPr>
            <w:t>(University of Oxford, 2020)</w:t>
          </w:r>
          <w:r w:rsidR="004A47A7">
            <w:fldChar w:fldCharType="end"/>
          </w:r>
        </w:sdtContent>
      </w:sdt>
      <w:r>
        <w:t xml:space="preserve">. </w:t>
      </w:r>
      <w:r w:rsidR="00985CDF">
        <w:t xml:space="preserve">All data will be secured using </w:t>
      </w:r>
      <w:r w:rsidR="00AE5AA4">
        <w:t>cloud-based</w:t>
      </w:r>
      <w:r w:rsidR="00985CDF">
        <w:t xml:space="preserve"> Microsoft </w:t>
      </w:r>
      <w:r w:rsidR="00AE5AA4">
        <w:t xml:space="preserve">resources and disposed of when no longer required for analysis. </w:t>
      </w:r>
      <w:r>
        <w:t xml:space="preserve">Respondents will be voluntary </w:t>
      </w:r>
      <w:r w:rsidR="00565F83">
        <w:t xml:space="preserve">and anonymous. A covering statement will accompany the survey providing background, purpose and potential future uses of the </w:t>
      </w:r>
      <w:r w:rsidR="00985CDF">
        <w:t xml:space="preserve">work. </w:t>
      </w:r>
    </w:p>
    <w:p w14:paraId="302F4039" w14:textId="4C0245C6" w:rsidR="00F82286" w:rsidRDefault="00F82286" w:rsidP="009768B7"/>
    <w:p w14:paraId="0E3B9DF7" w14:textId="29D951EC" w:rsidR="00F82286" w:rsidRPr="00994BF0" w:rsidRDefault="00AC569A" w:rsidP="00F82286">
      <w:pPr>
        <w:pStyle w:val="Heading2"/>
        <w:rPr>
          <w:b w:val="0"/>
          <w:bCs/>
        </w:rPr>
      </w:pPr>
      <w:bookmarkStart w:id="43" w:name="_Toc75280288"/>
      <w:r w:rsidRPr="00994BF0">
        <w:rPr>
          <w:b w:val="0"/>
          <w:bCs/>
        </w:rPr>
        <w:t>Analysis of Results</w:t>
      </w:r>
      <w:bookmarkEnd w:id="43"/>
    </w:p>
    <w:p w14:paraId="596DF224" w14:textId="1A281070" w:rsidR="00224A25" w:rsidRDefault="00224A25" w:rsidP="00C134BC">
      <w:pPr>
        <w:pStyle w:val="Heading3"/>
      </w:pPr>
      <w:bookmarkStart w:id="44" w:name="_Toc75280289"/>
      <w:r>
        <w:t>Introduction</w:t>
      </w:r>
      <w:bookmarkEnd w:id="44"/>
    </w:p>
    <w:p w14:paraId="0E0B5D1A" w14:textId="1CC839F0" w:rsidR="00224A25" w:rsidRDefault="00C72B27" w:rsidP="00AC569A">
      <w:r>
        <w:t xml:space="preserve">A survey </w:t>
      </w:r>
      <w:r w:rsidR="00C5026D">
        <w:t xml:space="preserve">has been conducted to </w:t>
      </w:r>
      <w:r w:rsidR="000E2BA0">
        <w:t xml:space="preserve">analyse the relationship between business efficiency activities and employee engagement. </w:t>
      </w:r>
      <w:r w:rsidR="00B87BD2">
        <w:t xml:space="preserve">The data </w:t>
      </w:r>
      <w:r w:rsidR="0003628B">
        <w:t xml:space="preserve">has been digitally collected and analysed using </w:t>
      </w:r>
      <w:r w:rsidR="007E4C4A">
        <w:t xml:space="preserve">IBM’s Statistical Package for the Social Sciences (SPSS). </w:t>
      </w:r>
    </w:p>
    <w:p w14:paraId="588C8F2D" w14:textId="77777777" w:rsidR="00917EDA" w:rsidRDefault="00917EDA" w:rsidP="00AC569A"/>
    <w:p w14:paraId="336DD724" w14:textId="49F09A1F" w:rsidR="00224A25" w:rsidRDefault="00860772" w:rsidP="00C134BC">
      <w:pPr>
        <w:pStyle w:val="Heading3"/>
      </w:pPr>
      <w:bookmarkStart w:id="45" w:name="_Toc75280290"/>
      <w:r>
        <w:t>Descriptive Statistics</w:t>
      </w:r>
      <w:bookmarkEnd w:id="45"/>
    </w:p>
    <w:p w14:paraId="30502973" w14:textId="7779EFB3" w:rsidR="00867FD4" w:rsidRDefault="00860772" w:rsidP="00860772">
      <w:r>
        <w:t xml:space="preserve">This section will present descriptive statistics on demographics of survey respondents. </w:t>
      </w:r>
      <w:r w:rsidR="00AC1EBE">
        <w:t xml:space="preserve">A total of </w:t>
      </w:r>
      <w:r w:rsidR="00375555">
        <w:t>81</w:t>
      </w:r>
      <w:r w:rsidR="00AC1EBE">
        <w:t xml:space="preserve"> responses were received between </w:t>
      </w:r>
      <w:r w:rsidR="00715858">
        <w:t>23</w:t>
      </w:r>
      <w:r w:rsidR="00715858" w:rsidRPr="00715858">
        <w:rPr>
          <w:vertAlign w:val="superscript"/>
        </w:rPr>
        <w:t>rd</w:t>
      </w:r>
      <w:r w:rsidR="00715858">
        <w:t xml:space="preserve"> April 2021 </w:t>
      </w:r>
      <w:r w:rsidR="00AC1EBE">
        <w:t xml:space="preserve">and </w:t>
      </w:r>
      <w:r w:rsidR="00375555">
        <w:t>7th</w:t>
      </w:r>
      <w:r w:rsidR="00AC1EBE">
        <w:t xml:space="preserve"> </w:t>
      </w:r>
      <w:r w:rsidR="00375555">
        <w:t>June</w:t>
      </w:r>
      <w:r w:rsidR="00AC1EBE">
        <w:t xml:space="preserve"> 2021. </w:t>
      </w:r>
      <w:r w:rsidR="00A60538">
        <w:t xml:space="preserve">Respondents who do not meet the </w:t>
      </w:r>
      <w:r w:rsidR="00867FD4">
        <w:t>criteria for this research have been excluded</w:t>
      </w:r>
      <w:r w:rsidR="00AC1EBE">
        <w:t xml:space="preserve"> (</w:t>
      </w:r>
      <w:r w:rsidR="001B60B3">
        <w:fldChar w:fldCharType="begin"/>
      </w:r>
      <w:r w:rsidR="001B60B3">
        <w:instrText xml:space="preserve"> REF _Ref70176654 \h </w:instrText>
      </w:r>
      <w:r w:rsidR="001B60B3">
        <w:fldChar w:fldCharType="separate"/>
      </w:r>
      <w:r w:rsidR="00491B7A">
        <w:t xml:space="preserve">Table </w:t>
      </w:r>
      <w:r w:rsidR="00491B7A">
        <w:rPr>
          <w:noProof/>
        </w:rPr>
        <w:t>7</w:t>
      </w:r>
      <w:r w:rsidR="001B60B3">
        <w:fldChar w:fldCharType="end"/>
      </w:r>
      <w:r w:rsidR="00AC1EBE">
        <w:t>)</w:t>
      </w:r>
      <w:r w:rsidR="00867FD4">
        <w:t xml:space="preserve">. </w:t>
      </w:r>
    </w:p>
    <w:p w14:paraId="0D48821B" w14:textId="7BE6C7CA" w:rsidR="004B588C" w:rsidRDefault="004B588C" w:rsidP="00AC569A"/>
    <w:tbl>
      <w:tblPr>
        <w:tblStyle w:val="ListTable3-Accent4"/>
        <w:tblW w:w="10201" w:type="dxa"/>
        <w:tblLook w:val="04A0" w:firstRow="1" w:lastRow="0" w:firstColumn="1" w:lastColumn="0" w:noHBand="0" w:noVBand="1"/>
      </w:tblPr>
      <w:tblGrid>
        <w:gridCol w:w="2482"/>
        <w:gridCol w:w="3183"/>
        <w:gridCol w:w="4536"/>
      </w:tblGrid>
      <w:tr w:rsidR="001B60B3" w14:paraId="61EDF72B" w14:textId="77777777" w:rsidTr="001B60B3">
        <w:trPr>
          <w:cnfStyle w:val="100000000000" w:firstRow="1" w:lastRow="0" w:firstColumn="0" w:lastColumn="0" w:oddVBand="0" w:evenVBand="0" w:oddHBand="0" w:evenHBand="0" w:firstRowFirstColumn="0" w:firstRowLastColumn="0" w:lastRowFirstColumn="0" w:lastRowLastColumn="0"/>
          <w:trHeight w:val="397"/>
        </w:trPr>
        <w:tc>
          <w:tcPr>
            <w:cnfStyle w:val="001000000100" w:firstRow="0" w:lastRow="0" w:firstColumn="1" w:lastColumn="0" w:oddVBand="0" w:evenVBand="0" w:oddHBand="0" w:evenHBand="0" w:firstRowFirstColumn="1" w:firstRowLastColumn="0" w:lastRowFirstColumn="0" w:lastRowLastColumn="0"/>
            <w:tcW w:w="2482" w:type="dxa"/>
            <w:vAlign w:val="center"/>
          </w:tcPr>
          <w:p w14:paraId="520D4280" w14:textId="01B9206A" w:rsidR="001B60B3" w:rsidRPr="001B60B3" w:rsidRDefault="001B60B3" w:rsidP="001B60B3">
            <w:pPr>
              <w:jc w:val="center"/>
              <w:rPr>
                <w:b w:val="0"/>
                <w:bCs w:val="0"/>
              </w:rPr>
            </w:pPr>
            <w:r w:rsidRPr="001B60B3">
              <w:rPr>
                <w:b w:val="0"/>
                <w:bCs w:val="0"/>
              </w:rPr>
              <w:t>Criteria</w:t>
            </w:r>
          </w:p>
        </w:tc>
        <w:tc>
          <w:tcPr>
            <w:tcW w:w="3183" w:type="dxa"/>
            <w:vAlign w:val="center"/>
          </w:tcPr>
          <w:p w14:paraId="61BCF96C" w14:textId="16C704DB" w:rsidR="001B60B3" w:rsidRPr="001B60B3" w:rsidRDefault="001B60B3" w:rsidP="001B60B3">
            <w:pPr>
              <w:jc w:val="center"/>
              <w:cnfStyle w:val="100000000000" w:firstRow="1" w:lastRow="0" w:firstColumn="0" w:lastColumn="0" w:oddVBand="0" w:evenVBand="0" w:oddHBand="0" w:evenHBand="0" w:firstRowFirstColumn="0" w:firstRowLastColumn="0" w:lastRowFirstColumn="0" w:lastRowLastColumn="0"/>
              <w:rPr>
                <w:b w:val="0"/>
                <w:bCs w:val="0"/>
              </w:rPr>
            </w:pPr>
            <w:r w:rsidRPr="001B60B3">
              <w:rPr>
                <w:b w:val="0"/>
                <w:bCs w:val="0"/>
              </w:rPr>
              <w:t>Requirement</w:t>
            </w:r>
          </w:p>
        </w:tc>
        <w:tc>
          <w:tcPr>
            <w:tcW w:w="4536" w:type="dxa"/>
            <w:vAlign w:val="center"/>
          </w:tcPr>
          <w:p w14:paraId="29B984AB" w14:textId="50DF0D34" w:rsidR="001B60B3" w:rsidRPr="001B60B3" w:rsidRDefault="001B60B3" w:rsidP="001B60B3">
            <w:pPr>
              <w:jc w:val="center"/>
              <w:cnfStyle w:val="100000000000" w:firstRow="1" w:lastRow="0" w:firstColumn="0" w:lastColumn="0" w:oddVBand="0" w:evenVBand="0" w:oddHBand="0" w:evenHBand="0" w:firstRowFirstColumn="0" w:firstRowLastColumn="0" w:lastRowFirstColumn="0" w:lastRowLastColumn="0"/>
              <w:rPr>
                <w:b w:val="0"/>
                <w:bCs w:val="0"/>
              </w:rPr>
            </w:pPr>
            <w:r w:rsidRPr="001B60B3">
              <w:rPr>
                <w:b w:val="0"/>
                <w:bCs w:val="0"/>
              </w:rPr>
              <w:t>Number of Respondents Excluded</w:t>
            </w:r>
          </w:p>
        </w:tc>
      </w:tr>
      <w:tr w:rsidR="001B60B3" w14:paraId="67AC0F58" w14:textId="77777777" w:rsidTr="001B60B3">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482" w:type="dxa"/>
            <w:vAlign w:val="center"/>
          </w:tcPr>
          <w:p w14:paraId="01301BD2" w14:textId="58111526" w:rsidR="001B60B3" w:rsidRPr="001B60B3" w:rsidRDefault="001B60B3" w:rsidP="001B60B3">
            <w:pPr>
              <w:jc w:val="center"/>
              <w:rPr>
                <w:b w:val="0"/>
                <w:bCs w:val="0"/>
              </w:rPr>
            </w:pPr>
            <w:r w:rsidRPr="001B60B3">
              <w:rPr>
                <w:b w:val="0"/>
                <w:bCs w:val="0"/>
              </w:rPr>
              <w:t>Employment Status</w:t>
            </w:r>
          </w:p>
        </w:tc>
        <w:tc>
          <w:tcPr>
            <w:tcW w:w="3183" w:type="dxa"/>
            <w:vAlign w:val="center"/>
          </w:tcPr>
          <w:p w14:paraId="2DA7E9AF" w14:textId="1CC14CFB" w:rsidR="001B60B3" w:rsidRPr="001B60B3" w:rsidRDefault="001B60B3" w:rsidP="001B60B3">
            <w:pPr>
              <w:jc w:val="center"/>
              <w:cnfStyle w:val="000000100000" w:firstRow="0" w:lastRow="0" w:firstColumn="0" w:lastColumn="0" w:oddVBand="0" w:evenVBand="0" w:oddHBand="1" w:evenHBand="0" w:firstRowFirstColumn="0" w:firstRowLastColumn="0" w:lastRowFirstColumn="0" w:lastRowLastColumn="0"/>
              <w:rPr>
                <w:b/>
                <w:bCs/>
              </w:rPr>
            </w:pPr>
            <w:r w:rsidRPr="001B60B3">
              <w:rPr>
                <w:b/>
                <w:bCs/>
              </w:rPr>
              <w:t xml:space="preserve">Full </w:t>
            </w:r>
            <w:r w:rsidR="00384CE3">
              <w:rPr>
                <w:b/>
                <w:bCs/>
              </w:rPr>
              <w:t xml:space="preserve">or Part </w:t>
            </w:r>
            <w:r w:rsidRPr="001B60B3">
              <w:rPr>
                <w:b/>
                <w:bCs/>
              </w:rPr>
              <w:t>Time</w:t>
            </w:r>
          </w:p>
        </w:tc>
        <w:tc>
          <w:tcPr>
            <w:tcW w:w="4536" w:type="dxa"/>
            <w:vAlign w:val="center"/>
          </w:tcPr>
          <w:p w14:paraId="1DBCA05D" w14:textId="3EB2E983" w:rsidR="001B60B3" w:rsidRPr="001B60B3" w:rsidRDefault="00384CE3" w:rsidP="001B60B3">
            <w:pPr>
              <w:jc w:val="center"/>
              <w:cnfStyle w:val="000000100000" w:firstRow="0" w:lastRow="0" w:firstColumn="0" w:lastColumn="0" w:oddVBand="0" w:evenVBand="0" w:oddHBand="1" w:evenHBand="0" w:firstRowFirstColumn="0" w:firstRowLastColumn="0" w:lastRowFirstColumn="0" w:lastRowLastColumn="0"/>
              <w:rPr>
                <w:b/>
                <w:bCs/>
              </w:rPr>
            </w:pPr>
            <w:r>
              <w:rPr>
                <w:b/>
                <w:bCs/>
              </w:rPr>
              <w:t>1</w:t>
            </w:r>
          </w:p>
        </w:tc>
      </w:tr>
    </w:tbl>
    <w:p w14:paraId="5F8B89C4" w14:textId="3D167C38" w:rsidR="00AF0B63" w:rsidRDefault="001B60B3" w:rsidP="001B60B3">
      <w:pPr>
        <w:pStyle w:val="Caption"/>
        <w:spacing w:before="120"/>
        <w:jc w:val="center"/>
      </w:pPr>
      <w:bookmarkStart w:id="46" w:name="_Ref70176654"/>
      <w:r>
        <w:t xml:space="preserve">Table </w:t>
      </w:r>
      <w:r>
        <w:fldChar w:fldCharType="begin"/>
      </w:r>
      <w:r>
        <w:instrText xml:space="preserve"> SEQ Table \* ARABIC </w:instrText>
      </w:r>
      <w:r>
        <w:fldChar w:fldCharType="separate"/>
      </w:r>
      <w:r w:rsidR="00491B7A">
        <w:rPr>
          <w:noProof/>
        </w:rPr>
        <w:t>7</w:t>
      </w:r>
      <w:r>
        <w:fldChar w:fldCharType="end"/>
      </w:r>
      <w:bookmarkEnd w:id="46"/>
      <w:r>
        <w:t xml:space="preserve"> - Excluded Respondents</w:t>
      </w:r>
    </w:p>
    <w:p w14:paraId="56C45671" w14:textId="71656202" w:rsidR="002B6B60" w:rsidRDefault="008868A7" w:rsidP="00AC569A">
      <w:r>
        <w:t xml:space="preserve">A total of </w:t>
      </w:r>
      <w:r w:rsidR="00375555">
        <w:t>80</w:t>
      </w:r>
      <w:r>
        <w:t xml:space="preserve"> responses have been included in the analysis. </w:t>
      </w:r>
      <w:r w:rsidR="005B33E9">
        <w:t xml:space="preserve">This sample size is less than the originally targeted 100 </w:t>
      </w:r>
      <w:r w:rsidR="004B4212">
        <w:t>respondents</w:t>
      </w:r>
      <w:r w:rsidR="000B5AA5">
        <w:t xml:space="preserve"> (</w:t>
      </w:r>
      <w:r w:rsidR="000B5AA5">
        <w:fldChar w:fldCharType="begin"/>
      </w:r>
      <w:r w:rsidR="000B5AA5">
        <w:instrText xml:space="preserve"> REF _Ref74068824 \w \h </w:instrText>
      </w:r>
      <w:r w:rsidR="000B5AA5">
        <w:fldChar w:fldCharType="separate"/>
      </w:r>
      <w:r w:rsidR="00491B7A">
        <w:t xml:space="preserve">Chapter 14.3 </w:t>
      </w:r>
      <w:r w:rsidR="000B5AA5">
        <w:fldChar w:fldCharType="end"/>
      </w:r>
      <w:r w:rsidR="004B4212">
        <w:t xml:space="preserve">. A sample </w:t>
      </w:r>
      <w:r w:rsidR="000B5AA5">
        <w:t xml:space="preserve">size </w:t>
      </w:r>
      <w:r w:rsidR="004B4212">
        <w:t xml:space="preserve">of 80 </w:t>
      </w:r>
      <w:r w:rsidR="000B5AA5">
        <w:t xml:space="preserve">produces a calculated error of 10.83% with a confidence level of 95% </w:t>
      </w:r>
      <w:sdt>
        <w:sdtPr>
          <w:id w:val="-1252197725"/>
          <w:citation/>
        </w:sdtPr>
        <w:sdtEndPr/>
        <w:sdtContent>
          <w:r w:rsidR="000B5AA5">
            <w:fldChar w:fldCharType="begin"/>
          </w:r>
          <w:r w:rsidR="000B5AA5">
            <w:instrText xml:space="preserve"> CITATION Rao04 \l 2057 </w:instrText>
          </w:r>
          <w:r w:rsidR="000B5AA5">
            <w:fldChar w:fldCharType="separate"/>
          </w:r>
          <w:r w:rsidR="000B5AA5" w:rsidRPr="000B5AA5">
            <w:rPr>
              <w:noProof/>
            </w:rPr>
            <w:t>(Raosoft, 2004)</w:t>
          </w:r>
          <w:r w:rsidR="000B5AA5">
            <w:fldChar w:fldCharType="end"/>
          </w:r>
        </w:sdtContent>
      </w:sdt>
      <w:r w:rsidR="000B5AA5">
        <w:t>.</w:t>
      </w:r>
    </w:p>
    <w:p w14:paraId="2297997D" w14:textId="77777777" w:rsidR="002B6B60" w:rsidRDefault="002B6B60" w:rsidP="00AC569A"/>
    <w:p w14:paraId="72633876" w14:textId="77777777" w:rsidR="000B5AA5" w:rsidRDefault="000B5AA5">
      <w:pPr>
        <w:spacing w:after="200"/>
        <w:jc w:val="left"/>
        <w:rPr>
          <w:rFonts w:eastAsia="Times New Roman" w:cs="Times New Roman"/>
          <w:b/>
          <w:caps/>
          <w:color w:val="161718" w:themeColor="text1"/>
          <w:spacing w:val="20"/>
          <w:kern w:val="28"/>
        </w:rPr>
      </w:pPr>
      <w:r>
        <w:br w:type="page"/>
      </w:r>
    </w:p>
    <w:p w14:paraId="7EF661C4" w14:textId="2A8CB0B1" w:rsidR="00944B22" w:rsidRDefault="00944B22" w:rsidP="00AC533F">
      <w:pPr>
        <w:pStyle w:val="Heading4"/>
      </w:pPr>
      <w:r>
        <w:lastRenderedPageBreak/>
        <w:t>Occupation</w:t>
      </w:r>
    </w:p>
    <w:p w14:paraId="0A898B3B" w14:textId="5D12F368" w:rsidR="003B0BCA" w:rsidRDefault="00AC05B5" w:rsidP="00AC569A">
      <w:r>
        <w:t xml:space="preserve">The occupation of the respondents is well distributed with the </w:t>
      </w:r>
      <w:r w:rsidR="00ED73F2">
        <w:t xml:space="preserve">highest population being Management Occupations (25%). </w:t>
      </w:r>
    </w:p>
    <w:p w14:paraId="4D25832E" w14:textId="2C0C1661" w:rsidR="009F4708" w:rsidRDefault="003B0BCA" w:rsidP="000B5AA5">
      <w:pPr>
        <w:jc w:val="center"/>
      </w:pPr>
      <w:r w:rsidRPr="003B0BCA">
        <w:rPr>
          <w:noProof/>
        </w:rPr>
        <w:drawing>
          <wp:inline distT="0" distB="0" distL="0" distR="0" wp14:anchorId="7A8E386D" wp14:editId="189BB0FC">
            <wp:extent cx="4881600" cy="288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81600" cy="2880000"/>
                    </a:xfrm>
                    <a:prstGeom prst="rect">
                      <a:avLst/>
                    </a:prstGeom>
                  </pic:spPr>
                </pic:pic>
              </a:graphicData>
            </a:graphic>
          </wp:inline>
        </w:drawing>
      </w:r>
    </w:p>
    <w:p w14:paraId="66C35ED4" w14:textId="0736EAD2" w:rsidR="00B868C2" w:rsidRPr="009F4708" w:rsidRDefault="00B868C2" w:rsidP="003971B6">
      <w:pPr>
        <w:pStyle w:val="Caption"/>
        <w:jc w:val="center"/>
      </w:pPr>
      <w:r>
        <w:t xml:space="preserve">Figure </w:t>
      </w:r>
      <w:r>
        <w:fldChar w:fldCharType="begin"/>
      </w:r>
      <w:r>
        <w:instrText xml:space="preserve"> SEQ Figure \* ARABIC </w:instrText>
      </w:r>
      <w:r>
        <w:fldChar w:fldCharType="separate"/>
      </w:r>
      <w:r w:rsidR="00491B7A">
        <w:rPr>
          <w:noProof/>
        </w:rPr>
        <w:t>4</w:t>
      </w:r>
      <w:r>
        <w:fldChar w:fldCharType="end"/>
      </w:r>
      <w:r>
        <w:t xml:space="preserve"> </w:t>
      </w:r>
      <w:r w:rsidR="003971B6">
        <w:t>–</w:t>
      </w:r>
      <w:r>
        <w:t xml:space="preserve"> Occupation</w:t>
      </w:r>
      <w:r w:rsidR="003971B6">
        <w:t xml:space="preserve"> Frequencies</w:t>
      </w:r>
    </w:p>
    <w:p w14:paraId="63FA44D9" w14:textId="77777777" w:rsidR="009F4708" w:rsidRPr="009F4708" w:rsidRDefault="009F4708" w:rsidP="009F4708"/>
    <w:p w14:paraId="094E7115" w14:textId="4D36620B" w:rsidR="00944B22" w:rsidRDefault="00944B22" w:rsidP="00AC533F">
      <w:pPr>
        <w:pStyle w:val="Heading4"/>
      </w:pPr>
      <w:r>
        <w:t>Age</w:t>
      </w:r>
    </w:p>
    <w:p w14:paraId="30C324F4" w14:textId="16C24CF6" w:rsidR="00AC2939" w:rsidRDefault="00AC533F" w:rsidP="00AC569A">
      <w:r>
        <w:t>The age range</w:t>
      </w:r>
      <w:r w:rsidR="00AC2939">
        <w:t xml:space="preserve"> of respondents is from 18 </w:t>
      </w:r>
      <w:r w:rsidR="00FD7567">
        <w:t>to 60 or older. T</w:t>
      </w:r>
      <w:r>
        <w:t xml:space="preserve">he largest group </w:t>
      </w:r>
      <w:r w:rsidR="00FD7567">
        <w:t xml:space="preserve">is 30 to 39 year olds with </w:t>
      </w:r>
      <w:r w:rsidR="00656F1B">
        <w:t xml:space="preserve">approximately 39% of the sample population. </w:t>
      </w:r>
    </w:p>
    <w:p w14:paraId="05D4064E" w14:textId="20E112E8" w:rsidR="00AC2939" w:rsidRDefault="00AC2939" w:rsidP="000B5AA5">
      <w:pPr>
        <w:jc w:val="center"/>
      </w:pPr>
      <w:r w:rsidRPr="00AC2939">
        <w:rPr>
          <w:noProof/>
        </w:rPr>
        <w:drawing>
          <wp:inline distT="0" distB="0" distL="0" distR="0" wp14:anchorId="3E8856C3" wp14:editId="1456C756">
            <wp:extent cx="4881600" cy="288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81600" cy="2880000"/>
                    </a:xfrm>
                    <a:prstGeom prst="rect">
                      <a:avLst/>
                    </a:prstGeom>
                  </pic:spPr>
                </pic:pic>
              </a:graphicData>
            </a:graphic>
          </wp:inline>
        </w:drawing>
      </w:r>
    </w:p>
    <w:p w14:paraId="759F1084" w14:textId="4DCFB02B" w:rsidR="00AC2939" w:rsidRDefault="00AC2939" w:rsidP="00AC2939">
      <w:pPr>
        <w:pStyle w:val="Caption"/>
        <w:jc w:val="center"/>
      </w:pPr>
      <w:r>
        <w:t xml:space="preserve">Figure </w:t>
      </w:r>
      <w:r>
        <w:fldChar w:fldCharType="begin"/>
      </w:r>
      <w:r>
        <w:instrText xml:space="preserve"> SEQ Figure \* ARABIC </w:instrText>
      </w:r>
      <w:r>
        <w:fldChar w:fldCharType="separate"/>
      </w:r>
      <w:r w:rsidR="00491B7A">
        <w:rPr>
          <w:noProof/>
        </w:rPr>
        <w:t>5</w:t>
      </w:r>
      <w:r>
        <w:fldChar w:fldCharType="end"/>
      </w:r>
      <w:r>
        <w:t xml:space="preserve"> - Age Frequencies</w:t>
      </w:r>
    </w:p>
    <w:p w14:paraId="36F4D2E6" w14:textId="694B8177" w:rsidR="00944B22" w:rsidRDefault="00944B22" w:rsidP="00AC569A"/>
    <w:p w14:paraId="10B2B01D" w14:textId="454320E5" w:rsidR="00944B22" w:rsidRDefault="00944B22" w:rsidP="00AC533F">
      <w:pPr>
        <w:pStyle w:val="Heading4"/>
      </w:pPr>
      <w:r>
        <w:lastRenderedPageBreak/>
        <w:t>Gender</w:t>
      </w:r>
    </w:p>
    <w:p w14:paraId="3B51D080" w14:textId="6385E2EE" w:rsidR="00944B22" w:rsidRDefault="005A5D1C" w:rsidP="00AC569A">
      <w:r>
        <w:t>The split of gender of respondents is exactly 50%</w:t>
      </w:r>
      <w:r w:rsidR="00DF784A">
        <w:t xml:space="preserve">, representing an impartial </w:t>
      </w:r>
      <w:r w:rsidR="00E63A1F">
        <w:t>sample population.</w:t>
      </w:r>
    </w:p>
    <w:p w14:paraId="225FA964" w14:textId="4AF22E81" w:rsidR="00E63A1F" w:rsidRDefault="00E63A1F" w:rsidP="00AC569A"/>
    <w:p w14:paraId="47EEE826" w14:textId="7DEDB8ED" w:rsidR="00E63A1F" w:rsidRDefault="00E63A1F" w:rsidP="000B5AA5">
      <w:pPr>
        <w:jc w:val="center"/>
      </w:pPr>
      <w:r w:rsidRPr="00E63A1F">
        <w:rPr>
          <w:noProof/>
        </w:rPr>
        <w:drawing>
          <wp:inline distT="0" distB="0" distL="0" distR="0" wp14:anchorId="22CFF2F3" wp14:editId="6029DE7F">
            <wp:extent cx="4881600" cy="288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81600" cy="2880000"/>
                    </a:xfrm>
                    <a:prstGeom prst="rect">
                      <a:avLst/>
                    </a:prstGeom>
                  </pic:spPr>
                </pic:pic>
              </a:graphicData>
            </a:graphic>
          </wp:inline>
        </w:drawing>
      </w:r>
    </w:p>
    <w:p w14:paraId="23DC60F3" w14:textId="6C77A6C8" w:rsidR="00E63A1F" w:rsidRDefault="00E63A1F" w:rsidP="00E63A1F">
      <w:pPr>
        <w:pStyle w:val="Caption"/>
        <w:jc w:val="center"/>
      </w:pPr>
      <w:bookmarkStart w:id="47" w:name="_Ref74320298"/>
      <w:r>
        <w:t xml:space="preserve">Figure </w:t>
      </w:r>
      <w:r>
        <w:fldChar w:fldCharType="begin"/>
      </w:r>
      <w:r>
        <w:instrText xml:space="preserve"> SEQ Figure \* ARABIC </w:instrText>
      </w:r>
      <w:r>
        <w:fldChar w:fldCharType="separate"/>
      </w:r>
      <w:r w:rsidR="00491B7A">
        <w:rPr>
          <w:noProof/>
        </w:rPr>
        <w:t>6</w:t>
      </w:r>
      <w:r>
        <w:fldChar w:fldCharType="end"/>
      </w:r>
      <w:bookmarkEnd w:id="47"/>
      <w:r>
        <w:t xml:space="preserve"> - Gender Frequencies</w:t>
      </w:r>
    </w:p>
    <w:p w14:paraId="0FDDD26B" w14:textId="77777777" w:rsidR="005A5D1C" w:rsidRDefault="005A5D1C" w:rsidP="00AC569A"/>
    <w:p w14:paraId="60FE102C" w14:textId="3FC35928" w:rsidR="00944B22" w:rsidRDefault="00FF1395" w:rsidP="00AC533F">
      <w:pPr>
        <w:pStyle w:val="Heading4"/>
      </w:pPr>
      <w:r>
        <w:t>Tenure</w:t>
      </w:r>
    </w:p>
    <w:p w14:paraId="44403144" w14:textId="0E477327" w:rsidR="00FF1395" w:rsidRDefault="0059050C" w:rsidP="00AC569A">
      <w:r>
        <w:t xml:space="preserve">The length of time the respondents have been employed by their current organisation is well </w:t>
      </w:r>
      <w:r w:rsidR="00906B71">
        <w:t>distributed</w:t>
      </w:r>
      <w:r>
        <w:t xml:space="preserve">. </w:t>
      </w:r>
      <w:r w:rsidR="00906B71">
        <w:t xml:space="preserve">Approximately 76% of respondents have been with their current organisation for more than a year. </w:t>
      </w:r>
    </w:p>
    <w:p w14:paraId="277CFA79" w14:textId="3C3C22FE" w:rsidR="00865D56" w:rsidRDefault="00865D56" w:rsidP="000B5AA5">
      <w:pPr>
        <w:autoSpaceDE w:val="0"/>
        <w:autoSpaceDN w:val="0"/>
        <w:adjustRightInd w:val="0"/>
        <w:spacing w:line="240" w:lineRule="auto"/>
        <w:jc w:val="center"/>
        <w:rPr>
          <w:rFonts w:ascii="Times New Roman" w:eastAsiaTheme="minorHAnsi" w:hAnsi="Times New Roman" w:cs="Times New Roman"/>
        </w:rPr>
      </w:pPr>
      <w:r>
        <w:rPr>
          <w:rFonts w:ascii="Times New Roman" w:eastAsiaTheme="minorHAnsi" w:hAnsi="Times New Roman" w:cs="Times New Roman"/>
          <w:noProof/>
        </w:rPr>
        <w:drawing>
          <wp:inline distT="0" distB="0" distL="0" distR="0" wp14:anchorId="7073D9F2" wp14:editId="41498714">
            <wp:extent cx="4892400" cy="28800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92400" cy="2880000"/>
                    </a:xfrm>
                    <a:prstGeom prst="rect">
                      <a:avLst/>
                    </a:prstGeom>
                    <a:noFill/>
                    <a:ln>
                      <a:noFill/>
                    </a:ln>
                  </pic:spPr>
                </pic:pic>
              </a:graphicData>
            </a:graphic>
          </wp:inline>
        </w:drawing>
      </w:r>
    </w:p>
    <w:p w14:paraId="6A174F93" w14:textId="2AF1CDC2" w:rsidR="00865D56" w:rsidRDefault="00711F22" w:rsidP="00711F22">
      <w:pPr>
        <w:pStyle w:val="Caption"/>
        <w:jc w:val="center"/>
        <w:rPr>
          <w:rFonts w:ascii="Times New Roman" w:eastAsiaTheme="minorHAnsi" w:hAnsi="Times New Roman" w:cs="Times New Roman"/>
        </w:rPr>
      </w:pPr>
      <w:r>
        <w:t xml:space="preserve">Figure </w:t>
      </w:r>
      <w:r>
        <w:fldChar w:fldCharType="begin"/>
      </w:r>
      <w:r>
        <w:instrText xml:space="preserve"> SEQ Figure \* ARABIC </w:instrText>
      </w:r>
      <w:r>
        <w:fldChar w:fldCharType="separate"/>
      </w:r>
      <w:r w:rsidR="00491B7A">
        <w:rPr>
          <w:noProof/>
        </w:rPr>
        <w:t>7</w:t>
      </w:r>
      <w:r>
        <w:fldChar w:fldCharType="end"/>
      </w:r>
      <w:r>
        <w:t xml:space="preserve"> - Tenure Frequencies</w:t>
      </w:r>
    </w:p>
    <w:p w14:paraId="68E5D1C7" w14:textId="78B6005F" w:rsidR="00FF1395" w:rsidRDefault="00FF1395" w:rsidP="00AC533F">
      <w:pPr>
        <w:pStyle w:val="Heading4"/>
      </w:pPr>
      <w:r>
        <w:lastRenderedPageBreak/>
        <w:t>Position</w:t>
      </w:r>
    </w:p>
    <w:p w14:paraId="7939337F" w14:textId="758FB517" w:rsidR="00FF1395" w:rsidRDefault="0019080B" w:rsidP="00AC569A">
      <w:r>
        <w:t>There is a g</w:t>
      </w:r>
      <w:r w:rsidR="00CA56AF">
        <w:t xml:space="preserve">ood distribution of positions of respondents, with a mix of individual contributors and people leaders. </w:t>
      </w:r>
      <w:r w:rsidR="00935987">
        <w:t>Senior managers and directors represent a lesser population of around 14% as is to be expected.</w:t>
      </w:r>
    </w:p>
    <w:p w14:paraId="17781896" w14:textId="7553F6C0" w:rsidR="00CA56AF" w:rsidRDefault="00CA56AF" w:rsidP="00AC569A"/>
    <w:p w14:paraId="312E0FCC" w14:textId="0F92F6AB" w:rsidR="00CA56AF" w:rsidRDefault="00CA56AF" w:rsidP="004C0300">
      <w:pPr>
        <w:jc w:val="center"/>
      </w:pPr>
      <w:r w:rsidRPr="00CA56AF">
        <w:rPr>
          <w:noProof/>
        </w:rPr>
        <w:drawing>
          <wp:inline distT="0" distB="0" distL="0" distR="0" wp14:anchorId="3053B837" wp14:editId="20721C79">
            <wp:extent cx="4881600" cy="288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81600" cy="2880000"/>
                    </a:xfrm>
                    <a:prstGeom prst="rect">
                      <a:avLst/>
                    </a:prstGeom>
                  </pic:spPr>
                </pic:pic>
              </a:graphicData>
            </a:graphic>
          </wp:inline>
        </w:drawing>
      </w:r>
    </w:p>
    <w:p w14:paraId="140DBA84" w14:textId="1A672514" w:rsidR="00503397" w:rsidRDefault="00503397" w:rsidP="00503397">
      <w:pPr>
        <w:pStyle w:val="Caption"/>
        <w:jc w:val="center"/>
      </w:pPr>
      <w:r>
        <w:t xml:space="preserve">Figure </w:t>
      </w:r>
      <w:r>
        <w:fldChar w:fldCharType="begin"/>
      </w:r>
      <w:r>
        <w:instrText xml:space="preserve"> SEQ Figure \* ARABIC </w:instrText>
      </w:r>
      <w:r>
        <w:fldChar w:fldCharType="separate"/>
      </w:r>
      <w:r w:rsidR="00491B7A">
        <w:rPr>
          <w:noProof/>
        </w:rPr>
        <w:t>8</w:t>
      </w:r>
      <w:r>
        <w:fldChar w:fldCharType="end"/>
      </w:r>
      <w:r>
        <w:t xml:space="preserve"> - Position Frequencies</w:t>
      </w:r>
    </w:p>
    <w:p w14:paraId="294C7315" w14:textId="21866E2F" w:rsidR="00FF1395" w:rsidRDefault="00FF1395" w:rsidP="00AC533F">
      <w:pPr>
        <w:pStyle w:val="Heading4"/>
      </w:pPr>
      <w:r>
        <w:t>Company Size</w:t>
      </w:r>
    </w:p>
    <w:p w14:paraId="3D3DC70F" w14:textId="31085679" w:rsidR="00FF1395" w:rsidRDefault="00374A80" w:rsidP="00AC569A">
      <w:r>
        <w:t xml:space="preserve">The size of the organisations of respondents is well distributed, with 65% being large organisations having more than 250 employees. </w:t>
      </w:r>
    </w:p>
    <w:p w14:paraId="11435EB4" w14:textId="27EA2F4F" w:rsidR="00D748EF" w:rsidRDefault="00D748EF" w:rsidP="004C0300">
      <w:pPr>
        <w:jc w:val="center"/>
      </w:pPr>
      <w:r w:rsidRPr="00D748EF">
        <w:rPr>
          <w:noProof/>
        </w:rPr>
        <w:drawing>
          <wp:inline distT="0" distB="0" distL="0" distR="0" wp14:anchorId="086220CF" wp14:editId="54BB0BC6">
            <wp:extent cx="4881600" cy="288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81600" cy="2880000"/>
                    </a:xfrm>
                    <a:prstGeom prst="rect">
                      <a:avLst/>
                    </a:prstGeom>
                  </pic:spPr>
                </pic:pic>
              </a:graphicData>
            </a:graphic>
          </wp:inline>
        </w:drawing>
      </w:r>
    </w:p>
    <w:p w14:paraId="5E25AAE3" w14:textId="69EC8A70" w:rsidR="00374A80" w:rsidRDefault="00374A80" w:rsidP="00374A80">
      <w:pPr>
        <w:pStyle w:val="Caption"/>
        <w:jc w:val="center"/>
      </w:pPr>
      <w:r>
        <w:t xml:space="preserve">Figure </w:t>
      </w:r>
      <w:r>
        <w:fldChar w:fldCharType="begin"/>
      </w:r>
      <w:r>
        <w:instrText xml:space="preserve"> SEQ Figure \* ARABIC </w:instrText>
      </w:r>
      <w:r>
        <w:fldChar w:fldCharType="separate"/>
      </w:r>
      <w:r w:rsidR="00491B7A">
        <w:rPr>
          <w:noProof/>
        </w:rPr>
        <w:t>9</w:t>
      </w:r>
      <w:r>
        <w:fldChar w:fldCharType="end"/>
      </w:r>
      <w:r>
        <w:t xml:space="preserve"> - Company Size Frequencies</w:t>
      </w:r>
    </w:p>
    <w:p w14:paraId="55B69393" w14:textId="2BB851A3" w:rsidR="00FF1395" w:rsidRDefault="00AC533F" w:rsidP="00AC533F">
      <w:pPr>
        <w:pStyle w:val="Heading4"/>
      </w:pPr>
      <w:r>
        <w:lastRenderedPageBreak/>
        <w:t>Engagement</w:t>
      </w:r>
    </w:p>
    <w:p w14:paraId="38C2EF50" w14:textId="32FA52CA" w:rsidR="00AC533F" w:rsidRDefault="00AC533F" w:rsidP="00AC569A"/>
    <w:p w14:paraId="08828D64" w14:textId="12D2FA3A" w:rsidR="003409E0" w:rsidRDefault="000A739C" w:rsidP="003921F0">
      <w:r>
        <w:t xml:space="preserve">The survey design used the </w:t>
      </w:r>
      <w:r w:rsidR="003921F0">
        <w:t xml:space="preserve">shortened </w:t>
      </w:r>
      <w:r>
        <w:t xml:space="preserve">UWES-9 version </w:t>
      </w:r>
      <w:r w:rsidR="003921F0">
        <w:t xml:space="preserve">of the </w:t>
      </w:r>
      <w:r w:rsidR="003921F0">
        <w:rPr>
          <w:rFonts w:eastAsia="Times New Roman"/>
        </w:rPr>
        <w:t>Utrecht Work Engagement Scale</w:t>
      </w:r>
      <w:r w:rsidR="00714FF4">
        <w:rPr>
          <w:rFonts w:eastAsia="Times New Roman"/>
        </w:rPr>
        <w:t xml:space="preserve">. </w:t>
      </w:r>
      <w:r w:rsidR="003921F0">
        <w:t>Significant UWES-9 studies have been completed and a database compiled of the responses</w:t>
      </w:r>
      <w:r w:rsidR="00357DD7" w:rsidRPr="00357DD7">
        <w:t xml:space="preserve"> </w:t>
      </w:r>
      <w:sdt>
        <w:sdtPr>
          <w:id w:val="1839262910"/>
          <w:citation/>
        </w:sdtPr>
        <w:sdtEndPr/>
        <w:sdtContent>
          <w:r w:rsidR="00357DD7">
            <w:fldChar w:fldCharType="begin"/>
          </w:r>
          <w:r w:rsidR="00357DD7">
            <w:instrText xml:space="preserve"> CITATION Sch04 \l 2057 </w:instrText>
          </w:r>
          <w:r w:rsidR="00357DD7">
            <w:fldChar w:fldCharType="separate"/>
          </w:r>
          <w:r w:rsidR="00357DD7" w:rsidRPr="00C53482">
            <w:rPr>
              <w:noProof/>
            </w:rPr>
            <w:t>(Schaufeli &amp; Bakker, 2004)</w:t>
          </w:r>
          <w:r w:rsidR="00357DD7">
            <w:fldChar w:fldCharType="end"/>
          </w:r>
        </w:sdtContent>
      </w:sdt>
      <w:r w:rsidR="00357DD7">
        <w:t>.</w:t>
      </w:r>
      <w:r w:rsidR="00E94A13">
        <w:t xml:space="preserve"> The measured engagement values from these large </w:t>
      </w:r>
      <w:r w:rsidR="003409E0">
        <w:t xml:space="preserve">sample studies </w:t>
      </w:r>
      <w:r w:rsidR="0066508A">
        <w:t>(</w:t>
      </w:r>
      <w:r w:rsidR="0066508A">
        <w:fldChar w:fldCharType="begin"/>
      </w:r>
      <w:r w:rsidR="0066508A">
        <w:instrText xml:space="preserve"> REF _Ref74320298 \h </w:instrText>
      </w:r>
      <w:r w:rsidR="0066508A">
        <w:fldChar w:fldCharType="separate"/>
      </w:r>
      <w:r w:rsidR="00491B7A">
        <w:t xml:space="preserve">Figure </w:t>
      </w:r>
      <w:r w:rsidR="00491B7A">
        <w:rPr>
          <w:noProof/>
        </w:rPr>
        <w:t>6</w:t>
      </w:r>
      <w:r w:rsidR="0066508A">
        <w:fldChar w:fldCharType="end"/>
      </w:r>
      <w:r w:rsidR="0066508A">
        <w:t xml:space="preserve">) </w:t>
      </w:r>
      <w:r w:rsidR="003409E0">
        <w:t xml:space="preserve">have been compared to the measured engagement values in this research. </w:t>
      </w:r>
    </w:p>
    <w:p w14:paraId="1182C799" w14:textId="42B91CE6" w:rsidR="003409E0" w:rsidRDefault="003409E0" w:rsidP="003921F0"/>
    <w:p w14:paraId="52968629" w14:textId="1E1E4ADD" w:rsidR="003409E0" w:rsidRDefault="005A3A6D" w:rsidP="003921F0">
      <w:r>
        <w:t xml:space="preserve">A one-sample t-test has been completed on the survey results against a baseline engagement score mean </w:t>
      </w:r>
      <w:r w:rsidR="00AB26FE">
        <w:t>(from</w:t>
      </w:r>
      <w:r>
        <w:t xml:space="preserve"> </w:t>
      </w:r>
      <w:r w:rsidR="00AB26FE">
        <w:fldChar w:fldCharType="begin"/>
      </w:r>
      <w:r w:rsidR="00AB26FE">
        <w:instrText xml:space="preserve"> REF _Ref74320298 \h </w:instrText>
      </w:r>
      <w:r w:rsidR="00AB26FE">
        <w:fldChar w:fldCharType="separate"/>
      </w:r>
      <w:r w:rsidR="00491B7A">
        <w:t xml:space="preserve">Figure </w:t>
      </w:r>
      <w:r w:rsidR="00491B7A">
        <w:rPr>
          <w:noProof/>
        </w:rPr>
        <w:t>6</w:t>
      </w:r>
      <w:r w:rsidR="00AB26FE">
        <w:fldChar w:fldCharType="end"/>
      </w:r>
      <w:r w:rsidR="00AB26FE">
        <w:t xml:space="preserve">) </w:t>
      </w:r>
      <w:r w:rsidR="00484143">
        <w:t xml:space="preserve">of </w:t>
      </w:r>
      <w:r>
        <w:t>3.74.</w:t>
      </w:r>
      <w:r w:rsidR="00484143">
        <w:t xml:space="preserve"> The results are shown in </w:t>
      </w:r>
      <w:r w:rsidR="00484143">
        <w:fldChar w:fldCharType="begin"/>
      </w:r>
      <w:r w:rsidR="00484143">
        <w:instrText xml:space="preserve"> REF _Ref74320480 \h </w:instrText>
      </w:r>
      <w:r w:rsidR="00484143">
        <w:fldChar w:fldCharType="separate"/>
      </w:r>
      <w:r w:rsidR="00491B7A">
        <w:t xml:space="preserve">Table </w:t>
      </w:r>
      <w:r w:rsidR="00491B7A">
        <w:rPr>
          <w:noProof/>
        </w:rPr>
        <w:t>8</w:t>
      </w:r>
      <w:r w:rsidR="00484143">
        <w:fldChar w:fldCharType="end"/>
      </w:r>
      <w:r>
        <w:t xml:space="preserve"> </w:t>
      </w:r>
      <w:r w:rsidR="00365642">
        <w:t>which indicate that the engagement scores from this research’s respondents do not significantly vary from that of the</w:t>
      </w:r>
      <w:r w:rsidR="00FF41AC">
        <w:t xml:space="preserve"> UWES general population. </w:t>
      </w:r>
    </w:p>
    <w:p w14:paraId="4846CE06" w14:textId="327C755F" w:rsidR="00516402" w:rsidRDefault="00516402" w:rsidP="00AC569A"/>
    <w:p w14:paraId="149C67AA" w14:textId="77777777" w:rsidR="00AB26FE" w:rsidRPr="00AB26FE" w:rsidRDefault="00AB26FE" w:rsidP="00AB26FE">
      <w:pPr>
        <w:autoSpaceDE w:val="0"/>
        <w:autoSpaceDN w:val="0"/>
        <w:adjustRightInd w:val="0"/>
        <w:spacing w:line="240" w:lineRule="auto"/>
        <w:jc w:val="left"/>
        <w:rPr>
          <w:rFonts w:ascii="Times New Roman" w:eastAsiaTheme="minorHAnsi" w:hAnsi="Times New Roman" w:cs="Times New Roman"/>
        </w:rPr>
      </w:pPr>
    </w:p>
    <w:tbl>
      <w:tblPr>
        <w:tblW w:w="1064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28"/>
        <w:gridCol w:w="1059"/>
        <w:gridCol w:w="1058"/>
        <w:gridCol w:w="1453"/>
        <w:gridCol w:w="1516"/>
        <w:gridCol w:w="1516"/>
        <w:gridCol w:w="1516"/>
      </w:tblGrid>
      <w:tr w:rsidR="00AB26FE" w:rsidRPr="00AB26FE" w14:paraId="23E1574E" w14:textId="77777777" w:rsidTr="003668C3">
        <w:trPr>
          <w:cantSplit/>
          <w:jc w:val="center"/>
        </w:trPr>
        <w:tc>
          <w:tcPr>
            <w:tcW w:w="10644" w:type="dxa"/>
            <w:gridSpan w:val="7"/>
            <w:tcBorders>
              <w:top w:val="nil"/>
              <w:left w:val="nil"/>
              <w:bottom w:val="nil"/>
              <w:right w:val="nil"/>
            </w:tcBorders>
            <w:shd w:val="clear" w:color="auto" w:fill="FFFFFF"/>
            <w:vAlign w:val="center"/>
          </w:tcPr>
          <w:p w14:paraId="4F41A199" w14:textId="77777777" w:rsidR="00AB26FE" w:rsidRPr="00AB26FE" w:rsidRDefault="00AB26FE" w:rsidP="00AB26FE">
            <w:pPr>
              <w:autoSpaceDE w:val="0"/>
              <w:autoSpaceDN w:val="0"/>
              <w:adjustRightInd w:val="0"/>
              <w:spacing w:line="320" w:lineRule="atLeast"/>
              <w:ind w:left="60" w:right="60"/>
              <w:jc w:val="center"/>
              <w:rPr>
                <w:rFonts w:eastAsiaTheme="minorHAnsi"/>
                <w:color w:val="010205"/>
                <w:sz w:val="22"/>
                <w:szCs w:val="22"/>
              </w:rPr>
            </w:pPr>
            <w:r w:rsidRPr="00AB26FE">
              <w:rPr>
                <w:rFonts w:eastAsiaTheme="minorHAnsi"/>
                <w:b/>
                <w:bCs/>
                <w:color w:val="010205"/>
                <w:sz w:val="22"/>
                <w:szCs w:val="22"/>
              </w:rPr>
              <w:t>One-Sample Test</w:t>
            </w:r>
          </w:p>
        </w:tc>
      </w:tr>
      <w:tr w:rsidR="00AB26FE" w:rsidRPr="00AB26FE" w14:paraId="3B2AE4CF" w14:textId="77777777" w:rsidTr="003668C3">
        <w:trPr>
          <w:cantSplit/>
          <w:jc w:val="center"/>
        </w:trPr>
        <w:tc>
          <w:tcPr>
            <w:tcW w:w="2527" w:type="dxa"/>
            <w:vMerge w:val="restart"/>
            <w:tcBorders>
              <w:top w:val="nil"/>
              <w:left w:val="nil"/>
              <w:bottom w:val="nil"/>
              <w:right w:val="nil"/>
            </w:tcBorders>
            <w:shd w:val="clear" w:color="auto" w:fill="FFFFFF"/>
            <w:vAlign w:val="bottom"/>
          </w:tcPr>
          <w:p w14:paraId="16DF1452" w14:textId="77777777" w:rsidR="00AB26FE" w:rsidRPr="00AB26FE" w:rsidRDefault="00AB26FE" w:rsidP="00AB26FE">
            <w:pPr>
              <w:autoSpaceDE w:val="0"/>
              <w:autoSpaceDN w:val="0"/>
              <w:adjustRightInd w:val="0"/>
              <w:spacing w:line="240" w:lineRule="auto"/>
              <w:jc w:val="left"/>
              <w:rPr>
                <w:rFonts w:ascii="Times New Roman" w:eastAsiaTheme="minorHAnsi" w:hAnsi="Times New Roman" w:cs="Times New Roman"/>
              </w:rPr>
            </w:pPr>
          </w:p>
        </w:tc>
        <w:tc>
          <w:tcPr>
            <w:tcW w:w="8117" w:type="dxa"/>
            <w:gridSpan w:val="6"/>
            <w:tcBorders>
              <w:top w:val="nil"/>
              <w:left w:val="nil"/>
              <w:bottom w:val="nil"/>
              <w:right w:val="nil"/>
            </w:tcBorders>
            <w:shd w:val="clear" w:color="auto" w:fill="FFFFFF"/>
            <w:vAlign w:val="bottom"/>
          </w:tcPr>
          <w:p w14:paraId="071B3E1F"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Test Value = 3.74</w:t>
            </w:r>
          </w:p>
        </w:tc>
      </w:tr>
      <w:tr w:rsidR="00AB26FE" w:rsidRPr="00AB26FE" w14:paraId="3C74FF33" w14:textId="77777777" w:rsidTr="003668C3">
        <w:trPr>
          <w:cantSplit/>
          <w:jc w:val="center"/>
        </w:trPr>
        <w:tc>
          <w:tcPr>
            <w:tcW w:w="2527" w:type="dxa"/>
            <w:vMerge/>
            <w:tcBorders>
              <w:top w:val="nil"/>
              <w:left w:val="nil"/>
              <w:bottom w:val="nil"/>
              <w:right w:val="nil"/>
            </w:tcBorders>
            <w:shd w:val="clear" w:color="auto" w:fill="FFFFFF"/>
            <w:vAlign w:val="bottom"/>
          </w:tcPr>
          <w:p w14:paraId="77989FDB"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058" w:type="dxa"/>
            <w:vMerge w:val="restart"/>
            <w:tcBorders>
              <w:top w:val="nil"/>
              <w:left w:val="nil"/>
              <w:bottom w:val="nil"/>
              <w:right w:val="single" w:sz="8" w:space="0" w:color="E0E0E0"/>
            </w:tcBorders>
            <w:shd w:val="clear" w:color="auto" w:fill="FFFFFF"/>
            <w:vAlign w:val="bottom"/>
          </w:tcPr>
          <w:p w14:paraId="3539796A"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t</w:t>
            </w:r>
          </w:p>
        </w:tc>
        <w:tc>
          <w:tcPr>
            <w:tcW w:w="1058" w:type="dxa"/>
            <w:vMerge w:val="restart"/>
            <w:tcBorders>
              <w:top w:val="nil"/>
              <w:left w:val="single" w:sz="8" w:space="0" w:color="E0E0E0"/>
              <w:bottom w:val="nil"/>
              <w:right w:val="single" w:sz="8" w:space="0" w:color="E0E0E0"/>
            </w:tcBorders>
            <w:shd w:val="clear" w:color="auto" w:fill="FFFFFF"/>
            <w:vAlign w:val="bottom"/>
          </w:tcPr>
          <w:p w14:paraId="78F39DDD"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df</w:t>
            </w:r>
          </w:p>
        </w:tc>
        <w:tc>
          <w:tcPr>
            <w:tcW w:w="1453" w:type="dxa"/>
            <w:vMerge w:val="restart"/>
            <w:tcBorders>
              <w:top w:val="nil"/>
              <w:left w:val="single" w:sz="8" w:space="0" w:color="E0E0E0"/>
              <w:bottom w:val="nil"/>
              <w:right w:val="single" w:sz="8" w:space="0" w:color="E0E0E0"/>
            </w:tcBorders>
            <w:shd w:val="clear" w:color="auto" w:fill="FFFFFF"/>
            <w:vAlign w:val="bottom"/>
          </w:tcPr>
          <w:p w14:paraId="34FC16A1"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Sig. (2-tailed)</w:t>
            </w:r>
          </w:p>
        </w:tc>
        <w:tc>
          <w:tcPr>
            <w:tcW w:w="1516" w:type="dxa"/>
            <w:vMerge w:val="restart"/>
            <w:tcBorders>
              <w:top w:val="nil"/>
              <w:left w:val="single" w:sz="8" w:space="0" w:color="E0E0E0"/>
              <w:bottom w:val="nil"/>
              <w:right w:val="single" w:sz="8" w:space="0" w:color="E0E0E0"/>
            </w:tcBorders>
            <w:shd w:val="clear" w:color="auto" w:fill="FFFFFF"/>
            <w:vAlign w:val="bottom"/>
          </w:tcPr>
          <w:p w14:paraId="45FCF555"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Mean Difference</w:t>
            </w:r>
          </w:p>
        </w:tc>
        <w:tc>
          <w:tcPr>
            <w:tcW w:w="3032" w:type="dxa"/>
            <w:gridSpan w:val="2"/>
            <w:tcBorders>
              <w:top w:val="nil"/>
              <w:left w:val="single" w:sz="8" w:space="0" w:color="E0E0E0"/>
              <w:bottom w:val="nil"/>
              <w:right w:val="nil"/>
            </w:tcBorders>
            <w:shd w:val="clear" w:color="auto" w:fill="FFFFFF"/>
            <w:vAlign w:val="bottom"/>
          </w:tcPr>
          <w:p w14:paraId="145C855D"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95% Confidence Interval of the Difference</w:t>
            </w:r>
          </w:p>
        </w:tc>
      </w:tr>
      <w:tr w:rsidR="00AB26FE" w:rsidRPr="00AB26FE" w14:paraId="575D3BF3" w14:textId="77777777" w:rsidTr="003668C3">
        <w:trPr>
          <w:cantSplit/>
          <w:jc w:val="center"/>
        </w:trPr>
        <w:tc>
          <w:tcPr>
            <w:tcW w:w="2527" w:type="dxa"/>
            <w:vMerge/>
            <w:tcBorders>
              <w:top w:val="nil"/>
              <w:left w:val="nil"/>
              <w:bottom w:val="nil"/>
              <w:right w:val="nil"/>
            </w:tcBorders>
            <w:shd w:val="clear" w:color="auto" w:fill="FFFFFF"/>
            <w:vAlign w:val="bottom"/>
          </w:tcPr>
          <w:p w14:paraId="6F6F2D21"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058" w:type="dxa"/>
            <w:vMerge/>
            <w:tcBorders>
              <w:top w:val="nil"/>
              <w:left w:val="nil"/>
              <w:bottom w:val="nil"/>
              <w:right w:val="single" w:sz="8" w:space="0" w:color="E0E0E0"/>
            </w:tcBorders>
            <w:shd w:val="clear" w:color="auto" w:fill="FFFFFF"/>
            <w:vAlign w:val="bottom"/>
          </w:tcPr>
          <w:p w14:paraId="17233085"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058" w:type="dxa"/>
            <w:vMerge/>
            <w:tcBorders>
              <w:top w:val="nil"/>
              <w:left w:val="single" w:sz="8" w:space="0" w:color="E0E0E0"/>
              <w:bottom w:val="nil"/>
              <w:right w:val="single" w:sz="8" w:space="0" w:color="E0E0E0"/>
            </w:tcBorders>
            <w:shd w:val="clear" w:color="auto" w:fill="FFFFFF"/>
            <w:vAlign w:val="bottom"/>
          </w:tcPr>
          <w:p w14:paraId="3C091697"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453" w:type="dxa"/>
            <w:vMerge/>
            <w:tcBorders>
              <w:top w:val="nil"/>
              <w:left w:val="single" w:sz="8" w:space="0" w:color="E0E0E0"/>
              <w:bottom w:val="nil"/>
              <w:right w:val="single" w:sz="8" w:space="0" w:color="E0E0E0"/>
            </w:tcBorders>
            <w:shd w:val="clear" w:color="auto" w:fill="FFFFFF"/>
            <w:vAlign w:val="bottom"/>
          </w:tcPr>
          <w:p w14:paraId="43B46224"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516" w:type="dxa"/>
            <w:vMerge/>
            <w:tcBorders>
              <w:top w:val="nil"/>
              <w:left w:val="single" w:sz="8" w:space="0" w:color="E0E0E0"/>
              <w:bottom w:val="nil"/>
              <w:right w:val="single" w:sz="8" w:space="0" w:color="E0E0E0"/>
            </w:tcBorders>
            <w:shd w:val="clear" w:color="auto" w:fill="FFFFFF"/>
            <w:vAlign w:val="bottom"/>
          </w:tcPr>
          <w:p w14:paraId="7A25DD42" w14:textId="77777777" w:rsidR="00AB26FE" w:rsidRPr="00AB26FE" w:rsidRDefault="00AB26FE" w:rsidP="00AB26FE">
            <w:pPr>
              <w:autoSpaceDE w:val="0"/>
              <w:autoSpaceDN w:val="0"/>
              <w:adjustRightInd w:val="0"/>
              <w:spacing w:line="240" w:lineRule="auto"/>
              <w:jc w:val="left"/>
              <w:rPr>
                <w:rFonts w:eastAsiaTheme="minorHAnsi"/>
                <w:color w:val="264A60"/>
                <w:sz w:val="18"/>
                <w:szCs w:val="18"/>
              </w:rPr>
            </w:pPr>
          </w:p>
        </w:tc>
        <w:tc>
          <w:tcPr>
            <w:tcW w:w="1516" w:type="dxa"/>
            <w:tcBorders>
              <w:top w:val="nil"/>
              <w:left w:val="single" w:sz="8" w:space="0" w:color="E0E0E0"/>
              <w:bottom w:val="single" w:sz="8" w:space="0" w:color="152935"/>
              <w:right w:val="single" w:sz="8" w:space="0" w:color="E0E0E0"/>
            </w:tcBorders>
            <w:shd w:val="clear" w:color="auto" w:fill="FFFFFF"/>
            <w:vAlign w:val="bottom"/>
          </w:tcPr>
          <w:p w14:paraId="19A6398B"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Lower</w:t>
            </w:r>
          </w:p>
        </w:tc>
        <w:tc>
          <w:tcPr>
            <w:tcW w:w="1516" w:type="dxa"/>
            <w:tcBorders>
              <w:top w:val="nil"/>
              <w:left w:val="single" w:sz="8" w:space="0" w:color="E0E0E0"/>
              <w:bottom w:val="single" w:sz="8" w:space="0" w:color="152935"/>
              <w:right w:val="nil"/>
            </w:tcBorders>
            <w:shd w:val="clear" w:color="auto" w:fill="FFFFFF"/>
            <w:vAlign w:val="bottom"/>
          </w:tcPr>
          <w:p w14:paraId="18FA5A0C" w14:textId="77777777" w:rsidR="00AB26FE" w:rsidRPr="00AB26FE" w:rsidRDefault="00AB26FE" w:rsidP="00AB26FE">
            <w:pPr>
              <w:autoSpaceDE w:val="0"/>
              <w:autoSpaceDN w:val="0"/>
              <w:adjustRightInd w:val="0"/>
              <w:spacing w:line="320" w:lineRule="atLeast"/>
              <w:ind w:left="60" w:right="60"/>
              <w:jc w:val="center"/>
              <w:rPr>
                <w:rFonts w:eastAsiaTheme="minorHAnsi"/>
                <w:color w:val="264A60"/>
                <w:sz w:val="18"/>
                <w:szCs w:val="18"/>
              </w:rPr>
            </w:pPr>
            <w:r w:rsidRPr="00AB26FE">
              <w:rPr>
                <w:rFonts w:eastAsiaTheme="minorHAnsi"/>
                <w:color w:val="264A60"/>
                <w:sz w:val="18"/>
                <w:szCs w:val="18"/>
              </w:rPr>
              <w:t>Upper</w:t>
            </w:r>
          </w:p>
        </w:tc>
      </w:tr>
      <w:tr w:rsidR="00AB26FE" w:rsidRPr="00AB26FE" w14:paraId="1816DAB8" w14:textId="77777777" w:rsidTr="003668C3">
        <w:trPr>
          <w:cantSplit/>
          <w:jc w:val="center"/>
        </w:trPr>
        <w:tc>
          <w:tcPr>
            <w:tcW w:w="2527" w:type="dxa"/>
            <w:tcBorders>
              <w:top w:val="single" w:sz="8" w:space="0" w:color="152935"/>
              <w:left w:val="nil"/>
              <w:bottom w:val="single" w:sz="8" w:space="0" w:color="152935"/>
              <w:right w:val="nil"/>
            </w:tcBorders>
            <w:shd w:val="clear" w:color="auto" w:fill="E0E0E0"/>
          </w:tcPr>
          <w:p w14:paraId="2ED1BEF5" w14:textId="77777777" w:rsidR="00AB26FE" w:rsidRPr="00AB26FE" w:rsidRDefault="00AB26FE" w:rsidP="00AB26FE">
            <w:pPr>
              <w:autoSpaceDE w:val="0"/>
              <w:autoSpaceDN w:val="0"/>
              <w:adjustRightInd w:val="0"/>
              <w:spacing w:line="320" w:lineRule="atLeast"/>
              <w:ind w:left="60" w:right="60"/>
              <w:jc w:val="left"/>
              <w:rPr>
                <w:rFonts w:eastAsiaTheme="minorHAnsi"/>
                <w:color w:val="264A60"/>
                <w:sz w:val="18"/>
                <w:szCs w:val="18"/>
              </w:rPr>
            </w:pPr>
            <w:r w:rsidRPr="00AB26FE">
              <w:rPr>
                <w:rFonts w:eastAsiaTheme="minorHAnsi"/>
                <w:color w:val="264A60"/>
                <w:sz w:val="18"/>
                <w:szCs w:val="18"/>
              </w:rPr>
              <w:t>CALCULATED VARIABLE - ENGAGEMENT</w:t>
            </w:r>
          </w:p>
        </w:tc>
        <w:tc>
          <w:tcPr>
            <w:tcW w:w="1058" w:type="dxa"/>
            <w:tcBorders>
              <w:top w:val="single" w:sz="8" w:space="0" w:color="152935"/>
              <w:left w:val="nil"/>
              <w:bottom w:val="single" w:sz="8" w:space="0" w:color="152935"/>
              <w:right w:val="single" w:sz="8" w:space="0" w:color="E0E0E0"/>
            </w:tcBorders>
            <w:shd w:val="clear" w:color="auto" w:fill="FFFFFF"/>
          </w:tcPr>
          <w:p w14:paraId="3F978323"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1.327</w:t>
            </w:r>
          </w:p>
        </w:tc>
        <w:tc>
          <w:tcPr>
            <w:tcW w:w="1058" w:type="dxa"/>
            <w:tcBorders>
              <w:top w:val="single" w:sz="8" w:space="0" w:color="152935"/>
              <w:left w:val="single" w:sz="8" w:space="0" w:color="E0E0E0"/>
              <w:bottom w:val="single" w:sz="8" w:space="0" w:color="152935"/>
              <w:right w:val="single" w:sz="8" w:space="0" w:color="E0E0E0"/>
            </w:tcBorders>
            <w:shd w:val="clear" w:color="auto" w:fill="FFFFFF"/>
          </w:tcPr>
          <w:p w14:paraId="328EB028"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80</w:t>
            </w:r>
          </w:p>
        </w:tc>
        <w:tc>
          <w:tcPr>
            <w:tcW w:w="1453" w:type="dxa"/>
            <w:tcBorders>
              <w:top w:val="single" w:sz="8" w:space="0" w:color="152935"/>
              <w:left w:val="single" w:sz="8" w:space="0" w:color="E0E0E0"/>
              <w:bottom w:val="single" w:sz="8" w:space="0" w:color="152935"/>
              <w:right w:val="single" w:sz="8" w:space="0" w:color="E0E0E0"/>
            </w:tcBorders>
            <w:shd w:val="clear" w:color="auto" w:fill="FFFFFF"/>
          </w:tcPr>
          <w:p w14:paraId="2708AB3A"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.188</w:t>
            </w:r>
          </w:p>
        </w:tc>
        <w:tc>
          <w:tcPr>
            <w:tcW w:w="1516" w:type="dxa"/>
            <w:tcBorders>
              <w:top w:val="single" w:sz="8" w:space="0" w:color="152935"/>
              <w:left w:val="single" w:sz="8" w:space="0" w:color="E0E0E0"/>
              <w:bottom w:val="single" w:sz="8" w:space="0" w:color="152935"/>
              <w:right w:val="single" w:sz="8" w:space="0" w:color="E0E0E0"/>
            </w:tcBorders>
            <w:shd w:val="clear" w:color="auto" w:fill="FFFFFF"/>
          </w:tcPr>
          <w:p w14:paraId="129D887F"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.13691</w:t>
            </w:r>
          </w:p>
        </w:tc>
        <w:tc>
          <w:tcPr>
            <w:tcW w:w="1516" w:type="dxa"/>
            <w:tcBorders>
              <w:top w:val="single" w:sz="8" w:space="0" w:color="152935"/>
              <w:left w:val="single" w:sz="8" w:space="0" w:color="E0E0E0"/>
              <w:bottom w:val="single" w:sz="8" w:space="0" w:color="152935"/>
              <w:right w:val="single" w:sz="8" w:space="0" w:color="E0E0E0"/>
            </w:tcBorders>
            <w:shd w:val="clear" w:color="auto" w:fill="FFFFFF"/>
          </w:tcPr>
          <w:p w14:paraId="408A1AFF"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-.0684</w:t>
            </w:r>
          </w:p>
        </w:tc>
        <w:tc>
          <w:tcPr>
            <w:tcW w:w="1516" w:type="dxa"/>
            <w:tcBorders>
              <w:top w:val="single" w:sz="8" w:space="0" w:color="152935"/>
              <w:left w:val="single" w:sz="8" w:space="0" w:color="E0E0E0"/>
              <w:bottom w:val="single" w:sz="8" w:space="0" w:color="152935"/>
              <w:right w:val="nil"/>
            </w:tcBorders>
            <w:shd w:val="clear" w:color="auto" w:fill="FFFFFF"/>
          </w:tcPr>
          <w:p w14:paraId="0D3A7E95" w14:textId="77777777" w:rsidR="00AB26FE" w:rsidRPr="00AB26FE" w:rsidRDefault="00AB26FE" w:rsidP="00AB26FE">
            <w:pPr>
              <w:autoSpaceDE w:val="0"/>
              <w:autoSpaceDN w:val="0"/>
              <w:adjustRightInd w:val="0"/>
              <w:spacing w:line="320" w:lineRule="atLeast"/>
              <w:ind w:left="60" w:right="60"/>
              <w:jc w:val="right"/>
              <w:rPr>
                <w:rFonts w:eastAsiaTheme="minorHAnsi"/>
                <w:color w:val="010205"/>
                <w:sz w:val="18"/>
                <w:szCs w:val="18"/>
              </w:rPr>
            </w:pPr>
            <w:r w:rsidRPr="00AB26FE">
              <w:rPr>
                <w:rFonts w:eastAsiaTheme="minorHAnsi"/>
                <w:color w:val="010205"/>
                <w:sz w:val="18"/>
                <w:szCs w:val="18"/>
              </w:rPr>
              <w:t>.3422</w:t>
            </w:r>
          </w:p>
        </w:tc>
      </w:tr>
    </w:tbl>
    <w:p w14:paraId="3FD18E59" w14:textId="54D351DB" w:rsidR="00AB26FE" w:rsidRPr="00AB26FE" w:rsidRDefault="00AB26FE" w:rsidP="00957C14">
      <w:pPr>
        <w:pStyle w:val="Caption"/>
        <w:spacing w:before="120"/>
        <w:jc w:val="center"/>
        <w:rPr>
          <w:rFonts w:ascii="Times New Roman" w:eastAsiaTheme="minorHAnsi" w:hAnsi="Times New Roman" w:cs="Times New Roman"/>
        </w:rPr>
      </w:pPr>
      <w:bookmarkStart w:id="48" w:name="_Ref74320480"/>
      <w:r>
        <w:t xml:space="preserve">Table </w:t>
      </w:r>
      <w:r>
        <w:fldChar w:fldCharType="begin"/>
      </w:r>
      <w:r>
        <w:instrText xml:space="preserve"> SEQ Table \* ARABIC </w:instrText>
      </w:r>
      <w:r>
        <w:fldChar w:fldCharType="separate"/>
      </w:r>
      <w:r w:rsidR="00491B7A">
        <w:rPr>
          <w:noProof/>
        </w:rPr>
        <w:t>8</w:t>
      </w:r>
      <w:r>
        <w:fldChar w:fldCharType="end"/>
      </w:r>
      <w:bookmarkEnd w:id="48"/>
      <w:r>
        <w:t xml:space="preserve"> - Engagement One-Sample T-Test</w:t>
      </w:r>
    </w:p>
    <w:p w14:paraId="305F9951" w14:textId="5E89981C" w:rsidR="00516402" w:rsidRDefault="00516402" w:rsidP="00AC569A"/>
    <w:p w14:paraId="5F9D4249" w14:textId="2F04DBBD" w:rsidR="00516402" w:rsidRDefault="00516402" w:rsidP="00AC569A"/>
    <w:p w14:paraId="686EA6BE" w14:textId="25097B3F" w:rsidR="00516402" w:rsidRDefault="00044879" w:rsidP="00AC569A">
      <w:r>
        <w:t xml:space="preserve">The </w:t>
      </w:r>
      <w:r w:rsidR="00A42E55">
        <w:t xml:space="preserve">engagement scores gathered in the </w:t>
      </w:r>
      <w:r w:rsidR="003668C3">
        <w:t xml:space="preserve">survey </w:t>
      </w:r>
      <w:r w:rsidR="00A42E55">
        <w:t xml:space="preserve">have been categorised </w:t>
      </w:r>
      <w:r w:rsidR="00083ABC">
        <w:t xml:space="preserve">to </w:t>
      </w:r>
      <w:r w:rsidR="000E4D6F">
        <w:t xml:space="preserve">allow direct comparison with the UWES statistical norms. The </w:t>
      </w:r>
      <w:r w:rsidR="008009F8">
        <w:t>categories are defined as follows:</w:t>
      </w:r>
    </w:p>
    <w:p w14:paraId="77C9E9D6" w14:textId="181CC1A9" w:rsidR="008009F8" w:rsidRDefault="008009F8" w:rsidP="00AC569A"/>
    <w:tbl>
      <w:tblPr>
        <w:tblStyle w:val="PlainTable5"/>
        <w:tblW w:w="0" w:type="auto"/>
        <w:jc w:val="center"/>
        <w:tblLook w:val="04A0" w:firstRow="1" w:lastRow="0" w:firstColumn="1" w:lastColumn="0" w:noHBand="0" w:noVBand="1"/>
      </w:tblPr>
      <w:tblGrid>
        <w:gridCol w:w="1652"/>
        <w:gridCol w:w="1648"/>
        <w:gridCol w:w="378"/>
        <w:gridCol w:w="990"/>
        <w:gridCol w:w="357"/>
        <w:gridCol w:w="2063"/>
      </w:tblGrid>
      <w:tr w:rsidR="0050244A" w14:paraId="5ABB45BC" w14:textId="77777777" w:rsidTr="00957C1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652" w:type="dxa"/>
            <w:vAlign w:val="center"/>
          </w:tcPr>
          <w:p w14:paraId="05803BD9" w14:textId="33296323" w:rsidR="0050244A" w:rsidRDefault="0050244A" w:rsidP="00957C14">
            <w:pPr>
              <w:jc w:val="center"/>
            </w:pPr>
            <w:r>
              <w:t>Qualification</w:t>
            </w:r>
          </w:p>
        </w:tc>
        <w:tc>
          <w:tcPr>
            <w:tcW w:w="1648" w:type="dxa"/>
            <w:vAlign w:val="center"/>
          </w:tcPr>
          <w:p w14:paraId="2384B967" w14:textId="1905CF16" w:rsidR="0050244A" w:rsidRDefault="0050244A" w:rsidP="00957C14">
            <w:pPr>
              <w:jc w:val="center"/>
              <w:cnfStyle w:val="100000000000" w:firstRow="1" w:lastRow="0" w:firstColumn="0" w:lastColumn="0" w:oddVBand="0" w:evenVBand="0" w:oddHBand="0" w:evenHBand="0" w:firstRowFirstColumn="0" w:firstRowLastColumn="0" w:lastRowFirstColumn="0" w:lastRowLastColumn="0"/>
            </w:pPr>
            <w:r>
              <w:t>Lower Limit</w:t>
            </w:r>
          </w:p>
        </w:tc>
        <w:tc>
          <w:tcPr>
            <w:tcW w:w="378" w:type="dxa"/>
            <w:vAlign w:val="center"/>
          </w:tcPr>
          <w:p w14:paraId="35C96D25" w14:textId="77777777" w:rsidR="0050244A" w:rsidRDefault="0050244A" w:rsidP="00957C14">
            <w:pPr>
              <w:jc w:val="center"/>
              <w:cnfStyle w:val="100000000000" w:firstRow="1" w:lastRow="0" w:firstColumn="0" w:lastColumn="0" w:oddVBand="0" w:evenVBand="0" w:oddHBand="0" w:evenHBand="0" w:firstRowFirstColumn="0" w:firstRowLastColumn="0" w:lastRowFirstColumn="0" w:lastRowLastColumn="0"/>
            </w:pPr>
          </w:p>
        </w:tc>
        <w:tc>
          <w:tcPr>
            <w:tcW w:w="990" w:type="dxa"/>
            <w:vAlign w:val="center"/>
          </w:tcPr>
          <w:p w14:paraId="0B6D052D" w14:textId="77777777" w:rsidR="0050244A" w:rsidRDefault="0050244A" w:rsidP="00957C14">
            <w:pPr>
              <w:jc w:val="center"/>
              <w:cnfStyle w:val="100000000000" w:firstRow="1" w:lastRow="0" w:firstColumn="0" w:lastColumn="0" w:oddVBand="0" w:evenVBand="0" w:oddHBand="0" w:evenHBand="0" w:firstRowFirstColumn="0" w:firstRowLastColumn="0" w:lastRowFirstColumn="0" w:lastRowLastColumn="0"/>
            </w:pPr>
          </w:p>
        </w:tc>
        <w:tc>
          <w:tcPr>
            <w:tcW w:w="357" w:type="dxa"/>
            <w:vAlign w:val="center"/>
          </w:tcPr>
          <w:p w14:paraId="706C55ED" w14:textId="77777777" w:rsidR="0050244A" w:rsidRDefault="0050244A" w:rsidP="00957C14">
            <w:pPr>
              <w:jc w:val="center"/>
              <w:cnfStyle w:val="100000000000" w:firstRow="1" w:lastRow="0" w:firstColumn="0" w:lastColumn="0" w:oddVBand="0" w:evenVBand="0" w:oddHBand="0" w:evenHBand="0" w:firstRowFirstColumn="0" w:firstRowLastColumn="0" w:lastRowFirstColumn="0" w:lastRowLastColumn="0"/>
            </w:pPr>
          </w:p>
        </w:tc>
        <w:tc>
          <w:tcPr>
            <w:tcW w:w="2063" w:type="dxa"/>
            <w:vAlign w:val="center"/>
          </w:tcPr>
          <w:p w14:paraId="0729695A" w14:textId="79397F3E" w:rsidR="0050244A" w:rsidRDefault="0050244A" w:rsidP="00957C14">
            <w:pPr>
              <w:jc w:val="center"/>
              <w:cnfStyle w:val="100000000000" w:firstRow="1" w:lastRow="0" w:firstColumn="0" w:lastColumn="0" w:oddVBand="0" w:evenVBand="0" w:oddHBand="0" w:evenHBand="0" w:firstRowFirstColumn="0" w:firstRowLastColumn="0" w:lastRowFirstColumn="0" w:lastRowLastColumn="0"/>
            </w:pPr>
            <w:r>
              <w:t>Upper Limit</w:t>
            </w:r>
          </w:p>
        </w:tc>
      </w:tr>
      <w:tr w:rsidR="0050244A" w14:paraId="55F997DB" w14:textId="77777777" w:rsidTr="00957C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2" w:type="dxa"/>
            <w:vAlign w:val="center"/>
          </w:tcPr>
          <w:p w14:paraId="5D6F254C" w14:textId="2455BD74" w:rsidR="0050244A" w:rsidRPr="0050244A" w:rsidRDefault="0050244A" w:rsidP="00957C14">
            <w:pPr>
              <w:jc w:val="center"/>
              <w:rPr>
                <w:i w:val="0"/>
                <w:iCs w:val="0"/>
              </w:rPr>
            </w:pPr>
            <w:r>
              <w:t>Very high</w:t>
            </w:r>
          </w:p>
        </w:tc>
        <w:tc>
          <w:tcPr>
            <w:tcW w:w="1648" w:type="dxa"/>
            <w:vAlign w:val="center"/>
          </w:tcPr>
          <w:p w14:paraId="0BF6B2F3" w14:textId="77634149" w:rsidR="0050244A" w:rsidRDefault="00CD301C" w:rsidP="00957C14">
            <w:pPr>
              <w:jc w:val="center"/>
              <w:cnfStyle w:val="000000100000" w:firstRow="0" w:lastRow="0" w:firstColumn="0" w:lastColumn="0" w:oddVBand="0" w:evenVBand="0" w:oddHBand="1" w:evenHBand="0" w:firstRowFirstColumn="0" w:firstRowLastColumn="0" w:lastRowFirstColumn="0" w:lastRowLastColumn="0"/>
            </w:pPr>
            <w:r>
              <w:t>95 percentile</w:t>
            </w:r>
          </w:p>
        </w:tc>
        <w:tc>
          <w:tcPr>
            <w:tcW w:w="378" w:type="dxa"/>
            <w:vAlign w:val="center"/>
          </w:tcPr>
          <w:p w14:paraId="123BBBB1" w14:textId="6135CAD2"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w:t>
            </w:r>
          </w:p>
        </w:tc>
        <w:tc>
          <w:tcPr>
            <w:tcW w:w="990" w:type="dxa"/>
            <w:vAlign w:val="center"/>
          </w:tcPr>
          <w:p w14:paraId="189C3D9C" w14:textId="31F25E9E"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Score</w:t>
            </w:r>
          </w:p>
        </w:tc>
        <w:tc>
          <w:tcPr>
            <w:tcW w:w="357" w:type="dxa"/>
            <w:vAlign w:val="center"/>
          </w:tcPr>
          <w:p w14:paraId="3CF44803" w14:textId="77777777" w:rsidR="0050244A" w:rsidRDefault="0050244A" w:rsidP="00957C14">
            <w:pPr>
              <w:jc w:val="center"/>
              <w:cnfStyle w:val="000000100000" w:firstRow="0" w:lastRow="0" w:firstColumn="0" w:lastColumn="0" w:oddVBand="0" w:evenVBand="0" w:oddHBand="1" w:evenHBand="0" w:firstRowFirstColumn="0" w:firstRowLastColumn="0" w:lastRowFirstColumn="0" w:lastRowLastColumn="0"/>
            </w:pPr>
          </w:p>
        </w:tc>
        <w:tc>
          <w:tcPr>
            <w:tcW w:w="2063" w:type="dxa"/>
            <w:vAlign w:val="center"/>
          </w:tcPr>
          <w:p w14:paraId="027B79BA" w14:textId="77777777" w:rsidR="0050244A" w:rsidRDefault="0050244A" w:rsidP="00957C14">
            <w:pPr>
              <w:jc w:val="center"/>
              <w:cnfStyle w:val="000000100000" w:firstRow="0" w:lastRow="0" w:firstColumn="0" w:lastColumn="0" w:oddVBand="0" w:evenVBand="0" w:oddHBand="1" w:evenHBand="0" w:firstRowFirstColumn="0" w:firstRowLastColumn="0" w:lastRowFirstColumn="0" w:lastRowLastColumn="0"/>
            </w:pPr>
          </w:p>
        </w:tc>
      </w:tr>
      <w:tr w:rsidR="0050244A" w14:paraId="0AF1CD72" w14:textId="77777777" w:rsidTr="00957C14">
        <w:trPr>
          <w:jc w:val="center"/>
        </w:trPr>
        <w:tc>
          <w:tcPr>
            <w:cnfStyle w:val="001000000000" w:firstRow="0" w:lastRow="0" w:firstColumn="1" w:lastColumn="0" w:oddVBand="0" w:evenVBand="0" w:oddHBand="0" w:evenHBand="0" w:firstRowFirstColumn="0" w:firstRowLastColumn="0" w:lastRowFirstColumn="0" w:lastRowLastColumn="0"/>
            <w:tcW w:w="1652" w:type="dxa"/>
            <w:vAlign w:val="center"/>
          </w:tcPr>
          <w:p w14:paraId="63438ABE" w14:textId="48131976" w:rsidR="0050244A" w:rsidRDefault="0050244A" w:rsidP="00957C14">
            <w:pPr>
              <w:jc w:val="center"/>
            </w:pPr>
            <w:r>
              <w:t>High</w:t>
            </w:r>
          </w:p>
        </w:tc>
        <w:tc>
          <w:tcPr>
            <w:tcW w:w="1648" w:type="dxa"/>
            <w:vAlign w:val="center"/>
          </w:tcPr>
          <w:p w14:paraId="312E983B" w14:textId="1BC8418E" w:rsidR="0050244A" w:rsidRDefault="00CD301C" w:rsidP="00957C14">
            <w:pPr>
              <w:jc w:val="center"/>
              <w:cnfStyle w:val="000000000000" w:firstRow="0" w:lastRow="0" w:firstColumn="0" w:lastColumn="0" w:oddVBand="0" w:evenVBand="0" w:oddHBand="0" w:evenHBand="0" w:firstRowFirstColumn="0" w:firstRowLastColumn="0" w:lastRowFirstColumn="0" w:lastRowLastColumn="0"/>
            </w:pPr>
            <w:r>
              <w:t>75 percentile</w:t>
            </w:r>
          </w:p>
        </w:tc>
        <w:tc>
          <w:tcPr>
            <w:tcW w:w="378" w:type="dxa"/>
            <w:vAlign w:val="center"/>
          </w:tcPr>
          <w:p w14:paraId="6392D6EA" w14:textId="4C436974"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w:t>
            </w:r>
          </w:p>
        </w:tc>
        <w:tc>
          <w:tcPr>
            <w:tcW w:w="990" w:type="dxa"/>
            <w:vAlign w:val="center"/>
          </w:tcPr>
          <w:p w14:paraId="134BB3CA" w14:textId="75DDF6EF"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Score</w:t>
            </w:r>
          </w:p>
        </w:tc>
        <w:tc>
          <w:tcPr>
            <w:tcW w:w="357" w:type="dxa"/>
            <w:vAlign w:val="center"/>
          </w:tcPr>
          <w:p w14:paraId="5A3D0B9F" w14:textId="5E325BB8"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&lt;</w:t>
            </w:r>
          </w:p>
        </w:tc>
        <w:tc>
          <w:tcPr>
            <w:tcW w:w="2063" w:type="dxa"/>
            <w:vAlign w:val="center"/>
          </w:tcPr>
          <w:p w14:paraId="72F3B849" w14:textId="09E24FA2"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95 percentile</w:t>
            </w:r>
          </w:p>
        </w:tc>
      </w:tr>
      <w:tr w:rsidR="0050244A" w14:paraId="59C9C8FC" w14:textId="77777777" w:rsidTr="00957C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2" w:type="dxa"/>
            <w:vAlign w:val="center"/>
          </w:tcPr>
          <w:p w14:paraId="79634AE1" w14:textId="189A3FB2" w:rsidR="0050244A" w:rsidRDefault="0050244A" w:rsidP="00957C14">
            <w:pPr>
              <w:jc w:val="center"/>
            </w:pPr>
            <w:r>
              <w:t>Average</w:t>
            </w:r>
          </w:p>
        </w:tc>
        <w:tc>
          <w:tcPr>
            <w:tcW w:w="1648" w:type="dxa"/>
            <w:vAlign w:val="center"/>
          </w:tcPr>
          <w:p w14:paraId="713C89FA" w14:textId="632B2732" w:rsidR="0050244A" w:rsidRDefault="00C857C1" w:rsidP="00957C14">
            <w:pPr>
              <w:jc w:val="center"/>
              <w:cnfStyle w:val="000000100000" w:firstRow="0" w:lastRow="0" w:firstColumn="0" w:lastColumn="0" w:oddVBand="0" w:evenVBand="0" w:oddHBand="1" w:evenHBand="0" w:firstRowFirstColumn="0" w:firstRowLastColumn="0" w:lastRowFirstColumn="0" w:lastRowLastColumn="0"/>
            </w:pPr>
            <w:r>
              <w:t>25 percentile</w:t>
            </w:r>
          </w:p>
        </w:tc>
        <w:tc>
          <w:tcPr>
            <w:tcW w:w="378" w:type="dxa"/>
            <w:vAlign w:val="center"/>
          </w:tcPr>
          <w:p w14:paraId="3A863FEB" w14:textId="5131639A"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w:t>
            </w:r>
          </w:p>
        </w:tc>
        <w:tc>
          <w:tcPr>
            <w:tcW w:w="990" w:type="dxa"/>
            <w:vAlign w:val="center"/>
          </w:tcPr>
          <w:p w14:paraId="4B4EFD33" w14:textId="549EC57A"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Score</w:t>
            </w:r>
          </w:p>
        </w:tc>
        <w:tc>
          <w:tcPr>
            <w:tcW w:w="357" w:type="dxa"/>
            <w:vAlign w:val="center"/>
          </w:tcPr>
          <w:p w14:paraId="30547DC5" w14:textId="5486EA88"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&lt;</w:t>
            </w:r>
          </w:p>
        </w:tc>
        <w:tc>
          <w:tcPr>
            <w:tcW w:w="2063" w:type="dxa"/>
            <w:vAlign w:val="center"/>
          </w:tcPr>
          <w:p w14:paraId="3469CC27" w14:textId="2DA4FF11"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75 percentile</w:t>
            </w:r>
          </w:p>
        </w:tc>
      </w:tr>
      <w:tr w:rsidR="0050244A" w14:paraId="2BF66FB9" w14:textId="77777777" w:rsidTr="00957C14">
        <w:trPr>
          <w:jc w:val="center"/>
        </w:trPr>
        <w:tc>
          <w:tcPr>
            <w:cnfStyle w:val="001000000000" w:firstRow="0" w:lastRow="0" w:firstColumn="1" w:lastColumn="0" w:oddVBand="0" w:evenVBand="0" w:oddHBand="0" w:evenHBand="0" w:firstRowFirstColumn="0" w:firstRowLastColumn="0" w:lastRowFirstColumn="0" w:lastRowLastColumn="0"/>
            <w:tcW w:w="1652" w:type="dxa"/>
            <w:vAlign w:val="center"/>
          </w:tcPr>
          <w:p w14:paraId="2D305D11" w14:textId="7D94CC6E" w:rsidR="0050244A" w:rsidRDefault="0050244A" w:rsidP="00957C14">
            <w:pPr>
              <w:jc w:val="center"/>
            </w:pPr>
            <w:r>
              <w:t>Low</w:t>
            </w:r>
          </w:p>
        </w:tc>
        <w:tc>
          <w:tcPr>
            <w:tcW w:w="1648" w:type="dxa"/>
            <w:vAlign w:val="center"/>
          </w:tcPr>
          <w:p w14:paraId="336F0FC5" w14:textId="710CCA6F" w:rsidR="0050244A" w:rsidRDefault="00C857C1" w:rsidP="00957C14">
            <w:pPr>
              <w:jc w:val="center"/>
              <w:cnfStyle w:val="000000000000" w:firstRow="0" w:lastRow="0" w:firstColumn="0" w:lastColumn="0" w:oddVBand="0" w:evenVBand="0" w:oddHBand="0" w:evenHBand="0" w:firstRowFirstColumn="0" w:firstRowLastColumn="0" w:lastRowFirstColumn="0" w:lastRowLastColumn="0"/>
            </w:pPr>
            <w:r>
              <w:t>5 percentile</w:t>
            </w:r>
          </w:p>
        </w:tc>
        <w:tc>
          <w:tcPr>
            <w:tcW w:w="378" w:type="dxa"/>
            <w:vAlign w:val="center"/>
          </w:tcPr>
          <w:p w14:paraId="46BCD40E" w14:textId="6EC6EA54"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w:t>
            </w:r>
          </w:p>
        </w:tc>
        <w:tc>
          <w:tcPr>
            <w:tcW w:w="990" w:type="dxa"/>
            <w:vAlign w:val="center"/>
          </w:tcPr>
          <w:p w14:paraId="551FEE9B" w14:textId="728F064B"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Score</w:t>
            </w:r>
          </w:p>
        </w:tc>
        <w:tc>
          <w:tcPr>
            <w:tcW w:w="357" w:type="dxa"/>
            <w:vAlign w:val="center"/>
          </w:tcPr>
          <w:p w14:paraId="4511A220" w14:textId="56E0371A"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&lt;</w:t>
            </w:r>
          </w:p>
        </w:tc>
        <w:tc>
          <w:tcPr>
            <w:tcW w:w="2063" w:type="dxa"/>
            <w:vAlign w:val="center"/>
          </w:tcPr>
          <w:p w14:paraId="50857C17" w14:textId="4FDADE76" w:rsidR="0050244A" w:rsidRDefault="00957C14" w:rsidP="00957C14">
            <w:pPr>
              <w:jc w:val="center"/>
              <w:cnfStyle w:val="000000000000" w:firstRow="0" w:lastRow="0" w:firstColumn="0" w:lastColumn="0" w:oddVBand="0" w:evenVBand="0" w:oddHBand="0" w:evenHBand="0" w:firstRowFirstColumn="0" w:firstRowLastColumn="0" w:lastRowFirstColumn="0" w:lastRowLastColumn="0"/>
            </w:pPr>
            <w:r>
              <w:t>25 percentile</w:t>
            </w:r>
          </w:p>
        </w:tc>
      </w:tr>
      <w:tr w:rsidR="0050244A" w14:paraId="2696F15D" w14:textId="77777777" w:rsidTr="00957C1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2" w:type="dxa"/>
            <w:vAlign w:val="center"/>
          </w:tcPr>
          <w:p w14:paraId="2828DF3B" w14:textId="480A036E" w:rsidR="0050244A" w:rsidRDefault="0050244A" w:rsidP="00957C14">
            <w:pPr>
              <w:jc w:val="center"/>
            </w:pPr>
            <w:r>
              <w:t>Very low</w:t>
            </w:r>
          </w:p>
        </w:tc>
        <w:tc>
          <w:tcPr>
            <w:tcW w:w="1648" w:type="dxa"/>
            <w:vAlign w:val="center"/>
          </w:tcPr>
          <w:p w14:paraId="430897CD" w14:textId="77777777" w:rsidR="0050244A" w:rsidRDefault="0050244A" w:rsidP="00957C14">
            <w:pPr>
              <w:jc w:val="center"/>
              <w:cnfStyle w:val="000000100000" w:firstRow="0" w:lastRow="0" w:firstColumn="0" w:lastColumn="0" w:oddVBand="0" w:evenVBand="0" w:oddHBand="1" w:evenHBand="0" w:firstRowFirstColumn="0" w:firstRowLastColumn="0" w:lastRowFirstColumn="0" w:lastRowLastColumn="0"/>
            </w:pPr>
          </w:p>
        </w:tc>
        <w:tc>
          <w:tcPr>
            <w:tcW w:w="378" w:type="dxa"/>
            <w:vAlign w:val="center"/>
          </w:tcPr>
          <w:p w14:paraId="3BB4643F" w14:textId="77777777" w:rsidR="0050244A" w:rsidRDefault="0050244A" w:rsidP="00957C14">
            <w:pPr>
              <w:jc w:val="center"/>
              <w:cnfStyle w:val="000000100000" w:firstRow="0" w:lastRow="0" w:firstColumn="0" w:lastColumn="0" w:oddVBand="0" w:evenVBand="0" w:oddHBand="1" w:evenHBand="0" w:firstRowFirstColumn="0" w:firstRowLastColumn="0" w:lastRowFirstColumn="0" w:lastRowLastColumn="0"/>
            </w:pPr>
          </w:p>
        </w:tc>
        <w:tc>
          <w:tcPr>
            <w:tcW w:w="990" w:type="dxa"/>
            <w:vAlign w:val="center"/>
          </w:tcPr>
          <w:p w14:paraId="12769763" w14:textId="02C0CA08"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Score</w:t>
            </w:r>
          </w:p>
        </w:tc>
        <w:tc>
          <w:tcPr>
            <w:tcW w:w="357" w:type="dxa"/>
            <w:vAlign w:val="center"/>
          </w:tcPr>
          <w:p w14:paraId="6A9A63EA" w14:textId="72AEB629"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&lt;</w:t>
            </w:r>
          </w:p>
        </w:tc>
        <w:tc>
          <w:tcPr>
            <w:tcW w:w="2063" w:type="dxa"/>
            <w:vAlign w:val="center"/>
          </w:tcPr>
          <w:p w14:paraId="3FF7F5A1" w14:textId="3AA9AFB5" w:rsidR="0050244A" w:rsidRDefault="00957C14" w:rsidP="00957C14">
            <w:pPr>
              <w:jc w:val="center"/>
              <w:cnfStyle w:val="000000100000" w:firstRow="0" w:lastRow="0" w:firstColumn="0" w:lastColumn="0" w:oddVBand="0" w:evenVBand="0" w:oddHBand="1" w:evenHBand="0" w:firstRowFirstColumn="0" w:firstRowLastColumn="0" w:lastRowFirstColumn="0" w:lastRowLastColumn="0"/>
            </w:pPr>
            <w:r>
              <w:t>5 percentile</w:t>
            </w:r>
          </w:p>
        </w:tc>
      </w:tr>
    </w:tbl>
    <w:p w14:paraId="223E413F" w14:textId="1BEEA40A" w:rsidR="008009F8" w:rsidRDefault="00957C14" w:rsidP="00957C14">
      <w:pPr>
        <w:pStyle w:val="Caption"/>
        <w:spacing w:before="120"/>
        <w:jc w:val="center"/>
      </w:pPr>
      <w:r>
        <w:t xml:space="preserve">Table </w:t>
      </w:r>
      <w:r>
        <w:fldChar w:fldCharType="begin"/>
      </w:r>
      <w:r>
        <w:instrText xml:space="preserve"> SEQ Table \* ARABIC </w:instrText>
      </w:r>
      <w:r>
        <w:fldChar w:fldCharType="separate"/>
      </w:r>
      <w:r w:rsidR="00491B7A">
        <w:rPr>
          <w:noProof/>
        </w:rPr>
        <w:t>9</w:t>
      </w:r>
      <w:r>
        <w:fldChar w:fldCharType="end"/>
      </w:r>
      <w:r>
        <w:t xml:space="preserve"> - Engagement Score Categories</w:t>
      </w:r>
    </w:p>
    <w:p w14:paraId="37941B5B" w14:textId="4C384B99" w:rsidR="003668C3" w:rsidRDefault="005506F1" w:rsidP="008330B2">
      <w:pPr>
        <w:keepNext/>
      </w:pPr>
      <w:r>
        <w:lastRenderedPageBreak/>
        <w:t xml:space="preserve">The </w:t>
      </w:r>
      <w:r w:rsidR="008330B2">
        <w:t xml:space="preserve">categorised </w:t>
      </w:r>
      <w:r>
        <w:t>norm scores for the survey respondents</w:t>
      </w:r>
      <w:r w:rsidR="008330B2">
        <w:t xml:space="preserve"> are shown below in </w:t>
      </w:r>
      <w:r w:rsidR="008330B2">
        <w:fldChar w:fldCharType="begin"/>
      </w:r>
      <w:r w:rsidR="008330B2">
        <w:instrText xml:space="preserve"> REF _Ref74321430 \h </w:instrText>
      </w:r>
      <w:r w:rsidR="008330B2">
        <w:fldChar w:fldCharType="separate"/>
      </w:r>
      <w:r w:rsidR="00491B7A">
        <w:t xml:space="preserve">Table </w:t>
      </w:r>
      <w:r w:rsidR="00491B7A">
        <w:rPr>
          <w:noProof/>
        </w:rPr>
        <w:t>10</w:t>
      </w:r>
      <w:r w:rsidR="008330B2">
        <w:fldChar w:fldCharType="end"/>
      </w:r>
      <w:r w:rsidR="008330B2">
        <w:t xml:space="preserve">. </w:t>
      </w:r>
    </w:p>
    <w:p w14:paraId="38222830" w14:textId="77777777" w:rsidR="008330B2" w:rsidRDefault="008330B2" w:rsidP="008330B2">
      <w:pPr>
        <w:keepNext/>
      </w:pPr>
    </w:p>
    <w:tbl>
      <w:tblPr>
        <w:tblW w:w="687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61"/>
        <w:gridCol w:w="1169"/>
        <w:gridCol w:w="1030"/>
        <w:gridCol w:w="1399"/>
        <w:gridCol w:w="1476"/>
      </w:tblGrid>
      <w:tr w:rsidR="003668C3" w:rsidRPr="003668C3" w14:paraId="13F55B61" w14:textId="77777777" w:rsidTr="008330B2">
        <w:trPr>
          <w:cantSplit/>
          <w:jc w:val="center"/>
        </w:trPr>
        <w:tc>
          <w:tcPr>
            <w:tcW w:w="6871" w:type="dxa"/>
            <w:gridSpan w:val="6"/>
            <w:tcBorders>
              <w:top w:val="nil"/>
              <w:left w:val="nil"/>
              <w:bottom w:val="nil"/>
              <w:right w:val="nil"/>
            </w:tcBorders>
            <w:shd w:val="clear" w:color="auto" w:fill="FFFFFF"/>
            <w:vAlign w:val="center"/>
          </w:tcPr>
          <w:p w14:paraId="36A285D7" w14:textId="77777777" w:rsidR="003668C3" w:rsidRPr="003668C3" w:rsidRDefault="003668C3" w:rsidP="008330B2">
            <w:pPr>
              <w:keepNext/>
              <w:keepLines/>
              <w:autoSpaceDE w:val="0"/>
              <w:autoSpaceDN w:val="0"/>
              <w:adjustRightInd w:val="0"/>
              <w:spacing w:line="320" w:lineRule="atLeast"/>
              <w:ind w:left="60" w:right="60"/>
              <w:jc w:val="center"/>
              <w:rPr>
                <w:rFonts w:eastAsiaTheme="minorHAnsi"/>
                <w:color w:val="010205"/>
                <w:sz w:val="22"/>
                <w:szCs w:val="22"/>
              </w:rPr>
            </w:pPr>
            <w:r w:rsidRPr="003668C3">
              <w:rPr>
                <w:rFonts w:eastAsiaTheme="minorHAnsi"/>
                <w:b/>
                <w:bCs/>
                <w:color w:val="010205"/>
                <w:sz w:val="22"/>
                <w:szCs w:val="22"/>
              </w:rPr>
              <w:t>Engagement Category</w:t>
            </w:r>
          </w:p>
        </w:tc>
      </w:tr>
      <w:tr w:rsidR="003668C3" w:rsidRPr="003668C3" w14:paraId="2FB88248" w14:textId="77777777" w:rsidTr="008330B2">
        <w:trPr>
          <w:cantSplit/>
          <w:jc w:val="center"/>
        </w:trPr>
        <w:tc>
          <w:tcPr>
            <w:tcW w:w="1797" w:type="dxa"/>
            <w:gridSpan w:val="2"/>
            <w:tcBorders>
              <w:top w:val="nil"/>
              <w:left w:val="nil"/>
              <w:bottom w:val="single" w:sz="8" w:space="0" w:color="152935"/>
              <w:right w:val="nil"/>
            </w:tcBorders>
            <w:shd w:val="clear" w:color="auto" w:fill="FFFFFF"/>
            <w:vAlign w:val="bottom"/>
          </w:tcPr>
          <w:p w14:paraId="46BF5CA6" w14:textId="77777777" w:rsidR="003668C3" w:rsidRPr="003668C3" w:rsidRDefault="003668C3" w:rsidP="008330B2">
            <w:pPr>
              <w:keepNext/>
              <w:keepLines/>
              <w:autoSpaceDE w:val="0"/>
              <w:autoSpaceDN w:val="0"/>
              <w:adjustRightInd w:val="0"/>
              <w:spacing w:line="240" w:lineRule="auto"/>
              <w:jc w:val="left"/>
              <w:rPr>
                <w:rFonts w:ascii="Times New Roman" w:eastAsiaTheme="minorHAnsi" w:hAnsi="Times New Roman" w:cs="Times New Roman"/>
              </w:rPr>
            </w:pPr>
          </w:p>
        </w:tc>
        <w:tc>
          <w:tcPr>
            <w:tcW w:w="1169" w:type="dxa"/>
            <w:tcBorders>
              <w:top w:val="nil"/>
              <w:left w:val="nil"/>
              <w:bottom w:val="single" w:sz="8" w:space="0" w:color="152935"/>
              <w:right w:val="single" w:sz="8" w:space="0" w:color="E0E0E0"/>
            </w:tcBorders>
            <w:shd w:val="clear" w:color="auto" w:fill="FFFFFF"/>
            <w:vAlign w:val="bottom"/>
          </w:tcPr>
          <w:p w14:paraId="36521FED" w14:textId="77777777" w:rsidR="003668C3" w:rsidRPr="003668C3" w:rsidRDefault="003668C3" w:rsidP="008330B2">
            <w:pPr>
              <w:keepNext/>
              <w:keepLines/>
              <w:autoSpaceDE w:val="0"/>
              <w:autoSpaceDN w:val="0"/>
              <w:adjustRightInd w:val="0"/>
              <w:spacing w:line="320" w:lineRule="atLeast"/>
              <w:ind w:left="60" w:right="60"/>
              <w:jc w:val="center"/>
              <w:rPr>
                <w:rFonts w:eastAsiaTheme="minorHAnsi"/>
                <w:color w:val="264A60"/>
                <w:sz w:val="18"/>
                <w:szCs w:val="18"/>
              </w:rPr>
            </w:pPr>
            <w:r w:rsidRPr="003668C3">
              <w:rPr>
                <w:rFonts w:eastAsiaTheme="minorHAnsi"/>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79F95DA" w14:textId="77777777" w:rsidR="003668C3" w:rsidRPr="003668C3" w:rsidRDefault="003668C3" w:rsidP="008330B2">
            <w:pPr>
              <w:keepNext/>
              <w:keepLines/>
              <w:autoSpaceDE w:val="0"/>
              <w:autoSpaceDN w:val="0"/>
              <w:adjustRightInd w:val="0"/>
              <w:spacing w:line="320" w:lineRule="atLeast"/>
              <w:ind w:left="60" w:right="60"/>
              <w:jc w:val="center"/>
              <w:rPr>
                <w:rFonts w:eastAsiaTheme="minorHAnsi"/>
                <w:color w:val="264A60"/>
                <w:sz w:val="18"/>
                <w:szCs w:val="18"/>
              </w:rPr>
            </w:pPr>
            <w:r w:rsidRPr="003668C3">
              <w:rPr>
                <w:rFonts w:eastAsiaTheme="minorHAnsi"/>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10447C01" w14:textId="77777777" w:rsidR="003668C3" w:rsidRPr="003668C3" w:rsidRDefault="003668C3" w:rsidP="008330B2">
            <w:pPr>
              <w:keepNext/>
              <w:keepLines/>
              <w:autoSpaceDE w:val="0"/>
              <w:autoSpaceDN w:val="0"/>
              <w:adjustRightInd w:val="0"/>
              <w:spacing w:line="320" w:lineRule="atLeast"/>
              <w:ind w:left="60" w:right="60"/>
              <w:jc w:val="center"/>
              <w:rPr>
                <w:rFonts w:eastAsiaTheme="minorHAnsi"/>
                <w:color w:val="264A60"/>
                <w:sz w:val="18"/>
                <w:szCs w:val="18"/>
              </w:rPr>
            </w:pPr>
            <w:r w:rsidRPr="003668C3">
              <w:rPr>
                <w:rFonts w:eastAsiaTheme="minorHAnsi"/>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2E55E17F" w14:textId="77777777" w:rsidR="003668C3" w:rsidRPr="003668C3" w:rsidRDefault="003668C3" w:rsidP="008330B2">
            <w:pPr>
              <w:keepNext/>
              <w:keepLines/>
              <w:autoSpaceDE w:val="0"/>
              <w:autoSpaceDN w:val="0"/>
              <w:adjustRightInd w:val="0"/>
              <w:spacing w:line="320" w:lineRule="atLeast"/>
              <w:ind w:left="60" w:right="60"/>
              <w:jc w:val="center"/>
              <w:rPr>
                <w:rFonts w:eastAsiaTheme="minorHAnsi"/>
                <w:color w:val="264A60"/>
                <w:sz w:val="18"/>
                <w:szCs w:val="18"/>
              </w:rPr>
            </w:pPr>
            <w:r w:rsidRPr="003668C3">
              <w:rPr>
                <w:rFonts w:eastAsiaTheme="minorHAnsi"/>
                <w:color w:val="264A60"/>
                <w:sz w:val="18"/>
                <w:szCs w:val="18"/>
              </w:rPr>
              <w:t>Cumulative Percent</w:t>
            </w:r>
          </w:p>
        </w:tc>
      </w:tr>
      <w:tr w:rsidR="003668C3" w:rsidRPr="003668C3" w14:paraId="77B0A85D" w14:textId="77777777" w:rsidTr="008330B2">
        <w:trPr>
          <w:cantSplit/>
          <w:jc w:val="center"/>
        </w:trPr>
        <w:tc>
          <w:tcPr>
            <w:tcW w:w="736" w:type="dxa"/>
            <w:vMerge w:val="restart"/>
            <w:tcBorders>
              <w:top w:val="single" w:sz="8" w:space="0" w:color="152935"/>
              <w:left w:val="nil"/>
              <w:bottom w:val="single" w:sz="8" w:space="0" w:color="152935"/>
              <w:right w:val="nil"/>
            </w:tcBorders>
            <w:shd w:val="clear" w:color="auto" w:fill="E0E0E0"/>
          </w:tcPr>
          <w:p w14:paraId="546AC006"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Valid</w:t>
            </w:r>
          </w:p>
        </w:tc>
        <w:tc>
          <w:tcPr>
            <w:tcW w:w="1061" w:type="dxa"/>
            <w:tcBorders>
              <w:top w:val="single" w:sz="8" w:space="0" w:color="152935"/>
              <w:left w:val="nil"/>
              <w:bottom w:val="single" w:sz="8" w:space="0" w:color="AEAEAE"/>
              <w:right w:val="nil"/>
            </w:tcBorders>
            <w:shd w:val="clear" w:color="auto" w:fill="E0E0E0"/>
          </w:tcPr>
          <w:p w14:paraId="1E55850B"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Very low</w:t>
            </w:r>
          </w:p>
        </w:tc>
        <w:tc>
          <w:tcPr>
            <w:tcW w:w="1169" w:type="dxa"/>
            <w:tcBorders>
              <w:top w:val="single" w:sz="8" w:space="0" w:color="152935"/>
              <w:left w:val="nil"/>
              <w:bottom w:val="single" w:sz="8" w:space="0" w:color="AEAEAE"/>
              <w:right w:val="single" w:sz="8" w:space="0" w:color="E0E0E0"/>
            </w:tcBorders>
            <w:shd w:val="clear" w:color="auto" w:fill="FFFFFF"/>
          </w:tcPr>
          <w:p w14:paraId="51DDA8D3"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FA27879"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5.0</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56F4A148"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5.0</w:t>
            </w:r>
          </w:p>
        </w:tc>
        <w:tc>
          <w:tcPr>
            <w:tcW w:w="1476" w:type="dxa"/>
            <w:tcBorders>
              <w:top w:val="single" w:sz="8" w:space="0" w:color="152935"/>
              <w:left w:val="single" w:sz="8" w:space="0" w:color="E0E0E0"/>
              <w:bottom w:val="single" w:sz="8" w:space="0" w:color="AEAEAE"/>
              <w:right w:val="nil"/>
            </w:tcBorders>
            <w:shd w:val="clear" w:color="auto" w:fill="FFFFFF"/>
          </w:tcPr>
          <w:p w14:paraId="01DC3382"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5.0</w:t>
            </w:r>
          </w:p>
        </w:tc>
      </w:tr>
      <w:tr w:rsidR="003668C3" w:rsidRPr="003668C3" w14:paraId="4BA3E40B" w14:textId="77777777" w:rsidTr="008330B2">
        <w:trPr>
          <w:cantSplit/>
          <w:jc w:val="center"/>
        </w:trPr>
        <w:tc>
          <w:tcPr>
            <w:tcW w:w="736" w:type="dxa"/>
            <w:vMerge/>
            <w:tcBorders>
              <w:top w:val="single" w:sz="8" w:space="0" w:color="152935"/>
              <w:left w:val="nil"/>
              <w:bottom w:val="single" w:sz="8" w:space="0" w:color="152935"/>
              <w:right w:val="nil"/>
            </w:tcBorders>
            <w:shd w:val="clear" w:color="auto" w:fill="E0E0E0"/>
          </w:tcPr>
          <w:p w14:paraId="4F37E316" w14:textId="77777777" w:rsidR="003668C3" w:rsidRPr="003668C3" w:rsidRDefault="003668C3" w:rsidP="008330B2">
            <w:pPr>
              <w:keepNext/>
              <w:keepLines/>
              <w:autoSpaceDE w:val="0"/>
              <w:autoSpaceDN w:val="0"/>
              <w:adjustRightInd w:val="0"/>
              <w:spacing w:line="240" w:lineRule="auto"/>
              <w:jc w:val="left"/>
              <w:rPr>
                <w:rFonts w:eastAsiaTheme="minorHAnsi"/>
                <w:color w:val="010205"/>
                <w:sz w:val="18"/>
                <w:szCs w:val="18"/>
              </w:rPr>
            </w:pPr>
          </w:p>
        </w:tc>
        <w:tc>
          <w:tcPr>
            <w:tcW w:w="1061" w:type="dxa"/>
            <w:tcBorders>
              <w:top w:val="single" w:sz="8" w:space="0" w:color="AEAEAE"/>
              <w:left w:val="nil"/>
              <w:bottom w:val="single" w:sz="8" w:space="0" w:color="AEAEAE"/>
              <w:right w:val="nil"/>
            </w:tcBorders>
            <w:shd w:val="clear" w:color="auto" w:fill="E0E0E0"/>
          </w:tcPr>
          <w:p w14:paraId="2E0F91BE"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Low</w:t>
            </w:r>
          </w:p>
        </w:tc>
        <w:tc>
          <w:tcPr>
            <w:tcW w:w="1169" w:type="dxa"/>
            <w:tcBorders>
              <w:top w:val="single" w:sz="8" w:space="0" w:color="AEAEAE"/>
              <w:left w:val="nil"/>
              <w:bottom w:val="single" w:sz="8" w:space="0" w:color="AEAEAE"/>
              <w:right w:val="single" w:sz="8" w:space="0" w:color="E0E0E0"/>
            </w:tcBorders>
            <w:shd w:val="clear" w:color="auto" w:fill="FFFFFF"/>
          </w:tcPr>
          <w:p w14:paraId="2656FC31"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17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215B94B"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21.3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67255C0"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21.3</w:t>
            </w:r>
          </w:p>
        </w:tc>
        <w:tc>
          <w:tcPr>
            <w:tcW w:w="1476" w:type="dxa"/>
            <w:tcBorders>
              <w:top w:val="single" w:sz="8" w:space="0" w:color="AEAEAE"/>
              <w:left w:val="single" w:sz="8" w:space="0" w:color="E0E0E0"/>
              <w:bottom w:val="single" w:sz="8" w:space="0" w:color="AEAEAE"/>
              <w:right w:val="nil"/>
            </w:tcBorders>
            <w:shd w:val="clear" w:color="auto" w:fill="FFFFFF"/>
          </w:tcPr>
          <w:p w14:paraId="2B5088FC"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26.3</w:t>
            </w:r>
          </w:p>
        </w:tc>
      </w:tr>
      <w:tr w:rsidR="003668C3" w:rsidRPr="003668C3" w14:paraId="3E51749E" w14:textId="77777777" w:rsidTr="008330B2">
        <w:trPr>
          <w:cantSplit/>
          <w:jc w:val="center"/>
        </w:trPr>
        <w:tc>
          <w:tcPr>
            <w:tcW w:w="736" w:type="dxa"/>
            <w:vMerge/>
            <w:tcBorders>
              <w:top w:val="single" w:sz="8" w:space="0" w:color="152935"/>
              <w:left w:val="nil"/>
              <w:bottom w:val="single" w:sz="8" w:space="0" w:color="152935"/>
              <w:right w:val="nil"/>
            </w:tcBorders>
            <w:shd w:val="clear" w:color="auto" w:fill="E0E0E0"/>
          </w:tcPr>
          <w:p w14:paraId="6970522F" w14:textId="77777777" w:rsidR="003668C3" w:rsidRPr="003668C3" w:rsidRDefault="003668C3" w:rsidP="008330B2">
            <w:pPr>
              <w:keepNext/>
              <w:keepLines/>
              <w:autoSpaceDE w:val="0"/>
              <w:autoSpaceDN w:val="0"/>
              <w:adjustRightInd w:val="0"/>
              <w:spacing w:line="240" w:lineRule="auto"/>
              <w:jc w:val="left"/>
              <w:rPr>
                <w:rFonts w:eastAsiaTheme="minorHAnsi"/>
                <w:color w:val="010205"/>
                <w:sz w:val="18"/>
                <w:szCs w:val="18"/>
              </w:rPr>
            </w:pPr>
          </w:p>
        </w:tc>
        <w:tc>
          <w:tcPr>
            <w:tcW w:w="1061" w:type="dxa"/>
            <w:tcBorders>
              <w:top w:val="single" w:sz="8" w:space="0" w:color="AEAEAE"/>
              <w:left w:val="nil"/>
              <w:bottom w:val="single" w:sz="8" w:space="0" w:color="AEAEAE"/>
              <w:right w:val="nil"/>
            </w:tcBorders>
            <w:shd w:val="clear" w:color="auto" w:fill="E0E0E0"/>
          </w:tcPr>
          <w:p w14:paraId="150DCD43"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Average</w:t>
            </w:r>
          </w:p>
        </w:tc>
        <w:tc>
          <w:tcPr>
            <w:tcW w:w="1169" w:type="dxa"/>
            <w:tcBorders>
              <w:top w:val="single" w:sz="8" w:space="0" w:color="AEAEAE"/>
              <w:left w:val="nil"/>
              <w:bottom w:val="single" w:sz="8" w:space="0" w:color="AEAEAE"/>
              <w:right w:val="single" w:sz="8" w:space="0" w:color="E0E0E0"/>
            </w:tcBorders>
            <w:shd w:val="clear" w:color="auto" w:fill="FFFFFF"/>
          </w:tcPr>
          <w:p w14:paraId="4D88444D"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39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FB12A51"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48.8</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4AB1584A"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48.8</w:t>
            </w:r>
          </w:p>
        </w:tc>
        <w:tc>
          <w:tcPr>
            <w:tcW w:w="1476" w:type="dxa"/>
            <w:tcBorders>
              <w:top w:val="single" w:sz="8" w:space="0" w:color="AEAEAE"/>
              <w:left w:val="single" w:sz="8" w:space="0" w:color="E0E0E0"/>
              <w:bottom w:val="single" w:sz="8" w:space="0" w:color="AEAEAE"/>
              <w:right w:val="nil"/>
            </w:tcBorders>
            <w:shd w:val="clear" w:color="auto" w:fill="FFFFFF"/>
          </w:tcPr>
          <w:p w14:paraId="1094FA42"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75.0</w:t>
            </w:r>
          </w:p>
        </w:tc>
      </w:tr>
      <w:tr w:rsidR="003668C3" w:rsidRPr="003668C3" w14:paraId="05DAFF90" w14:textId="77777777" w:rsidTr="008330B2">
        <w:trPr>
          <w:cantSplit/>
          <w:jc w:val="center"/>
        </w:trPr>
        <w:tc>
          <w:tcPr>
            <w:tcW w:w="736" w:type="dxa"/>
            <w:vMerge/>
            <w:tcBorders>
              <w:top w:val="single" w:sz="8" w:space="0" w:color="152935"/>
              <w:left w:val="nil"/>
              <w:bottom w:val="single" w:sz="8" w:space="0" w:color="152935"/>
              <w:right w:val="nil"/>
            </w:tcBorders>
            <w:shd w:val="clear" w:color="auto" w:fill="E0E0E0"/>
          </w:tcPr>
          <w:p w14:paraId="55F3A58B" w14:textId="77777777" w:rsidR="003668C3" w:rsidRPr="003668C3" w:rsidRDefault="003668C3" w:rsidP="008330B2">
            <w:pPr>
              <w:keepNext/>
              <w:keepLines/>
              <w:autoSpaceDE w:val="0"/>
              <w:autoSpaceDN w:val="0"/>
              <w:adjustRightInd w:val="0"/>
              <w:spacing w:line="240" w:lineRule="auto"/>
              <w:jc w:val="left"/>
              <w:rPr>
                <w:rFonts w:eastAsiaTheme="minorHAnsi"/>
                <w:color w:val="010205"/>
                <w:sz w:val="18"/>
                <w:szCs w:val="18"/>
              </w:rPr>
            </w:pPr>
          </w:p>
        </w:tc>
        <w:tc>
          <w:tcPr>
            <w:tcW w:w="1061" w:type="dxa"/>
            <w:tcBorders>
              <w:top w:val="single" w:sz="8" w:space="0" w:color="AEAEAE"/>
              <w:left w:val="nil"/>
              <w:bottom w:val="single" w:sz="8" w:space="0" w:color="AEAEAE"/>
              <w:right w:val="nil"/>
            </w:tcBorders>
            <w:shd w:val="clear" w:color="auto" w:fill="E0E0E0"/>
          </w:tcPr>
          <w:p w14:paraId="7F229EA8"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High</w:t>
            </w:r>
          </w:p>
        </w:tc>
        <w:tc>
          <w:tcPr>
            <w:tcW w:w="1169" w:type="dxa"/>
            <w:tcBorders>
              <w:top w:val="single" w:sz="8" w:space="0" w:color="AEAEAE"/>
              <w:left w:val="nil"/>
              <w:bottom w:val="single" w:sz="8" w:space="0" w:color="AEAEAE"/>
              <w:right w:val="single" w:sz="8" w:space="0" w:color="E0E0E0"/>
            </w:tcBorders>
            <w:shd w:val="clear" w:color="auto" w:fill="FFFFFF"/>
          </w:tcPr>
          <w:p w14:paraId="6E2D9913"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6566C74"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22.5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C8B9667"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22.5</w:t>
            </w:r>
          </w:p>
        </w:tc>
        <w:tc>
          <w:tcPr>
            <w:tcW w:w="1476" w:type="dxa"/>
            <w:tcBorders>
              <w:top w:val="single" w:sz="8" w:space="0" w:color="AEAEAE"/>
              <w:left w:val="single" w:sz="8" w:space="0" w:color="E0E0E0"/>
              <w:bottom w:val="single" w:sz="8" w:space="0" w:color="AEAEAE"/>
              <w:right w:val="nil"/>
            </w:tcBorders>
            <w:shd w:val="clear" w:color="auto" w:fill="FFFFFF"/>
          </w:tcPr>
          <w:p w14:paraId="3215B55A"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97.5</w:t>
            </w:r>
          </w:p>
        </w:tc>
      </w:tr>
      <w:tr w:rsidR="003668C3" w:rsidRPr="003668C3" w14:paraId="53143B53" w14:textId="77777777" w:rsidTr="008330B2">
        <w:trPr>
          <w:cantSplit/>
          <w:jc w:val="center"/>
        </w:trPr>
        <w:tc>
          <w:tcPr>
            <w:tcW w:w="736" w:type="dxa"/>
            <w:vMerge/>
            <w:tcBorders>
              <w:top w:val="single" w:sz="8" w:space="0" w:color="152935"/>
              <w:left w:val="nil"/>
              <w:bottom w:val="single" w:sz="8" w:space="0" w:color="152935"/>
              <w:right w:val="nil"/>
            </w:tcBorders>
            <w:shd w:val="clear" w:color="auto" w:fill="E0E0E0"/>
          </w:tcPr>
          <w:p w14:paraId="3D8ADDD3" w14:textId="77777777" w:rsidR="003668C3" w:rsidRPr="003668C3" w:rsidRDefault="003668C3" w:rsidP="008330B2">
            <w:pPr>
              <w:keepNext/>
              <w:keepLines/>
              <w:autoSpaceDE w:val="0"/>
              <w:autoSpaceDN w:val="0"/>
              <w:adjustRightInd w:val="0"/>
              <w:spacing w:line="240" w:lineRule="auto"/>
              <w:jc w:val="left"/>
              <w:rPr>
                <w:rFonts w:eastAsiaTheme="minorHAnsi"/>
                <w:color w:val="010205"/>
                <w:sz w:val="18"/>
                <w:szCs w:val="18"/>
              </w:rPr>
            </w:pPr>
          </w:p>
        </w:tc>
        <w:tc>
          <w:tcPr>
            <w:tcW w:w="1061" w:type="dxa"/>
            <w:tcBorders>
              <w:top w:val="single" w:sz="8" w:space="0" w:color="AEAEAE"/>
              <w:left w:val="nil"/>
              <w:bottom w:val="single" w:sz="8" w:space="0" w:color="AEAEAE"/>
              <w:right w:val="nil"/>
            </w:tcBorders>
            <w:shd w:val="clear" w:color="auto" w:fill="E0E0E0"/>
          </w:tcPr>
          <w:p w14:paraId="136CCF6E"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Very high</w:t>
            </w:r>
          </w:p>
        </w:tc>
        <w:tc>
          <w:tcPr>
            <w:tcW w:w="1169" w:type="dxa"/>
            <w:tcBorders>
              <w:top w:val="single" w:sz="8" w:space="0" w:color="AEAEAE"/>
              <w:left w:val="nil"/>
              <w:bottom w:val="single" w:sz="8" w:space="0" w:color="AEAEAE"/>
              <w:right w:val="single" w:sz="8" w:space="0" w:color="E0E0E0"/>
            </w:tcBorders>
            <w:shd w:val="clear" w:color="auto" w:fill="FFFFFF"/>
          </w:tcPr>
          <w:p w14:paraId="505E7864"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533D6E77"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6C3B8C6"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2.5</w:t>
            </w:r>
          </w:p>
        </w:tc>
        <w:tc>
          <w:tcPr>
            <w:tcW w:w="1476" w:type="dxa"/>
            <w:tcBorders>
              <w:top w:val="single" w:sz="8" w:space="0" w:color="AEAEAE"/>
              <w:left w:val="single" w:sz="8" w:space="0" w:color="E0E0E0"/>
              <w:bottom w:val="single" w:sz="8" w:space="0" w:color="AEAEAE"/>
              <w:right w:val="nil"/>
            </w:tcBorders>
            <w:shd w:val="clear" w:color="auto" w:fill="FFFFFF"/>
          </w:tcPr>
          <w:p w14:paraId="4D947333"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100.0</w:t>
            </w:r>
          </w:p>
        </w:tc>
      </w:tr>
      <w:tr w:rsidR="003668C3" w:rsidRPr="003668C3" w14:paraId="5ECD5C6B" w14:textId="77777777" w:rsidTr="008330B2">
        <w:trPr>
          <w:cantSplit/>
          <w:jc w:val="center"/>
        </w:trPr>
        <w:tc>
          <w:tcPr>
            <w:tcW w:w="736" w:type="dxa"/>
            <w:vMerge/>
            <w:tcBorders>
              <w:top w:val="single" w:sz="8" w:space="0" w:color="152935"/>
              <w:left w:val="nil"/>
              <w:bottom w:val="single" w:sz="8" w:space="0" w:color="152935"/>
              <w:right w:val="nil"/>
            </w:tcBorders>
            <w:shd w:val="clear" w:color="auto" w:fill="E0E0E0"/>
          </w:tcPr>
          <w:p w14:paraId="4A34CA26" w14:textId="77777777" w:rsidR="003668C3" w:rsidRPr="003668C3" w:rsidRDefault="003668C3" w:rsidP="008330B2">
            <w:pPr>
              <w:keepNext/>
              <w:keepLines/>
              <w:autoSpaceDE w:val="0"/>
              <w:autoSpaceDN w:val="0"/>
              <w:adjustRightInd w:val="0"/>
              <w:spacing w:line="240" w:lineRule="auto"/>
              <w:jc w:val="left"/>
              <w:rPr>
                <w:rFonts w:eastAsiaTheme="minorHAnsi"/>
                <w:color w:val="010205"/>
                <w:sz w:val="18"/>
                <w:szCs w:val="18"/>
              </w:rPr>
            </w:pPr>
          </w:p>
        </w:tc>
        <w:tc>
          <w:tcPr>
            <w:tcW w:w="1061" w:type="dxa"/>
            <w:tcBorders>
              <w:top w:val="single" w:sz="8" w:space="0" w:color="AEAEAE"/>
              <w:left w:val="nil"/>
              <w:bottom w:val="single" w:sz="8" w:space="0" w:color="152935"/>
              <w:right w:val="nil"/>
            </w:tcBorders>
            <w:shd w:val="clear" w:color="auto" w:fill="E0E0E0"/>
          </w:tcPr>
          <w:p w14:paraId="663BFC54" w14:textId="77777777" w:rsidR="003668C3" w:rsidRPr="003668C3" w:rsidRDefault="003668C3" w:rsidP="008330B2">
            <w:pPr>
              <w:keepNext/>
              <w:keepLines/>
              <w:autoSpaceDE w:val="0"/>
              <w:autoSpaceDN w:val="0"/>
              <w:adjustRightInd w:val="0"/>
              <w:spacing w:line="320" w:lineRule="atLeast"/>
              <w:ind w:left="60" w:right="60"/>
              <w:jc w:val="left"/>
              <w:rPr>
                <w:rFonts w:eastAsiaTheme="minorHAnsi"/>
                <w:color w:val="264A60"/>
                <w:sz w:val="18"/>
                <w:szCs w:val="18"/>
              </w:rPr>
            </w:pPr>
            <w:r w:rsidRPr="003668C3">
              <w:rPr>
                <w:rFonts w:eastAsiaTheme="minorHAnsi"/>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264C0B44"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80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E5906FE"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tcPr>
          <w:p w14:paraId="486E2F91" w14:textId="77777777" w:rsidR="003668C3" w:rsidRPr="003668C3" w:rsidRDefault="003668C3" w:rsidP="008330B2">
            <w:pPr>
              <w:keepNext/>
              <w:keepLines/>
              <w:autoSpaceDE w:val="0"/>
              <w:autoSpaceDN w:val="0"/>
              <w:adjustRightInd w:val="0"/>
              <w:spacing w:line="320" w:lineRule="atLeast"/>
              <w:ind w:left="60" w:right="60"/>
              <w:jc w:val="right"/>
              <w:rPr>
                <w:rFonts w:eastAsiaTheme="minorHAnsi"/>
                <w:color w:val="010205"/>
                <w:sz w:val="18"/>
                <w:szCs w:val="18"/>
              </w:rPr>
            </w:pPr>
            <w:r w:rsidRPr="003668C3">
              <w:rPr>
                <w:rFonts w:eastAsiaTheme="minorHAnsi"/>
                <w:color w:val="010205"/>
                <w:sz w:val="18"/>
                <w:szCs w:val="18"/>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462399BA" w14:textId="77777777" w:rsidR="003668C3" w:rsidRPr="003668C3" w:rsidRDefault="003668C3" w:rsidP="008330B2">
            <w:pPr>
              <w:keepNext/>
              <w:keepLines/>
              <w:autoSpaceDE w:val="0"/>
              <w:autoSpaceDN w:val="0"/>
              <w:adjustRightInd w:val="0"/>
              <w:spacing w:line="240" w:lineRule="auto"/>
              <w:jc w:val="left"/>
              <w:rPr>
                <w:rFonts w:ascii="Times New Roman" w:eastAsiaTheme="minorHAnsi" w:hAnsi="Times New Roman" w:cs="Times New Roman"/>
              </w:rPr>
            </w:pPr>
          </w:p>
        </w:tc>
      </w:tr>
    </w:tbl>
    <w:p w14:paraId="075F6BA3" w14:textId="75EFF2FF" w:rsidR="003668C3" w:rsidRPr="003668C3" w:rsidRDefault="008330B2" w:rsidP="008330B2">
      <w:pPr>
        <w:pStyle w:val="Caption"/>
        <w:spacing w:before="120"/>
        <w:jc w:val="center"/>
        <w:rPr>
          <w:rFonts w:ascii="Times New Roman" w:eastAsiaTheme="minorHAnsi" w:hAnsi="Times New Roman" w:cs="Times New Roman"/>
        </w:rPr>
      </w:pPr>
      <w:bookmarkStart w:id="49" w:name="_Ref74321430"/>
      <w:r>
        <w:t xml:space="preserve">Table </w:t>
      </w:r>
      <w:r>
        <w:fldChar w:fldCharType="begin"/>
      </w:r>
      <w:r>
        <w:instrText xml:space="preserve"> SEQ Table \* ARABIC </w:instrText>
      </w:r>
      <w:r>
        <w:fldChar w:fldCharType="separate"/>
      </w:r>
      <w:r w:rsidR="00491B7A">
        <w:rPr>
          <w:noProof/>
        </w:rPr>
        <w:t>10</w:t>
      </w:r>
      <w:r>
        <w:fldChar w:fldCharType="end"/>
      </w:r>
      <w:bookmarkEnd w:id="49"/>
      <w:r>
        <w:t xml:space="preserve"> - Categorised Engagement Scores</w:t>
      </w:r>
    </w:p>
    <w:p w14:paraId="6CDFEF03" w14:textId="1E3B8667" w:rsidR="00F830EF" w:rsidRDefault="00F830EF" w:rsidP="00F830EF">
      <w:pPr>
        <w:pStyle w:val="Heading3"/>
      </w:pPr>
      <w:bookmarkStart w:id="50" w:name="_Toc75280291"/>
      <w:r>
        <w:t>Correlations</w:t>
      </w:r>
      <w:bookmarkEnd w:id="50"/>
    </w:p>
    <w:p w14:paraId="219E4779" w14:textId="473702A2" w:rsidR="00A23BB0" w:rsidRPr="004C6EE5" w:rsidRDefault="00A23BB0" w:rsidP="00A23BB0">
      <w:pPr>
        <w:rPr>
          <w:rFonts w:eastAsia="Times New Roman"/>
        </w:rPr>
      </w:pPr>
      <w:r>
        <w:rPr>
          <w:rFonts w:eastAsia="Times New Roman"/>
        </w:rPr>
        <w:t xml:space="preserve">The aim of this research is to </w:t>
      </w:r>
      <w:r w:rsidRPr="00EE40ED">
        <w:rPr>
          <w:rFonts w:eastAsia="Times New Roman"/>
          <w:b/>
          <w:bCs/>
          <w:i/>
          <w:iCs/>
        </w:rPr>
        <w:t>d</w:t>
      </w:r>
      <w:r w:rsidRPr="00EE40ED">
        <w:rPr>
          <w:b/>
          <w:bCs/>
          <w:i/>
          <w:iCs/>
        </w:rPr>
        <w:t xml:space="preserve">etermine the </w:t>
      </w:r>
      <w:r>
        <w:rPr>
          <w:b/>
          <w:bCs/>
          <w:i/>
          <w:iCs/>
        </w:rPr>
        <w:t>relationship</w:t>
      </w:r>
      <w:r w:rsidRPr="00EE40ED">
        <w:rPr>
          <w:b/>
          <w:bCs/>
          <w:i/>
          <w:iCs/>
        </w:rPr>
        <w:t xml:space="preserve"> between typical business operational efficiency </w:t>
      </w:r>
      <w:r>
        <w:rPr>
          <w:b/>
          <w:bCs/>
          <w:i/>
          <w:iCs/>
        </w:rPr>
        <w:t>activities</w:t>
      </w:r>
      <w:r w:rsidRPr="00EE40ED">
        <w:rPr>
          <w:b/>
          <w:bCs/>
          <w:i/>
          <w:iCs/>
        </w:rPr>
        <w:t xml:space="preserve"> and employee engagement to inform strategic organisational decision making</w:t>
      </w:r>
      <w:r>
        <w:t xml:space="preserve">. </w:t>
      </w:r>
      <w:r w:rsidR="00236D18">
        <w:t xml:space="preserve">The research has been designed to test the </w:t>
      </w:r>
      <w:r w:rsidR="00FE7B65">
        <w:t>hypotheses as follows:</w:t>
      </w:r>
    </w:p>
    <w:p w14:paraId="51255E44" w14:textId="77777777" w:rsidR="00A23BB0" w:rsidRDefault="00A23BB0" w:rsidP="00F830EF"/>
    <w:p w14:paraId="0E00781A" w14:textId="77777777" w:rsidR="00FE7B65" w:rsidRDefault="002F6AB6" w:rsidP="00F830EF">
      <w:pPr>
        <w:rPr>
          <w:rFonts w:eastAsia="Times New Roman"/>
        </w:rPr>
      </w:pPr>
      <w:r w:rsidRPr="006877AE">
        <w:rPr>
          <w:rFonts w:eastAsia="Times New Roman"/>
          <w:b/>
          <w:bCs/>
        </w:rPr>
        <w:t>H</w:t>
      </w:r>
      <w:r w:rsidRPr="006877AE">
        <w:rPr>
          <w:rFonts w:eastAsia="Times New Roman"/>
          <w:b/>
          <w:bCs/>
          <w:vertAlign w:val="subscript"/>
        </w:rPr>
        <w:t>0</w:t>
      </w:r>
      <w:r w:rsidRPr="006877AE">
        <w:rPr>
          <w:rFonts w:eastAsia="Times New Roman"/>
          <w:b/>
          <w:bCs/>
        </w:rPr>
        <w:t>= There is no correlation between efficiency activity execution level and employee engagement, i.e. r</w:t>
      </w:r>
      <w:r w:rsidRPr="006877AE">
        <w:rPr>
          <w:rFonts w:eastAsia="Times New Roman"/>
          <w:b/>
          <w:bCs/>
          <w:vertAlign w:val="subscript"/>
        </w:rPr>
        <w:t>xy</w:t>
      </w:r>
      <w:r w:rsidRPr="006877AE">
        <w:rPr>
          <w:rFonts w:eastAsia="Times New Roman"/>
          <w:b/>
          <w:bCs/>
        </w:rPr>
        <w:t>=0</w:t>
      </w:r>
      <w:r>
        <w:rPr>
          <w:rFonts w:eastAsia="Times New Roman"/>
        </w:rPr>
        <w:t xml:space="preserve">. </w:t>
      </w:r>
    </w:p>
    <w:p w14:paraId="48C2DC9E" w14:textId="77777777" w:rsidR="00FE7B65" w:rsidRDefault="00FE7B65" w:rsidP="00F830EF">
      <w:pPr>
        <w:rPr>
          <w:rFonts w:eastAsia="Times New Roman"/>
        </w:rPr>
      </w:pPr>
    </w:p>
    <w:p w14:paraId="77C52EA2" w14:textId="0674C20D" w:rsidR="005D15FE" w:rsidRDefault="002F6AB6" w:rsidP="00F830EF">
      <w:r w:rsidRPr="006877AE">
        <w:rPr>
          <w:rFonts w:eastAsia="Times New Roman"/>
          <w:b/>
          <w:bCs/>
        </w:rPr>
        <w:t>H</w:t>
      </w:r>
      <w:r w:rsidRPr="006877AE">
        <w:rPr>
          <w:rFonts w:eastAsia="Times New Roman"/>
          <w:b/>
          <w:bCs/>
          <w:vertAlign w:val="subscript"/>
        </w:rPr>
        <w:t>1</w:t>
      </w:r>
      <w:r w:rsidRPr="006877AE">
        <w:rPr>
          <w:rFonts w:eastAsia="Times New Roman"/>
          <w:b/>
          <w:bCs/>
        </w:rPr>
        <w:t>=There is a correlation between efficiency activity execution level and employee engagement, i.e. r</w:t>
      </w:r>
      <w:r w:rsidRPr="006877AE">
        <w:rPr>
          <w:rFonts w:eastAsia="Times New Roman"/>
          <w:b/>
          <w:bCs/>
          <w:vertAlign w:val="subscript"/>
        </w:rPr>
        <w:t>xy</w:t>
      </w:r>
      <w:r w:rsidRPr="006877AE">
        <w:rPr>
          <w:rFonts w:eastAsia="Times New Roman"/>
          <w:b/>
          <w:bCs/>
        </w:rPr>
        <w:t xml:space="preserve"> ≠ 0</w:t>
      </w:r>
      <w:r>
        <w:rPr>
          <w:rFonts w:eastAsia="Times New Roman"/>
        </w:rPr>
        <w:t>.</w:t>
      </w:r>
    </w:p>
    <w:p w14:paraId="6C0FBFD8" w14:textId="77777777" w:rsidR="00F130A6" w:rsidRDefault="00F130A6" w:rsidP="00F830EF"/>
    <w:p w14:paraId="08D81786" w14:textId="4AE405DD" w:rsidR="00642C4C" w:rsidRDefault="00642C4C" w:rsidP="00F830EF">
      <w:r>
        <w:t xml:space="preserve">The validity of these hypotheses </w:t>
      </w:r>
      <w:r w:rsidR="00EC3143">
        <w:t xml:space="preserve">against theoretically derived relationships has been tested using the Pearson correlation method. The survey data gathered satisfies all requirements for a Pearson correlation as described in </w:t>
      </w:r>
      <w:r w:rsidR="004223CE">
        <w:t xml:space="preserve">Section </w:t>
      </w:r>
      <w:r w:rsidR="004223CE">
        <w:fldChar w:fldCharType="begin"/>
      </w:r>
      <w:r w:rsidR="004223CE">
        <w:instrText xml:space="preserve"> REF _Ref74393730 \n \h </w:instrText>
      </w:r>
      <w:r w:rsidR="004223CE">
        <w:fldChar w:fldCharType="separate"/>
      </w:r>
      <w:r w:rsidR="00491B7A">
        <w:t xml:space="preserve">4.4 </w:t>
      </w:r>
      <w:r w:rsidR="004223CE">
        <w:fldChar w:fldCharType="end"/>
      </w:r>
      <w:r w:rsidR="00AB3F3B">
        <w:t>.</w:t>
      </w:r>
      <w:r w:rsidR="00971E0C">
        <w:t xml:space="preserve"> The full </w:t>
      </w:r>
      <w:r w:rsidR="00C75F08">
        <w:t xml:space="preserve">Pearson </w:t>
      </w:r>
      <w:r w:rsidR="00AB1789">
        <w:t>study results are</w:t>
      </w:r>
      <w:r w:rsidR="00971E0C">
        <w:t xml:space="preserve"> presented in</w:t>
      </w:r>
      <w:r w:rsidR="00C75F08">
        <w:t xml:space="preserve"> </w:t>
      </w:r>
      <w:r w:rsidR="00C75F08">
        <w:fldChar w:fldCharType="begin"/>
      </w:r>
      <w:r w:rsidR="00C75F08">
        <w:instrText xml:space="preserve"> REF _Ref74395479 \h </w:instrText>
      </w:r>
      <w:r w:rsidR="00C75F08">
        <w:fldChar w:fldCharType="separate"/>
      </w:r>
      <w:r w:rsidR="00491B7A" w:rsidRPr="00994BF0">
        <w:rPr>
          <w:bCs/>
        </w:rPr>
        <w:t>Appendix B – Correlations Table</w:t>
      </w:r>
      <w:r w:rsidR="00C75F08">
        <w:fldChar w:fldCharType="end"/>
      </w:r>
      <w:r w:rsidR="00AB1789">
        <w:t xml:space="preserve">. A summary of the relationships is </w:t>
      </w:r>
      <w:r w:rsidR="00B5304D">
        <w:t>shown in</w:t>
      </w:r>
      <w:r w:rsidR="00CF2062">
        <w:t xml:space="preserve"> </w:t>
      </w:r>
      <w:r w:rsidR="00CF2062">
        <w:fldChar w:fldCharType="begin"/>
      </w:r>
      <w:r w:rsidR="00CF2062">
        <w:instrText xml:space="preserve"> REF _Ref74395981 \h </w:instrText>
      </w:r>
      <w:r w:rsidR="00CF2062">
        <w:fldChar w:fldCharType="separate"/>
      </w:r>
      <w:r w:rsidR="00491B7A">
        <w:t xml:space="preserve">Table </w:t>
      </w:r>
      <w:r w:rsidR="00491B7A">
        <w:rPr>
          <w:noProof/>
        </w:rPr>
        <w:t>11</w:t>
      </w:r>
      <w:r w:rsidR="00CF2062">
        <w:fldChar w:fldCharType="end"/>
      </w:r>
      <w:r w:rsidR="00B5304D">
        <w:t xml:space="preserve"> with discussion</w:t>
      </w:r>
      <w:r w:rsidR="00C477A7">
        <w:t xml:space="preserve"> on the respective relation</w:t>
      </w:r>
      <w:r w:rsidR="00B70344">
        <w:t xml:space="preserve">ships in the following paragraphs. </w:t>
      </w:r>
      <w:r w:rsidR="00B5304D">
        <w:t xml:space="preserve"> </w:t>
      </w:r>
    </w:p>
    <w:p w14:paraId="7BC6F12C" w14:textId="77777777" w:rsidR="00EC3143" w:rsidRDefault="00EC3143" w:rsidP="00620335">
      <w:pPr>
        <w:spacing w:line="240" w:lineRule="auto"/>
        <w:jc w:val="center"/>
      </w:pPr>
    </w:p>
    <w:tbl>
      <w:tblPr>
        <w:tblStyle w:val="ListTable3-Accent4"/>
        <w:tblW w:w="0" w:type="auto"/>
        <w:jc w:val="center"/>
        <w:tblLook w:val="04A0" w:firstRow="1" w:lastRow="0" w:firstColumn="1" w:lastColumn="0" w:noHBand="0" w:noVBand="1"/>
      </w:tblPr>
      <w:tblGrid>
        <w:gridCol w:w="704"/>
        <w:gridCol w:w="7357"/>
        <w:gridCol w:w="944"/>
        <w:gridCol w:w="923"/>
      </w:tblGrid>
      <w:tr w:rsidR="00B03D3B" w14:paraId="2B6B2116" w14:textId="77777777" w:rsidTr="00B03D3B">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100" w:firstRow="0" w:lastRow="0" w:firstColumn="1" w:lastColumn="0" w:oddVBand="0" w:evenVBand="0" w:oddHBand="0" w:evenHBand="0" w:firstRowFirstColumn="1" w:firstRowLastColumn="0" w:lastRowFirstColumn="0" w:lastRowLastColumn="0"/>
            <w:tcW w:w="704" w:type="dxa"/>
          </w:tcPr>
          <w:p w14:paraId="3E6886DA" w14:textId="77777777" w:rsidR="00B03D3B" w:rsidRPr="00620335" w:rsidRDefault="00B03D3B" w:rsidP="00620335">
            <w:pPr>
              <w:jc w:val="center"/>
            </w:pPr>
          </w:p>
        </w:tc>
        <w:tc>
          <w:tcPr>
            <w:tcW w:w="7357" w:type="dxa"/>
            <w:vAlign w:val="center"/>
          </w:tcPr>
          <w:p w14:paraId="5D6F919A" w14:textId="52310A64" w:rsidR="00B03D3B" w:rsidRPr="008E6635" w:rsidRDefault="00B03D3B" w:rsidP="00620335">
            <w:pPr>
              <w:jc w:val="center"/>
              <w:cnfStyle w:val="100000000000" w:firstRow="1" w:lastRow="0" w:firstColumn="0" w:lastColumn="0" w:oddVBand="0" w:evenVBand="0" w:oddHBand="0" w:evenHBand="0" w:firstRowFirstColumn="0" w:firstRowLastColumn="0" w:lastRowFirstColumn="0" w:lastRowLastColumn="0"/>
            </w:pPr>
            <w:r w:rsidRPr="008E6635">
              <w:t>‘Efficiency Activity’ vs Engagement</w:t>
            </w:r>
          </w:p>
        </w:tc>
        <w:tc>
          <w:tcPr>
            <w:tcW w:w="944" w:type="dxa"/>
            <w:vAlign w:val="center"/>
          </w:tcPr>
          <w:p w14:paraId="1C31AF51" w14:textId="19F52B0D" w:rsidR="00B03D3B" w:rsidRDefault="00B03D3B" w:rsidP="00620335">
            <w:pPr>
              <w:jc w:val="center"/>
              <w:cnfStyle w:val="100000000000" w:firstRow="1" w:lastRow="0" w:firstColumn="0" w:lastColumn="0" w:oddVBand="0" w:evenVBand="0" w:oddHBand="0" w:evenHBand="0" w:firstRowFirstColumn="0" w:firstRowLastColumn="0" w:lastRowFirstColumn="0" w:lastRowLastColumn="0"/>
            </w:pPr>
            <w:r>
              <w:t>r</w:t>
            </w:r>
          </w:p>
        </w:tc>
        <w:tc>
          <w:tcPr>
            <w:tcW w:w="923" w:type="dxa"/>
            <w:vAlign w:val="center"/>
          </w:tcPr>
          <w:p w14:paraId="391F7F42" w14:textId="128DD122" w:rsidR="00B03D3B" w:rsidRDefault="00B03D3B" w:rsidP="00620335">
            <w:pPr>
              <w:jc w:val="center"/>
              <w:cnfStyle w:val="100000000000" w:firstRow="1" w:lastRow="0" w:firstColumn="0" w:lastColumn="0" w:oddVBand="0" w:evenVBand="0" w:oddHBand="0" w:evenHBand="0" w:firstRowFirstColumn="0" w:firstRowLastColumn="0" w:lastRowFirstColumn="0" w:lastRowLastColumn="0"/>
            </w:pPr>
            <w:r>
              <w:t>r</w:t>
            </w:r>
            <w:r w:rsidRPr="00CF2062">
              <w:rPr>
                <w:vertAlign w:val="superscript"/>
              </w:rPr>
              <w:t>2</w:t>
            </w:r>
          </w:p>
        </w:tc>
      </w:tr>
      <w:tr w:rsidR="00B03D3B" w14:paraId="3E25A971"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1FC9B20" w14:textId="0763B88F" w:rsidR="00B03D3B" w:rsidRPr="00620335" w:rsidRDefault="00B03D3B" w:rsidP="00B03D3B">
            <w:pPr>
              <w:jc w:val="center"/>
            </w:pPr>
            <w:r>
              <w:t>R1</w:t>
            </w:r>
          </w:p>
        </w:tc>
        <w:tc>
          <w:tcPr>
            <w:tcW w:w="7357" w:type="dxa"/>
            <w:vAlign w:val="center"/>
          </w:tcPr>
          <w:p w14:paraId="47E10EE6" w14:textId="41F7942F"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Sets clear business priorities</w:t>
            </w:r>
          </w:p>
        </w:tc>
        <w:tc>
          <w:tcPr>
            <w:tcW w:w="944" w:type="dxa"/>
            <w:vAlign w:val="center"/>
          </w:tcPr>
          <w:p w14:paraId="20057974" w14:textId="0D212DE8"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.120</w:t>
            </w:r>
          </w:p>
        </w:tc>
        <w:tc>
          <w:tcPr>
            <w:tcW w:w="923" w:type="dxa"/>
            <w:vAlign w:val="center"/>
          </w:tcPr>
          <w:p w14:paraId="0D112033" w14:textId="2E37A010"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0.014</w:t>
            </w:r>
          </w:p>
        </w:tc>
      </w:tr>
      <w:tr w:rsidR="00B03D3B" w14:paraId="3D3F5839"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6358FD7" w14:textId="3CC8CE0B" w:rsidR="00B03D3B" w:rsidRPr="00620335" w:rsidRDefault="00B03D3B" w:rsidP="00B03D3B">
            <w:pPr>
              <w:jc w:val="center"/>
            </w:pPr>
            <w:r>
              <w:t>R2</w:t>
            </w:r>
          </w:p>
        </w:tc>
        <w:tc>
          <w:tcPr>
            <w:tcW w:w="7357" w:type="dxa"/>
            <w:vAlign w:val="center"/>
          </w:tcPr>
          <w:p w14:paraId="45E21B15" w14:textId="2617B2DD"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Sets up clear delegations of authority for time investments</w:t>
            </w:r>
          </w:p>
        </w:tc>
        <w:tc>
          <w:tcPr>
            <w:tcW w:w="944" w:type="dxa"/>
            <w:vAlign w:val="center"/>
          </w:tcPr>
          <w:p w14:paraId="0E35D5F7" w14:textId="56D78E0B"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.240*</w:t>
            </w:r>
          </w:p>
        </w:tc>
        <w:tc>
          <w:tcPr>
            <w:tcW w:w="923" w:type="dxa"/>
            <w:vAlign w:val="center"/>
          </w:tcPr>
          <w:p w14:paraId="425E1655" w14:textId="6E3816F1"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0.058</w:t>
            </w:r>
          </w:p>
        </w:tc>
      </w:tr>
      <w:tr w:rsidR="00B03D3B" w14:paraId="1818A1AE"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59AF871" w14:textId="4307B909" w:rsidR="00B03D3B" w:rsidRPr="00620335" w:rsidRDefault="00B03D3B" w:rsidP="00B03D3B">
            <w:pPr>
              <w:jc w:val="center"/>
            </w:pPr>
            <w:r>
              <w:t>R3</w:t>
            </w:r>
          </w:p>
        </w:tc>
        <w:tc>
          <w:tcPr>
            <w:tcW w:w="7357" w:type="dxa"/>
            <w:vAlign w:val="center"/>
          </w:tcPr>
          <w:p w14:paraId="42284791" w14:textId="078BB492"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Has a protocol for e-communications</w:t>
            </w:r>
          </w:p>
        </w:tc>
        <w:tc>
          <w:tcPr>
            <w:tcW w:w="944" w:type="dxa"/>
            <w:vAlign w:val="center"/>
          </w:tcPr>
          <w:p w14:paraId="1E4E5CBF" w14:textId="267113BD"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.268*</w:t>
            </w:r>
          </w:p>
        </w:tc>
        <w:tc>
          <w:tcPr>
            <w:tcW w:w="923" w:type="dxa"/>
            <w:vAlign w:val="center"/>
          </w:tcPr>
          <w:p w14:paraId="3F48C169" w14:textId="1EC538D5"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0.072</w:t>
            </w:r>
          </w:p>
        </w:tc>
      </w:tr>
      <w:tr w:rsidR="00B03D3B" w14:paraId="4962FFEC"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9B57718" w14:textId="63CA6A5D" w:rsidR="00B03D3B" w:rsidRPr="00620335" w:rsidRDefault="00B03D3B" w:rsidP="00B03D3B">
            <w:pPr>
              <w:jc w:val="center"/>
            </w:pPr>
            <w:r>
              <w:lastRenderedPageBreak/>
              <w:t>R4</w:t>
            </w:r>
          </w:p>
        </w:tc>
        <w:tc>
          <w:tcPr>
            <w:tcW w:w="7357" w:type="dxa"/>
            <w:vAlign w:val="center"/>
          </w:tcPr>
          <w:p w14:paraId="03FF44D1" w14:textId="55DAE5F9"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Leverages data and AI where appropriate to monitor, measure and act on employee's productivity</w:t>
            </w:r>
          </w:p>
        </w:tc>
        <w:tc>
          <w:tcPr>
            <w:tcW w:w="944" w:type="dxa"/>
            <w:vAlign w:val="center"/>
          </w:tcPr>
          <w:p w14:paraId="72FFA6AB" w14:textId="7E98AE13"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.070</w:t>
            </w:r>
          </w:p>
        </w:tc>
        <w:tc>
          <w:tcPr>
            <w:tcW w:w="923" w:type="dxa"/>
            <w:vAlign w:val="center"/>
          </w:tcPr>
          <w:p w14:paraId="54A9D66C" w14:textId="0F221188"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0.005</w:t>
            </w:r>
          </w:p>
        </w:tc>
      </w:tr>
      <w:tr w:rsidR="00B03D3B" w14:paraId="2863DCBF"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FB789A5" w14:textId="4FD9344B" w:rsidR="00B03D3B" w:rsidRPr="00620335" w:rsidRDefault="00B03D3B" w:rsidP="00B03D3B">
            <w:pPr>
              <w:jc w:val="center"/>
            </w:pPr>
            <w:r>
              <w:t>R5</w:t>
            </w:r>
          </w:p>
        </w:tc>
        <w:tc>
          <w:tcPr>
            <w:tcW w:w="7357" w:type="dxa"/>
            <w:vAlign w:val="center"/>
          </w:tcPr>
          <w:p w14:paraId="7600CA89" w14:textId="0D479F50"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Optimises decision making processes within the organisation</w:t>
            </w:r>
          </w:p>
        </w:tc>
        <w:tc>
          <w:tcPr>
            <w:tcW w:w="944" w:type="dxa"/>
            <w:vAlign w:val="center"/>
          </w:tcPr>
          <w:p w14:paraId="1766E6C1" w14:textId="395FC174"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.116</w:t>
            </w:r>
          </w:p>
        </w:tc>
        <w:tc>
          <w:tcPr>
            <w:tcW w:w="923" w:type="dxa"/>
            <w:vAlign w:val="center"/>
          </w:tcPr>
          <w:p w14:paraId="61AF2CB0" w14:textId="29075331"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0.013</w:t>
            </w:r>
          </w:p>
        </w:tc>
      </w:tr>
      <w:tr w:rsidR="00B03D3B" w14:paraId="622468B7"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E2E5638" w14:textId="60DD3901" w:rsidR="00B03D3B" w:rsidRPr="00620335" w:rsidRDefault="00B03D3B" w:rsidP="00B03D3B">
            <w:pPr>
              <w:jc w:val="center"/>
            </w:pPr>
            <w:r>
              <w:t>R6</w:t>
            </w:r>
          </w:p>
        </w:tc>
        <w:tc>
          <w:tcPr>
            <w:tcW w:w="7357" w:type="dxa"/>
            <w:vAlign w:val="center"/>
          </w:tcPr>
          <w:p w14:paraId="1A18551E" w14:textId="76B4B91C"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Identifies the businesses top talent and ensures they are situated to make the biggest difference</w:t>
            </w:r>
          </w:p>
        </w:tc>
        <w:tc>
          <w:tcPr>
            <w:tcW w:w="944" w:type="dxa"/>
            <w:vAlign w:val="center"/>
          </w:tcPr>
          <w:p w14:paraId="32862F8C" w14:textId="3704BE03"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.348**</w:t>
            </w:r>
          </w:p>
        </w:tc>
        <w:tc>
          <w:tcPr>
            <w:tcW w:w="923" w:type="dxa"/>
            <w:vAlign w:val="center"/>
          </w:tcPr>
          <w:p w14:paraId="60DAEAEB" w14:textId="190F4EE7"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0.121</w:t>
            </w:r>
          </w:p>
        </w:tc>
      </w:tr>
      <w:tr w:rsidR="00B03D3B" w14:paraId="798A57A6"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4864CFB" w14:textId="485FF1DA" w:rsidR="00B03D3B" w:rsidRPr="00620335" w:rsidRDefault="00B03D3B" w:rsidP="00B03D3B">
            <w:pPr>
              <w:jc w:val="center"/>
            </w:pPr>
            <w:r>
              <w:t>R7</w:t>
            </w:r>
          </w:p>
        </w:tc>
        <w:tc>
          <w:tcPr>
            <w:tcW w:w="7357" w:type="dxa"/>
            <w:vAlign w:val="center"/>
          </w:tcPr>
          <w:p w14:paraId="29D212D1" w14:textId="7B4155D2"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Ensures all-star teams reach their full potential</w:t>
            </w:r>
          </w:p>
        </w:tc>
        <w:tc>
          <w:tcPr>
            <w:tcW w:w="944" w:type="dxa"/>
            <w:vAlign w:val="center"/>
          </w:tcPr>
          <w:p w14:paraId="7B28A9B3" w14:textId="2C5428F3"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.375**</w:t>
            </w:r>
          </w:p>
        </w:tc>
        <w:tc>
          <w:tcPr>
            <w:tcW w:w="923" w:type="dxa"/>
            <w:vAlign w:val="center"/>
          </w:tcPr>
          <w:p w14:paraId="620326B2" w14:textId="7B52AE0F"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0.141</w:t>
            </w:r>
          </w:p>
        </w:tc>
      </w:tr>
      <w:tr w:rsidR="00B03D3B" w14:paraId="21ACDA31"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BDE51C2" w14:textId="31BF4A27" w:rsidR="00B03D3B" w:rsidRPr="00620335" w:rsidRDefault="00B03D3B" w:rsidP="00B03D3B">
            <w:pPr>
              <w:jc w:val="center"/>
            </w:pPr>
            <w:r>
              <w:t>R8</w:t>
            </w:r>
          </w:p>
        </w:tc>
        <w:tc>
          <w:tcPr>
            <w:tcW w:w="7357" w:type="dxa"/>
            <w:vAlign w:val="center"/>
          </w:tcPr>
          <w:p w14:paraId="02A6D9DF" w14:textId="36C9195A"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Tracks and rewards team performance - not just individual performance</w:t>
            </w:r>
          </w:p>
        </w:tc>
        <w:tc>
          <w:tcPr>
            <w:tcW w:w="944" w:type="dxa"/>
            <w:vAlign w:val="center"/>
          </w:tcPr>
          <w:p w14:paraId="5600F835" w14:textId="4B787067"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.242*</w:t>
            </w:r>
          </w:p>
        </w:tc>
        <w:tc>
          <w:tcPr>
            <w:tcW w:w="923" w:type="dxa"/>
            <w:vAlign w:val="center"/>
          </w:tcPr>
          <w:p w14:paraId="7E3EEBEF" w14:textId="2DEC73DB"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0.059</w:t>
            </w:r>
          </w:p>
        </w:tc>
      </w:tr>
      <w:tr w:rsidR="00B03D3B" w14:paraId="3E1FE66D"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3AFB17B" w14:textId="33D23C86" w:rsidR="00B03D3B" w:rsidRPr="00620335" w:rsidRDefault="00B03D3B" w:rsidP="00B03D3B">
            <w:pPr>
              <w:jc w:val="center"/>
            </w:pPr>
            <w:r>
              <w:t>R9</w:t>
            </w:r>
          </w:p>
        </w:tc>
        <w:tc>
          <w:tcPr>
            <w:tcW w:w="7357" w:type="dxa"/>
            <w:vAlign w:val="center"/>
          </w:tcPr>
          <w:p w14:paraId="6AF60784" w14:textId="04E7979A"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Actively looks to cut financial costs of business inputs.</w:t>
            </w:r>
          </w:p>
        </w:tc>
        <w:tc>
          <w:tcPr>
            <w:tcW w:w="944" w:type="dxa"/>
            <w:vAlign w:val="center"/>
          </w:tcPr>
          <w:p w14:paraId="7B8B3269" w14:textId="304BD4D2"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.008</w:t>
            </w:r>
          </w:p>
        </w:tc>
        <w:tc>
          <w:tcPr>
            <w:tcW w:w="923" w:type="dxa"/>
            <w:vAlign w:val="center"/>
          </w:tcPr>
          <w:p w14:paraId="2619CFDF" w14:textId="63255C84"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0.000</w:t>
            </w:r>
          </w:p>
        </w:tc>
      </w:tr>
      <w:tr w:rsidR="00B03D3B" w14:paraId="457A1938"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4DA7609" w14:textId="4AFC01CB" w:rsidR="00B03D3B" w:rsidRPr="00620335" w:rsidRDefault="00B03D3B" w:rsidP="00B03D3B">
            <w:pPr>
              <w:jc w:val="center"/>
            </w:pPr>
            <w:r>
              <w:t>R10</w:t>
            </w:r>
          </w:p>
        </w:tc>
        <w:tc>
          <w:tcPr>
            <w:tcW w:w="7357" w:type="dxa"/>
            <w:vAlign w:val="center"/>
          </w:tcPr>
          <w:p w14:paraId="6A5BA4EE" w14:textId="656EC077"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Reviews and optimises business processes</w:t>
            </w:r>
          </w:p>
        </w:tc>
        <w:tc>
          <w:tcPr>
            <w:tcW w:w="944" w:type="dxa"/>
            <w:vAlign w:val="center"/>
          </w:tcPr>
          <w:p w14:paraId="58D32779" w14:textId="46024204"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.314**</w:t>
            </w:r>
          </w:p>
        </w:tc>
        <w:tc>
          <w:tcPr>
            <w:tcW w:w="923" w:type="dxa"/>
            <w:vAlign w:val="center"/>
          </w:tcPr>
          <w:p w14:paraId="379E296B" w14:textId="2B5B2A7E"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0.099</w:t>
            </w:r>
          </w:p>
        </w:tc>
      </w:tr>
      <w:tr w:rsidR="00B03D3B" w14:paraId="167D7428"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D0777B5" w14:textId="5D38F566" w:rsidR="00B03D3B" w:rsidRPr="00620335" w:rsidRDefault="00B03D3B" w:rsidP="00B03D3B">
            <w:pPr>
              <w:jc w:val="center"/>
            </w:pPr>
            <w:r>
              <w:t>R11</w:t>
            </w:r>
          </w:p>
        </w:tc>
        <w:tc>
          <w:tcPr>
            <w:tcW w:w="7357" w:type="dxa"/>
            <w:vAlign w:val="center"/>
          </w:tcPr>
          <w:p w14:paraId="6996A819" w14:textId="0BC699D0"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bookmarkStart w:id="51" w:name="_Hlk74488058"/>
            <w:r w:rsidRPr="00620335">
              <w:t>Ensures knowledge is treated as a resource and managed appropriately</w:t>
            </w:r>
            <w:bookmarkEnd w:id="51"/>
          </w:p>
        </w:tc>
        <w:tc>
          <w:tcPr>
            <w:tcW w:w="944" w:type="dxa"/>
            <w:vAlign w:val="center"/>
          </w:tcPr>
          <w:p w14:paraId="53BBBFF1" w14:textId="19B64321"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.367**</w:t>
            </w:r>
          </w:p>
        </w:tc>
        <w:tc>
          <w:tcPr>
            <w:tcW w:w="923" w:type="dxa"/>
            <w:vAlign w:val="center"/>
          </w:tcPr>
          <w:p w14:paraId="64BF59DD" w14:textId="6379E4E2"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0.135</w:t>
            </w:r>
          </w:p>
        </w:tc>
      </w:tr>
      <w:tr w:rsidR="00B03D3B" w14:paraId="048BD1D0"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E2360F2" w14:textId="3C57F0C6" w:rsidR="00B03D3B" w:rsidRPr="00620335" w:rsidRDefault="00B03D3B" w:rsidP="00B03D3B">
            <w:pPr>
              <w:jc w:val="center"/>
            </w:pPr>
            <w:r>
              <w:t>R12</w:t>
            </w:r>
          </w:p>
        </w:tc>
        <w:tc>
          <w:tcPr>
            <w:tcW w:w="7357" w:type="dxa"/>
            <w:vAlign w:val="center"/>
          </w:tcPr>
          <w:p w14:paraId="7E4B1402" w14:textId="37D3A9BC"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Invests in technological advancements to enable employees to work more efficiently</w:t>
            </w:r>
          </w:p>
        </w:tc>
        <w:tc>
          <w:tcPr>
            <w:tcW w:w="944" w:type="dxa"/>
            <w:vAlign w:val="center"/>
          </w:tcPr>
          <w:p w14:paraId="214B87F1" w14:textId="012F1A82"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.166</w:t>
            </w:r>
          </w:p>
        </w:tc>
        <w:tc>
          <w:tcPr>
            <w:tcW w:w="923" w:type="dxa"/>
            <w:vAlign w:val="center"/>
          </w:tcPr>
          <w:p w14:paraId="69AADBB9" w14:textId="564EAC62"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0.028</w:t>
            </w:r>
          </w:p>
        </w:tc>
      </w:tr>
      <w:tr w:rsidR="00B03D3B" w14:paraId="6BCAAC5E" w14:textId="77777777" w:rsidTr="00B03D3B">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3C77116" w14:textId="75C2D2A4" w:rsidR="00B03D3B" w:rsidRPr="00620335" w:rsidRDefault="00B03D3B" w:rsidP="00B03D3B">
            <w:pPr>
              <w:jc w:val="center"/>
            </w:pPr>
            <w:r>
              <w:t>R13</w:t>
            </w:r>
          </w:p>
        </w:tc>
        <w:tc>
          <w:tcPr>
            <w:tcW w:w="7357" w:type="dxa"/>
            <w:vAlign w:val="center"/>
          </w:tcPr>
          <w:p w14:paraId="388E2796" w14:textId="39E00FB5" w:rsidR="00B03D3B" w:rsidRPr="00620335" w:rsidRDefault="00B03D3B" w:rsidP="00CC3934">
            <w:pPr>
              <w:jc w:val="left"/>
              <w:cnfStyle w:val="000000100000" w:firstRow="0" w:lastRow="0" w:firstColumn="0" w:lastColumn="0" w:oddVBand="0" w:evenVBand="0" w:oddHBand="1" w:evenHBand="0" w:firstRowFirstColumn="0" w:firstRowLastColumn="0" w:lastRowFirstColumn="0" w:lastRowLastColumn="0"/>
              <w:rPr>
                <w:b/>
                <w:bCs/>
              </w:rPr>
            </w:pPr>
            <w:r w:rsidRPr="00620335">
              <w:t>Ensures the organisational structure facilitates technically efficiency processes</w:t>
            </w:r>
          </w:p>
        </w:tc>
        <w:tc>
          <w:tcPr>
            <w:tcW w:w="944" w:type="dxa"/>
            <w:vAlign w:val="center"/>
          </w:tcPr>
          <w:p w14:paraId="40917212" w14:textId="6FCB7F0E"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t>.396**</w:t>
            </w:r>
          </w:p>
        </w:tc>
        <w:tc>
          <w:tcPr>
            <w:tcW w:w="923" w:type="dxa"/>
            <w:vAlign w:val="center"/>
          </w:tcPr>
          <w:p w14:paraId="26D1E871" w14:textId="2338163A" w:rsidR="00B03D3B" w:rsidRDefault="00B03D3B" w:rsidP="00CC3934">
            <w:pPr>
              <w:jc w:val="center"/>
              <w:cnfStyle w:val="000000100000" w:firstRow="0" w:lastRow="0" w:firstColumn="0" w:lastColumn="0" w:oddVBand="0" w:evenVBand="0" w:oddHBand="1" w:evenHBand="0" w:firstRowFirstColumn="0" w:firstRowLastColumn="0" w:lastRowFirstColumn="0" w:lastRowLastColumn="0"/>
            </w:pPr>
            <w:r>
              <w:rPr>
                <w:color w:val="000000"/>
              </w:rPr>
              <w:t>0.157</w:t>
            </w:r>
          </w:p>
        </w:tc>
      </w:tr>
      <w:tr w:rsidR="00B03D3B" w14:paraId="780A7063" w14:textId="77777777" w:rsidTr="00B03D3B">
        <w:trPr>
          <w:trHeight w:val="68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F8A78CC" w14:textId="377E273B" w:rsidR="00B03D3B" w:rsidRPr="00620335" w:rsidRDefault="00B03D3B" w:rsidP="00B03D3B">
            <w:pPr>
              <w:jc w:val="center"/>
            </w:pPr>
            <w:r>
              <w:t>R14</w:t>
            </w:r>
          </w:p>
        </w:tc>
        <w:tc>
          <w:tcPr>
            <w:tcW w:w="7357" w:type="dxa"/>
            <w:vAlign w:val="center"/>
          </w:tcPr>
          <w:p w14:paraId="1A8F79A5" w14:textId="7D13E6CE" w:rsidR="00B03D3B" w:rsidRPr="00620335" w:rsidRDefault="00B03D3B" w:rsidP="00CC3934">
            <w:pPr>
              <w:jc w:val="left"/>
              <w:cnfStyle w:val="000000000000" w:firstRow="0" w:lastRow="0" w:firstColumn="0" w:lastColumn="0" w:oddVBand="0" w:evenVBand="0" w:oddHBand="0" w:evenHBand="0" w:firstRowFirstColumn="0" w:firstRowLastColumn="0" w:lastRowFirstColumn="0" w:lastRowLastColumn="0"/>
              <w:rPr>
                <w:b/>
                <w:bCs/>
              </w:rPr>
            </w:pPr>
            <w:r w:rsidRPr="00620335">
              <w:t>Ensures the scale of operations aligns with the organisations priorities</w:t>
            </w:r>
          </w:p>
        </w:tc>
        <w:tc>
          <w:tcPr>
            <w:tcW w:w="944" w:type="dxa"/>
            <w:vAlign w:val="center"/>
          </w:tcPr>
          <w:p w14:paraId="0D3A803E" w14:textId="7AFF0DA2"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t>.383**</w:t>
            </w:r>
          </w:p>
        </w:tc>
        <w:tc>
          <w:tcPr>
            <w:tcW w:w="923" w:type="dxa"/>
            <w:vAlign w:val="center"/>
          </w:tcPr>
          <w:p w14:paraId="18568113" w14:textId="39B974C1" w:rsidR="00B03D3B" w:rsidRDefault="00B03D3B" w:rsidP="00CC3934">
            <w:pPr>
              <w:jc w:val="center"/>
              <w:cnfStyle w:val="000000000000" w:firstRow="0" w:lastRow="0" w:firstColumn="0" w:lastColumn="0" w:oddVBand="0" w:evenVBand="0" w:oddHBand="0" w:evenHBand="0" w:firstRowFirstColumn="0" w:firstRowLastColumn="0" w:lastRowFirstColumn="0" w:lastRowLastColumn="0"/>
            </w:pPr>
            <w:r>
              <w:rPr>
                <w:color w:val="000000"/>
              </w:rPr>
              <w:t>0.147</w:t>
            </w:r>
          </w:p>
        </w:tc>
      </w:tr>
    </w:tbl>
    <w:p w14:paraId="682AA743" w14:textId="0BB4B0EF" w:rsidR="004D612E" w:rsidRDefault="00CF2062" w:rsidP="00CF2062">
      <w:pPr>
        <w:pStyle w:val="Caption"/>
        <w:spacing w:before="120"/>
        <w:jc w:val="center"/>
      </w:pPr>
      <w:bookmarkStart w:id="52" w:name="_Ref74395981"/>
      <w:r>
        <w:t xml:space="preserve">Table </w:t>
      </w:r>
      <w:r>
        <w:fldChar w:fldCharType="begin"/>
      </w:r>
      <w:r>
        <w:instrText xml:space="preserve"> SEQ Table \* ARABIC </w:instrText>
      </w:r>
      <w:r>
        <w:fldChar w:fldCharType="separate"/>
      </w:r>
      <w:r w:rsidR="00491B7A">
        <w:rPr>
          <w:noProof/>
        </w:rPr>
        <w:t>11</w:t>
      </w:r>
      <w:r>
        <w:fldChar w:fldCharType="end"/>
      </w:r>
      <w:bookmarkEnd w:id="52"/>
      <w:r>
        <w:t xml:space="preserve"> - Correlation Summary</w:t>
      </w:r>
    </w:p>
    <w:p w14:paraId="399CD705" w14:textId="2AE074A3" w:rsidR="004D612E" w:rsidRDefault="004D612E" w:rsidP="00F830EF"/>
    <w:p w14:paraId="3CE8A3AE" w14:textId="222F59D6" w:rsidR="004C467F" w:rsidRDefault="00D46FA1" w:rsidP="00F830EF">
      <w:r>
        <w:t xml:space="preserve">R1 – </w:t>
      </w:r>
      <w:r w:rsidR="00C845CE">
        <w:t xml:space="preserve">The relationship </w:t>
      </w:r>
      <w:r w:rsidR="00DE6EE4">
        <w:t>between</w:t>
      </w:r>
      <w:r w:rsidR="00C845CE">
        <w:t xml:space="preserve"> </w:t>
      </w:r>
      <w:r w:rsidR="0027740F">
        <w:t>engagement and ‘</w:t>
      </w:r>
      <w:r w:rsidR="00C845CE" w:rsidRPr="00EF26E6">
        <w:rPr>
          <w:b/>
          <w:bCs/>
        </w:rPr>
        <w:t>setting clear business priorities</w:t>
      </w:r>
      <w:r w:rsidR="0027740F" w:rsidRPr="0027740F">
        <w:t>’</w:t>
      </w:r>
      <w:r w:rsidR="00EF26E6">
        <w:t xml:space="preserve">: </w:t>
      </w:r>
      <w:r w:rsidR="00976B90">
        <w:t xml:space="preserve">The results show there is </w:t>
      </w:r>
      <w:r w:rsidR="00ED0736">
        <w:t xml:space="preserve">no significant </w:t>
      </w:r>
      <w:r w:rsidR="00976B90">
        <w:t>correlation</w:t>
      </w:r>
      <w:r w:rsidR="00F1526B">
        <w:t xml:space="preserve"> as there is no linear association between the engagement score and the level of </w:t>
      </w:r>
      <w:r w:rsidR="0054729C">
        <w:t>e</w:t>
      </w:r>
      <w:r w:rsidR="00AA7C37">
        <w:t>xecution of setting clear busine</w:t>
      </w:r>
      <w:r w:rsidR="00D967E9">
        <w:t>s</w:t>
      </w:r>
      <w:r w:rsidR="00AA7C37">
        <w:t xml:space="preserve">s priorities. </w:t>
      </w:r>
      <w:r w:rsidR="006A3EEF">
        <w:t xml:space="preserve">Although there is no direct correlation to </w:t>
      </w:r>
      <w:r w:rsidR="006C1B31">
        <w:t xml:space="preserve">engagement score, there is indicated positive correlation to other efficiency measures (most </w:t>
      </w:r>
      <w:r w:rsidR="004B7E7B">
        <w:t xml:space="preserve">prominently </w:t>
      </w:r>
      <w:r w:rsidR="00105C9E">
        <w:t xml:space="preserve">‘setting up clear delegations of authority for time investments’) suggesting setting clear business priorities </w:t>
      </w:r>
      <w:r w:rsidR="00E27F91">
        <w:t xml:space="preserve">is part of a wider business approach which </w:t>
      </w:r>
      <w:r w:rsidR="00A03FB8">
        <w:t xml:space="preserve">promotes engagement. </w:t>
      </w:r>
    </w:p>
    <w:p w14:paraId="675A4525" w14:textId="0D1B85F2" w:rsidR="00A03FB8" w:rsidRDefault="00A03FB8" w:rsidP="00F830EF"/>
    <w:p w14:paraId="73EE3ECC" w14:textId="2191D6D4" w:rsidR="00A03FB8" w:rsidRDefault="00A03FB8" w:rsidP="00F830EF">
      <w:r>
        <w:t xml:space="preserve">R2 – The relationship between </w:t>
      </w:r>
      <w:r w:rsidR="0027740F">
        <w:t>engagement and ‘</w:t>
      </w:r>
      <w:r w:rsidR="0027740F" w:rsidRPr="0027740F">
        <w:rPr>
          <w:b/>
          <w:bCs/>
        </w:rPr>
        <w:t>setting clear delegations of authority for time</w:t>
      </w:r>
      <w:r w:rsidR="0027740F">
        <w:t xml:space="preserve"> </w:t>
      </w:r>
      <w:r w:rsidR="0027740F" w:rsidRPr="0027740F">
        <w:rPr>
          <w:b/>
          <w:bCs/>
        </w:rPr>
        <w:t>investments</w:t>
      </w:r>
      <w:r w:rsidR="0027740F">
        <w:t xml:space="preserve">’: </w:t>
      </w:r>
      <w:r w:rsidR="004309C0">
        <w:t xml:space="preserve">A weak correlation </w:t>
      </w:r>
      <w:r w:rsidR="0057568A">
        <w:t xml:space="preserve">has been identified, suggesting setting clear delegations of authority for time investments, such as </w:t>
      </w:r>
      <w:r w:rsidR="007737E0">
        <w:t xml:space="preserve">meetings/events/workshops, </w:t>
      </w:r>
      <w:r w:rsidR="00E50D4D">
        <w:t xml:space="preserve">can improve employee engagement. </w:t>
      </w:r>
    </w:p>
    <w:p w14:paraId="72EB3D75" w14:textId="45A1A56B" w:rsidR="00E50D4D" w:rsidRDefault="00E50D4D" w:rsidP="00F830EF"/>
    <w:p w14:paraId="6553D3B5" w14:textId="2EED45CA" w:rsidR="00E50D4D" w:rsidRDefault="00E50D4D" w:rsidP="00F830EF">
      <w:r>
        <w:lastRenderedPageBreak/>
        <w:t>R3 – The relationship between engagement and ‘</w:t>
      </w:r>
      <w:r w:rsidRPr="00E50D4D">
        <w:rPr>
          <w:b/>
          <w:bCs/>
        </w:rPr>
        <w:t>having a protocol for e-communications</w:t>
      </w:r>
      <w:r>
        <w:t xml:space="preserve">’: A weak correlation has been identified, suggesting </w:t>
      </w:r>
      <w:r w:rsidR="007A2B9A">
        <w:t>businesses with a defined protocol for e-communications</w:t>
      </w:r>
      <w:r w:rsidR="00153D1B">
        <w:t xml:space="preserve"> can promote employee engagement by reducing time spent on unnecessary e-communications. </w:t>
      </w:r>
    </w:p>
    <w:p w14:paraId="5F9B1A7E" w14:textId="5C5431E2" w:rsidR="00153D1B" w:rsidRDefault="00153D1B" w:rsidP="00F830EF"/>
    <w:p w14:paraId="250A8A56" w14:textId="3DEAFF42" w:rsidR="00153D1B" w:rsidRDefault="00153D1B" w:rsidP="00F830EF">
      <w:r>
        <w:t>R4 – The relationship</w:t>
      </w:r>
      <w:r w:rsidR="00FB0E97">
        <w:t xml:space="preserve"> between engagement and ‘</w:t>
      </w:r>
      <w:r w:rsidR="004F609E" w:rsidRPr="004F609E">
        <w:rPr>
          <w:b/>
          <w:bCs/>
        </w:rPr>
        <w:t>leveraging data and AI where appropriate to monitor, measure and act on employee's productivity</w:t>
      </w:r>
      <w:r w:rsidR="004F609E" w:rsidRPr="004F609E">
        <w:t>’</w:t>
      </w:r>
      <w:r w:rsidR="004F609E">
        <w:t xml:space="preserve">: The results show that there is no significant correlation </w:t>
      </w:r>
      <w:r w:rsidR="00673C27">
        <w:t xml:space="preserve">between leveraging data to manage an employee’s productivity and employee engagement. </w:t>
      </w:r>
      <w:r w:rsidR="00445933">
        <w:t>The leveraging of data and AI, whilst</w:t>
      </w:r>
      <w:r w:rsidR="00D04984">
        <w:t xml:space="preserve"> improving efficiency </w:t>
      </w:r>
      <w:sdt>
        <w:sdtPr>
          <w:id w:val="-1171330253"/>
          <w:citation/>
        </w:sdtPr>
        <w:sdtEndPr/>
        <w:sdtContent>
          <w:r w:rsidR="00D23E62">
            <w:fldChar w:fldCharType="begin"/>
          </w:r>
          <w:r w:rsidR="00D23E62">
            <w:instrText xml:space="preserve"> CITATION pwc21 \l 2057 </w:instrText>
          </w:r>
          <w:r w:rsidR="00D23E62">
            <w:fldChar w:fldCharType="separate"/>
          </w:r>
          <w:r w:rsidR="00D23E62" w:rsidRPr="00084F00">
            <w:rPr>
              <w:noProof/>
            </w:rPr>
            <w:t>(pwc, 2021)</w:t>
          </w:r>
          <w:r w:rsidR="00D23E62">
            <w:fldChar w:fldCharType="end"/>
          </w:r>
        </w:sdtContent>
      </w:sdt>
      <w:r w:rsidR="00D04984">
        <w:t xml:space="preserve">, does not </w:t>
      </w:r>
      <w:r w:rsidR="00D42DAB">
        <w:t xml:space="preserve">directly impact employee engagement. </w:t>
      </w:r>
    </w:p>
    <w:p w14:paraId="7B4F6DA0" w14:textId="312D8D7C" w:rsidR="00732ED1" w:rsidRDefault="00732ED1" w:rsidP="00F830EF"/>
    <w:p w14:paraId="1333C0CD" w14:textId="1AA1748B" w:rsidR="00D46FA1" w:rsidRDefault="00732ED1" w:rsidP="00F830EF">
      <w:r>
        <w:t>R5 – The relationship between engagement and ‘</w:t>
      </w:r>
      <w:r w:rsidR="00AD1977" w:rsidRPr="00AD1977">
        <w:rPr>
          <w:b/>
          <w:bCs/>
        </w:rPr>
        <w:t>optimising decision-making processes within the organisation</w:t>
      </w:r>
      <w:r w:rsidR="00AD1977">
        <w:t xml:space="preserve">’: </w:t>
      </w:r>
      <w:r w:rsidR="00765178">
        <w:t xml:space="preserve">The results show that there is no significant </w:t>
      </w:r>
      <w:r w:rsidR="00E2364E">
        <w:t>correlation</w:t>
      </w:r>
      <w:r w:rsidR="00765178">
        <w:t xml:space="preserve"> between optimising </w:t>
      </w:r>
      <w:r w:rsidR="00E2364E">
        <w:t xml:space="preserve">organisational decision making processes and employee engagement. </w:t>
      </w:r>
      <w:r w:rsidR="00F133BE">
        <w:t xml:space="preserve">However, </w:t>
      </w:r>
      <w:r w:rsidR="00F8684A">
        <w:t xml:space="preserve">optimising decision making processes may still improve efficiency through reducing process waste. </w:t>
      </w:r>
    </w:p>
    <w:p w14:paraId="3F00C11A" w14:textId="1AFCDCA9" w:rsidR="00F8684A" w:rsidRDefault="00F8684A" w:rsidP="00F830EF"/>
    <w:p w14:paraId="1812BC34" w14:textId="77777777" w:rsidR="0027098E" w:rsidRDefault="00F8684A" w:rsidP="00F830EF">
      <w:r>
        <w:t>R6 – The relationship between engagement and ‘</w:t>
      </w:r>
      <w:r w:rsidRPr="00F8684A">
        <w:rPr>
          <w:b/>
          <w:bCs/>
        </w:rPr>
        <w:t>identifying the businesses top talent and ensuring they are situated to make the biggest difference</w:t>
      </w:r>
      <w:r>
        <w:t xml:space="preserve">’: A moderate correlation has been identified between identifying </w:t>
      </w:r>
      <w:r w:rsidR="00C36D4A">
        <w:t xml:space="preserve">and situating the businesses top talent effectively and employee engagement. </w:t>
      </w:r>
      <w:r w:rsidR="00FD023C">
        <w:t xml:space="preserve">This suggests that companies that find and nurture top talent for the business </w:t>
      </w:r>
      <w:r w:rsidR="0027098E">
        <w:t xml:space="preserve">and likely to have higher employee engagement. </w:t>
      </w:r>
    </w:p>
    <w:p w14:paraId="7B7A6D0D" w14:textId="77777777" w:rsidR="0027098E" w:rsidRDefault="0027098E" w:rsidP="00F830EF"/>
    <w:p w14:paraId="71AA0D8B" w14:textId="0E3E4B7E" w:rsidR="00F8684A" w:rsidRDefault="0027098E" w:rsidP="00F830EF">
      <w:r>
        <w:t>R7 – The relationship between engagement and ‘</w:t>
      </w:r>
      <w:r w:rsidRPr="0027098E">
        <w:rPr>
          <w:b/>
          <w:bCs/>
        </w:rPr>
        <w:t>ensuring all-star teams reach their full potential</w:t>
      </w:r>
      <w:r>
        <w:t xml:space="preserve">’: A moderate correlation has been identified between </w:t>
      </w:r>
      <w:r w:rsidR="00377245">
        <w:t xml:space="preserve">managing talented teams to help them reach their full potential and employee engagement. </w:t>
      </w:r>
    </w:p>
    <w:p w14:paraId="06E2C6B1" w14:textId="44ED2454" w:rsidR="00893E87" w:rsidRDefault="00893E87" w:rsidP="00F830EF"/>
    <w:p w14:paraId="589794EA" w14:textId="7D532A5C" w:rsidR="00893E87" w:rsidRDefault="00893E87" w:rsidP="00F830EF">
      <w:r>
        <w:t>R8 – The relationship between engagement and ‘</w:t>
      </w:r>
      <w:r w:rsidRPr="00893E87">
        <w:rPr>
          <w:b/>
          <w:bCs/>
        </w:rPr>
        <w:t>tracking and rewarding team performance - not just individual performance</w:t>
      </w:r>
      <w:r>
        <w:t xml:space="preserve">’: A weak correlation has been identified between </w:t>
      </w:r>
      <w:r w:rsidR="00D26BF0">
        <w:t xml:space="preserve">managing performance as a team, not just individuals, and employee engagement. </w:t>
      </w:r>
      <w:r w:rsidR="00157D6A">
        <w:t xml:space="preserve">Setting team goals instead of individual </w:t>
      </w:r>
      <w:r w:rsidR="001351AE">
        <w:t xml:space="preserve">goals can encourage collaboration instead of competition and often improve organisational efficiency </w:t>
      </w:r>
      <w:sdt>
        <w:sdtPr>
          <w:id w:val="1418904838"/>
          <w:citation/>
        </w:sdtPr>
        <w:sdtEndPr/>
        <w:sdtContent>
          <w:r w:rsidR="009A3908">
            <w:fldChar w:fldCharType="begin"/>
          </w:r>
          <w:r w:rsidR="009A3908">
            <w:instrText xml:space="preserve"> CITATION Cra18 \l 2057 </w:instrText>
          </w:r>
          <w:r w:rsidR="009A3908">
            <w:fldChar w:fldCharType="separate"/>
          </w:r>
          <w:r w:rsidR="009A3908" w:rsidRPr="009A3908">
            <w:rPr>
              <w:noProof/>
            </w:rPr>
            <w:t>(Craig, 2018)</w:t>
          </w:r>
          <w:r w:rsidR="009A3908">
            <w:fldChar w:fldCharType="end"/>
          </w:r>
        </w:sdtContent>
      </w:sdt>
      <w:r w:rsidR="001351AE">
        <w:t xml:space="preserve">. </w:t>
      </w:r>
      <w:r w:rsidR="0046503F">
        <w:t xml:space="preserve">This research also suggests it can improve employee engagement. </w:t>
      </w:r>
    </w:p>
    <w:p w14:paraId="7A8D0B2C" w14:textId="0FF28BA7" w:rsidR="009A3908" w:rsidRDefault="009A3908" w:rsidP="00F830EF"/>
    <w:p w14:paraId="66E43219" w14:textId="5E59E3A1" w:rsidR="009A3908" w:rsidRDefault="009A3908" w:rsidP="00F830EF">
      <w:r>
        <w:t>R9 – The relationship between engagement and ‘</w:t>
      </w:r>
      <w:r w:rsidR="00A727CF" w:rsidRPr="00A727CF">
        <w:rPr>
          <w:b/>
          <w:bCs/>
        </w:rPr>
        <w:t>a</w:t>
      </w:r>
      <w:r w:rsidR="001149D2" w:rsidRPr="00A727CF">
        <w:rPr>
          <w:b/>
          <w:bCs/>
        </w:rPr>
        <w:t>ctively looking to cut financial costs of business inputs</w:t>
      </w:r>
      <w:r w:rsidR="001149D2">
        <w:t>’</w:t>
      </w:r>
      <w:r w:rsidR="00A727CF">
        <w:t>: The results show that there is no significant correlation between activ</w:t>
      </w:r>
      <w:r w:rsidR="0057268A">
        <w:t xml:space="preserve">ely looking to cut financial costs and employee engagement, i.e. actively looking to cut financial costs does not impact employee engagement. </w:t>
      </w:r>
    </w:p>
    <w:p w14:paraId="397E6F74" w14:textId="4286986C" w:rsidR="00270C7A" w:rsidRDefault="00270C7A" w:rsidP="00F830EF"/>
    <w:p w14:paraId="40923490" w14:textId="67E025BE" w:rsidR="00270C7A" w:rsidRDefault="00270C7A" w:rsidP="00F830EF">
      <w:r>
        <w:t>R10 – The relationship between engagement and ‘</w:t>
      </w:r>
      <w:r w:rsidRPr="00270C7A">
        <w:rPr>
          <w:b/>
          <w:bCs/>
        </w:rPr>
        <w:t>reviewing and optimising business processes</w:t>
      </w:r>
      <w:r>
        <w:t xml:space="preserve">’: A moderate positive correlation </w:t>
      </w:r>
      <w:r w:rsidR="00904CC4">
        <w:t xml:space="preserve">has been identified </w:t>
      </w:r>
      <w:r>
        <w:t xml:space="preserve">between reviewing and </w:t>
      </w:r>
      <w:r>
        <w:lastRenderedPageBreak/>
        <w:t>optimising business process</w:t>
      </w:r>
      <w:r w:rsidR="00904CC4">
        <w:t xml:space="preserve"> and employee engagement. This suggests that remov</w:t>
      </w:r>
      <w:r w:rsidR="00396BEF">
        <w:t>ing</w:t>
      </w:r>
      <w:r w:rsidR="00904CC4">
        <w:t xml:space="preserve"> process waste not only allows </w:t>
      </w:r>
      <w:r w:rsidR="00396BEF">
        <w:t xml:space="preserve">employees to work on more productive tasks, but also can improve their engagement. </w:t>
      </w:r>
    </w:p>
    <w:p w14:paraId="1D14D672" w14:textId="4373A6E2" w:rsidR="00396BEF" w:rsidRDefault="00396BEF" w:rsidP="00F830EF"/>
    <w:p w14:paraId="46D61347" w14:textId="7285B854" w:rsidR="00396BEF" w:rsidRDefault="00396BEF" w:rsidP="00F830EF">
      <w:r>
        <w:t>R11 – The relationship between engagement and ‘</w:t>
      </w:r>
      <w:r w:rsidRPr="00396BEF">
        <w:rPr>
          <w:b/>
          <w:bCs/>
        </w:rPr>
        <w:t>ensuring knowledge is treated as a resource and managed appropriately</w:t>
      </w:r>
      <w:r>
        <w:t xml:space="preserve">’: A moderate </w:t>
      </w:r>
      <w:r w:rsidR="003E3411">
        <w:t xml:space="preserve">positive </w:t>
      </w:r>
      <w:r>
        <w:t>correlation</w:t>
      </w:r>
      <w:r w:rsidR="003E3411">
        <w:t xml:space="preserve"> was identified between </w:t>
      </w:r>
      <w:r w:rsidR="0038379F">
        <w:t xml:space="preserve">treating knowledge as a managed resource and employee engagement. </w:t>
      </w:r>
      <w:r w:rsidR="00720832">
        <w:t xml:space="preserve">This suggests that </w:t>
      </w:r>
      <w:r w:rsidR="00AD1A75">
        <w:t xml:space="preserve">employee engagement </w:t>
      </w:r>
      <w:r w:rsidR="00B80D7B">
        <w:t xml:space="preserve">can be improved whilst </w:t>
      </w:r>
      <w:r w:rsidR="00720832">
        <w:t xml:space="preserve">developing a culture of knowledge sharing and collaboration </w:t>
      </w:r>
      <w:r w:rsidR="00AD1A75">
        <w:t>to</w:t>
      </w:r>
      <w:r w:rsidR="00720832">
        <w:t xml:space="preserve"> improve efficiency by minimising repeat work and leveraging the businesses existing knowledge</w:t>
      </w:r>
      <w:r w:rsidR="00AD1A75">
        <w:t xml:space="preserve"> and expertise to create value</w:t>
      </w:r>
      <w:r w:rsidR="00B80D7B">
        <w:t>.</w:t>
      </w:r>
    </w:p>
    <w:p w14:paraId="0EFD546C" w14:textId="279C67E9" w:rsidR="00B80D7B" w:rsidRDefault="00B80D7B" w:rsidP="00F830EF"/>
    <w:p w14:paraId="364B23B9" w14:textId="5E08BD0A" w:rsidR="00B80D7B" w:rsidRDefault="00B80D7B" w:rsidP="00F830EF">
      <w:r>
        <w:t>R12 – The relationship between engagement and ‘</w:t>
      </w:r>
      <w:r w:rsidR="000E2ECF" w:rsidRPr="000E2ECF">
        <w:rPr>
          <w:b/>
          <w:bCs/>
        </w:rPr>
        <w:t>investing in technological advancements to enable employees to work more efficiently</w:t>
      </w:r>
      <w:r w:rsidR="000E2ECF">
        <w:t>’: The results s</w:t>
      </w:r>
      <w:r w:rsidR="0081108D">
        <w:t>h</w:t>
      </w:r>
      <w:r w:rsidR="000E2ECF">
        <w:t>o</w:t>
      </w:r>
      <w:r w:rsidR="0081108D">
        <w:t>w</w:t>
      </w:r>
      <w:r w:rsidR="000E2ECF">
        <w:t xml:space="preserve"> there is no significant correlation between inves</w:t>
      </w:r>
      <w:r w:rsidR="00A5489D">
        <w:t xml:space="preserve">ting in technological innovations for efficiency improvements and employee engagement. </w:t>
      </w:r>
    </w:p>
    <w:p w14:paraId="62C59196" w14:textId="506F1257" w:rsidR="00A5489D" w:rsidRDefault="00A5489D" w:rsidP="00F830EF"/>
    <w:p w14:paraId="501F6E31" w14:textId="0E0BDF79" w:rsidR="00A5489D" w:rsidRDefault="00A5489D" w:rsidP="00F830EF">
      <w:r>
        <w:t>R13 – The relationship between engagement and ‘</w:t>
      </w:r>
      <w:r w:rsidRPr="00A5489D">
        <w:rPr>
          <w:b/>
          <w:bCs/>
        </w:rPr>
        <w:t>ensuring the organisational structure facilitates technically efficien</w:t>
      </w:r>
      <w:r w:rsidR="003D62C7">
        <w:rPr>
          <w:b/>
          <w:bCs/>
        </w:rPr>
        <w:t>t</w:t>
      </w:r>
      <w:r w:rsidRPr="00A5489D">
        <w:rPr>
          <w:b/>
          <w:bCs/>
        </w:rPr>
        <w:t xml:space="preserve"> processes</w:t>
      </w:r>
      <w:r>
        <w:t xml:space="preserve">’: A moderate positive correlation has been identified between </w:t>
      </w:r>
      <w:r w:rsidR="003D62C7">
        <w:t>ensuring an organisations structure facilitates technically effi</w:t>
      </w:r>
      <w:r w:rsidR="00392278">
        <w:t xml:space="preserve">cient processes and employee engagement. If an organisations structure is overly complex and processes </w:t>
      </w:r>
      <w:r w:rsidR="00634A8E">
        <w:t xml:space="preserve">are </w:t>
      </w:r>
      <w:r w:rsidR="00B45377">
        <w:t>unnecessarily</w:t>
      </w:r>
      <w:r w:rsidR="00634A8E">
        <w:t xml:space="preserve"> complication, efficiency will be limited no matter how much effort the employee applies, thereby </w:t>
      </w:r>
      <w:r w:rsidR="00B45377">
        <w:t xml:space="preserve">stifling engagement. </w:t>
      </w:r>
    </w:p>
    <w:p w14:paraId="1B0A28BF" w14:textId="554EC663" w:rsidR="0049023C" w:rsidRDefault="0049023C" w:rsidP="00F830EF"/>
    <w:p w14:paraId="0067AA2A" w14:textId="29E0BAA6" w:rsidR="00727A61" w:rsidRDefault="00B45377" w:rsidP="00F830EF">
      <w:r>
        <w:t>R14 – The relationship between engagement and ‘</w:t>
      </w:r>
      <w:r w:rsidRPr="00B45377">
        <w:rPr>
          <w:b/>
          <w:bCs/>
        </w:rPr>
        <w:t>ensuring the scale of operations aligns with the organisations priorities</w:t>
      </w:r>
      <w:r>
        <w:t>’:</w:t>
      </w:r>
      <w:r w:rsidR="00A82B16">
        <w:t xml:space="preserve"> A moderate positive correlation has been identified between ensuring operational scale algins with organisational priorities and employee engagement. </w:t>
      </w:r>
      <w:r w:rsidR="006C6DA2">
        <w:t xml:space="preserve">This suggests that </w:t>
      </w:r>
      <w:r w:rsidR="0017209D">
        <w:t xml:space="preserve">determining </w:t>
      </w:r>
      <w:r w:rsidR="006C6DA2">
        <w:t xml:space="preserve">operational scale </w:t>
      </w:r>
      <w:r w:rsidR="0017209D">
        <w:t>should</w:t>
      </w:r>
      <w:r w:rsidR="006C6DA2">
        <w:t xml:space="preserve"> consider factors other tha</w:t>
      </w:r>
      <w:r w:rsidR="009674C1">
        <w:t xml:space="preserve">n purely </w:t>
      </w:r>
      <w:r w:rsidR="00587E9E">
        <w:t xml:space="preserve">return on scale. </w:t>
      </w:r>
    </w:p>
    <w:p w14:paraId="70765751" w14:textId="77777777" w:rsidR="00727A61" w:rsidRDefault="00727A61" w:rsidP="00F830EF"/>
    <w:p w14:paraId="2DA4A48C" w14:textId="44802964" w:rsidR="0049023C" w:rsidRDefault="00394212" w:rsidP="00F830EF">
      <w:r>
        <w:t xml:space="preserve">The data analysis has identified several </w:t>
      </w:r>
      <w:r w:rsidR="002871DA">
        <w:t xml:space="preserve">relationships between efficiency activities and employee engagement. </w:t>
      </w:r>
      <w:r w:rsidR="001D28C6">
        <w:t xml:space="preserve">A secondary aim of this research </w:t>
      </w:r>
      <w:r w:rsidR="009A4299">
        <w:t>is to provide guidance to business decision makers on which efficiency activities they should prioritise based on the assumed target of a highly engaged workforce</w:t>
      </w:r>
      <w:r w:rsidR="00AD7D70">
        <w:t>. All the efficiency activities identified have potential to i</w:t>
      </w:r>
      <w:r w:rsidR="004D5DDE">
        <w:t xml:space="preserve">mprove operational efficiency, prioritising </w:t>
      </w:r>
      <w:r w:rsidR="00EC7909">
        <w:t>the activities with positive correlation to engagement can also therefore improve</w:t>
      </w:r>
      <w:r w:rsidR="00C14330">
        <w:t xml:space="preserve"> the organisations</w:t>
      </w:r>
      <w:r w:rsidR="00EC7909">
        <w:t xml:space="preserve"> employee engagement. </w:t>
      </w:r>
    </w:p>
    <w:p w14:paraId="58E434A5" w14:textId="45C485B8" w:rsidR="00727A61" w:rsidRDefault="00727A61" w:rsidP="00F830EF"/>
    <w:p w14:paraId="1F4AAD47" w14:textId="6E5FC9A0" w:rsidR="00727A61" w:rsidRDefault="00EC7909" w:rsidP="00F830EF">
      <w:r>
        <w:t>The correlational analys</w:t>
      </w:r>
      <w:r w:rsidR="00C14330">
        <w:t>e</w:t>
      </w:r>
      <w:r>
        <w:t>s have been ranked using the coefficient of determination (r</w:t>
      </w:r>
      <w:r w:rsidRPr="001E5FF9">
        <w:rPr>
          <w:vertAlign w:val="superscript"/>
        </w:rPr>
        <w:t>2</w:t>
      </w:r>
      <w:r>
        <w:t xml:space="preserve">), i.e. the </w:t>
      </w:r>
      <w:r w:rsidR="001F3485">
        <w:t xml:space="preserve">amount of change in engagement that can be attributed to by the efficiency activity. </w:t>
      </w:r>
      <w:r w:rsidR="004E2623">
        <w:fldChar w:fldCharType="begin"/>
      </w:r>
      <w:r w:rsidR="004E2623">
        <w:instrText xml:space="preserve"> REF _Ref74490068 \h </w:instrText>
      </w:r>
      <w:r w:rsidR="004E2623">
        <w:fldChar w:fldCharType="separate"/>
      </w:r>
      <w:r w:rsidR="00491B7A">
        <w:t xml:space="preserve">Table </w:t>
      </w:r>
      <w:r w:rsidR="00491B7A">
        <w:rPr>
          <w:noProof/>
        </w:rPr>
        <w:t>12</w:t>
      </w:r>
      <w:r w:rsidR="004E2623">
        <w:fldChar w:fldCharType="end"/>
      </w:r>
      <w:r w:rsidR="00C05B8B">
        <w:t xml:space="preserve"> shows the recommended order of prioritisation of </w:t>
      </w:r>
      <w:r w:rsidR="00530D36">
        <w:t>efficiency</w:t>
      </w:r>
      <w:r w:rsidR="00C05B8B">
        <w:t xml:space="preserve"> measures based on the target of a highly engaged workforce. </w:t>
      </w:r>
      <w:r w:rsidR="00F4774C">
        <w:t xml:space="preserve">Every efficiency measure will clearly have several other factors </w:t>
      </w:r>
      <w:r w:rsidR="00F4774C">
        <w:lastRenderedPageBreak/>
        <w:t xml:space="preserve">which much also be considered and tailored to the specific </w:t>
      </w:r>
      <w:r w:rsidR="00530D36">
        <w:t xml:space="preserve">situation of the organisation in question. </w:t>
      </w:r>
    </w:p>
    <w:p w14:paraId="3316976A" w14:textId="04BB8ED9" w:rsidR="00EC7909" w:rsidRDefault="00EC7909" w:rsidP="00F830EF"/>
    <w:tbl>
      <w:tblPr>
        <w:tblStyle w:val="ListTable3-Accent4"/>
        <w:tblW w:w="10060" w:type="dxa"/>
        <w:jc w:val="center"/>
        <w:tblLook w:val="04A0" w:firstRow="1" w:lastRow="0" w:firstColumn="1" w:lastColumn="0" w:noHBand="0" w:noVBand="1"/>
      </w:tblPr>
      <w:tblGrid>
        <w:gridCol w:w="657"/>
        <w:gridCol w:w="6471"/>
        <w:gridCol w:w="863"/>
        <w:gridCol w:w="2069"/>
      </w:tblGrid>
      <w:tr w:rsidR="00184D9D" w14:paraId="24D7EEFF" w14:textId="77777777" w:rsidTr="00654C24">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100" w:firstRow="0" w:lastRow="0" w:firstColumn="1" w:lastColumn="0" w:oddVBand="0" w:evenVBand="0" w:oddHBand="0" w:evenHBand="0" w:firstRowFirstColumn="1" w:firstRowLastColumn="0" w:lastRowFirstColumn="0" w:lastRowLastColumn="0"/>
            <w:tcW w:w="657" w:type="dxa"/>
          </w:tcPr>
          <w:p w14:paraId="606564E1" w14:textId="77777777" w:rsidR="00184D9D" w:rsidRPr="00620335" w:rsidRDefault="00184D9D" w:rsidP="00184D9D">
            <w:pPr>
              <w:jc w:val="center"/>
            </w:pPr>
          </w:p>
        </w:tc>
        <w:tc>
          <w:tcPr>
            <w:tcW w:w="6471" w:type="dxa"/>
            <w:vAlign w:val="center"/>
          </w:tcPr>
          <w:p w14:paraId="2CDBE85A" w14:textId="77777777" w:rsidR="00184D9D" w:rsidRPr="008E6635" w:rsidRDefault="00184D9D" w:rsidP="00184D9D">
            <w:pPr>
              <w:jc w:val="center"/>
              <w:cnfStyle w:val="100000000000" w:firstRow="1" w:lastRow="0" w:firstColumn="0" w:lastColumn="0" w:oddVBand="0" w:evenVBand="0" w:oddHBand="0" w:evenHBand="0" w:firstRowFirstColumn="0" w:firstRowLastColumn="0" w:lastRowFirstColumn="0" w:lastRowLastColumn="0"/>
            </w:pPr>
            <w:r w:rsidRPr="008E6635">
              <w:t>‘Efficiency Activity’ vs Engagement</w:t>
            </w:r>
          </w:p>
        </w:tc>
        <w:tc>
          <w:tcPr>
            <w:tcW w:w="863" w:type="dxa"/>
            <w:vAlign w:val="center"/>
          </w:tcPr>
          <w:p w14:paraId="069399FB" w14:textId="452BFE20" w:rsidR="00184D9D" w:rsidRPr="008E6635" w:rsidRDefault="00184D9D" w:rsidP="00184D9D">
            <w:pPr>
              <w:jc w:val="center"/>
              <w:cnfStyle w:val="100000000000" w:firstRow="1" w:lastRow="0" w:firstColumn="0" w:lastColumn="0" w:oddVBand="0" w:evenVBand="0" w:oddHBand="0" w:evenHBand="0" w:firstRowFirstColumn="0" w:firstRowLastColumn="0" w:lastRowFirstColumn="0" w:lastRowLastColumn="0"/>
            </w:pPr>
            <w:r w:rsidRPr="008E6635">
              <w:t>r</w:t>
            </w:r>
            <w:r w:rsidRPr="008E6635">
              <w:rPr>
                <w:vertAlign w:val="superscript"/>
              </w:rPr>
              <w:t>2</w:t>
            </w:r>
          </w:p>
        </w:tc>
        <w:tc>
          <w:tcPr>
            <w:tcW w:w="2069" w:type="dxa"/>
            <w:vAlign w:val="center"/>
          </w:tcPr>
          <w:p w14:paraId="04936009" w14:textId="6055FE9F" w:rsidR="00184D9D" w:rsidRDefault="00184D9D" w:rsidP="00184D9D">
            <w:pPr>
              <w:jc w:val="center"/>
              <w:cnfStyle w:val="100000000000" w:firstRow="1" w:lastRow="0" w:firstColumn="0" w:lastColumn="0" w:oddVBand="0" w:evenVBand="0" w:oddHBand="0" w:evenHBand="0" w:firstRowFirstColumn="0" w:firstRowLastColumn="0" w:lastRowFirstColumn="0" w:lastRowLastColumn="0"/>
            </w:pPr>
            <w:r>
              <w:t>Recommended Priority</w:t>
            </w:r>
          </w:p>
        </w:tc>
      </w:tr>
      <w:tr w:rsidR="00654C24" w14:paraId="6FF1FCC3"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0AF8692F" w14:textId="727C3A14" w:rsidR="00654C24" w:rsidRPr="00654C24" w:rsidRDefault="00654C24" w:rsidP="00654C24">
            <w:pPr>
              <w:jc w:val="center"/>
            </w:pPr>
            <w:r w:rsidRPr="00654C24">
              <w:t>R13</w:t>
            </w:r>
          </w:p>
        </w:tc>
        <w:tc>
          <w:tcPr>
            <w:tcW w:w="6471" w:type="dxa"/>
            <w:vAlign w:val="center"/>
          </w:tcPr>
          <w:p w14:paraId="76E7DA8E" w14:textId="22CCF778"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Ensures the organisational structure facilitates technically efficiency processes</w:t>
            </w:r>
          </w:p>
        </w:tc>
        <w:tc>
          <w:tcPr>
            <w:tcW w:w="863" w:type="dxa"/>
            <w:vAlign w:val="center"/>
          </w:tcPr>
          <w:p w14:paraId="7792A049" w14:textId="2C3E8725"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0.157</w:t>
            </w:r>
          </w:p>
        </w:tc>
        <w:tc>
          <w:tcPr>
            <w:tcW w:w="2069" w:type="dxa"/>
            <w:vAlign w:val="center"/>
          </w:tcPr>
          <w:p w14:paraId="3B16ACDA" w14:textId="75D35408"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1</w:t>
            </w:r>
          </w:p>
        </w:tc>
      </w:tr>
      <w:tr w:rsidR="00654C24" w14:paraId="1ACEF0E0"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317AAF50" w14:textId="474B9C95" w:rsidR="00654C24" w:rsidRPr="00654C24" w:rsidRDefault="00654C24" w:rsidP="00654C24">
            <w:pPr>
              <w:jc w:val="center"/>
            </w:pPr>
            <w:r w:rsidRPr="00654C24">
              <w:t>R14</w:t>
            </w:r>
          </w:p>
        </w:tc>
        <w:tc>
          <w:tcPr>
            <w:tcW w:w="6471" w:type="dxa"/>
            <w:vAlign w:val="center"/>
          </w:tcPr>
          <w:p w14:paraId="4AA46E3F" w14:textId="3AC2ECB3"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Ensures the scale of operations aligns with the organisations priorities</w:t>
            </w:r>
          </w:p>
        </w:tc>
        <w:tc>
          <w:tcPr>
            <w:tcW w:w="863" w:type="dxa"/>
            <w:vAlign w:val="center"/>
          </w:tcPr>
          <w:p w14:paraId="2735FBF9" w14:textId="62FF706F"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0.147</w:t>
            </w:r>
          </w:p>
        </w:tc>
        <w:tc>
          <w:tcPr>
            <w:tcW w:w="2069" w:type="dxa"/>
            <w:vAlign w:val="center"/>
          </w:tcPr>
          <w:p w14:paraId="55683BE7" w14:textId="7C893141"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2</w:t>
            </w:r>
          </w:p>
        </w:tc>
      </w:tr>
      <w:tr w:rsidR="00654C24" w14:paraId="682756F9"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0FFB80B1" w14:textId="36339023" w:rsidR="00654C24" w:rsidRPr="00654C24" w:rsidRDefault="00654C24" w:rsidP="00654C24">
            <w:pPr>
              <w:jc w:val="center"/>
            </w:pPr>
            <w:r w:rsidRPr="00654C24">
              <w:t>R7</w:t>
            </w:r>
          </w:p>
        </w:tc>
        <w:tc>
          <w:tcPr>
            <w:tcW w:w="6471" w:type="dxa"/>
            <w:vAlign w:val="center"/>
          </w:tcPr>
          <w:p w14:paraId="3E84CC6F" w14:textId="732D5C90"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Ensures all-star teams reach their full potential</w:t>
            </w:r>
          </w:p>
        </w:tc>
        <w:tc>
          <w:tcPr>
            <w:tcW w:w="863" w:type="dxa"/>
            <w:vAlign w:val="center"/>
          </w:tcPr>
          <w:p w14:paraId="104DB9AF" w14:textId="2E44F5F4"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0.141</w:t>
            </w:r>
          </w:p>
        </w:tc>
        <w:tc>
          <w:tcPr>
            <w:tcW w:w="2069" w:type="dxa"/>
            <w:vAlign w:val="center"/>
          </w:tcPr>
          <w:p w14:paraId="2A2853E6" w14:textId="269C4C03"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3</w:t>
            </w:r>
          </w:p>
        </w:tc>
      </w:tr>
      <w:tr w:rsidR="00654C24" w14:paraId="1DD3C60E"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4840860B" w14:textId="551CD5AC" w:rsidR="00654C24" w:rsidRPr="00654C24" w:rsidRDefault="00654C24" w:rsidP="00654C24">
            <w:pPr>
              <w:jc w:val="center"/>
            </w:pPr>
            <w:r w:rsidRPr="00654C24">
              <w:t>R11</w:t>
            </w:r>
          </w:p>
        </w:tc>
        <w:tc>
          <w:tcPr>
            <w:tcW w:w="6471" w:type="dxa"/>
            <w:vAlign w:val="center"/>
          </w:tcPr>
          <w:p w14:paraId="6E6329F0" w14:textId="4E3E055E"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Ensures knowledge is treated as a resource and managed appropriately</w:t>
            </w:r>
          </w:p>
        </w:tc>
        <w:tc>
          <w:tcPr>
            <w:tcW w:w="863" w:type="dxa"/>
            <w:vAlign w:val="center"/>
          </w:tcPr>
          <w:p w14:paraId="43B69ADE" w14:textId="3C60D7D7"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0.135</w:t>
            </w:r>
          </w:p>
        </w:tc>
        <w:tc>
          <w:tcPr>
            <w:tcW w:w="2069" w:type="dxa"/>
            <w:vAlign w:val="center"/>
          </w:tcPr>
          <w:p w14:paraId="34E705BC" w14:textId="6A453423"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4</w:t>
            </w:r>
          </w:p>
        </w:tc>
      </w:tr>
      <w:tr w:rsidR="00654C24" w14:paraId="2E2E3DD1"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6061C8DF" w14:textId="7BEE052B" w:rsidR="00654C24" w:rsidRPr="00654C24" w:rsidRDefault="00654C24" w:rsidP="00654C24">
            <w:pPr>
              <w:jc w:val="center"/>
            </w:pPr>
            <w:r w:rsidRPr="00654C24">
              <w:t>R6</w:t>
            </w:r>
          </w:p>
        </w:tc>
        <w:tc>
          <w:tcPr>
            <w:tcW w:w="6471" w:type="dxa"/>
            <w:vAlign w:val="center"/>
          </w:tcPr>
          <w:p w14:paraId="2263FF49" w14:textId="75493662"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Identifies the businesses top talent and ensures they are situated to make the biggest difference</w:t>
            </w:r>
          </w:p>
        </w:tc>
        <w:tc>
          <w:tcPr>
            <w:tcW w:w="863" w:type="dxa"/>
            <w:vAlign w:val="center"/>
          </w:tcPr>
          <w:p w14:paraId="4FA15412" w14:textId="14B83FDF"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0.121</w:t>
            </w:r>
          </w:p>
        </w:tc>
        <w:tc>
          <w:tcPr>
            <w:tcW w:w="2069" w:type="dxa"/>
            <w:vAlign w:val="center"/>
          </w:tcPr>
          <w:p w14:paraId="0C763725" w14:textId="7B7701A2"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5</w:t>
            </w:r>
          </w:p>
        </w:tc>
      </w:tr>
      <w:tr w:rsidR="00654C24" w14:paraId="4E2FBEB3"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3F063752" w14:textId="1F86A9D3" w:rsidR="00654C24" w:rsidRPr="00654C24" w:rsidRDefault="00654C24" w:rsidP="00654C24">
            <w:pPr>
              <w:jc w:val="center"/>
            </w:pPr>
            <w:r w:rsidRPr="00654C24">
              <w:t>R10</w:t>
            </w:r>
          </w:p>
        </w:tc>
        <w:tc>
          <w:tcPr>
            <w:tcW w:w="6471" w:type="dxa"/>
            <w:vAlign w:val="center"/>
          </w:tcPr>
          <w:p w14:paraId="6C8507B3" w14:textId="0C2DD4CE"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Reviews and optimises business processes</w:t>
            </w:r>
          </w:p>
        </w:tc>
        <w:tc>
          <w:tcPr>
            <w:tcW w:w="863" w:type="dxa"/>
            <w:vAlign w:val="center"/>
          </w:tcPr>
          <w:p w14:paraId="54515013" w14:textId="55498B72"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0.099</w:t>
            </w:r>
          </w:p>
        </w:tc>
        <w:tc>
          <w:tcPr>
            <w:tcW w:w="2069" w:type="dxa"/>
            <w:vAlign w:val="center"/>
          </w:tcPr>
          <w:p w14:paraId="00EAE3BF" w14:textId="01777F7E"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6</w:t>
            </w:r>
          </w:p>
        </w:tc>
      </w:tr>
      <w:tr w:rsidR="00654C24" w14:paraId="7E252090"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18B3A83B" w14:textId="6062A78A" w:rsidR="00654C24" w:rsidRPr="00654C24" w:rsidRDefault="00654C24" w:rsidP="00654C24">
            <w:pPr>
              <w:jc w:val="center"/>
            </w:pPr>
            <w:r w:rsidRPr="00654C24">
              <w:t>R3</w:t>
            </w:r>
          </w:p>
        </w:tc>
        <w:tc>
          <w:tcPr>
            <w:tcW w:w="6471" w:type="dxa"/>
            <w:vAlign w:val="center"/>
          </w:tcPr>
          <w:p w14:paraId="3F499E26" w14:textId="43C23DC3"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Has a protocol for e-communications</w:t>
            </w:r>
          </w:p>
        </w:tc>
        <w:tc>
          <w:tcPr>
            <w:tcW w:w="863" w:type="dxa"/>
            <w:vAlign w:val="center"/>
          </w:tcPr>
          <w:p w14:paraId="7E56CA57" w14:textId="0DC844F9"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0.072</w:t>
            </w:r>
          </w:p>
        </w:tc>
        <w:tc>
          <w:tcPr>
            <w:tcW w:w="2069" w:type="dxa"/>
            <w:vAlign w:val="center"/>
          </w:tcPr>
          <w:p w14:paraId="1E27F66B" w14:textId="570AC3D8"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7</w:t>
            </w:r>
          </w:p>
        </w:tc>
      </w:tr>
      <w:tr w:rsidR="00654C24" w14:paraId="514A0099"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715F2F44" w14:textId="530828EF" w:rsidR="00654C24" w:rsidRPr="00654C24" w:rsidRDefault="00654C24" w:rsidP="00654C24">
            <w:pPr>
              <w:jc w:val="center"/>
            </w:pPr>
            <w:r w:rsidRPr="00654C24">
              <w:t>R8</w:t>
            </w:r>
          </w:p>
        </w:tc>
        <w:tc>
          <w:tcPr>
            <w:tcW w:w="6471" w:type="dxa"/>
            <w:vAlign w:val="center"/>
          </w:tcPr>
          <w:p w14:paraId="6BA546C0" w14:textId="7B172F23"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Tracks and rewards team performance - not just individual performance</w:t>
            </w:r>
          </w:p>
        </w:tc>
        <w:tc>
          <w:tcPr>
            <w:tcW w:w="863" w:type="dxa"/>
            <w:vAlign w:val="center"/>
          </w:tcPr>
          <w:p w14:paraId="3970F06D" w14:textId="43785B82"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0.059</w:t>
            </w:r>
          </w:p>
        </w:tc>
        <w:tc>
          <w:tcPr>
            <w:tcW w:w="2069" w:type="dxa"/>
            <w:vAlign w:val="center"/>
          </w:tcPr>
          <w:p w14:paraId="6E47BDD2" w14:textId="7B5B6590"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8</w:t>
            </w:r>
          </w:p>
        </w:tc>
      </w:tr>
      <w:tr w:rsidR="00654C24" w14:paraId="29DCC2BA"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1F05C939" w14:textId="7C542F42" w:rsidR="00654C24" w:rsidRPr="00654C24" w:rsidRDefault="00654C24" w:rsidP="00654C24">
            <w:pPr>
              <w:jc w:val="center"/>
            </w:pPr>
            <w:r w:rsidRPr="00654C24">
              <w:t>R2</w:t>
            </w:r>
          </w:p>
        </w:tc>
        <w:tc>
          <w:tcPr>
            <w:tcW w:w="6471" w:type="dxa"/>
            <w:vAlign w:val="center"/>
          </w:tcPr>
          <w:p w14:paraId="3C0548CE" w14:textId="44A5F12F"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Sets up clear delegations of authority for time investments</w:t>
            </w:r>
          </w:p>
        </w:tc>
        <w:tc>
          <w:tcPr>
            <w:tcW w:w="863" w:type="dxa"/>
            <w:vAlign w:val="center"/>
          </w:tcPr>
          <w:p w14:paraId="5440A19E" w14:textId="2D227BCE"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0.058</w:t>
            </w:r>
          </w:p>
        </w:tc>
        <w:tc>
          <w:tcPr>
            <w:tcW w:w="2069" w:type="dxa"/>
            <w:vAlign w:val="center"/>
          </w:tcPr>
          <w:p w14:paraId="32420594" w14:textId="1EF45E9C"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9</w:t>
            </w:r>
          </w:p>
        </w:tc>
      </w:tr>
      <w:tr w:rsidR="00654C24" w14:paraId="4D97FFD2"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152729BF" w14:textId="1FDE592C" w:rsidR="00654C24" w:rsidRPr="00654C24" w:rsidRDefault="00654C24" w:rsidP="00654C24">
            <w:pPr>
              <w:jc w:val="center"/>
            </w:pPr>
            <w:r w:rsidRPr="00654C24">
              <w:t>R12</w:t>
            </w:r>
          </w:p>
        </w:tc>
        <w:tc>
          <w:tcPr>
            <w:tcW w:w="6471" w:type="dxa"/>
            <w:vAlign w:val="center"/>
          </w:tcPr>
          <w:p w14:paraId="1A794581" w14:textId="300F9FF0"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Invests in technological advancements to enable employees to work more efficiently</w:t>
            </w:r>
          </w:p>
        </w:tc>
        <w:tc>
          <w:tcPr>
            <w:tcW w:w="863" w:type="dxa"/>
            <w:vAlign w:val="center"/>
          </w:tcPr>
          <w:p w14:paraId="2D017996" w14:textId="62778171"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0.028</w:t>
            </w:r>
          </w:p>
        </w:tc>
        <w:tc>
          <w:tcPr>
            <w:tcW w:w="2069" w:type="dxa"/>
            <w:vAlign w:val="center"/>
          </w:tcPr>
          <w:p w14:paraId="0231DA80" w14:textId="1DADC24A"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10</w:t>
            </w:r>
          </w:p>
        </w:tc>
      </w:tr>
      <w:tr w:rsidR="00654C24" w14:paraId="50D3AB9B"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5B3DF248" w14:textId="2E035C7D" w:rsidR="00654C24" w:rsidRPr="00654C24" w:rsidRDefault="00654C24" w:rsidP="00654C24">
            <w:pPr>
              <w:jc w:val="center"/>
            </w:pPr>
            <w:r w:rsidRPr="00654C24">
              <w:t>R1</w:t>
            </w:r>
          </w:p>
        </w:tc>
        <w:tc>
          <w:tcPr>
            <w:tcW w:w="6471" w:type="dxa"/>
            <w:vAlign w:val="center"/>
          </w:tcPr>
          <w:p w14:paraId="7284A093" w14:textId="51FFE573"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Sets clear business priorities</w:t>
            </w:r>
          </w:p>
        </w:tc>
        <w:tc>
          <w:tcPr>
            <w:tcW w:w="863" w:type="dxa"/>
            <w:vAlign w:val="center"/>
          </w:tcPr>
          <w:p w14:paraId="3D10B02D" w14:textId="611255E6"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0.014</w:t>
            </w:r>
          </w:p>
        </w:tc>
        <w:tc>
          <w:tcPr>
            <w:tcW w:w="2069" w:type="dxa"/>
            <w:vAlign w:val="center"/>
          </w:tcPr>
          <w:p w14:paraId="5D34E21F" w14:textId="177652B1"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11</w:t>
            </w:r>
          </w:p>
        </w:tc>
      </w:tr>
      <w:tr w:rsidR="00654C24" w14:paraId="1A0657F8"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636B4C2C" w14:textId="314F06A0" w:rsidR="00654C24" w:rsidRPr="00654C24" w:rsidRDefault="00654C24" w:rsidP="00654C24">
            <w:pPr>
              <w:jc w:val="center"/>
            </w:pPr>
            <w:r w:rsidRPr="00654C24">
              <w:t>R5</w:t>
            </w:r>
          </w:p>
        </w:tc>
        <w:tc>
          <w:tcPr>
            <w:tcW w:w="6471" w:type="dxa"/>
            <w:vAlign w:val="center"/>
          </w:tcPr>
          <w:p w14:paraId="26561F49" w14:textId="3FBDF60D"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Optimises decision making processes within the organisation</w:t>
            </w:r>
          </w:p>
        </w:tc>
        <w:tc>
          <w:tcPr>
            <w:tcW w:w="863" w:type="dxa"/>
            <w:vAlign w:val="center"/>
          </w:tcPr>
          <w:p w14:paraId="73419485" w14:textId="759526F6"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0.013</w:t>
            </w:r>
          </w:p>
        </w:tc>
        <w:tc>
          <w:tcPr>
            <w:tcW w:w="2069" w:type="dxa"/>
            <w:vAlign w:val="center"/>
          </w:tcPr>
          <w:p w14:paraId="451D8F11" w14:textId="7604AE30"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12</w:t>
            </w:r>
          </w:p>
        </w:tc>
      </w:tr>
      <w:tr w:rsidR="00654C24" w14:paraId="2FE38C30" w14:textId="77777777" w:rsidTr="00654C24">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006981F1" w14:textId="2C9B6D56" w:rsidR="00654C24" w:rsidRPr="00654C24" w:rsidRDefault="00654C24" w:rsidP="00654C24">
            <w:pPr>
              <w:jc w:val="center"/>
            </w:pPr>
            <w:r w:rsidRPr="00654C24">
              <w:t>R4</w:t>
            </w:r>
          </w:p>
        </w:tc>
        <w:tc>
          <w:tcPr>
            <w:tcW w:w="6471" w:type="dxa"/>
            <w:vAlign w:val="center"/>
          </w:tcPr>
          <w:p w14:paraId="6AAA9A8B" w14:textId="61BE467F" w:rsidR="00654C24" w:rsidRPr="00620335" w:rsidRDefault="00654C24" w:rsidP="00654C24">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Leverages data and AI where appropriate to monitor, measure and act on employee's productivity</w:t>
            </w:r>
          </w:p>
        </w:tc>
        <w:tc>
          <w:tcPr>
            <w:tcW w:w="863" w:type="dxa"/>
            <w:vAlign w:val="center"/>
          </w:tcPr>
          <w:p w14:paraId="19F29F1B" w14:textId="5BA35033" w:rsidR="00654C24" w:rsidRDefault="00654C24" w:rsidP="00654C24">
            <w:pPr>
              <w:jc w:val="center"/>
              <w:cnfStyle w:val="000000100000" w:firstRow="0" w:lastRow="0" w:firstColumn="0" w:lastColumn="0" w:oddVBand="0" w:evenVBand="0" w:oddHBand="1" w:evenHBand="0" w:firstRowFirstColumn="0" w:firstRowLastColumn="0" w:lastRowFirstColumn="0" w:lastRowLastColumn="0"/>
            </w:pPr>
            <w:r>
              <w:rPr>
                <w:color w:val="000000"/>
              </w:rPr>
              <w:t>0.005</w:t>
            </w:r>
          </w:p>
        </w:tc>
        <w:tc>
          <w:tcPr>
            <w:tcW w:w="2069" w:type="dxa"/>
            <w:vAlign w:val="center"/>
          </w:tcPr>
          <w:p w14:paraId="1307DE30" w14:textId="23489B1B" w:rsidR="00654C24" w:rsidRPr="00654C24" w:rsidRDefault="00654C24" w:rsidP="00654C24">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13</w:t>
            </w:r>
          </w:p>
        </w:tc>
      </w:tr>
      <w:tr w:rsidR="00654C24" w14:paraId="70E0B8EA" w14:textId="77777777" w:rsidTr="00654C24">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4785E27B" w14:textId="337327D6" w:rsidR="00654C24" w:rsidRPr="00654C24" w:rsidRDefault="00654C24" w:rsidP="00654C24">
            <w:pPr>
              <w:jc w:val="center"/>
            </w:pPr>
            <w:r w:rsidRPr="00654C24">
              <w:t>R9</w:t>
            </w:r>
          </w:p>
        </w:tc>
        <w:tc>
          <w:tcPr>
            <w:tcW w:w="6471" w:type="dxa"/>
            <w:vAlign w:val="center"/>
          </w:tcPr>
          <w:p w14:paraId="764E68BD" w14:textId="63CC0C17" w:rsidR="00654C24" w:rsidRPr="00620335" w:rsidRDefault="00654C24" w:rsidP="00654C24">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Actively looks to cut financial costs of business inputs.</w:t>
            </w:r>
          </w:p>
        </w:tc>
        <w:tc>
          <w:tcPr>
            <w:tcW w:w="863" w:type="dxa"/>
            <w:vAlign w:val="center"/>
          </w:tcPr>
          <w:p w14:paraId="63F669C5" w14:textId="25F8B5E9" w:rsidR="00654C24" w:rsidRDefault="00654C24" w:rsidP="00654C24">
            <w:pPr>
              <w:jc w:val="center"/>
              <w:cnfStyle w:val="000000000000" w:firstRow="0" w:lastRow="0" w:firstColumn="0" w:lastColumn="0" w:oddVBand="0" w:evenVBand="0" w:oddHBand="0" w:evenHBand="0" w:firstRowFirstColumn="0" w:firstRowLastColumn="0" w:lastRowFirstColumn="0" w:lastRowLastColumn="0"/>
            </w:pPr>
            <w:r>
              <w:rPr>
                <w:color w:val="000000"/>
              </w:rPr>
              <w:t>0</w:t>
            </w:r>
          </w:p>
        </w:tc>
        <w:tc>
          <w:tcPr>
            <w:tcW w:w="2069" w:type="dxa"/>
            <w:vAlign w:val="center"/>
          </w:tcPr>
          <w:p w14:paraId="78EB2B15" w14:textId="5167602B" w:rsidR="00654C24" w:rsidRPr="00654C24" w:rsidRDefault="00654C24" w:rsidP="00654C24">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14</w:t>
            </w:r>
          </w:p>
        </w:tc>
      </w:tr>
    </w:tbl>
    <w:p w14:paraId="2A63C1AF" w14:textId="1A3DBB96" w:rsidR="00EC7909" w:rsidRDefault="00530D36" w:rsidP="00530D36">
      <w:pPr>
        <w:pStyle w:val="Caption"/>
        <w:spacing w:before="120"/>
        <w:jc w:val="center"/>
      </w:pPr>
      <w:bookmarkStart w:id="53" w:name="_Ref74490068"/>
      <w:r>
        <w:t xml:space="preserve">Table </w:t>
      </w:r>
      <w:r>
        <w:fldChar w:fldCharType="begin"/>
      </w:r>
      <w:r>
        <w:instrText xml:space="preserve"> SEQ Table \* ARABIC </w:instrText>
      </w:r>
      <w:r>
        <w:fldChar w:fldCharType="separate"/>
      </w:r>
      <w:r w:rsidR="00491B7A">
        <w:rPr>
          <w:noProof/>
        </w:rPr>
        <w:t>12</w:t>
      </w:r>
      <w:r>
        <w:fldChar w:fldCharType="end"/>
      </w:r>
      <w:bookmarkEnd w:id="53"/>
      <w:r>
        <w:t xml:space="preserve"> - Ranked Efficiency Activities</w:t>
      </w:r>
    </w:p>
    <w:p w14:paraId="301A2953" w14:textId="76B03103" w:rsidR="00EC7909" w:rsidRDefault="00EC7909" w:rsidP="00F830EF"/>
    <w:p w14:paraId="60553474" w14:textId="3FCA236D" w:rsidR="00EC7909" w:rsidRDefault="00EC7909" w:rsidP="00F830EF"/>
    <w:p w14:paraId="48BDEBE8" w14:textId="77777777" w:rsidR="00EC7909" w:rsidRDefault="00EC7909" w:rsidP="00F830EF"/>
    <w:p w14:paraId="67D6E16A" w14:textId="39927E85" w:rsidR="00727A61" w:rsidRDefault="00727A61" w:rsidP="00F830EF"/>
    <w:p w14:paraId="1309B120" w14:textId="22BEF752" w:rsidR="00E44AD8" w:rsidRDefault="00E44AD8" w:rsidP="00C134BC">
      <w:pPr>
        <w:pStyle w:val="Heading3"/>
      </w:pPr>
      <w:bookmarkStart w:id="54" w:name="_Toc75280292"/>
      <w:r>
        <w:lastRenderedPageBreak/>
        <w:t>Limitations</w:t>
      </w:r>
      <w:bookmarkEnd w:id="54"/>
    </w:p>
    <w:p w14:paraId="1322BD37" w14:textId="42367D34" w:rsidR="00C97DA3" w:rsidRDefault="001558A2" w:rsidP="00AC569A">
      <w:r>
        <w:t xml:space="preserve">There are several limitations </w:t>
      </w:r>
      <w:r w:rsidR="00474ACE">
        <w:t xml:space="preserve">relating to the research approach and analysis. A survey </w:t>
      </w:r>
      <w:r w:rsidR="000E41C7">
        <w:t xml:space="preserve">has been used to gather primary research data using non-probability </w:t>
      </w:r>
      <w:r w:rsidR="00DD24D8">
        <w:t xml:space="preserve">voluntary </w:t>
      </w:r>
      <w:r w:rsidR="000E41C7">
        <w:t>sampl</w:t>
      </w:r>
      <w:r w:rsidR="00DD24D8">
        <w:t>ing</w:t>
      </w:r>
      <w:r w:rsidR="000E41C7">
        <w:t>.</w:t>
      </w:r>
      <w:r w:rsidR="00DD24D8">
        <w:t xml:space="preserve"> Although due diligence has been </w:t>
      </w:r>
      <w:r w:rsidR="002628B1">
        <w:t xml:space="preserve">used to describe the sample using statistical techniques, </w:t>
      </w:r>
      <w:r w:rsidR="00962C81">
        <w:t xml:space="preserve">the results cannot be generalised to same extent as </w:t>
      </w:r>
      <w:r w:rsidR="00FC3A51">
        <w:t xml:space="preserve">a probability sample </w:t>
      </w:r>
      <w:sdt>
        <w:sdtPr>
          <w:id w:val="1750458667"/>
          <w:citation/>
        </w:sdtPr>
        <w:sdtEndPr/>
        <w:sdtContent>
          <w:r w:rsidR="009750E4">
            <w:fldChar w:fldCharType="begin"/>
          </w:r>
          <w:r w:rsidR="009750E4">
            <w:instrText xml:space="preserve"> CITATION Eva18 \l 2057 </w:instrText>
          </w:r>
          <w:r w:rsidR="009750E4">
            <w:fldChar w:fldCharType="separate"/>
          </w:r>
          <w:r w:rsidR="009750E4" w:rsidRPr="009750E4">
            <w:rPr>
              <w:noProof/>
            </w:rPr>
            <w:t>(Evans &amp; Mathur, 2018)</w:t>
          </w:r>
          <w:r w:rsidR="009750E4">
            <w:fldChar w:fldCharType="end"/>
          </w:r>
        </w:sdtContent>
      </w:sdt>
      <w:r w:rsidR="00FC3A51">
        <w:t xml:space="preserve">. </w:t>
      </w:r>
      <w:r w:rsidR="00380AA7">
        <w:t xml:space="preserve">Results can therefore not be treated as representative of the full global workforce and can only be used as an indication. </w:t>
      </w:r>
    </w:p>
    <w:p w14:paraId="3131056F" w14:textId="77777777" w:rsidR="00DE23DF" w:rsidRDefault="00DE23DF" w:rsidP="00AC569A"/>
    <w:p w14:paraId="323CA807" w14:textId="24DDA7C3" w:rsidR="00DA2F11" w:rsidRDefault="00DA2F11" w:rsidP="00C55362">
      <w:r>
        <w:t>Within the last 12 months the global workforce has experience</w:t>
      </w:r>
      <w:r w:rsidR="002920CC">
        <w:t>d</w:t>
      </w:r>
      <w:r>
        <w:t xml:space="preserve"> significant </w:t>
      </w:r>
      <w:r w:rsidR="00FF4E2D">
        <w:t xml:space="preserve">change </w:t>
      </w:r>
      <w:r w:rsidR="000166D7">
        <w:t>and, in many circumstances,</w:t>
      </w:r>
      <w:r w:rsidR="00FF4E2D">
        <w:t xml:space="preserve"> intense pressure due to the Covid-19 pandemic.</w:t>
      </w:r>
      <w:r w:rsidR="008E33F7">
        <w:t xml:space="preserve"> </w:t>
      </w:r>
      <w:r w:rsidR="000166D7">
        <w:t>T</w:t>
      </w:r>
      <w:r w:rsidR="008E33F7">
        <w:t xml:space="preserve">he global </w:t>
      </w:r>
      <w:r w:rsidR="000166D7">
        <w:t>economy</w:t>
      </w:r>
      <w:r w:rsidR="005C7837">
        <w:t xml:space="preserve"> has </w:t>
      </w:r>
      <w:r w:rsidR="000166D7">
        <w:t>suffered</w:t>
      </w:r>
      <w:r w:rsidR="005C7837">
        <w:t xml:space="preserve"> </w:t>
      </w:r>
      <w:r w:rsidR="000166D7">
        <w:t>tremendously</w:t>
      </w:r>
      <w:r w:rsidR="005C7837">
        <w:t xml:space="preserve"> and in many industries levels of redundancies are high, furlough schemes are being use</w:t>
      </w:r>
      <w:r w:rsidR="00176487">
        <w:t>d</w:t>
      </w:r>
      <w:r w:rsidR="005C7837">
        <w:t xml:space="preserve">, and </w:t>
      </w:r>
      <w:r w:rsidR="000166D7">
        <w:t>social</w:t>
      </w:r>
      <w:r w:rsidR="005C7837">
        <w:t xml:space="preserve"> lockdowns </w:t>
      </w:r>
      <w:r w:rsidR="000166D7">
        <w:t xml:space="preserve">have impacted personal wellbeing and approaches to work </w:t>
      </w:r>
      <w:sdt>
        <w:sdtPr>
          <w:id w:val="-383102965"/>
          <w:citation/>
        </w:sdtPr>
        <w:sdtEndPr/>
        <w:sdtContent>
          <w:r w:rsidR="000166D7">
            <w:fldChar w:fldCharType="begin"/>
          </w:r>
          <w:r w:rsidR="000166D7">
            <w:instrText xml:space="preserve"> CITATION HMG20 \l 2057 </w:instrText>
          </w:r>
          <w:r w:rsidR="000166D7">
            <w:fldChar w:fldCharType="separate"/>
          </w:r>
          <w:r w:rsidR="000166D7" w:rsidRPr="00C55362">
            <w:rPr>
              <w:noProof/>
            </w:rPr>
            <w:t>(HM Government, 2020)</w:t>
          </w:r>
          <w:r w:rsidR="000166D7">
            <w:fldChar w:fldCharType="end"/>
          </w:r>
        </w:sdtContent>
      </w:sdt>
      <w:r w:rsidR="000166D7">
        <w:t>. Consideration should be given to the level of engagement and types of responses in light of these factors.</w:t>
      </w:r>
    </w:p>
    <w:p w14:paraId="49BF00AF" w14:textId="2B0A4028" w:rsidR="00ED02E7" w:rsidRDefault="00ED02E7">
      <w:pPr>
        <w:spacing w:after="200"/>
        <w:jc w:val="left"/>
      </w:pPr>
      <w:r>
        <w:br w:type="page"/>
      </w:r>
    </w:p>
    <w:p w14:paraId="2DE9C8C3" w14:textId="4EBE395B" w:rsidR="00AC569A" w:rsidRPr="00994BF0" w:rsidRDefault="00AC569A" w:rsidP="00AC569A">
      <w:pPr>
        <w:pStyle w:val="Heading2"/>
        <w:jc w:val="left"/>
        <w:rPr>
          <w:b w:val="0"/>
          <w:bCs/>
        </w:rPr>
      </w:pPr>
      <w:bookmarkStart w:id="55" w:name="_Toc75280293"/>
      <w:r w:rsidRPr="00994BF0">
        <w:rPr>
          <w:b w:val="0"/>
          <w:bCs/>
        </w:rPr>
        <w:lastRenderedPageBreak/>
        <w:t>Conclusions and Recommendations</w:t>
      </w:r>
      <w:bookmarkEnd w:id="55"/>
    </w:p>
    <w:p w14:paraId="327E0AAA" w14:textId="2AABBAFF" w:rsidR="00DE1689" w:rsidRDefault="00DE1689" w:rsidP="00DE1689">
      <w:r>
        <w:rPr>
          <w:rFonts w:eastAsia="Times New Roman"/>
        </w:rPr>
        <w:t xml:space="preserve">The aim of this research is to </w:t>
      </w:r>
      <w:r w:rsidRPr="00EE40ED">
        <w:rPr>
          <w:rFonts w:eastAsia="Times New Roman"/>
          <w:b/>
          <w:bCs/>
          <w:i/>
          <w:iCs/>
        </w:rPr>
        <w:t>d</w:t>
      </w:r>
      <w:r w:rsidRPr="00EE40ED">
        <w:rPr>
          <w:b/>
          <w:bCs/>
          <w:i/>
          <w:iCs/>
        </w:rPr>
        <w:t xml:space="preserve">etermine the </w:t>
      </w:r>
      <w:r>
        <w:rPr>
          <w:b/>
          <w:bCs/>
          <w:i/>
          <w:iCs/>
        </w:rPr>
        <w:t>relationship</w:t>
      </w:r>
      <w:r w:rsidRPr="00EE40ED">
        <w:rPr>
          <w:b/>
          <w:bCs/>
          <w:i/>
          <w:iCs/>
        </w:rPr>
        <w:t xml:space="preserve"> between typical business operational efficiency </w:t>
      </w:r>
      <w:r>
        <w:rPr>
          <w:b/>
          <w:bCs/>
          <w:i/>
          <w:iCs/>
        </w:rPr>
        <w:t>activities</w:t>
      </w:r>
      <w:r w:rsidRPr="00EE40ED">
        <w:rPr>
          <w:b/>
          <w:bCs/>
          <w:i/>
          <w:iCs/>
        </w:rPr>
        <w:t xml:space="preserve"> and employee engagement to inform strategic organisational decision making</w:t>
      </w:r>
      <w:r>
        <w:t xml:space="preserve">. </w:t>
      </w:r>
    </w:p>
    <w:p w14:paraId="1931925E" w14:textId="1DC8EFCD" w:rsidR="003256A1" w:rsidRDefault="003256A1" w:rsidP="00DE1689"/>
    <w:p w14:paraId="40A4422C" w14:textId="65D86C85" w:rsidR="003256A1" w:rsidRDefault="0098403C" w:rsidP="00DE1689">
      <w:r>
        <w:t xml:space="preserve">A review of literature </w:t>
      </w:r>
      <w:r w:rsidR="00E209B8">
        <w:t xml:space="preserve">has demonstrated the continued need to ensure businesses operate efficiently. </w:t>
      </w:r>
      <w:r w:rsidR="003118FD">
        <w:t xml:space="preserve">However, </w:t>
      </w:r>
      <w:r w:rsidR="006635EC">
        <w:t>contemporary</w:t>
      </w:r>
      <w:r w:rsidR="00A32AF1">
        <w:t xml:space="preserve"> literature asserts</w:t>
      </w:r>
      <w:r w:rsidR="0022224E">
        <w:t xml:space="preserve"> the most effective </w:t>
      </w:r>
      <w:r w:rsidR="003118FD">
        <w:t xml:space="preserve">methods </w:t>
      </w:r>
      <w:r w:rsidR="00A62C6F">
        <w:t>t</w:t>
      </w:r>
      <w:r w:rsidR="009F212A">
        <w:t>o</w:t>
      </w:r>
      <w:r w:rsidR="00A62C6F">
        <w:t xml:space="preserve"> drive efficiency</w:t>
      </w:r>
      <w:r w:rsidR="0022224E">
        <w:t xml:space="preserve"> are significantly different to those employed </w:t>
      </w:r>
      <w:r w:rsidR="00893107">
        <w:t>in early</w:t>
      </w:r>
      <w:r w:rsidR="00A62C6F">
        <w:t xml:space="preserve"> scientific management </w:t>
      </w:r>
      <w:r w:rsidR="00D40D26">
        <w:t xml:space="preserve">and the subsequent </w:t>
      </w:r>
      <w:r w:rsidR="00923E9E">
        <w:t>reward</w:t>
      </w:r>
      <w:r w:rsidR="00752D97">
        <w:t xml:space="preserve">-based motivation </w:t>
      </w:r>
      <w:r w:rsidR="009B778E">
        <w:t>management</w:t>
      </w:r>
      <w:r w:rsidR="00752D97">
        <w:t xml:space="preserve"> that is still </w:t>
      </w:r>
      <w:r w:rsidR="00F545AE">
        <w:t xml:space="preserve">prevalent in many organisations today. </w:t>
      </w:r>
    </w:p>
    <w:p w14:paraId="6D3798D7" w14:textId="08EF6D8A" w:rsidR="00F545AE" w:rsidRDefault="00F545AE" w:rsidP="00DE1689"/>
    <w:p w14:paraId="57317D25" w14:textId="77777777" w:rsidR="00B32B80" w:rsidRDefault="00B32B80" w:rsidP="00B32B80">
      <w:pPr>
        <w:rPr>
          <w:rFonts w:eastAsia="Times New Roman"/>
        </w:rPr>
      </w:pPr>
      <w:r>
        <w:rPr>
          <w:rFonts w:eastAsia="Times New Roman"/>
        </w:rPr>
        <w:t xml:space="preserve">The competitive environment in which modern businesses operate require them to be operationally efficient whilst targeting high levels of employee engagement </w:t>
      </w:r>
      <w:sdt>
        <w:sdtPr>
          <w:rPr>
            <w:rFonts w:eastAsia="Times New Roman"/>
          </w:rPr>
          <w:id w:val="1543018443"/>
          <w:citation/>
        </w:sdtPr>
        <w:sdtEndPr/>
        <w:sdtContent>
          <w:r>
            <w:rPr>
              <w:rFonts w:eastAsia="Times New Roman"/>
            </w:rPr>
            <w:fldChar w:fldCharType="begin"/>
          </w:r>
          <w:r>
            <w:rPr>
              <w:rFonts w:eastAsia="Times New Roman"/>
            </w:rPr>
            <w:instrText xml:space="preserve"> CITATION Fel19 \l 2057 </w:instrText>
          </w:r>
          <w:r>
            <w:rPr>
              <w:rFonts w:eastAsia="Times New Roman"/>
            </w:rPr>
            <w:fldChar w:fldCharType="separate"/>
          </w:r>
          <w:r>
            <w:rPr>
              <w:rFonts w:eastAsia="Times New Roman"/>
              <w:noProof/>
            </w:rPr>
            <w:t>(Felix &amp; Maggi, 2019)</w:t>
          </w:r>
          <w:r>
            <w:rPr>
              <w:rFonts w:eastAsia="Times New Roman"/>
            </w:rPr>
            <w:fldChar w:fldCharType="end"/>
          </w:r>
        </w:sdtContent>
      </w:sdt>
      <w:r>
        <w:rPr>
          <w:rFonts w:eastAsia="Times New Roman"/>
        </w:rPr>
        <w:t>. These business aims are related and in pursuit of one may degrade the other. Business leaders lack sufficient guidance as to what efficiency strategies can be implemented without having a significantly detrimental effect on employee engagement.</w:t>
      </w:r>
    </w:p>
    <w:p w14:paraId="2E09B86D" w14:textId="56634781" w:rsidR="00B32B80" w:rsidRDefault="00B32B80" w:rsidP="00DE1689"/>
    <w:p w14:paraId="6CBC4371" w14:textId="224B3189" w:rsidR="008963B8" w:rsidRDefault="0038404F" w:rsidP="00DE1689">
      <w:r>
        <w:t xml:space="preserve">The data analysis herein demonstrates </w:t>
      </w:r>
      <w:r w:rsidR="001364B4">
        <w:t xml:space="preserve">several relationships between specific business efficiency activities and employee engagement. </w:t>
      </w:r>
      <w:r w:rsidR="005062C5">
        <w:t>The potential efficiency gain of e</w:t>
      </w:r>
      <w:r w:rsidR="008963B8">
        <w:t xml:space="preserve">ach </w:t>
      </w:r>
      <w:r w:rsidR="005062C5">
        <w:t>activity is not considered in this analysis</w:t>
      </w:r>
      <w:r w:rsidR="0094169F">
        <w:t>.</w:t>
      </w:r>
      <w:r w:rsidR="005062C5">
        <w:t xml:space="preserve"> </w:t>
      </w:r>
      <w:r w:rsidR="0094169F">
        <w:t>E</w:t>
      </w:r>
      <w:r w:rsidR="0020358D">
        <w:t xml:space="preserve">ach activity </w:t>
      </w:r>
      <w:r w:rsidR="008A3FE2">
        <w:t>is</w:t>
      </w:r>
      <w:r w:rsidR="00207AE2">
        <w:t xml:space="preserve"> also</w:t>
      </w:r>
      <w:r w:rsidR="008A3FE2">
        <w:t xml:space="preserve"> likely to</w:t>
      </w:r>
      <w:r w:rsidR="0020358D">
        <w:t xml:space="preserve"> have interactions with </w:t>
      </w:r>
      <w:r w:rsidR="006D19FE">
        <w:t xml:space="preserve">other </w:t>
      </w:r>
      <w:r w:rsidR="00207AE2">
        <w:t xml:space="preserve">business </w:t>
      </w:r>
      <w:r w:rsidR="006D19FE">
        <w:t>factors. The efficiency activities summarised in</w:t>
      </w:r>
      <w:r w:rsidR="002C3405">
        <w:t xml:space="preserve"> </w:t>
      </w:r>
      <w:r w:rsidR="002C3405">
        <w:fldChar w:fldCharType="begin"/>
      </w:r>
      <w:r w:rsidR="002C3405">
        <w:instrText xml:space="preserve"> REF _Ref74922557 \h </w:instrText>
      </w:r>
      <w:r w:rsidR="002C3405">
        <w:fldChar w:fldCharType="separate"/>
      </w:r>
      <w:r w:rsidR="00491B7A">
        <w:t xml:space="preserve">Table </w:t>
      </w:r>
      <w:r w:rsidR="00491B7A">
        <w:rPr>
          <w:noProof/>
        </w:rPr>
        <w:t>13</w:t>
      </w:r>
      <w:r w:rsidR="002C3405">
        <w:fldChar w:fldCharType="end"/>
      </w:r>
      <w:r w:rsidR="006D19FE">
        <w:t xml:space="preserve">, are </w:t>
      </w:r>
      <w:r w:rsidR="00AB3381">
        <w:t xml:space="preserve">ranked </w:t>
      </w:r>
      <w:r w:rsidR="00DE145D">
        <w:t>solely</w:t>
      </w:r>
      <w:r w:rsidR="00AB3381">
        <w:t xml:space="preserve"> </w:t>
      </w:r>
      <w:r w:rsidR="00DE145D">
        <w:t xml:space="preserve">on the </w:t>
      </w:r>
      <w:r w:rsidR="006D19FE">
        <w:t xml:space="preserve">impact to </w:t>
      </w:r>
      <w:r w:rsidR="00C2773C">
        <w:t xml:space="preserve">employee engagement. A full cost-benefit analysis of each efficiency </w:t>
      </w:r>
      <w:r w:rsidR="0076582C">
        <w:t xml:space="preserve">activity </w:t>
      </w:r>
      <w:r w:rsidR="00B57FB0">
        <w:t xml:space="preserve">should be conducted to understand </w:t>
      </w:r>
      <w:r w:rsidR="002C3405">
        <w:t xml:space="preserve">the complete impact to the organisation. </w:t>
      </w:r>
    </w:p>
    <w:p w14:paraId="15F9101A" w14:textId="22D2C466" w:rsidR="00ED02E7" w:rsidRDefault="00ED02E7">
      <w:pPr>
        <w:spacing w:after="200"/>
        <w:jc w:val="left"/>
      </w:pPr>
      <w:r>
        <w:br w:type="page"/>
      </w:r>
    </w:p>
    <w:p w14:paraId="0AC54FEE" w14:textId="77777777" w:rsidR="00B32B80" w:rsidRDefault="00B32B80" w:rsidP="00DE1689"/>
    <w:tbl>
      <w:tblPr>
        <w:tblStyle w:val="ListTable3-Accent4"/>
        <w:tblW w:w="10060" w:type="dxa"/>
        <w:jc w:val="center"/>
        <w:tblLook w:val="04A0" w:firstRow="1" w:lastRow="0" w:firstColumn="1" w:lastColumn="0" w:noHBand="0" w:noVBand="1"/>
      </w:tblPr>
      <w:tblGrid>
        <w:gridCol w:w="657"/>
        <w:gridCol w:w="6471"/>
        <w:gridCol w:w="863"/>
        <w:gridCol w:w="2069"/>
      </w:tblGrid>
      <w:tr w:rsidR="00F043B3" w:rsidRPr="00654C24" w14:paraId="2CCB0466" w14:textId="77777777" w:rsidTr="00A44DCD">
        <w:trPr>
          <w:cnfStyle w:val="100000000000" w:firstRow="1" w:lastRow="0" w:firstColumn="0" w:lastColumn="0" w:oddVBand="0" w:evenVBand="0" w:oddHBand="0" w:evenHBand="0" w:firstRowFirstColumn="0" w:firstRowLastColumn="0" w:lastRowFirstColumn="0" w:lastRowLastColumn="0"/>
          <w:trHeight w:val="680"/>
          <w:jc w:val="center"/>
        </w:trPr>
        <w:tc>
          <w:tcPr>
            <w:cnfStyle w:val="001000000100" w:firstRow="0" w:lastRow="0" w:firstColumn="1" w:lastColumn="0" w:oddVBand="0" w:evenVBand="0" w:oddHBand="0" w:evenHBand="0" w:firstRowFirstColumn="1" w:firstRowLastColumn="0" w:lastRowFirstColumn="0" w:lastRowLastColumn="0"/>
            <w:tcW w:w="657" w:type="dxa"/>
            <w:vAlign w:val="center"/>
          </w:tcPr>
          <w:p w14:paraId="39AE7E74" w14:textId="77777777" w:rsidR="00F043B3" w:rsidRPr="00654C24" w:rsidRDefault="00F043B3" w:rsidP="00F043B3">
            <w:pPr>
              <w:jc w:val="center"/>
            </w:pPr>
          </w:p>
        </w:tc>
        <w:tc>
          <w:tcPr>
            <w:tcW w:w="6471" w:type="dxa"/>
            <w:vAlign w:val="center"/>
          </w:tcPr>
          <w:p w14:paraId="76360486" w14:textId="4861D187" w:rsidR="00F043B3" w:rsidRDefault="00F043B3" w:rsidP="00226492">
            <w:pPr>
              <w:jc w:val="center"/>
              <w:cnfStyle w:val="100000000000" w:firstRow="1" w:lastRow="0" w:firstColumn="0" w:lastColumn="0" w:oddVBand="0" w:evenVBand="0" w:oddHBand="0" w:evenHBand="0" w:firstRowFirstColumn="0" w:firstRowLastColumn="0" w:lastRowFirstColumn="0" w:lastRowLastColumn="0"/>
              <w:rPr>
                <w:color w:val="000000"/>
              </w:rPr>
            </w:pPr>
            <w:r w:rsidRPr="008E6635">
              <w:t>‘Efficiency Activity’ vs Engagement</w:t>
            </w:r>
          </w:p>
        </w:tc>
        <w:tc>
          <w:tcPr>
            <w:tcW w:w="863" w:type="dxa"/>
            <w:vAlign w:val="center"/>
          </w:tcPr>
          <w:p w14:paraId="11588776" w14:textId="6BB0027B" w:rsidR="00F043B3" w:rsidRDefault="00F043B3" w:rsidP="00F043B3">
            <w:pPr>
              <w:jc w:val="center"/>
              <w:cnfStyle w:val="100000000000" w:firstRow="1" w:lastRow="0" w:firstColumn="0" w:lastColumn="0" w:oddVBand="0" w:evenVBand="0" w:oddHBand="0" w:evenHBand="0" w:firstRowFirstColumn="0" w:firstRowLastColumn="0" w:lastRowFirstColumn="0" w:lastRowLastColumn="0"/>
              <w:rPr>
                <w:color w:val="000000"/>
              </w:rPr>
            </w:pPr>
            <w:r w:rsidRPr="008E6635">
              <w:t>r</w:t>
            </w:r>
            <w:r w:rsidRPr="008E6635">
              <w:rPr>
                <w:vertAlign w:val="superscript"/>
              </w:rPr>
              <w:t>2</w:t>
            </w:r>
          </w:p>
        </w:tc>
        <w:tc>
          <w:tcPr>
            <w:tcW w:w="2069" w:type="dxa"/>
            <w:vAlign w:val="center"/>
          </w:tcPr>
          <w:p w14:paraId="0C517A3C" w14:textId="5A5C0BBD" w:rsidR="00F043B3" w:rsidRPr="00654C24" w:rsidRDefault="00F043B3" w:rsidP="00F043B3">
            <w:pPr>
              <w:jc w:val="center"/>
              <w:cnfStyle w:val="100000000000" w:firstRow="1" w:lastRow="0" w:firstColumn="0" w:lastColumn="0" w:oddVBand="0" w:evenVBand="0" w:oddHBand="0" w:evenHBand="0" w:firstRowFirstColumn="0" w:firstRowLastColumn="0" w:lastRowFirstColumn="0" w:lastRowLastColumn="0"/>
              <w:rPr>
                <w:color w:val="000000"/>
              </w:rPr>
            </w:pPr>
            <w:r>
              <w:t>Recommended Priority</w:t>
            </w:r>
          </w:p>
        </w:tc>
      </w:tr>
      <w:tr w:rsidR="00F043B3" w:rsidRPr="00654C24" w14:paraId="5BD852D5" w14:textId="77777777" w:rsidTr="00A44DCD">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3402CDFB" w14:textId="77777777" w:rsidR="00F043B3" w:rsidRPr="00654C24" w:rsidRDefault="00F043B3" w:rsidP="00F043B3">
            <w:pPr>
              <w:jc w:val="center"/>
            </w:pPr>
            <w:r w:rsidRPr="00654C24">
              <w:t>R13</w:t>
            </w:r>
          </w:p>
        </w:tc>
        <w:tc>
          <w:tcPr>
            <w:tcW w:w="6471" w:type="dxa"/>
            <w:vAlign w:val="center"/>
          </w:tcPr>
          <w:p w14:paraId="6AA4F890" w14:textId="77777777" w:rsidR="00F043B3" w:rsidRPr="00620335" w:rsidRDefault="00F043B3" w:rsidP="00F043B3">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Ensures the organisational structure facilitates technically efficiency processes</w:t>
            </w:r>
          </w:p>
        </w:tc>
        <w:tc>
          <w:tcPr>
            <w:tcW w:w="863" w:type="dxa"/>
            <w:vAlign w:val="center"/>
          </w:tcPr>
          <w:p w14:paraId="55E0991B" w14:textId="77777777" w:rsidR="00F043B3" w:rsidRDefault="00F043B3" w:rsidP="00F043B3">
            <w:pPr>
              <w:jc w:val="center"/>
              <w:cnfStyle w:val="000000100000" w:firstRow="0" w:lastRow="0" w:firstColumn="0" w:lastColumn="0" w:oddVBand="0" w:evenVBand="0" w:oddHBand="1" w:evenHBand="0" w:firstRowFirstColumn="0" w:firstRowLastColumn="0" w:lastRowFirstColumn="0" w:lastRowLastColumn="0"/>
            </w:pPr>
            <w:r>
              <w:rPr>
                <w:color w:val="000000"/>
              </w:rPr>
              <w:t>0.157</w:t>
            </w:r>
          </w:p>
        </w:tc>
        <w:tc>
          <w:tcPr>
            <w:tcW w:w="2069" w:type="dxa"/>
            <w:vAlign w:val="center"/>
          </w:tcPr>
          <w:p w14:paraId="245E971F" w14:textId="77777777" w:rsidR="00F043B3" w:rsidRPr="00654C24" w:rsidRDefault="00F043B3" w:rsidP="00F043B3">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1</w:t>
            </w:r>
          </w:p>
        </w:tc>
      </w:tr>
      <w:tr w:rsidR="00F043B3" w:rsidRPr="00654C24" w14:paraId="2FBF1D27" w14:textId="77777777" w:rsidTr="00A44DCD">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14EE95AA" w14:textId="77777777" w:rsidR="00F043B3" w:rsidRPr="00654C24" w:rsidRDefault="00F043B3" w:rsidP="00F043B3">
            <w:pPr>
              <w:jc w:val="center"/>
            </w:pPr>
            <w:r w:rsidRPr="00654C24">
              <w:t>R14</w:t>
            </w:r>
          </w:p>
        </w:tc>
        <w:tc>
          <w:tcPr>
            <w:tcW w:w="6471" w:type="dxa"/>
            <w:vAlign w:val="center"/>
          </w:tcPr>
          <w:p w14:paraId="1FF05DE5" w14:textId="77777777" w:rsidR="00F043B3" w:rsidRPr="00620335" w:rsidRDefault="00F043B3" w:rsidP="00F043B3">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Ensures the scale of operations aligns with the organisations priorities</w:t>
            </w:r>
          </w:p>
        </w:tc>
        <w:tc>
          <w:tcPr>
            <w:tcW w:w="863" w:type="dxa"/>
            <w:vAlign w:val="center"/>
          </w:tcPr>
          <w:p w14:paraId="634EEA70" w14:textId="77777777" w:rsidR="00F043B3" w:rsidRDefault="00F043B3" w:rsidP="00F043B3">
            <w:pPr>
              <w:jc w:val="center"/>
              <w:cnfStyle w:val="000000000000" w:firstRow="0" w:lastRow="0" w:firstColumn="0" w:lastColumn="0" w:oddVBand="0" w:evenVBand="0" w:oddHBand="0" w:evenHBand="0" w:firstRowFirstColumn="0" w:firstRowLastColumn="0" w:lastRowFirstColumn="0" w:lastRowLastColumn="0"/>
            </w:pPr>
            <w:r>
              <w:rPr>
                <w:color w:val="000000"/>
              </w:rPr>
              <w:t>0.147</w:t>
            </w:r>
          </w:p>
        </w:tc>
        <w:tc>
          <w:tcPr>
            <w:tcW w:w="2069" w:type="dxa"/>
            <w:vAlign w:val="center"/>
          </w:tcPr>
          <w:p w14:paraId="6584B921" w14:textId="77777777" w:rsidR="00F043B3" w:rsidRPr="00654C24" w:rsidRDefault="00F043B3" w:rsidP="00F043B3">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2</w:t>
            </w:r>
          </w:p>
        </w:tc>
      </w:tr>
      <w:tr w:rsidR="00F043B3" w:rsidRPr="00654C24" w14:paraId="20E7F3B9" w14:textId="77777777" w:rsidTr="00A44DCD">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51CE25CD" w14:textId="77777777" w:rsidR="00F043B3" w:rsidRPr="00654C24" w:rsidRDefault="00F043B3" w:rsidP="00F043B3">
            <w:pPr>
              <w:jc w:val="center"/>
            </w:pPr>
            <w:r w:rsidRPr="00654C24">
              <w:t>R7</w:t>
            </w:r>
          </w:p>
        </w:tc>
        <w:tc>
          <w:tcPr>
            <w:tcW w:w="6471" w:type="dxa"/>
            <w:vAlign w:val="center"/>
          </w:tcPr>
          <w:p w14:paraId="6C8D11FF" w14:textId="77777777" w:rsidR="00F043B3" w:rsidRPr="00620335" w:rsidRDefault="00F043B3" w:rsidP="00F043B3">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Ensures all-star teams reach their full potential</w:t>
            </w:r>
          </w:p>
        </w:tc>
        <w:tc>
          <w:tcPr>
            <w:tcW w:w="863" w:type="dxa"/>
            <w:vAlign w:val="center"/>
          </w:tcPr>
          <w:p w14:paraId="7AF84C62" w14:textId="77777777" w:rsidR="00F043B3" w:rsidRDefault="00F043B3" w:rsidP="00F043B3">
            <w:pPr>
              <w:jc w:val="center"/>
              <w:cnfStyle w:val="000000100000" w:firstRow="0" w:lastRow="0" w:firstColumn="0" w:lastColumn="0" w:oddVBand="0" w:evenVBand="0" w:oddHBand="1" w:evenHBand="0" w:firstRowFirstColumn="0" w:firstRowLastColumn="0" w:lastRowFirstColumn="0" w:lastRowLastColumn="0"/>
            </w:pPr>
            <w:r>
              <w:rPr>
                <w:color w:val="000000"/>
              </w:rPr>
              <w:t>0.141</w:t>
            </w:r>
          </w:p>
        </w:tc>
        <w:tc>
          <w:tcPr>
            <w:tcW w:w="2069" w:type="dxa"/>
            <w:vAlign w:val="center"/>
          </w:tcPr>
          <w:p w14:paraId="22974969" w14:textId="77777777" w:rsidR="00F043B3" w:rsidRPr="00654C24" w:rsidRDefault="00F043B3" w:rsidP="00F043B3">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3</w:t>
            </w:r>
          </w:p>
        </w:tc>
      </w:tr>
      <w:tr w:rsidR="00F043B3" w:rsidRPr="00654C24" w14:paraId="584B7737" w14:textId="77777777" w:rsidTr="00A44DCD">
        <w:trPr>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7D7DCAFB" w14:textId="77777777" w:rsidR="00F043B3" w:rsidRPr="00654C24" w:rsidRDefault="00F043B3" w:rsidP="00F043B3">
            <w:pPr>
              <w:jc w:val="center"/>
            </w:pPr>
            <w:r w:rsidRPr="00654C24">
              <w:t>R11</w:t>
            </w:r>
          </w:p>
        </w:tc>
        <w:tc>
          <w:tcPr>
            <w:tcW w:w="6471" w:type="dxa"/>
            <w:vAlign w:val="center"/>
          </w:tcPr>
          <w:p w14:paraId="5DE10A06" w14:textId="77777777" w:rsidR="00F043B3" w:rsidRPr="00620335" w:rsidRDefault="00F043B3" w:rsidP="00F043B3">
            <w:pPr>
              <w:jc w:val="left"/>
              <w:cnfStyle w:val="000000000000" w:firstRow="0" w:lastRow="0" w:firstColumn="0" w:lastColumn="0" w:oddVBand="0" w:evenVBand="0" w:oddHBand="0" w:evenHBand="0" w:firstRowFirstColumn="0" w:firstRowLastColumn="0" w:lastRowFirstColumn="0" w:lastRowLastColumn="0"/>
              <w:rPr>
                <w:b/>
                <w:bCs/>
              </w:rPr>
            </w:pPr>
            <w:r>
              <w:rPr>
                <w:color w:val="000000"/>
              </w:rPr>
              <w:t>Ensures knowledge is treated as a resource and managed appropriately</w:t>
            </w:r>
          </w:p>
        </w:tc>
        <w:tc>
          <w:tcPr>
            <w:tcW w:w="863" w:type="dxa"/>
            <w:vAlign w:val="center"/>
          </w:tcPr>
          <w:p w14:paraId="1D4A785A" w14:textId="77777777" w:rsidR="00F043B3" w:rsidRDefault="00F043B3" w:rsidP="00F043B3">
            <w:pPr>
              <w:jc w:val="center"/>
              <w:cnfStyle w:val="000000000000" w:firstRow="0" w:lastRow="0" w:firstColumn="0" w:lastColumn="0" w:oddVBand="0" w:evenVBand="0" w:oddHBand="0" w:evenHBand="0" w:firstRowFirstColumn="0" w:firstRowLastColumn="0" w:lastRowFirstColumn="0" w:lastRowLastColumn="0"/>
            </w:pPr>
            <w:r>
              <w:rPr>
                <w:color w:val="000000"/>
              </w:rPr>
              <w:t>0.135</w:t>
            </w:r>
          </w:p>
        </w:tc>
        <w:tc>
          <w:tcPr>
            <w:tcW w:w="2069" w:type="dxa"/>
            <w:vAlign w:val="center"/>
          </w:tcPr>
          <w:p w14:paraId="4CF7C4F3" w14:textId="77777777" w:rsidR="00F043B3" w:rsidRPr="00654C24" w:rsidRDefault="00F043B3" w:rsidP="00F043B3">
            <w:pPr>
              <w:jc w:val="center"/>
              <w:cnfStyle w:val="000000000000" w:firstRow="0" w:lastRow="0" w:firstColumn="0" w:lastColumn="0" w:oddVBand="0" w:evenVBand="0" w:oddHBand="0" w:evenHBand="0" w:firstRowFirstColumn="0" w:firstRowLastColumn="0" w:lastRowFirstColumn="0" w:lastRowLastColumn="0"/>
              <w:rPr>
                <w:color w:val="000000"/>
              </w:rPr>
            </w:pPr>
            <w:r w:rsidRPr="00654C24">
              <w:rPr>
                <w:color w:val="000000"/>
              </w:rPr>
              <w:t>4</w:t>
            </w:r>
          </w:p>
        </w:tc>
      </w:tr>
      <w:tr w:rsidR="00F043B3" w:rsidRPr="00654C24" w14:paraId="65090DE6" w14:textId="77777777" w:rsidTr="00A44DCD">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657" w:type="dxa"/>
            <w:vAlign w:val="center"/>
          </w:tcPr>
          <w:p w14:paraId="62296A1F" w14:textId="77777777" w:rsidR="00F043B3" w:rsidRPr="00654C24" w:rsidRDefault="00F043B3" w:rsidP="00F043B3">
            <w:pPr>
              <w:jc w:val="center"/>
            </w:pPr>
            <w:r w:rsidRPr="00654C24">
              <w:t>R6</w:t>
            </w:r>
          </w:p>
        </w:tc>
        <w:tc>
          <w:tcPr>
            <w:tcW w:w="6471" w:type="dxa"/>
            <w:vAlign w:val="center"/>
          </w:tcPr>
          <w:p w14:paraId="69D90BBD" w14:textId="77777777" w:rsidR="00F043B3" w:rsidRPr="00620335" w:rsidRDefault="00F043B3" w:rsidP="00F043B3">
            <w:pPr>
              <w:jc w:val="left"/>
              <w:cnfStyle w:val="000000100000" w:firstRow="0" w:lastRow="0" w:firstColumn="0" w:lastColumn="0" w:oddVBand="0" w:evenVBand="0" w:oddHBand="1" w:evenHBand="0" w:firstRowFirstColumn="0" w:firstRowLastColumn="0" w:lastRowFirstColumn="0" w:lastRowLastColumn="0"/>
              <w:rPr>
                <w:b/>
                <w:bCs/>
              </w:rPr>
            </w:pPr>
            <w:r>
              <w:rPr>
                <w:color w:val="000000"/>
              </w:rPr>
              <w:t>Identifies the businesses top talent and ensures they are situated to make the biggest difference</w:t>
            </w:r>
          </w:p>
        </w:tc>
        <w:tc>
          <w:tcPr>
            <w:tcW w:w="863" w:type="dxa"/>
            <w:vAlign w:val="center"/>
          </w:tcPr>
          <w:p w14:paraId="46A441C1" w14:textId="77777777" w:rsidR="00F043B3" w:rsidRDefault="00F043B3" w:rsidP="00F043B3">
            <w:pPr>
              <w:jc w:val="center"/>
              <w:cnfStyle w:val="000000100000" w:firstRow="0" w:lastRow="0" w:firstColumn="0" w:lastColumn="0" w:oddVBand="0" w:evenVBand="0" w:oddHBand="1" w:evenHBand="0" w:firstRowFirstColumn="0" w:firstRowLastColumn="0" w:lastRowFirstColumn="0" w:lastRowLastColumn="0"/>
            </w:pPr>
            <w:r>
              <w:rPr>
                <w:color w:val="000000"/>
              </w:rPr>
              <w:t>0.121</w:t>
            </w:r>
          </w:p>
        </w:tc>
        <w:tc>
          <w:tcPr>
            <w:tcW w:w="2069" w:type="dxa"/>
            <w:vAlign w:val="center"/>
          </w:tcPr>
          <w:p w14:paraId="267B58C4" w14:textId="77777777" w:rsidR="00F043B3" w:rsidRPr="00654C24" w:rsidRDefault="00F043B3" w:rsidP="00F043B3">
            <w:pPr>
              <w:jc w:val="center"/>
              <w:cnfStyle w:val="000000100000" w:firstRow="0" w:lastRow="0" w:firstColumn="0" w:lastColumn="0" w:oddVBand="0" w:evenVBand="0" w:oddHBand="1" w:evenHBand="0" w:firstRowFirstColumn="0" w:firstRowLastColumn="0" w:lastRowFirstColumn="0" w:lastRowLastColumn="0"/>
              <w:rPr>
                <w:color w:val="000000"/>
              </w:rPr>
            </w:pPr>
            <w:r w:rsidRPr="00654C24">
              <w:rPr>
                <w:color w:val="000000"/>
              </w:rPr>
              <w:t>5</w:t>
            </w:r>
          </w:p>
        </w:tc>
      </w:tr>
    </w:tbl>
    <w:p w14:paraId="052C864F" w14:textId="325A9C5A" w:rsidR="00133078" w:rsidRDefault="002C3405" w:rsidP="002C3405">
      <w:pPr>
        <w:pStyle w:val="Caption"/>
        <w:spacing w:before="120"/>
        <w:jc w:val="center"/>
      </w:pPr>
      <w:bookmarkStart w:id="56" w:name="_Ref74922557"/>
      <w:r>
        <w:t xml:space="preserve">Table </w:t>
      </w:r>
      <w:r>
        <w:fldChar w:fldCharType="begin"/>
      </w:r>
      <w:r>
        <w:instrText xml:space="preserve"> SEQ Table \* ARABIC </w:instrText>
      </w:r>
      <w:r>
        <w:fldChar w:fldCharType="separate"/>
      </w:r>
      <w:r w:rsidR="00491B7A">
        <w:rPr>
          <w:noProof/>
        </w:rPr>
        <w:t>13</w:t>
      </w:r>
      <w:r>
        <w:fldChar w:fldCharType="end"/>
      </w:r>
      <w:bookmarkEnd w:id="56"/>
      <w:r>
        <w:t xml:space="preserve"> - Top 5 Efficiency Activities for High Engagement</w:t>
      </w:r>
    </w:p>
    <w:p w14:paraId="1658450F" w14:textId="6F9275B5" w:rsidR="003056BB" w:rsidRDefault="003056BB" w:rsidP="003056BB">
      <w:pPr>
        <w:rPr>
          <w:color w:val="000000"/>
        </w:rPr>
      </w:pPr>
      <w:r>
        <w:t xml:space="preserve">An important conclusion is that in all cases where a correlation has been identified, with the exception of </w:t>
      </w:r>
      <w:r w:rsidRPr="0024337A">
        <w:rPr>
          <w:b/>
          <w:bCs/>
        </w:rPr>
        <w:t xml:space="preserve">R9 - </w:t>
      </w:r>
      <w:r w:rsidRPr="0024337A">
        <w:rPr>
          <w:b/>
          <w:bCs/>
          <w:color w:val="000000"/>
        </w:rPr>
        <w:t>Actively looks to cut financial costs of business inputs</w:t>
      </w:r>
      <w:r>
        <w:rPr>
          <w:color w:val="000000"/>
        </w:rPr>
        <w:t xml:space="preserve">, the relationship has been positive. That is, companies that implement measures to improve efficiency, have higher employee engagement. This relationship is not directional, i.e. it may be the case that organisations with highly engaged employees are more likely to implement business efficiency activities.  </w:t>
      </w:r>
    </w:p>
    <w:p w14:paraId="2DD82A0E" w14:textId="77777777" w:rsidR="003056BB" w:rsidRDefault="003056BB" w:rsidP="003056BB"/>
    <w:p w14:paraId="13BFAA7A" w14:textId="3CC372ED" w:rsidR="0068258C" w:rsidRDefault="003D4C6A" w:rsidP="00DE1689">
      <w:r>
        <w:t xml:space="preserve">The activity with the strongest link to engagement is </w:t>
      </w:r>
      <w:r w:rsidR="00FA0691">
        <w:t>“</w:t>
      </w:r>
      <w:r w:rsidR="0068258C" w:rsidRPr="0068258C">
        <w:t>Ensure the organisational structure facilitates technically efficient processes</w:t>
      </w:r>
      <w:r w:rsidR="00FA0691">
        <w:t>”</w:t>
      </w:r>
      <w:r w:rsidR="0068258C" w:rsidRPr="0068258C">
        <w:t>.</w:t>
      </w:r>
      <w:r w:rsidR="00FA0691">
        <w:t xml:space="preserve"> As organisations grow </w:t>
      </w:r>
      <w:r w:rsidR="00795088">
        <w:t xml:space="preserve">and macro-economic factors </w:t>
      </w:r>
      <w:r w:rsidR="002A5710">
        <w:t>shift</w:t>
      </w:r>
      <w:r w:rsidR="00795088">
        <w:t xml:space="preserve">, the priorities within organisations </w:t>
      </w:r>
      <w:r w:rsidR="0095646D">
        <w:t>also</w:t>
      </w:r>
      <w:r w:rsidR="00502176">
        <w:t xml:space="preserve"> change. </w:t>
      </w:r>
      <w:r w:rsidR="00DD7511">
        <w:t xml:space="preserve">This </w:t>
      </w:r>
      <w:r w:rsidR="0095646D">
        <w:t>often results in a</w:t>
      </w:r>
      <w:r w:rsidR="002A5710">
        <w:t>n alteration to</w:t>
      </w:r>
      <w:r w:rsidR="0095646D">
        <w:t xml:space="preserve"> or </w:t>
      </w:r>
      <w:r w:rsidR="005F7BB0">
        <w:t xml:space="preserve">completely </w:t>
      </w:r>
      <w:r w:rsidR="00DD7511">
        <w:t>new organisational structure</w:t>
      </w:r>
      <w:r w:rsidR="0095646D">
        <w:t xml:space="preserve">s. </w:t>
      </w:r>
      <w:r w:rsidR="001B3E25">
        <w:t>If the organisations structure is overly complex and processes are unnecessarily complicated, efficiency will be limited no matter how much effort the employee applies</w:t>
      </w:r>
      <w:r w:rsidR="007844C1">
        <w:t xml:space="preserve"> </w:t>
      </w:r>
      <w:sdt>
        <w:sdtPr>
          <w:id w:val="-1329590689"/>
          <w:citation/>
        </w:sdtPr>
        <w:sdtEndPr/>
        <w:sdtContent>
          <w:r w:rsidR="007844C1">
            <w:fldChar w:fldCharType="begin"/>
          </w:r>
          <w:r w:rsidR="007844C1">
            <w:instrText xml:space="preserve"> CITATION Man17 \l 2057 </w:instrText>
          </w:r>
          <w:r w:rsidR="007844C1">
            <w:fldChar w:fldCharType="separate"/>
          </w:r>
          <w:r w:rsidR="007844C1" w:rsidRPr="007844C1">
            <w:rPr>
              <w:noProof/>
            </w:rPr>
            <w:t>(Mankins &amp; Garton, 2017)</w:t>
          </w:r>
          <w:r w:rsidR="007844C1">
            <w:fldChar w:fldCharType="end"/>
          </w:r>
        </w:sdtContent>
      </w:sdt>
      <w:r w:rsidR="001B3E25">
        <w:t xml:space="preserve">. This </w:t>
      </w:r>
      <w:r w:rsidR="00990A1C">
        <w:t xml:space="preserve">has a knock-on effect to engagement – if an employee cannot be as effective as they want to be </w:t>
      </w:r>
      <w:r w:rsidR="005800B0">
        <w:t>due to factors out with their control their engagement may suffer</w:t>
      </w:r>
      <w:r w:rsidR="007844C1">
        <w:t xml:space="preserve"> </w:t>
      </w:r>
      <w:sdt>
        <w:sdtPr>
          <w:id w:val="-800227477"/>
          <w:citation/>
        </w:sdtPr>
        <w:sdtEndPr/>
        <w:sdtContent>
          <w:r w:rsidR="007844C1">
            <w:fldChar w:fldCharType="begin"/>
          </w:r>
          <w:r w:rsidR="007844C1">
            <w:instrText xml:space="preserve"> CITATION Sha19 \l 2057 </w:instrText>
          </w:r>
          <w:r w:rsidR="007844C1">
            <w:fldChar w:fldCharType="separate"/>
          </w:r>
          <w:r w:rsidR="007844C1" w:rsidRPr="00AA76DD">
            <w:rPr>
              <w:noProof/>
            </w:rPr>
            <w:t>(Sharma, et al., 2019)</w:t>
          </w:r>
          <w:r w:rsidR="007844C1">
            <w:fldChar w:fldCharType="end"/>
          </w:r>
        </w:sdtContent>
      </w:sdt>
      <w:r w:rsidR="005800B0">
        <w:t xml:space="preserve">. </w:t>
      </w:r>
    </w:p>
    <w:p w14:paraId="6A955FC6" w14:textId="77777777" w:rsidR="0068258C" w:rsidRDefault="0068258C" w:rsidP="00DE1689"/>
    <w:p w14:paraId="0D391B75" w14:textId="7B4EECDF" w:rsidR="00005829" w:rsidRDefault="000C209F" w:rsidP="00DE1689">
      <w:r>
        <w:t xml:space="preserve">Economies of scale are well understood, and </w:t>
      </w:r>
      <w:r w:rsidR="00C20F5B">
        <w:t>the optimal scale of efficiency can be calculated with relative ease</w:t>
      </w:r>
      <w:r w:rsidR="009E64FC">
        <w:t xml:space="preserve"> </w:t>
      </w:r>
      <w:sdt>
        <w:sdtPr>
          <w:id w:val="-681359290"/>
          <w:citation/>
        </w:sdtPr>
        <w:sdtEndPr/>
        <w:sdtContent>
          <w:r w:rsidR="009E64FC">
            <w:fldChar w:fldCharType="begin"/>
          </w:r>
          <w:r w:rsidR="009E64FC">
            <w:instrText xml:space="preserve"> CITATION Ray15 \l 2057 </w:instrText>
          </w:r>
          <w:r w:rsidR="009E64FC">
            <w:fldChar w:fldCharType="separate"/>
          </w:r>
          <w:r w:rsidR="009E64FC" w:rsidRPr="005F04EE">
            <w:rPr>
              <w:noProof/>
            </w:rPr>
            <w:t>(Ray, 2015)</w:t>
          </w:r>
          <w:r w:rsidR="009E64FC">
            <w:fldChar w:fldCharType="end"/>
          </w:r>
        </w:sdtContent>
      </w:sdt>
      <w:r w:rsidR="00C20F5B">
        <w:t xml:space="preserve">. </w:t>
      </w:r>
      <w:r w:rsidR="00693A86">
        <w:t xml:space="preserve">However, this research shows that organisations </w:t>
      </w:r>
      <w:r w:rsidR="005A4F0B">
        <w:t>which</w:t>
      </w:r>
      <w:r w:rsidR="00693A86">
        <w:t xml:space="preserve"> </w:t>
      </w:r>
      <w:r w:rsidR="00A1705A">
        <w:t xml:space="preserve">do not </w:t>
      </w:r>
      <w:r w:rsidR="007E6D1D">
        <w:t xml:space="preserve">consider other factors such as supply chain management, employee resourcing, distribution models, and adherence to organisational mission, may </w:t>
      </w:r>
      <w:r w:rsidR="0009086D">
        <w:t xml:space="preserve">be negatively impacting </w:t>
      </w:r>
      <w:r w:rsidR="00005829">
        <w:t xml:space="preserve">employee engagement. </w:t>
      </w:r>
    </w:p>
    <w:p w14:paraId="2319B59F" w14:textId="2C595AAC" w:rsidR="0055507B" w:rsidRDefault="0055507B" w:rsidP="00DE1689"/>
    <w:p w14:paraId="4FBCF872" w14:textId="7C60CF6B" w:rsidR="00593D75" w:rsidRDefault="00AE29BD" w:rsidP="00DE1689">
      <w:r>
        <w:t xml:space="preserve">Teams consisting of high-performing individuals need </w:t>
      </w:r>
      <w:r w:rsidR="00593D75">
        <w:t xml:space="preserve">to be managed to reach their full potential and provide the greatest impact to the organisation </w:t>
      </w:r>
      <w:sdt>
        <w:sdtPr>
          <w:id w:val="1932307777"/>
          <w:citation/>
        </w:sdtPr>
        <w:sdtEndPr/>
        <w:sdtContent>
          <w:r w:rsidR="00593D75">
            <w:fldChar w:fldCharType="begin"/>
          </w:r>
          <w:r w:rsidR="00593D75">
            <w:instrText xml:space="preserve"> CITATION Man17 \l 2057 </w:instrText>
          </w:r>
          <w:r w:rsidR="00593D75">
            <w:fldChar w:fldCharType="separate"/>
          </w:r>
          <w:r w:rsidR="00593D75" w:rsidRPr="00593D75">
            <w:rPr>
              <w:noProof/>
            </w:rPr>
            <w:t>(Mankins &amp; Garton, 2017)</w:t>
          </w:r>
          <w:r w:rsidR="00593D75">
            <w:fldChar w:fldCharType="end"/>
          </w:r>
        </w:sdtContent>
      </w:sdt>
      <w:r w:rsidR="00593D75">
        <w:t xml:space="preserve">. </w:t>
      </w:r>
      <w:r w:rsidR="008F2DEB" w:rsidRPr="008F2DEB">
        <w:t>Leaders of talented teams need to be capable of encouraging peak performances</w:t>
      </w:r>
      <w:r w:rsidR="00593D75">
        <w:t xml:space="preserve"> and provide support so </w:t>
      </w:r>
      <w:r w:rsidR="00593D75">
        <w:lastRenderedPageBreak/>
        <w:t>the team can focus on what they do best</w:t>
      </w:r>
      <w:r w:rsidR="008F2DEB" w:rsidRPr="008F2DEB">
        <w:t>.</w:t>
      </w:r>
      <w:r w:rsidR="00593D75">
        <w:t xml:space="preserve"> </w:t>
      </w:r>
      <w:r w:rsidR="009A3DEB">
        <w:t xml:space="preserve">The data analysis </w:t>
      </w:r>
      <w:r w:rsidR="00D87A68">
        <w:t xml:space="preserve">has shown that this approach also has a positive relationship with employee engagement. </w:t>
      </w:r>
      <w:r w:rsidR="008F2DEB" w:rsidRPr="008F2DEB">
        <w:t xml:space="preserve"> </w:t>
      </w:r>
    </w:p>
    <w:p w14:paraId="0C60005E" w14:textId="77777777" w:rsidR="00593D75" w:rsidRDefault="00593D75" w:rsidP="00DE1689"/>
    <w:p w14:paraId="50A59124" w14:textId="6663A8EE" w:rsidR="009A3DEB" w:rsidRDefault="00906E65" w:rsidP="00DE1689">
      <w:r>
        <w:rPr>
          <w:color w:val="000000"/>
        </w:rPr>
        <w:t xml:space="preserve">Information is </w:t>
      </w:r>
      <w:r w:rsidR="00165364">
        <w:rPr>
          <w:color w:val="000000"/>
        </w:rPr>
        <w:t>frequently</w:t>
      </w:r>
      <w:r>
        <w:rPr>
          <w:color w:val="000000"/>
        </w:rPr>
        <w:t xml:space="preserve"> a core part of </w:t>
      </w:r>
      <w:r w:rsidR="00435348">
        <w:rPr>
          <w:color w:val="000000"/>
        </w:rPr>
        <w:t xml:space="preserve">business processes, where the application of information determines the outcome of the process </w:t>
      </w:r>
      <w:sdt>
        <w:sdtPr>
          <w:id w:val="687494966"/>
          <w:citation/>
        </w:sdtPr>
        <w:sdtEndPr/>
        <w:sdtContent>
          <w:r w:rsidR="00435348">
            <w:fldChar w:fldCharType="begin"/>
          </w:r>
          <w:r w:rsidR="00435348">
            <w:instrText xml:space="preserve"> CITATION Dor06 \l 2057 </w:instrText>
          </w:r>
          <w:r w:rsidR="00435348">
            <w:fldChar w:fldCharType="separate"/>
          </w:r>
          <w:r w:rsidR="00435348" w:rsidRPr="00F164F2">
            <w:rPr>
              <w:noProof/>
            </w:rPr>
            <w:t>(Dority, 2006)</w:t>
          </w:r>
          <w:r w:rsidR="00435348">
            <w:fldChar w:fldCharType="end"/>
          </w:r>
        </w:sdtContent>
      </w:sdt>
      <w:r w:rsidR="00435348">
        <w:t xml:space="preserve">. </w:t>
      </w:r>
      <w:r w:rsidR="00FD492E">
        <w:t xml:space="preserve">Information and organisational knowledge, when treated as a resource and managed appropriately, can have immense effects on employee productivity, efficiency, effectiveness, and profitability </w:t>
      </w:r>
      <w:sdt>
        <w:sdtPr>
          <w:id w:val="1631748910"/>
          <w:citation/>
        </w:sdtPr>
        <w:sdtEndPr/>
        <w:sdtContent>
          <w:r w:rsidR="00FD492E">
            <w:fldChar w:fldCharType="begin"/>
          </w:r>
          <w:r w:rsidR="00FD492E">
            <w:instrText xml:space="preserve"> CITATION Ava17 \l 2057 </w:instrText>
          </w:r>
          <w:r w:rsidR="00FD492E">
            <w:fldChar w:fldCharType="separate"/>
          </w:r>
          <w:r w:rsidR="00FD492E" w:rsidRPr="003337E1">
            <w:rPr>
              <w:noProof/>
            </w:rPr>
            <w:t>(Avanade, Inc., 2017)</w:t>
          </w:r>
          <w:r w:rsidR="00FD492E">
            <w:fldChar w:fldCharType="end"/>
          </w:r>
        </w:sdtContent>
      </w:sdt>
      <w:r w:rsidR="00FD492E">
        <w:t xml:space="preserve">. </w:t>
      </w:r>
      <w:r w:rsidR="00B342E5">
        <w:t xml:space="preserve">This study demonstrates that developing a culture of </w:t>
      </w:r>
      <w:r w:rsidR="00165364">
        <w:t>knowledge</w:t>
      </w:r>
      <w:r w:rsidR="00B342E5">
        <w:t xml:space="preserve"> sharing and collaboration, which minimises repeat</w:t>
      </w:r>
      <w:r w:rsidR="00165364">
        <w:t>ed</w:t>
      </w:r>
      <w:r w:rsidR="00B342E5">
        <w:t xml:space="preserve"> work and leverages the businesses </w:t>
      </w:r>
      <w:r w:rsidR="00165364">
        <w:t>existing</w:t>
      </w:r>
      <w:r w:rsidR="00B342E5">
        <w:t xml:space="preserve"> knowledge and expertise to create value, </w:t>
      </w:r>
      <w:r w:rsidR="00165364">
        <w:t xml:space="preserve">has a positive relationship with employee engagement. </w:t>
      </w:r>
      <w:r w:rsidR="00FE66BC">
        <w:t>The research does not provide conclusive evidence of the direction of the relationship</w:t>
      </w:r>
      <w:r w:rsidR="00A87074">
        <w:t xml:space="preserve"> -</w:t>
      </w:r>
      <w:r w:rsidR="00FE66BC">
        <w:t xml:space="preserve"> </w:t>
      </w:r>
      <w:r w:rsidR="00A87074">
        <w:t>treating</w:t>
      </w:r>
      <w:r w:rsidR="0084188A">
        <w:t xml:space="preserve"> knowledge as a resource may </w:t>
      </w:r>
      <w:r w:rsidR="004A1C43">
        <w:t xml:space="preserve">increase engagement, or high engagement may </w:t>
      </w:r>
      <w:r w:rsidR="00A87074">
        <w:t xml:space="preserve">increase opportunity for knowledge to be managed appropriately. </w:t>
      </w:r>
    </w:p>
    <w:p w14:paraId="18549153" w14:textId="7F57CEFA" w:rsidR="003A3E06" w:rsidRDefault="003A3E06" w:rsidP="00DE1689"/>
    <w:p w14:paraId="579A1D90" w14:textId="49669D1E" w:rsidR="00655436" w:rsidRDefault="00817A34" w:rsidP="00DE1689">
      <w:pPr>
        <w:rPr>
          <w:color w:val="000000"/>
        </w:rPr>
      </w:pPr>
      <w:r>
        <w:rPr>
          <w:color w:val="000000"/>
        </w:rPr>
        <w:t xml:space="preserve">A study by Mankins &amp; Garton </w:t>
      </w:r>
      <w:sdt>
        <w:sdtPr>
          <w:rPr>
            <w:color w:val="000000"/>
          </w:rPr>
          <w:id w:val="-1913612292"/>
          <w:citation/>
        </w:sdtPr>
        <w:sdtEndPr/>
        <w:sdtContent>
          <w:r>
            <w:rPr>
              <w:color w:val="000000"/>
            </w:rPr>
            <w:fldChar w:fldCharType="begin"/>
          </w:r>
          <w:r>
            <w:rPr>
              <w:color w:val="000000"/>
            </w:rPr>
            <w:instrText xml:space="preserve">CITATION Man17 \n  \l 2057 </w:instrText>
          </w:r>
          <w:r>
            <w:rPr>
              <w:color w:val="000000"/>
            </w:rPr>
            <w:fldChar w:fldCharType="separate"/>
          </w:r>
          <w:r w:rsidRPr="00817A34">
            <w:rPr>
              <w:noProof/>
              <w:color w:val="000000"/>
            </w:rPr>
            <w:t>(2017)</w:t>
          </w:r>
          <w:r>
            <w:rPr>
              <w:color w:val="000000"/>
            </w:rPr>
            <w:fldChar w:fldCharType="end"/>
          </w:r>
        </w:sdtContent>
      </w:sdt>
      <w:r>
        <w:rPr>
          <w:color w:val="000000"/>
        </w:rPr>
        <w:t xml:space="preserve"> </w:t>
      </w:r>
      <w:r w:rsidR="0099102D">
        <w:rPr>
          <w:color w:val="000000"/>
        </w:rPr>
        <w:t xml:space="preserve">found that the </w:t>
      </w:r>
      <w:r w:rsidR="00AA01C9">
        <w:rPr>
          <w:color w:val="000000"/>
        </w:rPr>
        <w:t>top</w:t>
      </w:r>
      <w:r w:rsidR="0099102D">
        <w:rPr>
          <w:color w:val="000000"/>
        </w:rPr>
        <w:t xml:space="preserve">-performing companies focused their best talent in a few critical roles. </w:t>
      </w:r>
      <w:r w:rsidR="00655436">
        <w:rPr>
          <w:color w:val="000000"/>
        </w:rPr>
        <w:t xml:space="preserve">By applying quantitative and qualitative techniques </w:t>
      </w:r>
      <w:r w:rsidR="00655436" w:rsidRPr="003A3E06">
        <w:rPr>
          <w:color w:val="000000"/>
        </w:rPr>
        <w:t>to measure potential during hiring, promotion, and development processes</w:t>
      </w:r>
      <w:r w:rsidR="00655436">
        <w:rPr>
          <w:color w:val="000000"/>
        </w:rPr>
        <w:t xml:space="preserve">, they could </w:t>
      </w:r>
      <w:r w:rsidR="00361139">
        <w:rPr>
          <w:color w:val="000000"/>
        </w:rPr>
        <w:t xml:space="preserve">align talent and capabilities to </w:t>
      </w:r>
      <w:r w:rsidR="00AA01C9">
        <w:rPr>
          <w:color w:val="000000"/>
        </w:rPr>
        <w:t xml:space="preserve">business-critical roles. </w:t>
      </w:r>
      <w:r w:rsidR="00750B7E">
        <w:rPr>
          <w:color w:val="000000"/>
        </w:rPr>
        <w:t xml:space="preserve">Following this approach has been shown </w:t>
      </w:r>
      <w:r w:rsidR="00CE313F">
        <w:rPr>
          <w:color w:val="000000"/>
        </w:rPr>
        <w:t xml:space="preserve">in this research to have a positive relationship with employee engagement. </w:t>
      </w:r>
    </w:p>
    <w:p w14:paraId="66B3BE24" w14:textId="77777777" w:rsidR="009A3DEB" w:rsidRDefault="009A3DEB" w:rsidP="00DE1689">
      <w:pPr>
        <w:rPr>
          <w:color w:val="000000"/>
        </w:rPr>
      </w:pPr>
    </w:p>
    <w:p w14:paraId="3553FF71" w14:textId="09D09DC9" w:rsidR="00C862EC" w:rsidRDefault="0041047C" w:rsidP="00DE1689">
      <w:r>
        <w:t xml:space="preserve">The </w:t>
      </w:r>
      <w:r w:rsidR="002D690A">
        <w:t>preceding</w:t>
      </w:r>
      <w:r>
        <w:t xml:space="preserve"> 5 </w:t>
      </w:r>
      <w:r w:rsidR="00A87074">
        <w:t xml:space="preserve">relationships </w:t>
      </w:r>
      <w:r>
        <w:t>all have</w:t>
      </w:r>
      <w:r w:rsidR="00A87074">
        <w:t xml:space="preserve"> pos</w:t>
      </w:r>
      <w:r>
        <w:t xml:space="preserve">itive impacts to both efficiency and engagement. </w:t>
      </w:r>
      <w:r w:rsidR="00CF4BF3">
        <w:t xml:space="preserve">These are the recommended </w:t>
      </w:r>
      <w:r w:rsidR="003A3E06">
        <w:t>activities to prioritise</w:t>
      </w:r>
      <w:r w:rsidR="00CF4BF3">
        <w:t xml:space="preserve">, </w:t>
      </w:r>
      <w:r w:rsidR="004F6AD6">
        <w:t>contingent on</w:t>
      </w:r>
      <w:r w:rsidR="008537BD">
        <w:t xml:space="preserve"> an assessment of the impact of these efficiency activities to other elements within the business</w:t>
      </w:r>
      <w:r w:rsidR="004F6AD6">
        <w:t xml:space="preserve">. </w:t>
      </w:r>
    </w:p>
    <w:p w14:paraId="356E8982" w14:textId="1EA64F4B" w:rsidR="002C3405" w:rsidRDefault="002C3405" w:rsidP="00DE1689"/>
    <w:p w14:paraId="2E2D0DB3" w14:textId="3D116485" w:rsidR="00510D7E" w:rsidRDefault="00E73AE5" w:rsidP="00DE1689">
      <w:r>
        <w:t>In</w:t>
      </w:r>
      <w:r w:rsidR="00510D7E">
        <w:t xml:space="preserve"> Chapter 3</w:t>
      </w:r>
      <w:r>
        <w:t xml:space="preserve">, a theoretical framework was developed </w:t>
      </w:r>
      <w:r w:rsidR="00510D7E">
        <w:t>to demonstrate the linkages between efficiency activities and employee engagement based on secondary research and existing literature.</w:t>
      </w:r>
      <w:r w:rsidR="0042199E">
        <w:t xml:space="preserve"> Applying th</w:t>
      </w:r>
      <w:r w:rsidR="00E21E05">
        <w:t>is</w:t>
      </w:r>
      <w:r w:rsidR="0042199E">
        <w:t xml:space="preserve"> framework to </w:t>
      </w:r>
      <w:r w:rsidR="00E21E05">
        <w:t xml:space="preserve">the </w:t>
      </w:r>
      <w:r w:rsidR="0042199E">
        <w:t xml:space="preserve">survey </w:t>
      </w:r>
      <w:r w:rsidR="00756A15">
        <w:t>analysis r</w:t>
      </w:r>
      <w:r w:rsidR="0042199E">
        <w:t>esults</w:t>
      </w:r>
      <w:r w:rsidR="00756A15">
        <w:t xml:space="preserve">, it can be shown that </w:t>
      </w:r>
      <w:r w:rsidR="00756A15" w:rsidRPr="00E21E05">
        <w:rPr>
          <w:i/>
          <w:iCs/>
        </w:rPr>
        <w:t>Job Enrichment</w:t>
      </w:r>
      <w:r w:rsidR="00756A15">
        <w:t xml:space="preserve"> </w:t>
      </w:r>
      <w:r w:rsidR="00973A21">
        <w:t xml:space="preserve">is the category which has the largest interaction with </w:t>
      </w:r>
      <w:r w:rsidR="00E21E05">
        <w:t>e</w:t>
      </w:r>
      <w:r w:rsidR="00973A21">
        <w:t xml:space="preserve">fficiency </w:t>
      </w:r>
      <w:r w:rsidR="00E21E05">
        <w:t>a</w:t>
      </w:r>
      <w:r w:rsidR="00973A21">
        <w:t>ctivit</w:t>
      </w:r>
      <w:r w:rsidR="00E21E05">
        <w:t>ies</w:t>
      </w:r>
      <w:r w:rsidR="00714E99">
        <w:t xml:space="preserve"> (</w:t>
      </w:r>
      <w:r w:rsidR="00714E99">
        <w:fldChar w:fldCharType="begin"/>
      </w:r>
      <w:r w:rsidR="00714E99">
        <w:instrText xml:space="preserve"> REF _Ref75276645 \h </w:instrText>
      </w:r>
      <w:r w:rsidR="00714E99">
        <w:fldChar w:fldCharType="separate"/>
      </w:r>
      <w:r w:rsidR="00491B7A">
        <w:t xml:space="preserve">Table </w:t>
      </w:r>
      <w:r w:rsidR="00491B7A">
        <w:rPr>
          <w:noProof/>
        </w:rPr>
        <w:t>14</w:t>
      </w:r>
      <w:r w:rsidR="00714E99">
        <w:fldChar w:fldCharType="end"/>
      </w:r>
      <w:r w:rsidR="00714E99">
        <w:t>)</w:t>
      </w:r>
      <w:r w:rsidR="00E21E05">
        <w:t xml:space="preserve">. </w:t>
      </w:r>
    </w:p>
    <w:p w14:paraId="0E54FE28" w14:textId="1EEC82D5" w:rsidR="00510D7E" w:rsidRDefault="00510D7E" w:rsidP="00DE1689"/>
    <w:p w14:paraId="7263F1A7" w14:textId="4667E980" w:rsidR="00714E99" w:rsidRDefault="00D2346E" w:rsidP="00DE1689">
      <w:r>
        <w:t>A cause-effect relationship has not been demonstrated between efficiency activities and engagement</w:t>
      </w:r>
      <w:r w:rsidR="00010432">
        <w:t>;</w:t>
      </w:r>
      <w:r>
        <w:t xml:space="preserve"> simply that </w:t>
      </w:r>
      <w:r w:rsidR="00E42667">
        <w:t xml:space="preserve">organisations </w:t>
      </w:r>
      <w:r w:rsidR="00010432">
        <w:t>which</w:t>
      </w:r>
      <w:r w:rsidR="00E42667">
        <w:t xml:space="preserve"> have implemented efficiency activities </w:t>
      </w:r>
      <w:r w:rsidR="000B7CDC">
        <w:t xml:space="preserve">have shown to </w:t>
      </w:r>
      <w:r w:rsidR="009915F5">
        <w:t xml:space="preserve">also </w:t>
      </w:r>
      <w:r w:rsidR="000B7CDC">
        <w:t>have improved job enrichment</w:t>
      </w:r>
      <w:r w:rsidR="008F5956">
        <w:t xml:space="preserve"> – and visa-versa. Job enrichment is provided through meaningful and challenging work, avoiding repetitive tasks, a shared sense of meaning, and work conditions</w:t>
      </w:r>
      <w:sdt>
        <w:sdtPr>
          <w:id w:val="2129038833"/>
          <w:citation/>
        </w:sdtPr>
        <w:sdtEndPr/>
        <w:sdtContent>
          <w:r w:rsidR="008F5956">
            <w:fldChar w:fldCharType="begin"/>
          </w:r>
          <w:r w:rsidR="008F5956">
            <w:instrText xml:space="preserve"> CITATION Bar17 \l 2057 </w:instrText>
          </w:r>
          <w:r w:rsidR="008F5956">
            <w:fldChar w:fldCharType="separate"/>
          </w:r>
          <w:r w:rsidR="008F5956">
            <w:rPr>
              <w:noProof/>
            </w:rPr>
            <w:t xml:space="preserve"> </w:t>
          </w:r>
          <w:r w:rsidR="008F5956" w:rsidRPr="008F5956">
            <w:rPr>
              <w:noProof/>
            </w:rPr>
            <w:t>(Barik &amp; Kochar, 2017)</w:t>
          </w:r>
          <w:r w:rsidR="008F5956">
            <w:fldChar w:fldCharType="end"/>
          </w:r>
        </w:sdtContent>
      </w:sdt>
      <w:r w:rsidR="008F5956">
        <w:t>.</w:t>
      </w:r>
    </w:p>
    <w:p w14:paraId="16947665" w14:textId="588EC014" w:rsidR="00CE7EBF" w:rsidRDefault="00CE7EBF" w:rsidP="00DE1689"/>
    <w:p w14:paraId="776BB2BA" w14:textId="0B316C2C" w:rsidR="00CE7EBF" w:rsidRDefault="00CE7EBF" w:rsidP="00DE1689"/>
    <w:p w14:paraId="020F7EA0" w14:textId="4A9CAE33" w:rsidR="003A75D6" w:rsidRDefault="003A75D6" w:rsidP="00DE1689"/>
    <w:p w14:paraId="77D3AA06" w14:textId="0E2E9DAC" w:rsidR="003A75D6" w:rsidRDefault="003A75D6" w:rsidP="00DE1689"/>
    <w:p w14:paraId="2D637BC5" w14:textId="5C8FF574" w:rsidR="003A75D6" w:rsidRDefault="003A75D6" w:rsidP="00DE1689"/>
    <w:p w14:paraId="19C84885" w14:textId="3392E6F1" w:rsidR="003A75D6" w:rsidRDefault="003A75D6" w:rsidP="00DE1689"/>
    <w:p w14:paraId="25B2701D" w14:textId="4983C3BA" w:rsidR="003A75D6" w:rsidRDefault="003A75D6" w:rsidP="00DE1689"/>
    <w:p w14:paraId="5EF8A371" w14:textId="03A2FCF9" w:rsidR="003A75D6" w:rsidRDefault="003A75D6" w:rsidP="00DE1689"/>
    <w:p w14:paraId="1ECF848C" w14:textId="77777777" w:rsidR="003A75D6" w:rsidRDefault="003A75D6" w:rsidP="00DE1689"/>
    <w:p w14:paraId="2F5F07FD" w14:textId="77777777" w:rsidR="008E6635" w:rsidRDefault="00B739CC" w:rsidP="00F06A46">
      <w:pPr>
        <w:ind w:left="-426"/>
        <w:jc w:val="center"/>
      </w:pPr>
      <w:r w:rsidRPr="00B739CC">
        <w:rPr>
          <w:noProof/>
        </w:rPr>
        <w:drawing>
          <wp:inline distT="0" distB="0" distL="0" distR="0" wp14:anchorId="1897FBD0" wp14:editId="7E933889">
            <wp:extent cx="7062792" cy="59626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072251" cy="5970636"/>
                    </a:xfrm>
                    <a:prstGeom prst="rect">
                      <a:avLst/>
                    </a:prstGeom>
                    <a:noFill/>
                    <a:ln>
                      <a:noFill/>
                    </a:ln>
                  </pic:spPr>
                </pic:pic>
              </a:graphicData>
            </a:graphic>
          </wp:inline>
        </w:drawing>
      </w:r>
    </w:p>
    <w:p w14:paraId="6073DF32" w14:textId="6E7A1076" w:rsidR="00E21E05" w:rsidRDefault="00E21E05" w:rsidP="00E21E05">
      <w:pPr>
        <w:pStyle w:val="Caption"/>
        <w:spacing w:before="120"/>
        <w:jc w:val="center"/>
      </w:pPr>
      <w:bookmarkStart w:id="57" w:name="_Ref75276645"/>
      <w:r>
        <w:t xml:space="preserve">Table </w:t>
      </w:r>
      <w:r>
        <w:fldChar w:fldCharType="begin"/>
      </w:r>
      <w:r>
        <w:instrText xml:space="preserve"> SEQ Table \* ARABIC </w:instrText>
      </w:r>
      <w:r>
        <w:fldChar w:fldCharType="separate"/>
      </w:r>
      <w:r w:rsidR="00491B7A">
        <w:rPr>
          <w:noProof/>
        </w:rPr>
        <w:t>14</w:t>
      </w:r>
      <w:r>
        <w:fldChar w:fldCharType="end"/>
      </w:r>
      <w:bookmarkEnd w:id="57"/>
      <w:r>
        <w:t xml:space="preserve"> - Efficiency Activity Interaction with Employee Engagement Factors (Survey Data)</w:t>
      </w:r>
    </w:p>
    <w:p w14:paraId="6C0B31D4" w14:textId="77777777" w:rsidR="003A75D6" w:rsidRDefault="003A75D6">
      <w:pPr>
        <w:spacing w:after="200"/>
        <w:jc w:val="left"/>
      </w:pPr>
      <w:r>
        <w:br w:type="page"/>
      </w:r>
    </w:p>
    <w:p w14:paraId="67246D04" w14:textId="580FAA75" w:rsidR="00F808C1" w:rsidRDefault="00EB3113" w:rsidP="008F5956">
      <w:r>
        <w:lastRenderedPageBreak/>
        <w:t xml:space="preserve">Most </w:t>
      </w:r>
      <w:r w:rsidR="009B7AED">
        <w:t xml:space="preserve">companies </w:t>
      </w:r>
      <w:r w:rsidR="009F642B">
        <w:t xml:space="preserve">are already implementing several or </w:t>
      </w:r>
      <w:r w:rsidR="009915F5">
        <w:t>all</w:t>
      </w:r>
      <w:r w:rsidR="009F642B">
        <w:t xml:space="preserve"> the identified efficiency activities to some extent – the collected data showed no </w:t>
      </w:r>
      <w:r w:rsidR="00B930C7">
        <w:t xml:space="preserve">participants responded that their organisations did not do any of the listed activities. </w:t>
      </w:r>
      <w:r w:rsidR="0061655E">
        <w:t xml:space="preserve">The level of maturity of each activity and the effectiveness of what has been implemented needs to be considered </w:t>
      </w:r>
      <w:r w:rsidR="001918DE">
        <w:t xml:space="preserve">when looking for additional improvements. It is well understood that unintended consequences </w:t>
      </w:r>
      <w:r w:rsidR="00463362">
        <w:t xml:space="preserve">may be impacting certain areas of the business and negating gains elsewhere. </w:t>
      </w:r>
    </w:p>
    <w:p w14:paraId="7FD30CAC" w14:textId="5E9A2190" w:rsidR="00463362" w:rsidRDefault="00463362" w:rsidP="008F5956"/>
    <w:p w14:paraId="5A066D8C" w14:textId="0B1E1927" w:rsidR="00463362" w:rsidRDefault="001744FA" w:rsidP="008F5956">
      <w:r>
        <w:t xml:space="preserve">Future research </w:t>
      </w:r>
      <w:r w:rsidR="004E162C">
        <w:t xml:space="preserve">could </w:t>
      </w:r>
      <w:r>
        <w:t xml:space="preserve">take a deeper look at </w:t>
      </w:r>
      <w:r w:rsidR="00453C6C">
        <w:t>specific</w:t>
      </w:r>
      <w:r>
        <w:t xml:space="preserve"> organisations as case studies </w:t>
      </w:r>
      <w:r w:rsidR="004E162C">
        <w:t xml:space="preserve">to assist in determining the true impact of many of these efficiency activities and how they quantifiably relate to </w:t>
      </w:r>
      <w:r w:rsidR="001726A1">
        <w:t xml:space="preserve">business performance. Access to sensitive business and employee data </w:t>
      </w:r>
      <w:r w:rsidR="00236D9A">
        <w:t xml:space="preserve">would be required, </w:t>
      </w:r>
      <w:r w:rsidR="005B7501">
        <w:t xml:space="preserve">which could be </w:t>
      </w:r>
      <w:r w:rsidR="00487508">
        <w:t xml:space="preserve">easily gathered through </w:t>
      </w:r>
      <w:r w:rsidR="00CF2DE0">
        <w:t xml:space="preserve">readily available tools </w:t>
      </w:r>
      <w:r w:rsidR="005B7501">
        <w:t xml:space="preserve">and anonymised. This detailed data gathering </w:t>
      </w:r>
      <w:r w:rsidR="00453C6C">
        <w:t xml:space="preserve">could provide better insights into how employees are engaged and where efficiency activities are impacting. </w:t>
      </w:r>
    </w:p>
    <w:p w14:paraId="1CB7AC2F" w14:textId="77777777" w:rsidR="00F06A46" w:rsidRDefault="00F06A46" w:rsidP="008F5956"/>
    <w:p w14:paraId="4DB1B365" w14:textId="0EE5D128" w:rsidR="00C554B5" w:rsidRDefault="00D20EF5" w:rsidP="00777E3F">
      <w:r>
        <w:t xml:space="preserve">The </w:t>
      </w:r>
      <w:r w:rsidR="003859BB">
        <w:t>drive for operational efficiency is clear</w:t>
      </w:r>
      <w:r w:rsidR="00E73D72">
        <w:t xml:space="preserve"> -</w:t>
      </w:r>
      <w:r w:rsidR="00F0597C">
        <w:t xml:space="preserve"> extant literature and </w:t>
      </w:r>
      <w:r w:rsidR="009948B0">
        <w:t>primary data within this research ha</w:t>
      </w:r>
      <w:r w:rsidR="00E51E7F">
        <w:t>ve both</w:t>
      </w:r>
      <w:r w:rsidR="009948B0">
        <w:t xml:space="preserve"> shown that most </w:t>
      </w:r>
      <w:r w:rsidR="00E73D72">
        <w:t xml:space="preserve">organisations are already implementing several activities to increase efficiency. </w:t>
      </w:r>
      <w:r w:rsidR="007B4864">
        <w:t xml:space="preserve">Employee engagement is also widely </w:t>
      </w:r>
      <w:r w:rsidR="00B1524A">
        <w:t>acknowledged</w:t>
      </w:r>
      <w:r w:rsidR="00BF4DA6">
        <w:t>;</w:t>
      </w:r>
      <w:r w:rsidR="007B4864">
        <w:t xml:space="preserve"> </w:t>
      </w:r>
      <w:r w:rsidR="009B6CE2">
        <w:t>however,</w:t>
      </w:r>
      <w:r w:rsidR="007B4864">
        <w:t xml:space="preserve"> it is a complex concept. </w:t>
      </w:r>
      <w:r w:rsidR="00E51E7F">
        <w:t xml:space="preserve">Differences in definitions </w:t>
      </w:r>
      <w:r w:rsidR="00BF4DA6">
        <w:t>and continuing research highlight t</w:t>
      </w:r>
      <w:r w:rsidR="00D353F8">
        <w:t xml:space="preserve">hat the many interrelated </w:t>
      </w:r>
      <w:r w:rsidR="00127462">
        <w:t xml:space="preserve">factors require a flexible approach </w:t>
      </w:r>
      <w:r w:rsidR="00C06034">
        <w:t>which</w:t>
      </w:r>
      <w:r w:rsidR="00127462">
        <w:t xml:space="preserve"> is tailored </w:t>
      </w:r>
      <w:r w:rsidR="009B6CE2">
        <w:t xml:space="preserve">for each individual organisation </w:t>
      </w:r>
      <w:sdt>
        <w:sdtPr>
          <w:id w:val="1142312324"/>
          <w:citation/>
        </w:sdtPr>
        <w:sdtEndPr/>
        <w:sdtContent>
          <w:r w:rsidR="009B6CE2">
            <w:fldChar w:fldCharType="begin"/>
          </w:r>
          <w:r w:rsidR="009B6CE2">
            <w:instrText xml:space="preserve"> CITATION Loc07 \l 2057 </w:instrText>
          </w:r>
          <w:r w:rsidR="009B6CE2">
            <w:fldChar w:fldCharType="separate"/>
          </w:r>
          <w:r w:rsidR="009B6CE2" w:rsidRPr="009B6CE2">
            <w:rPr>
              <w:noProof/>
            </w:rPr>
            <w:t>(Lockwood, 2007)</w:t>
          </w:r>
          <w:r w:rsidR="009B6CE2">
            <w:fldChar w:fldCharType="end"/>
          </w:r>
        </w:sdtContent>
      </w:sdt>
      <w:r w:rsidR="009B6CE2">
        <w:t xml:space="preserve">. </w:t>
      </w:r>
    </w:p>
    <w:p w14:paraId="189A0891" w14:textId="68477445" w:rsidR="00510DD8" w:rsidRDefault="00510DD8" w:rsidP="00777E3F"/>
    <w:p w14:paraId="184473DB" w14:textId="0E9F90B4" w:rsidR="00510DD8" w:rsidRDefault="00E37239" w:rsidP="00777E3F">
      <w:r>
        <w:t xml:space="preserve">This study provides an indication of </w:t>
      </w:r>
      <w:r w:rsidR="00217CD3">
        <w:t xml:space="preserve">how these two subjects interact with each other. Companies can use this research when </w:t>
      </w:r>
      <w:r w:rsidR="005101D2">
        <w:t>developing</w:t>
      </w:r>
      <w:r w:rsidR="00217CD3">
        <w:t xml:space="preserve"> strategies to improve efficiency. </w:t>
      </w:r>
      <w:r w:rsidR="005101D2">
        <w:t xml:space="preserve">It is not intended to be a complete guide, but to provide </w:t>
      </w:r>
      <w:r w:rsidR="00C06034">
        <w:t xml:space="preserve">additional information for business leaders to consider when selecting appropriate efficiency activities. </w:t>
      </w:r>
    </w:p>
    <w:p w14:paraId="72308519" w14:textId="0622E472" w:rsidR="00292DF8" w:rsidRDefault="00292DF8" w:rsidP="00777E3F"/>
    <w:p w14:paraId="453A1F8F" w14:textId="770B5AED" w:rsidR="00221700" w:rsidRDefault="00221700" w:rsidP="00777E3F"/>
    <w:p w14:paraId="73940332" w14:textId="104B8F00" w:rsidR="00221700" w:rsidRDefault="00221700" w:rsidP="00777E3F"/>
    <w:p w14:paraId="222BA8DC" w14:textId="7FF9C274" w:rsidR="00FF0283" w:rsidRDefault="00FF0283" w:rsidP="00777E3F"/>
    <w:p w14:paraId="4A000422" w14:textId="7DAB5EB2" w:rsidR="00B52293" w:rsidRDefault="00B52293" w:rsidP="004C5A88"/>
    <w:bookmarkStart w:id="58" w:name="_Toc75280294" w:displacedByCustomXml="next"/>
    <w:sdt>
      <w:sdtPr>
        <w:rPr>
          <w:rFonts w:ascii="Arial" w:eastAsiaTheme="minorEastAsia" w:hAnsi="Arial" w:cs="Arial"/>
          <w:b w:val="0"/>
          <w:sz w:val="24"/>
        </w:rPr>
        <w:id w:val="1919292413"/>
        <w:docPartObj>
          <w:docPartGallery w:val="Bibliographies"/>
          <w:docPartUnique/>
        </w:docPartObj>
      </w:sdtPr>
      <w:sdtEndPr/>
      <w:sdtContent>
        <w:p w14:paraId="6D1BF18D" w14:textId="3F9E5BC6" w:rsidR="00B435A3" w:rsidRDefault="00B435A3" w:rsidP="00BF268D">
          <w:pPr>
            <w:pStyle w:val="Heading1"/>
            <w:pageBreakBefore/>
            <w:numPr>
              <w:ilvl w:val="0"/>
              <w:numId w:val="0"/>
            </w:numPr>
          </w:pPr>
          <w:r>
            <w:t>Bibliography</w:t>
          </w:r>
          <w:bookmarkEnd w:id="58"/>
        </w:p>
        <w:sdt>
          <w:sdtPr>
            <w:id w:val="111145805"/>
            <w:bibliography/>
          </w:sdtPr>
          <w:sdtEndPr/>
          <w:sdtContent>
            <w:p w14:paraId="5B51A870" w14:textId="77777777" w:rsidR="00B304BC" w:rsidRDefault="00B435A3" w:rsidP="00B304BC">
              <w:pPr>
                <w:pStyle w:val="Bibliography"/>
                <w:rPr>
                  <w:noProof/>
                </w:rPr>
              </w:pPr>
              <w:r>
                <w:fldChar w:fldCharType="begin"/>
              </w:r>
              <w:r>
                <w:instrText xml:space="preserve"> BIBLIOGRAPHY </w:instrText>
              </w:r>
              <w:r>
                <w:fldChar w:fldCharType="separate"/>
              </w:r>
              <w:r w:rsidR="00B304BC">
                <w:rPr>
                  <w:noProof/>
                </w:rPr>
                <w:t xml:space="preserve">Abdallah, A. B., Dahiyat, S. E. &amp; Matsui, Y., 2019. Lean management and innovation performance. </w:t>
              </w:r>
              <w:r w:rsidR="00B304BC">
                <w:rPr>
                  <w:i/>
                  <w:iCs/>
                  <w:noProof/>
                </w:rPr>
                <w:t xml:space="preserve">Management Research Review, </w:t>
              </w:r>
              <w:r w:rsidR="00B304BC">
                <w:rPr>
                  <w:noProof/>
                </w:rPr>
                <w:t>42(2), pp. 239-262.</w:t>
              </w:r>
            </w:p>
            <w:p w14:paraId="66B7C666" w14:textId="77777777" w:rsidR="00B304BC" w:rsidRDefault="00B304BC" w:rsidP="00B304BC">
              <w:pPr>
                <w:pStyle w:val="Bibliography"/>
                <w:rPr>
                  <w:noProof/>
                </w:rPr>
              </w:pPr>
              <w:r>
                <w:rPr>
                  <w:noProof/>
                </w:rPr>
                <w:t xml:space="preserve">Ahlstrom, D., 2010. Innovation Growth: How business contributes to society. </w:t>
              </w:r>
              <w:r>
                <w:rPr>
                  <w:i/>
                  <w:iCs/>
                  <w:noProof/>
                </w:rPr>
                <w:t xml:space="preserve">Academy of Management Perspectives, </w:t>
              </w:r>
              <w:r>
                <w:rPr>
                  <w:noProof/>
                </w:rPr>
                <w:t>Volume 24, pp. 10-23.</w:t>
              </w:r>
            </w:p>
            <w:p w14:paraId="33431E9B" w14:textId="77777777" w:rsidR="00B304BC" w:rsidRDefault="00B304BC" w:rsidP="00B304BC">
              <w:pPr>
                <w:pStyle w:val="Bibliography"/>
                <w:rPr>
                  <w:noProof/>
                </w:rPr>
              </w:pPr>
              <w:r>
                <w:rPr>
                  <w:noProof/>
                </w:rPr>
                <w:t xml:space="preserve">Avanade, Inc., 2017. </w:t>
              </w:r>
              <w:r>
                <w:rPr>
                  <w:i/>
                  <w:iCs/>
                  <w:noProof/>
                </w:rPr>
                <w:t xml:space="preserve">Global Survey: Companies are unprepared for the arrival of a true digital workplace. </w:t>
              </w:r>
              <w:r>
                <w:rPr>
                  <w:noProof/>
                </w:rPr>
                <w:t xml:space="preserve">[Online] </w:t>
              </w:r>
              <w:r>
                <w:rPr>
                  <w:noProof/>
                </w:rPr>
                <w:br/>
                <w:t xml:space="preserve">Available at: </w:t>
              </w:r>
              <w:r>
                <w:rPr>
                  <w:noProof/>
                  <w:u w:val="single"/>
                </w:rPr>
                <w:t>https://www.avanade.com/~/media/asset/research/digital-workplace-global-study.pdf.</w:t>
              </w:r>
              <w:r>
                <w:rPr>
                  <w:noProof/>
                </w:rPr>
                <w:br/>
                <w:t>[Accessed 16 02 2021].</w:t>
              </w:r>
            </w:p>
            <w:p w14:paraId="30F9FB33" w14:textId="77777777" w:rsidR="00B304BC" w:rsidRDefault="00B304BC" w:rsidP="00B304BC">
              <w:pPr>
                <w:pStyle w:val="Bibliography"/>
                <w:rPr>
                  <w:noProof/>
                </w:rPr>
              </w:pPr>
              <w:r>
                <w:rPr>
                  <w:noProof/>
                </w:rPr>
                <w:t xml:space="preserve">Babbie, E. R., 2010. </w:t>
              </w:r>
              <w:r>
                <w:rPr>
                  <w:i/>
                  <w:iCs/>
                  <w:noProof/>
                </w:rPr>
                <w:t xml:space="preserve">The practice of social research. </w:t>
              </w:r>
              <w:r>
                <w:rPr>
                  <w:noProof/>
                </w:rPr>
                <w:t>12th ed. Belmont: Wadsworth.</w:t>
              </w:r>
            </w:p>
            <w:p w14:paraId="012693AC" w14:textId="77777777" w:rsidR="00B304BC" w:rsidRDefault="00B304BC" w:rsidP="00B304BC">
              <w:pPr>
                <w:pStyle w:val="Bibliography"/>
                <w:rPr>
                  <w:noProof/>
                </w:rPr>
              </w:pPr>
              <w:r>
                <w:rPr>
                  <w:noProof/>
                </w:rPr>
                <w:t xml:space="preserve">Baik, B., Chae, J., Choi, S. &amp; Farber, D. B., 2013. Changes in Operational Efficiency and Firm Performance. </w:t>
              </w:r>
              <w:r>
                <w:rPr>
                  <w:i/>
                  <w:iCs/>
                  <w:noProof/>
                </w:rPr>
                <w:t xml:space="preserve">Contemporary Accounting Research, </w:t>
              </w:r>
              <w:r>
                <w:rPr>
                  <w:noProof/>
                </w:rPr>
                <w:t>30(3), pp. 996-1026.</w:t>
              </w:r>
            </w:p>
            <w:p w14:paraId="3FFBCD2E" w14:textId="77777777" w:rsidR="00B304BC" w:rsidRDefault="00B304BC" w:rsidP="00B304BC">
              <w:pPr>
                <w:pStyle w:val="Bibliography"/>
                <w:rPr>
                  <w:noProof/>
                </w:rPr>
              </w:pPr>
              <w:r>
                <w:rPr>
                  <w:noProof/>
                </w:rPr>
                <w:t xml:space="preserve">Bakator, M., Petrovic, N., Boric, S. &amp; Dalic, N., 2019. Impact of Human Resource Management on Business Performance: A Review of Literature. </w:t>
              </w:r>
              <w:r>
                <w:rPr>
                  <w:i/>
                  <w:iCs/>
                  <w:noProof/>
                </w:rPr>
                <w:t xml:space="preserve">Journal of Engineering Management and Competitiveness, </w:t>
              </w:r>
              <w:r>
                <w:rPr>
                  <w:noProof/>
                </w:rPr>
                <w:t>9(1), pp. 3-13.</w:t>
              </w:r>
            </w:p>
            <w:p w14:paraId="39FB312F" w14:textId="77777777" w:rsidR="00B304BC" w:rsidRDefault="00B304BC" w:rsidP="00B304BC">
              <w:pPr>
                <w:pStyle w:val="Bibliography"/>
                <w:rPr>
                  <w:noProof/>
                </w:rPr>
              </w:pPr>
              <w:r>
                <w:rPr>
                  <w:noProof/>
                </w:rPr>
                <w:t xml:space="preserve">Bakker, A. &amp; Demerouti, E., 2008. Towards a model of work engagement. </w:t>
              </w:r>
              <w:r>
                <w:rPr>
                  <w:i/>
                  <w:iCs/>
                  <w:noProof/>
                </w:rPr>
                <w:t xml:space="preserve">Career Development International , </w:t>
              </w:r>
              <w:r>
                <w:rPr>
                  <w:noProof/>
                </w:rPr>
                <w:t>13(3), pp. 209-223.</w:t>
              </w:r>
            </w:p>
            <w:p w14:paraId="749AA459" w14:textId="77777777" w:rsidR="00B304BC" w:rsidRDefault="00B304BC" w:rsidP="00B304BC">
              <w:pPr>
                <w:pStyle w:val="Bibliography"/>
                <w:rPr>
                  <w:noProof/>
                </w:rPr>
              </w:pPr>
              <w:r>
                <w:rPr>
                  <w:noProof/>
                </w:rPr>
                <w:t xml:space="preserve">Bang, K. E. &amp; Markeset, T., 2011. Impact of Globalization on Model of Competition and Companies’ Competitive Situation. In: Heidelberg, ed. </w:t>
              </w:r>
              <w:r>
                <w:rPr>
                  <w:i/>
                  <w:iCs/>
                  <w:noProof/>
                </w:rPr>
                <w:t xml:space="preserve">Advances in Production Management Systems. Value Networks: Innovation, Technologies, and Management. </w:t>
              </w:r>
              <w:r>
                <w:rPr>
                  <w:noProof/>
                </w:rPr>
                <w:t>Berlin: Springer, pp. 276-286.</w:t>
              </w:r>
            </w:p>
            <w:p w14:paraId="6B9FE716" w14:textId="77777777" w:rsidR="00B304BC" w:rsidRDefault="00B304BC" w:rsidP="00B304BC">
              <w:pPr>
                <w:pStyle w:val="Bibliography"/>
                <w:rPr>
                  <w:noProof/>
                </w:rPr>
              </w:pPr>
              <w:r>
                <w:rPr>
                  <w:noProof/>
                </w:rPr>
                <w:t xml:space="preserve">Barik, S. &amp; Kochar, A., 2017. Antecedents and Consequences of Employee Engagement: A Literature Review. </w:t>
              </w:r>
              <w:r>
                <w:rPr>
                  <w:i/>
                  <w:iCs/>
                  <w:noProof/>
                </w:rPr>
                <w:t xml:space="preserve">International Journal of Latest Technology in Engineering, Management and Applied Sciences., </w:t>
              </w:r>
              <w:r>
                <w:rPr>
                  <w:noProof/>
                </w:rPr>
                <w:t>6(4), pp. 33-38.</w:t>
              </w:r>
            </w:p>
            <w:p w14:paraId="70712176" w14:textId="77777777" w:rsidR="00B304BC" w:rsidRDefault="00B304BC" w:rsidP="00B304BC">
              <w:pPr>
                <w:pStyle w:val="Bibliography"/>
                <w:rPr>
                  <w:noProof/>
                </w:rPr>
              </w:pPr>
              <w:r>
                <w:rPr>
                  <w:noProof/>
                </w:rPr>
                <w:t xml:space="preserve">Barriball, E., George, K., Marcos, I. &amp; Radtke, P., 2020. </w:t>
              </w:r>
              <w:r>
                <w:rPr>
                  <w:i/>
                  <w:iCs/>
                  <w:noProof/>
                </w:rPr>
                <w:t xml:space="preserve">Jump-starting resilient and reimagined operations, </w:t>
              </w:r>
              <w:r>
                <w:rPr>
                  <w:noProof/>
                </w:rPr>
                <w:t>s.l.: McKinsey &amp; Company.</w:t>
              </w:r>
            </w:p>
            <w:p w14:paraId="3F1DB06A" w14:textId="77777777" w:rsidR="00B304BC" w:rsidRDefault="00B304BC" w:rsidP="00B304BC">
              <w:pPr>
                <w:pStyle w:val="Bibliography"/>
                <w:rPr>
                  <w:noProof/>
                </w:rPr>
              </w:pPr>
              <w:r>
                <w:rPr>
                  <w:noProof/>
                </w:rPr>
                <w:t xml:space="preserve">Berland, P. S., 2016. </w:t>
              </w:r>
              <w:r>
                <w:rPr>
                  <w:i/>
                  <w:iCs/>
                  <w:noProof/>
                </w:rPr>
                <w:t xml:space="preserve">Dell &amp; Intel Future Works Global Report, </w:t>
              </w:r>
              <w:r>
                <w:rPr>
                  <w:noProof/>
                </w:rPr>
                <w:t>s.l.: s.n.</w:t>
              </w:r>
            </w:p>
            <w:p w14:paraId="7105B8C8" w14:textId="77777777" w:rsidR="00B304BC" w:rsidRDefault="00B304BC" w:rsidP="00B304BC">
              <w:pPr>
                <w:pStyle w:val="Bibliography"/>
                <w:rPr>
                  <w:noProof/>
                </w:rPr>
              </w:pPr>
              <w:r>
                <w:rPr>
                  <w:noProof/>
                </w:rPr>
                <w:t xml:space="preserve">Blaikie, N., 2003. </w:t>
              </w:r>
              <w:r>
                <w:rPr>
                  <w:i/>
                  <w:iCs/>
                  <w:noProof/>
                </w:rPr>
                <w:t xml:space="preserve">Analyzing Quantitative Data. </w:t>
              </w:r>
              <w:r>
                <w:rPr>
                  <w:noProof/>
                </w:rPr>
                <w:t>s.l.:Sage.</w:t>
              </w:r>
            </w:p>
            <w:p w14:paraId="038ECE8A" w14:textId="77777777" w:rsidR="00B304BC" w:rsidRDefault="00B304BC" w:rsidP="00B304BC">
              <w:pPr>
                <w:pStyle w:val="Bibliography"/>
                <w:rPr>
                  <w:noProof/>
                </w:rPr>
              </w:pPr>
              <w:r>
                <w:rPr>
                  <w:noProof/>
                </w:rPr>
                <w:t xml:space="preserve">British Standards Institution, 2014. </w:t>
              </w:r>
              <w:r>
                <w:rPr>
                  <w:i/>
                  <w:iCs/>
                  <w:noProof/>
                </w:rPr>
                <w:t xml:space="preserve">BS 65000:2014 - Guidance on organizational resilience , </w:t>
              </w:r>
              <w:r>
                <w:rPr>
                  <w:noProof/>
                </w:rPr>
                <w:t>s.l.: s.n.</w:t>
              </w:r>
            </w:p>
            <w:p w14:paraId="18963D9B" w14:textId="77777777" w:rsidR="00B304BC" w:rsidRDefault="00B304BC" w:rsidP="00B304BC">
              <w:pPr>
                <w:pStyle w:val="Bibliography"/>
                <w:rPr>
                  <w:noProof/>
                </w:rPr>
              </w:pPr>
              <w:r>
                <w:rPr>
                  <w:noProof/>
                </w:rPr>
                <w:t xml:space="preserve">Buchanan, L., 2004. The Things They Do for Love. </w:t>
              </w:r>
              <w:r>
                <w:rPr>
                  <w:i/>
                  <w:iCs/>
                  <w:noProof/>
                </w:rPr>
                <w:t>Harvard Business Review</w:t>
              </w:r>
              <w:r>
                <w:rPr>
                  <w:noProof/>
                </w:rPr>
                <w:t xml:space="preserve">, Decemeber. </w:t>
              </w:r>
            </w:p>
            <w:p w14:paraId="56C622FF" w14:textId="77777777" w:rsidR="00B304BC" w:rsidRDefault="00B304BC" w:rsidP="00B304BC">
              <w:pPr>
                <w:pStyle w:val="Bibliography"/>
                <w:rPr>
                  <w:noProof/>
                </w:rPr>
              </w:pPr>
              <w:r>
                <w:rPr>
                  <w:noProof/>
                </w:rPr>
                <w:t xml:space="preserve">Buckingham, A. &amp; Saunders, P., 2004. </w:t>
              </w:r>
              <w:r>
                <w:rPr>
                  <w:i/>
                  <w:iCs/>
                  <w:noProof/>
                </w:rPr>
                <w:t xml:space="preserve">The Survey Methods Workbook: From Design to Analysis. </w:t>
              </w:r>
              <w:r>
                <w:rPr>
                  <w:noProof/>
                </w:rPr>
                <w:t>1st ed. s.l.:Polity Press.</w:t>
              </w:r>
            </w:p>
            <w:p w14:paraId="0A39799D" w14:textId="77777777" w:rsidR="00B304BC" w:rsidRDefault="00B304BC" w:rsidP="00B304BC">
              <w:pPr>
                <w:pStyle w:val="Bibliography"/>
                <w:rPr>
                  <w:noProof/>
                </w:rPr>
              </w:pPr>
              <w:r>
                <w:rPr>
                  <w:noProof/>
                </w:rPr>
                <w:t xml:space="preserve">Cappelli, P., 2020. Stop Overengineering People Management. </w:t>
              </w:r>
              <w:r>
                <w:rPr>
                  <w:i/>
                  <w:iCs/>
                  <w:noProof/>
                </w:rPr>
                <w:t xml:space="preserve">Harvard Business Review, </w:t>
              </w:r>
              <w:r>
                <w:rPr>
                  <w:noProof/>
                </w:rPr>
                <w:t>98(5), pp. 56-63.</w:t>
              </w:r>
            </w:p>
            <w:p w14:paraId="59FB41DE" w14:textId="77777777" w:rsidR="00B304BC" w:rsidRDefault="00B304BC" w:rsidP="00B304BC">
              <w:pPr>
                <w:pStyle w:val="Bibliography"/>
                <w:rPr>
                  <w:noProof/>
                </w:rPr>
              </w:pPr>
              <w:r>
                <w:rPr>
                  <w:noProof/>
                </w:rPr>
                <w:t xml:space="preserve">Carifio, J. &amp; Perla, R., 2008. Resolving the 50-year debate around using andmisusing Likert scales. </w:t>
              </w:r>
              <w:r>
                <w:rPr>
                  <w:i/>
                  <w:iCs/>
                  <w:noProof/>
                </w:rPr>
                <w:t xml:space="preserve">Medical education, </w:t>
              </w:r>
              <w:r>
                <w:rPr>
                  <w:noProof/>
                </w:rPr>
                <w:t>42(12), pp. 1150-1152.</w:t>
              </w:r>
            </w:p>
            <w:p w14:paraId="171AC694" w14:textId="77777777" w:rsidR="00B304BC" w:rsidRDefault="00B304BC" w:rsidP="00B304BC">
              <w:pPr>
                <w:pStyle w:val="Bibliography"/>
                <w:rPr>
                  <w:noProof/>
                </w:rPr>
              </w:pPr>
              <w:r>
                <w:rPr>
                  <w:noProof/>
                </w:rPr>
                <w:t xml:space="preserve">Chew, B. W., 1988. No-Nonsense Guide to Measuring Productivity. </w:t>
              </w:r>
              <w:r>
                <w:rPr>
                  <w:i/>
                  <w:iCs/>
                  <w:noProof/>
                </w:rPr>
                <w:t>Harvard Business Review</w:t>
              </w:r>
              <w:r>
                <w:rPr>
                  <w:noProof/>
                </w:rPr>
                <w:t xml:space="preserve">, 1 January. </w:t>
              </w:r>
            </w:p>
            <w:p w14:paraId="7940E8F0" w14:textId="77777777" w:rsidR="00B304BC" w:rsidRDefault="00B304BC" w:rsidP="00B304BC">
              <w:pPr>
                <w:pStyle w:val="Bibliography"/>
                <w:rPr>
                  <w:noProof/>
                </w:rPr>
              </w:pPr>
              <w:r>
                <w:rPr>
                  <w:noProof/>
                </w:rPr>
                <w:lastRenderedPageBreak/>
                <w:t xml:space="preserve">Coelli, T. J., Rao, D. P., O'Donnell, C. J. &amp; Battese, G. E., 2005. </w:t>
              </w:r>
              <w:r>
                <w:rPr>
                  <w:i/>
                  <w:iCs/>
                  <w:noProof/>
                </w:rPr>
                <w:t xml:space="preserve">An Introduction to Efficiency and Productivity Analysis. </w:t>
              </w:r>
              <w:r>
                <w:rPr>
                  <w:noProof/>
                </w:rPr>
                <w:t>2nd ed. New York: Springer.</w:t>
              </w:r>
            </w:p>
            <w:p w14:paraId="4A3542D6" w14:textId="77777777" w:rsidR="00B304BC" w:rsidRDefault="00B304BC" w:rsidP="00B304BC">
              <w:pPr>
                <w:pStyle w:val="Bibliography"/>
                <w:rPr>
                  <w:noProof/>
                </w:rPr>
              </w:pPr>
              <w:r>
                <w:rPr>
                  <w:noProof/>
                </w:rPr>
                <w:t xml:space="preserve">Collins Dictionary, 2020. </w:t>
              </w:r>
              <w:r>
                <w:rPr>
                  <w:i/>
                  <w:iCs/>
                  <w:noProof/>
                </w:rPr>
                <w:t xml:space="preserve">Definition of 'efficiency'. </w:t>
              </w:r>
              <w:r>
                <w:rPr>
                  <w:noProof/>
                </w:rPr>
                <w:t xml:space="preserve">[Online] </w:t>
              </w:r>
              <w:r>
                <w:rPr>
                  <w:noProof/>
                </w:rPr>
                <w:br/>
                <w:t xml:space="preserve">Available at: </w:t>
              </w:r>
              <w:r>
                <w:rPr>
                  <w:noProof/>
                  <w:u w:val="single"/>
                </w:rPr>
                <w:t>https://www.collinsdictionary.com/dictionary/english/efficiency</w:t>
              </w:r>
              <w:r>
                <w:rPr>
                  <w:noProof/>
                </w:rPr>
                <w:br/>
                <w:t>[Accessed 26 01 2021].</w:t>
              </w:r>
            </w:p>
            <w:p w14:paraId="7851EB1F" w14:textId="77777777" w:rsidR="00B304BC" w:rsidRDefault="00B304BC" w:rsidP="00B304BC">
              <w:pPr>
                <w:pStyle w:val="Bibliography"/>
                <w:rPr>
                  <w:noProof/>
                </w:rPr>
              </w:pPr>
              <w:r>
                <w:rPr>
                  <w:noProof/>
                </w:rPr>
                <w:t xml:space="preserve">Collins Dictionary, 2021. </w:t>
              </w:r>
              <w:r>
                <w:rPr>
                  <w:i/>
                  <w:iCs/>
                  <w:noProof/>
                </w:rPr>
                <w:t xml:space="preserve">Definition of 'business'. </w:t>
              </w:r>
              <w:r>
                <w:rPr>
                  <w:noProof/>
                </w:rPr>
                <w:t xml:space="preserve">[Online] </w:t>
              </w:r>
              <w:r>
                <w:rPr>
                  <w:noProof/>
                </w:rPr>
                <w:br/>
                <w:t xml:space="preserve">Available at: </w:t>
              </w:r>
              <w:r>
                <w:rPr>
                  <w:noProof/>
                  <w:u w:val="single"/>
                </w:rPr>
                <w:t>https://www.collinsdictionary.com/dictionary/english/business</w:t>
              </w:r>
              <w:r>
                <w:rPr>
                  <w:noProof/>
                </w:rPr>
                <w:br/>
                <w:t>[Accessed 18 01 2021].</w:t>
              </w:r>
            </w:p>
            <w:p w14:paraId="79B60D3A" w14:textId="77777777" w:rsidR="00B304BC" w:rsidRDefault="00B304BC" w:rsidP="00B304BC">
              <w:pPr>
                <w:pStyle w:val="Bibliography"/>
                <w:rPr>
                  <w:noProof/>
                </w:rPr>
              </w:pPr>
              <w:r>
                <w:rPr>
                  <w:noProof/>
                </w:rPr>
                <w:t xml:space="preserve">Craig, W., 2018. </w:t>
              </w:r>
              <w:r>
                <w:rPr>
                  <w:i/>
                  <w:iCs/>
                  <w:noProof/>
                </w:rPr>
                <w:t xml:space="preserve">How to Build Engaged and Resilient Teams. </w:t>
              </w:r>
              <w:r>
                <w:rPr>
                  <w:noProof/>
                </w:rPr>
                <w:t xml:space="preserve">[Online] </w:t>
              </w:r>
              <w:r>
                <w:rPr>
                  <w:noProof/>
                </w:rPr>
                <w:br/>
                <w:t xml:space="preserve">Available at: </w:t>
              </w:r>
              <w:r>
                <w:rPr>
                  <w:noProof/>
                  <w:u w:val="single"/>
                </w:rPr>
                <w:t>https://www.forbes.com/sites/williamcraig/2018/01/23/how-to-build-engaged-and-resilient-teams/#57a0ba5e7315</w:t>
              </w:r>
              <w:r>
                <w:rPr>
                  <w:noProof/>
                </w:rPr>
                <w:br/>
                <w:t>[Accessed 27 10 2020].</w:t>
              </w:r>
            </w:p>
            <w:p w14:paraId="58266BC5" w14:textId="77777777" w:rsidR="00B304BC" w:rsidRDefault="00B304BC" w:rsidP="00B304BC">
              <w:pPr>
                <w:pStyle w:val="Bibliography"/>
                <w:rPr>
                  <w:noProof/>
                </w:rPr>
              </w:pPr>
              <w:r>
                <w:rPr>
                  <w:noProof/>
                </w:rPr>
                <w:t xml:space="preserve">Cropanzano, R. &amp; Mitchell, M. S., 2005. Social Exchange Theory: An Interdisciplinary Review. </w:t>
              </w:r>
              <w:r>
                <w:rPr>
                  <w:i/>
                  <w:iCs/>
                  <w:noProof/>
                </w:rPr>
                <w:t xml:space="preserve">Journal of Management, </w:t>
              </w:r>
              <w:r>
                <w:rPr>
                  <w:noProof/>
                </w:rPr>
                <w:t>31(6), pp. 874-900.</w:t>
              </w:r>
            </w:p>
            <w:p w14:paraId="55014E97" w14:textId="77777777" w:rsidR="00B304BC" w:rsidRDefault="00B304BC" w:rsidP="00B304BC">
              <w:pPr>
                <w:pStyle w:val="Bibliography"/>
                <w:rPr>
                  <w:noProof/>
                </w:rPr>
              </w:pPr>
              <w:r>
                <w:rPr>
                  <w:noProof/>
                </w:rPr>
                <w:t xml:space="preserve">Delias, P., 2017. A positive deviance approach to eliminate wastes in business processes. </w:t>
              </w:r>
              <w:r>
                <w:rPr>
                  <w:i/>
                  <w:iCs/>
                  <w:noProof/>
                </w:rPr>
                <w:t xml:space="preserve">Industrial Management and Data Systems, </w:t>
              </w:r>
              <w:r>
                <w:rPr>
                  <w:noProof/>
                </w:rPr>
                <w:t>117(7), pp. 1323-1339.</w:t>
              </w:r>
            </w:p>
            <w:p w14:paraId="2E30D185" w14:textId="77777777" w:rsidR="00B304BC" w:rsidRDefault="00B304BC" w:rsidP="00B304BC">
              <w:pPr>
                <w:pStyle w:val="Bibliography"/>
                <w:rPr>
                  <w:noProof/>
                </w:rPr>
              </w:pPr>
              <w:r>
                <w:rPr>
                  <w:noProof/>
                </w:rPr>
                <w:t xml:space="preserve">Denyer, D., 2017. </w:t>
              </w:r>
              <w:r>
                <w:rPr>
                  <w:i/>
                  <w:iCs/>
                  <w:noProof/>
                </w:rPr>
                <w:t xml:space="preserve">Organisational Resilience, </w:t>
              </w:r>
              <w:r>
                <w:rPr>
                  <w:noProof/>
                </w:rPr>
                <w:t>s.l.: BSI and Cranfield School of Management.</w:t>
              </w:r>
            </w:p>
            <w:p w14:paraId="21E2ACEA" w14:textId="77777777" w:rsidR="00B304BC" w:rsidRDefault="00B304BC" w:rsidP="00B304BC">
              <w:pPr>
                <w:pStyle w:val="Bibliography"/>
                <w:rPr>
                  <w:noProof/>
                </w:rPr>
              </w:pPr>
              <w:r>
                <w:rPr>
                  <w:noProof/>
                </w:rPr>
                <w:t xml:space="preserve">Dority, K. G., 2006. </w:t>
              </w:r>
              <w:r>
                <w:rPr>
                  <w:i/>
                  <w:iCs/>
                  <w:noProof/>
                </w:rPr>
                <w:t xml:space="preserve">Rethinking Information Work. </w:t>
              </w:r>
              <w:r>
                <w:rPr>
                  <w:noProof/>
                </w:rPr>
                <w:t>s.l.:Libraries Unlimited.</w:t>
              </w:r>
            </w:p>
            <w:p w14:paraId="10105F6F" w14:textId="77777777" w:rsidR="00B304BC" w:rsidRDefault="00B304BC" w:rsidP="00B304BC">
              <w:pPr>
                <w:pStyle w:val="Bibliography"/>
                <w:rPr>
                  <w:noProof/>
                </w:rPr>
              </w:pPr>
              <w:r>
                <w:rPr>
                  <w:noProof/>
                </w:rPr>
                <w:t xml:space="preserve">Dowdall, J., 2019. </w:t>
              </w:r>
              <w:r>
                <w:rPr>
                  <w:i/>
                  <w:iCs/>
                  <w:noProof/>
                </w:rPr>
                <w:t xml:space="preserve">Measuring Operational Efficiency. </w:t>
              </w:r>
              <w:r>
                <w:rPr>
                  <w:noProof/>
                </w:rPr>
                <w:t xml:space="preserve">[Online] </w:t>
              </w:r>
              <w:r>
                <w:rPr>
                  <w:noProof/>
                </w:rPr>
                <w:br/>
                <w:t xml:space="preserve">Available at: </w:t>
              </w:r>
              <w:r>
                <w:rPr>
                  <w:noProof/>
                  <w:u w:val="single"/>
                </w:rPr>
                <w:t>https://www.catalystconsulting.co.uk/measuring-operational-efficiency/</w:t>
              </w:r>
              <w:r>
                <w:rPr>
                  <w:noProof/>
                </w:rPr>
                <w:br/>
                <w:t>[Accessed 11 11 2020].</w:t>
              </w:r>
            </w:p>
            <w:p w14:paraId="5F29D14E" w14:textId="77777777" w:rsidR="00B304BC" w:rsidRDefault="00B304BC" w:rsidP="00B304BC">
              <w:pPr>
                <w:pStyle w:val="Bibliography"/>
                <w:rPr>
                  <w:noProof/>
                </w:rPr>
              </w:pPr>
              <w:r>
                <w:rPr>
                  <w:noProof/>
                </w:rPr>
                <w:t xml:space="preserve">Duchek, S., 2019. Organizational resilience: a capability-based conceptualization. </w:t>
              </w:r>
              <w:r>
                <w:rPr>
                  <w:i/>
                  <w:iCs/>
                  <w:noProof/>
                </w:rPr>
                <w:t xml:space="preserve">Business Research, </w:t>
              </w:r>
              <w:r>
                <w:rPr>
                  <w:noProof/>
                </w:rPr>
                <w:t>Volume 13, pp. 215-246.</w:t>
              </w:r>
            </w:p>
            <w:p w14:paraId="624F8F13" w14:textId="77777777" w:rsidR="00B304BC" w:rsidRDefault="00B304BC" w:rsidP="00B304BC">
              <w:pPr>
                <w:pStyle w:val="Bibliography"/>
                <w:rPr>
                  <w:noProof/>
                </w:rPr>
              </w:pPr>
              <w:r>
                <w:rPr>
                  <w:noProof/>
                </w:rPr>
                <w:t xml:space="preserve">Economics Online, 2020. </w:t>
              </w:r>
              <w:r>
                <w:rPr>
                  <w:i/>
                  <w:iCs/>
                  <w:noProof/>
                </w:rPr>
                <w:t xml:space="preserve">Efficiency. </w:t>
              </w:r>
              <w:r>
                <w:rPr>
                  <w:noProof/>
                </w:rPr>
                <w:t xml:space="preserve">[Online] </w:t>
              </w:r>
              <w:r>
                <w:rPr>
                  <w:noProof/>
                </w:rPr>
                <w:br/>
                <w:t xml:space="preserve">Available at: </w:t>
              </w:r>
              <w:r>
                <w:rPr>
                  <w:noProof/>
                  <w:u w:val="single"/>
                </w:rPr>
                <w:t>https://www.economicsonline.co.uk/Business_economics/Efficiency.html</w:t>
              </w:r>
              <w:r>
                <w:rPr>
                  <w:noProof/>
                </w:rPr>
                <w:br/>
                <w:t>[Accessed 16 02 2021].</w:t>
              </w:r>
            </w:p>
            <w:p w14:paraId="2130C1C4" w14:textId="77777777" w:rsidR="00B304BC" w:rsidRDefault="00B304BC" w:rsidP="00B304BC">
              <w:pPr>
                <w:pStyle w:val="Bibliography"/>
                <w:rPr>
                  <w:noProof/>
                </w:rPr>
              </w:pPr>
              <w:r>
                <w:rPr>
                  <w:noProof/>
                </w:rPr>
                <w:t xml:space="preserve">European Commission Joint Research Centre, 2015. </w:t>
              </w:r>
              <w:r>
                <w:rPr>
                  <w:i/>
                  <w:iCs/>
                  <w:noProof/>
                </w:rPr>
                <w:t xml:space="preserve">The challenge of resilience in a globalised world, </w:t>
              </w:r>
              <w:r>
                <w:rPr>
                  <w:noProof/>
                </w:rPr>
                <w:t>Brussels: European Commission.</w:t>
              </w:r>
            </w:p>
            <w:p w14:paraId="66864B53" w14:textId="77777777" w:rsidR="00B304BC" w:rsidRDefault="00B304BC" w:rsidP="00B304BC">
              <w:pPr>
                <w:pStyle w:val="Bibliography"/>
                <w:rPr>
                  <w:noProof/>
                </w:rPr>
              </w:pPr>
              <w:r>
                <w:rPr>
                  <w:noProof/>
                </w:rPr>
                <w:t xml:space="preserve">eurostat, 2016. </w:t>
              </w:r>
              <w:r>
                <w:rPr>
                  <w:i/>
                  <w:iCs/>
                  <w:noProof/>
                </w:rPr>
                <w:t xml:space="preserve">Glossary:Enterprise size. </w:t>
              </w:r>
              <w:r>
                <w:rPr>
                  <w:noProof/>
                </w:rPr>
                <w:t xml:space="preserve">[Online] </w:t>
              </w:r>
              <w:r>
                <w:rPr>
                  <w:noProof/>
                </w:rPr>
                <w:br/>
                <w:t xml:space="preserve">Available at: </w:t>
              </w:r>
              <w:r>
                <w:rPr>
                  <w:noProof/>
                  <w:u w:val="single"/>
                </w:rPr>
                <w:t>https://ec.europa.eu/eurostat/statistics-explained/index.php/Glossary:Enterprise_size</w:t>
              </w:r>
              <w:r>
                <w:rPr>
                  <w:noProof/>
                </w:rPr>
                <w:br/>
                <w:t>[Accessed 25 11 2020].</w:t>
              </w:r>
            </w:p>
            <w:p w14:paraId="4904A829" w14:textId="77777777" w:rsidR="00B304BC" w:rsidRDefault="00B304BC" w:rsidP="00B304BC">
              <w:pPr>
                <w:pStyle w:val="Bibliography"/>
                <w:rPr>
                  <w:noProof/>
                </w:rPr>
              </w:pPr>
              <w:r>
                <w:rPr>
                  <w:noProof/>
                </w:rPr>
                <w:t xml:space="preserve">Evans, J. R. &amp; Mathur, A., 2018. The value of online surveys:a look back and a look ahead. </w:t>
              </w:r>
              <w:r>
                <w:rPr>
                  <w:i/>
                  <w:iCs/>
                  <w:noProof/>
                </w:rPr>
                <w:t xml:space="preserve">Internet Research, </w:t>
              </w:r>
              <w:r>
                <w:rPr>
                  <w:noProof/>
                </w:rPr>
                <w:t>28(4), pp. 854-887.</w:t>
              </w:r>
            </w:p>
            <w:p w14:paraId="52B41425" w14:textId="77777777" w:rsidR="00B304BC" w:rsidRDefault="00B304BC" w:rsidP="00B304BC">
              <w:pPr>
                <w:pStyle w:val="Bibliography"/>
                <w:rPr>
                  <w:noProof/>
                </w:rPr>
              </w:pPr>
              <w:r>
                <w:rPr>
                  <w:noProof/>
                </w:rPr>
                <w:t xml:space="preserve">Felix, S. &amp; Maggi, C., 2019. </w:t>
              </w:r>
              <w:r>
                <w:rPr>
                  <w:i/>
                  <w:iCs/>
                  <w:noProof/>
                </w:rPr>
                <w:t xml:space="preserve">What is the Impact of Increased Business Competition?, </w:t>
              </w:r>
              <w:r>
                <w:rPr>
                  <w:noProof/>
                </w:rPr>
                <w:t>s.l.: International Monetary Fund.</w:t>
              </w:r>
            </w:p>
            <w:p w14:paraId="6175B4D1" w14:textId="77777777" w:rsidR="00B304BC" w:rsidRDefault="00B304BC" w:rsidP="00B304BC">
              <w:pPr>
                <w:pStyle w:val="Bibliography"/>
                <w:rPr>
                  <w:noProof/>
                </w:rPr>
              </w:pPr>
              <w:r>
                <w:rPr>
                  <w:noProof/>
                </w:rPr>
                <w:t xml:space="preserve">Flaig, J., 2018. </w:t>
              </w:r>
              <w:r>
                <w:rPr>
                  <w:i/>
                  <w:iCs/>
                  <w:noProof/>
                </w:rPr>
                <w:t xml:space="preserve">Industry 4.NO – measuring up the fourth Industrial Revolution. </w:t>
              </w:r>
              <w:r>
                <w:rPr>
                  <w:noProof/>
                </w:rPr>
                <w:t xml:space="preserve">[Online] </w:t>
              </w:r>
              <w:r>
                <w:rPr>
                  <w:noProof/>
                </w:rPr>
                <w:br/>
                <w:t xml:space="preserve">Available at: </w:t>
              </w:r>
              <w:r>
                <w:rPr>
                  <w:noProof/>
                  <w:u w:val="single"/>
                </w:rPr>
                <w:t>https://www.imeche.org/news/news-article/feature-industry-4.no-measuring-up-the-fourth-industrial-revolution</w:t>
              </w:r>
              <w:r>
                <w:rPr>
                  <w:noProof/>
                </w:rPr>
                <w:br/>
                <w:t>[Accessed 17 02 2021].</w:t>
              </w:r>
            </w:p>
            <w:p w14:paraId="7BA6ACE9" w14:textId="77777777" w:rsidR="00B304BC" w:rsidRDefault="00B304BC" w:rsidP="00B304BC">
              <w:pPr>
                <w:pStyle w:val="Bibliography"/>
                <w:rPr>
                  <w:noProof/>
                </w:rPr>
              </w:pPr>
              <w:r>
                <w:rPr>
                  <w:noProof/>
                </w:rPr>
                <w:lastRenderedPageBreak/>
                <w:t xml:space="preserve">Freeman, E. R., 2014. </w:t>
              </w:r>
              <w:r>
                <w:rPr>
                  <w:i/>
                  <w:iCs/>
                  <w:noProof/>
                </w:rPr>
                <w:t xml:space="preserve">Is Profit the Purpose of Business?. </w:t>
              </w:r>
              <w:r>
                <w:rPr>
                  <w:noProof/>
                </w:rPr>
                <w:t xml:space="preserve">[Online] </w:t>
              </w:r>
              <w:r>
                <w:rPr>
                  <w:noProof/>
                </w:rPr>
                <w:br/>
                <w:t xml:space="preserve">Available at: </w:t>
              </w:r>
              <w:r>
                <w:rPr>
                  <w:noProof/>
                  <w:u w:val="single"/>
                </w:rPr>
                <w:t>https://ideas.darden.virginia.edu/is-profit-the-purpose-of-business</w:t>
              </w:r>
              <w:r>
                <w:rPr>
                  <w:noProof/>
                </w:rPr>
                <w:br/>
                <w:t>[Accessed 18 01 2021].</w:t>
              </w:r>
            </w:p>
            <w:p w14:paraId="44445191" w14:textId="77777777" w:rsidR="00B304BC" w:rsidRDefault="00B304BC" w:rsidP="00B304BC">
              <w:pPr>
                <w:pStyle w:val="Bibliography"/>
                <w:rPr>
                  <w:noProof/>
                </w:rPr>
              </w:pPr>
              <w:r>
                <w:rPr>
                  <w:noProof/>
                </w:rPr>
                <w:t xml:space="preserve">Fried, H. O., Lovell, C. A. &amp; Schmidt, S. S., 2008. </w:t>
              </w:r>
              <w:r>
                <w:rPr>
                  <w:i/>
                  <w:iCs/>
                  <w:noProof/>
                </w:rPr>
                <w:t xml:space="preserve">The Measurement of Productive Efficiency and Productivity Change. </w:t>
              </w:r>
              <w:r>
                <w:rPr>
                  <w:noProof/>
                </w:rPr>
                <w:t>s.l.:s.n.</w:t>
              </w:r>
            </w:p>
            <w:p w14:paraId="0BFA0950" w14:textId="77777777" w:rsidR="00B304BC" w:rsidRDefault="00B304BC" w:rsidP="00B304BC">
              <w:pPr>
                <w:pStyle w:val="Bibliography"/>
                <w:rPr>
                  <w:noProof/>
                </w:rPr>
              </w:pPr>
              <w:r>
                <w:rPr>
                  <w:noProof/>
                </w:rPr>
                <w:t xml:space="preserve">Ghemawat, P. &amp; Altman, S. A., 2019. </w:t>
              </w:r>
              <w:r>
                <w:rPr>
                  <w:i/>
                  <w:iCs/>
                  <w:noProof/>
                </w:rPr>
                <w:t xml:space="preserve">The State of Globalization in 2019, and What It Means for Strategists, </w:t>
              </w:r>
              <w:r>
                <w:rPr>
                  <w:noProof/>
                </w:rPr>
                <w:t>s.l.: Harvard Business Review.</w:t>
              </w:r>
            </w:p>
            <w:p w14:paraId="1243E92E" w14:textId="77777777" w:rsidR="00B304BC" w:rsidRDefault="00B304BC" w:rsidP="00B304BC">
              <w:pPr>
                <w:pStyle w:val="Bibliography"/>
                <w:rPr>
                  <w:noProof/>
                </w:rPr>
              </w:pPr>
              <w:r>
                <w:rPr>
                  <w:noProof/>
                </w:rPr>
                <w:t xml:space="preserve">Gonzalez-Roma, V., Schaufeli, W. B., Bakker, A. B. &amp; Lloret, S., 2006. Burnout and work engagement: independent factors or opposite poles?. </w:t>
              </w:r>
              <w:r>
                <w:rPr>
                  <w:i/>
                  <w:iCs/>
                  <w:noProof/>
                </w:rPr>
                <w:t xml:space="preserve">Journal of Vocational Behaviour, </w:t>
              </w:r>
              <w:r>
                <w:rPr>
                  <w:noProof/>
                </w:rPr>
                <w:t>Volume 68, pp. 165-174.</w:t>
              </w:r>
            </w:p>
            <w:p w14:paraId="52553625" w14:textId="77777777" w:rsidR="00B304BC" w:rsidRDefault="00B304BC" w:rsidP="00B304BC">
              <w:pPr>
                <w:pStyle w:val="Bibliography"/>
                <w:rPr>
                  <w:noProof/>
                </w:rPr>
              </w:pPr>
              <w:r>
                <w:rPr>
                  <w:noProof/>
                </w:rPr>
                <w:t xml:space="preserve">Green, P., 2016. The perceived influence on organizational productivity: A perspective of a public entity. </w:t>
              </w:r>
              <w:r>
                <w:rPr>
                  <w:i/>
                  <w:iCs/>
                  <w:noProof/>
                </w:rPr>
                <w:t xml:space="preserve">Problems and Perspectives in Management, </w:t>
              </w:r>
              <w:r>
                <w:rPr>
                  <w:noProof/>
                </w:rPr>
                <w:t>14(2), pp. 339-347.</w:t>
              </w:r>
            </w:p>
            <w:p w14:paraId="2A0AF845" w14:textId="77777777" w:rsidR="00B304BC" w:rsidRDefault="00B304BC" w:rsidP="00B304BC">
              <w:pPr>
                <w:pStyle w:val="Bibliography"/>
                <w:rPr>
                  <w:noProof/>
                </w:rPr>
              </w:pPr>
              <w:r>
                <w:rPr>
                  <w:noProof/>
                </w:rPr>
                <w:t xml:space="preserve">Groenewald, T., 2004. A Phenomenological Research Design Illustrated. </w:t>
              </w:r>
              <w:r>
                <w:rPr>
                  <w:i/>
                  <w:iCs/>
                  <w:noProof/>
                </w:rPr>
                <w:t xml:space="preserve">International Journal of Qualitative Methods, </w:t>
              </w:r>
              <w:r>
                <w:rPr>
                  <w:noProof/>
                </w:rPr>
                <w:t>3(1).</w:t>
              </w:r>
            </w:p>
            <w:p w14:paraId="01E325D8" w14:textId="77777777" w:rsidR="00B304BC" w:rsidRDefault="00B304BC" w:rsidP="00B304BC">
              <w:pPr>
                <w:pStyle w:val="Bibliography"/>
                <w:rPr>
                  <w:noProof/>
                </w:rPr>
              </w:pPr>
              <w:r>
                <w:rPr>
                  <w:noProof/>
                </w:rPr>
                <w:t xml:space="preserve">Guba, E. G. &amp; Lincoln, Y. S., 1994. Competing paradigms in qualitative research. </w:t>
              </w:r>
              <w:r>
                <w:rPr>
                  <w:i/>
                  <w:iCs/>
                  <w:noProof/>
                </w:rPr>
                <w:t xml:space="preserve">Handbook of qualitative research, </w:t>
              </w:r>
              <w:r>
                <w:rPr>
                  <w:noProof/>
                </w:rPr>
                <w:t>Volume 2, pp. 163-194.</w:t>
              </w:r>
            </w:p>
            <w:p w14:paraId="022F7A7B" w14:textId="77777777" w:rsidR="00B304BC" w:rsidRDefault="00B304BC" w:rsidP="00B304BC">
              <w:pPr>
                <w:pStyle w:val="Bibliography"/>
                <w:rPr>
                  <w:noProof/>
                </w:rPr>
              </w:pPr>
              <w:r>
                <w:rPr>
                  <w:noProof/>
                </w:rPr>
                <w:t xml:space="preserve">Gupta, A., Tandon, A. &amp; Barman, D., 2019. Employee Engagement: Evolution, Approaches, and Perspectives. In: </w:t>
              </w:r>
              <w:r>
                <w:rPr>
                  <w:i/>
                  <w:iCs/>
                  <w:noProof/>
                </w:rPr>
                <w:t xml:space="preserve">Management Techniques for Employee Engagement in Contemporary Organizations. </w:t>
              </w:r>
              <w:r>
                <w:rPr>
                  <w:noProof/>
                </w:rPr>
                <w:t>s.l.:IGI Global, pp. 1-19.</w:t>
              </w:r>
            </w:p>
            <w:p w14:paraId="727A7E33" w14:textId="77777777" w:rsidR="00B304BC" w:rsidRDefault="00B304BC" w:rsidP="00B304BC">
              <w:pPr>
                <w:pStyle w:val="Bibliography"/>
                <w:rPr>
                  <w:noProof/>
                </w:rPr>
              </w:pPr>
              <w:r>
                <w:rPr>
                  <w:noProof/>
                </w:rPr>
                <w:t xml:space="preserve">Harrison, J. A. &amp; Frawley, S., 2018. What does employee ownership effectiveness look like? The case of a Canadian-based firm. </w:t>
              </w:r>
              <w:r>
                <w:rPr>
                  <w:i/>
                  <w:iCs/>
                  <w:noProof/>
                </w:rPr>
                <w:t xml:space="preserve">Canadian Jounral of Administrative Services, </w:t>
              </w:r>
              <w:r>
                <w:rPr>
                  <w:noProof/>
                </w:rPr>
                <w:t>Volume 35, pp. 5-19.</w:t>
              </w:r>
            </w:p>
            <w:p w14:paraId="6048603C" w14:textId="77777777" w:rsidR="00B304BC" w:rsidRDefault="00B304BC" w:rsidP="00B304BC">
              <w:pPr>
                <w:pStyle w:val="Bibliography"/>
                <w:rPr>
                  <w:noProof/>
                </w:rPr>
              </w:pPr>
              <w:r>
                <w:rPr>
                  <w:noProof/>
                </w:rPr>
                <w:t xml:space="preserve">Harter, J. K., Schmidt, F. L. &amp; Hayes, T. L., 2002. Business-Unit-Level Relationship Between Employee Satisfaction, Employee Engagement, and Business Outcomes: A Meta-Analysis. </w:t>
              </w:r>
              <w:r>
                <w:rPr>
                  <w:i/>
                  <w:iCs/>
                  <w:noProof/>
                </w:rPr>
                <w:t xml:space="preserve">Journal of Applied Psychology, </w:t>
              </w:r>
              <w:r>
                <w:rPr>
                  <w:noProof/>
                </w:rPr>
                <w:t>87(2), pp. 268-279.</w:t>
              </w:r>
            </w:p>
            <w:p w14:paraId="53A0BDC7" w14:textId="77777777" w:rsidR="00B304BC" w:rsidRDefault="00B304BC" w:rsidP="00B304BC">
              <w:pPr>
                <w:pStyle w:val="Bibliography"/>
                <w:rPr>
                  <w:noProof/>
                </w:rPr>
              </w:pPr>
              <w:r>
                <w:rPr>
                  <w:noProof/>
                </w:rPr>
                <w:t xml:space="preserve">HM Government, 2020. </w:t>
              </w:r>
              <w:r>
                <w:rPr>
                  <w:i/>
                  <w:iCs/>
                  <w:noProof/>
                </w:rPr>
                <w:t xml:space="preserve">Analysis of the health, economic and social effects of COVID-19 and the approach to tiering, </w:t>
              </w:r>
              <w:r>
                <w:rPr>
                  <w:noProof/>
                </w:rPr>
                <w:t>s.l.: GOV.UK.</w:t>
              </w:r>
            </w:p>
            <w:p w14:paraId="589D6F48" w14:textId="77777777" w:rsidR="00B304BC" w:rsidRDefault="00B304BC" w:rsidP="00B304BC">
              <w:pPr>
                <w:pStyle w:val="Bibliography"/>
                <w:rPr>
                  <w:noProof/>
                </w:rPr>
              </w:pPr>
              <w:r>
                <w:rPr>
                  <w:noProof/>
                </w:rPr>
                <w:t xml:space="preserve">Jayamaha, A. &amp; Mula, J. M., 2011. Productivity and Efficiency Measurement Techniques: Identifying the Efficacy of Techniques for Financial Institutions in Developing Countries. </w:t>
              </w:r>
              <w:r>
                <w:rPr>
                  <w:i/>
                  <w:iCs/>
                  <w:noProof/>
                </w:rPr>
                <w:t xml:space="preserve">Journal of Emerging Trends in Economics and Management, </w:t>
              </w:r>
              <w:r>
                <w:rPr>
                  <w:noProof/>
                </w:rPr>
                <w:t>Volume 2, pp. 454 - 460.</w:t>
              </w:r>
            </w:p>
            <w:p w14:paraId="2AC2FDE4" w14:textId="77777777" w:rsidR="00B304BC" w:rsidRDefault="00B304BC" w:rsidP="00B304BC">
              <w:pPr>
                <w:pStyle w:val="Bibliography"/>
                <w:rPr>
                  <w:noProof/>
                </w:rPr>
              </w:pPr>
              <w:r>
                <w:rPr>
                  <w:noProof/>
                </w:rPr>
                <w:t xml:space="preserve">Jayaram, J., Das, A. &amp; Nicolae, M., 2010. Looking beyond the obvious: Unraveling the Toyota production system. </w:t>
              </w:r>
              <w:r>
                <w:rPr>
                  <w:i/>
                  <w:iCs/>
                  <w:noProof/>
                </w:rPr>
                <w:t xml:space="preserve">International Journal of Production Economics, </w:t>
              </w:r>
              <w:r>
                <w:rPr>
                  <w:noProof/>
                </w:rPr>
                <w:t>Volume 128, pp. 280-291.</w:t>
              </w:r>
            </w:p>
            <w:p w14:paraId="1592DA6A" w14:textId="77777777" w:rsidR="00B304BC" w:rsidRDefault="00B304BC" w:rsidP="00B304BC">
              <w:pPr>
                <w:pStyle w:val="Bibliography"/>
                <w:rPr>
                  <w:noProof/>
                </w:rPr>
              </w:pPr>
              <w:r>
                <w:rPr>
                  <w:noProof/>
                </w:rPr>
                <w:t xml:space="preserve">Kahn, W. A., 1990. Psychological conditions of personal engagement and disengagement at work. </w:t>
              </w:r>
              <w:r>
                <w:rPr>
                  <w:i/>
                  <w:iCs/>
                  <w:noProof/>
                </w:rPr>
                <w:t xml:space="preserve">Academy of Management Journal, </w:t>
              </w:r>
              <w:r>
                <w:rPr>
                  <w:noProof/>
                </w:rPr>
                <w:t>33(4), pp. 692-724.</w:t>
              </w:r>
            </w:p>
            <w:p w14:paraId="3DD1CC08" w14:textId="77777777" w:rsidR="00B304BC" w:rsidRDefault="00B304BC" w:rsidP="00B304BC">
              <w:pPr>
                <w:pStyle w:val="Bibliography"/>
                <w:rPr>
                  <w:noProof/>
                </w:rPr>
              </w:pPr>
              <w:r>
                <w:rPr>
                  <w:noProof/>
                </w:rPr>
                <w:t xml:space="preserve">Khezrimotlagh, D., 2017. </w:t>
              </w:r>
              <w:r>
                <w:rPr>
                  <w:i/>
                  <w:iCs/>
                  <w:noProof/>
                </w:rPr>
                <w:t xml:space="preserve">Decision Making and Productivity Measurement, </w:t>
              </w:r>
              <w:r>
                <w:rPr>
                  <w:noProof/>
                </w:rPr>
                <w:t>s.l.: Cornell University.</w:t>
              </w:r>
            </w:p>
            <w:p w14:paraId="348D193C" w14:textId="77777777" w:rsidR="00B304BC" w:rsidRDefault="00B304BC" w:rsidP="00B304BC">
              <w:pPr>
                <w:pStyle w:val="Bibliography"/>
                <w:rPr>
                  <w:noProof/>
                </w:rPr>
              </w:pPr>
              <w:r>
                <w:rPr>
                  <w:noProof/>
                </w:rPr>
                <w:t xml:space="preserve">Kranzler, J. H., 2018. </w:t>
              </w:r>
              <w:r>
                <w:rPr>
                  <w:i/>
                  <w:iCs/>
                  <w:noProof/>
                </w:rPr>
                <w:t xml:space="preserve">Statistics for the terrified. </w:t>
              </w:r>
              <w:r>
                <w:rPr>
                  <w:noProof/>
                </w:rPr>
                <w:t>6th ed. Lanham, Maryland: Rowman &amp; Littlefield.</w:t>
              </w:r>
            </w:p>
            <w:p w14:paraId="240DF3D5" w14:textId="77777777" w:rsidR="00B304BC" w:rsidRDefault="00B304BC" w:rsidP="00B304BC">
              <w:pPr>
                <w:pStyle w:val="Bibliography"/>
                <w:rPr>
                  <w:noProof/>
                </w:rPr>
              </w:pPr>
              <w:r>
                <w:rPr>
                  <w:noProof/>
                </w:rPr>
                <w:t xml:space="preserve">Kumar, M., Tsolakis, N., Agarwal, A. &amp; Srai, J. S., 2020. Developing distributed manufacturing strategies from the perspective of aproduct-process matrix. </w:t>
              </w:r>
              <w:r>
                <w:rPr>
                  <w:i/>
                  <w:iCs/>
                  <w:noProof/>
                </w:rPr>
                <w:t xml:space="preserve">International Jounral of Production Economics, </w:t>
              </w:r>
              <w:r>
                <w:rPr>
                  <w:noProof/>
                </w:rPr>
                <w:t>219(1), pp. 1-17.</w:t>
              </w:r>
            </w:p>
            <w:p w14:paraId="464FEE79" w14:textId="77777777" w:rsidR="00B304BC" w:rsidRDefault="00B304BC" w:rsidP="00B304BC">
              <w:pPr>
                <w:pStyle w:val="Bibliography"/>
                <w:rPr>
                  <w:noProof/>
                </w:rPr>
              </w:pPr>
              <w:r>
                <w:rPr>
                  <w:noProof/>
                </w:rPr>
                <w:lastRenderedPageBreak/>
                <w:t xml:space="preserve">Langlois, R., 1999. </w:t>
              </w:r>
              <w:r>
                <w:rPr>
                  <w:i/>
                  <w:iCs/>
                  <w:noProof/>
                </w:rPr>
                <w:t xml:space="preserve">Scale, Scope, and the Reuse of Knowledge, </w:t>
              </w:r>
              <w:r>
                <w:rPr>
                  <w:noProof/>
                </w:rPr>
                <w:t>s.l.: s.n.</w:t>
              </w:r>
            </w:p>
            <w:p w14:paraId="037C655D" w14:textId="77777777" w:rsidR="00B304BC" w:rsidRDefault="00B304BC" w:rsidP="00B304BC">
              <w:pPr>
                <w:pStyle w:val="Bibliography"/>
                <w:rPr>
                  <w:noProof/>
                </w:rPr>
              </w:pPr>
              <w:r>
                <w:rPr>
                  <w:noProof/>
                </w:rPr>
                <w:t xml:space="preserve">Lelieve, D., Radtke, P., Rohr, M. &amp; Westinner, R., 2019. </w:t>
              </w:r>
              <w:r>
                <w:rPr>
                  <w:i/>
                  <w:iCs/>
                  <w:noProof/>
                </w:rPr>
                <w:t xml:space="preserve">Building Resilient Operations, </w:t>
              </w:r>
              <w:r>
                <w:rPr>
                  <w:noProof/>
                </w:rPr>
                <w:t>s.l.: McKinsey &amp; Company.</w:t>
              </w:r>
            </w:p>
            <w:p w14:paraId="56494640" w14:textId="77777777" w:rsidR="00B304BC" w:rsidRDefault="00B304BC" w:rsidP="00B304BC">
              <w:pPr>
                <w:pStyle w:val="Bibliography"/>
                <w:rPr>
                  <w:noProof/>
                </w:rPr>
              </w:pPr>
              <w:r>
                <w:rPr>
                  <w:noProof/>
                </w:rPr>
                <w:t xml:space="preserve">Lockwood, N. R., 2007. </w:t>
              </w:r>
              <w:r>
                <w:rPr>
                  <w:i/>
                  <w:iCs/>
                  <w:noProof/>
                </w:rPr>
                <w:t xml:space="preserve">Leveraging Employee Engagement for Competitive Advantage, </w:t>
              </w:r>
              <w:r>
                <w:rPr>
                  <w:noProof/>
                </w:rPr>
                <w:t>Alexandria: Society for Human Resource Management.</w:t>
              </w:r>
            </w:p>
            <w:p w14:paraId="5418D832" w14:textId="77777777" w:rsidR="00B304BC" w:rsidRDefault="00B304BC" w:rsidP="00B304BC">
              <w:pPr>
                <w:pStyle w:val="Bibliography"/>
                <w:rPr>
                  <w:noProof/>
                </w:rPr>
              </w:pPr>
              <w:r>
                <w:rPr>
                  <w:noProof/>
                </w:rPr>
                <w:t xml:space="preserve">Lowhorn, G. L., 2007. </w:t>
              </w:r>
              <w:r>
                <w:rPr>
                  <w:i/>
                  <w:iCs/>
                  <w:noProof/>
                </w:rPr>
                <w:t xml:space="preserve">Qualitative and Quantitative Research: How to Choose the Best Design. </w:t>
              </w:r>
              <w:r>
                <w:rPr>
                  <w:noProof/>
                </w:rPr>
                <w:t>Nashville, Tennessee, Academic Business World International Conference.</w:t>
              </w:r>
            </w:p>
            <w:p w14:paraId="582AD2ED" w14:textId="77777777" w:rsidR="00B304BC" w:rsidRDefault="00B304BC" w:rsidP="00B304BC">
              <w:pPr>
                <w:pStyle w:val="Bibliography"/>
                <w:rPr>
                  <w:noProof/>
                </w:rPr>
              </w:pPr>
              <w:r>
                <w:rPr>
                  <w:noProof/>
                </w:rPr>
                <w:t xml:space="preserve">Mankins, M., 2017. </w:t>
              </w:r>
              <w:r>
                <w:rPr>
                  <w:i/>
                  <w:iCs/>
                  <w:noProof/>
                </w:rPr>
                <w:t xml:space="preserve">Great Companies Obsess Over Productivity, Not Efficiency. </w:t>
              </w:r>
              <w:r>
                <w:rPr>
                  <w:noProof/>
                </w:rPr>
                <w:t xml:space="preserve">[Online] </w:t>
              </w:r>
              <w:r>
                <w:rPr>
                  <w:noProof/>
                </w:rPr>
                <w:br/>
                <w:t xml:space="preserve">Available at: </w:t>
              </w:r>
              <w:r>
                <w:rPr>
                  <w:noProof/>
                  <w:u w:val="single"/>
                </w:rPr>
                <w:t>https://hbr.org/2017/03/great-companies-obsess-over-productivity-not-efficiency</w:t>
              </w:r>
              <w:r>
                <w:rPr>
                  <w:noProof/>
                </w:rPr>
                <w:br/>
                <w:t>[Accessed 01 02 2021].</w:t>
              </w:r>
            </w:p>
            <w:p w14:paraId="7DEAA2FD" w14:textId="77777777" w:rsidR="00B304BC" w:rsidRDefault="00B304BC" w:rsidP="00B304BC">
              <w:pPr>
                <w:pStyle w:val="Bibliography"/>
                <w:rPr>
                  <w:noProof/>
                </w:rPr>
              </w:pPr>
              <w:r>
                <w:rPr>
                  <w:noProof/>
                </w:rPr>
                <w:t xml:space="preserve">Mankins, M. &amp; Garton, E., 2017. Managing and Investing in Time, Talent, and Energy. </w:t>
              </w:r>
              <w:r>
                <w:rPr>
                  <w:i/>
                  <w:iCs/>
                  <w:noProof/>
                </w:rPr>
                <w:t xml:space="preserve">Leader to Leader, </w:t>
              </w:r>
              <w:r>
                <w:rPr>
                  <w:noProof/>
                </w:rPr>
                <w:t>2017(85), pp. 59-61.</w:t>
              </w:r>
            </w:p>
            <w:p w14:paraId="2D7BBC65" w14:textId="77777777" w:rsidR="00B304BC" w:rsidRDefault="00B304BC" w:rsidP="00B304BC">
              <w:pPr>
                <w:pStyle w:val="Bibliography"/>
                <w:rPr>
                  <w:noProof/>
                </w:rPr>
              </w:pPr>
              <w:r>
                <w:rPr>
                  <w:noProof/>
                </w:rPr>
                <w:t xml:space="preserve">Martin, R., 2020. </w:t>
              </w:r>
              <w:r>
                <w:rPr>
                  <w:i/>
                  <w:iCs/>
                  <w:noProof/>
                </w:rPr>
                <w:t xml:space="preserve">When Efficiency Goes Too Far, </w:t>
              </w:r>
              <w:r>
                <w:rPr>
                  <w:noProof/>
                </w:rPr>
                <w:t>s.l.: Harvard Business Review.</w:t>
              </w:r>
            </w:p>
            <w:p w14:paraId="7EF74B86" w14:textId="77777777" w:rsidR="00B304BC" w:rsidRDefault="00B304BC" w:rsidP="00B304BC">
              <w:pPr>
                <w:pStyle w:val="Bibliography"/>
                <w:rPr>
                  <w:noProof/>
                </w:rPr>
              </w:pPr>
              <w:r>
                <w:rPr>
                  <w:noProof/>
                </w:rPr>
                <w:t xml:space="preserve">Martin, R. L., 2019. </w:t>
              </w:r>
              <w:r>
                <w:rPr>
                  <w:i/>
                  <w:iCs/>
                  <w:noProof/>
                </w:rPr>
                <w:t xml:space="preserve">The High Price of Efficiency, </w:t>
              </w:r>
              <w:r>
                <w:rPr>
                  <w:noProof/>
                </w:rPr>
                <w:t>s.l.: Harvard Business Review.</w:t>
              </w:r>
            </w:p>
            <w:p w14:paraId="701955E7" w14:textId="77777777" w:rsidR="00B304BC" w:rsidRDefault="00B304BC" w:rsidP="00B304BC">
              <w:pPr>
                <w:pStyle w:val="Bibliography"/>
                <w:rPr>
                  <w:noProof/>
                </w:rPr>
              </w:pPr>
              <w:r>
                <w:rPr>
                  <w:noProof/>
                </w:rPr>
                <w:t xml:space="preserve">Maslach, C., Schaufeli, W. B. &amp; Leiter, M. P., 2001. Job Burnout. </w:t>
              </w:r>
              <w:r>
                <w:rPr>
                  <w:i/>
                  <w:iCs/>
                  <w:noProof/>
                </w:rPr>
                <w:t xml:space="preserve">Annual Review of Psychology, </w:t>
              </w:r>
              <w:r>
                <w:rPr>
                  <w:noProof/>
                </w:rPr>
                <w:t>52(1), pp. 397-422.</w:t>
              </w:r>
            </w:p>
            <w:p w14:paraId="1701736F" w14:textId="77777777" w:rsidR="00B304BC" w:rsidRDefault="00B304BC" w:rsidP="00B304BC">
              <w:pPr>
                <w:pStyle w:val="Bibliography"/>
                <w:rPr>
                  <w:noProof/>
                </w:rPr>
              </w:pPr>
              <w:r>
                <w:rPr>
                  <w:noProof/>
                </w:rPr>
                <w:t xml:space="preserve">Motyka, B., 2018. Employee engagement and performance: a systematic literature review. </w:t>
              </w:r>
              <w:r>
                <w:rPr>
                  <w:i/>
                  <w:iCs/>
                  <w:noProof/>
                </w:rPr>
                <w:t xml:space="preserve">International Journal of Management and Economics, </w:t>
              </w:r>
              <w:r>
                <w:rPr>
                  <w:noProof/>
                </w:rPr>
                <w:t>54(3), pp. 227-244.</w:t>
              </w:r>
            </w:p>
            <w:p w14:paraId="2DB62E2F" w14:textId="77777777" w:rsidR="00B304BC" w:rsidRDefault="00B304BC" w:rsidP="00B304BC">
              <w:pPr>
                <w:pStyle w:val="Bibliography"/>
                <w:rPr>
                  <w:noProof/>
                </w:rPr>
              </w:pPr>
              <w:r>
                <w:rPr>
                  <w:noProof/>
                </w:rPr>
                <w:t xml:space="preserve">Muldoon, J., 2020. Taylor Made Management. In: </w:t>
              </w:r>
              <w:r>
                <w:rPr>
                  <w:i/>
                  <w:iCs/>
                  <w:noProof/>
                </w:rPr>
                <w:t xml:space="preserve">The Palgrave Handbook of Management History. </w:t>
              </w:r>
              <w:r>
                <w:rPr>
                  <w:noProof/>
                </w:rPr>
                <w:t>s.l.:Palgrave Macmillan, pp. 499-520.</w:t>
              </w:r>
            </w:p>
            <w:p w14:paraId="41169824" w14:textId="77777777" w:rsidR="00B304BC" w:rsidRDefault="00B304BC" w:rsidP="00B304BC">
              <w:pPr>
                <w:pStyle w:val="Bibliography"/>
                <w:rPr>
                  <w:noProof/>
                </w:rPr>
              </w:pPr>
              <w:r>
                <w:rPr>
                  <w:noProof/>
                </w:rPr>
                <w:t xml:space="preserve">Parmar, B. L., 2019. People and Profits: The Impact of Corporate Objectives on Employees' Need Satisfaction at Work. </w:t>
              </w:r>
              <w:r>
                <w:rPr>
                  <w:i/>
                  <w:iCs/>
                  <w:noProof/>
                </w:rPr>
                <w:t xml:space="preserve">Journal of Business Ethics, </w:t>
              </w:r>
              <w:r>
                <w:rPr>
                  <w:noProof/>
                </w:rPr>
                <w:t>154(1), pp. 13-34.</w:t>
              </w:r>
            </w:p>
            <w:p w14:paraId="1AD77978" w14:textId="77777777" w:rsidR="00B304BC" w:rsidRDefault="00B304BC" w:rsidP="00B304BC">
              <w:pPr>
                <w:pStyle w:val="Bibliography"/>
                <w:rPr>
                  <w:noProof/>
                </w:rPr>
              </w:pPr>
              <w:r>
                <w:rPr>
                  <w:noProof/>
                </w:rPr>
                <w:t xml:space="preserve">Patro, C. S., 2013. </w:t>
              </w:r>
              <w:r>
                <w:rPr>
                  <w:i/>
                  <w:iCs/>
                  <w:noProof/>
                </w:rPr>
                <w:t xml:space="preserve">The Impact of Employee Engagement on Organization's Productivity. </w:t>
              </w:r>
              <w:r>
                <w:rPr>
                  <w:noProof/>
                </w:rPr>
                <w:t>s.l., Shri Dharmasthala Manjunatheshwara Institute for Management Development.</w:t>
              </w:r>
            </w:p>
            <w:p w14:paraId="575BA2A5" w14:textId="77777777" w:rsidR="00B304BC" w:rsidRDefault="00B304BC" w:rsidP="00B304BC">
              <w:pPr>
                <w:pStyle w:val="Bibliography"/>
                <w:rPr>
                  <w:noProof/>
                </w:rPr>
              </w:pPr>
              <w:r>
                <w:rPr>
                  <w:noProof/>
                </w:rPr>
                <w:t xml:space="preserve">Podsakoff, P. M., MacKenzie, S. B., Lee, J.-Y. &amp; Podsakoff, N. P., 2003. Common method biases in behavioral research: a critical review of the literature and recommended remedies. </w:t>
              </w:r>
              <w:r>
                <w:rPr>
                  <w:i/>
                  <w:iCs/>
                  <w:noProof/>
                </w:rPr>
                <w:t xml:space="preserve">Journal of Applied Psychology, </w:t>
              </w:r>
              <w:r>
                <w:rPr>
                  <w:noProof/>
                </w:rPr>
                <w:t>88(5), pp. 879-903.</w:t>
              </w:r>
            </w:p>
            <w:p w14:paraId="717B7AAA" w14:textId="77777777" w:rsidR="00B304BC" w:rsidRDefault="00B304BC" w:rsidP="00B304BC">
              <w:pPr>
                <w:pStyle w:val="Bibliography"/>
                <w:rPr>
                  <w:noProof/>
                </w:rPr>
              </w:pPr>
              <w:r>
                <w:rPr>
                  <w:noProof/>
                </w:rPr>
                <w:t xml:space="preserve">Pollack, J. &amp; Adler, D., 2016. Skills that improve profitability: The relationship between project management, IT skills and small to medium enterprise profiability. </w:t>
              </w:r>
              <w:r>
                <w:rPr>
                  <w:i/>
                  <w:iCs/>
                  <w:noProof/>
                </w:rPr>
                <w:t xml:space="preserve">International Journal of Project Management, </w:t>
              </w:r>
              <w:r>
                <w:rPr>
                  <w:noProof/>
                </w:rPr>
                <w:t>34(5), pp. 831-838.</w:t>
              </w:r>
            </w:p>
            <w:p w14:paraId="291DCD16" w14:textId="77777777" w:rsidR="00B304BC" w:rsidRDefault="00B304BC" w:rsidP="00B304BC">
              <w:pPr>
                <w:pStyle w:val="Bibliography"/>
                <w:rPr>
                  <w:noProof/>
                </w:rPr>
              </w:pPr>
              <w:r>
                <w:rPr>
                  <w:noProof/>
                </w:rPr>
                <w:t xml:space="preserve">Productivity Commission of Australia, 2015. </w:t>
              </w:r>
              <w:r>
                <w:rPr>
                  <w:i/>
                  <w:iCs/>
                  <w:noProof/>
                </w:rPr>
                <w:t xml:space="preserve">What is productivity and how is it measured?, </w:t>
              </w:r>
              <w:r>
                <w:rPr>
                  <w:noProof/>
                </w:rPr>
                <w:t>s.l.: s.n.</w:t>
              </w:r>
            </w:p>
            <w:p w14:paraId="77518C3F" w14:textId="77777777" w:rsidR="00B304BC" w:rsidRDefault="00B304BC" w:rsidP="00B304BC">
              <w:pPr>
                <w:pStyle w:val="Bibliography"/>
                <w:rPr>
                  <w:noProof/>
                </w:rPr>
              </w:pPr>
              <w:r>
                <w:rPr>
                  <w:noProof/>
                </w:rPr>
                <w:t xml:space="preserve">pwc, 2021. </w:t>
              </w:r>
              <w:r>
                <w:rPr>
                  <w:i/>
                  <w:iCs/>
                  <w:noProof/>
                </w:rPr>
                <w:t xml:space="preserve">Increase Operational Efficiency. </w:t>
              </w:r>
              <w:r>
                <w:rPr>
                  <w:noProof/>
                </w:rPr>
                <w:t xml:space="preserve">[Online] </w:t>
              </w:r>
              <w:r>
                <w:rPr>
                  <w:noProof/>
                </w:rPr>
                <w:br/>
                <w:t xml:space="preserve">Available at: </w:t>
              </w:r>
              <w:r>
                <w:rPr>
                  <w:noProof/>
                  <w:u w:val="single"/>
                </w:rPr>
                <w:t>https://www.pwc.co.uk/issues/data-analytics/issues/analytics-to-run-operations-more-efficiently.html</w:t>
              </w:r>
              <w:r>
                <w:rPr>
                  <w:noProof/>
                </w:rPr>
                <w:br/>
                <w:t>[Accessed 17 02 2021].</w:t>
              </w:r>
            </w:p>
            <w:p w14:paraId="0E7E4320" w14:textId="77777777" w:rsidR="00B304BC" w:rsidRDefault="00B304BC" w:rsidP="00B304BC">
              <w:pPr>
                <w:pStyle w:val="Bibliography"/>
                <w:rPr>
                  <w:noProof/>
                </w:rPr>
              </w:pPr>
              <w:r>
                <w:rPr>
                  <w:noProof/>
                </w:rPr>
                <w:t xml:space="preserve">Ramsay, M., 2019. Has the Push for Productivity Gone Too Far?. </w:t>
              </w:r>
              <w:r>
                <w:rPr>
                  <w:i/>
                  <w:iCs/>
                  <w:noProof/>
                </w:rPr>
                <w:t>HR Magazine</w:t>
              </w:r>
              <w:r>
                <w:rPr>
                  <w:noProof/>
                </w:rPr>
                <w:t xml:space="preserve">, 4 September. </w:t>
              </w:r>
            </w:p>
            <w:p w14:paraId="1CE1EE61" w14:textId="77777777" w:rsidR="00B304BC" w:rsidRDefault="00B304BC" w:rsidP="00B304BC">
              <w:pPr>
                <w:pStyle w:val="Bibliography"/>
                <w:rPr>
                  <w:noProof/>
                </w:rPr>
              </w:pPr>
              <w:r>
                <w:rPr>
                  <w:noProof/>
                </w:rPr>
                <w:t xml:space="preserve">Raosoft, 2004. </w:t>
              </w:r>
              <w:r>
                <w:rPr>
                  <w:i/>
                  <w:iCs/>
                  <w:noProof/>
                </w:rPr>
                <w:t xml:space="preserve">Sample Size Calculator. </w:t>
              </w:r>
              <w:r>
                <w:rPr>
                  <w:noProof/>
                </w:rPr>
                <w:t xml:space="preserve">[Online] </w:t>
              </w:r>
              <w:r>
                <w:rPr>
                  <w:noProof/>
                </w:rPr>
                <w:br/>
                <w:t xml:space="preserve">Available at: </w:t>
              </w:r>
              <w:r>
                <w:rPr>
                  <w:noProof/>
                  <w:u w:val="single"/>
                </w:rPr>
                <w:t>http://www.raosoft.com/samplesize.html</w:t>
              </w:r>
              <w:r>
                <w:rPr>
                  <w:noProof/>
                </w:rPr>
                <w:br/>
                <w:t>[Accessed 16 03 2021].</w:t>
              </w:r>
            </w:p>
            <w:p w14:paraId="2282CB38" w14:textId="77777777" w:rsidR="00B304BC" w:rsidRDefault="00B304BC" w:rsidP="00B304BC">
              <w:pPr>
                <w:pStyle w:val="Bibliography"/>
                <w:rPr>
                  <w:noProof/>
                </w:rPr>
              </w:pPr>
              <w:r>
                <w:rPr>
                  <w:noProof/>
                </w:rPr>
                <w:lastRenderedPageBreak/>
                <w:t xml:space="preserve">Ray, S. C., 2015. Nonparametric measures of scale economies and capacity utilization: Anapplication to U.S. manufacturing. </w:t>
              </w:r>
              <w:r>
                <w:rPr>
                  <w:i/>
                  <w:iCs/>
                  <w:noProof/>
                </w:rPr>
                <w:t xml:space="preserve">European Journal of Operation Research, </w:t>
              </w:r>
              <w:r>
                <w:rPr>
                  <w:noProof/>
                </w:rPr>
                <w:t>245(2), pp. 602-611.</w:t>
              </w:r>
            </w:p>
            <w:p w14:paraId="0EBADDDE" w14:textId="77777777" w:rsidR="00B304BC" w:rsidRDefault="00B304BC" w:rsidP="00B304BC">
              <w:pPr>
                <w:pStyle w:val="Bibliography"/>
                <w:rPr>
                  <w:noProof/>
                </w:rPr>
              </w:pPr>
              <w:r>
                <w:rPr>
                  <w:noProof/>
                </w:rPr>
                <w:t xml:space="preserve">Rehman, A. A. &amp; Alharthi, K., 2016. An Introduction to Research Paradigms. </w:t>
              </w:r>
              <w:r>
                <w:rPr>
                  <w:i/>
                  <w:iCs/>
                  <w:noProof/>
                </w:rPr>
                <w:t xml:space="preserve">International Journal of Educationakl Investigations, </w:t>
              </w:r>
              <w:r>
                <w:rPr>
                  <w:noProof/>
                </w:rPr>
                <w:t>3(8), pp. 51-59.</w:t>
              </w:r>
            </w:p>
            <w:p w14:paraId="31DE3BCE" w14:textId="77777777" w:rsidR="00B304BC" w:rsidRDefault="00B304BC" w:rsidP="00B304BC">
              <w:pPr>
                <w:pStyle w:val="Bibliography"/>
                <w:rPr>
                  <w:noProof/>
                </w:rPr>
              </w:pPr>
              <w:r>
                <w:rPr>
                  <w:noProof/>
                </w:rPr>
                <w:t xml:space="preserve">Rutgers, 2021. </w:t>
              </w:r>
              <w:r>
                <w:rPr>
                  <w:i/>
                  <w:iCs/>
                  <w:noProof/>
                </w:rPr>
                <w:t xml:space="preserve">Systematic Reviews in the Health Sciences: Types of Research within Qualitative and Quantitative. </w:t>
              </w:r>
              <w:r>
                <w:rPr>
                  <w:noProof/>
                </w:rPr>
                <w:t xml:space="preserve">[Online] </w:t>
              </w:r>
              <w:r>
                <w:rPr>
                  <w:noProof/>
                </w:rPr>
                <w:br/>
                <w:t xml:space="preserve">Available at: </w:t>
              </w:r>
              <w:r>
                <w:rPr>
                  <w:noProof/>
                  <w:u w:val="single"/>
                </w:rPr>
                <w:t>https://libguides.rutgers.edu/Systematic_Reviews</w:t>
              </w:r>
              <w:r>
                <w:rPr>
                  <w:noProof/>
                </w:rPr>
                <w:br/>
                <w:t>[Accessed 08 03 2021].</w:t>
              </w:r>
            </w:p>
            <w:p w14:paraId="35A9237B" w14:textId="77777777" w:rsidR="00B304BC" w:rsidRDefault="00B304BC" w:rsidP="00B304BC">
              <w:pPr>
                <w:pStyle w:val="Bibliography"/>
                <w:rPr>
                  <w:noProof/>
                </w:rPr>
              </w:pPr>
              <w:r>
                <w:rPr>
                  <w:noProof/>
                </w:rPr>
                <w:t xml:space="preserve">Saks, A. M., 2006. Antecedents and Consequences of Employee Engagement. </w:t>
              </w:r>
              <w:r>
                <w:rPr>
                  <w:i/>
                  <w:iCs/>
                  <w:noProof/>
                </w:rPr>
                <w:t xml:space="preserve">Journal of Managerial Psychology, </w:t>
              </w:r>
              <w:r>
                <w:rPr>
                  <w:noProof/>
                </w:rPr>
                <w:t>21(07), pp. 600-619.</w:t>
              </w:r>
            </w:p>
            <w:p w14:paraId="34C2F0C3" w14:textId="77777777" w:rsidR="00B304BC" w:rsidRDefault="00B304BC" w:rsidP="00B304BC">
              <w:pPr>
                <w:pStyle w:val="Bibliography"/>
                <w:rPr>
                  <w:noProof/>
                </w:rPr>
              </w:pPr>
              <w:r>
                <w:rPr>
                  <w:noProof/>
                </w:rPr>
                <w:t xml:space="preserve">Schaufeli, W. &amp; Bakker, A., 2004. </w:t>
              </w:r>
              <w:r>
                <w:rPr>
                  <w:i/>
                  <w:iCs/>
                  <w:noProof/>
                </w:rPr>
                <w:t xml:space="preserve">Utrecht Work Engagement Scale Preliminary Manual, </w:t>
              </w:r>
              <w:r>
                <w:rPr>
                  <w:noProof/>
                </w:rPr>
                <w:t>s.l.: Occupational Health Psychology Unit Utrecht University.</w:t>
              </w:r>
            </w:p>
            <w:p w14:paraId="359B42D4" w14:textId="77777777" w:rsidR="00B304BC" w:rsidRDefault="00B304BC" w:rsidP="00B304BC">
              <w:pPr>
                <w:pStyle w:val="Bibliography"/>
                <w:rPr>
                  <w:noProof/>
                </w:rPr>
              </w:pPr>
              <w:r>
                <w:rPr>
                  <w:noProof/>
                </w:rPr>
                <w:t xml:space="preserve">Schaufeli, W. B., Salanova, M., Gonzalez-oma, V. &amp; Bakker, A. B., 2002. The Measurement of Engagement and Burnout: A Two Sample Confirmatory Factor Analytic Approach. </w:t>
              </w:r>
              <w:r>
                <w:rPr>
                  <w:i/>
                  <w:iCs/>
                  <w:noProof/>
                </w:rPr>
                <w:t xml:space="preserve">Journal of Happiness Studies, </w:t>
              </w:r>
              <w:r>
                <w:rPr>
                  <w:noProof/>
                </w:rPr>
                <w:t>3(1), pp. 71-92.</w:t>
              </w:r>
            </w:p>
            <w:p w14:paraId="205F9EA0" w14:textId="77777777" w:rsidR="00B304BC" w:rsidRDefault="00B304BC" w:rsidP="00B304BC">
              <w:pPr>
                <w:pStyle w:val="Bibliography"/>
                <w:rPr>
                  <w:noProof/>
                </w:rPr>
              </w:pPr>
              <w:r>
                <w:rPr>
                  <w:noProof/>
                </w:rPr>
                <w:t xml:space="preserve">Sharma, N., Chaudhary, N. &amp; Singh, V. K., 2019. Employee Engagement: Evolution, Approaches, and Perspectives. In: </w:t>
              </w:r>
              <w:r>
                <w:rPr>
                  <w:i/>
                  <w:iCs/>
                  <w:noProof/>
                </w:rPr>
                <w:t xml:space="preserve">Management Techniques for Employee Engagement in Comtemporary Organisations. </w:t>
              </w:r>
              <w:r>
                <w:rPr>
                  <w:noProof/>
                </w:rPr>
                <w:t>Hershey: IGI Global, pp. 1-19.</w:t>
              </w:r>
            </w:p>
            <w:p w14:paraId="0F553147" w14:textId="77777777" w:rsidR="00B304BC" w:rsidRDefault="00B304BC" w:rsidP="00B304BC">
              <w:pPr>
                <w:pStyle w:val="Bibliography"/>
                <w:rPr>
                  <w:noProof/>
                </w:rPr>
              </w:pPr>
              <w:r>
                <w:rPr>
                  <w:noProof/>
                </w:rPr>
                <w:t xml:space="preserve">Shuck, B. &amp; Wollard, K., 2010. Employee Engagement and HRD: A Seminal Review of the Foundations. </w:t>
              </w:r>
              <w:r>
                <w:rPr>
                  <w:i/>
                  <w:iCs/>
                  <w:noProof/>
                </w:rPr>
                <w:t xml:space="preserve">Human Resource Development Review, </w:t>
              </w:r>
              <w:r>
                <w:rPr>
                  <w:noProof/>
                </w:rPr>
                <w:t>9(1), pp. 89-110.</w:t>
              </w:r>
            </w:p>
            <w:p w14:paraId="52501967" w14:textId="77777777" w:rsidR="00B304BC" w:rsidRDefault="00B304BC" w:rsidP="00B304BC">
              <w:pPr>
                <w:pStyle w:val="Bibliography"/>
                <w:rPr>
                  <w:noProof/>
                </w:rPr>
              </w:pPr>
              <w:r>
                <w:rPr>
                  <w:noProof/>
                </w:rPr>
                <w:t xml:space="preserve">Smith, A., 1976. </w:t>
              </w:r>
              <w:r>
                <w:rPr>
                  <w:i/>
                  <w:iCs/>
                  <w:noProof/>
                </w:rPr>
                <w:t xml:space="preserve">An Inquiry into the Nature and Causes of the Wealth of Nations. </w:t>
              </w:r>
              <w:r>
                <w:rPr>
                  <w:noProof/>
                </w:rPr>
                <w:t>Glasgow Edition ed. Oxford: Clarendon Press.</w:t>
              </w:r>
            </w:p>
            <w:p w14:paraId="65EB6F7D" w14:textId="77777777" w:rsidR="00B304BC" w:rsidRDefault="00B304BC" w:rsidP="00B304BC">
              <w:pPr>
                <w:pStyle w:val="Bibliography"/>
                <w:rPr>
                  <w:noProof/>
                </w:rPr>
              </w:pPr>
              <w:r>
                <w:rPr>
                  <w:noProof/>
                </w:rPr>
                <w:t xml:space="preserve">Spear, S. &amp; Bowen, K. H., 1999. Decoding the DNA of the Toyota Productyion System. </w:t>
              </w:r>
              <w:r>
                <w:rPr>
                  <w:i/>
                  <w:iCs/>
                  <w:noProof/>
                </w:rPr>
                <w:t>Harvard Business Review</w:t>
              </w:r>
              <w:r>
                <w:rPr>
                  <w:noProof/>
                </w:rPr>
                <w:t>, September-October, pp. 96-106.</w:t>
              </w:r>
            </w:p>
            <w:p w14:paraId="1420FDE8" w14:textId="77777777" w:rsidR="00B304BC" w:rsidRDefault="00B304BC" w:rsidP="00B304BC">
              <w:pPr>
                <w:pStyle w:val="Bibliography"/>
                <w:rPr>
                  <w:noProof/>
                </w:rPr>
              </w:pPr>
              <w:r>
                <w:rPr>
                  <w:noProof/>
                </w:rPr>
                <w:t xml:space="preserve">Suleiman, Y. et al., 2018. Impact of Employees’ Training on Organization Profitability: Implication for Business and Educational Managers. </w:t>
              </w:r>
              <w:r>
                <w:rPr>
                  <w:i/>
                  <w:iCs/>
                  <w:noProof/>
                </w:rPr>
                <w:t xml:space="preserve">Amity Journal of Training and Development, </w:t>
              </w:r>
              <w:r>
                <w:rPr>
                  <w:noProof/>
                </w:rPr>
                <w:t>3(2), pp. 1-16.</w:t>
              </w:r>
            </w:p>
            <w:p w14:paraId="50B96B8C" w14:textId="77777777" w:rsidR="00B304BC" w:rsidRDefault="00B304BC" w:rsidP="00B304BC">
              <w:pPr>
                <w:pStyle w:val="Bibliography"/>
                <w:rPr>
                  <w:noProof/>
                </w:rPr>
              </w:pPr>
              <w:r>
                <w:rPr>
                  <w:noProof/>
                </w:rPr>
                <w:t xml:space="preserve">Sy, W., 2016. Capitalism and Economic Growth Across the World. </w:t>
              </w:r>
              <w:r>
                <w:rPr>
                  <w:i/>
                  <w:iCs/>
                  <w:noProof/>
                </w:rPr>
                <w:t>SSRN Electronic Journal.</w:t>
              </w:r>
            </w:p>
            <w:p w14:paraId="745FB186" w14:textId="77777777" w:rsidR="00B304BC" w:rsidRDefault="00B304BC" w:rsidP="00B304BC">
              <w:pPr>
                <w:pStyle w:val="Bibliography"/>
                <w:rPr>
                  <w:noProof/>
                </w:rPr>
              </w:pPr>
              <w:r>
                <w:rPr>
                  <w:noProof/>
                </w:rPr>
                <w:t xml:space="preserve">Tahir, N., Yousafzai, I., Jan, D. &amp; Hashim, M., 2014. The Impact of Training and Development on Employees Performance and Productivity A case study of United Bank Limited Peshawar City, KPK, Pakistan. </w:t>
              </w:r>
              <w:r>
                <w:rPr>
                  <w:i/>
                  <w:iCs/>
                  <w:noProof/>
                </w:rPr>
                <w:t xml:space="preserve">International Journal of Academic Research in Business and Social Sciences, </w:t>
              </w:r>
              <w:r>
                <w:rPr>
                  <w:noProof/>
                </w:rPr>
                <w:t>4(4), pp. 86-98.</w:t>
              </w:r>
            </w:p>
            <w:p w14:paraId="162A4F74" w14:textId="77777777" w:rsidR="00B304BC" w:rsidRDefault="00B304BC" w:rsidP="00B304BC">
              <w:pPr>
                <w:pStyle w:val="Bibliography"/>
                <w:rPr>
                  <w:noProof/>
                </w:rPr>
              </w:pPr>
              <w:r>
                <w:rPr>
                  <w:noProof/>
                </w:rPr>
                <w:t xml:space="preserve">Taylor, F. W., 1911. </w:t>
              </w:r>
              <w:r>
                <w:rPr>
                  <w:i/>
                  <w:iCs/>
                  <w:noProof/>
                </w:rPr>
                <w:t xml:space="preserve">The Principles of Scientific Management. </w:t>
              </w:r>
              <w:r>
                <w:rPr>
                  <w:noProof/>
                </w:rPr>
                <w:t>1st ed. New York: Harper &amp; Brothers.</w:t>
              </w:r>
            </w:p>
            <w:p w14:paraId="7036CCA9" w14:textId="77777777" w:rsidR="00B304BC" w:rsidRDefault="00B304BC" w:rsidP="00B304BC">
              <w:pPr>
                <w:pStyle w:val="Bibliography"/>
                <w:rPr>
                  <w:noProof/>
                </w:rPr>
              </w:pPr>
              <w:r>
                <w:rPr>
                  <w:noProof/>
                </w:rPr>
                <w:t xml:space="preserve">University of Oxford, 2020. </w:t>
              </w:r>
              <w:r>
                <w:rPr>
                  <w:i/>
                  <w:iCs/>
                  <w:noProof/>
                </w:rPr>
                <w:t xml:space="preserve">Responsibilities under GDPR. </w:t>
              </w:r>
              <w:r>
                <w:rPr>
                  <w:noProof/>
                </w:rPr>
                <w:t xml:space="preserve">[Online] </w:t>
              </w:r>
              <w:r>
                <w:rPr>
                  <w:noProof/>
                </w:rPr>
                <w:br/>
                <w:t xml:space="preserve">Available at: </w:t>
              </w:r>
              <w:r>
                <w:rPr>
                  <w:noProof/>
                  <w:u w:val="single"/>
                </w:rPr>
                <w:t>https://researchsupport.admin.ox.ac.uk/policy/data/responsibilities</w:t>
              </w:r>
              <w:r>
                <w:rPr>
                  <w:noProof/>
                </w:rPr>
                <w:br/>
                <w:t>[Accessed 26 11 2020].</w:t>
              </w:r>
            </w:p>
            <w:p w14:paraId="01566017" w14:textId="77777777" w:rsidR="00B304BC" w:rsidRDefault="00B304BC" w:rsidP="00B304BC">
              <w:pPr>
                <w:pStyle w:val="Bibliography"/>
                <w:rPr>
                  <w:noProof/>
                </w:rPr>
              </w:pPr>
              <w:r>
                <w:rPr>
                  <w:noProof/>
                </w:rPr>
                <w:t xml:space="preserve">University of Wales Trinity Saint David, 2020. </w:t>
              </w:r>
              <w:r>
                <w:rPr>
                  <w:i/>
                  <w:iCs/>
                  <w:noProof/>
                </w:rPr>
                <w:t xml:space="preserve">Research Ethics &amp; Integrity Code of Practice. </w:t>
              </w:r>
              <w:r>
                <w:rPr>
                  <w:noProof/>
                </w:rPr>
                <w:t xml:space="preserve">[Online] </w:t>
              </w:r>
              <w:r>
                <w:rPr>
                  <w:noProof/>
                </w:rPr>
                <w:br/>
                <w:t xml:space="preserve">Available at: </w:t>
              </w:r>
              <w:r>
                <w:rPr>
                  <w:noProof/>
                  <w:u w:val="single"/>
                </w:rPr>
                <w:t>https://www.uwtsd.ac.uk/media/uwtsd-website/content-</w:t>
              </w:r>
              <w:r>
                <w:rPr>
                  <w:noProof/>
                  <w:u w:val="single"/>
                </w:rPr>
                <w:lastRenderedPageBreak/>
                <w:t>assets/documents/research/research-ethics-integrity-code-practice.pdf</w:t>
              </w:r>
              <w:r>
                <w:rPr>
                  <w:noProof/>
                </w:rPr>
                <w:br/>
                <w:t>[Accessed 26 11 2020].</w:t>
              </w:r>
            </w:p>
            <w:p w14:paraId="69B10D06" w14:textId="77777777" w:rsidR="00B304BC" w:rsidRDefault="00B304BC" w:rsidP="00B304BC">
              <w:pPr>
                <w:pStyle w:val="Bibliography"/>
                <w:rPr>
                  <w:noProof/>
                </w:rPr>
              </w:pPr>
              <w:r>
                <w:rPr>
                  <w:noProof/>
                </w:rPr>
                <w:t xml:space="preserve">Walker, J. C., 2018. </w:t>
              </w:r>
              <w:r>
                <w:rPr>
                  <w:i/>
                  <w:iCs/>
                  <w:noProof/>
                </w:rPr>
                <w:t xml:space="preserve">How Operational Efficiency Leads to Organizational Profitability Through Implementation of Management Theory, </w:t>
              </w:r>
              <w:r>
                <w:rPr>
                  <w:noProof/>
                </w:rPr>
                <w:t>s.l.: California Southern University.</w:t>
              </w:r>
            </w:p>
            <w:p w14:paraId="484D81A3" w14:textId="77777777" w:rsidR="00B304BC" w:rsidRDefault="00B304BC" w:rsidP="00B304BC">
              <w:pPr>
                <w:pStyle w:val="Bibliography"/>
                <w:rPr>
                  <w:noProof/>
                </w:rPr>
              </w:pPr>
              <w:r>
                <w:rPr>
                  <w:noProof/>
                </w:rPr>
                <w:t xml:space="preserve">Wallerstein, I., 1979. </w:t>
              </w:r>
              <w:r>
                <w:rPr>
                  <w:i/>
                  <w:iCs/>
                  <w:noProof/>
                </w:rPr>
                <w:t xml:space="preserve">The Capitalist World-Economy. </w:t>
              </w:r>
              <w:r>
                <w:rPr>
                  <w:noProof/>
                </w:rPr>
                <w:t>Connecticut: Yale Universirty.</w:t>
              </w:r>
            </w:p>
            <w:p w14:paraId="60732314" w14:textId="77777777" w:rsidR="00B304BC" w:rsidRDefault="00B304BC" w:rsidP="00B304BC">
              <w:pPr>
                <w:pStyle w:val="Bibliography"/>
                <w:rPr>
                  <w:noProof/>
                </w:rPr>
              </w:pPr>
              <w:r>
                <w:rPr>
                  <w:noProof/>
                </w:rPr>
                <w:t xml:space="preserve">Wang, Z., Li, C. &amp; Li, X., 2016. Resilience, Leadership and Work Engagement: The Mediating Role of Positive Affect. </w:t>
              </w:r>
              <w:r>
                <w:rPr>
                  <w:i/>
                  <w:iCs/>
                  <w:noProof/>
                </w:rPr>
                <w:t xml:space="preserve">Social Indicators Research, </w:t>
              </w:r>
              <w:r>
                <w:rPr>
                  <w:noProof/>
                </w:rPr>
                <w:t>Volume 132, pp. 699-708.</w:t>
              </w:r>
            </w:p>
            <w:p w14:paraId="3C15A071" w14:textId="77777777" w:rsidR="00B304BC" w:rsidRDefault="00B304BC" w:rsidP="00B304BC">
              <w:pPr>
                <w:pStyle w:val="Bibliography"/>
                <w:rPr>
                  <w:noProof/>
                </w:rPr>
              </w:pPr>
              <w:r>
                <w:rPr>
                  <w:noProof/>
                </w:rPr>
                <w:t xml:space="preserve">Wollard, K. K. &amp; Shuck, B., 2011. Antecedents to Employee Engagement: A Structured Review of the Literature. </w:t>
              </w:r>
              <w:r>
                <w:rPr>
                  <w:i/>
                  <w:iCs/>
                  <w:noProof/>
                </w:rPr>
                <w:t xml:space="preserve">Advances in Developing Human Resources, </w:t>
              </w:r>
              <w:r>
                <w:rPr>
                  <w:noProof/>
                </w:rPr>
                <w:t>13(4), pp. 429-446.</w:t>
              </w:r>
            </w:p>
            <w:p w14:paraId="24B8D14A" w14:textId="77777777" w:rsidR="00B304BC" w:rsidRDefault="00B304BC" w:rsidP="00B304BC">
              <w:pPr>
                <w:pStyle w:val="Bibliography"/>
                <w:rPr>
                  <w:noProof/>
                </w:rPr>
              </w:pPr>
              <w:r>
                <w:rPr>
                  <w:noProof/>
                </w:rPr>
                <w:t xml:space="preserve">Womack, J. P. &amp; Jones, D. T., 1996. </w:t>
              </w:r>
              <w:r>
                <w:rPr>
                  <w:i/>
                  <w:iCs/>
                  <w:noProof/>
                </w:rPr>
                <w:t xml:space="preserve">Lean Thinking : Banish Waste and Create Wealth in Your Corporation. </w:t>
              </w:r>
              <w:r>
                <w:rPr>
                  <w:noProof/>
                </w:rPr>
                <w:t>New York: Simon &amp; Schuster.</w:t>
              </w:r>
            </w:p>
            <w:p w14:paraId="640EAC53" w14:textId="2A927393" w:rsidR="00B435A3" w:rsidRDefault="00B435A3" w:rsidP="00B304BC">
              <w:r>
                <w:rPr>
                  <w:b/>
                  <w:bCs/>
                  <w:noProof/>
                </w:rPr>
                <w:fldChar w:fldCharType="end"/>
              </w:r>
            </w:p>
          </w:sdtContent>
        </w:sdt>
      </w:sdtContent>
    </w:sdt>
    <w:p w14:paraId="1C41F409" w14:textId="5D06E8C0" w:rsidR="00CC7B3A" w:rsidRDefault="00CC7B3A" w:rsidP="009768B7"/>
    <w:p w14:paraId="3AF4FC47" w14:textId="4036A2DD" w:rsidR="00DD0DFF" w:rsidRDefault="00DD0DFF" w:rsidP="009768B7"/>
    <w:p w14:paraId="01589985" w14:textId="752C128A" w:rsidR="00E46F18" w:rsidRDefault="00E46F18" w:rsidP="009768B7"/>
    <w:p w14:paraId="36D021C8" w14:textId="77777777" w:rsidR="00E46F18" w:rsidRDefault="00E46F18">
      <w:pPr>
        <w:spacing w:after="200"/>
        <w:jc w:val="left"/>
      </w:pPr>
      <w:r>
        <w:br w:type="page"/>
      </w:r>
    </w:p>
    <w:p w14:paraId="0693F509" w14:textId="7246BA19" w:rsidR="00DD0DFF" w:rsidRPr="00994BF0" w:rsidRDefault="00E46F18" w:rsidP="008E0365">
      <w:pPr>
        <w:pStyle w:val="Heading2"/>
        <w:numPr>
          <w:ilvl w:val="0"/>
          <w:numId w:val="0"/>
        </w:numPr>
        <w:rPr>
          <w:b w:val="0"/>
          <w:bCs/>
        </w:rPr>
      </w:pPr>
      <w:bookmarkStart w:id="59" w:name="_Ref66808930"/>
      <w:bookmarkStart w:id="60" w:name="_Toc75280295"/>
      <w:r w:rsidRPr="00994BF0">
        <w:rPr>
          <w:b w:val="0"/>
          <w:bCs/>
        </w:rPr>
        <w:lastRenderedPageBreak/>
        <w:t>Append</w:t>
      </w:r>
      <w:r w:rsidR="008E0365" w:rsidRPr="00994BF0">
        <w:rPr>
          <w:b w:val="0"/>
          <w:bCs/>
        </w:rPr>
        <w:t>ix A</w:t>
      </w:r>
      <w:r w:rsidR="00AC34D1" w:rsidRPr="00994BF0">
        <w:rPr>
          <w:b w:val="0"/>
          <w:bCs/>
        </w:rPr>
        <w:t xml:space="preserve"> – Survey </w:t>
      </w:r>
      <w:r w:rsidR="005C6ED7" w:rsidRPr="00994BF0">
        <w:rPr>
          <w:b w:val="0"/>
          <w:bCs/>
        </w:rPr>
        <w:t>Questions</w:t>
      </w:r>
      <w:bookmarkEnd w:id="59"/>
      <w:bookmarkEnd w:id="60"/>
    </w:p>
    <w:p w14:paraId="6664745B" w14:textId="07855B7C" w:rsidR="00AC34D1" w:rsidRDefault="00AC34D1" w:rsidP="00093AB4">
      <w:pPr>
        <w:pStyle w:val="ListParagraph"/>
        <w:numPr>
          <w:ilvl w:val="0"/>
          <w:numId w:val="19"/>
        </w:numPr>
      </w:pPr>
      <w:r>
        <w:t xml:space="preserve">Which of the following categories best describes your employment status? </w:t>
      </w:r>
      <w:r w:rsidRPr="00B94B3E">
        <w:rPr>
          <w:i/>
          <w:iCs/>
        </w:rPr>
        <w:t xml:space="preserve">Please note that it is requested only participants in full-time employment </w:t>
      </w:r>
      <w:r w:rsidR="00FF0870" w:rsidRPr="00B94B3E">
        <w:rPr>
          <w:i/>
          <w:iCs/>
        </w:rPr>
        <w:t>will be inc</w:t>
      </w:r>
      <w:r w:rsidR="00873FF2" w:rsidRPr="00B94B3E">
        <w:rPr>
          <w:i/>
          <w:iCs/>
        </w:rPr>
        <w:t>luded in this research</w:t>
      </w:r>
      <w:r w:rsidRPr="00B94B3E">
        <w:rPr>
          <w:i/>
          <w:iCs/>
        </w:rPr>
        <w:t xml:space="preserve">. </w:t>
      </w:r>
    </w:p>
    <w:p w14:paraId="36D0BA39" w14:textId="27AF030A" w:rsidR="00AC34D1" w:rsidRDefault="00AC34D1" w:rsidP="00093AB4">
      <w:pPr>
        <w:pStyle w:val="ListParagraph"/>
        <w:numPr>
          <w:ilvl w:val="1"/>
          <w:numId w:val="19"/>
        </w:numPr>
      </w:pPr>
      <w:r>
        <w:t>Full Time Employment</w:t>
      </w:r>
      <w:r w:rsidR="00873FF2">
        <w:t xml:space="preserve"> (more than 35 hours per week)</w:t>
      </w:r>
    </w:p>
    <w:p w14:paraId="0014519B" w14:textId="38595B02" w:rsidR="00873FF2" w:rsidRDefault="00873FF2" w:rsidP="00093AB4">
      <w:pPr>
        <w:pStyle w:val="ListParagraph"/>
        <w:numPr>
          <w:ilvl w:val="1"/>
          <w:numId w:val="19"/>
        </w:numPr>
      </w:pPr>
      <w:r>
        <w:t>Part Time Employment</w:t>
      </w:r>
    </w:p>
    <w:p w14:paraId="0084FD85" w14:textId="62C6CDEA" w:rsidR="00AC34D1" w:rsidRDefault="00873FF2" w:rsidP="00093AB4">
      <w:pPr>
        <w:pStyle w:val="ListParagraph"/>
        <w:numPr>
          <w:ilvl w:val="1"/>
          <w:numId w:val="19"/>
        </w:numPr>
      </w:pPr>
      <w:r>
        <w:t>Unemployed</w:t>
      </w:r>
    </w:p>
    <w:p w14:paraId="08FE7E82" w14:textId="77777777" w:rsidR="00AC34D1" w:rsidRDefault="00AC34D1" w:rsidP="00AC34D1">
      <w:pPr>
        <w:pStyle w:val="ListParagraph"/>
        <w:numPr>
          <w:ilvl w:val="0"/>
          <w:numId w:val="0"/>
        </w:numPr>
        <w:ind w:left="1440"/>
      </w:pPr>
    </w:p>
    <w:p w14:paraId="2647F4A1" w14:textId="23433B42" w:rsidR="00AC34D1" w:rsidRDefault="00AC34D1" w:rsidP="00093AB4">
      <w:pPr>
        <w:pStyle w:val="ListParagraph"/>
        <w:numPr>
          <w:ilvl w:val="0"/>
          <w:numId w:val="19"/>
        </w:numPr>
      </w:pPr>
      <w:r>
        <w:t>Which of the following best describes your current occupation?</w:t>
      </w:r>
    </w:p>
    <w:p w14:paraId="65451EA7" w14:textId="130696DA" w:rsidR="00B94B3E" w:rsidRDefault="00B94B3E" w:rsidP="00B94B3E">
      <w:pPr>
        <w:pStyle w:val="ListParagraph"/>
        <w:numPr>
          <w:ilvl w:val="1"/>
          <w:numId w:val="19"/>
        </w:numPr>
      </w:pPr>
      <w:bookmarkStart w:id="61" w:name="OLE_LINK1"/>
      <w:bookmarkStart w:id="62" w:name="OLE_LINK2"/>
      <w:r>
        <w:t>Management Occupations</w:t>
      </w:r>
    </w:p>
    <w:p w14:paraId="7ED5E85B" w14:textId="5ADEE017" w:rsidR="00B94B3E" w:rsidRDefault="00B94B3E" w:rsidP="00B94B3E">
      <w:pPr>
        <w:pStyle w:val="ListParagraph"/>
        <w:numPr>
          <w:ilvl w:val="1"/>
          <w:numId w:val="19"/>
        </w:numPr>
      </w:pPr>
      <w:r>
        <w:t>Personal Care and Service Occupations</w:t>
      </w:r>
    </w:p>
    <w:p w14:paraId="3347BEA1" w14:textId="4C6E7E54" w:rsidR="00B94B3E" w:rsidRDefault="00B94B3E" w:rsidP="00B94B3E">
      <w:pPr>
        <w:pStyle w:val="ListParagraph"/>
        <w:numPr>
          <w:ilvl w:val="1"/>
          <w:numId w:val="19"/>
        </w:numPr>
      </w:pPr>
      <w:r>
        <w:t>Sales and Related Occupations</w:t>
      </w:r>
    </w:p>
    <w:p w14:paraId="45F13575" w14:textId="1E910C27" w:rsidR="00B94B3E" w:rsidRDefault="00B94B3E" w:rsidP="00B94B3E">
      <w:pPr>
        <w:pStyle w:val="ListParagraph"/>
        <w:numPr>
          <w:ilvl w:val="1"/>
          <w:numId w:val="19"/>
        </w:numPr>
      </w:pPr>
      <w:r>
        <w:t>Business and Financial Operations Occupations</w:t>
      </w:r>
    </w:p>
    <w:p w14:paraId="3D8C01F2" w14:textId="303B3BA7" w:rsidR="00B94B3E" w:rsidRDefault="00B94B3E" w:rsidP="00B94B3E">
      <w:pPr>
        <w:pStyle w:val="ListParagraph"/>
        <w:numPr>
          <w:ilvl w:val="1"/>
          <w:numId w:val="19"/>
        </w:numPr>
      </w:pPr>
      <w:r>
        <w:t>Community and Social Service Occupations</w:t>
      </w:r>
    </w:p>
    <w:p w14:paraId="6B6C3A00" w14:textId="10C77FB8" w:rsidR="00B94B3E" w:rsidRDefault="00B94B3E" w:rsidP="00B94B3E">
      <w:pPr>
        <w:pStyle w:val="ListParagraph"/>
        <w:numPr>
          <w:ilvl w:val="1"/>
          <w:numId w:val="19"/>
        </w:numPr>
      </w:pPr>
      <w:r>
        <w:t>Legal Occupations</w:t>
      </w:r>
    </w:p>
    <w:p w14:paraId="507B7109" w14:textId="1FC85AEE" w:rsidR="00B94B3E" w:rsidRDefault="00B94B3E" w:rsidP="00B94B3E">
      <w:pPr>
        <w:pStyle w:val="ListParagraph"/>
        <w:numPr>
          <w:ilvl w:val="1"/>
          <w:numId w:val="19"/>
        </w:numPr>
      </w:pPr>
      <w:r>
        <w:t>Healthcare Support Occupations</w:t>
      </w:r>
    </w:p>
    <w:p w14:paraId="281E1313" w14:textId="4243963A" w:rsidR="00B94B3E" w:rsidRDefault="00B94B3E" w:rsidP="00B94B3E">
      <w:pPr>
        <w:pStyle w:val="ListParagraph"/>
        <w:numPr>
          <w:ilvl w:val="1"/>
          <w:numId w:val="19"/>
        </w:numPr>
      </w:pPr>
      <w:r>
        <w:t>Life, Physical, and Social Science Occupations</w:t>
      </w:r>
    </w:p>
    <w:p w14:paraId="44A62A83" w14:textId="4F3E7139" w:rsidR="00B94B3E" w:rsidRDefault="00B94B3E" w:rsidP="00B94B3E">
      <w:pPr>
        <w:pStyle w:val="ListParagraph"/>
        <w:numPr>
          <w:ilvl w:val="1"/>
          <w:numId w:val="19"/>
        </w:numPr>
      </w:pPr>
      <w:r>
        <w:t>Construction and Extraction Occupations</w:t>
      </w:r>
    </w:p>
    <w:p w14:paraId="7EE88D42" w14:textId="28097BBE" w:rsidR="00B94B3E" w:rsidRDefault="00B94B3E" w:rsidP="00B94B3E">
      <w:pPr>
        <w:pStyle w:val="ListParagraph"/>
        <w:numPr>
          <w:ilvl w:val="1"/>
          <w:numId w:val="19"/>
        </w:numPr>
      </w:pPr>
      <w:r>
        <w:t>Computer and Mathematical Occupations</w:t>
      </w:r>
    </w:p>
    <w:p w14:paraId="356628F0" w14:textId="780D0857" w:rsidR="00B94B3E" w:rsidRDefault="00B94B3E" w:rsidP="00B94B3E">
      <w:pPr>
        <w:pStyle w:val="ListParagraph"/>
        <w:numPr>
          <w:ilvl w:val="1"/>
          <w:numId w:val="19"/>
        </w:numPr>
      </w:pPr>
      <w:r>
        <w:t>Protective Service Occupations</w:t>
      </w:r>
    </w:p>
    <w:p w14:paraId="1D220939" w14:textId="350A67DD" w:rsidR="00B94B3E" w:rsidRDefault="00B94B3E" w:rsidP="00B94B3E">
      <w:pPr>
        <w:pStyle w:val="ListParagraph"/>
        <w:numPr>
          <w:ilvl w:val="1"/>
          <w:numId w:val="19"/>
        </w:numPr>
      </w:pPr>
      <w:r>
        <w:t>Installation, Maintenance, and Repair Occupations</w:t>
      </w:r>
    </w:p>
    <w:p w14:paraId="63DE2076" w14:textId="1977CC94" w:rsidR="00B94B3E" w:rsidRDefault="00B94B3E" w:rsidP="00B94B3E">
      <w:pPr>
        <w:pStyle w:val="ListParagraph"/>
        <w:numPr>
          <w:ilvl w:val="1"/>
          <w:numId w:val="19"/>
        </w:numPr>
      </w:pPr>
      <w:r>
        <w:t>Production Occupations</w:t>
      </w:r>
    </w:p>
    <w:p w14:paraId="14530600" w14:textId="338189F4" w:rsidR="00B94B3E" w:rsidRDefault="00B94B3E" w:rsidP="00B94B3E">
      <w:pPr>
        <w:pStyle w:val="ListParagraph"/>
        <w:numPr>
          <w:ilvl w:val="1"/>
          <w:numId w:val="19"/>
        </w:numPr>
      </w:pPr>
      <w:r>
        <w:t>Architecture and Engineering Occupations</w:t>
      </w:r>
    </w:p>
    <w:p w14:paraId="3A3DAB2B" w14:textId="3B0FD6A4" w:rsidR="00B94B3E" w:rsidRDefault="00B94B3E" w:rsidP="00B94B3E">
      <w:pPr>
        <w:pStyle w:val="ListParagraph"/>
        <w:numPr>
          <w:ilvl w:val="1"/>
          <w:numId w:val="19"/>
        </w:numPr>
      </w:pPr>
      <w:r>
        <w:t>Farming, Fishing, and Forestry Occupations</w:t>
      </w:r>
    </w:p>
    <w:p w14:paraId="69AA2EA3" w14:textId="13D6BFE2" w:rsidR="00B94B3E" w:rsidRDefault="00B94B3E" w:rsidP="00B94B3E">
      <w:pPr>
        <w:pStyle w:val="ListParagraph"/>
        <w:numPr>
          <w:ilvl w:val="1"/>
          <w:numId w:val="19"/>
        </w:numPr>
      </w:pPr>
      <w:r>
        <w:t>Building and Grounds Cleaning and Maintenance Occupations</w:t>
      </w:r>
    </w:p>
    <w:p w14:paraId="56D49978" w14:textId="45AEFD09" w:rsidR="00B94B3E" w:rsidRDefault="00B94B3E" w:rsidP="00B94B3E">
      <w:pPr>
        <w:pStyle w:val="ListParagraph"/>
        <w:numPr>
          <w:ilvl w:val="1"/>
          <w:numId w:val="19"/>
        </w:numPr>
      </w:pPr>
      <w:r>
        <w:t>Education, Training, and Library Occupations</w:t>
      </w:r>
    </w:p>
    <w:p w14:paraId="652E283F" w14:textId="0F29DA0F" w:rsidR="00B94B3E" w:rsidRDefault="00B94B3E" w:rsidP="00B94B3E">
      <w:pPr>
        <w:pStyle w:val="ListParagraph"/>
        <w:numPr>
          <w:ilvl w:val="1"/>
          <w:numId w:val="19"/>
        </w:numPr>
      </w:pPr>
      <w:r>
        <w:t>Transportation and Materials Moving Occupations</w:t>
      </w:r>
    </w:p>
    <w:bookmarkEnd w:id="61"/>
    <w:bookmarkEnd w:id="62"/>
    <w:p w14:paraId="31809AB2" w14:textId="77777777" w:rsidR="00AC34D1" w:rsidRDefault="00AC34D1" w:rsidP="00AC34D1">
      <w:pPr>
        <w:pStyle w:val="ListParagraph"/>
        <w:numPr>
          <w:ilvl w:val="0"/>
          <w:numId w:val="0"/>
        </w:numPr>
        <w:ind w:left="720"/>
      </w:pPr>
    </w:p>
    <w:p w14:paraId="2DBB6476" w14:textId="77777777" w:rsidR="00AC34D1" w:rsidRDefault="00AC34D1" w:rsidP="00093AB4">
      <w:pPr>
        <w:pStyle w:val="ListParagraph"/>
        <w:numPr>
          <w:ilvl w:val="0"/>
          <w:numId w:val="19"/>
        </w:numPr>
      </w:pPr>
      <w:r>
        <w:t>Which category below includes your age?</w:t>
      </w:r>
    </w:p>
    <w:p w14:paraId="0909D122" w14:textId="77777777" w:rsidR="00AC34D1" w:rsidRDefault="00AC34D1" w:rsidP="00093AB4">
      <w:pPr>
        <w:pStyle w:val="ListParagraph"/>
        <w:numPr>
          <w:ilvl w:val="1"/>
          <w:numId w:val="19"/>
        </w:numPr>
      </w:pPr>
      <w:bookmarkStart w:id="63" w:name="OLE_LINK3"/>
      <w:r>
        <w:t>17 or younger</w:t>
      </w:r>
    </w:p>
    <w:p w14:paraId="58A8C168" w14:textId="77777777" w:rsidR="00AC34D1" w:rsidRDefault="00AC34D1" w:rsidP="00093AB4">
      <w:pPr>
        <w:pStyle w:val="ListParagraph"/>
        <w:numPr>
          <w:ilvl w:val="1"/>
          <w:numId w:val="19"/>
        </w:numPr>
      </w:pPr>
      <w:r>
        <w:t>18-20</w:t>
      </w:r>
    </w:p>
    <w:p w14:paraId="5D108FE1" w14:textId="77777777" w:rsidR="00AC34D1" w:rsidRDefault="00AC34D1" w:rsidP="00093AB4">
      <w:pPr>
        <w:pStyle w:val="ListParagraph"/>
        <w:numPr>
          <w:ilvl w:val="1"/>
          <w:numId w:val="19"/>
        </w:numPr>
      </w:pPr>
      <w:r>
        <w:t>21-29</w:t>
      </w:r>
    </w:p>
    <w:p w14:paraId="5F6C8BD8" w14:textId="77777777" w:rsidR="00AC34D1" w:rsidRDefault="00AC34D1" w:rsidP="00093AB4">
      <w:pPr>
        <w:pStyle w:val="ListParagraph"/>
        <w:numPr>
          <w:ilvl w:val="1"/>
          <w:numId w:val="19"/>
        </w:numPr>
      </w:pPr>
      <w:r>
        <w:t>30-39</w:t>
      </w:r>
    </w:p>
    <w:p w14:paraId="623DC6E4" w14:textId="77777777" w:rsidR="00AC34D1" w:rsidRDefault="00AC34D1" w:rsidP="00093AB4">
      <w:pPr>
        <w:pStyle w:val="ListParagraph"/>
        <w:numPr>
          <w:ilvl w:val="1"/>
          <w:numId w:val="19"/>
        </w:numPr>
      </w:pPr>
      <w:r>
        <w:t>40-49</w:t>
      </w:r>
    </w:p>
    <w:p w14:paraId="77040878" w14:textId="77777777" w:rsidR="00AC34D1" w:rsidRDefault="00AC34D1" w:rsidP="00093AB4">
      <w:pPr>
        <w:pStyle w:val="ListParagraph"/>
        <w:numPr>
          <w:ilvl w:val="1"/>
          <w:numId w:val="19"/>
        </w:numPr>
      </w:pPr>
      <w:r>
        <w:t>50-59</w:t>
      </w:r>
    </w:p>
    <w:p w14:paraId="70C5D628" w14:textId="0B1CD2F2" w:rsidR="00AC34D1" w:rsidRDefault="00AC34D1" w:rsidP="00093AB4">
      <w:pPr>
        <w:pStyle w:val="ListParagraph"/>
        <w:numPr>
          <w:ilvl w:val="1"/>
          <w:numId w:val="19"/>
        </w:numPr>
      </w:pPr>
      <w:r>
        <w:t>60 or older</w:t>
      </w:r>
    </w:p>
    <w:bookmarkEnd w:id="63"/>
    <w:p w14:paraId="6BD53BD8" w14:textId="77777777" w:rsidR="00093AB4" w:rsidRDefault="00093AB4" w:rsidP="00093AB4">
      <w:pPr>
        <w:pStyle w:val="ListParagraph"/>
        <w:numPr>
          <w:ilvl w:val="0"/>
          <w:numId w:val="0"/>
        </w:numPr>
        <w:ind w:left="1440"/>
      </w:pPr>
    </w:p>
    <w:p w14:paraId="70B5B264" w14:textId="77777777" w:rsidR="00AC34D1" w:rsidRDefault="00AC34D1" w:rsidP="00093AB4">
      <w:pPr>
        <w:pStyle w:val="ListParagraph"/>
        <w:numPr>
          <w:ilvl w:val="0"/>
          <w:numId w:val="19"/>
        </w:numPr>
      </w:pPr>
      <w:r>
        <w:t>What is your gender?</w:t>
      </w:r>
    </w:p>
    <w:p w14:paraId="05899BE5" w14:textId="6A34C2C7" w:rsidR="00AC34D1" w:rsidRDefault="008B5517" w:rsidP="00093AB4">
      <w:pPr>
        <w:pStyle w:val="ListParagraph"/>
        <w:numPr>
          <w:ilvl w:val="1"/>
          <w:numId w:val="19"/>
        </w:numPr>
      </w:pPr>
      <w:r>
        <w:t>Woman</w:t>
      </w:r>
    </w:p>
    <w:p w14:paraId="0B2E5385" w14:textId="5F1132B0" w:rsidR="00AC34D1" w:rsidRDefault="00AC34D1" w:rsidP="00093AB4">
      <w:pPr>
        <w:pStyle w:val="ListParagraph"/>
        <w:numPr>
          <w:ilvl w:val="1"/>
          <w:numId w:val="19"/>
        </w:numPr>
      </w:pPr>
      <w:r>
        <w:t>M</w:t>
      </w:r>
      <w:r w:rsidR="008B5517">
        <w:t>an</w:t>
      </w:r>
    </w:p>
    <w:p w14:paraId="0B46D90E" w14:textId="7E2E086C" w:rsidR="00AC34D1" w:rsidRDefault="008B5517" w:rsidP="00093AB4">
      <w:pPr>
        <w:pStyle w:val="ListParagraph"/>
        <w:numPr>
          <w:ilvl w:val="1"/>
          <w:numId w:val="19"/>
        </w:numPr>
      </w:pPr>
      <w:r>
        <w:t>Non-binary</w:t>
      </w:r>
    </w:p>
    <w:p w14:paraId="4706018F" w14:textId="24C45C85" w:rsidR="008B5517" w:rsidRDefault="008B5517" w:rsidP="00093AB4">
      <w:pPr>
        <w:pStyle w:val="ListParagraph"/>
        <w:numPr>
          <w:ilvl w:val="1"/>
          <w:numId w:val="19"/>
        </w:numPr>
      </w:pPr>
      <w:r>
        <w:t>Prefer not to say</w:t>
      </w:r>
    </w:p>
    <w:p w14:paraId="4ECD1C7B" w14:textId="77777777" w:rsidR="00093AB4" w:rsidRDefault="00093AB4" w:rsidP="00093AB4">
      <w:pPr>
        <w:pStyle w:val="ListParagraph"/>
        <w:numPr>
          <w:ilvl w:val="0"/>
          <w:numId w:val="0"/>
        </w:numPr>
        <w:ind w:left="1440"/>
      </w:pPr>
    </w:p>
    <w:p w14:paraId="3801A95B" w14:textId="77777777" w:rsidR="00AC34D1" w:rsidRDefault="00AC34D1" w:rsidP="00093AB4">
      <w:pPr>
        <w:pStyle w:val="ListParagraph"/>
        <w:numPr>
          <w:ilvl w:val="0"/>
          <w:numId w:val="19"/>
        </w:numPr>
      </w:pPr>
      <w:r>
        <w:t>What length of time have you been employed by your current organisation?</w:t>
      </w:r>
    </w:p>
    <w:p w14:paraId="32CAD589" w14:textId="77777777" w:rsidR="00AC34D1" w:rsidRDefault="00AC34D1" w:rsidP="00093AB4">
      <w:pPr>
        <w:pStyle w:val="ListParagraph"/>
        <w:numPr>
          <w:ilvl w:val="1"/>
          <w:numId w:val="19"/>
        </w:numPr>
      </w:pPr>
      <w:bookmarkStart w:id="64" w:name="OLE_LINK4"/>
      <w:r>
        <w:t>Less than 1 year</w:t>
      </w:r>
    </w:p>
    <w:p w14:paraId="2A6EBB91" w14:textId="77777777" w:rsidR="00AC34D1" w:rsidRDefault="00AC34D1" w:rsidP="00093AB4">
      <w:pPr>
        <w:pStyle w:val="ListParagraph"/>
        <w:numPr>
          <w:ilvl w:val="1"/>
          <w:numId w:val="19"/>
        </w:numPr>
      </w:pPr>
      <w:r>
        <w:t>Between 1 and 5 years</w:t>
      </w:r>
    </w:p>
    <w:p w14:paraId="751E787F" w14:textId="77777777" w:rsidR="00AC34D1" w:rsidRDefault="00AC34D1" w:rsidP="00093AB4">
      <w:pPr>
        <w:pStyle w:val="ListParagraph"/>
        <w:numPr>
          <w:ilvl w:val="1"/>
          <w:numId w:val="19"/>
        </w:numPr>
      </w:pPr>
      <w:r>
        <w:t>Between 6 and 10 Years</w:t>
      </w:r>
    </w:p>
    <w:p w14:paraId="2D01A3A3" w14:textId="2DCA73A0" w:rsidR="00AC34D1" w:rsidRDefault="00AC34D1" w:rsidP="00093AB4">
      <w:pPr>
        <w:pStyle w:val="ListParagraph"/>
        <w:numPr>
          <w:ilvl w:val="1"/>
          <w:numId w:val="19"/>
        </w:numPr>
      </w:pPr>
      <w:r>
        <w:t>More than 11 years</w:t>
      </w:r>
    </w:p>
    <w:bookmarkEnd w:id="64"/>
    <w:p w14:paraId="4AC28BE7" w14:textId="77777777" w:rsidR="00093AB4" w:rsidRDefault="00093AB4" w:rsidP="00093AB4">
      <w:pPr>
        <w:pStyle w:val="ListParagraph"/>
        <w:numPr>
          <w:ilvl w:val="0"/>
          <w:numId w:val="0"/>
        </w:numPr>
        <w:ind w:left="1440"/>
      </w:pPr>
    </w:p>
    <w:p w14:paraId="32EF75AA" w14:textId="77777777" w:rsidR="00AC34D1" w:rsidRDefault="00AC34D1" w:rsidP="00093AB4">
      <w:pPr>
        <w:pStyle w:val="ListParagraph"/>
        <w:numPr>
          <w:ilvl w:val="0"/>
          <w:numId w:val="19"/>
        </w:numPr>
      </w:pPr>
      <w:r>
        <w:t>Which of the following best describes your position within the organisation?</w:t>
      </w:r>
    </w:p>
    <w:p w14:paraId="2781BF3E" w14:textId="77777777" w:rsidR="00AC34D1" w:rsidRDefault="00AC34D1" w:rsidP="00093AB4">
      <w:pPr>
        <w:pStyle w:val="ListParagraph"/>
        <w:numPr>
          <w:ilvl w:val="1"/>
          <w:numId w:val="19"/>
        </w:numPr>
      </w:pPr>
      <w:bookmarkStart w:id="65" w:name="OLE_LINK5"/>
      <w:r>
        <w:t>Junior Individual Contributor</w:t>
      </w:r>
    </w:p>
    <w:p w14:paraId="3792881D" w14:textId="06AFDD56" w:rsidR="00AC34D1" w:rsidRDefault="00AC34D1" w:rsidP="00093AB4">
      <w:pPr>
        <w:pStyle w:val="ListParagraph"/>
        <w:numPr>
          <w:ilvl w:val="1"/>
          <w:numId w:val="19"/>
        </w:numPr>
      </w:pPr>
      <w:r>
        <w:t xml:space="preserve">Senior </w:t>
      </w:r>
      <w:r w:rsidR="00B304BC">
        <w:t>Individual</w:t>
      </w:r>
      <w:r>
        <w:t xml:space="preserve"> Contributor</w:t>
      </w:r>
    </w:p>
    <w:p w14:paraId="0B7C8B2B" w14:textId="77777777" w:rsidR="00AC34D1" w:rsidRDefault="00AC34D1" w:rsidP="00093AB4">
      <w:pPr>
        <w:pStyle w:val="ListParagraph"/>
        <w:numPr>
          <w:ilvl w:val="1"/>
          <w:numId w:val="19"/>
        </w:numPr>
      </w:pPr>
      <w:r>
        <w:t>Team Leader / Manager</w:t>
      </w:r>
    </w:p>
    <w:p w14:paraId="43F3A0CD" w14:textId="77777777" w:rsidR="00AC34D1" w:rsidRDefault="00AC34D1" w:rsidP="00093AB4">
      <w:pPr>
        <w:pStyle w:val="ListParagraph"/>
        <w:numPr>
          <w:ilvl w:val="1"/>
          <w:numId w:val="19"/>
        </w:numPr>
      </w:pPr>
      <w:r>
        <w:t>Manager of multiple teams / senior manager</w:t>
      </w:r>
    </w:p>
    <w:p w14:paraId="746CAA71" w14:textId="77777777" w:rsidR="00AC34D1" w:rsidRDefault="00AC34D1" w:rsidP="00093AB4">
      <w:pPr>
        <w:pStyle w:val="ListParagraph"/>
        <w:numPr>
          <w:ilvl w:val="1"/>
          <w:numId w:val="19"/>
        </w:numPr>
      </w:pPr>
      <w:r>
        <w:t>Director / general manager</w:t>
      </w:r>
    </w:p>
    <w:p w14:paraId="07D3A651" w14:textId="247E0166" w:rsidR="00AC34D1" w:rsidRDefault="00AC34D1" w:rsidP="00093AB4">
      <w:pPr>
        <w:pStyle w:val="ListParagraph"/>
        <w:numPr>
          <w:ilvl w:val="1"/>
          <w:numId w:val="19"/>
        </w:numPr>
      </w:pPr>
      <w:r>
        <w:t>Other (Specify)</w:t>
      </w:r>
    </w:p>
    <w:bookmarkEnd w:id="65"/>
    <w:p w14:paraId="11086FCA" w14:textId="77777777" w:rsidR="00093AB4" w:rsidRDefault="00093AB4" w:rsidP="00093AB4">
      <w:pPr>
        <w:pStyle w:val="ListParagraph"/>
        <w:numPr>
          <w:ilvl w:val="0"/>
          <w:numId w:val="0"/>
        </w:numPr>
        <w:ind w:left="1440"/>
      </w:pPr>
    </w:p>
    <w:p w14:paraId="5DA02F3D" w14:textId="77777777" w:rsidR="00AC34D1" w:rsidRDefault="00AC34D1" w:rsidP="00093AB4">
      <w:pPr>
        <w:pStyle w:val="ListParagraph"/>
        <w:numPr>
          <w:ilvl w:val="0"/>
          <w:numId w:val="19"/>
        </w:numPr>
      </w:pPr>
      <w:r>
        <w:t>How many employees do your company have?</w:t>
      </w:r>
    </w:p>
    <w:p w14:paraId="26F4B409" w14:textId="09908C8F" w:rsidR="00F0279A" w:rsidRDefault="008B5517" w:rsidP="00F0279A">
      <w:pPr>
        <w:pStyle w:val="ListParagraph"/>
        <w:numPr>
          <w:ilvl w:val="1"/>
          <w:numId w:val="19"/>
        </w:numPr>
      </w:pPr>
      <w:bookmarkStart w:id="66" w:name="OLE_LINK6"/>
      <w:r>
        <w:t>1-249</w:t>
      </w:r>
    </w:p>
    <w:p w14:paraId="096CFF01" w14:textId="28DB1F4E" w:rsidR="008B5517" w:rsidRDefault="008B5517" w:rsidP="00F0279A">
      <w:pPr>
        <w:pStyle w:val="ListParagraph"/>
        <w:numPr>
          <w:ilvl w:val="1"/>
          <w:numId w:val="19"/>
        </w:numPr>
      </w:pPr>
      <w:r>
        <w:t>250-999</w:t>
      </w:r>
    </w:p>
    <w:p w14:paraId="794CAB28" w14:textId="7C8D5080" w:rsidR="008B5517" w:rsidRDefault="008B5517" w:rsidP="00F0279A">
      <w:pPr>
        <w:pStyle w:val="ListParagraph"/>
        <w:numPr>
          <w:ilvl w:val="1"/>
          <w:numId w:val="19"/>
        </w:numPr>
      </w:pPr>
      <w:r>
        <w:t>1000-4999</w:t>
      </w:r>
    </w:p>
    <w:p w14:paraId="4995BCE3" w14:textId="284D78A0" w:rsidR="008B5517" w:rsidRDefault="008B5517" w:rsidP="008B5517">
      <w:pPr>
        <w:pStyle w:val="ListParagraph"/>
        <w:numPr>
          <w:ilvl w:val="1"/>
          <w:numId w:val="19"/>
        </w:numPr>
      </w:pPr>
      <w:r>
        <w:t>5000 or more</w:t>
      </w:r>
    </w:p>
    <w:bookmarkEnd w:id="66"/>
    <w:p w14:paraId="10B50531" w14:textId="77777777" w:rsidR="00F0279A" w:rsidRDefault="00F0279A" w:rsidP="00F0279A">
      <w:pPr>
        <w:pStyle w:val="ListParagraph"/>
        <w:numPr>
          <w:ilvl w:val="0"/>
          <w:numId w:val="0"/>
        </w:numPr>
        <w:ind w:left="720"/>
      </w:pPr>
    </w:p>
    <w:p w14:paraId="6707DD93" w14:textId="0B94E5C2" w:rsidR="00255372" w:rsidRDefault="00D944FA" w:rsidP="00F0279A">
      <w:pPr>
        <w:pStyle w:val="ListParagraph"/>
        <w:numPr>
          <w:ilvl w:val="0"/>
          <w:numId w:val="19"/>
        </w:numPr>
      </w:pPr>
      <w:r>
        <w:t xml:space="preserve">Please read each of the following statements carefully and decide if you ever feel this way about your job. If you have never had this feeling, score </w:t>
      </w:r>
      <w:r w:rsidR="00A11E64">
        <w:t xml:space="preserve">it zero (0). If you have had this feeling, indicate how often you feel it by scoring from 1 to 6 that best describes how frequently you feel that way. </w:t>
      </w:r>
    </w:p>
    <w:p w14:paraId="4B4E8F43" w14:textId="77777777" w:rsidR="00111C14" w:rsidRPr="001E685E" w:rsidRDefault="00401594" w:rsidP="003E3A3D">
      <w:pPr>
        <w:ind w:left="2160"/>
        <w:rPr>
          <w:i/>
          <w:iCs/>
        </w:rPr>
      </w:pPr>
      <w:r w:rsidRPr="001E685E">
        <w:rPr>
          <w:i/>
          <w:iCs/>
        </w:rPr>
        <w:t xml:space="preserve">0 Never, </w:t>
      </w:r>
    </w:p>
    <w:p w14:paraId="3AF2D7B0" w14:textId="77777777" w:rsidR="00111C14" w:rsidRPr="001E685E" w:rsidRDefault="00401594" w:rsidP="003E3A3D">
      <w:pPr>
        <w:ind w:left="2160"/>
        <w:rPr>
          <w:i/>
          <w:iCs/>
        </w:rPr>
      </w:pPr>
      <w:r w:rsidRPr="001E685E">
        <w:rPr>
          <w:i/>
          <w:iCs/>
        </w:rPr>
        <w:t>1 Almost Never</w:t>
      </w:r>
      <w:r w:rsidR="00111C14" w:rsidRPr="001E685E">
        <w:rPr>
          <w:i/>
          <w:iCs/>
        </w:rPr>
        <w:t xml:space="preserve"> (A few times a year or less)</w:t>
      </w:r>
      <w:r w:rsidRPr="001E685E">
        <w:rPr>
          <w:i/>
          <w:iCs/>
        </w:rPr>
        <w:t xml:space="preserve">, </w:t>
      </w:r>
    </w:p>
    <w:p w14:paraId="31BC4381" w14:textId="5B7FD32D" w:rsidR="00111C14" w:rsidRPr="001E685E" w:rsidRDefault="00111C14" w:rsidP="003E3A3D">
      <w:pPr>
        <w:ind w:left="2160"/>
        <w:rPr>
          <w:i/>
          <w:iCs/>
        </w:rPr>
      </w:pPr>
      <w:r w:rsidRPr="001E685E">
        <w:rPr>
          <w:i/>
          <w:iCs/>
        </w:rPr>
        <w:t xml:space="preserve">2 </w:t>
      </w:r>
      <w:r w:rsidR="00401594" w:rsidRPr="001E685E">
        <w:rPr>
          <w:i/>
          <w:iCs/>
        </w:rPr>
        <w:t>Rarely</w:t>
      </w:r>
      <w:r w:rsidRPr="001E685E">
        <w:rPr>
          <w:i/>
          <w:iCs/>
        </w:rPr>
        <w:t xml:space="preserve"> (Once a month or less)</w:t>
      </w:r>
      <w:r w:rsidR="00401594" w:rsidRPr="001E685E">
        <w:rPr>
          <w:i/>
          <w:iCs/>
        </w:rPr>
        <w:t xml:space="preserve">, </w:t>
      </w:r>
    </w:p>
    <w:p w14:paraId="1E5DA71F" w14:textId="7EA8EDC4" w:rsidR="00111C14" w:rsidRPr="001E685E" w:rsidRDefault="00111C14" w:rsidP="003E3A3D">
      <w:pPr>
        <w:ind w:left="2160"/>
        <w:rPr>
          <w:i/>
          <w:iCs/>
        </w:rPr>
      </w:pPr>
      <w:r w:rsidRPr="001E685E">
        <w:rPr>
          <w:i/>
          <w:iCs/>
        </w:rPr>
        <w:t xml:space="preserve">3 </w:t>
      </w:r>
      <w:r w:rsidR="00401594" w:rsidRPr="001E685E">
        <w:rPr>
          <w:i/>
          <w:iCs/>
        </w:rPr>
        <w:t>Sometimes</w:t>
      </w:r>
      <w:r w:rsidRPr="001E685E">
        <w:rPr>
          <w:i/>
          <w:iCs/>
        </w:rPr>
        <w:t xml:space="preserve"> (A few times a month)</w:t>
      </w:r>
      <w:r w:rsidR="00401594" w:rsidRPr="001E685E">
        <w:rPr>
          <w:i/>
          <w:iCs/>
        </w:rPr>
        <w:t xml:space="preserve">, </w:t>
      </w:r>
    </w:p>
    <w:p w14:paraId="4D73AD7B" w14:textId="75FF0E92" w:rsidR="00111C14" w:rsidRPr="001E685E" w:rsidRDefault="00111C14" w:rsidP="003E3A3D">
      <w:pPr>
        <w:ind w:left="2160"/>
        <w:rPr>
          <w:i/>
          <w:iCs/>
        </w:rPr>
      </w:pPr>
      <w:r w:rsidRPr="001E685E">
        <w:rPr>
          <w:i/>
          <w:iCs/>
        </w:rPr>
        <w:t xml:space="preserve">4 </w:t>
      </w:r>
      <w:r w:rsidR="00401594" w:rsidRPr="001E685E">
        <w:rPr>
          <w:i/>
          <w:iCs/>
        </w:rPr>
        <w:t>Often</w:t>
      </w:r>
      <w:r w:rsidRPr="001E685E">
        <w:rPr>
          <w:i/>
          <w:iCs/>
        </w:rPr>
        <w:t xml:space="preserve"> (Once a week)</w:t>
      </w:r>
      <w:r w:rsidR="00401594" w:rsidRPr="001E685E">
        <w:rPr>
          <w:i/>
          <w:iCs/>
        </w:rPr>
        <w:t xml:space="preserve">, </w:t>
      </w:r>
    </w:p>
    <w:p w14:paraId="57F9E440" w14:textId="40B2FA48" w:rsidR="00111C14" w:rsidRPr="001E685E" w:rsidRDefault="00111C14" w:rsidP="003E3A3D">
      <w:pPr>
        <w:ind w:left="2160"/>
        <w:rPr>
          <w:i/>
          <w:iCs/>
        </w:rPr>
      </w:pPr>
      <w:r w:rsidRPr="001E685E">
        <w:rPr>
          <w:i/>
          <w:iCs/>
        </w:rPr>
        <w:t xml:space="preserve">5 </w:t>
      </w:r>
      <w:r w:rsidR="00401594" w:rsidRPr="001E685E">
        <w:rPr>
          <w:i/>
          <w:iCs/>
        </w:rPr>
        <w:t>Very Often</w:t>
      </w:r>
      <w:r w:rsidRPr="001E685E">
        <w:rPr>
          <w:i/>
          <w:iCs/>
        </w:rPr>
        <w:t xml:space="preserve"> (A few times a week)</w:t>
      </w:r>
      <w:r w:rsidR="00401594" w:rsidRPr="001E685E">
        <w:rPr>
          <w:i/>
          <w:iCs/>
        </w:rPr>
        <w:t xml:space="preserve">, </w:t>
      </w:r>
    </w:p>
    <w:p w14:paraId="53974AAD" w14:textId="1186EC6B" w:rsidR="00B21915" w:rsidRPr="005C0454" w:rsidRDefault="00401594" w:rsidP="00B304BC">
      <w:pPr>
        <w:pStyle w:val="ListParagraph"/>
        <w:numPr>
          <w:ilvl w:val="1"/>
          <w:numId w:val="16"/>
        </w:numPr>
        <w:ind w:left="2410" w:hanging="283"/>
        <w:rPr>
          <w:i/>
          <w:iCs/>
        </w:rPr>
      </w:pPr>
      <w:r w:rsidRPr="005C0454">
        <w:rPr>
          <w:i/>
          <w:iCs/>
        </w:rPr>
        <w:t>Always</w:t>
      </w:r>
      <w:r w:rsidR="00111C14" w:rsidRPr="005C0454">
        <w:rPr>
          <w:i/>
          <w:iCs/>
        </w:rPr>
        <w:t xml:space="preserve"> (Every day)</w:t>
      </w:r>
      <w:r w:rsidRPr="005C0454">
        <w:rPr>
          <w:i/>
          <w:iCs/>
        </w:rPr>
        <w:t xml:space="preserve">. </w:t>
      </w:r>
    </w:p>
    <w:p w14:paraId="41708F00" w14:textId="0EACDF75" w:rsidR="003E3A3D" w:rsidRDefault="003E3A3D" w:rsidP="001E685E"/>
    <w:p w14:paraId="19054820" w14:textId="4669EE85" w:rsidR="001E685E" w:rsidRDefault="001E685E" w:rsidP="00DE1689">
      <w:pPr>
        <w:jc w:val="center"/>
      </w:pPr>
      <w:r w:rsidRPr="001E685E">
        <w:rPr>
          <w:noProof/>
        </w:rPr>
        <w:lastRenderedPageBreak/>
        <w:drawing>
          <wp:inline distT="0" distB="0" distL="0" distR="0" wp14:anchorId="68F04F64" wp14:editId="777ED278">
            <wp:extent cx="6310630" cy="506666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10630" cy="5066665"/>
                    </a:xfrm>
                    <a:prstGeom prst="rect">
                      <a:avLst/>
                    </a:prstGeom>
                  </pic:spPr>
                </pic:pic>
              </a:graphicData>
            </a:graphic>
          </wp:inline>
        </w:drawing>
      </w:r>
    </w:p>
    <w:p w14:paraId="041899AC" w14:textId="77777777" w:rsidR="00700649" w:rsidRDefault="00700649" w:rsidP="00B21915"/>
    <w:p w14:paraId="09C4685A" w14:textId="5608252C" w:rsidR="005C0454" w:rsidRDefault="005C0454" w:rsidP="005C0454">
      <w:pPr>
        <w:pStyle w:val="ListParagraph"/>
        <w:numPr>
          <w:ilvl w:val="0"/>
          <w:numId w:val="19"/>
        </w:numPr>
      </w:pPr>
      <w:r>
        <w:t>Please read each of the statements below which are activities that your organisation may or may not do. Score each statement on what you believe is its level of execution (or level of maturity) within your organisation, from '0 = Does not Do' to '5 = Core Part of Business'.</w:t>
      </w:r>
    </w:p>
    <w:p w14:paraId="0CEFA76E" w14:textId="32EEB818" w:rsidR="00A11E64" w:rsidRDefault="005C0454" w:rsidP="005C0454">
      <w:pPr>
        <w:ind w:left="360" w:firstLine="720"/>
        <w:rPr>
          <w:i/>
          <w:iCs/>
        </w:rPr>
      </w:pPr>
      <w:r w:rsidRPr="005C0454">
        <w:rPr>
          <w:i/>
          <w:iCs/>
        </w:rPr>
        <w:t>This question is not trying to ask what your organisation 'would like to do', rather it aims to discover what are the activities your organisation actually does, and how big a part of the business processes and culture they are.</w:t>
      </w:r>
    </w:p>
    <w:p w14:paraId="0B19391A" w14:textId="61B05FC1" w:rsidR="006639D7" w:rsidRDefault="006639D7" w:rsidP="005C0454">
      <w:pPr>
        <w:ind w:left="360" w:firstLine="720"/>
        <w:rPr>
          <w:i/>
          <w:iCs/>
        </w:rPr>
      </w:pPr>
    </w:p>
    <w:p w14:paraId="465649A0" w14:textId="2B3CD4AF" w:rsidR="006639D7" w:rsidRPr="005C0454" w:rsidRDefault="006639D7" w:rsidP="00DE1689">
      <w:pPr>
        <w:ind w:left="360" w:firstLine="720"/>
        <w:jc w:val="center"/>
        <w:rPr>
          <w:i/>
          <w:iCs/>
        </w:rPr>
      </w:pPr>
      <w:r w:rsidRPr="006639D7">
        <w:rPr>
          <w:i/>
          <w:iCs/>
          <w:noProof/>
        </w:rPr>
        <w:lastRenderedPageBreak/>
        <w:drawing>
          <wp:inline distT="0" distB="0" distL="0" distR="0" wp14:anchorId="57B8050E" wp14:editId="251BA2A7">
            <wp:extent cx="4277497" cy="7897699"/>
            <wp:effectExtent l="0" t="0" r="889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82957" cy="7907780"/>
                    </a:xfrm>
                    <a:prstGeom prst="rect">
                      <a:avLst/>
                    </a:prstGeom>
                  </pic:spPr>
                </pic:pic>
              </a:graphicData>
            </a:graphic>
          </wp:inline>
        </w:drawing>
      </w:r>
    </w:p>
    <w:p w14:paraId="6C13DEDF" w14:textId="7FE7680E" w:rsidR="004D612E" w:rsidRDefault="004D612E">
      <w:pPr>
        <w:spacing w:after="200"/>
        <w:jc w:val="left"/>
        <w:rPr>
          <w:color w:val="FF0000"/>
          <w:sz w:val="36"/>
          <w:szCs w:val="36"/>
        </w:rPr>
      </w:pPr>
      <w:r>
        <w:rPr>
          <w:color w:val="FF0000"/>
          <w:sz w:val="36"/>
          <w:szCs w:val="36"/>
        </w:rPr>
        <w:br w:type="page"/>
      </w:r>
    </w:p>
    <w:p w14:paraId="59A958B4" w14:textId="77777777" w:rsidR="00F20A1A" w:rsidRDefault="00F20A1A" w:rsidP="007023B9">
      <w:pPr>
        <w:sectPr w:rsidR="00F20A1A" w:rsidSect="00D2183B">
          <w:footerReference w:type="default" r:id="rId37"/>
          <w:pgSz w:w="12240" w:h="15840"/>
          <w:pgMar w:top="720" w:right="1151" w:bottom="1134" w:left="1151" w:header="0" w:footer="0" w:gutter="0"/>
          <w:cols w:space="720"/>
          <w:docGrid w:linePitch="381"/>
        </w:sectPr>
      </w:pPr>
    </w:p>
    <w:p w14:paraId="6B8FCEEE" w14:textId="34EF4150" w:rsidR="00AC34D1" w:rsidRPr="00994BF0" w:rsidRDefault="004D612E" w:rsidP="004D612E">
      <w:pPr>
        <w:pStyle w:val="Heading2"/>
        <w:numPr>
          <w:ilvl w:val="0"/>
          <w:numId w:val="0"/>
        </w:numPr>
        <w:rPr>
          <w:b w:val="0"/>
          <w:bCs/>
        </w:rPr>
      </w:pPr>
      <w:bookmarkStart w:id="67" w:name="_Ref74395479"/>
      <w:bookmarkStart w:id="68" w:name="_Toc75280296"/>
      <w:r w:rsidRPr="00994BF0">
        <w:rPr>
          <w:b w:val="0"/>
          <w:bCs/>
        </w:rPr>
        <w:lastRenderedPageBreak/>
        <w:t>Appendix B – Correlations Table</w:t>
      </w:r>
      <w:bookmarkEnd w:id="67"/>
      <w:bookmarkEnd w:id="68"/>
    </w:p>
    <w:p w14:paraId="07C9177C" w14:textId="730F525D" w:rsidR="00F20A1A" w:rsidRDefault="004E7161" w:rsidP="00A00B55">
      <w:pPr>
        <w:jc w:val="center"/>
        <w:sectPr w:rsidR="00F20A1A" w:rsidSect="00F20A1A">
          <w:footerReference w:type="default" r:id="rId38"/>
          <w:pgSz w:w="15840" w:h="12240" w:orient="landscape"/>
          <w:pgMar w:top="1151" w:right="720" w:bottom="1151" w:left="1134" w:header="0" w:footer="0" w:gutter="0"/>
          <w:cols w:space="720"/>
          <w:docGrid w:linePitch="381"/>
        </w:sectPr>
      </w:pPr>
      <w:r>
        <w:rPr>
          <w:noProof/>
        </w:rPr>
        <w:drawing>
          <wp:inline distT="0" distB="0" distL="0" distR="0" wp14:anchorId="25004ACF" wp14:editId="4AADF11D">
            <wp:extent cx="7483175" cy="5443870"/>
            <wp:effectExtent l="0" t="0" r="381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523644" cy="5473310"/>
                    </a:xfrm>
                    <a:prstGeom prst="rect">
                      <a:avLst/>
                    </a:prstGeom>
                    <a:noFill/>
                  </pic:spPr>
                </pic:pic>
              </a:graphicData>
            </a:graphic>
          </wp:inline>
        </w:drawing>
      </w:r>
    </w:p>
    <w:p w14:paraId="4D6AB319" w14:textId="2DD79F8A" w:rsidR="008E0365" w:rsidRDefault="008E0365" w:rsidP="008E0365"/>
    <w:p w14:paraId="44103E62" w14:textId="3E3619DB" w:rsidR="00A00B55" w:rsidRDefault="00A00B55" w:rsidP="008E0365"/>
    <w:p w14:paraId="3C8AC1BF" w14:textId="32379866" w:rsidR="00A00B55" w:rsidRDefault="00A00B55" w:rsidP="008E0365"/>
    <w:p w14:paraId="19DE5CFF" w14:textId="02A2513F" w:rsidR="00A00B55" w:rsidRDefault="00A00B55" w:rsidP="008E0365"/>
    <w:p w14:paraId="2813909D" w14:textId="119FAFC1" w:rsidR="00A00B55" w:rsidRDefault="00A00B55" w:rsidP="008E0365"/>
    <w:p w14:paraId="36264BFE" w14:textId="763E10AF" w:rsidR="00A00B55" w:rsidRDefault="00A00B55" w:rsidP="008E0365"/>
    <w:p w14:paraId="4612F95E" w14:textId="60F56549" w:rsidR="00A00B55" w:rsidRDefault="00A00B55" w:rsidP="008E0365"/>
    <w:p w14:paraId="413B8F11" w14:textId="24EC4815" w:rsidR="00A00B55" w:rsidRDefault="00A00B55" w:rsidP="008E0365"/>
    <w:p w14:paraId="17961D5B" w14:textId="74F0E9B9" w:rsidR="00A00B55" w:rsidRDefault="00A00B55" w:rsidP="008E0365"/>
    <w:p w14:paraId="11784386" w14:textId="77777777" w:rsidR="00F84182" w:rsidRDefault="00F84182" w:rsidP="00F84182">
      <w:pPr>
        <w:jc w:val="center"/>
      </w:pPr>
    </w:p>
    <w:p w14:paraId="51FC4E4A" w14:textId="77777777" w:rsidR="00F84182" w:rsidRDefault="00F84182" w:rsidP="00F84182">
      <w:pPr>
        <w:jc w:val="center"/>
      </w:pPr>
    </w:p>
    <w:p w14:paraId="569FFF16" w14:textId="77777777" w:rsidR="00F84182" w:rsidRDefault="00F84182" w:rsidP="00F84182">
      <w:pPr>
        <w:jc w:val="center"/>
      </w:pPr>
    </w:p>
    <w:p w14:paraId="3A3F1B7B" w14:textId="77777777" w:rsidR="00F84182" w:rsidRDefault="00F84182" w:rsidP="00F84182">
      <w:pPr>
        <w:jc w:val="center"/>
      </w:pPr>
    </w:p>
    <w:p w14:paraId="11E2BEC5" w14:textId="77777777" w:rsidR="00F84182" w:rsidRDefault="00F84182" w:rsidP="00F84182">
      <w:pPr>
        <w:jc w:val="center"/>
      </w:pPr>
    </w:p>
    <w:p w14:paraId="703CA545" w14:textId="77777777" w:rsidR="00F84182" w:rsidRDefault="00F84182" w:rsidP="00F84182">
      <w:pPr>
        <w:jc w:val="center"/>
      </w:pPr>
    </w:p>
    <w:p w14:paraId="68BF5E43" w14:textId="77777777" w:rsidR="00F84182" w:rsidRDefault="00F84182" w:rsidP="00F84182">
      <w:pPr>
        <w:jc w:val="center"/>
      </w:pPr>
    </w:p>
    <w:p w14:paraId="59434ADA" w14:textId="619D4079" w:rsidR="00A00B55" w:rsidRDefault="00A00B55" w:rsidP="00F84182">
      <w:pPr>
        <w:jc w:val="center"/>
      </w:pPr>
      <w:r>
        <w:t>Intentionally Blank</w:t>
      </w:r>
    </w:p>
    <w:sectPr w:rsidR="00A00B55" w:rsidSect="00F20A1A">
      <w:footerReference w:type="default" r:id="rId40"/>
      <w:pgSz w:w="12240" w:h="15840"/>
      <w:pgMar w:top="720" w:right="1151" w:bottom="1134" w:left="1151" w:header="0" w:footer="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55B964" w14:textId="77777777" w:rsidR="002F1697" w:rsidRDefault="002F1697" w:rsidP="009768B7">
      <w:r>
        <w:separator/>
      </w:r>
    </w:p>
    <w:p w14:paraId="43B5E64D" w14:textId="77777777" w:rsidR="002F1697" w:rsidRDefault="002F1697" w:rsidP="009768B7"/>
    <w:p w14:paraId="345101EC" w14:textId="77777777" w:rsidR="002F1697" w:rsidRDefault="002F1697" w:rsidP="009768B7"/>
  </w:endnote>
  <w:endnote w:type="continuationSeparator" w:id="0">
    <w:p w14:paraId="433BE7AE" w14:textId="77777777" w:rsidR="002F1697" w:rsidRDefault="002F1697" w:rsidP="009768B7">
      <w:r>
        <w:continuationSeparator/>
      </w:r>
    </w:p>
    <w:p w14:paraId="6C33D041" w14:textId="77777777" w:rsidR="002F1697" w:rsidRDefault="002F1697" w:rsidP="009768B7"/>
    <w:p w14:paraId="1AC949D9" w14:textId="77777777" w:rsidR="002F1697" w:rsidRDefault="002F1697" w:rsidP="009768B7"/>
  </w:endnote>
  <w:endnote w:type="continuationNotice" w:id="1">
    <w:p w14:paraId="4BB6C682" w14:textId="77777777" w:rsidR="002F1697" w:rsidRDefault="002F1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61CCC" w14:textId="77777777" w:rsidR="008009F8" w:rsidRDefault="008009F8" w:rsidP="009768B7">
    <w:pPr>
      <w:pStyle w:val="Footer"/>
    </w:pPr>
  </w:p>
  <w:p w14:paraId="0F324000" w14:textId="77777777" w:rsidR="008009F8" w:rsidRDefault="008009F8" w:rsidP="009768B7"/>
  <w:p w14:paraId="26BD1359" w14:textId="77777777" w:rsidR="008009F8" w:rsidRDefault="008009F8" w:rsidP="009768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8009F8" w14:paraId="57E17290" w14:textId="77777777" w:rsidTr="00D23527">
      <w:trPr>
        <w:trHeight w:val="730"/>
        <w:jc w:val="center"/>
      </w:trPr>
      <w:tc>
        <w:tcPr>
          <w:tcW w:w="12258" w:type="dxa"/>
          <w:tcBorders>
            <w:top w:val="nil"/>
            <w:left w:val="nil"/>
            <w:bottom w:val="nil"/>
            <w:right w:val="nil"/>
          </w:tcBorders>
          <w:shd w:val="clear" w:color="auto" w:fill="6F7378" w:themeFill="background2" w:themeFillShade="80"/>
          <w:vAlign w:val="center"/>
        </w:tcPr>
        <w:p w14:paraId="0B0B9F0D" w14:textId="7823F018" w:rsidR="008009F8" w:rsidRPr="008E7E49" w:rsidRDefault="008009F8" w:rsidP="009768B7">
          <w:pPr>
            <w:pStyle w:val="Footer"/>
          </w:pPr>
          <w:r>
            <w:rPr>
              <w:color w:val="FFFFFF" w:themeColor="background1"/>
            </w:rPr>
            <w:t>Dissertation for MBA</w:t>
          </w:r>
          <w:r w:rsidRPr="00272E06">
            <w:rPr>
              <w:color w:val="FFFFFF" w:themeColor="background1"/>
            </w:rPr>
            <w:t>, Jamie Wilson</w:t>
          </w:r>
        </w:p>
      </w:tc>
    </w:tr>
  </w:tbl>
  <w:p w14:paraId="2A924EDE" w14:textId="77777777" w:rsidR="008009F8" w:rsidRPr="008E7E49" w:rsidRDefault="008009F8" w:rsidP="008E7E49">
    <w:pPr>
      <w:pStyle w:val="NoSpacing"/>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6191010"/>
      <w:docPartObj>
        <w:docPartGallery w:val="Page Numbers (Bottom of Page)"/>
        <w:docPartUnique/>
      </w:docPartObj>
    </w:sdtPr>
    <w:sdtEndPr>
      <w:rPr>
        <w:noProof/>
      </w:rPr>
    </w:sdtEndPr>
    <w:sdtContent>
      <w:p w14:paraId="14E98141" w14:textId="77777777" w:rsidR="008009F8" w:rsidRDefault="008009F8" w:rsidP="009768B7">
        <w:pPr>
          <w:pStyle w:val="Footer"/>
        </w:pPr>
        <w:r>
          <w:fldChar w:fldCharType="begin"/>
        </w:r>
        <w:r>
          <w:instrText xml:space="preserve"> PAGE   \* MERGEFORMAT </w:instrText>
        </w:r>
        <w:r>
          <w:fldChar w:fldCharType="separate"/>
        </w:r>
        <w:r>
          <w:rPr>
            <w:noProof/>
          </w:rPr>
          <w:t>1</w:t>
        </w:r>
        <w:r>
          <w:rPr>
            <w:noProof/>
          </w:rPr>
          <w:fldChar w:fldCharType="end"/>
        </w:r>
      </w:p>
    </w:sdtContent>
  </w:sdt>
  <w:p w14:paraId="4171DFD1" w14:textId="77777777" w:rsidR="008009F8" w:rsidRDefault="008009F8" w:rsidP="009768B7"/>
  <w:p w14:paraId="24197AE9" w14:textId="77777777" w:rsidR="008009F8" w:rsidRDefault="008009F8" w:rsidP="009768B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6127" w:type="dxa"/>
      <w:tblInd w:w="-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27"/>
    </w:tblGrid>
    <w:tr w:rsidR="008009F8" w14:paraId="5E5D9718" w14:textId="77777777" w:rsidTr="003C740F">
      <w:trPr>
        <w:trHeight w:val="792"/>
      </w:trPr>
      <w:tc>
        <w:tcPr>
          <w:tcW w:w="16127" w:type="dxa"/>
          <w:tcBorders>
            <w:top w:val="nil"/>
            <w:left w:val="nil"/>
            <w:bottom w:val="nil"/>
            <w:right w:val="nil"/>
          </w:tcBorders>
          <w:shd w:val="clear" w:color="auto" w:fill="6F7378" w:themeFill="background2" w:themeFillShade="80"/>
          <w:vAlign w:val="center"/>
        </w:tcPr>
        <w:p w14:paraId="09F385B8" w14:textId="77777777" w:rsidR="008009F8" w:rsidRPr="008E7E49" w:rsidRDefault="008009F8" w:rsidP="009768B7">
          <w:pPr>
            <w:pStyle w:val="Footer"/>
          </w:pPr>
          <w:r>
            <w:rPr>
              <w:color w:val="FFFFFF" w:themeColor="background1"/>
            </w:rPr>
            <w:t>Dissertation for MBA</w:t>
          </w:r>
          <w:r w:rsidRPr="00272E06">
            <w:rPr>
              <w:color w:val="FFFFFF" w:themeColor="background1"/>
            </w:rPr>
            <w:t>, Jamie Wilson</w:t>
          </w:r>
        </w:p>
      </w:tc>
    </w:tr>
  </w:tbl>
  <w:p w14:paraId="477A56D9" w14:textId="77777777" w:rsidR="008009F8" w:rsidRPr="008E7E49" w:rsidRDefault="008009F8" w:rsidP="008E7E49">
    <w:pPr>
      <w:pStyle w:val="NoSpacing"/>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8009F8" w14:paraId="265D12D6" w14:textId="77777777" w:rsidTr="00D23527">
      <w:trPr>
        <w:trHeight w:val="730"/>
        <w:jc w:val="center"/>
      </w:trPr>
      <w:tc>
        <w:tcPr>
          <w:tcW w:w="12258" w:type="dxa"/>
          <w:tcBorders>
            <w:top w:val="nil"/>
            <w:left w:val="nil"/>
            <w:bottom w:val="nil"/>
            <w:right w:val="nil"/>
          </w:tcBorders>
          <w:shd w:val="clear" w:color="auto" w:fill="6F7378" w:themeFill="background2" w:themeFillShade="80"/>
          <w:vAlign w:val="center"/>
        </w:tcPr>
        <w:p w14:paraId="579265ED" w14:textId="77777777" w:rsidR="008009F8" w:rsidRPr="008E7E49" w:rsidRDefault="008009F8" w:rsidP="009768B7">
          <w:pPr>
            <w:pStyle w:val="Footer"/>
          </w:pPr>
          <w:r>
            <w:rPr>
              <w:color w:val="FFFFFF" w:themeColor="background1"/>
            </w:rPr>
            <w:t>Dissertation for MBA</w:t>
          </w:r>
          <w:r w:rsidRPr="00272E06">
            <w:rPr>
              <w:color w:val="FFFFFF" w:themeColor="background1"/>
            </w:rPr>
            <w:t>, Jamie Wilson</w:t>
          </w:r>
        </w:p>
      </w:tc>
    </w:tr>
  </w:tbl>
  <w:p w14:paraId="5BA85822" w14:textId="77777777" w:rsidR="008009F8" w:rsidRPr="008E7E49" w:rsidRDefault="008009F8" w:rsidP="008E7E49">
    <w:pPr>
      <w:pStyle w:val="NoSpacing"/>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583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31"/>
    </w:tblGrid>
    <w:tr w:rsidR="008009F8" w14:paraId="1781DC98" w14:textId="77777777" w:rsidTr="006C7C94">
      <w:trPr>
        <w:trHeight w:val="757"/>
      </w:trPr>
      <w:tc>
        <w:tcPr>
          <w:tcW w:w="15831" w:type="dxa"/>
          <w:tcBorders>
            <w:top w:val="nil"/>
            <w:left w:val="nil"/>
            <w:bottom w:val="nil"/>
            <w:right w:val="nil"/>
          </w:tcBorders>
          <w:shd w:val="clear" w:color="auto" w:fill="6F7378" w:themeFill="background2" w:themeFillShade="80"/>
          <w:vAlign w:val="center"/>
        </w:tcPr>
        <w:p w14:paraId="674D31F1" w14:textId="77777777" w:rsidR="008009F8" w:rsidRPr="008E7E49" w:rsidRDefault="008009F8" w:rsidP="00B91065">
          <w:pPr>
            <w:pStyle w:val="Footer"/>
            <w:ind w:right="-14"/>
          </w:pPr>
          <w:r>
            <w:rPr>
              <w:color w:val="FFFFFF" w:themeColor="background1"/>
            </w:rPr>
            <w:t>Dissertation for MBA</w:t>
          </w:r>
          <w:r w:rsidRPr="00272E06">
            <w:rPr>
              <w:color w:val="FFFFFF" w:themeColor="background1"/>
            </w:rPr>
            <w:t>, Jamie Wilson</w:t>
          </w:r>
        </w:p>
      </w:tc>
    </w:tr>
  </w:tbl>
  <w:p w14:paraId="6BF8783A" w14:textId="77777777" w:rsidR="008009F8" w:rsidRPr="008E7E49" w:rsidRDefault="008009F8" w:rsidP="008E7E49">
    <w:pPr>
      <w:pStyle w:val="NoSpacing"/>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583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31"/>
    </w:tblGrid>
    <w:tr w:rsidR="00B91065" w14:paraId="05CCA141" w14:textId="77777777" w:rsidTr="006C7C94">
      <w:trPr>
        <w:trHeight w:val="757"/>
      </w:trPr>
      <w:tc>
        <w:tcPr>
          <w:tcW w:w="15831" w:type="dxa"/>
          <w:tcBorders>
            <w:top w:val="nil"/>
            <w:left w:val="nil"/>
            <w:bottom w:val="nil"/>
            <w:right w:val="nil"/>
          </w:tcBorders>
          <w:shd w:val="clear" w:color="auto" w:fill="6F7378" w:themeFill="background2" w:themeFillShade="80"/>
          <w:vAlign w:val="center"/>
        </w:tcPr>
        <w:p w14:paraId="03CDB605" w14:textId="77777777" w:rsidR="00B91065" w:rsidRPr="008E7E49" w:rsidRDefault="00B91065" w:rsidP="002841FD">
          <w:pPr>
            <w:pStyle w:val="Footer"/>
            <w:ind w:right="3533"/>
          </w:pPr>
          <w:r>
            <w:rPr>
              <w:color w:val="FFFFFF" w:themeColor="background1"/>
            </w:rPr>
            <w:t>Dissertation for MBA</w:t>
          </w:r>
          <w:r w:rsidRPr="00272E06">
            <w:rPr>
              <w:color w:val="FFFFFF" w:themeColor="background1"/>
            </w:rPr>
            <w:t>, Jamie Wilson</w:t>
          </w:r>
        </w:p>
      </w:tc>
    </w:tr>
  </w:tbl>
  <w:p w14:paraId="16530060" w14:textId="77777777" w:rsidR="00B91065" w:rsidRPr="008E7E49" w:rsidRDefault="00B91065" w:rsidP="008E7E49">
    <w:pPr>
      <w:pStyle w:val="NoSpacing"/>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583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31"/>
    </w:tblGrid>
    <w:tr w:rsidR="002841FD" w14:paraId="677FAD99" w14:textId="77777777" w:rsidTr="006C7C94">
      <w:trPr>
        <w:trHeight w:val="757"/>
      </w:trPr>
      <w:tc>
        <w:tcPr>
          <w:tcW w:w="15831" w:type="dxa"/>
          <w:tcBorders>
            <w:top w:val="nil"/>
            <w:left w:val="nil"/>
            <w:bottom w:val="nil"/>
            <w:right w:val="nil"/>
          </w:tcBorders>
          <w:shd w:val="clear" w:color="auto" w:fill="6F7378" w:themeFill="background2" w:themeFillShade="80"/>
          <w:vAlign w:val="center"/>
        </w:tcPr>
        <w:p w14:paraId="5D1E1E5D" w14:textId="77777777" w:rsidR="002841FD" w:rsidRPr="008E7E49" w:rsidRDefault="002841FD" w:rsidP="002841FD">
          <w:pPr>
            <w:pStyle w:val="Footer"/>
            <w:ind w:right="-11"/>
          </w:pPr>
          <w:r>
            <w:rPr>
              <w:color w:val="FFFFFF" w:themeColor="background1"/>
            </w:rPr>
            <w:t>Dissertation for MBA</w:t>
          </w:r>
          <w:r w:rsidRPr="00272E06">
            <w:rPr>
              <w:color w:val="FFFFFF" w:themeColor="background1"/>
            </w:rPr>
            <w:t>, Jamie Wilson</w:t>
          </w:r>
        </w:p>
      </w:tc>
    </w:tr>
  </w:tbl>
  <w:p w14:paraId="2833C24A" w14:textId="77777777" w:rsidR="002841FD" w:rsidRPr="008E7E49" w:rsidRDefault="002841FD" w:rsidP="008E7E49">
    <w:pPr>
      <w:pStyle w:val="NoSpacing"/>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583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31"/>
    </w:tblGrid>
    <w:tr w:rsidR="00D26D44" w14:paraId="12445240" w14:textId="77777777" w:rsidTr="006C7C94">
      <w:trPr>
        <w:trHeight w:val="757"/>
      </w:trPr>
      <w:tc>
        <w:tcPr>
          <w:tcW w:w="15831" w:type="dxa"/>
          <w:tcBorders>
            <w:top w:val="nil"/>
            <w:left w:val="nil"/>
            <w:bottom w:val="nil"/>
            <w:right w:val="nil"/>
          </w:tcBorders>
          <w:shd w:val="clear" w:color="auto" w:fill="6F7378" w:themeFill="background2" w:themeFillShade="80"/>
          <w:vAlign w:val="center"/>
        </w:tcPr>
        <w:p w14:paraId="2246D41E" w14:textId="22950037" w:rsidR="00D26D44" w:rsidRPr="008E7E49" w:rsidRDefault="00D26D44" w:rsidP="00D26D44">
          <w:pPr>
            <w:pStyle w:val="Footer"/>
            <w:tabs>
              <w:tab w:val="left" w:pos="11098"/>
              <w:tab w:val="left" w:pos="11523"/>
              <w:tab w:val="left" w:pos="12132"/>
            </w:tabs>
            <w:ind w:right="3530"/>
          </w:pPr>
          <w:r>
            <w:rPr>
              <w:color w:val="FFFFFF" w:themeColor="background1"/>
            </w:rPr>
            <w:t>Dissertation for MBA</w:t>
          </w:r>
          <w:r w:rsidRPr="00272E06">
            <w:rPr>
              <w:color w:val="FFFFFF" w:themeColor="background1"/>
            </w:rPr>
            <w:t>, Jamie Wilson</w:t>
          </w:r>
        </w:p>
      </w:tc>
    </w:tr>
  </w:tbl>
  <w:p w14:paraId="62142270" w14:textId="77777777" w:rsidR="00D26D44" w:rsidRPr="008E7E49" w:rsidRDefault="00D26D44" w:rsidP="008E7E49">
    <w:pPr>
      <w:pStyle w:val="NoSpacing"/>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A1A95" w14:textId="77777777" w:rsidR="002F1697" w:rsidRDefault="002F1697" w:rsidP="009768B7">
      <w:r>
        <w:separator/>
      </w:r>
    </w:p>
    <w:p w14:paraId="3B9AA331" w14:textId="77777777" w:rsidR="002F1697" w:rsidRDefault="002F1697" w:rsidP="009768B7"/>
    <w:p w14:paraId="36735935" w14:textId="77777777" w:rsidR="002F1697" w:rsidRDefault="002F1697" w:rsidP="009768B7"/>
  </w:footnote>
  <w:footnote w:type="continuationSeparator" w:id="0">
    <w:p w14:paraId="54659429" w14:textId="77777777" w:rsidR="002F1697" w:rsidRDefault="002F1697" w:rsidP="009768B7">
      <w:r>
        <w:continuationSeparator/>
      </w:r>
    </w:p>
    <w:p w14:paraId="57F1DD09" w14:textId="77777777" w:rsidR="002F1697" w:rsidRDefault="002F1697" w:rsidP="009768B7"/>
    <w:p w14:paraId="74B98193" w14:textId="77777777" w:rsidR="002F1697" w:rsidRDefault="002F1697" w:rsidP="009768B7"/>
  </w:footnote>
  <w:footnote w:type="continuationNotice" w:id="1">
    <w:p w14:paraId="030FDCF5" w14:textId="77777777" w:rsidR="002F1697" w:rsidRDefault="002F169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6E345" w14:textId="77777777" w:rsidR="008009F8" w:rsidRDefault="008009F8" w:rsidP="009768B7">
    <w:pPr>
      <w:pStyle w:val="Header"/>
    </w:pPr>
  </w:p>
  <w:p w14:paraId="601895EB" w14:textId="77777777" w:rsidR="008009F8" w:rsidRDefault="008009F8" w:rsidP="009768B7"/>
  <w:p w14:paraId="23CF546F" w14:textId="77777777" w:rsidR="008009F8" w:rsidRDefault="008009F8" w:rsidP="009768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8009F8" w14:paraId="2522E01E" w14:textId="77777777" w:rsidTr="004B7E44">
      <w:trPr>
        <w:trHeight w:val="1318"/>
      </w:trPr>
      <w:tc>
        <w:tcPr>
          <w:tcW w:w="12210" w:type="dxa"/>
          <w:tcBorders>
            <w:top w:val="nil"/>
            <w:left w:val="nil"/>
            <w:bottom w:val="nil"/>
            <w:right w:val="nil"/>
          </w:tcBorders>
        </w:tcPr>
        <w:p w14:paraId="4A511F19" w14:textId="77777777" w:rsidR="008009F8" w:rsidRDefault="008009F8" w:rsidP="009768B7">
          <w:pPr>
            <w:pStyle w:val="Header"/>
          </w:pPr>
          <w:r>
            <w:rPr>
              <w:noProof/>
            </w:rPr>
            <mc:AlternateContent>
              <mc:Choice Requires="wps">
                <w:drawing>
                  <wp:inline distT="0" distB="0" distL="0" distR="0" wp14:anchorId="6C714C4E" wp14:editId="518931F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BED847" w14:textId="77777777" w:rsidR="008009F8" w:rsidRPr="004B7E44" w:rsidRDefault="008009F8" w:rsidP="009768B7">
                                <w:r w:rsidRPr="004B7E44">
                                  <w:fldChar w:fldCharType="begin"/>
                                </w:r>
                                <w:r w:rsidRPr="004B7E44">
                                  <w:instrText xml:space="preserve"> PAGE  \* Arabic  \* MERGEFORMAT </w:instrText>
                                </w:r>
                                <w:r w:rsidRPr="004B7E44">
                                  <w:fldChar w:fldCharType="separate"/>
                                </w:r>
                                <w:r>
                                  <w:rPr>
                                    <w:noProof/>
                                  </w:rPr>
                                  <w:t>2</w:t>
                                </w:r>
                                <w:r w:rsidRPr="004B7E44">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714C4E" id="Rectangle 11" o:spid="_x0000_s1049"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41BED847" w14:textId="77777777" w:rsidR="008009F8" w:rsidRPr="004B7E44" w:rsidRDefault="008009F8" w:rsidP="009768B7">
                          <w:r w:rsidRPr="004B7E44">
                            <w:fldChar w:fldCharType="begin"/>
                          </w:r>
                          <w:r w:rsidRPr="004B7E44">
                            <w:instrText xml:space="preserve"> PAGE  \* Arabic  \* MERGEFORMAT </w:instrText>
                          </w:r>
                          <w:r w:rsidRPr="004B7E44">
                            <w:fldChar w:fldCharType="separate"/>
                          </w:r>
                          <w:r>
                            <w:rPr>
                              <w:noProof/>
                            </w:rPr>
                            <w:t>2</w:t>
                          </w:r>
                          <w:r w:rsidRPr="004B7E44">
                            <w:fldChar w:fldCharType="end"/>
                          </w:r>
                        </w:p>
                      </w:txbxContent>
                    </v:textbox>
                    <w10:anchorlock/>
                  </v:rect>
                </w:pict>
              </mc:Fallback>
            </mc:AlternateContent>
          </w:r>
        </w:p>
      </w:tc>
    </w:tr>
  </w:tbl>
  <w:p w14:paraId="6EA164F2" w14:textId="77777777" w:rsidR="008009F8" w:rsidRDefault="008009F8" w:rsidP="009768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BDDFE" w14:textId="77777777" w:rsidR="008009F8" w:rsidRDefault="008009F8" w:rsidP="009768B7">
    <w:pPr>
      <w:pStyle w:val="Header"/>
    </w:pPr>
  </w:p>
  <w:p w14:paraId="0438FA0F" w14:textId="77777777" w:rsidR="008009F8" w:rsidRDefault="008009F8" w:rsidP="009768B7"/>
  <w:p w14:paraId="74EEF96B" w14:textId="77777777" w:rsidR="008009F8" w:rsidRDefault="008009F8" w:rsidP="009768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F78B5"/>
    <w:multiLevelType w:val="hybridMultilevel"/>
    <w:tmpl w:val="1812D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87029"/>
    <w:multiLevelType w:val="hybridMultilevel"/>
    <w:tmpl w:val="54FCC3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11DC0"/>
    <w:multiLevelType w:val="hybridMultilevel"/>
    <w:tmpl w:val="5E4AAE00"/>
    <w:lvl w:ilvl="0" w:tplc="2FEA8B0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A2677"/>
    <w:multiLevelType w:val="hybridMultilevel"/>
    <w:tmpl w:val="B5B6B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C135B"/>
    <w:multiLevelType w:val="hybridMultilevel"/>
    <w:tmpl w:val="451A6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A054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BD4D75"/>
    <w:multiLevelType w:val="hybridMultilevel"/>
    <w:tmpl w:val="B3AC48C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2AE67716"/>
    <w:multiLevelType w:val="hybridMultilevel"/>
    <w:tmpl w:val="965273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0B706FE"/>
    <w:multiLevelType w:val="hybridMultilevel"/>
    <w:tmpl w:val="E1E6C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0F1930"/>
    <w:multiLevelType w:val="hybridMultilevel"/>
    <w:tmpl w:val="F6F489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A512A6"/>
    <w:multiLevelType w:val="multilevel"/>
    <w:tmpl w:val="005057A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8A64EA"/>
    <w:multiLevelType w:val="hybridMultilevel"/>
    <w:tmpl w:val="F884696A"/>
    <w:lvl w:ilvl="0" w:tplc="942CE250">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BB6EC5"/>
    <w:multiLevelType w:val="hybridMultilevel"/>
    <w:tmpl w:val="56C072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507D3C"/>
    <w:multiLevelType w:val="hybridMultilevel"/>
    <w:tmpl w:val="729A175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187320"/>
    <w:multiLevelType w:val="hybridMultilevel"/>
    <w:tmpl w:val="72D82E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427ED"/>
    <w:multiLevelType w:val="multilevel"/>
    <w:tmpl w:val="CD7E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5A7D76"/>
    <w:multiLevelType w:val="hybridMultilevel"/>
    <w:tmpl w:val="EE3C2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7D11BA"/>
    <w:multiLevelType w:val="hybridMultilevel"/>
    <w:tmpl w:val="AD96D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8F2DD5"/>
    <w:multiLevelType w:val="hybridMultilevel"/>
    <w:tmpl w:val="1612F338"/>
    <w:lvl w:ilvl="0" w:tplc="C4C420C8">
      <w:start w:val="225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B55DDF"/>
    <w:multiLevelType w:val="hybridMultilevel"/>
    <w:tmpl w:val="A76EBF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153B00"/>
    <w:multiLevelType w:val="hybridMultilevel"/>
    <w:tmpl w:val="53CA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A35032"/>
    <w:multiLevelType w:val="hybridMultilevel"/>
    <w:tmpl w:val="B3AC48C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2" w15:restartNumberingAfterBreak="0">
    <w:nsid w:val="57EF27BB"/>
    <w:multiLevelType w:val="multilevel"/>
    <w:tmpl w:val="C838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C72284"/>
    <w:multiLevelType w:val="multilevel"/>
    <w:tmpl w:val="CBF4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6A1346"/>
    <w:multiLevelType w:val="hybridMultilevel"/>
    <w:tmpl w:val="1C929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E2C62"/>
    <w:multiLevelType w:val="hybridMultilevel"/>
    <w:tmpl w:val="D56E83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C8D7F00"/>
    <w:multiLevelType w:val="multilevel"/>
    <w:tmpl w:val="19C6318C"/>
    <w:lvl w:ilvl="0">
      <w:start w:val="1"/>
      <w:numFmt w:val="decimal"/>
      <w:pStyle w:val="Heading1"/>
      <w:suff w:val="space"/>
      <w:lvlText w:val="Chapter %1"/>
      <w:lvlJc w:val="left"/>
      <w:pPr>
        <w:ind w:left="0" w:firstLine="0"/>
      </w:pPr>
      <w:rPr>
        <w:rFonts w:hint="default"/>
      </w:rPr>
    </w:lvl>
    <w:lvl w:ilvl="1">
      <w:start w:val="1"/>
      <w:numFmt w:val="decimal"/>
      <w:pStyle w:val="Heading2"/>
      <w:suff w:val="space"/>
      <w:lvlText w:val="Chapter %2 -"/>
      <w:lvlJc w:val="left"/>
      <w:pPr>
        <w:ind w:left="0" w:firstLine="0"/>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nothing"/>
      <w:lvlText w:val="%2.%3 "/>
      <w:lvlJc w:val="left"/>
      <w:pPr>
        <w:ind w:left="0" w:firstLine="284"/>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1"/>
  </w:num>
  <w:num w:numId="2">
    <w:abstractNumId w:val="24"/>
  </w:num>
  <w:num w:numId="3">
    <w:abstractNumId w:val="13"/>
  </w:num>
  <w:num w:numId="4">
    <w:abstractNumId w:val="14"/>
  </w:num>
  <w:num w:numId="5">
    <w:abstractNumId w:val="5"/>
  </w:num>
  <w:num w:numId="6">
    <w:abstractNumId w:val="26"/>
  </w:num>
  <w:num w:numId="7">
    <w:abstractNumId w:val="26"/>
    <w:lvlOverride w:ilvl="0">
      <w:lvl w:ilvl="0">
        <w:start w:val="1"/>
        <w:numFmt w:val="decimal"/>
        <w:pStyle w:val="Heading1"/>
        <w:suff w:val="space"/>
        <w:lvlText w:val="Chapter %1"/>
        <w:lvlJc w:val="left"/>
        <w:pPr>
          <w:ind w:left="0" w:firstLine="0"/>
        </w:pPr>
        <w:rPr>
          <w:rFonts w:hint="default"/>
        </w:rPr>
      </w:lvl>
    </w:lvlOverride>
    <w:lvlOverride w:ilvl="1">
      <w:lvl w:ilvl="1">
        <w:start w:val="1"/>
        <w:numFmt w:val="decimal"/>
        <w:pStyle w:val="Heading2"/>
        <w:suff w:val="space"/>
        <w:lvlText w:val="Chapter %2 -"/>
        <w:lvlJc w:val="left"/>
        <w:pPr>
          <w:ind w:left="0" w:firstLine="0"/>
        </w:pPr>
        <w:rPr>
          <w:rFonts w:cs="Times New Roman"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2">
      <w:lvl w:ilvl="2">
        <w:start w:val="1"/>
        <w:numFmt w:val="decimal"/>
        <w:pStyle w:val="Heading3"/>
        <w:suff w:val="nothing"/>
        <w:lvlText w:val="%2.%3 "/>
        <w:lvlJc w:val="left"/>
        <w:pPr>
          <w:ind w:left="0" w:firstLine="284"/>
        </w:pPr>
        <w:rPr>
          <w:rFonts w:hint="default"/>
        </w:rPr>
      </w:lvl>
    </w:lvlOverride>
    <w:lvlOverride w:ilvl="3">
      <w:lvl w:ilvl="3">
        <w:start w:val="1"/>
        <w:numFmt w:val="decimal"/>
        <w:lvlRestart w:val="0"/>
        <w:pStyle w:val="Heading4"/>
        <w:suff w:val="space"/>
        <w:lvlText w:val="%2.%3.%4"/>
        <w:lvlJc w:val="left"/>
        <w:pPr>
          <w:ind w:left="0" w:firstLine="0"/>
        </w:pPr>
        <w:rPr>
          <w:rFonts w:hint="default"/>
        </w:rPr>
      </w:lvl>
    </w:lvlOverride>
    <w:lvlOverride w:ilvl="4">
      <w:lvl w:ilvl="4">
        <w:start w:val="1"/>
        <w:numFmt w:val="none"/>
        <w:pStyle w:val="Heading5"/>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8">
    <w:abstractNumId w:val="18"/>
  </w:num>
  <w:num w:numId="9">
    <w:abstractNumId w:val="19"/>
  </w:num>
  <w:num w:numId="10">
    <w:abstractNumId w:val="0"/>
  </w:num>
  <w:num w:numId="11">
    <w:abstractNumId w:val="23"/>
  </w:num>
  <w:num w:numId="12">
    <w:abstractNumId w:val="15"/>
  </w:num>
  <w:num w:numId="13">
    <w:abstractNumId w:val="20"/>
  </w:num>
  <w:num w:numId="14">
    <w:abstractNumId w:val="3"/>
  </w:num>
  <w:num w:numId="15">
    <w:abstractNumId w:val="17"/>
  </w:num>
  <w:num w:numId="16">
    <w:abstractNumId w:val="10"/>
  </w:num>
  <w:num w:numId="17">
    <w:abstractNumId w:val="22"/>
  </w:num>
  <w:num w:numId="18">
    <w:abstractNumId w:val="4"/>
  </w:num>
  <w:num w:numId="19">
    <w:abstractNumId w:val="12"/>
  </w:num>
  <w:num w:numId="20">
    <w:abstractNumId w:val="25"/>
  </w:num>
  <w:num w:numId="21">
    <w:abstractNumId w:val="16"/>
  </w:num>
  <w:num w:numId="22">
    <w:abstractNumId w:val="1"/>
  </w:num>
  <w:num w:numId="23">
    <w:abstractNumId w:val="9"/>
  </w:num>
  <w:num w:numId="24">
    <w:abstractNumId w:val="2"/>
  </w:num>
  <w:num w:numId="25">
    <w:abstractNumId w:val="8"/>
  </w:num>
  <w:num w:numId="26">
    <w:abstractNumId w:val="21"/>
  </w:num>
  <w:num w:numId="27">
    <w:abstractNumId w:val="7"/>
  </w:num>
  <w:num w:numId="28">
    <w:abstractNumId w:val="26"/>
  </w:num>
  <w:num w:numId="2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A1"/>
    <w:rsid w:val="00000165"/>
    <w:rsid w:val="00000488"/>
    <w:rsid w:val="0000091F"/>
    <w:rsid w:val="00001237"/>
    <w:rsid w:val="0000213A"/>
    <w:rsid w:val="000025AD"/>
    <w:rsid w:val="00002AF8"/>
    <w:rsid w:val="000035F8"/>
    <w:rsid w:val="00003776"/>
    <w:rsid w:val="00003839"/>
    <w:rsid w:val="00003930"/>
    <w:rsid w:val="0000399C"/>
    <w:rsid w:val="0000444F"/>
    <w:rsid w:val="00004687"/>
    <w:rsid w:val="000049EE"/>
    <w:rsid w:val="00004AF4"/>
    <w:rsid w:val="00004BAE"/>
    <w:rsid w:val="00005829"/>
    <w:rsid w:val="00005BFA"/>
    <w:rsid w:val="00006386"/>
    <w:rsid w:val="00006519"/>
    <w:rsid w:val="00006549"/>
    <w:rsid w:val="00006AA4"/>
    <w:rsid w:val="00006F60"/>
    <w:rsid w:val="00006F85"/>
    <w:rsid w:val="00010432"/>
    <w:rsid w:val="0001083D"/>
    <w:rsid w:val="00010CD0"/>
    <w:rsid w:val="00011149"/>
    <w:rsid w:val="000113CA"/>
    <w:rsid w:val="0001145E"/>
    <w:rsid w:val="000115E7"/>
    <w:rsid w:val="00011E0D"/>
    <w:rsid w:val="00011F38"/>
    <w:rsid w:val="00012218"/>
    <w:rsid w:val="000122CA"/>
    <w:rsid w:val="00012FC9"/>
    <w:rsid w:val="00013131"/>
    <w:rsid w:val="00013527"/>
    <w:rsid w:val="00013A3E"/>
    <w:rsid w:val="00014151"/>
    <w:rsid w:val="00014507"/>
    <w:rsid w:val="000148FB"/>
    <w:rsid w:val="00014961"/>
    <w:rsid w:val="00014A57"/>
    <w:rsid w:val="00015371"/>
    <w:rsid w:val="0001585E"/>
    <w:rsid w:val="0001668D"/>
    <w:rsid w:val="000166D7"/>
    <w:rsid w:val="0001673A"/>
    <w:rsid w:val="000167AA"/>
    <w:rsid w:val="00016A22"/>
    <w:rsid w:val="0001746B"/>
    <w:rsid w:val="000175F4"/>
    <w:rsid w:val="00017DC0"/>
    <w:rsid w:val="00017EA5"/>
    <w:rsid w:val="00020097"/>
    <w:rsid w:val="00020100"/>
    <w:rsid w:val="00020189"/>
    <w:rsid w:val="00020B31"/>
    <w:rsid w:val="00020E8B"/>
    <w:rsid w:val="00021446"/>
    <w:rsid w:val="00021AB5"/>
    <w:rsid w:val="00021D52"/>
    <w:rsid w:val="00021D91"/>
    <w:rsid w:val="000235F4"/>
    <w:rsid w:val="0002383B"/>
    <w:rsid w:val="00024C0B"/>
    <w:rsid w:val="000258BF"/>
    <w:rsid w:val="00026109"/>
    <w:rsid w:val="0002692D"/>
    <w:rsid w:val="00026989"/>
    <w:rsid w:val="0002756C"/>
    <w:rsid w:val="00027E3C"/>
    <w:rsid w:val="000308A6"/>
    <w:rsid w:val="00030A09"/>
    <w:rsid w:val="00030F4F"/>
    <w:rsid w:val="0003150D"/>
    <w:rsid w:val="00031B93"/>
    <w:rsid w:val="00031E6A"/>
    <w:rsid w:val="0003221F"/>
    <w:rsid w:val="0003235E"/>
    <w:rsid w:val="00032F33"/>
    <w:rsid w:val="00033475"/>
    <w:rsid w:val="0003420A"/>
    <w:rsid w:val="000343D3"/>
    <w:rsid w:val="0003464D"/>
    <w:rsid w:val="000349F1"/>
    <w:rsid w:val="00034E44"/>
    <w:rsid w:val="00035557"/>
    <w:rsid w:val="00035F89"/>
    <w:rsid w:val="00036033"/>
    <w:rsid w:val="000361C2"/>
    <w:rsid w:val="0003628B"/>
    <w:rsid w:val="000366FF"/>
    <w:rsid w:val="00037022"/>
    <w:rsid w:val="000371C6"/>
    <w:rsid w:val="00037C91"/>
    <w:rsid w:val="000402E0"/>
    <w:rsid w:val="00040576"/>
    <w:rsid w:val="00041AC6"/>
    <w:rsid w:val="000420DD"/>
    <w:rsid w:val="000422DE"/>
    <w:rsid w:val="00042F3A"/>
    <w:rsid w:val="000434C6"/>
    <w:rsid w:val="000443F0"/>
    <w:rsid w:val="000447BB"/>
    <w:rsid w:val="00044879"/>
    <w:rsid w:val="000449E7"/>
    <w:rsid w:val="00044AFD"/>
    <w:rsid w:val="00044B98"/>
    <w:rsid w:val="00044BA7"/>
    <w:rsid w:val="00044D22"/>
    <w:rsid w:val="0004551F"/>
    <w:rsid w:val="00045FD4"/>
    <w:rsid w:val="000462FC"/>
    <w:rsid w:val="000466FA"/>
    <w:rsid w:val="00046F96"/>
    <w:rsid w:val="000471A3"/>
    <w:rsid w:val="0004725D"/>
    <w:rsid w:val="00047A95"/>
    <w:rsid w:val="00050CA4"/>
    <w:rsid w:val="0005133B"/>
    <w:rsid w:val="00051757"/>
    <w:rsid w:val="00051817"/>
    <w:rsid w:val="00051DBB"/>
    <w:rsid w:val="0005319A"/>
    <w:rsid w:val="000531B6"/>
    <w:rsid w:val="00053A97"/>
    <w:rsid w:val="00053DF4"/>
    <w:rsid w:val="00054BAD"/>
    <w:rsid w:val="00054E04"/>
    <w:rsid w:val="0005575E"/>
    <w:rsid w:val="0005611D"/>
    <w:rsid w:val="00056267"/>
    <w:rsid w:val="00060093"/>
    <w:rsid w:val="00060AC3"/>
    <w:rsid w:val="000610C4"/>
    <w:rsid w:val="00061529"/>
    <w:rsid w:val="00061C13"/>
    <w:rsid w:val="00062810"/>
    <w:rsid w:val="00063205"/>
    <w:rsid w:val="00063A07"/>
    <w:rsid w:val="00063CCB"/>
    <w:rsid w:val="00064A64"/>
    <w:rsid w:val="00064EBE"/>
    <w:rsid w:val="00065018"/>
    <w:rsid w:val="000650A1"/>
    <w:rsid w:val="00065480"/>
    <w:rsid w:val="00065537"/>
    <w:rsid w:val="00065DFE"/>
    <w:rsid w:val="00066A0B"/>
    <w:rsid w:val="000678EC"/>
    <w:rsid w:val="00070758"/>
    <w:rsid w:val="00070FDD"/>
    <w:rsid w:val="000717D4"/>
    <w:rsid w:val="00071878"/>
    <w:rsid w:val="00071A4F"/>
    <w:rsid w:val="00071D10"/>
    <w:rsid w:val="00072557"/>
    <w:rsid w:val="00072A97"/>
    <w:rsid w:val="00072B0A"/>
    <w:rsid w:val="00072B83"/>
    <w:rsid w:val="00073626"/>
    <w:rsid w:val="00073691"/>
    <w:rsid w:val="0007401E"/>
    <w:rsid w:val="00074E19"/>
    <w:rsid w:val="00075288"/>
    <w:rsid w:val="00075321"/>
    <w:rsid w:val="00075413"/>
    <w:rsid w:val="0007596B"/>
    <w:rsid w:val="00075B87"/>
    <w:rsid w:val="00075BFE"/>
    <w:rsid w:val="00077BBD"/>
    <w:rsid w:val="00077EAE"/>
    <w:rsid w:val="000810AC"/>
    <w:rsid w:val="00081950"/>
    <w:rsid w:val="00081A04"/>
    <w:rsid w:val="00081C34"/>
    <w:rsid w:val="00081E43"/>
    <w:rsid w:val="000821CF"/>
    <w:rsid w:val="000826CA"/>
    <w:rsid w:val="000834A1"/>
    <w:rsid w:val="00083ABC"/>
    <w:rsid w:val="00083C7E"/>
    <w:rsid w:val="000842A5"/>
    <w:rsid w:val="0008474F"/>
    <w:rsid w:val="00084864"/>
    <w:rsid w:val="00084C03"/>
    <w:rsid w:val="00084F00"/>
    <w:rsid w:val="000858CC"/>
    <w:rsid w:val="00085F0F"/>
    <w:rsid w:val="0008635F"/>
    <w:rsid w:val="00086BA5"/>
    <w:rsid w:val="00086C4D"/>
    <w:rsid w:val="0008704D"/>
    <w:rsid w:val="0008717D"/>
    <w:rsid w:val="000872A7"/>
    <w:rsid w:val="000876C6"/>
    <w:rsid w:val="0009005A"/>
    <w:rsid w:val="0009006F"/>
    <w:rsid w:val="0009086D"/>
    <w:rsid w:val="00090CF4"/>
    <w:rsid w:val="00090F72"/>
    <w:rsid w:val="00091520"/>
    <w:rsid w:val="00092129"/>
    <w:rsid w:val="0009251F"/>
    <w:rsid w:val="00092754"/>
    <w:rsid w:val="00093773"/>
    <w:rsid w:val="000939A9"/>
    <w:rsid w:val="00093AB4"/>
    <w:rsid w:val="000940EE"/>
    <w:rsid w:val="000947D2"/>
    <w:rsid w:val="00094B1E"/>
    <w:rsid w:val="00094DEB"/>
    <w:rsid w:val="00095F61"/>
    <w:rsid w:val="00095FA9"/>
    <w:rsid w:val="00096DE2"/>
    <w:rsid w:val="000971AF"/>
    <w:rsid w:val="0009723D"/>
    <w:rsid w:val="00097315"/>
    <w:rsid w:val="0009761E"/>
    <w:rsid w:val="00097650"/>
    <w:rsid w:val="00097846"/>
    <w:rsid w:val="000A0917"/>
    <w:rsid w:val="000A0D87"/>
    <w:rsid w:val="000A1080"/>
    <w:rsid w:val="000A18FE"/>
    <w:rsid w:val="000A1A1C"/>
    <w:rsid w:val="000A1C10"/>
    <w:rsid w:val="000A1DAC"/>
    <w:rsid w:val="000A2504"/>
    <w:rsid w:val="000A27DB"/>
    <w:rsid w:val="000A32C3"/>
    <w:rsid w:val="000A3746"/>
    <w:rsid w:val="000A3F94"/>
    <w:rsid w:val="000A3FF5"/>
    <w:rsid w:val="000A46C2"/>
    <w:rsid w:val="000A475A"/>
    <w:rsid w:val="000A53DC"/>
    <w:rsid w:val="000A5D18"/>
    <w:rsid w:val="000A611C"/>
    <w:rsid w:val="000A67B9"/>
    <w:rsid w:val="000A739C"/>
    <w:rsid w:val="000A7C75"/>
    <w:rsid w:val="000B001B"/>
    <w:rsid w:val="000B0308"/>
    <w:rsid w:val="000B1026"/>
    <w:rsid w:val="000B18EB"/>
    <w:rsid w:val="000B1CDB"/>
    <w:rsid w:val="000B1D45"/>
    <w:rsid w:val="000B24E7"/>
    <w:rsid w:val="000B2615"/>
    <w:rsid w:val="000B2C6B"/>
    <w:rsid w:val="000B2C73"/>
    <w:rsid w:val="000B2F7B"/>
    <w:rsid w:val="000B3A75"/>
    <w:rsid w:val="000B3CD6"/>
    <w:rsid w:val="000B3EA4"/>
    <w:rsid w:val="000B4296"/>
    <w:rsid w:val="000B43C5"/>
    <w:rsid w:val="000B4928"/>
    <w:rsid w:val="000B492E"/>
    <w:rsid w:val="000B51D5"/>
    <w:rsid w:val="000B543A"/>
    <w:rsid w:val="000B5AA5"/>
    <w:rsid w:val="000B5B34"/>
    <w:rsid w:val="000B5C1C"/>
    <w:rsid w:val="000B639E"/>
    <w:rsid w:val="000B6A46"/>
    <w:rsid w:val="000B6CF7"/>
    <w:rsid w:val="000B6D3D"/>
    <w:rsid w:val="000B6D82"/>
    <w:rsid w:val="000B7053"/>
    <w:rsid w:val="000B70D9"/>
    <w:rsid w:val="000B7CAB"/>
    <w:rsid w:val="000B7CDC"/>
    <w:rsid w:val="000C11B9"/>
    <w:rsid w:val="000C1994"/>
    <w:rsid w:val="000C1B6F"/>
    <w:rsid w:val="000C1E95"/>
    <w:rsid w:val="000C209F"/>
    <w:rsid w:val="000C2A29"/>
    <w:rsid w:val="000C2B47"/>
    <w:rsid w:val="000C3367"/>
    <w:rsid w:val="000C34B8"/>
    <w:rsid w:val="000C35A8"/>
    <w:rsid w:val="000C386E"/>
    <w:rsid w:val="000C3B1B"/>
    <w:rsid w:val="000C3BE9"/>
    <w:rsid w:val="000C4524"/>
    <w:rsid w:val="000C49C8"/>
    <w:rsid w:val="000C4ABE"/>
    <w:rsid w:val="000C4C06"/>
    <w:rsid w:val="000C5014"/>
    <w:rsid w:val="000C6877"/>
    <w:rsid w:val="000C6AFC"/>
    <w:rsid w:val="000C6CF4"/>
    <w:rsid w:val="000D01D0"/>
    <w:rsid w:val="000D05FF"/>
    <w:rsid w:val="000D0709"/>
    <w:rsid w:val="000D082D"/>
    <w:rsid w:val="000D0A2C"/>
    <w:rsid w:val="000D0B7A"/>
    <w:rsid w:val="000D0CCA"/>
    <w:rsid w:val="000D1043"/>
    <w:rsid w:val="000D108E"/>
    <w:rsid w:val="000D1686"/>
    <w:rsid w:val="000D1A2F"/>
    <w:rsid w:val="000D22C7"/>
    <w:rsid w:val="000D31DA"/>
    <w:rsid w:val="000D3CC1"/>
    <w:rsid w:val="000D472F"/>
    <w:rsid w:val="000D4944"/>
    <w:rsid w:val="000D4A5C"/>
    <w:rsid w:val="000D4D20"/>
    <w:rsid w:val="000D554A"/>
    <w:rsid w:val="000D559C"/>
    <w:rsid w:val="000D5724"/>
    <w:rsid w:val="000D59DD"/>
    <w:rsid w:val="000D63BD"/>
    <w:rsid w:val="000D662E"/>
    <w:rsid w:val="000D6682"/>
    <w:rsid w:val="000D6C29"/>
    <w:rsid w:val="000D70FF"/>
    <w:rsid w:val="000D74DC"/>
    <w:rsid w:val="000D7ADD"/>
    <w:rsid w:val="000D7E01"/>
    <w:rsid w:val="000E0B02"/>
    <w:rsid w:val="000E0C60"/>
    <w:rsid w:val="000E0D00"/>
    <w:rsid w:val="000E13C7"/>
    <w:rsid w:val="000E16C0"/>
    <w:rsid w:val="000E1A4C"/>
    <w:rsid w:val="000E2812"/>
    <w:rsid w:val="000E2BA0"/>
    <w:rsid w:val="000E2ECF"/>
    <w:rsid w:val="000E391F"/>
    <w:rsid w:val="000E41C7"/>
    <w:rsid w:val="000E43BA"/>
    <w:rsid w:val="000E4B8F"/>
    <w:rsid w:val="000E4D6F"/>
    <w:rsid w:val="000E503D"/>
    <w:rsid w:val="000E5120"/>
    <w:rsid w:val="000E5469"/>
    <w:rsid w:val="000E5545"/>
    <w:rsid w:val="000E566B"/>
    <w:rsid w:val="000E5899"/>
    <w:rsid w:val="000E62E3"/>
    <w:rsid w:val="000E6C9B"/>
    <w:rsid w:val="000E6DC0"/>
    <w:rsid w:val="000E75A5"/>
    <w:rsid w:val="000E774E"/>
    <w:rsid w:val="000E7DEA"/>
    <w:rsid w:val="000F03B3"/>
    <w:rsid w:val="000F065D"/>
    <w:rsid w:val="000F0885"/>
    <w:rsid w:val="000F0A9C"/>
    <w:rsid w:val="000F1263"/>
    <w:rsid w:val="000F147E"/>
    <w:rsid w:val="000F1C0A"/>
    <w:rsid w:val="000F1E72"/>
    <w:rsid w:val="000F2609"/>
    <w:rsid w:val="000F3577"/>
    <w:rsid w:val="000F3638"/>
    <w:rsid w:val="000F38E8"/>
    <w:rsid w:val="000F489D"/>
    <w:rsid w:val="000F48B8"/>
    <w:rsid w:val="000F4A99"/>
    <w:rsid w:val="000F4DCC"/>
    <w:rsid w:val="000F5884"/>
    <w:rsid w:val="000F59D7"/>
    <w:rsid w:val="000F5D29"/>
    <w:rsid w:val="000F5F1C"/>
    <w:rsid w:val="000F601D"/>
    <w:rsid w:val="000F6BBA"/>
    <w:rsid w:val="000F71C1"/>
    <w:rsid w:val="000F7F37"/>
    <w:rsid w:val="001009C4"/>
    <w:rsid w:val="00100EDA"/>
    <w:rsid w:val="00100FD9"/>
    <w:rsid w:val="001018B8"/>
    <w:rsid w:val="00101F5B"/>
    <w:rsid w:val="001023EB"/>
    <w:rsid w:val="00102515"/>
    <w:rsid w:val="00102B27"/>
    <w:rsid w:val="00102FFE"/>
    <w:rsid w:val="00103409"/>
    <w:rsid w:val="00103485"/>
    <w:rsid w:val="00104DFE"/>
    <w:rsid w:val="001050FF"/>
    <w:rsid w:val="001057B7"/>
    <w:rsid w:val="00105C9E"/>
    <w:rsid w:val="001061AC"/>
    <w:rsid w:val="001068B1"/>
    <w:rsid w:val="00106C47"/>
    <w:rsid w:val="001074B6"/>
    <w:rsid w:val="00107726"/>
    <w:rsid w:val="00107992"/>
    <w:rsid w:val="00107F69"/>
    <w:rsid w:val="001104B7"/>
    <w:rsid w:val="00110B49"/>
    <w:rsid w:val="001112D6"/>
    <w:rsid w:val="0011179E"/>
    <w:rsid w:val="00111819"/>
    <w:rsid w:val="00111C14"/>
    <w:rsid w:val="00112028"/>
    <w:rsid w:val="00112CD5"/>
    <w:rsid w:val="00113534"/>
    <w:rsid w:val="0011371C"/>
    <w:rsid w:val="00113D45"/>
    <w:rsid w:val="00114080"/>
    <w:rsid w:val="00114426"/>
    <w:rsid w:val="001149D2"/>
    <w:rsid w:val="00114F6C"/>
    <w:rsid w:val="0011552C"/>
    <w:rsid w:val="00115BE5"/>
    <w:rsid w:val="00116A40"/>
    <w:rsid w:val="00116BF9"/>
    <w:rsid w:val="001173B1"/>
    <w:rsid w:val="00117BEE"/>
    <w:rsid w:val="00117DF0"/>
    <w:rsid w:val="0012033C"/>
    <w:rsid w:val="00120840"/>
    <w:rsid w:val="00121541"/>
    <w:rsid w:val="00121587"/>
    <w:rsid w:val="00122226"/>
    <w:rsid w:val="00122393"/>
    <w:rsid w:val="00122914"/>
    <w:rsid w:val="00122A14"/>
    <w:rsid w:val="00122F6C"/>
    <w:rsid w:val="00123706"/>
    <w:rsid w:val="0012377C"/>
    <w:rsid w:val="00123E20"/>
    <w:rsid w:val="00124468"/>
    <w:rsid w:val="001244CD"/>
    <w:rsid w:val="001255D5"/>
    <w:rsid w:val="00125EF8"/>
    <w:rsid w:val="00126E84"/>
    <w:rsid w:val="00127462"/>
    <w:rsid w:val="0012773F"/>
    <w:rsid w:val="00127B02"/>
    <w:rsid w:val="00127D80"/>
    <w:rsid w:val="001306AB"/>
    <w:rsid w:val="001308D6"/>
    <w:rsid w:val="00130960"/>
    <w:rsid w:val="00130CC1"/>
    <w:rsid w:val="00131B4C"/>
    <w:rsid w:val="00132804"/>
    <w:rsid w:val="00132983"/>
    <w:rsid w:val="00133078"/>
    <w:rsid w:val="0013381B"/>
    <w:rsid w:val="00133909"/>
    <w:rsid w:val="001339DF"/>
    <w:rsid w:val="00134156"/>
    <w:rsid w:val="00134B38"/>
    <w:rsid w:val="00134CCB"/>
    <w:rsid w:val="001351AE"/>
    <w:rsid w:val="00135586"/>
    <w:rsid w:val="00135830"/>
    <w:rsid w:val="001364B4"/>
    <w:rsid w:val="0013664E"/>
    <w:rsid w:val="00136ED2"/>
    <w:rsid w:val="00136F62"/>
    <w:rsid w:val="0014046E"/>
    <w:rsid w:val="0014051E"/>
    <w:rsid w:val="00140C6F"/>
    <w:rsid w:val="00141071"/>
    <w:rsid w:val="0014167D"/>
    <w:rsid w:val="00141958"/>
    <w:rsid w:val="00141E21"/>
    <w:rsid w:val="00142025"/>
    <w:rsid w:val="0014208B"/>
    <w:rsid w:val="00142356"/>
    <w:rsid w:val="00142BDA"/>
    <w:rsid w:val="00142D60"/>
    <w:rsid w:val="00142E57"/>
    <w:rsid w:val="00142E78"/>
    <w:rsid w:val="001442EF"/>
    <w:rsid w:val="00144976"/>
    <w:rsid w:val="00145A94"/>
    <w:rsid w:val="00145B56"/>
    <w:rsid w:val="00145CB3"/>
    <w:rsid w:val="00146093"/>
    <w:rsid w:val="0014655F"/>
    <w:rsid w:val="00146B4A"/>
    <w:rsid w:val="001473B9"/>
    <w:rsid w:val="0014765B"/>
    <w:rsid w:val="0014793D"/>
    <w:rsid w:val="001506F9"/>
    <w:rsid w:val="001507AC"/>
    <w:rsid w:val="00150B5D"/>
    <w:rsid w:val="00151041"/>
    <w:rsid w:val="00151141"/>
    <w:rsid w:val="00151B6D"/>
    <w:rsid w:val="00151D46"/>
    <w:rsid w:val="001520E9"/>
    <w:rsid w:val="00152109"/>
    <w:rsid w:val="001526AC"/>
    <w:rsid w:val="00152D0E"/>
    <w:rsid w:val="001534B3"/>
    <w:rsid w:val="00153D1B"/>
    <w:rsid w:val="001541EC"/>
    <w:rsid w:val="00154255"/>
    <w:rsid w:val="00154304"/>
    <w:rsid w:val="00154F5A"/>
    <w:rsid w:val="001556DC"/>
    <w:rsid w:val="001558A2"/>
    <w:rsid w:val="00156440"/>
    <w:rsid w:val="00156749"/>
    <w:rsid w:val="001569D9"/>
    <w:rsid w:val="00156E36"/>
    <w:rsid w:val="00157C65"/>
    <w:rsid w:val="00157D6A"/>
    <w:rsid w:val="00160574"/>
    <w:rsid w:val="001612AE"/>
    <w:rsid w:val="001613EE"/>
    <w:rsid w:val="001614B2"/>
    <w:rsid w:val="00161A6D"/>
    <w:rsid w:val="00161C44"/>
    <w:rsid w:val="00162108"/>
    <w:rsid w:val="0016220C"/>
    <w:rsid w:val="0016288E"/>
    <w:rsid w:val="001632CD"/>
    <w:rsid w:val="00163F10"/>
    <w:rsid w:val="001644C7"/>
    <w:rsid w:val="001646BF"/>
    <w:rsid w:val="00164839"/>
    <w:rsid w:val="0016485D"/>
    <w:rsid w:val="001648A8"/>
    <w:rsid w:val="00164DF7"/>
    <w:rsid w:val="00165364"/>
    <w:rsid w:val="001657A7"/>
    <w:rsid w:val="00165AAC"/>
    <w:rsid w:val="001660AC"/>
    <w:rsid w:val="0016648F"/>
    <w:rsid w:val="00166850"/>
    <w:rsid w:val="00166C16"/>
    <w:rsid w:val="00166E52"/>
    <w:rsid w:val="00166E95"/>
    <w:rsid w:val="00166F2E"/>
    <w:rsid w:val="0016765A"/>
    <w:rsid w:val="001704BD"/>
    <w:rsid w:val="00170AEE"/>
    <w:rsid w:val="00170D69"/>
    <w:rsid w:val="00171318"/>
    <w:rsid w:val="0017141A"/>
    <w:rsid w:val="00171553"/>
    <w:rsid w:val="0017209D"/>
    <w:rsid w:val="00172102"/>
    <w:rsid w:val="001726A1"/>
    <w:rsid w:val="0017305F"/>
    <w:rsid w:val="00173174"/>
    <w:rsid w:val="001731E9"/>
    <w:rsid w:val="0017348B"/>
    <w:rsid w:val="0017367E"/>
    <w:rsid w:val="00173D8A"/>
    <w:rsid w:val="0017443A"/>
    <w:rsid w:val="0017446B"/>
    <w:rsid w:val="001744A0"/>
    <w:rsid w:val="001744FA"/>
    <w:rsid w:val="00174CCB"/>
    <w:rsid w:val="001751B8"/>
    <w:rsid w:val="0017524D"/>
    <w:rsid w:val="0017553B"/>
    <w:rsid w:val="00175796"/>
    <w:rsid w:val="00176285"/>
    <w:rsid w:val="001762E3"/>
    <w:rsid w:val="00176487"/>
    <w:rsid w:val="001767CC"/>
    <w:rsid w:val="00176C37"/>
    <w:rsid w:val="00176D4D"/>
    <w:rsid w:val="0017766E"/>
    <w:rsid w:val="00177A61"/>
    <w:rsid w:val="001800E5"/>
    <w:rsid w:val="001802B0"/>
    <w:rsid w:val="001802B8"/>
    <w:rsid w:val="00180C00"/>
    <w:rsid w:val="001811E9"/>
    <w:rsid w:val="001816C0"/>
    <w:rsid w:val="001816EE"/>
    <w:rsid w:val="00181A99"/>
    <w:rsid w:val="00181D42"/>
    <w:rsid w:val="001822CE"/>
    <w:rsid w:val="00182AC5"/>
    <w:rsid w:val="001834D7"/>
    <w:rsid w:val="00183A8E"/>
    <w:rsid w:val="001840FB"/>
    <w:rsid w:val="0018478B"/>
    <w:rsid w:val="001848FC"/>
    <w:rsid w:val="00184D9D"/>
    <w:rsid w:val="00185D21"/>
    <w:rsid w:val="00185E6B"/>
    <w:rsid w:val="00185FB4"/>
    <w:rsid w:val="001867DB"/>
    <w:rsid w:val="001867ED"/>
    <w:rsid w:val="00186A8B"/>
    <w:rsid w:val="00187462"/>
    <w:rsid w:val="0018772F"/>
    <w:rsid w:val="00190272"/>
    <w:rsid w:val="0019080B"/>
    <w:rsid w:val="00190EF4"/>
    <w:rsid w:val="00191254"/>
    <w:rsid w:val="001918DE"/>
    <w:rsid w:val="00191A0B"/>
    <w:rsid w:val="00191B5E"/>
    <w:rsid w:val="00191E01"/>
    <w:rsid w:val="00192382"/>
    <w:rsid w:val="00192D33"/>
    <w:rsid w:val="00193563"/>
    <w:rsid w:val="00193AC0"/>
    <w:rsid w:val="00193F09"/>
    <w:rsid w:val="0019418C"/>
    <w:rsid w:val="001948FD"/>
    <w:rsid w:val="00194A1D"/>
    <w:rsid w:val="00194B7B"/>
    <w:rsid w:val="00194C9F"/>
    <w:rsid w:val="0019554B"/>
    <w:rsid w:val="00195821"/>
    <w:rsid w:val="00195EC0"/>
    <w:rsid w:val="00196A71"/>
    <w:rsid w:val="001978E9"/>
    <w:rsid w:val="001A01E4"/>
    <w:rsid w:val="001A0972"/>
    <w:rsid w:val="001A0F83"/>
    <w:rsid w:val="001A136D"/>
    <w:rsid w:val="001A1BF5"/>
    <w:rsid w:val="001A2086"/>
    <w:rsid w:val="001A232E"/>
    <w:rsid w:val="001A26F8"/>
    <w:rsid w:val="001A274B"/>
    <w:rsid w:val="001A2AE3"/>
    <w:rsid w:val="001A2CF0"/>
    <w:rsid w:val="001A3205"/>
    <w:rsid w:val="001A326D"/>
    <w:rsid w:val="001A3274"/>
    <w:rsid w:val="001A3914"/>
    <w:rsid w:val="001A39E4"/>
    <w:rsid w:val="001A4162"/>
    <w:rsid w:val="001A427B"/>
    <w:rsid w:val="001A4473"/>
    <w:rsid w:val="001A452C"/>
    <w:rsid w:val="001A4533"/>
    <w:rsid w:val="001A468F"/>
    <w:rsid w:val="001A4839"/>
    <w:rsid w:val="001A52DC"/>
    <w:rsid w:val="001A5D31"/>
    <w:rsid w:val="001A5E4C"/>
    <w:rsid w:val="001A6A6B"/>
    <w:rsid w:val="001A73DC"/>
    <w:rsid w:val="001A785B"/>
    <w:rsid w:val="001A79BF"/>
    <w:rsid w:val="001B0EA4"/>
    <w:rsid w:val="001B138D"/>
    <w:rsid w:val="001B1BBD"/>
    <w:rsid w:val="001B280C"/>
    <w:rsid w:val="001B352D"/>
    <w:rsid w:val="001B36BA"/>
    <w:rsid w:val="001B3848"/>
    <w:rsid w:val="001B3E25"/>
    <w:rsid w:val="001B429F"/>
    <w:rsid w:val="001B449B"/>
    <w:rsid w:val="001B4513"/>
    <w:rsid w:val="001B4516"/>
    <w:rsid w:val="001B4BF9"/>
    <w:rsid w:val="001B5296"/>
    <w:rsid w:val="001B5378"/>
    <w:rsid w:val="001B55CB"/>
    <w:rsid w:val="001B5C73"/>
    <w:rsid w:val="001B5D52"/>
    <w:rsid w:val="001B60B1"/>
    <w:rsid w:val="001B60B3"/>
    <w:rsid w:val="001B60DD"/>
    <w:rsid w:val="001B63AD"/>
    <w:rsid w:val="001B641E"/>
    <w:rsid w:val="001B6D0D"/>
    <w:rsid w:val="001B6E98"/>
    <w:rsid w:val="001B702F"/>
    <w:rsid w:val="001B7CC6"/>
    <w:rsid w:val="001B7DB2"/>
    <w:rsid w:val="001C01CA"/>
    <w:rsid w:val="001C08EB"/>
    <w:rsid w:val="001C0A4B"/>
    <w:rsid w:val="001C0AD9"/>
    <w:rsid w:val="001C0D62"/>
    <w:rsid w:val="001C0DC5"/>
    <w:rsid w:val="001C1017"/>
    <w:rsid w:val="001C131B"/>
    <w:rsid w:val="001C1453"/>
    <w:rsid w:val="001C1932"/>
    <w:rsid w:val="001C1B9B"/>
    <w:rsid w:val="001C2157"/>
    <w:rsid w:val="001C2333"/>
    <w:rsid w:val="001C2377"/>
    <w:rsid w:val="001C250A"/>
    <w:rsid w:val="001C2AA0"/>
    <w:rsid w:val="001C2C98"/>
    <w:rsid w:val="001C3169"/>
    <w:rsid w:val="001C3880"/>
    <w:rsid w:val="001C3C41"/>
    <w:rsid w:val="001C57DB"/>
    <w:rsid w:val="001C6A0B"/>
    <w:rsid w:val="001C6B6A"/>
    <w:rsid w:val="001C71BF"/>
    <w:rsid w:val="001C7283"/>
    <w:rsid w:val="001C7863"/>
    <w:rsid w:val="001C7869"/>
    <w:rsid w:val="001D0098"/>
    <w:rsid w:val="001D03A5"/>
    <w:rsid w:val="001D0671"/>
    <w:rsid w:val="001D0997"/>
    <w:rsid w:val="001D28C6"/>
    <w:rsid w:val="001D2A01"/>
    <w:rsid w:val="001D2B0D"/>
    <w:rsid w:val="001D3112"/>
    <w:rsid w:val="001D3AA0"/>
    <w:rsid w:val="001D4273"/>
    <w:rsid w:val="001D436D"/>
    <w:rsid w:val="001D45BA"/>
    <w:rsid w:val="001D4BEB"/>
    <w:rsid w:val="001D5AB0"/>
    <w:rsid w:val="001D5B54"/>
    <w:rsid w:val="001D6AAE"/>
    <w:rsid w:val="001D7764"/>
    <w:rsid w:val="001D77D1"/>
    <w:rsid w:val="001D7924"/>
    <w:rsid w:val="001D7D1F"/>
    <w:rsid w:val="001E040F"/>
    <w:rsid w:val="001E18E1"/>
    <w:rsid w:val="001E219A"/>
    <w:rsid w:val="001E245E"/>
    <w:rsid w:val="001E2AD0"/>
    <w:rsid w:val="001E2F58"/>
    <w:rsid w:val="001E3039"/>
    <w:rsid w:val="001E3144"/>
    <w:rsid w:val="001E3317"/>
    <w:rsid w:val="001E3512"/>
    <w:rsid w:val="001E3711"/>
    <w:rsid w:val="001E37CA"/>
    <w:rsid w:val="001E5AB9"/>
    <w:rsid w:val="001E5AE6"/>
    <w:rsid w:val="001E5BAC"/>
    <w:rsid w:val="001E5EA2"/>
    <w:rsid w:val="001E5EC8"/>
    <w:rsid w:val="001E5FF9"/>
    <w:rsid w:val="001E619D"/>
    <w:rsid w:val="001E63E4"/>
    <w:rsid w:val="001E6742"/>
    <w:rsid w:val="001E685E"/>
    <w:rsid w:val="001E6A27"/>
    <w:rsid w:val="001E6F7B"/>
    <w:rsid w:val="001E729C"/>
    <w:rsid w:val="001E73C6"/>
    <w:rsid w:val="001E77C3"/>
    <w:rsid w:val="001E7A09"/>
    <w:rsid w:val="001F0252"/>
    <w:rsid w:val="001F055E"/>
    <w:rsid w:val="001F153F"/>
    <w:rsid w:val="001F23B7"/>
    <w:rsid w:val="001F29E7"/>
    <w:rsid w:val="001F2E64"/>
    <w:rsid w:val="001F3485"/>
    <w:rsid w:val="001F368A"/>
    <w:rsid w:val="001F3C6F"/>
    <w:rsid w:val="001F3CFE"/>
    <w:rsid w:val="001F3DFB"/>
    <w:rsid w:val="001F41C8"/>
    <w:rsid w:val="001F432E"/>
    <w:rsid w:val="001F47DE"/>
    <w:rsid w:val="001F4B4E"/>
    <w:rsid w:val="001F4C61"/>
    <w:rsid w:val="001F53F5"/>
    <w:rsid w:val="001F5870"/>
    <w:rsid w:val="001F62D2"/>
    <w:rsid w:val="001F74E0"/>
    <w:rsid w:val="001F7C96"/>
    <w:rsid w:val="00200A56"/>
    <w:rsid w:val="00201AE5"/>
    <w:rsid w:val="00201B94"/>
    <w:rsid w:val="00201D0A"/>
    <w:rsid w:val="00201DD1"/>
    <w:rsid w:val="00201FAE"/>
    <w:rsid w:val="002024CD"/>
    <w:rsid w:val="0020283F"/>
    <w:rsid w:val="00202C8C"/>
    <w:rsid w:val="00202CD6"/>
    <w:rsid w:val="00202F29"/>
    <w:rsid w:val="00203247"/>
    <w:rsid w:val="0020358D"/>
    <w:rsid w:val="0020391F"/>
    <w:rsid w:val="00203ABB"/>
    <w:rsid w:val="00203C60"/>
    <w:rsid w:val="00203E87"/>
    <w:rsid w:val="00203FA2"/>
    <w:rsid w:val="00203FC2"/>
    <w:rsid w:val="00204366"/>
    <w:rsid w:val="002045F0"/>
    <w:rsid w:val="00204C72"/>
    <w:rsid w:val="002060FC"/>
    <w:rsid w:val="002064EC"/>
    <w:rsid w:val="00207473"/>
    <w:rsid w:val="00207882"/>
    <w:rsid w:val="00207AE2"/>
    <w:rsid w:val="002100CD"/>
    <w:rsid w:val="002103FA"/>
    <w:rsid w:val="0021081F"/>
    <w:rsid w:val="00210C73"/>
    <w:rsid w:val="00210C90"/>
    <w:rsid w:val="00211015"/>
    <w:rsid w:val="002110A2"/>
    <w:rsid w:val="00211208"/>
    <w:rsid w:val="002113B7"/>
    <w:rsid w:val="00211486"/>
    <w:rsid w:val="00211D35"/>
    <w:rsid w:val="00212709"/>
    <w:rsid w:val="00212828"/>
    <w:rsid w:val="00212DC0"/>
    <w:rsid w:val="00213621"/>
    <w:rsid w:val="002136A1"/>
    <w:rsid w:val="00213E1D"/>
    <w:rsid w:val="00214307"/>
    <w:rsid w:val="00215DBD"/>
    <w:rsid w:val="00215FF0"/>
    <w:rsid w:val="00216D2E"/>
    <w:rsid w:val="00216D69"/>
    <w:rsid w:val="00217341"/>
    <w:rsid w:val="00217868"/>
    <w:rsid w:val="00217CD3"/>
    <w:rsid w:val="002213B0"/>
    <w:rsid w:val="00221700"/>
    <w:rsid w:val="0022224E"/>
    <w:rsid w:val="0022225B"/>
    <w:rsid w:val="00222391"/>
    <w:rsid w:val="00222CE8"/>
    <w:rsid w:val="0022461A"/>
    <w:rsid w:val="00224A25"/>
    <w:rsid w:val="00224D9F"/>
    <w:rsid w:val="0022574B"/>
    <w:rsid w:val="00225835"/>
    <w:rsid w:val="00226007"/>
    <w:rsid w:val="00226492"/>
    <w:rsid w:val="00226743"/>
    <w:rsid w:val="00226BD7"/>
    <w:rsid w:val="0022738F"/>
    <w:rsid w:val="00230FEA"/>
    <w:rsid w:val="0023174E"/>
    <w:rsid w:val="00231A63"/>
    <w:rsid w:val="00231DBB"/>
    <w:rsid w:val="00232A6D"/>
    <w:rsid w:val="00232ACE"/>
    <w:rsid w:val="00233B34"/>
    <w:rsid w:val="00233BA1"/>
    <w:rsid w:val="00233D09"/>
    <w:rsid w:val="0023431D"/>
    <w:rsid w:val="00234423"/>
    <w:rsid w:val="00234453"/>
    <w:rsid w:val="00235974"/>
    <w:rsid w:val="00235A3D"/>
    <w:rsid w:val="00235A99"/>
    <w:rsid w:val="002361C7"/>
    <w:rsid w:val="00236301"/>
    <w:rsid w:val="00236D18"/>
    <w:rsid w:val="00236D9A"/>
    <w:rsid w:val="00236E2B"/>
    <w:rsid w:val="00236E43"/>
    <w:rsid w:val="00237976"/>
    <w:rsid w:val="00237A06"/>
    <w:rsid w:val="00237EEB"/>
    <w:rsid w:val="002403D2"/>
    <w:rsid w:val="00240A90"/>
    <w:rsid w:val="00240D15"/>
    <w:rsid w:val="0024125B"/>
    <w:rsid w:val="0024169F"/>
    <w:rsid w:val="002417C3"/>
    <w:rsid w:val="002419A2"/>
    <w:rsid w:val="00242847"/>
    <w:rsid w:val="00242CF3"/>
    <w:rsid w:val="00242F26"/>
    <w:rsid w:val="002431F8"/>
    <w:rsid w:val="0024337A"/>
    <w:rsid w:val="0024366B"/>
    <w:rsid w:val="0024381D"/>
    <w:rsid w:val="00244187"/>
    <w:rsid w:val="00244B84"/>
    <w:rsid w:val="00244C8F"/>
    <w:rsid w:val="00244E7C"/>
    <w:rsid w:val="002469B5"/>
    <w:rsid w:val="00246F01"/>
    <w:rsid w:val="00246FAE"/>
    <w:rsid w:val="002471B3"/>
    <w:rsid w:val="00247FE2"/>
    <w:rsid w:val="00250272"/>
    <w:rsid w:val="0025061F"/>
    <w:rsid w:val="002507D3"/>
    <w:rsid w:val="002509B3"/>
    <w:rsid w:val="00250D33"/>
    <w:rsid w:val="00250D9F"/>
    <w:rsid w:val="00250FB4"/>
    <w:rsid w:val="002529FB"/>
    <w:rsid w:val="00252A48"/>
    <w:rsid w:val="00253D92"/>
    <w:rsid w:val="00253E92"/>
    <w:rsid w:val="002540E6"/>
    <w:rsid w:val="0025430C"/>
    <w:rsid w:val="00254642"/>
    <w:rsid w:val="00254669"/>
    <w:rsid w:val="00254F6A"/>
    <w:rsid w:val="0025531A"/>
    <w:rsid w:val="00255372"/>
    <w:rsid w:val="00255EF4"/>
    <w:rsid w:val="0025692B"/>
    <w:rsid w:val="00256EC7"/>
    <w:rsid w:val="002570FB"/>
    <w:rsid w:val="0025714F"/>
    <w:rsid w:val="00261ACA"/>
    <w:rsid w:val="00261C21"/>
    <w:rsid w:val="0026212A"/>
    <w:rsid w:val="0026213A"/>
    <w:rsid w:val="0026214B"/>
    <w:rsid w:val="002628B1"/>
    <w:rsid w:val="002629B7"/>
    <w:rsid w:val="00262DA7"/>
    <w:rsid w:val="00263828"/>
    <w:rsid w:val="002641B1"/>
    <w:rsid w:val="0026497A"/>
    <w:rsid w:val="00264ACB"/>
    <w:rsid w:val="00264DAD"/>
    <w:rsid w:val="00264FDB"/>
    <w:rsid w:val="00265630"/>
    <w:rsid w:val="0026570F"/>
    <w:rsid w:val="00266814"/>
    <w:rsid w:val="0026683D"/>
    <w:rsid w:val="00266C96"/>
    <w:rsid w:val="00266E20"/>
    <w:rsid w:val="002675BF"/>
    <w:rsid w:val="00267E88"/>
    <w:rsid w:val="002707FA"/>
    <w:rsid w:val="0027098E"/>
    <w:rsid w:val="00270A6F"/>
    <w:rsid w:val="00270C7A"/>
    <w:rsid w:val="0027121C"/>
    <w:rsid w:val="0027204E"/>
    <w:rsid w:val="00272970"/>
    <w:rsid w:val="0027298A"/>
    <w:rsid w:val="00272BDF"/>
    <w:rsid w:val="00272D1E"/>
    <w:rsid w:val="00272E06"/>
    <w:rsid w:val="002737D1"/>
    <w:rsid w:val="00274FA1"/>
    <w:rsid w:val="002757E4"/>
    <w:rsid w:val="00275823"/>
    <w:rsid w:val="002758DA"/>
    <w:rsid w:val="00275FC0"/>
    <w:rsid w:val="0027634F"/>
    <w:rsid w:val="002765B8"/>
    <w:rsid w:val="002765FF"/>
    <w:rsid w:val="0027693B"/>
    <w:rsid w:val="00276E12"/>
    <w:rsid w:val="0027720B"/>
    <w:rsid w:val="0027740F"/>
    <w:rsid w:val="00280464"/>
    <w:rsid w:val="0028075C"/>
    <w:rsid w:val="00280D39"/>
    <w:rsid w:val="00281346"/>
    <w:rsid w:val="00281A27"/>
    <w:rsid w:val="00281BCE"/>
    <w:rsid w:val="00282AB6"/>
    <w:rsid w:val="00282E5F"/>
    <w:rsid w:val="00282FD9"/>
    <w:rsid w:val="00283946"/>
    <w:rsid w:val="00283972"/>
    <w:rsid w:val="002841FD"/>
    <w:rsid w:val="002842E9"/>
    <w:rsid w:val="0028430E"/>
    <w:rsid w:val="00284EAC"/>
    <w:rsid w:val="00284F96"/>
    <w:rsid w:val="00285476"/>
    <w:rsid w:val="002855DA"/>
    <w:rsid w:val="00285DDC"/>
    <w:rsid w:val="0028610D"/>
    <w:rsid w:val="002865DE"/>
    <w:rsid w:val="00286F9A"/>
    <w:rsid w:val="002871DA"/>
    <w:rsid w:val="002874D4"/>
    <w:rsid w:val="0029019A"/>
    <w:rsid w:val="00290FD2"/>
    <w:rsid w:val="00291344"/>
    <w:rsid w:val="002916C6"/>
    <w:rsid w:val="0029172C"/>
    <w:rsid w:val="00291901"/>
    <w:rsid w:val="002920CC"/>
    <w:rsid w:val="00292492"/>
    <w:rsid w:val="002924D9"/>
    <w:rsid w:val="002928F5"/>
    <w:rsid w:val="00292B39"/>
    <w:rsid w:val="00292DF8"/>
    <w:rsid w:val="0029361B"/>
    <w:rsid w:val="002938D4"/>
    <w:rsid w:val="002939D5"/>
    <w:rsid w:val="00293B83"/>
    <w:rsid w:val="00293D21"/>
    <w:rsid w:val="002948A7"/>
    <w:rsid w:val="0029491A"/>
    <w:rsid w:val="00294E5C"/>
    <w:rsid w:val="00294ED9"/>
    <w:rsid w:val="0029513A"/>
    <w:rsid w:val="002956EF"/>
    <w:rsid w:val="00295988"/>
    <w:rsid w:val="00295AF1"/>
    <w:rsid w:val="00295D48"/>
    <w:rsid w:val="00296092"/>
    <w:rsid w:val="002962ED"/>
    <w:rsid w:val="00296333"/>
    <w:rsid w:val="00296631"/>
    <w:rsid w:val="0029683D"/>
    <w:rsid w:val="00296A8F"/>
    <w:rsid w:val="00296F40"/>
    <w:rsid w:val="002979B2"/>
    <w:rsid w:val="00297F4F"/>
    <w:rsid w:val="002A02E7"/>
    <w:rsid w:val="002A031E"/>
    <w:rsid w:val="002A042B"/>
    <w:rsid w:val="002A0674"/>
    <w:rsid w:val="002A0C89"/>
    <w:rsid w:val="002A0E37"/>
    <w:rsid w:val="002A1433"/>
    <w:rsid w:val="002A1649"/>
    <w:rsid w:val="002A209D"/>
    <w:rsid w:val="002A2281"/>
    <w:rsid w:val="002A23A6"/>
    <w:rsid w:val="002A2AA4"/>
    <w:rsid w:val="002A2D0B"/>
    <w:rsid w:val="002A2E98"/>
    <w:rsid w:val="002A3328"/>
    <w:rsid w:val="002A3732"/>
    <w:rsid w:val="002A3794"/>
    <w:rsid w:val="002A37A0"/>
    <w:rsid w:val="002A44B9"/>
    <w:rsid w:val="002A49B0"/>
    <w:rsid w:val="002A5122"/>
    <w:rsid w:val="002A538B"/>
    <w:rsid w:val="002A5710"/>
    <w:rsid w:val="002A59F6"/>
    <w:rsid w:val="002A5B73"/>
    <w:rsid w:val="002A60A4"/>
    <w:rsid w:val="002A6916"/>
    <w:rsid w:val="002A721E"/>
    <w:rsid w:val="002A7C17"/>
    <w:rsid w:val="002A7F89"/>
    <w:rsid w:val="002B0142"/>
    <w:rsid w:val="002B0B80"/>
    <w:rsid w:val="002B0C98"/>
    <w:rsid w:val="002B1724"/>
    <w:rsid w:val="002B17A7"/>
    <w:rsid w:val="002B1804"/>
    <w:rsid w:val="002B1A6C"/>
    <w:rsid w:val="002B1B56"/>
    <w:rsid w:val="002B1D22"/>
    <w:rsid w:val="002B1F61"/>
    <w:rsid w:val="002B245A"/>
    <w:rsid w:val="002B3AB4"/>
    <w:rsid w:val="002B3FCB"/>
    <w:rsid w:val="002B4E13"/>
    <w:rsid w:val="002B5148"/>
    <w:rsid w:val="002B5FEC"/>
    <w:rsid w:val="002B6285"/>
    <w:rsid w:val="002B6B60"/>
    <w:rsid w:val="002B6FB0"/>
    <w:rsid w:val="002B71A8"/>
    <w:rsid w:val="002B72B6"/>
    <w:rsid w:val="002B74B1"/>
    <w:rsid w:val="002B75C5"/>
    <w:rsid w:val="002C0293"/>
    <w:rsid w:val="002C051D"/>
    <w:rsid w:val="002C0F81"/>
    <w:rsid w:val="002C1B85"/>
    <w:rsid w:val="002C2DF5"/>
    <w:rsid w:val="002C2F19"/>
    <w:rsid w:val="002C3405"/>
    <w:rsid w:val="002C3BCF"/>
    <w:rsid w:val="002C3C80"/>
    <w:rsid w:val="002C42B2"/>
    <w:rsid w:val="002C5176"/>
    <w:rsid w:val="002C5BE9"/>
    <w:rsid w:val="002C659F"/>
    <w:rsid w:val="002C65CE"/>
    <w:rsid w:val="002C71B0"/>
    <w:rsid w:val="002C7285"/>
    <w:rsid w:val="002C7382"/>
    <w:rsid w:val="002C7444"/>
    <w:rsid w:val="002C7A39"/>
    <w:rsid w:val="002C7C35"/>
    <w:rsid w:val="002C7CFB"/>
    <w:rsid w:val="002D096D"/>
    <w:rsid w:val="002D0BAC"/>
    <w:rsid w:val="002D109E"/>
    <w:rsid w:val="002D1719"/>
    <w:rsid w:val="002D1DA8"/>
    <w:rsid w:val="002D2D0F"/>
    <w:rsid w:val="002D2DC4"/>
    <w:rsid w:val="002D3094"/>
    <w:rsid w:val="002D3762"/>
    <w:rsid w:val="002D3A4B"/>
    <w:rsid w:val="002D3C7E"/>
    <w:rsid w:val="002D4083"/>
    <w:rsid w:val="002D4D06"/>
    <w:rsid w:val="002D4EF6"/>
    <w:rsid w:val="002D4FF5"/>
    <w:rsid w:val="002D57C8"/>
    <w:rsid w:val="002D65B9"/>
    <w:rsid w:val="002D677A"/>
    <w:rsid w:val="002D690A"/>
    <w:rsid w:val="002D7E1C"/>
    <w:rsid w:val="002D7F86"/>
    <w:rsid w:val="002E05F0"/>
    <w:rsid w:val="002E0E26"/>
    <w:rsid w:val="002E0F74"/>
    <w:rsid w:val="002E154D"/>
    <w:rsid w:val="002E16E0"/>
    <w:rsid w:val="002E1C13"/>
    <w:rsid w:val="002E1C29"/>
    <w:rsid w:val="002E1DDD"/>
    <w:rsid w:val="002E1FEA"/>
    <w:rsid w:val="002E300D"/>
    <w:rsid w:val="002E3632"/>
    <w:rsid w:val="002E4DD5"/>
    <w:rsid w:val="002E4EB9"/>
    <w:rsid w:val="002E5163"/>
    <w:rsid w:val="002E589E"/>
    <w:rsid w:val="002E64AF"/>
    <w:rsid w:val="002E67F9"/>
    <w:rsid w:val="002E6C9D"/>
    <w:rsid w:val="002E73C7"/>
    <w:rsid w:val="002E76B0"/>
    <w:rsid w:val="002E77F4"/>
    <w:rsid w:val="002F0B6C"/>
    <w:rsid w:val="002F0CFB"/>
    <w:rsid w:val="002F0FA5"/>
    <w:rsid w:val="002F1390"/>
    <w:rsid w:val="002F1482"/>
    <w:rsid w:val="002F1697"/>
    <w:rsid w:val="002F1B42"/>
    <w:rsid w:val="002F2F2B"/>
    <w:rsid w:val="002F3B9A"/>
    <w:rsid w:val="002F3F6B"/>
    <w:rsid w:val="002F4139"/>
    <w:rsid w:val="002F4488"/>
    <w:rsid w:val="002F471D"/>
    <w:rsid w:val="002F51F3"/>
    <w:rsid w:val="002F56C1"/>
    <w:rsid w:val="002F5C47"/>
    <w:rsid w:val="002F626A"/>
    <w:rsid w:val="002F63D4"/>
    <w:rsid w:val="002F64CD"/>
    <w:rsid w:val="002F6563"/>
    <w:rsid w:val="002F6AB6"/>
    <w:rsid w:val="002F6C08"/>
    <w:rsid w:val="002F6D26"/>
    <w:rsid w:val="002F6FD6"/>
    <w:rsid w:val="0030020B"/>
    <w:rsid w:val="00300F93"/>
    <w:rsid w:val="00301B4D"/>
    <w:rsid w:val="0030222E"/>
    <w:rsid w:val="00302459"/>
    <w:rsid w:val="00302DF3"/>
    <w:rsid w:val="00302E4F"/>
    <w:rsid w:val="0030378A"/>
    <w:rsid w:val="0030399D"/>
    <w:rsid w:val="0030404B"/>
    <w:rsid w:val="00304B36"/>
    <w:rsid w:val="00305327"/>
    <w:rsid w:val="003055AF"/>
    <w:rsid w:val="0030568F"/>
    <w:rsid w:val="003056BB"/>
    <w:rsid w:val="00305709"/>
    <w:rsid w:val="00305F96"/>
    <w:rsid w:val="0030661E"/>
    <w:rsid w:val="00306696"/>
    <w:rsid w:val="003066C5"/>
    <w:rsid w:val="0030695F"/>
    <w:rsid w:val="00306A78"/>
    <w:rsid w:val="00307601"/>
    <w:rsid w:val="00307686"/>
    <w:rsid w:val="003076F7"/>
    <w:rsid w:val="003103C6"/>
    <w:rsid w:val="0031059C"/>
    <w:rsid w:val="00310670"/>
    <w:rsid w:val="00310BA7"/>
    <w:rsid w:val="00310D4C"/>
    <w:rsid w:val="003118FD"/>
    <w:rsid w:val="00311A96"/>
    <w:rsid w:val="003121FA"/>
    <w:rsid w:val="003127D2"/>
    <w:rsid w:val="00312EC9"/>
    <w:rsid w:val="003131DA"/>
    <w:rsid w:val="00313705"/>
    <w:rsid w:val="00313755"/>
    <w:rsid w:val="003140ED"/>
    <w:rsid w:val="00314AC8"/>
    <w:rsid w:val="003156C1"/>
    <w:rsid w:val="00315AE6"/>
    <w:rsid w:val="00315EFC"/>
    <w:rsid w:val="003163D4"/>
    <w:rsid w:val="00316A61"/>
    <w:rsid w:val="0031761E"/>
    <w:rsid w:val="00317AD9"/>
    <w:rsid w:val="00317C24"/>
    <w:rsid w:val="00317C33"/>
    <w:rsid w:val="003201F9"/>
    <w:rsid w:val="00321033"/>
    <w:rsid w:val="003213EE"/>
    <w:rsid w:val="003216F8"/>
    <w:rsid w:val="00322E2E"/>
    <w:rsid w:val="00322F09"/>
    <w:rsid w:val="003231E5"/>
    <w:rsid w:val="0032324B"/>
    <w:rsid w:val="003236B4"/>
    <w:rsid w:val="00324138"/>
    <w:rsid w:val="00324233"/>
    <w:rsid w:val="0032448F"/>
    <w:rsid w:val="00324B5D"/>
    <w:rsid w:val="00324D42"/>
    <w:rsid w:val="00325688"/>
    <w:rsid w:val="003256A1"/>
    <w:rsid w:val="00325E3E"/>
    <w:rsid w:val="00326DF5"/>
    <w:rsid w:val="00327B6A"/>
    <w:rsid w:val="00330266"/>
    <w:rsid w:val="003305D1"/>
    <w:rsid w:val="00331B4B"/>
    <w:rsid w:val="00331C6E"/>
    <w:rsid w:val="00331F84"/>
    <w:rsid w:val="003320B4"/>
    <w:rsid w:val="0033226A"/>
    <w:rsid w:val="00332760"/>
    <w:rsid w:val="00332805"/>
    <w:rsid w:val="00332EF8"/>
    <w:rsid w:val="003332C5"/>
    <w:rsid w:val="00333433"/>
    <w:rsid w:val="003337E1"/>
    <w:rsid w:val="00333851"/>
    <w:rsid w:val="003342EF"/>
    <w:rsid w:val="00334347"/>
    <w:rsid w:val="003343CB"/>
    <w:rsid w:val="003344C6"/>
    <w:rsid w:val="00334515"/>
    <w:rsid w:val="00334FFC"/>
    <w:rsid w:val="00335EF2"/>
    <w:rsid w:val="00336380"/>
    <w:rsid w:val="00337613"/>
    <w:rsid w:val="00337693"/>
    <w:rsid w:val="00337D8D"/>
    <w:rsid w:val="00340145"/>
    <w:rsid w:val="00340179"/>
    <w:rsid w:val="003405C0"/>
    <w:rsid w:val="00340660"/>
    <w:rsid w:val="003409E0"/>
    <w:rsid w:val="0034117D"/>
    <w:rsid w:val="00341596"/>
    <w:rsid w:val="00341BD9"/>
    <w:rsid w:val="0034248D"/>
    <w:rsid w:val="003424B8"/>
    <w:rsid w:val="00342E67"/>
    <w:rsid w:val="003432CA"/>
    <w:rsid w:val="00343BF4"/>
    <w:rsid w:val="003440AB"/>
    <w:rsid w:val="003458B8"/>
    <w:rsid w:val="00346135"/>
    <w:rsid w:val="003469AB"/>
    <w:rsid w:val="00347AB3"/>
    <w:rsid w:val="00347AC6"/>
    <w:rsid w:val="00350344"/>
    <w:rsid w:val="003503F5"/>
    <w:rsid w:val="00351E18"/>
    <w:rsid w:val="003520E8"/>
    <w:rsid w:val="00352619"/>
    <w:rsid w:val="00352806"/>
    <w:rsid w:val="00352D71"/>
    <w:rsid w:val="00353277"/>
    <w:rsid w:val="0035396E"/>
    <w:rsid w:val="00353D05"/>
    <w:rsid w:val="00353EE3"/>
    <w:rsid w:val="00354B15"/>
    <w:rsid w:val="00354DD6"/>
    <w:rsid w:val="00354ED1"/>
    <w:rsid w:val="00354F0D"/>
    <w:rsid w:val="00355423"/>
    <w:rsid w:val="00355621"/>
    <w:rsid w:val="00355E51"/>
    <w:rsid w:val="00355EDA"/>
    <w:rsid w:val="00356748"/>
    <w:rsid w:val="00356D6D"/>
    <w:rsid w:val="00356E1A"/>
    <w:rsid w:val="00357DD7"/>
    <w:rsid w:val="00360DDE"/>
    <w:rsid w:val="00360EC8"/>
    <w:rsid w:val="00361139"/>
    <w:rsid w:val="00361BED"/>
    <w:rsid w:val="00361D8E"/>
    <w:rsid w:val="00361E9F"/>
    <w:rsid w:val="003622F9"/>
    <w:rsid w:val="003626D7"/>
    <w:rsid w:val="00362A68"/>
    <w:rsid w:val="00362CF4"/>
    <w:rsid w:val="00363209"/>
    <w:rsid w:val="0036351C"/>
    <w:rsid w:val="00363556"/>
    <w:rsid w:val="00363869"/>
    <w:rsid w:val="00363D33"/>
    <w:rsid w:val="00364088"/>
    <w:rsid w:val="00364261"/>
    <w:rsid w:val="00364C61"/>
    <w:rsid w:val="00364E76"/>
    <w:rsid w:val="00365642"/>
    <w:rsid w:val="0036568A"/>
    <w:rsid w:val="00365BC4"/>
    <w:rsid w:val="00365C2A"/>
    <w:rsid w:val="003668C3"/>
    <w:rsid w:val="00366DB9"/>
    <w:rsid w:val="00367004"/>
    <w:rsid w:val="003670E9"/>
    <w:rsid w:val="00367110"/>
    <w:rsid w:val="00367242"/>
    <w:rsid w:val="00367730"/>
    <w:rsid w:val="00367D99"/>
    <w:rsid w:val="00370481"/>
    <w:rsid w:val="0037085D"/>
    <w:rsid w:val="00370B53"/>
    <w:rsid w:val="00370D58"/>
    <w:rsid w:val="00370E23"/>
    <w:rsid w:val="003712C4"/>
    <w:rsid w:val="003713C0"/>
    <w:rsid w:val="00371624"/>
    <w:rsid w:val="00371ED0"/>
    <w:rsid w:val="0037232B"/>
    <w:rsid w:val="00372848"/>
    <w:rsid w:val="003728AC"/>
    <w:rsid w:val="00372B0F"/>
    <w:rsid w:val="00372B74"/>
    <w:rsid w:val="00373D81"/>
    <w:rsid w:val="00373F25"/>
    <w:rsid w:val="00374314"/>
    <w:rsid w:val="003743EE"/>
    <w:rsid w:val="0037462D"/>
    <w:rsid w:val="003748EA"/>
    <w:rsid w:val="00374A80"/>
    <w:rsid w:val="00374AC4"/>
    <w:rsid w:val="0037538B"/>
    <w:rsid w:val="00375555"/>
    <w:rsid w:val="00375A35"/>
    <w:rsid w:val="00375B12"/>
    <w:rsid w:val="00375C96"/>
    <w:rsid w:val="00375E1A"/>
    <w:rsid w:val="00376473"/>
    <w:rsid w:val="003768A3"/>
    <w:rsid w:val="00376EF5"/>
    <w:rsid w:val="00377245"/>
    <w:rsid w:val="00377873"/>
    <w:rsid w:val="003779E4"/>
    <w:rsid w:val="00380282"/>
    <w:rsid w:val="00380324"/>
    <w:rsid w:val="00380AA7"/>
    <w:rsid w:val="00380C3D"/>
    <w:rsid w:val="00381720"/>
    <w:rsid w:val="00381730"/>
    <w:rsid w:val="00382F4D"/>
    <w:rsid w:val="00383027"/>
    <w:rsid w:val="003832CE"/>
    <w:rsid w:val="0038379F"/>
    <w:rsid w:val="00383BBD"/>
    <w:rsid w:val="0038404F"/>
    <w:rsid w:val="00384CE3"/>
    <w:rsid w:val="003859BB"/>
    <w:rsid w:val="00385C84"/>
    <w:rsid w:val="00385DE2"/>
    <w:rsid w:val="00385E19"/>
    <w:rsid w:val="0038660F"/>
    <w:rsid w:val="00386CD3"/>
    <w:rsid w:val="00386EC3"/>
    <w:rsid w:val="00387407"/>
    <w:rsid w:val="0038751A"/>
    <w:rsid w:val="00387CA9"/>
    <w:rsid w:val="00390143"/>
    <w:rsid w:val="00390C42"/>
    <w:rsid w:val="00390F22"/>
    <w:rsid w:val="00391CE8"/>
    <w:rsid w:val="003921F0"/>
    <w:rsid w:val="00392278"/>
    <w:rsid w:val="00392399"/>
    <w:rsid w:val="00393053"/>
    <w:rsid w:val="00393160"/>
    <w:rsid w:val="00393878"/>
    <w:rsid w:val="00394212"/>
    <w:rsid w:val="00394264"/>
    <w:rsid w:val="003944C4"/>
    <w:rsid w:val="00394EB8"/>
    <w:rsid w:val="003959DF"/>
    <w:rsid w:val="00395C1B"/>
    <w:rsid w:val="00395F1E"/>
    <w:rsid w:val="003962B3"/>
    <w:rsid w:val="00396702"/>
    <w:rsid w:val="00396BEF"/>
    <w:rsid w:val="003971B6"/>
    <w:rsid w:val="00397AF7"/>
    <w:rsid w:val="00397CCC"/>
    <w:rsid w:val="00397F12"/>
    <w:rsid w:val="003A0228"/>
    <w:rsid w:val="003A15F7"/>
    <w:rsid w:val="003A211F"/>
    <w:rsid w:val="003A31EE"/>
    <w:rsid w:val="003A3E06"/>
    <w:rsid w:val="003A41E4"/>
    <w:rsid w:val="003A4596"/>
    <w:rsid w:val="003A4598"/>
    <w:rsid w:val="003A4646"/>
    <w:rsid w:val="003A4B4B"/>
    <w:rsid w:val="003A4C28"/>
    <w:rsid w:val="003A5474"/>
    <w:rsid w:val="003A5972"/>
    <w:rsid w:val="003A5F08"/>
    <w:rsid w:val="003A62F7"/>
    <w:rsid w:val="003A6436"/>
    <w:rsid w:val="003A65C8"/>
    <w:rsid w:val="003A68AA"/>
    <w:rsid w:val="003A6D16"/>
    <w:rsid w:val="003A7357"/>
    <w:rsid w:val="003A75D6"/>
    <w:rsid w:val="003A777E"/>
    <w:rsid w:val="003B0BCA"/>
    <w:rsid w:val="003B145C"/>
    <w:rsid w:val="003B192A"/>
    <w:rsid w:val="003B4739"/>
    <w:rsid w:val="003B4B58"/>
    <w:rsid w:val="003B4D55"/>
    <w:rsid w:val="003B57CB"/>
    <w:rsid w:val="003B5AC0"/>
    <w:rsid w:val="003B5F12"/>
    <w:rsid w:val="003B5FC6"/>
    <w:rsid w:val="003B6447"/>
    <w:rsid w:val="003B678E"/>
    <w:rsid w:val="003B6A46"/>
    <w:rsid w:val="003B7488"/>
    <w:rsid w:val="003B7B02"/>
    <w:rsid w:val="003C0701"/>
    <w:rsid w:val="003C10F4"/>
    <w:rsid w:val="003C18CE"/>
    <w:rsid w:val="003C1C0C"/>
    <w:rsid w:val="003C1E08"/>
    <w:rsid w:val="003C1E4E"/>
    <w:rsid w:val="003C21BA"/>
    <w:rsid w:val="003C258D"/>
    <w:rsid w:val="003C275B"/>
    <w:rsid w:val="003C27EE"/>
    <w:rsid w:val="003C3040"/>
    <w:rsid w:val="003C32B8"/>
    <w:rsid w:val="003C4084"/>
    <w:rsid w:val="003C4AB3"/>
    <w:rsid w:val="003C4B16"/>
    <w:rsid w:val="003C4FCE"/>
    <w:rsid w:val="003C50FC"/>
    <w:rsid w:val="003C58CB"/>
    <w:rsid w:val="003C5952"/>
    <w:rsid w:val="003C5BE4"/>
    <w:rsid w:val="003C62F6"/>
    <w:rsid w:val="003C6308"/>
    <w:rsid w:val="003C702B"/>
    <w:rsid w:val="003C7281"/>
    <w:rsid w:val="003C740F"/>
    <w:rsid w:val="003C7632"/>
    <w:rsid w:val="003D1064"/>
    <w:rsid w:val="003D1662"/>
    <w:rsid w:val="003D1AFF"/>
    <w:rsid w:val="003D25FA"/>
    <w:rsid w:val="003D29F2"/>
    <w:rsid w:val="003D2B24"/>
    <w:rsid w:val="003D35AF"/>
    <w:rsid w:val="003D368E"/>
    <w:rsid w:val="003D3A07"/>
    <w:rsid w:val="003D3C7E"/>
    <w:rsid w:val="003D3D93"/>
    <w:rsid w:val="003D4C6A"/>
    <w:rsid w:val="003D51C5"/>
    <w:rsid w:val="003D5638"/>
    <w:rsid w:val="003D62C7"/>
    <w:rsid w:val="003D62E7"/>
    <w:rsid w:val="003D6D0F"/>
    <w:rsid w:val="003D6E4B"/>
    <w:rsid w:val="003D74B9"/>
    <w:rsid w:val="003D7B5E"/>
    <w:rsid w:val="003E038B"/>
    <w:rsid w:val="003E04D8"/>
    <w:rsid w:val="003E0567"/>
    <w:rsid w:val="003E08EE"/>
    <w:rsid w:val="003E09CB"/>
    <w:rsid w:val="003E0B7F"/>
    <w:rsid w:val="003E0C21"/>
    <w:rsid w:val="003E0DDE"/>
    <w:rsid w:val="003E14DE"/>
    <w:rsid w:val="003E20C2"/>
    <w:rsid w:val="003E2A87"/>
    <w:rsid w:val="003E3298"/>
    <w:rsid w:val="003E3411"/>
    <w:rsid w:val="003E3A3D"/>
    <w:rsid w:val="003E561F"/>
    <w:rsid w:val="003E6105"/>
    <w:rsid w:val="003E6120"/>
    <w:rsid w:val="003E65F1"/>
    <w:rsid w:val="003E6854"/>
    <w:rsid w:val="003E6A63"/>
    <w:rsid w:val="003E6E8F"/>
    <w:rsid w:val="003E7092"/>
    <w:rsid w:val="003E7093"/>
    <w:rsid w:val="003E7416"/>
    <w:rsid w:val="003E78B7"/>
    <w:rsid w:val="003E7A4F"/>
    <w:rsid w:val="003E7D65"/>
    <w:rsid w:val="003E7E64"/>
    <w:rsid w:val="003F0251"/>
    <w:rsid w:val="003F04BC"/>
    <w:rsid w:val="003F0D5E"/>
    <w:rsid w:val="003F1148"/>
    <w:rsid w:val="003F1488"/>
    <w:rsid w:val="003F1E3C"/>
    <w:rsid w:val="003F287D"/>
    <w:rsid w:val="003F2D6A"/>
    <w:rsid w:val="003F3476"/>
    <w:rsid w:val="003F40A1"/>
    <w:rsid w:val="003F40D6"/>
    <w:rsid w:val="003F423E"/>
    <w:rsid w:val="003F4836"/>
    <w:rsid w:val="003F4B3C"/>
    <w:rsid w:val="003F4E9C"/>
    <w:rsid w:val="003F55D4"/>
    <w:rsid w:val="003F58C2"/>
    <w:rsid w:val="003F5E3A"/>
    <w:rsid w:val="003F5FFD"/>
    <w:rsid w:val="003F64B9"/>
    <w:rsid w:val="003F7F37"/>
    <w:rsid w:val="0040008F"/>
    <w:rsid w:val="00400C39"/>
    <w:rsid w:val="00400FFC"/>
    <w:rsid w:val="004013FF"/>
    <w:rsid w:val="00401594"/>
    <w:rsid w:val="004021CA"/>
    <w:rsid w:val="00402401"/>
    <w:rsid w:val="00402ECE"/>
    <w:rsid w:val="00403095"/>
    <w:rsid w:val="004043E9"/>
    <w:rsid w:val="0040484B"/>
    <w:rsid w:val="00404921"/>
    <w:rsid w:val="00404B50"/>
    <w:rsid w:val="0040514A"/>
    <w:rsid w:val="00405357"/>
    <w:rsid w:val="004058BC"/>
    <w:rsid w:val="00405A06"/>
    <w:rsid w:val="00405F28"/>
    <w:rsid w:val="004064AB"/>
    <w:rsid w:val="00406822"/>
    <w:rsid w:val="00406940"/>
    <w:rsid w:val="00407874"/>
    <w:rsid w:val="0041013F"/>
    <w:rsid w:val="0041047C"/>
    <w:rsid w:val="004108EE"/>
    <w:rsid w:val="00410B34"/>
    <w:rsid w:val="00410C0F"/>
    <w:rsid w:val="0041100D"/>
    <w:rsid w:val="00411067"/>
    <w:rsid w:val="004110B0"/>
    <w:rsid w:val="004116D0"/>
    <w:rsid w:val="00411919"/>
    <w:rsid w:val="00411F13"/>
    <w:rsid w:val="004120DE"/>
    <w:rsid w:val="0041232B"/>
    <w:rsid w:val="0041247A"/>
    <w:rsid w:val="00412C8D"/>
    <w:rsid w:val="00412D7A"/>
    <w:rsid w:val="0041358E"/>
    <w:rsid w:val="0041371C"/>
    <w:rsid w:val="0041372E"/>
    <w:rsid w:val="00413C59"/>
    <w:rsid w:val="00413DA9"/>
    <w:rsid w:val="00413DFE"/>
    <w:rsid w:val="004145E6"/>
    <w:rsid w:val="00414A21"/>
    <w:rsid w:val="00415119"/>
    <w:rsid w:val="0041521E"/>
    <w:rsid w:val="004157E0"/>
    <w:rsid w:val="00415869"/>
    <w:rsid w:val="00415B38"/>
    <w:rsid w:val="00416D1B"/>
    <w:rsid w:val="00416EA2"/>
    <w:rsid w:val="00416FB5"/>
    <w:rsid w:val="00417435"/>
    <w:rsid w:val="00417D5C"/>
    <w:rsid w:val="004202C8"/>
    <w:rsid w:val="00420429"/>
    <w:rsid w:val="00421068"/>
    <w:rsid w:val="00421346"/>
    <w:rsid w:val="00421619"/>
    <w:rsid w:val="0042190C"/>
    <w:rsid w:val="0042199E"/>
    <w:rsid w:val="00421E9E"/>
    <w:rsid w:val="004223CE"/>
    <w:rsid w:val="0042348B"/>
    <w:rsid w:val="00423616"/>
    <w:rsid w:val="004237F8"/>
    <w:rsid w:val="00423B58"/>
    <w:rsid w:val="00423C66"/>
    <w:rsid w:val="00423C7C"/>
    <w:rsid w:val="00423F0F"/>
    <w:rsid w:val="0042498C"/>
    <w:rsid w:val="00424BA3"/>
    <w:rsid w:val="00424C28"/>
    <w:rsid w:val="00424EEE"/>
    <w:rsid w:val="004253D3"/>
    <w:rsid w:val="00425AA1"/>
    <w:rsid w:val="0042607F"/>
    <w:rsid w:val="00426096"/>
    <w:rsid w:val="004260E3"/>
    <w:rsid w:val="00426B59"/>
    <w:rsid w:val="00426C12"/>
    <w:rsid w:val="00427434"/>
    <w:rsid w:val="0042783D"/>
    <w:rsid w:val="0042789E"/>
    <w:rsid w:val="004278F3"/>
    <w:rsid w:val="004309C0"/>
    <w:rsid w:val="00430A81"/>
    <w:rsid w:val="00430F00"/>
    <w:rsid w:val="00430F66"/>
    <w:rsid w:val="00431379"/>
    <w:rsid w:val="00431C37"/>
    <w:rsid w:val="00431E51"/>
    <w:rsid w:val="00431E9C"/>
    <w:rsid w:val="004320BB"/>
    <w:rsid w:val="004320FE"/>
    <w:rsid w:val="0043239A"/>
    <w:rsid w:val="00432ABA"/>
    <w:rsid w:val="004333C9"/>
    <w:rsid w:val="00433438"/>
    <w:rsid w:val="004336A9"/>
    <w:rsid w:val="00433744"/>
    <w:rsid w:val="0043385B"/>
    <w:rsid w:val="00433E17"/>
    <w:rsid w:val="00433F8A"/>
    <w:rsid w:val="00433FDA"/>
    <w:rsid w:val="004342AC"/>
    <w:rsid w:val="004342EC"/>
    <w:rsid w:val="00434621"/>
    <w:rsid w:val="0043486C"/>
    <w:rsid w:val="00435348"/>
    <w:rsid w:val="00435706"/>
    <w:rsid w:val="004357A5"/>
    <w:rsid w:val="00435A81"/>
    <w:rsid w:val="00435DE7"/>
    <w:rsid w:val="00435EBE"/>
    <w:rsid w:val="00436229"/>
    <w:rsid w:val="004366B3"/>
    <w:rsid w:val="004366D4"/>
    <w:rsid w:val="00436B41"/>
    <w:rsid w:val="00436B9B"/>
    <w:rsid w:val="00436BAC"/>
    <w:rsid w:val="00436D58"/>
    <w:rsid w:val="0043703C"/>
    <w:rsid w:val="0044140D"/>
    <w:rsid w:val="004422A2"/>
    <w:rsid w:val="00442ED4"/>
    <w:rsid w:val="0044306C"/>
    <w:rsid w:val="00443711"/>
    <w:rsid w:val="00443C55"/>
    <w:rsid w:val="00443D35"/>
    <w:rsid w:val="004440E9"/>
    <w:rsid w:val="00444176"/>
    <w:rsid w:val="00444212"/>
    <w:rsid w:val="00444B30"/>
    <w:rsid w:val="00444E16"/>
    <w:rsid w:val="00445094"/>
    <w:rsid w:val="00445273"/>
    <w:rsid w:val="00445933"/>
    <w:rsid w:val="00445A27"/>
    <w:rsid w:val="00445EC5"/>
    <w:rsid w:val="00446F3E"/>
    <w:rsid w:val="00447B69"/>
    <w:rsid w:val="00447EEF"/>
    <w:rsid w:val="00450A70"/>
    <w:rsid w:val="00450EFB"/>
    <w:rsid w:val="0045150D"/>
    <w:rsid w:val="00451818"/>
    <w:rsid w:val="00451EE4"/>
    <w:rsid w:val="00452481"/>
    <w:rsid w:val="00452C4E"/>
    <w:rsid w:val="00452E8F"/>
    <w:rsid w:val="00453059"/>
    <w:rsid w:val="004534B6"/>
    <w:rsid w:val="00453C6C"/>
    <w:rsid w:val="00453ED5"/>
    <w:rsid w:val="00454539"/>
    <w:rsid w:val="00454628"/>
    <w:rsid w:val="00454AB4"/>
    <w:rsid w:val="0045555B"/>
    <w:rsid w:val="00456401"/>
    <w:rsid w:val="00456559"/>
    <w:rsid w:val="00456DF4"/>
    <w:rsid w:val="00457898"/>
    <w:rsid w:val="00457B47"/>
    <w:rsid w:val="0046017E"/>
    <w:rsid w:val="0046050A"/>
    <w:rsid w:val="00461F79"/>
    <w:rsid w:val="00462182"/>
    <w:rsid w:val="004624F7"/>
    <w:rsid w:val="00462723"/>
    <w:rsid w:val="00462CAB"/>
    <w:rsid w:val="00462CF8"/>
    <w:rsid w:val="00462E47"/>
    <w:rsid w:val="00463362"/>
    <w:rsid w:val="00463A71"/>
    <w:rsid w:val="004640D2"/>
    <w:rsid w:val="00464302"/>
    <w:rsid w:val="0046503F"/>
    <w:rsid w:val="0046523E"/>
    <w:rsid w:val="00465441"/>
    <w:rsid w:val="00465444"/>
    <w:rsid w:val="00466558"/>
    <w:rsid w:val="00466EBB"/>
    <w:rsid w:val="0046756C"/>
    <w:rsid w:val="00470001"/>
    <w:rsid w:val="00470B5B"/>
    <w:rsid w:val="0047207A"/>
    <w:rsid w:val="00472456"/>
    <w:rsid w:val="00472D74"/>
    <w:rsid w:val="00473191"/>
    <w:rsid w:val="00473512"/>
    <w:rsid w:val="00473520"/>
    <w:rsid w:val="0047366E"/>
    <w:rsid w:val="00473A53"/>
    <w:rsid w:val="00474163"/>
    <w:rsid w:val="00474640"/>
    <w:rsid w:val="00474916"/>
    <w:rsid w:val="00474974"/>
    <w:rsid w:val="00474ACE"/>
    <w:rsid w:val="00474BAC"/>
    <w:rsid w:val="0047582E"/>
    <w:rsid w:val="00475ED6"/>
    <w:rsid w:val="00475F53"/>
    <w:rsid w:val="00476C31"/>
    <w:rsid w:val="00476EC6"/>
    <w:rsid w:val="00477A2F"/>
    <w:rsid w:val="00477D67"/>
    <w:rsid w:val="00480A19"/>
    <w:rsid w:val="004813E2"/>
    <w:rsid w:val="00481569"/>
    <w:rsid w:val="0048157A"/>
    <w:rsid w:val="00481FA2"/>
    <w:rsid w:val="00482138"/>
    <w:rsid w:val="00482554"/>
    <w:rsid w:val="00482781"/>
    <w:rsid w:val="00482D5B"/>
    <w:rsid w:val="00483081"/>
    <w:rsid w:val="004830DE"/>
    <w:rsid w:val="004832C0"/>
    <w:rsid w:val="0048392F"/>
    <w:rsid w:val="00483C7C"/>
    <w:rsid w:val="00483E31"/>
    <w:rsid w:val="00484143"/>
    <w:rsid w:val="00484A60"/>
    <w:rsid w:val="00485082"/>
    <w:rsid w:val="00485CD6"/>
    <w:rsid w:val="00485DF9"/>
    <w:rsid w:val="0048682E"/>
    <w:rsid w:val="0048684D"/>
    <w:rsid w:val="004874C0"/>
    <w:rsid w:val="00487508"/>
    <w:rsid w:val="0049023C"/>
    <w:rsid w:val="00490630"/>
    <w:rsid w:val="00490C5D"/>
    <w:rsid w:val="00491B7A"/>
    <w:rsid w:val="00491CE2"/>
    <w:rsid w:val="00491CEA"/>
    <w:rsid w:val="004921F7"/>
    <w:rsid w:val="0049224B"/>
    <w:rsid w:val="00492B3C"/>
    <w:rsid w:val="004932CB"/>
    <w:rsid w:val="00493480"/>
    <w:rsid w:val="004939B2"/>
    <w:rsid w:val="004942C5"/>
    <w:rsid w:val="00494814"/>
    <w:rsid w:val="0049516A"/>
    <w:rsid w:val="00495363"/>
    <w:rsid w:val="00495BF1"/>
    <w:rsid w:val="00496037"/>
    <w:rsid w:val="00497147"/>
    <w:rsid w:val="00497574"/>
    <w:rsid w:val="004A0103"/>
    <w:rsid w:val="004A075E"/>
    <w:rsid w:val="004A07E1"/>
    <w:rsid w:val="004A0825"/>
    <w:rsid w:val="004A0EC8"/>
    <w:rsid w:val="004A1600"/>
    <w:rsid w:val="004A1900"/>
    <w:rsid w:val="004A1946"/>
    <w:rsid w:val="004A1C43"/>
    <w:rsid w:val="004A2142"/>
    <w:rsid w:val="004A2314"/>
    <w:rsid w:val="004A23B7"/>
    <w:rsid w:val="004A245D"/>
    <w:rsid w:val="004A3002"/>
    <w:rsid w:val="004A301B"/>
    <w:rsid w:val="004A386B"/>
    <w:rsid w:val="004A4008"/>
    <w:rsid w:val="004A4789"/>
    <w:rsid w:val="004A47A7"/>
    <w:rsid w:val="004A4C1A"/>
    <w:rsid w:val="004A5675"/>
    <w:rsid w:val="004A5B49"/>
    <w:rsid w:val="004A6094"/>
    <w:rsid w:val="004A623E"/>
    <w:rsid w:val="004A63E4"/>
    <w:rsid w:val="004A69D1"/>
    <w:rsid w:val="004A7794"/>
    <w:rsid w:val="004A785E"/>
    <w:rsid w:val="004B098F"/>
    <w:rsid w:val="004B1014"/>
    <w:rsid w:val="004B19F2"/>
    <w:rsid w:val="004B1B5F"/>
    <w:rsid w:val="004B2264"/>
    <w:rsid w:val="004B3383"/>
    <w:rsid w:val="004B34FC"/>
    <w:rsid w:val="004B396B"/>
    <w:rsid w:val="004B4212"/>
    <w:rsid w:val="004B4224"/>
    <w:rsid w:val="004B430D"/>
    <w:rsid w:val="004B485A"/>
    <w:rsid w:val="004B4A02"/>
    <w:rsid w:val="004B4A99"/>
    <w:rsid w:val="004B4EAC"/>
    <w:rsid w:val="004B50AC"/>
    <w:rsid w:val="004B5104"/>
    <w:rsid w:val="004B579E"/>
    <w:rsid w:val="004B588C"/>
    <w:rsid w:val="004B5AC0"/>
    <w:rsid w:val="004B5DD4"/>
    <w:rsid w:val="004B6208"/>
    <w:rsid w:val="004B6255"/>
    <w:rsid w:val="004B6627"/>
    <w:rsid w:val="004B6974"/>
    <w:rsid w:val="004B6BFB"/>
    <w:rsid w:val="004B7182"/>
    <w:rsid w:val="004B7BA5"/>
    <w:rsid w:val="004B7E44"/>
    <w:rsid w:val="004B7E7B"/>
    <w:rsid w:val="004C0111"/>
    <w:rsid w:val="004C0300"/>
    <w:rsid w:val="004C1571"/>
    <w:rsid w:val="004C175F"/>
    <w:rsid w:val="004C23D7"/>
    <w:rsid w:val="004C2F01"/>
    <w:rsid w:val="004C3032"/>
    <w:rsid w:val="004C362F"/>
    <w:rsid w:val="004C3711"/>
    <w:rsid w:val="004C3C6E"/>
    <w:rsid w:val="004C3E00"/>
    <w:rsid w:val="004C3E92"/>
    <w:rsid w:val="004C4231"/>
    <w:rsid w:val="004C467F"/>
    <w:rsid w:val="004C493A"/>
    <w:rsid w:val="004C4D78"/>
    <w:rsid w:val="004C4D83"/>
    <w:rsid w:val="004C52EA"/>
    <w:rsid w:val="004C542B"/>
    <w:rsid w:val="004C562D"/>
    <w:rsid w:val="004C5A88"/>
    <w:rsid w:val="004C5C93"/>
    <w:rsid w:val="004C5D55"/>
    <w:rsid w:val="004C5FE2"/>
    <w:rsid w:val="004C6318"/>
    <w:rsid w:val="004C6466"/>
    <w:rsid w:val="004C6494"/>
    <w:rsid w:val="004C6EE5"/>
    <w:rsid w:val="004C79E4"/>
    <w:rsid w:val="004C7FEF"/>
    <w:rsid w:val="004D0447"/>
    <w:rsid w:val="004D059D"/>
    <w:rsid w:val="004D064C"/>
    <w:rsid w:val="004D0929"/>
    <w:rsid w:val="004D0A6E"/>
    <w:rsid w:val="004D0DD2"/>
    <w:rsid w:val="004D174B"/>
    <w:rsid w:val="004D2196"/>
    <w:rsid w:val="004D2782"/>
    <w:rsid w:val="004D286D"/>
    <w:rsid w:val="004D298D"/>
    <w:rsid w:val="004D2B46"/>
    <w:rsid w:val="004D2D52"/>
    <w:rsid w:val="004D394E"/>
    <w:rsid w:val="004D409A"/>
    <w:rsid w:val="004D4620"/>
    <w:rsid w:val="004D48F7"/>
    <w:rsid w:val="004D497C"/>
    <w:rsid w:val="004D5252"/>
    <w:rsid w:val="004D56BD"/>
    <w:rsid w:val="004D56F5"/>
    <w:rsid w:val="004D5732"/>
    <w:rsid w:val="004D5DDE"/>
    <w:rsid w:val="004D610D"/>
    <w:rsid w:val="004D612E"/>
    <w:rsid w:val="004D61CE"/>
    <w:rsid w:val="004D68CA"/>
    <w:rsid w:val="004D6D2C"/>
    <w:rsid w:val="004E0434"/>
    <w:rsid w:val="004E05C6"/>
    <w:rsid w:val="004E06B3"/>
    <w:rsid w:val="004E0DD4"/>
    <w:rsid w:val="004E162C"/>
    <w:rsid w:val="004E1DE2"/>
    <w:rsid w:val="004E2041"/>
    <w:rsid w:val="004E2623"/>
    <w:rsid w:val="004E3467"/>
    <w:rsid w:val="004E35AA"/>
    <w:rsid w:val="004E3D26"/>
    <w:rsid w:val="004E41F0"/>
    <w:rsid w:val="004E499E"/>
    <w:rsid w:val="004E4B7D"/>
    <w:rsid w:val="004E4BAD"/>
    <w:rsid w:val="004E4FC5"/>
    <w:rsid w:val="004E53D9"/>
    <w:rsid w:val="004E5CB6"/>
    <w:rsid w:val="004E5DD2"/>
    <w:rsid w:val="004E5F80"/>
    <w:rsid w:val="004E6083"/>
    <w:rsid w:val="004E629F"/>
    <w:rsid w:val="004E639E"/>
    <w:rsid w:val="004E6804"/>
    <w:rsid w:val="004E6B96"/>
    <w:rsid w:val="004E7149"/>
    <w:rsid w:val="004E7161"/>
    <w:rsid w:val="004E7248"/>
    <w:rsid w:val="004E748B"/>
    <w:rsid w:val="004E74DC"/>
    <w:rsid w:val="004E79F3"/>
    <w:rsid w:val="004E7BC5"/>
    <w:rsid w:val="004F006B"/>
    <w:rsid w:val="004F03D4"/>
    <w:rsid w:val="004F0951"/>
    <w:rsid w:val="004F097F"/>
    <w:rsid w:val="004F0CF9"/>
    <w:rsid w:val="004F0D97"/>
    <w:rsid w:val="004F2153"/>
    <w:rsid w:val="004F24BA"/>
    <w:rsid w:val="004F2A96"/>
    <w:rsid w:val="004F2B86"/>
    <w:rsid w:val="004F3678"/>
    <w:rsid w:val="004F3BC6"/>
    <w:rsid w:val="004F3C91"/>
    <w:rsid w:val="004F424D"/>
    <w:rsid w:val="004F5F4E"/>
    <w:rsid w:val="004F609E"/>
    <w:rsid w:val="004F617C"/>
    <w:rsid w:val="004F62E6"/>
    <w:rsid w:val="004F6703"/>
    <w:rsid w:val="004F6736"/>
    <w:rsid w:val="004F69E7"/>
    <w:rsid w:val="004F6AD6"/>
    <w:rsid w:val="004F79EE"/>
    <w:rsid w:val="004F7DAF"/>
    <w:rsid w:val="0050006E"/>
    <w:rsid w:val="005001D7"/>
    <w:rsid w:val="0050059E"/>
    <w:rsid w:val="00500A49"/>
    <w:rsid w:val="00500C79"/>
    <w:rsid w:val="00500D54"/>
    <w:rsid w:val="00500D6B"/>
    <w:rsid w:val="00500F67"/>
    <w:rsid w:val="00501336"/>
    <w:rsid w:val="00501E92"/>
    <w:rsid w:val="00502176"/>
    <w:rsid w:val="00502303"/>
    <w:rsid w:val="0050244A"/>
    <w:rsid w:val="00502660"/>
    <w:rsid w:val="00503397"/>
    <w:rsid w:val="00503ACE"/>
    <w:rsid w:val="00504886"/>
    <w:rsid w:val="00504B5E"/>
    <w:rsid w:val="00505699"/>
    <w:rsid w:val="0050570C"/>
    <w:rsid w:val="00505803"/>
    <w:rsid w:val="00505AC8"/>
    <w:rsid w:val="005060FB"/>
    <w:rsid w:val="005062C5"/>
    <w:rsid w:val="0050660F"/>
    <w:rsid w:val="0050694A"/>
    <w:rsid w:val="005069D2"/>
    <w:rsid w:val="005071BA"/>
    <w:rsid w:val="00507393"/>
    <w:rsid w:val="005101D2"/>
    <w:rsid w:val="0051032C"/>
    <w:rsid w:val="005106C4"/>
    <w:rsid w:val="00510D7E"/>
    <w:rsid w:val="00510DD8"/>
    <w:rsid w:val="00510F41"/>
    <w:rsid w:val="00511BE8"/>
    <w:rsid w:val="00512138"/>
    <w:rsid w:val="005124D5"/>
    <w:rsid w:val="0051281A"/>
    <w:rsid w:val="00512AA2"/>
    <w:rsid w:val="00512AAB"/>
    <w:rsid w:val="00512FD1"/>
    <w:rsid w:val="005133F2"/>
    <w:rsid w:val="00513600"/>
    <w:rsid w:val="00513745"/>
    <w:rsid w:val="00513B16"/>
    <w:rsid w:val="00513DCD"/>
    <w:rsid w:val="00513E07"/>
    <w:rsid w:val="00514C20"/>
    <w:rsid w:val="005152D6"/>
    <w:rsid w:val="00515779"/>
    <w:rsid w:val="00516197"/>
    <w:rsid w:val="00516402"/>
    <w:rsid w:val="00516470"/>
    <w:rsid w:val="00516B1B"/>
    <w:rsid w:val="005170BE"/>
    <w:rsid w:val="005172DE"/>
    <w:rsid w:val="00517868"/>
    <w:rsid w:val="00517B8C"/>
    <w:rsid w:val="005203A8"/>
    <w:rsid w:val="005210BA"/>
    <w:rsid w:val="00521EC3"/>
    <w:rsid w:val="00521F32"/>
    <w:rsid w:val="005220CA"/>
    <w:rsid w:val="00522C7D"/>
    <w:rsid w:val="00523152"/>
    <w:rsid w:val="0052330D"/>
    <w:rsid w:val="005233F4"/>
    <w:rsid w:val="00523FA9"/>
    <w:rsid w:val="00524161"/>
    <w:rsid w:val="00524A15"/>
    <w:rsid w:val="00525089"/>
    <w:rsid w:val="0052550F"/>
    <w:rsid w:val="00525A8C"/>
    <w:rsid w:val="00526682"/>
    <w:rsid w:val="005267DB"/>
    <w:rsid w:val="00527064"/>
    <w:rsid w:val="00527C3D"/>
    <w:rsid w:val="005306DA"/>
    <w:rsid w:val="00530A83"/>
    <w:rsid w:val="00530BF7"/>
    <w:rsid w:val="00530D36"/>
    <w:rsid w:val="005317D9"/>
    <w:rsid w:val="00531841"/>
    <w:rsid w:val="00532130"/>
    <w:rsid w:val="005322B0"/>
    <w:rsid w:val="005322B5"/>
    <w:rsid w:val="005326B3"/>
    <w:rsid w:val="00532A22"/>
    <w:rsid w:val="00532B07"/>
    <w:rsid w:val="00532EFA"/>
    <w:rsid w:val="00533038"/>
    <w:rsid w:val="0053309D"/>
    <w:rsid w:val="00533B28"/>
    <w:rsid w:val="00533EEA"/>
    <w:rsid w:val="0053435C"/>
    <w:rsid w:val="005345EB"/>
    <w:rsid w:val="00535620"/>
    <w:rsid w:val="0053573C"/>
    <w:rsid w:val="005357DF"/>
    <w:rsid w:val="0053677D"/>
    <w:rsid w:val="00536A42"/>
    <w:rsid w:val="00536BF6"/>
    <w:rsid w:val="005378AB"/>
    <w:rsid w:val="005401B0"/>
    <w:rsid w:val="0054029E"/>
    <w:rsid w:val="0054033B"/>
    <w:rsid w:val="005403D1"/>
    <w:rsid w:val="00540E27"/>
    <w:rsid w:val="005412CF"/>
    <w:rsid w:val="0054145D"/>
    <w:rsid w:val="005415E6"/>
    <w:rsid w:val="00542004"/>
    <w:rsid w:val="00542B24"/>
    <w:rsid w:val="00543404"/>
    <w:rsid w:val="0054359C"/>
    <w:rsid w:val="005437B7"/>
    <w:rsid w:val="00543FAA"/>
    <w:rsid w:val="00544793"/>
    <w:rsid w:val="00544D95"/>
    <w:rsid w:val="00544F74"/>
    <w:rsid w:val="005450D2"/>
    <w:rsid w:val="00545412"/>
    <w:rsid w:val="00545593"/>
    <w:rsid w:val="0054562A"/>
    <w:rsid w:val="0054729C"/>
    <w:rsid w:val="005476E1"/>
    <w:rsid w:val="00547D3D"/>
    <w:rsid w:val="00550239"/>
    <w:rsid w:val="005506F1"/>
    <w:rsid w:val="00550741"/>
    <w:rsid w:val="00550B92"/>
    <w:rsid w:val="00550CC0"/>
    <w:rsid w:val="00550FA6"/>
    <w:rsid w:val="00551B6F"/>
    <w:rsid w:val="00551CAE"/>
    <w:rsid w:val="00551DD7"/>
    <w:rsid w:val="00551E01"/>
    <w:rsid w:val="00552151"/>
    <w:rsid w:val="00552752"/>
    <w:rsid w:val="00552897"/>
    <w:rsid w:val="00552A63"/>
    <w:rsid w:val="00552A7D"/>
    <w:rsid w:val="005530EC"/>
    <w:rsid w:val="00553727"/>
    <w:rsid w:val="005545F6"/>
    <w:rsid w:val="00554A6E"/>
    <w:rsid w:val="0055507B"/>
    <w:rsid w:val="00555B2E"/>
    <w:rsid w:val="00557017"/>
    <w:rsid w:val="0055752E"/>
    <w:rsid w:val="00557963"/>
    <w:rsid w:val="00557B69"/>
    <w:rsid w:val="0056029D"/>
    <w:rsid w:val="00560503"/>
    <w:rsid w:val="00560540"/>
    <w:rsid w:val="00560CAE"/>
    <w:rsid w:val="005611F5"/>
    <w:rsid w:val="0056182F"/>
    <w:rsid w:val="00561D22"/>
    <w:rsid w:val="00561D93"/>
    <w:rsid w:val="00561E9E"/>
    <w:rsid w:val="00562049"/>
    <w:rsid w:val="005628D4"/>
    <w:rsid w:val="00562B11"/>
    <w:rsid w:val="005636C6"/>
    <w:rsid w:val="0056396C"/>
    <w:rsid w:val="00563C18"/>
    <w:rsid w:val="0056425F"/>
    <w:rsid w:val="00564730"/>
    <w:rsid w:val="00564B05"/>
    <w:rsid w:val="00564DA2"/>
    <w:rsid w:val="00565161"/>
    <w:rsid w:val="005653BB"/>
    <w:rsid w:val="005654DE"/>
    <w:rsid w:val="0056563F"/>
    <w:rsid w:val="0056590B"/>
    <w:rsid w:val="00565F83"/>
    <w:rsid w:val="00566F38"/>
    <w:rsid w:val="00567782"/>
    <w:rsid w:val="00567940"/>
    <w:rsid w:val="00567C99"/>
    <w:rsid w:val="00567DDB"/>
    <w:rsid w:val="005701FE"/>
    <w:rsid w:val="0057027E"/>
    <w:rsid w:val="00570BD6"/>
    <w:rsid w:val="005715B9"/>
    <w:rsid w:val="005716A2"/>
    <w:rsid w:val="00571A18"/>
    <w:rsid w:val="00571A7E"/>
    <w:rsid w:val="00571EAC"/>
    <w:rsid w:val="005723AE"/>
    <w:rsid w:val="0057268A"/>
    <w:rsid w:val="00572A5B"/>
    <w:rsid w:val="0057306D"/>
    <w:rsid w:val="00574125"/>
    <w:rsid w:val="00574357"/>
    <w:rsid w:val="005745E8"/>
    <w:rsid w:val="005747D5"/>
    <w:rsid w:val="005748F4"/>
    <w:rsid w:val="00574AE7"/>
    <w:rsid w:val="00574B3C"/>
    <w:rsid w:val="00574D51"/>
    <w:rsid w:val="0057568A"/>
    <w:rsid w:val="00575D1D"/>
    <w:rsid w:val="00576201"/>
    <w:rsid w:val="005763B3"/>
    <w:rsid w:val="0057668B"/>
    <w:rsid w:val="0057690E"/>
    <w:rsid w:val="00576C52"/>
    <w:rsid w:val="00576E9E"/>
    <w:rsid w:val="0057702E"/>
    <w:rsid w:val="005773F0"/>
    <w:rsid w:val="0057740A"/>
    <w:rsid w:val="00577AA9"/>
    <w:rsid w:val="005800B0"/>
    <w:rsid w:val="00580EBA"/>
    <w:rsid w:val="005811D6"/>
    <w:rsid w:val="00581900"/>
    <w:rsid w:val="005819B1"/>
    <w:rsid w:val="00582682"/>
    <w:rsid w:val="00582A26"/>
    <w:rsid w:val="00582B09"/>
    <w:rsid w:val="0058303D"/>
    <w:rsid w:val="00584232"/>
    <w:rsid w:val="00584EA1"/>
    <w:rsid w:val="005850F3"/>
    <w:rsid w:val="00585C3D"/>
    <w:rsid w:val="005860DE"/>
    <w:rsid w:val="005862E2"/>
    <w:rsid w:val="00586A9B"/>
    <w:rsid w:val="00587E9E"/>
    <w:rsid w:val="00587F31"/>
    <w:rsid w:val="00587F5D"/>
    <w:rsid w:val="0059050C"/>
    <w:rsid w:val="005908E4"/>
    <w:rsid w:val="005909E8"/>
    <w:rsid w:val="005910DE"/>
    <w:rsid w:val="005910E6"/>
    <w:rsid w:val="0059169A"/>
    <w:rsid w:val="005916F9"/>
    <w:rsid w:val="00591A8D"/>
    <w:rsid w:val="00591C04"/>
    <w:rsid w:val="005922FC"/>
    <w:rsid w:val="00592954"/>
    <w:rsid w:val="00592B63"/>
    <w:rsid w:val="005934BE"/>
    <w:rsid w:val="005938B5"/>
    <w:rsid w:val="00593AC4"/>
    <w:rsid w:val="00593D75"/>
    <w:rsid w:val="005940D9"/>
    <w:rsid w:val="00594698"/>
    <w:rsid w:val="005947D4"/>
    <w:rsid w:val="00594CC5"/>
    <w:rsid w:val="00595FCA"/>
    <w:rsid w:val="005961A4"/>
    <w:rsid w:val="005961C0"/>
    <w:rsid w:val="00596D02"/>
    <w:rsid w:val="00597350"/>
    <w:rsid w:val="00597ACA"/>
    <w:rsid w:val="00597E54"/>
    <w:rsid w:val="00597F6E"/>
    <w:rsid w:val="005A00EA"/>
    <w:rsid w:val="005A0A07"/>
    <w:rsid w:val="005A0DFB"/>
    <w:rsid w:val="005A1565"/>
    <w:rsid w:val="005A1714"/>
    <w:rsid w:val="005A18F0"/>
    <w:rsid w:val="005A1A16"/>
    <w:rsid w:val="005A23E3"/>
    <w:rsid w:val="005A24AC"/>
    <w:rsid w:val="005A26B3"/>
    <w:rsid w:val="005A35CB"/>
    <w:rsid w:val="005A3A6D"/>
    <w:rsid w:val="005A43A0"/>
    <w:rsid w:val="005A4992"/>
    <w:rsid w:val="005A4EDD"/>
    <w:rsid w:val="005A4F0B"/>
    <w:rsid w:val="005A5682"/>
    <w:rsid w:val="005A5D1C"/>
    <w:rsid w:val="005A6794"/>
    <w:rsid w:val="005A6E84"/>
    <w:rsid w:val="005A6F9A"/>
    <w:rsid w:val="005A6FD0"/>
    <w:rsid w:val="005A718F"/>
    <w:rsid w:val="005A7256"/>
    <w:rsid w:val="005A78E0"/>
    <w:rsid w:val="005A7906"/>
    <w:rsid w:val="005A799E"/>
    <w:rsid w:val="005A7B76"/>
    <w:rsid w:val="005A7C8B"/>
    <w:rsid w:val="005A7C8D"/>
    <w:rsid w:val="005B07C1"/>
    <w:rsid w:val="005B0E39"/>
    <w:rsid w:val="005B228E"/>
    <w:rsid w:val="005B2813"/>
    <w:rsid w:val="005B2A0A"/>
    <w:rsid w:val="005B3122"/>
    <w:rsid w:val="005B33E1"/>
    <w:rsid w:val="005B33E9"/>
    <w:rsid w:val="005B3C40"/>
    <w:rsid w:val="005B3EFB"/>
    <w:rsid w:val="005B3F7B"/>
    <w:rsid w:val="005B41B2"/>
    <w:rsid w:val="005B41FF"/>
    <w:rsid w:val="005B4379"/>
    <w:rsid w:val="005B457A"/>
    <w:rsid w:val="005B482A"/>
    <w:rsid w:val="005B6023"/>
    <w:rsid w:val="005B624C"/>
    <w:rsid w:val="005B6375"/>
    <w:rsid w:val="005B6B00"/>
    <w:rsid w:val="005B6BAF"/>
    <w:rsid w:val="005B6E34"/>
    <w:rsid w:val="005B7501"/>
    <w:rsid w:val="005B75DB"/>
    <w:rsid w:val="005C0454"/>
    <w:rsid w:val="005C0639"/>
    <w:rsid w:val="005C07E8"/>
    <w:rsid w:val="005C0E60"/>
    <w:rsid w:val="005C0EF3"/>
    <w:rsid w:val="005C1145"/>
    <w:rsid w:val="005C15EA"/>
    <w:rsid w:val="005C1997"/>
    <w:rsid w:val="005C1B47"/>
    <w:rsid w:val="005C1D04"/>
    <w:rsid w:val="005C1F0D"/>
    <w:rsid w:val="005C21FC"/>
    <w:rsid w:val="005C2294"/>
    <w:rsid w:val="005C25A9"/>
    <w:rsid w:val="005C2871"/>
    <w:rsid w:val="005C2AC4"/>
    <w:rsid w:val="005C2B6C"/>
    <w:rsid w:val="005C2E27"/>
    <w:rsid w:val="005C2EF5"/>
    <w:rsid w:val="005C3134"/>
    <w:rsid w:val="005C3642"/>
    <w:rsid w:val="005C3EA4"/>
    <w:rsid w:val="005C41EA"/>
    <w:rsid w:val="005C4DA9"/>
    <w:rsid w:val="005C4E7E"/>
    <w:rsid w:val="005C534A"/>
    <w:rsid w:val="005C585B"/>
    <w:rsid w:val="005C5B0C"/>
    <w:rsid w:val="005C5FC9"/>
    <w:rsid w:val="005C6901"/>
    <w:rsid w:val="005C6ED7"/>
    <w:rsid w:val="005C6FAA"/>
    <w:rsid w:val="005C7076"/>
    <w:rsid w:val="005C71C5"/>
    <w:rsid w:val="005C73E5"/>
    <w:rsid w:val="005C73FB"/>
    <w:rsid w:val="005C7837"/>
    <w:rsid w:val="005D121F"/>
    <w:rsid w:val="005D15FE"/>
    <w:rsid w:val="005D1CBD"/>
    <w:rsid w:val="005D1E7C"/>
    <w:rsid w:val="005D2299"/>
    <w:rsid w:val="005D27AE"/>
    <w:rsid w:val="005D31A1"/>
    <w:rsid w:val="005D33B5"/>
    <w:rsid w:val="005D36BB"/>
    <w:rsid w:val="005D3973"/>
    <w:rsid w:val="005D3E32"/>
    <w:rsid w:val="005D3FE6"/>
    <w:rsid w:val="005D42A6"/>
    <w:rsid w:val="005D4809"/>
    <w:rsid w:val="005D4EA7"/>
    <w:rsid w:val="005D542A"/>
    <w:rsid w:val="005D5F0F"/>
    <w:rsid w:val="005E012A"/>
    <w:rsid w:val="005E050F"/>
    <w:rsid w:val="005E10DF"/>
    <w:rsid w:val="005E1BC2"/>
    <w:rsid w:val="005E24F9"/>
    <w:rsid w:val="005E26CB"/>
    <w:rsid w:val="005E2808"/>
    <w:rsid w:val="005E2C41"/>
    <w:rsid w:val="005E3587"/>
    <w:rsid w:val="005E3634"/>
    <w:rsid w:val="005E4494"/>
    <w:rsid w:val="005E45D1"/>
    <w:rsid w:val="005E4B16"/>
    <w:rsid w:val="005E4B4C"/>
    <w:rsid w:val="005E4DD7"/>
    <w:rsid w:val="005E4E3F"/>
    <w:rsid w:val="005E5198"/>
    <w:rsid w:val="005E53F4"/>
    <w:rsid w:val="005E56B1"/>
    <w:rsid w:val="005E580F"/>
    <w:rsid w:val="005E582C"/>
    <w:rsid w:val="005E61E2"/>
    <w:rsid w:val="005E6970"/>
    <w:rsid w:val="005E6C8F"/>
    <w:rsid w:val="005E7107"/>
    <w:rsid w:val="005E76CF"/>
    <w:rsid w:val="005E7732"/>
    <w:rsid w:val="005E784E"/>
    <w:rsid w:val="005F0309"/>
    <w:rsid w:val="005F04EE"/>
    <w:rsid w:val="005F0654"/>
    <w:rsid w:val="005F117F"/>
    <w:rsid w:val="005F11EC"/>
    <w:rsid w:val="005F154C"/>
    <w:rsid w:val="005F16DA"/>
    <w:rsid w:val="005F2049"/>
    <w:rsid w:val="005F260B"/>
    <w:rsid w:val="005F26EC"/>
    <w:rsid w:val="005F26FA"/>
    <w:rsid w:val="005F2BB5"/>
    <w:rsid w:val="005F2F95"/>
    <w:rsid w:val="005F33F1"/>
    <w:rsid w:val="005F3BDF"/>
    <w:rsid w:val="005F3DCF"/>
    <w:rsid w:val="005F4263"/>
    <w:rsid w:val="005F42A2"/>
    <w:rsid w:val="005F4694"/>
    <w:rsid w:val="005F4BBE"/>
    <w:rsid w:val="005F54B7"/>
    <w:rsid w:val="005F5635"/>
    <w:rsid w:val="005F566B"/>
    <w:rsid w:val="005F5DD1"/>
    <w:rsid w:val="005F5E90"/>
    <w:rsid w:val="005F63A4"/>
    <w:rsid w:val="005F6AE1"/>
    <w:rsid w:val="005F7339"/>
    <w:rsid w:val="005F78FF"/>
    <w:rsid w:val="005F7BB0"/>
    <w:rsid w:val="005F7BB8"/>
    <w:rsid w:val="005F7C36"/>
    <w:rsid w:val="00600D46"/>
    <w:rsid w:val="0060250D"/>
    <w:rsid w:val="006025BB"/>
    <w:rsid w:val="00603A65"/>
    <w:rsid w:val="0060467E"/>
    <w:rsid w:val="00604765"/>
    <w:rsid w:val="00604D87"/>
    <w:rsid w:val="00604E6F"/>
    <w:rsid w:val="006057CE"/>
    <w:rsid w:val="00606017"/>
    <w:rsid w:val="006060FD"/>
    <w:rsid w:val="006062C9"/>
    <w:rsid w:val="0060665E"/>
    <w:rsid w:val="006067D8"/>
    <w:rsid w:val="006078B0"/>
    <w:rsid w:val="0061077F"/>
    <w:rsid w:val="00610F9F"/>
    <w:rsid w:val="00611889"/>
    <w:rsid w:val="00611A84"/>
    <w:rsid w:val="00611DA0"/>
    <w:rsid w:val="006121B0"/>
    <w:rsid w:val="00612F40"/>
    <w:rsid w:val="006137D6"/>
    <w:rsid w:val="00613B82"/>
    <w:rsid w:val="0061433F"/>
    <w:rsid w:val="0061474D"/>
    <w:rsid w:val="00614A20"/>
    <w:rsid w:val="00614B8C"/>
    <w:rsid w:val="00614C0D"/>
    <w:rsid w:val="00614FB3"/>
    <w:rsid w:val="00615628"/>
    <w:rsid w:val="00615F7B"/>
    <w:rsid w:val="00616048"/>
    <w:rsid w:val="006162D7"/>
    <w:rsid w:val="00616346"/>
    <w:rsid w:val="0061655E"/>
    <w:rsid w:val="00616925"/>
    <w:rsid w:val="00616A28"/>
    <w:rsid w:val="00616DC8"/>
    <w:rsid w:val="00616ECB"/>
    <w:rsid w:val="006170CF"/>
    <w:rsid w:val="0061784E"/>
    <w:rsid w:val="00620335"/>
    <w:rsid w:val="006204F0"/>
    <w:rsid w:val="00621699"/>
    <w:rsid w:val="0062295C"/>
    <w:rsid w:val="0062357C"/>
    <w:rsid w:val="006237D1"/>
    <w:rsid w:val="00623A81"/>
    <w:rsid w:val="006240DF"/>
    <w:rsid w:val="00624567"/>
    <w:rsid w:val="00625B19"/>
    <w:rsid w:val="006261A7"/>
    <w:rsid w:val="00626809"/>
    <w:rsid w:val="00626DE6"/>
    <w:rsid w:val="006274F2"/>
    <w:rsid w:val="0062768C"/>
    <w:rsid w:val="00627DCF"/>
    <w:rsid w:val="00630421"/>
    <w:rsid w:val="0063052C"/>
    <w:rsid w:val="006306CC"/>
    <w:rsid w:val="006311C8"/>
    <w:rsid w:val="00631668"/>
    <w:rsid w:val="00631ED8"/>
    <w:rsid w:val="0063230D"/>
    <w:rsid w:val="00632AA4"/>
    <w:rsid w:val="00632AF0"/>
    <w:rsid w:val="00633B1F"/>
    <w:rsid w:val="00634474"/>
    <w:rsid w:val="00634A8E"/>
    <w:rsid w:val="006351AE"/>
    <w:rsid w:val="00635C88"/>
    <w:rsid w:val="0063678D"/>
    <w:rsid w:val="006368B6"/>
    <w:rsid w:val="00636F0A"/>
    <w:rsid w:val="00637278"/>
    <w:rsid w:val="00637E6F"/>
    <w:rsid w:val="00637EA0"/>
    <w:rsid w:val="0064013A"/>
    <w:rsid w:val="00640E44"/>
    <w:rsid w:val="00640F0B"/>
    <w:rsid w:val="006410D6"/>
    <w:rsid w:val="00641196"/>
    <w:rsid w:val="006411F6"/>
    <w:rsid w:val="00642781"/>
    <w:rsid w:val="006428EC"/>
    <w:rsid w:val="00642B1C"/>
    <w:rsid w:val="00642C4C"/>
    <w:rsid w:val="00642C54"/>
    <w:rsid w:val="00642C6D"/>
    <w:rsid w:val="00642CEC"/>
    <w:rsid w:val="00642D1D"/>
    <w:rsid w:val="00642F96"/>
    <w:rsid w:val="006430C4"/>
    <w:rsid w:val="0064356F"/>
    <w:rsid w:val="0064375E"/>
    <w:rsid w:val="006441BD"/>
    <w:rsid w:val="006442D7"/>
    <w:rsid w:val="006444AB"/>
    <w:rsid w:val="00644C2C"/>
    <w:rsid w:val="00644DF2"/>
    <w:rsid w:val="00645B30"/>
    <w:rsid w:val="00645B8D"/>
    <w:rsid w:val="00645D01"/>
    <w:rsid w:val="006464E9"/>
    <w:rsid w:val="00647382"/>
    <w:rsid w:val="00647719"/>
    <w:rsid w:val="00647BDA"/>
    <w:rsid w:val="006517A4"/>
    <w:rsid w:val="00652025"/>
    <w:rsid w:val="006524FC"/>
    <w:rsid w:val="006526EF"/>
    <w:rsid w:val="00652F33"/>
    <w:rsid w:val="00652F62"/>
    <w:rsid w:val="00654C24"/>
    <w:rsid w:val="00654DC5"/>
    <w:rsid w:val="006553DA"/>
    <w:rsid w:val="00655436"/>
    <w:rsid w:val="0065556D"/>
    <w:rsid w:val="00655630"/>
    <w:rsid w:val="0065574D"/>
    <w:rsid w:val="00655C72"/>
    <w:rsid w:val="00655F62"/>
    <w:rsid w:val="00656206"/>
    <w:rsid w:val="00656F1B"/>
    <w:rsid w:val="00656F1E"/>
    <w:rsid w:val="006601E8"/>
    <w:rsid w:val="00660AEC"/>
    <w:rsid w:val="00660B97"/>
    <w:rsid w:val="00660DDE"/>
    <w:rsid w:val="006622F5"/>
    <w:rsid w:val="00662834"/>
    <w:rsid w:val="006629CD"/>
    <w:rsid w:val="00662AB0"/>
    <w:rsid w:val="00662C9C"/>
    <w:rsid w:val="0066312B"/>
    <w:rsid w:val="006635EC"/>
    <w:rsid w:val="00663620"/>
    <w:rsid w:val="006638DD"/>
    <w:rsid w:val="006639D7"/>
    <w:rsid w:val="00663D76"/>
    <w:rsid w:val="00664973"/>
    <w:rsid w:val="00664C3B"/>
    <w:rsid w:val="00664D77"/>
    <w:rsid w:val="0066508A"/>
    <w:rsid w:val="006653CC"/>
    <w:rsid w:val="00665D56"/>
    <w:rsid w:val="0066625A"/>
    <w:rsid w:val="00666611"/>
    <w:rsid w:val="00666E1B"/>
    <w:rsid w:val="00667520"/>
    <w:rsid w:val="00667D4B"/>
    <w:rsid w:val="00670479"/>
    <w:rsid w:val="0067078E"/>
    <w:rsid w:val="00670876"/>
    <w:rsid w:val="00670D55"/>
    <w:rsid w:val="00670D8E"/>
    <w:rsid w:val="006713C4"/>
    <w:rsid w:val="0067267B"/>
    <w:rsid w:val="0067279E"/>
    <w:rsid w:val="00673652"/>
    <w:rsid w:val="00673897"/>
    <w:rsid w:val="006738D0"/>
    <w:rsid w:val="00673C27"/>
    <w:rsid w:val="00675763"/>
    <w:rsid w:val="00676CEF"/>
    <w:rsid w:val="00676E51"/>
    <w:rsid w:val="00677234"/>
    <w:rsid w:val="006773DD"/>
    <w:rsid w:val="0068002C"/>
    <w:rsid w:val="00680675"/>
    <w:rsid w:val="006809AB"/>
    <w:rsid w:val="00680D0A"/>
    <w:rsid w:val="00680E04"/>
    <w:rsid w:val="00681C2F"/>
    <w:rsid w:val="00681E37"/>
    <w:rsid w:val="0068258C"/>
    <w:rsid w:val="006828C8"/>
    <w:rsid w:val="0068306A"/>
    <w:rsid w:val="006832C2"/>
    <w:rsid w:val="00683894"/>
    <w:rsid w:val="006841C5"/>
    <w:rsid w:val="00684509"/>
    <w:rsid w:val="006845D8"/>
    <w:rsid w:val="00684783"/>
    <w:rsid w:val="00684B17"/>
    <w:rsid w:val="00684E3D"/>
    <w:rsid w:val="0068536B"/>
    <w:rsid w:val="006857BE"/>
    <w:rsid w:val="00685C28"/>
    <w:rsid w:val="0068605F"/>
    <w:rsid w:val="006868BF"/>
    <w:rsid w:val="0068764E"/>
    <w:rsid w:val="006877AE"/>
    <w:rsid w:val="00687AE8"/>
    <w:rsid w:val="00690827"/>
    <w:rsid w:val="006909BF"/>
    <w:rsid w:val="00690AE2"/>
    <w:rsid w:val="0069179E"/>
    <w:rsid w:val="00691CE5"/>
    <w:rsid w:val="0069247B"/>
    <w:rsid w:val="0069349B"/>
    <w:rsid w:val="006937C0"/>
    <w:rsid w:val="00693A86"/>
    <w:rsid w:val="00694085"/>
    <w:rsid w:val="0069478E"/>
    <w:rsid w:val="0069492D"/>
    <w:rsid w:val="00694AB6"/>
    <w:rsid w:val="00694D5B"/>
    <w:rsid w:val="00694F4B"/>
    <w:rsid w:val="00695DE2"/>
    <w:rsid w:val="00695E7C"/>
    <w:rsid w:val="00695F14"/>
    <w:rsid w:val="00696BEE"/>
    <w:rsid w:val="00696C24"/>
    <w:rsid w:val="00697A6D"/>
    <w:rsid w:val="006A01B3"/>
    <w:rsid w:val="006A05BE"/>
    <w:rsid w:val="006A05EC"/>
    <w:rsid w:val="006A0913"/>
    <w:rsid w:val="006A0BE5"/>
    <w:rsid w:val="006A0D18"/>
    <w:rsid w:val="006A0DE3"/>
    <w:rsid w:val="006A142F"/>
    <w:rsid w:val="006A1875"/>
    <w:rsid w:val="006A1E0D"/>
    <w:rsid w:val="006A2B9C"/>
    <w:rsid w:val="006A3232"/>
    <w:rsid w:val="006A3CE7"/>
    <w:rsid w:val="006A3EEF"/>
    <w:rsid w:val="006A4BDD"/>
    <w:rsid w:val="006A4F92"/>
    <w:rsid w:val="006A5218"/>
    <w:rsid w:val="006A54CF"/>
    <w:rsid w:val="006A6386"/>
    <w:rsid w:val="006A6441"/>
    <w:rsid w:val="006A65D7"/>
    <w:rsid w:val="006A6A15"/>
    <w:rsid w:val="006A70AD"/>
    <w:rsid w:val="006A79A3"/>
    <w:rsid w:val="006A7F42"/>
    <w:rsid w:val="006B03DF"/>
    <w:rsid w:val="006B0F4B"/>
    <w:rsid w:val="006B1DB0"/>
    <w:rsid w:val="006B2E51"/>
    <w:rsid w:val="006B3067"/>
    <w:rsid w:val="006B3341"/>
    <w:rsid w:val="006B3F27"/>
    <w:rsid w:val="006B4315"/>
    <w:rsid w:val="006B52B7"/>
    <w:rsid w:val="006B5527"/>
    <w:rsid w:val="006B5702"/>
    <w:rsid w:val="006B61B6"/>
    <w:rsid w:val="006B7698"/>
    <w:rsid w:val="006B7B15"/>
    <w:rsid w:val="006C0130"/>
    <w:rsid w:val="006C080E"/>
    <w:rsid w:val="006C0827"/>
    <w:rsid w:val="006C08C4"/>
    <w:rsid w:val="006C0E7D"/>
    <w:rsid w:val="006C1732"/>
    <w:rsid w:val="006C1B31"/>
    <w:rsid w:val="006C3F85"/>
    <w:rsid w:val="006C4204"/>
    <w:rsid w:val="006C5206"/>
    <w:rsid w:val="006C5A04"/>
    <w:rsid w:val="006C6B7A"/>
    <w:rsid w:val="006C6DA2"/>
    <w:rsid w:val="006C6E5B"/>
    <w:rsid w:val="006C73D9"/>
    <w:rsid w:val="006C7919"/>
    <w:rsid w:val="006C7C94"/>
    <w:rsid w:val="006D0224"/>
    <w:rsid w:val="006D0C30"/>
    <w:rsid w:val="006D0E66"/>
    <w:rsid w:val="006D1069"/>
    <w:rsid w:val="006D11D5"/>
    <w:rsid w:val="006D12EE"/>
    <w:rsid w:val="006D1715"/>
    <w:rsid w:val="006D19FE"/>
    <w:rsid w:val="006D207B"/>
    <w:rsid w:val="006D425E"/>
    <w:rsid w:val="006D48A5"/>
    <w:rsid w:val="006D4C6C"/>
    <w:rsid w:val="006D53BB"/>
    <w:rsid w:val="006D58E7"/>
    <w:rsid w:val="006D5B83"/>
    <w:rsid w:val="006D6A2F"/>
    <w:rsid w:val="006D75C9"/>
    <w:rsid w:val="006E20AA"/>
    <w:rsid w:val="006E369E"/>
    <w:rsid w:val="006E3AE3"/>
    <w:rsid w:val="006E3B9F"/>
    <w:rsid w:val="006E3F52"/>
    <w:rsid w:val="006E46C8"/>
    <w:rsid w:val="006E49DD"/>
    <w:rsid w:val="006E584D"/>
    <w:rsid w:val="006E5E26"/>
    <w:rsid w:val="006E6A1E"/>
    <w:rsid w:val="006E721B"/>
    <w:rsid w:val="006E7500"/>
    <w:rsid w:val="006E787C"/>
    <w:rsid w:val="006E7AE6"/>
    <w:rsid w:val="006E7F98"/>
    <w:rsid w:val="006F004A"/>
    <w:rsid w:val="006F0382"/>
    <w:rsid w:val="006F03FA"/>
    <w:rsid w:val="006F0D16"/>
    <w:rsid w:val="006F1182"/>
    <w:rsid w:val="006F1F1E"/>
    <w:rsid w:val="006F1F43"/>
    <w:rsid w:val="006F4167"/>
    <w:rsid w:val="006F47C4"/>
    <w:rsid w:val="006F4D96"/>
    <w:rsid w:val="006F5C4A"/>
    <w:rsid w:val="006F65C8"/>
    <w:rsid w:val="006F6920"/>
    <w:rsid w:val="006F6AB0"/>
    <w:rsid w:val="006F6CDE"/>
    <w:rsid w:val="006F6E7F"/>
    <w:rsid w:val="006F7222"/>
    <w:rsid w:val="006F78F0"/>
    <w:rsid w:val="006F7995"/>
    <w:rsid w:val="006F799F"/>
    <w:rsid w:val="006F7AA9"/>
    <w:rsid w:val="006F7F43"/>
    <w:rsid w:val="0070041E"/>
    <w:rsid w:val="00700649"/>
    <w:rsid w:val="00700816"/>
    <w:rsid w:val="00700B76"/>
    <w:rsid w:val="00701C87"/>
    <w:rsid w:val="0070202A"/>
    <w:rsid w:val="007023B9"/>
    <w:rsid w:val="007033DA"/>
    <w:rsid w:val="00703E93"/>
    <w:rsid w:val="00704575"/>
    <w:rsid w:val="00704F05"/>
    <w:rsid w:val="0070597B"/>
    <w:rsid w:val="00705B50"/>
    <w:rsid w:val="00705DDE"/>
    <w:rsid w:val="00706064"/>
    <w:rsid w:val="00706E36"/>
    <w:rsid w:val="0070749E"/>
    <w:rsid w:val="00707B36"/>
    <w:rsid w:val="00707D05"/>
    <w:rsid w:val="00707D4C"/>
    <w:rsid w:val="007100D4"/>
    <w:rsid w:val="0071028C"/>
    <w:rsid w:val="0071092A"/>
    <w:rsid w:val="0071092D"/>
    <w:rsid w:val="00710B13"/>
    <w:rsid w:val="00710F69"/>
    <w:rsid w:val="00711203"/>
    <w:rsid w:val="00711383"/>
    <w:rsid w:val="00711B3F"/>
    <w:rsid w:val="00711F22"/>
    <w:rsid w:val="007127CA"/>
    <w:rsid w:val="00712C2A"/>
    <w:rsid w:val="00712E67"/>
    <w:rsid w:val="00713E76"/>
    <w:rsid w:val="00714047"/>
    <w:rsid w:val="0071477B"/>
    <w:rsid w:val="007148D0"/>
    <w:rsid w:val="00714B52"/>
    <w:rsid w:val="00714E99"/>
    <w:rsid w:val="00714FF4"/>
    <w:rsid w:val="00715687"/>
    <w:rsid w:val="00715858"/>
    <w:rsid w:val="00716574"/>
    <w:rsid w:val="007165E3"/>
    <w:rsid w:val="0071758B"/>
    <w:rsid w:val="00717B11"/>
    <w:rsid w:val="00717BC4"/>
    <w:rsid w:val="00720832"/>
    <w:rsid w:val="00720B53"/>
    <w:rsid w:val="00720C9A"/>
    <w:rsid w:val="00721061"/>
    <w:rsid w:val="007210F1"/>
    <w:rsid w:val="00721126"/>
    <w:rsid w:val="0072117B"/>
    <w:rsid w:val="007216BB"/>
    <w:rsid w:val="00721701"/>
    <w:rsid w:val="00721FFC"/>
    <w:rsid w:val="0072241C"/>
    <w:rsid w:val="0072295D"/>
    <w:rsid w:val="00722DC0"/>
    <w:rsid w:val="00723BAF"/>
    <w:rsid w:val="0072430F"/>
    <w:rsid w:val="00724459"/>
    <w:rsid w:val="007247F9"/>
    <w:rsid w:val="00724C2B"/>
    <w:rsid w:val="00724F4C"/>
    <w:rsid w:val="00725A2E"/>
    <w:rsid w:val="00725A94"/>
    <w:rsid w:val="00725BC8"/>
    <w:rsid w:val="007266A3"/>
    <w:rsid w:val="007267D7"/>
    <w:rsid w:val="00726824"/>
    <w:rsid w:val="0072698C"/>
    <w:rsid w:val="007269E6"/>
    <w:rsid w:val="00726A00"/>
    <w:rsid w:val="0072749B"/>
    <w:rsid w:val="00727A61"/>
    <w:rsid w:val="00727D8E"/>
    <w:rsid w:val="00727F24"/>
    <w:rsid w:val="00731547"/>
    <w:rsid w:val="00731ECC"/>
    <w:rsid w:val="0073250E"/>
    <w:rsid w:val="00732A68"/>
    <w:rsid w:val="00732D32"/>
    <w:rsid w:val="00732DC5"/>
    <w:rsid w:val="00732ED1"/>
    <w:rsid w:val="0073329A"/>
    <w:rsid w:val="007335B5"/>
    <w:rsid w:val="007339EF"/>
    <w:rsid w:val="00734843"/>
    <w:rsid w:val="0073559E"/>
    <w:rsid w:val="00735F63"/>
    <w:rsid w:val="00736599"/>
    <w:rsid w:val="007368C7"/>
    <w:rsid w:val="00736C87"/>
    <w:rsid w:val="007374ED"/>
    <w:rsid w:val="00737A32"/>
    <w:rsid w:val="00737F87"/>
    <w:rsid w:val="00740251"/>
    <w:rsid w:val="00740396"/>
    <w:rsid w:val="007404AB"/>
    <w:rsid w:val="00740AEF"/>
    <w:rsid w:val="00741CAF"/>
    <w:rsid w:val="00741FDD"/>
    <w:rsid w:val="00742572"/>
    <w:rsid w:val="007426FF"/>
    <w:rsid w:val="007430F3"/>
    <w:rsid w:val="007433A3"/>
    <w:rsid w:val="007436B5"/>
    <w:rsid w:val="00743C32"/>
    <w:rsid w:val="00743E43"/>
    <w:rsid w:val="00744017"/>
    <w:rsid w:val="00744386"/>
    <w:rsid w:val="007446FD"/>
    <w:rsid w:val="00744AD3"/>
    <w:rsid w:val="00745E0A"/>
    <w:rsid w:val="007460A1"/>
    <w:rsid w:val="007462CD"/>
    <w:rsid w:val="0074631A"/>
    <w:rsid w:val="0074700F"/>
    <w:rsid w:val="00747124"/>
    <w:rsid w:val="00747F96"/>
    <w:rsid w:val="0075009B"/>
    <w:rsid w:val="0075089D"/>
    <w:rsid w:val="00750B7E"/>
    <w:rsid w:val="00750D04"/>
    <w:rsid w:val="007516CF"/>
    <w:rsid w:val="0075187D"/>
    <w:rsid w:val="007519C0"/>
    <w:rsid w:val="0075219B"/>
    <w:rsid w:val="007529A7"/>
    <w:rsid w:val="00752CDA"/>
    <w:rsid w:val="00752D97"/>
    <w:rsid w:val="007530D1"/>
    <w:rsid w:val="007532AD"/>
    <w:rsid w:val="007535DC"/>
    <w:rsid w:val="00754FA1"/>
    <w:rsid w:val="00755136"/>
    <w:rsid w:val="00755FA0"/>
    <w:rsid w:val="00755FA3"/>
    <w:rsid w:val="00755FD8"/>
    <w:rsid w:val="0075631E"/>
    <w:rsid w:val="0075675E"/>
    <w:rsid w:val="00756936"/>
    <w:rsid w:val="00756A15"/>
    <w:rsid w:val="00756DCE"/>
    <w:rsid w:val="0076040E"/>
    <w:rsid w:val="007605D0"/>
    <w:rsid w:val="00760B27"/>
    <w:rsid w:val="00761454"/>
    <w:rsid w:val="007616F6"/>
    <w:rsid w:val="0076256B"/>
    <w:rsid w:val="00763B3E"/>
    <w:rsid w:val="00764256"/>
    <w:rsid w:val="00764CAD"/>
    <w:rsid w:val="00764D48"/>
    <w:rsid w:val="00764EE2"/>
    <w:rsid w:val="00765178"/>
    <w:rsid w:val="00765583"/>
    <w:rsid w:val="00765598"/>
    <w:rsid w:val="0076559A"/>
    <w:rsid w:val="0076582C"/>
    <w:rsid w:val="00765A4D"/>
    <w:rsid w:val="00765AA8"/>
    <w:rsid w:val="00765F23"/>
    <w:rsid w:val="0076628B"/>
    <w:rsid w:val="0076632D"/>
    <w:rsid w:val="00766348"/>
    <w:rsid w:val="00766A90"/>
    <w:rsid w:val="00766BAE"/>
    <w:rsid w:val="0076709C"/>
    <w:rsid w:val="00767A12"/>
    <w:rsid w:val="00767BE8"/>
    <w:rsid w:val="00767C4A"/>
    <w:rsid w:val="00770139"/>
    <w:rsid w:val="007705F3"/>
    <w:rsid w:val="00770DD6"/>
    <w:rsid w:val="00770E46"/>
    <w:rsid w:val="0077158A"/>
    <w:rsid w:val="00771AC3"/>
    <w:rsid w:val="0077247F"/>
    <w:rsid w:val="00772B17"/>
    <w:rsid w:val="00772F69"/>
    <w:rsid w:val="00773019"/>
    <w:rsid w:val="00773051"/>
    <w:rsid w:val="0077313E"/>
    <w:rsid w:val="0077320A"/>
    <w:rsid w:val="007732E9"/>
    <w:rsid w:val="007737E0"/>
    <w:rsid w:val="00773970"/>
    <w:rsid w:val="00773AE5"/>
    <w:rsid w:val="00773F52"/>
    <w:rsid w:val="00774D70"/>
    <w:rsid w:val="00774FA4"/>
    <w:rsid w:val="0077528D"/>
    <w:rsid w:val="007752A9"/>
    <w:rsid w:val="00775984"/>
    <w:rsid w:val="00775BC9"/>
    <w:rsid w:val="00775F35"/>
    <w:rsid w:val="00776208"/>
    <w:rsid w:val="00776340"/>
    <w:rsid w:val="00776CE4"/>
    <w:rsid w:val="0077760C"/>
    <w:rsid w:val="00777745"/>
    <w:rsid w:val="00777E3F"/>
    <w:rsid w:val="00777FFB"/>
    <w:rsid w:val="0078040B"/>
    <w:rsid w:val="007804AE"/>
    <w:rsid w:val="00780CBD"/>
    <w:rsid w:val="00781979"/>
    <w:rsid w:val="00781C85"/>
    <w:rsid w:val="00782108"/>
    <w:rsid w:val="00782564"/>
    <w:rsid w:val="00782595"/>
    <w:rsid w:val="00782C27"/>
    <w:rsid w:val="00782ED6"/>
    <w:rsid w:val="007832B7"/>
    <w:rsid w:val="00783342"/>
    <w:rsid w:val="00783638"/>
    <w:rsid w:val="00783E5B"/>
    <w:rsid w:val="0078428F"/>
    <w:rsid w:val="007844C1"/>
    <w:rsid w:val="007845B7"/>
    <w:rsid w:val="00784D19"/>
    <w:rsid w:val="0078526D"/>
    <w:rsid w:val="0078535E"/>
    <w:rsid w:val="00785851"/>
    <w:rsid w:val="0078663B"/>
    <w:rsid w:val="007866CD"/>
    <w:rsid w:val="00786F41"/>
    <w:rsid w:val="00786F57"/>
    <w:rsid w:val="0078730E"/>
    <w:rsid w:val="00787CC3"/>
    <w:rsid w:val="00787F04"/>
    <w:rsid w:val="00790CC1"/>
    <w:rsid w:val="00790EFA"/>
    <w:rsid w:val="00791020"/>
    <w:rsid w:val="00791447"/>
    <w:rsid w:val="00791F71"/>
    <w:rsid w:val="00791FB3"/>
    <w:rsid w:val="00792463"/>
    <w:rsid w:val="007924BA"/>
    <w:rsid w:val="00792594"/>
    <w:rsid w:val="00793CE5"/>
    <w:rsid w:val="00793EB8"/>
    <w:rsid w:val="007941B2"/>
    <w:rsid w:val="00794203"/>
    <w:rsid w:val="0079450C"/>
    <w:rsid w:val="00794885"/>
    <w:rsid w:val="00794F1A"/>
    <w:rsid w:val="00795088"/>
    <w:rsid w:val="007950F8"/>
    <w:rsid w:val="007953BE"/>
    <w:rsid w:val="0079561D"/>
    <w:rsid w:val="00795C86"/>
    <w:rsid w:val="00796939"/>
    <w:rsid w:val="00796968"/>
    <w:rsid w:val="00796B0E"/>
    <w:rsid w:val="00796BA4"/>
    <w:rsid w:val="00796E52"/>
    <w:rsid w:val="00797CFF"/>
    <w:rsid w:val="00797F4B"/>
    <w:rsid w:val="007A04B9"/>
    <w:rsid w:val="007A0D56"/>
    <w:rsid w:val="007A1ABF"/>
    <w:rsid w:val="007A1BFD"/>
    <w:rsid w:val="007A20C7"/>
    <w:rsid w:val="007A2937"/>
    <w:rsid w:val="007A2B9A"/>
    <w:rsid w:val="007A37CD"/>
    <w:rsid w:val="007A43BE"/>
    <w:rsid w:val="007A4711"/>
    <w:rsid w:val="007A488F"/>
    <w:rsid w:val="007A4EBB"/>
    <w:rsid w:val="007A6605"/>
    <w:rsid w:val="007A676B"/>
    <w:rsid w:val="007A6C61"/>
    <w:rsid w:val="007A70DA"/>
    <w:rsid w:val="007A770D"/>
    <w:rsid w:val="007B0432"/>
    <w:rsid w:val="007B0944"/>
    <w:rsid w:val="007B0B9D"/>
    <w:rsid w:val="007B14BB"/>
    <w:rsid w:val="007B1717"/>
    <w:rsid w:val="007B1CCC"/>
    <w:rsid w:val="007B1DFB"/>
    <w:rsid w:val="007B25DA"/>
    <w:rsid w:val="007B2D94"/>
    <w:rsid w:val="007B31ED"/>
    <w:rsid w:val="007B34BE"/>
    <w:rsid w:val="007B376A"/>
    <w:rsid w:val="007B38FB"/>
    <w:rsid w:val="007B3EFE"/>
    <w:rsid w:val="007B4864"/>
    <w:rsid w:val="007B49C3"/>
    <w:rsid w:val="007B4B79"/>
    <w:rsid w:val="007B4CEF"/>
    <w:rsid w:val="007B4DE7"/>
    <w:rsid w:val="007B4EDC"/>
    <w:rsid w:val="007B6314"/>
    <w:rsid w:val="007B63AC"/>
    <w:rsid w:val="007B699B"/>
    <w:rsid w:val="007B6C46"/>
    <w:rsid w:val="007B6CDF"/>
    <w:rsid w:val="007B6EC2"/>
    <w:rsid w:val="007B707F"/>
    <w:rsid w:val="007B70EE"/>
    <w:rsid w:val="007B70FA"/>
    <w:rsid w:val="007B7F91"/>
    <w:rsid w:val="007C0C29"/>
    <w:rsid w:val="007C16AB"/>
    <w:rsid w:val="007C1D38"/>
    <w:rsid w:val="007C2012"/>
    <w:rsid w:val="007C2652"/>
    <w:rsid w:val="007C28F2"/>
    <w:rsid w:val="007C2FA4"/>
    <w:rsid w:val="007C4CEF"/>
    <w:rsid w:val="007C54EE"/>
    <w:rsid w:val="007C590F"/>
    <w:rsid w:val="007C5995"/>
    <w:rsid w:val="007C59CF"/>
    <w:rsid w:val="007C5A3A"/>
    <w:rsid w:val="007C5C3F"/>
    <w:rsid w:val="007C61A7"/>
    <w:rsid w:val="007C68B6"/>
    <w:rsid w:val="007C6D2E"/>
    <w:rsid w:val="007C72BD"/>
    <w:rsid w:val="007C7407"/>
    <w:rsid w:val="007C7830"/>
    <w:rsid w:val="007D0117"/>
    <w:rsid w:val="007D05F6"/>
    <w:rsid w:val="007D0CEC"/>
    <w:rsid w:val="007D1336"/>
    <w:rsid w:val="007D2580"/>
    <w:rsid w:val="007D25FD"/>
    <w:rsid w:val="007D2754"/>
    <w:rsid w:val="007D2844"/>
    <w:rsid w:val="007D359F"/>
    <w:rsid w:val="007D4603"/>
    <w:rsid w:val="007D480F"/>
    <w:rsid w:val="007D4CE5"/>
    <w:rsid w:val="007D4EB1"/>
    <w:rsid w:val="007D5478"/>
    <w:rsid w:val="007D56E0"/>
    <w:rsid w:val="007D659D"/>
    <w:rsid w:val="007D6D57"/>
    <w:rsid w:val="007D6D93"/>
    <w:rsid w:val="007D780E"/>
    <w:rsid w:val="007D7E5C"/>
    <w:rsid w:val="007D7FCE"/>
    <w:rsid w:val="007E06FD"/>
    <w:rsid w:val="007E0997"/>
    <w:rsid w:val="007E0BC9"/>
    <w:rsid w:val="007E29E0"/>
    <w:rsid w:val="007E2C63"/>
    <w:rsid w:val="007E2E08"/>
    <w:rsid w:val="007E35A1"/>
    <w:rsid w:val="007E3CAF"/>
    <w:rsid w:val="007E45B5"/>
    <w:rsid w:val="007E4C4A"/>
    <w:rsid w:val="007E5CAE"/>
    <w:rsid w:val="007E5FCB"/>
    <w:rsid w:val="007E622E"/>
    <w:rsid w:val="007E6583"/>
    <w:rsid w:val="007E6AD1"/>
    <w:rsid w:val="007E6B04"/>
    <w:rsid w:val="007E6D1D"/>
    <w:rsid w:val="007E703B"/>
    <w:rsid w:val="007E7372"/>
    <w:rsid w:val="007E746E"/>
    <w:rsid w:val="007E758E"/>
    <w:rsid w:val="007E75B2"/>
    <w:rsid w:val="007E7A2C"/>
    <w:rsid w:val="007E7FAD"/>
    <w:rsid w:val="007F017A"/>
    <w:rsid w:val="007F0265"/>
    <w:rsid w:val="007F02EA"/>
    <w:rsid w:val="007F0AF9"/>
    <w:rsid w:val="007F0E64"/>
    <w:rsid w:val="007F1B81"/>
    <w:rsid w:val="007F2BC4"/>
    <w:rsid w:val="007F2EB8"/>
    <w:rsid w:val="007F3822"/>
    <w:rsid w:val="007F4B9A"/>
    <w:rsid w:val="007F558E"/>
    <w:rsid w:val="007F56CC"/>
    <w:rsid w:val="007F75BB"/>
    <w:rsid w:val="007F7E1A"/>
    <w:rsid w:val="008004F2"/>
    <w:rsid w:val="008009F8"/>
    <w:rsid w:val="00800C6B"/>
    <w:rsid w:val="00800FB7"/>
    <w:rsid w:val="00800FEC"/>
    <w:rsid w:val="0080137B"/>
    <w:rsid w:val="00802178"/>
    <w:rsid w:val="008021D9"/>
    <w:rsid w:val="00802386"/>
    <w:rsid w:val="0080250D"/>
    <w:rsid w:val="00802D9A"/>
    <w:rsid w:val="0080307D"/>
    <w:rsid w:val="00803C18"/>
    <w:rsid w:val="0080479E"/>
    <w:rsid w:val="0080497E"/>
    <w:rsid w:val="00804A98"/>
    <w:rsid w:val="00804AF0"/>
    <w:rsid w:val="008057E5"/>
    <w:rsid w:val="0080642C"/>
    <w:rsid w:val="00806888"/>
    <w:rsid w:val="00807023"/>
    <w:rsid w:val="00807163"/>
    <w:rsid w:val="008078C4"/>
    <w:rsid w:val="00807B07"/>
    <w:rsid w:val="00807F54"/>
    <w:rsid w:val="008101DB"/>
    <w:rsid w:val="008102B8"/>
    <w:rsid w:val="008105D5"/>
    <w:rsid w:val="00810B19"/>
    <w:rsid w:val="00810D59"/>
    <w:rsid w:val="0081108D"/>
    <w:rsid w:val="0081159E"/>
    <w:rsid w:val="008117D2"/>
    <w:rsid w:val="00812024"/>
    <w:rsid w:val="00812344"/>
    <w:rsid w:val="00812B1E"/>
    <w:rsid w:val="00812ECA"/>
    <w:rsid w:val="00815243"/>
    <w:rsid w:val="00815494"/>
    <w:rsid w:val="0081564E"/>
    <w:rsid w:val="00816265"/>
    <w:rsid w:val="00816492"/>
    <w:rsid w:val="00816CEA"/>
    <w:rsid w:val="00816F59"/>
    <w:rsid w:val="008176BC"/>
    <w:rsid w:val="00817A34"/>
    <w:rsid w:val="00817CCA"/>
    <w:rsid w:val="0082018A"/>
    <w:rsid w:val="00820486"/>
    <w:rsid w:val="008204B7"/>
    <w:rsid w:val="00821231"/>
    <w:rsid w:val="00821B01"/>
    <w:rsid w:val="00821DE9"/>
    <w:rsid w:val="008222F8"/>
    <w:rsid w:val="008224F4"/>
    <w:rsid w:val="00822F92"/>
    <w:rsid w:val="00823418"/>
    <w:rsid w:val="00823719"/>
    <w:rsid w:val="008239D9"/>
    <w:rsid w:val="00823AB7"/>
    <w:rsid w:val="00823FB9"/>
    <w:rsid w:val="00824729"/>
    <w:rsid w:val="00824A97"/>
    <w:rsid w:val="00824E59"/>
    <w:rsid w:val="00824E6D"/>
    <w:rsid w:val="008252B9"/>
    <w:rsid w:val="00825545"/>
    <w:rsid w:val="008259E0"/>
    <w:rsid w:val="008263E5"/>
    <w:rsid w:val="00826DAE"/>
    <w:rsid w:val="00826DD0"/>
    <w:rsid w:val="00830209"/>
    <w:rsid w:val="00830754"/>
    <w:rsid w:val="00830CA3"/>
    <w:rsid w:val="008314A5"/>
    <w:rsid w:val="008314DB"/>
    <w:rsid w:val="00831600"/>
    <w:rsid w:val="00831601"/>
    <w:rsid w:val="00831A1C"/>
    <w:rsid w:val="00831AC9"/>
    <w:rsid w:val="0083259E"/>
    <w:rsid w:val="008326C2"/>
    <w:rsid w:val="00832813"/>
    <w:rsid w:val="00832B32"/>
    <w:rsid w:val="00832B5A"/>
    <w:rsid w:val="00832D93"/>
    <w:rsid w:val="00832FC0"/>
    <w:rsid w:val="008330B2"/>
    <w:rsid w:val="00833339"/>
    <w:rsid w:val="00833A0B"/>
    <w:rsid w:val="00834188"/>
    <w:rsid w:val="008346B9"/>
    <w:rsid w:val="008347CE"/>
    <w:rsid w:val="008362D7"/>
    <w:rsid w:val="008366D2"/>
    <w:rsid w:val="00836BFB"/>
    <w:rsid w:val="008370FA"/>
    <w:rsid w:val="008377A2"/>
    <w:rsid w:val="00837CB1"/>
    <w:rsid w:val="00840D39"/>
    <w:rsid w:val="008414FC"/>
    <w:rsid w:val="0084188A"/>
    <w:rsid w:val="0084244B"/>
    <w:rsid w:val="008425DC"/>
    <w:rsid w:val="00842E03"/>
    <w:rsid w:val="00843845"/>
    <w:rsid w:val="008445B5"/>
    <w:rsid w:val="008447CD"/>
    <w:rsid w:val="00845152"/>
    <w:rsid w:val="00845E07"/>
    <w:rsid w:val="00845E7E"/>
    <w:rsid w:val="00846489"/>
    <w:rsid w:val="0084674C"/>
    <w:rsid w:val="00846ADF"/>
    <w:rsid w:val="00846D85"/>
    <w:rsid w:val="00846DBD"/>
    <w:rsid w:val="008472DE"/>
    <w:rsid w:val="00847345"/>
    <w:rsid w:val="0084777D"/>
    <w:rsid w:val="00847DC8"/>
    <w:rsid w:val="00847DDA"/>
    <w:rsid w:val="00850056"/>
    <w:rsid w:val="008508D8"/>
    <w:rsid w:val="00850AB4"/>
    <w:rsid w:val="00850CC4"/>
    <w:rsid w:val="008513CF"/>
    <w:rsid w:val="008513F5"/>
    <w:rsid w:val="008523E7"/>
    <w:rsid w:val="008528F9"/>
    <w:rsid w:val="00852A64"/>
    <w:rsid w:val="00852A96"/>
    <w:rsid w:val="008537BD"/>
    <w:rsid w:val="00853CB9"/>
    <w:rsid w:val="008547DA"/>
    <w:rsid w:val="00855064"/>
    <w:rsid w:val="00856591"/>
    <w:rsid w:val="00856662"/>
    <w:rsid w:val="00856AA2"/>
    <w:rsid w:val="00856C56"/>
    <w:rsid w:val="008574BB"/>
    <w:rsid w:val="008576B8"/>
    <w:rsid w:val="008578F1"/>
    <w:rsid w:val="00857B64"/>
    <w:rsid w:val="00860286"/>
    <w:rsid w:val="00860772"/>
    <w:rsid w:val="00860A51"/>
    <w:rsid w:val="00860C27"/>
    <w:rsid w:val="00861C55"/>
    <w:rsid w:val="00861D69"/>
    <w:rsid w:val="00861E35"/>
    <w:rsid w:val="0086236F"/>
    <w:rsid w:val="00862604"/>
    <w:rsid w:val="0086284E"/>
    <w:rsid w:val="00862BE1"/>
    <w:rsid w:val="00862D17"/>
    <w:rsid w:val="00862E9B"/>
    <w:rsid w:val="008635A9"/>
    <w:rsid w:val="00863A47"/>
    <w:rsid w:val="00863B4D"/>
    <w:rsid w:val="00863B66"/>
    <w:rsid w:val="00863D75"/>
    <w:rsid w:val="00863DEA"/>
    <w:rsid w:val="00863EB7"/>
    <w:rsid w:val="008648D1"/>
    <w:rsid w:val="00864AE4"/>
    <w:rsid w:val="00864BF5"/>
    <w:rsid w:val="00864C0E"/>
    <w:rsid w:val="00864E7D"/>
    <w:rsid w:val="008656F8"/>
    <w:rsid w:val="008657DD"/>
    <w:rsid w:val="00865D56"/>
    <w:rsid w:val="008661AB"/>
    <w:rsid w:val="00866388"/>
    <w:rsid w:val="008671CB"/>
    <w:rsid w:val="008678BC"/>
    <w:rsid w:val="00867EA7"/>
    <w:rsid w:val="00867FD4"/>
    <w:rsid w:val="008704BD"/>
    <w:rsid w:val="00871B32"/>
    <w:rsid w:val="0087214D"/>
    <w:rsid w:val="008725FE"/>
    <w:rsid w:val="0087305E"/>
    <w:rsid w:val="008731DB"/>
    <w:rsid w:val="00873FF2"/>
    <w:rsid w:val="008740D5"/>
    <w:rsid w:val="00874DD3"/>
    <w:rsid w:val="00874E9F"/>
    <w:rsid w:val="00875356"/>
    <w:rsid w:val="008755AC"/>
    <w:rsid w:val="0087574C"/>
    <w:rsid w:val="00875ACE"/>
    <w:rsid w:val="00875B80"/>
    <w:rsid w:val="00876003"/>
    <w:rsid w:val="00876061"/>
    <w:rsid w:val="008769B0"/>
    <w:rsid w:val="00876CEB"/>
    <w:rsid w:val="00876F26"/>
    <w:rsid w:val="00876F96"/>
    <w:rsid w:val="00877360"/>
    <w:rsid w:val="00877FE0"/>
    <w:rsid w:val="00880679"/>
    <w:rsid w:val="0088079B"/>
    <w:rsid w:val="008807AD"/>
    <w:rsid w:val="00880AE9"/>
    <w:rsid w:val="00880B8D"/>
    <w:rsid w:val="00880C5A"/>
    <w:rsid w:val="0088114C"/>
    <w:rsid w:val="0088117C"/>
    <w:rsid w:val="008816CD"/>
    <w:rsid w:val="0088205C"/>
    <w:rsid w:val="00883216"/>
    <w:rsid w:val="00883736"/>
    <w:rsid w:val="00883DF4"/>
    <w:rsid w:val="008844AF"/>
    <w:rsid w:val="00885388"/>
    <w:rsid w:val="008858C0"/>
    <w:rsid w:val="00885E35"/>
    <w:rsid w:val="008866A6"/>
    <w:rsid w:val="008868A7"/>
    <w:rsid w:val="008874DB"/>
    <w:rsid w:val="0088762D"/>
    <w:rsid w:val="00887C55"/>
    <w:rsid w:val="00887FD3"/>
    <w:rsid w:val="00890211"/>
    <w:rsid w:val="008902DB"/>
    <w:rsid w:val="00891589"/>
    <w:rsid w:val="00892046"/>
    <w:rsid w:val="008920E0"/>
    <w:rsid w:val="00892260"/>
    <w:rsid w:val="0089253B"/>
    <w:rsid w:val="008928DF"/>
    <w:rsid w:val="00892986"/>
    <w:rsid w:val="00893107"/>
    <w:rsid w:val="008937B4"/>
    <w:rsid w:val="0089390B"/>
    <w:rsid w:val="00893D64"/>
    <w:rsid w:val="00893E87"/>
    <w:rsid w:val="008943DF"/>
    <w:rsid w:val="00894793"/>
    <w:rsid w:val="00894C65"/>
    <w:rsid w:val="00894C8E"/>
    <w:rsid w:val="00894E3B"/>
    <w:rsid w:val="00895AE7"/>
    <w:rsid w:val="00895E82"/>
    <w:rsid w:val="008963B8"/>
    <w:rsid w:val="0089664D"/>
    <w:rsid w:val="00896F2B"/>
    <w:rsid w:val="0089701A"/>
    <w:rsid w:val="008973A9"/>
    <w:rsid w:val="00897BF0"/>
    <w:rsid w:val="008A0679"/>
    <w:rsid w:val="008A187F"/>
    <w:rsid w:val="008A1CFC"/>
    <w:rsid w:val="008A2126"/>
    <w:rsid w:val="008A3129"/>
    <w:rsid w:val="008A3162"/>
    <w:rsid w:val="008A37D0"/>
    <w:rsid w:val="008A3AF4"/>
    <w:rsid w:val="008A3CF3"/>
    <w:rsid w:val="008A3EAF"/>
    <w:rsid w:val="008A3FE2"/>
    <w:rsid w:val="008A42E4"/>
    <w:rsid w:val="008A430C"/>
    <w:rsid w:val="008A466C"/>
    <w:rsid w:val="008A4BA9"/>
    <w:rsid w:val="008A6571"/>
    <w:rsid w:val="008A6DB3"/>
    <w:rsid w:val="008A6DC9"/>
    <w:rsid w:val="008A7AEB"/>
    <w:rsid w:val="008B0102"/>
    <w:rsid w:val="008B0115"/>
    <w:rsid w:val="008B0180"/>
    <w:rsid w:val="008B02DE"/>
    <w:rsid w:val="008B1C1C"/>
    <w:rsid w:val="008B1CE9"/>
    <w:rsid w:val="008B23AA"/>
    <w:rsid w:val="008B33BC"/>
    <w:rsid w:val="008B342F"/>
    <w:rsid w:val="008B39B0"/>
    <w:rsid w:val="008B3A11"/>
    <w:rsid w:val="008B4507"/>
    <w:rsid w:val="008B4609"/>
    <w:rsid w:val="008B4A84"/>
    <w:rsid w:val="008B4C1A"/>
    <w:rsid w:val="008B4C82"/>
    <w:rsid w:val="008B4FC9"/>
    <w:rsid w:val="008B5517"/>
    <w:rsid w:val="008B554C"/>
    <w:rsid w:val="008B5926"/>
    <w:rsid w:val="008B601A"/>
    <w:rsid w:val="008B60B2"/>
    <w:rsid w:val="008B61D4"/>
    <w:rsid w:val="008B6A8B"/>
    <w:rsid w:val="008B738B"/>
    <w:rsid w:val="008B74EC"/>
    <w:rsid w:val="008B7805"/>
    <w:rsid w:val="008B7A71"/>
    <w:rsid w:val="008B7FA7"/>
    <w:rsid w:val="008C003E"/>
    <w:rsid w:val="008C028E"/>
    <w:rsid w:val="008C03D3"/>
    <w:rsid w:val="008C0C41"/>
    <w:rsid w:val="008C1F69"/>
    <w:rsid w:val="008C48B2"/>
    <w:rsid w:val="008C5284"/>
    <w:rsid w:val="008C5693"/>
    <w:rsid w:val="008C5FD6"/>
    <w:rsid w:val="008C6700"/>
    <w:rsid w:val="008C6820"/>
    <w:rsid w:val="008C6AFF"/>
    <w:rsid w:val="008C70A3"/>
    <w:rsid w:val="008C7956"/>
    <w:rsid w:val="008C7E6B"/>
    <w:rsid w:val="008C7E80"/>
    <w:rsid w:val="008D036C"/>
    <w:rsid w:val="008D1407"/>
    <w:rsid w:val="008D1BCA"/>
    <w:rsid w:val="008D2D13"/>
    <w:rsid w:val="008D38FD"/>
    <w:rsid w:val="008D438F"/>
    <w:rsid w:val="008D4932"/>
    <w:rsid w:val="008D4DC0"/>
    <w:rsid w:val="008D5EEE"/>
    <w:rsid w:val="008D6070"/>
    <w:rsid w:val="008D7468"/>
    <w:rsid w:val="008D7C06"/>
    <w:rsid w:val="008E035D"/>
    <w:rsid w:val="008E0365"/>
    <w:rsid w:val="008E0585"/>
    <w:rsid w:val="008E063D"/>
    <w:rsid w:val="008E0B35"/>
    <w:rsid w:val="008E1611"/>
    <w:rsid w:val="008E1CC4"/>
    <w:rsid w:val="008E1DB6"/>
    <w:rsid w:val="008E2254"/>
    <w:rsid w:val="008E2568"/>
    <w:rsid w:val="008E33F7"/>
    <w:rsid w:val="008E34B8"/>
    <w:rsid w:val="008E3F1F"/>
    <w:rsid w:val="008E429A"/>
    <w:rsid w:val="008E48C4"/>
    <w:rsid w:val="008E4A10"/>
    <w:rsid w:val="008E4B12"/>
    <w:rsid w:val="008E56D6"/>
    <w:rsid w:val="008E6635"/>
    <w:rsid w:val="008E698C"/>
    <w:rsid w:val="008E71E5"/>
    <w:rsid w:val="008E773F"/>
    <w:rsid w:val="008E7E49"/>
    <w:rsid w:val="008F08D4"/>
    <w:rsid w:val="008F0C61"/>
    <w:rsid w:val="008F0E43"/>
    <w:rsid w:val="008F0E5B"/>
    <w:rsid w:val="008F0F72"/>
    <w:rsid w:val="008F158E"/>
    <w:rsid w:val="008F18EF"/>
    <w:rsid w:val="008F195C"/>
    <w:rsid w:val="008F1CD5"/>
    <w:rsid w:val="008F1D9C"/>
    <w:rsid w:val="008F23F7"/>
    <w:rsid w:val="008F2C0E"/>
    <w:rsid w:val="008F2DEB"/>
    <w:rsid w:val="008F30A7"/>
    <w:rsid w:val="008F3269"/>
    <w:rsid w:val="008F33B6"/>
    <w:rsid w:val="008F3B61"/>
    <w:rsid w:val="008F3CBC"/>
    <w:rsid w:val="008F4337"/>
    <w:rsid w:val="008F4546"/>
    <w:rsid w:val="008F4605"/>
    <w:rsid w:val="008F471C"/>
    <w:rsid w:val="008F5072"/>
    <w:rsid w:val="008F5308"/>
    <w:rsid w:val="008F5956"/>
    <w:rsid w:val="008F5B2D"/>
    <w:rsid w:val="008F5F87"/>
    <w:rsid w:val="008F6402"/>
    <w:rsid w:val="008F6FD7"/>
    <w:rsid w:val="0090007E"/>
    <w:rsid w:val="00900229"/>
    <w:rsid w:val="00900539"/>
    <w:rsid w:val="00900C9B"/>
    <w:rsid w:val="0090105D"/>
    <w:rsid w:val="00901DF2"/>
    <w:rsid w:val="00901E6A"/>
    <w:rsid w:val="00902539"/>
    <w:rsid w:val="009025B0"/>
    <w:rsid w:val="00902707"/>
    <w:rsid w:val="0090322E"/>
    <w:rsid w:val="00903767"/>
    <w:rsid w:val="00903A41"/>
    <w:rsid w:val="00904424"/>
    <w:rsid w:val="009046CB"/>
    <w:rsid w:val="00904834"/>
    <w:rsid w:val="00904CC4"/>
    <w:rsid w:val="00904D62"/>
    <w:rsid w:val="00905F68"/>
    <w:rsid w:val="0090636C"/>
    <w:rsid w:val="009065C9"/>
    <w:rsid w:val="0090699B"/>
    <w:rsid w:val="00906A45"/>
    <w:rsid w:val="00906B71"/>
    <w:rsid w:val="00906BB4"/>
    <w:rsid w:val="00906D3C"/>
    <w:rsid w:val="00906E65"/>
    <w:rsid w:val="00907882"/>
    <w:rsid w:val="009079F8"/>
    <w:rsid w:val="00907E2A"/>
    <w:rsid w:val="0091002A"/>
    <w:rsid w:val="00910661"/>
    <w:rsid w:val="00910F30"/>
    <w:rsid w:val="00910F5A"/>
    <w:rsid w:val="00911313"/>
    <w:rsid w:val="009120E9"/>
    <w:rsid w:val="0091212C"/>
    <w:rsid w:val="00912258"/>
    <w:rsid w:val="009123E1"/>
    <w:rsid w:val="00912B12"/>
    <w:rsid w:val="00913107"/>
    <w:rsid w:val="00913391"/>
    <w:rsid w:val="00914029"/>
    <w:rsid w:val="00914045"/>
    <w:rsid w:val="00914187"/>
    <w:rsid w:val="009141BA"/>
    <w:rsid w:val="00914891"/>
    <w:rsid w:val="00914CA3"/>
    <w:rsid w:val="009150EC"/>
    <w:rsid w:val="00915A79"/>
    <w:rsid w:val="009165B3"/>
    <w:rsid w:val="009179AC"/>
    <w:rsid w:val="00917D95"/>
    <w:rsid w:val="00917EDA"/>
    <w:rsid w:val="00917FC0"/>
    <w:rsid w:val="009207BD"/>
    <w:rsid w:val="00920924"/>
    <w:rsid w:val="00920ADA"/>
    <w:rsid w:val="00920BC4"/>
    <w:rsid w:val="00920DFD"/>
    <w:rsid w:val="00921EB6"/>
    <w:rsid w:val="00923013"/>
    <w:rsid w:val="009231A6"/>
    <w:rsid w:val="00923364"/>
    <w:rsid w:val="00923E9E"/>
    <w:rsid w:val="0092468C"/>
    <w:rsid w:val="00924875"/>
    <w:rsid w:val="00924B2E"/>
    <w:rsid w:val="009251D9"/>
    <w:rsid w:val="009253D6"/>
    <w:rsid w:val="0092579E"/>
    <w:rsid w:val="00925DF5"/>
    <w:rsid w:val="0092613A"/>
    <w:rsid w:val="009262BA"/>
    <w:rsid w:val="00926356"/>
    <w:rsid w:val="009267EA"/>
    <w:rsid w:val="00926999"/>
    <w:rsid w:val="00926C8B"/>
    <w:rsid w:val="00926C9B"/>
    <w:rsid w:val="00926CC3"/>
    <w:rsid w:val="00927416"/>
    <w:rsid w:val="00927775"/>
    <w:rsid w:val="00927F52"/>
    <w:rsid w:val="00930014"/>
    <w:rsid w:val="009302F7"/>
    <w:rsid w:val="00930499"/>
    <w:rsid w:val="0093094E"/>
    <w:rsid w:val="00930C0E"/>
    <w:rsid w:val="009320C3"/>
    <w:rsid w:val="009325D1"/>
    <w:rsid w:val="00933A5D"/>
    <w:rsid w:val="00933CC9"/>
    <w:rsid w:val="00934776"/>
    <w:rsid w:val="009351F4"/>
    <w:rsid w:val="00935246"/>
    <w:rsid w:val="00935987"/>
    <w:rsid w:val="00935C8D"/>
    <w:rsid w:val="00935EC8"/>
    <w:rsid w:val="00936E8C"/>
    <w:rsid w:val="00936F94"/>
    <w:rsid w:val="009370CF"/>
    <w:rsid w:val="009401A7"/>
    <w:rsid w:val="00940303"/>
    <w:rsid w:val="00940C92"/>
    <w:rsid w:val="00940E3C"/>
    <w:rsid w:val="00940F58"/>
    <w:rsid w:val="0094169F"/>
    <w:rsid w:val="00941AB2"/>
    <w:rsid w:val="009421CB"/>
    <w:rsid w:val="00942EA1"/>
    <w:rsid w:val="0094343C"/>
    <w:rsid w:val="0094355C"/>
    <w:rsid w:val="009437D5"/>
    <w:rsid w:val="00943EF8"/>
    <w:rsid w:val="0094447D"/>
    <w:rsid w:val="0094488A"/>
    <w:rsid w:val="00944B22"/>
    <w:rsid w:val="00945883"/>
    <w:rsid w:val="00945900"/>
    <w:rsid w:val="00945D56"/>
    <w:rsid w:val="00946429"/>
    <w:rsid w:val="00946DE9"/>
    <w:rsid w:val="009477FA"/>
    <w:rsid w:val="0094785A"/>
    <w:rsid w:val="00950614"/>
    <w:rsid w:val="009506A0"/>
    <w:rsid w:val="009508C8"/>
    <w:rsid w:val="00950B48"/>
    <w:rsid w:val="00950F9C"/>
    <w:rsid w:val="0095121F"/>
    <w:rsid w:val="00952288"/>
    <w:rsid w:val="009530DF"/>
    <w:rsid w:val="009536D4"/>
    <w:rsid w:val="009538E8"/>
    <w:rsid w:val="00953E00"/>
    <w:rsid w:val="00953ED8"/>
    <w:rsid w:val="0095449D"/>
    <w:rsid w:val="009545A3"/>
    <w:rsid w:val="00955283"/>
    <w:rsid w:val="00955394"/>
    <w:rsid w:val="00955971"/>
    <w:rsid w:val="009562EA"/>
    <w:rsid w:val="0095646D"/>
    <w:rsid w:val="009564A9"/>
    <w:rsid w:val="00956E83"/>
    <w:rsid w:val="00957960"/>
    <w:rsid w:val="00957967"/>
    <w:rsid w:val="00957A9E"/>
    <w:rsid w:val="00957C14"/>
    <w:rsid w:val="00957D20"/>
    <w:rsid w:val="00960159"/>
    <w:rsid w:val="0096017B"/>
    <w:rsid w:val="00960782"/>
    <w:rsid w:val="00960932"/>
    <w:rsid w:val="00961C88"/>
    <w:rsid w:val="009626D6"/>
    <w:rsid w:val="00962C45"/>
    <w:rsid w:val="00962C81"/>
    <w:rsid w:val="00962F84"/>
    <w:rsid w:val="00963217"/>
    <w:rsid w:val="009632AB"/>
    <w:rsid w:val="00963421"/>
    <w:rsid w:val="0096354C"/>
    <w:rsid w:val="00963BAF"/>
    <w:rsid w:val="00963D9B"/>
    <w:rsid w:val="00964073"/>
    <w:rsid w:val="009647D8"/>
    <w:rsid w:val="009653F5"/>
    <w:rsid w:val="00965598"/>
    <w:rsid w:val="009655AC"/>
    <w:rsid w:val="009660F5"/>
    <w:rsid w:val="00966166"/>
    <w:rsid w:val="0096662D"/>
    <w:rsid w:val="00966A84"/>
    <w:rsid w:val="00966B06"/>
    <w:rsid w:val="00966B9C"/>
    <w:rsid w:val="00966BDC"/>
    <w:rsid w:val="00967150"/>
    <w:rsid w:val="009671EE"/>
    <w:rsid w:val="009674C1"/>
    <w:rsid w:val="00967D11"/>
    <w:rsid w:val="00970579"/>
    <w:rsid w:val="00970893"/>
    <w:rsid w:val="0097111B"/>
    <w:rsid w:val="0097124C"/>
    <w:rsid w:val="00971696"/>
    <w:rsid w:val="00971A00"/>
    <w:rsid w:val="00971E0C"/>
    <w:rsid w:val="00971FE6"/>
    <w:rsid w:val="00972983"/>
    <w:rsid w:val="00972B68"/>
    <w:rsid w:val="00972F8B"/>
    <w:rsid w:val="009737A0"/>
    <w:rsid w:val="00973A21"/>
    <w:rsid w:val="00973A60"/>
    <w:rsid w:val="00973B7A"/>
    <w:rsid w:val="00973E4C"/>
    <w:rsid w:val="00974DFA"/>
    <w:rsid w:val="009750E4"/>
    <w:rsid w:val="00976174"/>
    <w:rsid w:val="009765A0"/>
    <w:rsid w:val="009768B7"/>
    <w:rsid w:val="00976B90"/>
    <w:rsid w:val="0098060E"/>
    <w:rsid w:val="009807D7"/>
    <w:rsid w:val="00980A18"/>
    <w:rsid w:val="00980E3F"/>
    <w:rsid w:val="009814A1"/>
    <w:rsid w:val="009822A7"/>
    <w:rsid w:val="0098287F"/>
    <w:rsid w:val="00982916"/>
    <w:rsid w:val="00982FCC"/>
    <w:rsid w:val="009830F9"/>
    <w:rsid w:val="00983541"/>
    <w:rsid w:val="00983D93"/>
    <w:rsid w:val="0098403C"/>
    <w:rsid w:val="00984B47"/>
    <w:rsid w:val="009853B1"/>
    <w:rsid w:val="0098544C"/>
    <w:rsid w:val="00985540"/>
    <w:rsid w:val="009855F1"/>
    <w:rsid w:val="009859C0"/>
    <w:rsid w:val="00985CC7"/>
    <w:rsid w:val="00985CDF"/>
    <w:rsid w:val="0098640A"/>
    <w:rsid w:val="00987C4D"/>
    <w:rsid w:val="00990A1C"/>
    <w:rsid w:val="00990C38"/>
    <w:rsid w:val="00990E8B"/>
    <w:rsid w:val="00990F25"/>
    <w:rsid w:val="0099102D"/>
    <w:rsid w:val="009913F8"/>
    <w:rsid w:val="0099149B"/>
    <w:rsid w:val="009915F5"/>
    <w:rsid w:val="00991AD8"/>
    <w:rsid w:val="009921D1"/>
    <w:rsid w:val="00994679"/>
    <w:rsid w:val="009948B0"/>
    <w:rsid w:val="00994BF0"/>
    <w:rsid w:val="00994D26"/>
    <w:rsid w:val="00994F3B"/>
    <w:rsid w:val="00994F46"/>
    <w:rsid w:val="00995038"/>
    <w:rsid w:val="0099503C"/>
    <w:rsid w:val="009955A3"/>
    <w:rsid w:val="009956AB"/>
    <w:rsid w:val="00995721"/>
    <w:rsid w:val="009959BA"/>
    <w:rsid w:val="00996392"/>
    <w:rsid w:val="00996806"/>
    <w:rsid w:val="00996A2A"/>
    <w:rsid w:val="00996C0A"/>
    <w:rsid w:val="00996E9D"/>
    <w:rsid w:val="00997A28"/>
    <w:rsid w:val="00997F4B"/>
    <w:rsid w:val="009A0549"/>
    <w:rsid w:val="009A0854"/>
    <w:rsid w:val="009A0927"/>
    <w:rsid w:val="009A0958"/>
    <w:rsid w:val="009A1248"/>
    <w:rsid w:val="009A149D"/>
    <w:rsid w:val="009A1560"/>
    <w:rsid w:val="009A1A09"/>
    <w:rsid w:val="009A1B07"/>
    <w:rsid w:val="009A209E"/>
    <w:rsid w:val="009A21DC"/>
    <w:rsid w:val="009A2278"/>
    <w:rsid w:val="009A22B8"/>
    <w:rsid w:val="009A270A"/>
    <w:rsid w:val="009A3908"/>
    <w:rsid w:val="009A3CB1"/>
    <w:rsid w:val="009A3DEB"/>
    <w:rsid w:val="009A4299"/>
    <w:rsid w:val="009A5DA4"/>
    <w:rsid w:val="009A6895"/>
    <w:rsid w:val="009A68E6"/>
    <w:rsid w:val="009A6BEA"/>
    <w:rsid w:val="009A7FD5"/>
    <w:rsid w:val="009B02E6"/>
    <w:rsid w:val="009B0A98"/>
    <w:rsid w:val="009B1449"/>
    <w:rsid w:val="009B1826"/>
    <w:rsid w:val="009B18A5"/>
    <w:rsid w:val="009B1C0D"/>
    <w:rsid w:val="009B1D03"/>
    <w:rsid w:val="009B2986"/>
    <w:rsid w:val="009B3441"/>
    <w:rsid w:val="009B4335"/>
    <w:rsid w:val="009B46A9"/>
    <w:rsid w:val="009B4DC6"/>
    <w:rsid w:val="009B5985"/>
    <w:rsid w:val="009B5BF5"/>
    <w:rsid w:val="009B6509"/>
    <w:rsid w:val="009B6CE2"/>
    <w:rsid w:val="009B7650"/>
    <w:rsid w:val="009B76C1"/>
    <w:rsid w:val="009B778E"/>
    <w:rsid w:val="009B79B7"/>
    <w:rsid w:val="009B7AED"/>
    <w:rsid w:val="009C05C9"/>
    <w:rsid w:val="009C0A5C"/>
    <w:rsid w:val="009C1127"/>
    <w:rsid w:val="009C1B69"/>
    <w:rsid w:val="009C2436"/>
    <w:rsid w:val="009C38FB"/>
    <w:rsid w:val="009C396C"/>
    <w:rsid w:val="009C3B77"/>
    <w:rsid w:val="009C41C4"/>
    <w:rsid w:val="009C4499"/>
    <w:rsid w:val="009C504C"/>
    <w:rsid w:val="009C51D8"/>
    <w:rsid w:val="009C587A"/>
    <w:rsid w:val="009C641D"/>
    <w:rsid w:val="009C678A"/>
    <w:rsid w:val="009C6815"/>
    <w:rsid w:val="009D038D"/>
    <w:rsid w:val="009D17B3"/>
    <w:rsid w:val="009D19FA"/>
    <w:rsid w:val="009D1C34"/>
    <w:rsid w:val="009D1C93"/>
    <w:rsid w:val="009D25E5"/>
    <w:rsid w:val="009D2CBE"/>
    <w:rsid w:val="009D2FF6"/>
    <w:rsid w:val="009D3933"/>
    <w:rsid w:val="009D4699"/>
    <w:rsid w:val="009D4DE0"/>
    <w:rsid w:val="009D4EC8"/>
    <w:rsid w:val="009D53CC"/>
    <w:rsid w:val="009D559D"/>
    <w:rsid w:val="009D6D64"/>
    <w:rsid w:val="009D6FB5"/>
    <w:rsid w:val="009D71C5"/>
    <w:rsid w:val="009D77E7"/>
    <w:rsid w:val="009D7C07"/>
    <w:rsid w:val="009D7C78"/>
    <w:rsid w:val="009E05DA"/>
    <w:rsid w:val="009E0C16"/>
    <w:rsid w:val="009E108B"/>
    <w:rsid w:val="009E10EE"/>
    <w:rsid w:val="009E157D"/>
    <w:rsid w:val="009E18D5"/>
    <w:rsid w:val="009E1B03"/>
    <w:rsid w:val="009E20DF"/>
    <w:rsid w:val="009E2370"/>
    <w:rsid w:val="009E2CFD"/>
    <w:rsid w:val="009E2DD8"/>
    <w:rsid w:val="009E2EBC"/>
    <w:rsid w:val="009E347F"/>
    <w:rsid w:val="009E35B4"/>
    <w:rsid w:val="009E3ABD"/>
    <w:rsid w:val="009E3B42"/>
    <w:rsid w:val="009E48A6"/>
    <w:rsid w:val="009E4BF0"/>
    <w:rsid w:val="009E52F9"/>
    <w:rsid w:val="009E6396"/>
    <w:rsid w:val="009E64FC"/>
    <w:rsid w:val="009E7C4F"/>
    <w:rsid w:val="009F153D"/>
    <w:rsid w:val="009F1DCF"/>
    <w:rsid w:val="009F1DDA"/>
    <w:rsid w:val="009F212A"/>
    <w:rsid w:val="009F2347"/>
    <w:rsid w:val="009F2613"/>
    <w:rsid w:val="009F348A"/>
    <w:rsid w:val="009F3B52"/>
    <w:rsid w:val="009F3B80"/>
    <w:rsid w:val="009F4708"/>
    <w:rsid w:val="009F4F3C"/>
    <w:rsid w:val="009F56E5"/>
    <w:rsid w:val="009F5893"/>
    <w:rsid w:val="009F5B87"/>
    <w:rsid w:val="009F6285"/>
    <w:rsid w:val="009F642B"/>
    <w:rsid w:val="009F727A"/>
    <w:rsid w:val="009F790C"/>
    <w:rsid w:val="009F7C9D"/>
    <w:rsid w:val="00A00ABF"/>
    <w:rsid w:val="00A00B55"/>
    <w:rsid w:val="00A01210"/>
    <w:rsid w:val="00A0127F"/>
    <w:rsid w:val="00A016BA"/>
    <w:rsid w:val="00A01A89"/>
    <w:rsid w:val="00A01D6E"/>
    <w:rsid w:val="00A02699"/>
    <w:rsid w:val="00A02BF1"/>
    <w:rsid w:val="00A03835"/>
    <w:rsid w:val="00A03FB8"/>
    <w:rsid w:val="00A04782"/>
    <w:rsid w:val="00A051B7"/>
    <w:rsid w:val="00A051C2"/>
    <w:rsid w:val="00A05AD2"/>
    <w:rsid w:val="00A05F86"/>
    <w:rsid w:val="00A06116"/>
    <w:rsid w:val="00A064A7"/>
    <w:rsid w:val="00A06D70"/>
    <w:rsid w:val="00A0770D"/>
    <w:rsid w:val="00A1045B"/>
    <w:rsid w:val="00A10E9B"/>
    <w:rsid w:val="00A112CF"/>
    <w:rsid w:val="00A1174B"/>
    <w:rsid w:val="00A11A7D"/>
    <w:rsid w:val="00A11BAB"/>
    <w:rsid w:val="00A11E64"/>
    <w:rsid w:val="00A12B10"/>
    <w:rsid w:val="00A1328D"/>
    <w:rsid w:val="00A1336B"/>
    <w:rsid w:val="00A14E36"/>
    <w:rsid w:val="00A1512F"/>
    <w:rsid w:val="00A1517D"/>
    <w:rsid w:val="00A15EF4"/>
    <w:rsid w:val="00A16273"/>
    <w:rsid w:val="00A164AB"/>
    <w:rsid w:val="00A169DD"/>
    <w:rsid w:val="00A1705A"/>
    <w:rsid w:val="00A175E6"/>
    <w:rsid w:val="00A17E0E"/>
    <w:rsid w:val="00A17FF3"/>
    <w:rsid w:val="00A200A1"/>
    <w:rsid w:val="00A200D3"/>
    <w:rsid w:val="00A20705"/>
    <w:rsid w:val="00A216C3"/>
    <w:rsid w:val="00A21725"/>
    <w:rsid w:val="00A21847"/>
    <w:rsid w:val="00A21A0B"/>
    <w:rsid w:val="00A222E0"/>
    <w:rsid w:val="00A2320C"/>
    <w:rsid w:val="00A236B7"/>
    <w:rsid w:val="00A23BB0"/>
    <w:rsid w:val="00A241CE"/>
    <w:rsid w:val="00A24581"/>
    <w:rsid w:val="00A24583"/>
    <w:rsid w:val="00A2463A"/>
    <w:rsid w:val="00A2472F"/>
    <w:rsid w:val="00A25330"/>
    <w:rsid w:val="00A25C07"/>
    <w:rsid w:val="00A25EE4"/>
    <w:rsid w:val="00A2603E"/>
    <w:rsid w:val="00A267F4"/>
    <w:rsid w:val="00A2687B"/>
    <w:rsid w:val="00A27011"/>
    <w:rsid w:val="00A27449"/>
    <w:rsid w:val="00A279BB"/>
    <w:rsid w:val="00A27B2F"/>
    <w:rsid w:val="00A27C1A"/>
    <w:rsid w:val="00A27D99"/>
    <w:rsid w:val="00A3009D"/>
    <w:rsid w:val="00A3069E"/>
    <w:rsid w:val="00A307D1"/>
    <w:rsid w:val="00A30A46"/>
    <w:rsid w:val="00A30ADC"/>
    <w:rsid w:val="00A30B8D"/>
    <w:rsid w:val="00A30DF3"/>
    <w:rsid w:val="00A3118C"/>
    <w:rsid w:val="00A31632"/>
    <w:rsid w:val="00A3187C"/>
    <w:rsid w:val="00A31E2B"/>
    <w:rsid w:val="00A31E90"/>
    <w:rsid w:val="00A31EB9"/>
    <w:rsid w:val="00A31FD1"/>
    <w:rsid w:val="00A32A04"/>
    <w:rsid w:val="00A32AF1"/>
    <w:rsid w:val="00A32DFF"/>
    <w:rsid w:val="00A32F21"/>
    <w:rsid w:val="00A3342A"/>
    <w:rsid w:val="00A339AB"/>
    <w:rsid w:val="00A34233"/>
    <w:rsid w:val="00A343B7"/>
    <w:rsid w:val="00A34AE0"/>
    <w:rsid w:val="00A3667E"/>
    <w:rsid w:val="00A36E3E"/>
    <w:rsid w:val="00A36ED1"/>
    <w:rsid w:val="00A3755D"/>
    <w:rsid w:val="00A37579"/>
    <w:rsid w:val="00A37AE2"/>
    <w:rsid w:val="00A400DF"/>
    <w:rsid w:val="00A40919"/>
    <w:rsid w:val="00A40E6B"/>
    <w:rsid w:val="00A40E77"/>
    <w:rsid w:val="00A41229"/>
    <w:rsid w:val="00A428C7"/>
    <w:rsid w:val="00A42E55"/>
    <w:rsid w:val="00A435A5"/>
    <w:rsid w:val="00A437FC"/>
    <w:rsid w:val="00A4396E"/>
    <w:rsid w:val="00A43EBE"/>
    <w:rsid w:val="00A43EE1"/>
    <w:rsid w:val="00A44BC0"/>
    <w:rsid w:val="00A44D27"/>
    <w:rsid w:val="00A44E9C"/>
    <w:rsid w:val="00A451F1"/>
    <w:rsid w:val="00A45437"/>
    <w:rsid w:val="00A459CD"/>
    <w:rsid w:val="00A45B85"/>
    <w:rsid w:val="00A46372"/>
    <w:rsid w:val="00A46B02"/>
    <w:rsid w:val="00A46B91"/>
    <w:rsid w:val="00A46F74"/>
    <w:rsid w:val="00A47B50"/>
    <w:rsid w:val="00A47FE1"/>
    <w:rsid w:val="00A501C3"/>
    <w:rsid w:val="00A503A4"/>
    <w:rsid w:val="00A51335"/>
    <w:rsid w:val="00A516C3"/>
    <w:rsid w:val="00A51845"/>
    <w:rsid w:val="00A51AB1"/>
    <w:rsid w:val="00A51DE2"/>
    <w:rsid w:val="00A51E99"/>
    <w:rsid w:val="00A5260A"/>
    <w:rsid w:val="00A527B4"/>
    <w:rsid w:val="00A52A1A"/>
    <w:rsid w:val="00A53675"/>
    <w:rsid w:val="00A53D55"/>
    <w:rsid w:val="00A54232"/>
    <w:rsid w:val="00A54539"/>
    <w:rsid w:val="00A5475C"/>
    <w:rsid w:val="00A5489D"/>
    <w:rsid w:val="00A54A0A"/>
    <w:rsid w:val="00A556DC"/>
    <w:rsid w:val="00A55829"/>
    <w:rsid w:val="00A55A12"/>
    <w:rsid w:val="00A562EF"/>
    <w:rsid w:val="00A56A5A"/>
    <w:rsid w:val="00A56B3D"/>
    <w:rsid w:val="00A56D14"/>
    <w:rsid w:val="00A5710C"/>
    <w:rsid w:val="00A5761D"/>
    <w:rsid w:val="00A57D12"/>
    <w:rsid w:val="00A60136"/>
    <w:rsid w:val="00A60352"/>
    <w:rsid w:val="00A603EE"/>
    <w:rsid w:val="00A604B2"/>
    <w:rsid w:val="00A60538"/>
    <w:rsid w:val="00A60A4C"/>
    <w:rsid w:val="00A60E07"/>
    <w:rsid w:val="00A61624"/>
    <w:rsid w:val="00A61664"/>
    <w:rsid w:val="00A62C6F"/>
    <w:rsid w:val="00A62DDC"/>
    <w:rsid w:val="00A63664"/>
    <w:rsid w:val="00A63B58"/>
    <w:rsid w:val="00A64696"/>
    <w:rsid w:val="00A648B4"/>
    <w:rsid w:val="00A648EE"/>
    <w:rsid w:val="00A65E24"/>
    <w:rsid w:val="00A660CE"/>
    <w:rsid w:val="00A661DA"/>
    <w:rsid w:val="00A66435"/>
    <w:rsid w:val="00A666AC"/>
    <w:rsid w:val="00A66A30"/>
    <w:rsid w:val="00A67CA1"/>
    <w:rsid w:val="00A67D13"/>
    <w:rsid w:val="00A70A05"/>
    <w:rsid w:val="00A71265"/>
    <w:rsid w:val="00A71D59"/>
    <w:rsid w:val="00A71DF0"/>
    <w:rsid w:val="00A727CF"/>
    <w:rsid w:val="00A73635"/>
    <w:rsid w:val="00A739FF"/>
    <w:rsid w:val="00A73BDC"/>
    <w:rsid w:val="00A75C63"/>
    <w:rsid w:val="00A760AE"/>
    <w:rsid w:val="00A768A7"/>
    <w:rsid w:val="00A76E75"/>
    <w:rsid w:val="00A775EC"/>
    <w:rsid w:val="00A77703"/>
    <w:rsid w:val="00A80103"/>
    <w:rsid w:val="00A8070D"/>
    <w:rsid w:val="00A80837"/>
    <w:rsid w:val="00A81592"/>
    <w:rsid w:val="00A81A94"/>
    <w:rsid w:val="00A81FD4"/>
    <w:rsid w:val="00A821FC"/>
    <w:rsid w:val="00A8286D"/>
    <w:rsid w:val="00A82B16"/>
    <w:rsid w:val="00A82B51"/>
    <w:rsid w:val="00A82E3C"/>
    <w:rsid w:val="00A82ED0"/>
    <w:rsid w:val="00A82F2F"/>
    <w:rsid w:val="00A834A9"/>
    <w:rsid w:val="00A84070"/>
    <w:rsid w:val="00A84344"/>
    <w:rsid w:val="00A845C5"/>
    <w:rsid w:val="00A84763"/>
    <w:rsid w:val="00A8498E"/>
    <w:rsid w:val="00A853DA"/>
    <w:rsid w:val="00A85E50"/>
    <w:rsid w:val="00A86B12"/>
    <w:rsid w:val="00A86E9B"/>
    <w:rsid w:val="00A8703C"/>
    <w:rsid w:val="00A87074"/>
    <w:rsid w:val="00A874F9"/>
    <w:rsid w:val="00A87514"/>
    <w:rsid w:val="00A90E6C"/>
    <w:rsid w:val="00A90F5E"/>
    <w:rsid w:val="00A91046"/>
    <w:rsid w:val="00A915BE"/>
    <w:rsid w:val="00A91979"/>
    <w:rsid w:val="00A919EA"/>
    <w:rsid w:val="00A91FE3"/>
    <w:rsid w:val="00A92328"/>
    <w:rsid w:val="00A925B2"/>
    <w:rsid w:val="00A92AD8"/>
    <w:rsid w:val="00A93035"/>
    <w:rsid w:val="00A930B3"/>
    <w:rsid w:val="00A93287"/>
    <w:rsid w:val="00A93648"/>
    <w:rsid w:val="00A93DDB"/>
    <w:rsid w:val="00A93F1D"/>
    <w:rsid w:val="00A9453F"/>
    <w:rsid w:val="00A9498B"/>
    <w:rsid w:val="00A94F96"/>
    <w:rsid w:val="00A9618A"/>
    <w:rsid w:val="00A96DFD"/>
    <w:rsid w:val="00A96F5C"/>
    <w:rsid w:val="00A974C8"/>
    <w:rsid w:val="00A978C7"/>
    <w:rsid w:val="00A979BE"/>
    <w:rsid w:val="00A97E2B"/>
    <w:rsid w:val="00AA01C9"/>
    <w:rsid w:val="00AA0215"/>
    <w:rsid w:val="00AA0422"/>
    <w:rsid w:val="00AA07C1"/>
    <w:rsid w:val="00AA12D0"/>
    <w:rsid w:val="00AA14C9"/>
    <w:rsid w:val="00AA15D5"/>
    <w:rsid w:val="00AA15E7"/>
    <w:rsid w:val="00AA19E9"/>
    <w:rsid w:val="00AA1CDB"/>
    <w:rsid w:val="00AA2391"/>
    <w:rsid w:val="00AA2D77"/>
    <w:rsid w:val="00AA3357"/>
    <w:rsid w:val="00AA340B"/>
    <w:rsid w:val="00AA3EF0"/>
    <w:rsid w:val="00AA40E4"/>
    <w:rsid w:val="00AA44EE"/>
    <w:rsid w:val="00AA4788"/>
    <w:rsid w:val="00AA56A9"/>
    <w:rsid w:val="00AA5DC3"/>
    <w:rsid w:val="00AA60E5"/>
    <w:rsid w:val="00AA6B2D"/>
    <w:rsid w:val="00AA6D98"/>
    <w:rsid w:val="00AA717F"/>
    <w:rsid w:val="00AA7428"/>
    <w:rsid w:val="00AA76DD"/>
    <w:rsid w:val="00AA7868"/>
    <w:rsid w:val="00AA790D"/>
    <w:rsid w:val="00AA7C37"/>
    <w:rsid w:val="00AA7ECA"/>
    <w:rsid w:val="00AB08C1"/>
    <w:rsid w:val="00AB0B32"/>
    <w:rsid w:val="00AB0DDB"/>
    <w:rsid w:val="00AB15B9"/>
    <w:rsid w:val="00AB1789"/>
    <w:rsid w:val="00AB19B4"/>
    <w:rsid w:val="00AB22F0"/>
    <w:rsid w:val="00AB2503"/>
    <w:rsid w:val="00AB26FE"/>
    <w:rsid w:val="00AB27CB"/>
    <w:rsid w:val="00AB27CD"/>
    <w:rsid w:val="00AB2A89"/>
    <w:rsid w:val="00AB2D67"/>
    <w:rsid w:val="00AB3381"/>
    <w:rsid w:val="00AB345C"/>
    <w:rsid w:val="00AB3F3B"/>
    <w:rsid w:val="00AB3F5A"/>
    <w:rsid w:val="00AB416E"/>
    <w:rsid w:val="00AB45AA"/>
    <w:rsid w:val="00AB45ED"/>
    <w:rsid w:val="00AB588A"/>
    <w:rsid w:val="00AB5943"/>
    <w:rsid w:val="00AB5F7F"/>
    <w:rsid w:val="00AB61C0"/>
    <w:rsid w:val="00AB68D4"/>
    <w:rsid w:val="00AB6C78"/>
    <w:rsid w:val="00AB73B7"/>
    <w:rsid w:val="00AB78CE"/>
    <w:rsid w:val="00AB7972"/>
    <w:rsid w:val="00AB7A75"/>
    <w:rsid w:val="00AB7D62"/>
    <w:rsid w:val="00AC00A9"/>
    <w:rsid w:val="00AC05B5"/>
    <w:rsid w:val="00AC0630"/>
    <w:rsid w:val="00AC07D5"/>
    <w:rsid w:val="00AC0C95"/>
    <w:rsid w:val="00AC0CC7"/>
    <w:rsid w:val="00AC1778"/>
    <w:rsid w:val="00AC1A1A"/>
    <w:rsid w:val="00AC1CDF"/>
    <w:rsid w:val="00AC1D5A"/>
    <w:rsid w:val="00AC1EBE"/>
    <w:rsid w:val="00AC21B1"/>
    <w:rsid w:val="00AC22BD"/>
    <w:rsid w:val="00AC2939"/>
    <w:rsid w:val="00AC339F"/>
    <w:rsid w:val="00AC34D1"/>
    <w:rsid w:val="00AC38D5"/>
    <w:rsid w:val="00AC400E"/>
    <w:rsid w:val="00AC4BEC"/>
    <w:rsid w:val="00AC4E27"/>
    <w:rsid w:val="00AC533F"/>
    <w:rsid w:val="00AC569A"/>
    <w:rsid w:val="00AC5E28"/>
    <w:rsid w:val="00AC5E41"/>
    <w:rsid w:val="00AC63FE"/>
    <w:rsid w:val="00AC6C30"/>
    <w:rsid w:val="00AC6D64"/>
    <w:rsid w:val="00AC6EF3"/>
    <w:rsid w:val="00AC72DF"/>
    <w:rsid w:val="00AC72E2"/>
    <w:rsid w:val="00AC7D79"/>
    <w:rsid w:val="00AD1168"/>
    <w:rsid w:val="00AD1977"/>
    <w:rsid w:val="00AD1A75"/>
    <w:rsid w:val="00AD2673"/>
    <w:rsid w:val="00AD2758"/>
    <w:rsid w:val="00AD2988"/>
    <w:rsid w:val="00AD2D5B"/>
    <w:rsid w:val="00AD3560"/>
    <w:rsid w:val="00AD3620"/>
    <w:rsid w:val="00AD379B"/>
    <w:rsid w:val="00AD3974"/>
    <w:rsid w:val="00AD409D"/>
    <w:rsid w:val="00AD4B2F"/>
    <w:rsid w:val="00AD4B3C"/>
    <w:rsid w:val="00AD4DC2"/>
    <w:rsid w:val="00AD513E"/>
    <w:rsid w:val="00AD57F1"/>
    <w:rsid w:val="00AD5DB2"/>
    <w:rsid w:val="00AD6C47"/>
    <w:rsid w:val="00AD75CC"/>
    <w:rsid w:val="00AD7D70"/>
    <w:rsid w:val="00AE0775"/>
    <w:rsid w:val="00AE08BC"/>
    <w:rsid w:val="00AE1050"/>
    <w:rsid w:val="00AE17B0"/>
    <w:rsid w:val="00AE1A4F"/>
    <w:rsid w:val="00AE1F3F"/>
    <w:rsid w:val="00AE20CE"/>
    <w:rsid w:val="00AE22D0"/>
    <w:rsid w:val="00AE2581"/>
    <w:rsid w:val="00AE28E4"/>
    <w:rsid w:val="00AE29BD"/>
    <w:rsid w:val="00AE2F8E"/>
    <w:rsid w:val="00AE3163"/>
    <w:rsid w:val="00AE4615"/>
    <w:rsid w:val="00AE48F9"/>
    <w:rsid w:val="00AE493E"/>
    <w:rsid w:val="00AE4B33"/>
    <w:rsid w:val="00AE4CA8"/>
    <w:rsid w:val="00AE4ECD"/>
    <w:rsid w:val="00AE54EC"/>
    <w:rsid w:val="00AE5966"/>
    <w:rsid w:val="00AE5AA4"/>
    <w:rsid w:val="00AE5B47"/>
    <w:rsid w:val="00AE6635"/>
    <w:rsid w:val="00AE6C88"/>
    <w:rsid w:val="00AE6E03"/>
    <w:rsid w:val="00AE722D"/>
    <w:rsid w:val="00AE7C53"/>
    <w:rsid w:val="00AF008B"/>
    <w:rsid w:val="00AF04E7"/>
    <w:rsid w:val="00AF0587"/>
    <w:rsid w:val="00AF0A9C"/>
    <w:rsid w:val="00AF0B63"/>
    <w:rsid w:val="00AF1752"/>
    <w:rsid w:val="00AF1AD2"/>
    <w:rsid w:val="00AF2630"/>
    <w:rsid w:val="00AF286B"/>
    <w:rsid w:val="00AF2CA8"/>
    <w:rsid w:val="00AF3D81"/>
    <w:rsid w:val="00AF524F"/>
    <w:rsid w:val="00AF583D"/>
    <w:rsid w:val="00AF597B"/>
    <w:rsid w:val="00AF5CA7"/>
    <w:rsid w:val="00AF5F4E"/>
    <w:rsid w:val="00AF6F40"/>
    <w:rsid w:val="00AF6FFC"/>
    <w:rsid w:val="00AF709C"/>
    <w:rsid w:val="00AF7157"/>
    <w:rsid w:val="00AF71C6"/>
    <w:rsid w:val="00B00445"/>
    <w:rsid w:val="00B01229"/>
    <w:rsid w:val="00B01E7B"/>
    <w:rsid w:val="00B01E80"/>
    <w:rsid w:val="00B022E9"/>
    <w:rsid w:val="00B024E5"/>
    <w:rsid w:val="00B025BB"/>
    <w:rsid w:val="00B02830"/>
    <w:rsid w:val="00B02AF9"/>
    <w:rsid w:val="00B02F80"/>
    <w:rsid w:val="00B039A1"/>
    <w:rsid w:val="00B039B4"/>
    <w:rsid w:val="00B03A8F"/>
    <w:rsid w:val="00B03D3B"/>
    <w:rsid w:val="00B0413F"/>
    <w:rsid w:val="00B043D2"/>
    <w:rsid w:val="00B0460F"/>
    <w:rsid w:val="00B04EE8"/>
    <w:rsid w:val="00B04FF4"/>
    <w:rsid w:val="00B05919"/>
    <w:rsid w:val="00B06072"/>
    <w:rsid w:val="00B06D5C"/>
    <w:rsid w:val="00B07266"/>
    <w:rsid w:val="00B07A8B"/>
    <w:rsid w:val="00B07ED6"/>
    <w:rsid w:val="00B1014C"/>
    <w:rsid w:val="00B1045D"/>
    <w:rsid w:val="00B10593"/>
    <w:rsid w:val="00B10C49"/>
    <w:rsid w:val="00B10DA8"/>
    <w:rsid w:val="00B11176"/>
    <w:rsid w:val="00B11226"/>
    <w:rsid w:val="00B11718"/>
    <w:rsid w:val="00B11AAE"/>
    <w:rsid w:val="00B11CE0"/>
    <w:rsid w:val="00B11F2D"/>
    <w:rsid w:val="00B127C5"/>
    <w:rsid w:val="00B12C64"/>
    <w:rsid w:val="00B12DCB"/>
    <w:rsid w:val="00B12E40"/>
    <w:rsid w:val="00B13470"/>
    <w:rsid w:val="00B14328"/>
    <w:rsid w:val="00B145E0"/>
    <w:rsid w:val="00B15132"/>
    <w:rsid w:val="00B1524A"/>
    <w:rsid w:val="00B15417"/>
    <w:rsid w:val="00B15A35"/>
    <w:rsid w:val="00B15C63"/>
    <w:rsid w:val="00B16014"/>
    <w:rsid w:val="00B16109"/>
    <w:rsid w:val="00B166EE"/>
    <w:rsid w:val="00B16A7C"/>
    <w:rsid w:val="00B17154"/>
    <w:rsid w:val="00B17390"/>
    <w:rsid w:val="00B17410"/>
    <w:rsid w:val="00B17CD0"/>
    <w:rsid w:val="00B201CF"/>
    <w:rsid w:val="00B20296"/>
    <w:rsid w:val="00B202CD"/>
    <w:rsid w:val="00B20446"/>
    <w:rsid w:val="00B208A9"/>
    <w:rsid w:val="00B20F2F"/>
    <w:rsid w:val="00B21145"/>
    <w:rsid w:val="00B21915"/>
    <w:rsid w:val="00B22172"/>
    <w:rsid w:val="00B227C1"/>
    <w:rsid w:val="00B22C53"/>
    <w:rsid w:val="00B230A2"/>
    <w:rsid w:val="00B2331E"/>
    <w:rsid w:val="00B233CB"/>
    <w:rsid w:val="00B234DA"/>
    <w:rsid w:val="00B23DB5"/>
    <w:rsid w:val="00B240AD"/>
    <w:rsid w:val="00B24169"/>
    <w:rsid w:val="00B25706"/>
    <w:rsid w:val="00B26871"/>
    <w:rsid w:val="00B26FAA"/>
    <w:rsid w:val="00B270B4"/>
    <w:rsid w:val="00B27332"/>
    <w:rsid w:val="00B274EF"/>
    <w:rsid w:val="00B27AEE"/>
    <w:rsid w:val="00B27F85"/>
    <w:rsid w:val="00B300CD"/>
    <w:rsid w:val="00B304BC"/>
    <w:rsid w:val="00B313D0"/>
    <w:rsid w:val="00B3140F"/>
    <w:rsid w:val="00B316DF"/>
    <w:rsid w:val="00B31AF9"/>
    <w:rsid w:val="00B32184"/>
    <w:rsid w:val="00B323B5"/>
    <w:rsid w:val="00B325DF"/>
    <w:rsid w:val="00B326E3"/>
    <w:rsid w:val="00B32B67"/>
    <w:rsid w:val="00B32B80"/>
    <w:rsid w:val="00B32C70"/>
    <w:rsid w:val="00B33306"/>
    <w:rsid w:val="00B333DB"/>
    <w:rsid w:val="00B3420C"/>
    <w:rsid w:val="00B342E5"/>
    <w:rsid w:val="00B34FA8"/>
    <w:rsid w:val="00B35549"/>
    <w:rsid w:val="00B355CA"/>
    <w:rsid w:val="00B359F7"/>
    <w:rsid w:val="00B35F1A"/>
    <w:rsid w:val="00B36084"/>
    <w:rsid w:val="00B36393"/>
    <w:rsid w:val="00B36B0E"/>
    <w:rsid w:val="00B36BEB"/>
    <w:rsid w:val="00B37FC2"/>
    <w:rsid w:val="00B4031D"/>
    <w:rsid w:val="00B40E1E"/>
    <w:rsid w:val="00B41416"/>
    <w:rsid w:val="00B41708"/>
    <w:rsid w:val="00B42263"/>
    <w:rsid w:val="00B42716"/>
    <w:rsid w:val="00B431EB"/>
    <w:rsid w:val="00B435A3"/>
    <w:rsid w:val="00B44049"/>
    <w:rsid w:val="00B44A4A"/>
    <w:rsid w:val="00B44C2C"/>
    <w:rsid w:val="00B44FA9"/>
    <w:rsid w:val="00B45075"/>
    <w:rsid w:val="00B45377"/>
    <w:rsid w:val="00B45959"/>
    <w:rsid w:val="00B45B81"/>
    <w:rsid w:val="00B45EC6"/>
    <w:rsid w:val="00B45ED2"/>
    <w:rsid w:val="00B460EE"/>
    <w:rsid w:val="00B47185"/>
    <w:rsid w:val="00B471E8"/>
    <w:rsid w:val="00B478B5"/>
    <w:rsid w:val="00B47A6D"/>
    <w:rsid w:val="00B47B2A"/>
    <w:rsid w:val="00B47D2F"/>
    <w:rsid w:val="00B47DDD"/>
    <w:rsid w:val="00B50012"/>
    <w:rsid w:val="00B500D9"/>
    <w:rsid w:val="00B50DAB"/>
    <w:rsid w:val="00B51FDF"/>
    <w:rsid w:val="00B52293"/>
    <w:rsid w:val="00B5304D"/>
    <w:rsid w:val="00B53637"/>
    <w:rsid w:val="00B53B64"/>
    <w:rsid w:val="00B5452B"/>
    <w:rsid w:val="00B5487F"/>
    <w:rsid w:val="00B54A27"/>
    <w:rsid w:val="00B54CE4"/>
    <w:rsid w:val="00B55518"/>
    <w:rsid w:val="00B5570C"/>
    <w:rsid w:val="00B55A2F"/>
    <w:rsid w:val="00B55E82"/>
    <w:rsid w:val="00B563DB"/>
    <w:rsid w:val="00B572B4"/>
    <w:rsid w:val="00B5755A"/>
    <w:rsid w:val="00B57D0C"/>
    <w:rsid w:val="00B57FB0"/>
    <w:rsid w:val="00B6050C"/>
    <w:rsid w:val="00B60660"/>
    <w:rsid w:val="00B60AAE"/>
    <w:rsid w:val="00B60AED"/>
    <w:rsid w:val="00B60BC5"/>
    <w:rsid w:val="00B61317"/>
    <w:rsid w:val="00B613CA"/>
    <w:rsid w:val="00B61A58"/>
    <w:rsid w:val="00B61C40"/>
    <w:rsid w:val="00B62D38"/>
    <w:rsid w:val="00B6324A"/>
    <w:rsid w:val="00B639D9"/>
    <w:rsid w:val="00B649BC"/>
    <w:rsid w:val="00B65522"/>
    <w:rsid w:val="00B657E0"/>
    <w:rsid w:val="00B65A4E"/>
    <w:rsid w:val="00B65D11"/>
    <w:rsid w:val="00B65DE4"/>
    <w:rsid w:val="00B66155"/>
    <w:rsid w:val="00B661FD"/>
    <w:rsid w:val="00B66431"/>
    <w:rsid w:val="00B6676D"/>
    <w:rsid w:val="00B6716A"/>
    <w:rsid w:val="00B67687"/>
    <w:rsid w:val="00B6797E"/>
    <w:rsid w:val="00B67A82"/>
    <w:rsid w:val="00B67B0D"/>
    <w:rsid w:val="00B67BFD"/>
    <w:rsid w:val="00B67E8C"/>
    <w:rsid w:val="00B70344"/>
    <w:rsid w:val="00B70365"/>
    <w:rsid w:val="00B705CA"/>
    <w:rsid w:val="00B71411"/>
    <w:rsid w:val="00B71560"/>
    <w:rsid w:val="00B71BCD"/>
    <w:rsid w:val="00B722B5"/>
    <w:rsid w:val="00B72390"/>
    <w:rsid w:val="00B72CB1"/>
    <w:rsid w:val="00B73408"/>
    <w:rsid w:val="00B739CC"/>
    <w:rsid w:val="00B73BD9"/>
    <w:rsid w:val="00B73BEE"/>
    <w:rsid w:val="00B74016"/>
    <w:rsid w:val="00B747E8"/>
    <w:rsid w:val="00B74817"/>
    <w:rsid w:val="00B75315"/>
    <w:rsid w:val="00B76162"/>
    <w:rsid w:val="00B7644C"/>
    <w:rsid w:val="00B76A64"/>
    <w:rsid w:val="00B77C44"/>
    <w:rsid w:val="00B80326"/>
    <w:rsid w:val="00B80AF6"/>
    <w:rsid w:val="00B80D7B"/>
    <w:rsid w:val="00B80F58"/>
    <w:rsid w:val="00B813E9"/>
    <w:rsid w:val="00B81DE3"/>
    <w:rsid w:val="00B8246C"/>
    <w:rsid w:val="00B82669"/>
    <w:rsid w:val="00B8266A"/>
    <w:rsid w:val="00B82AE2"/>
    <w:rsid w:val="00B82D57"/>
    <w:rsid w:val="00B8312A"/>
    <w:rsid w:val="00B83505"/>
    <w:rsid w:val="00B84191"/>
    <w:rsid w:val="00B84A60"/>
    <w:rsid w:val="00B84E79"/>
    <w:rsid w:val="00B84FBD"/>
    <w:rsid w:val="00B855D1"/>
    <w:rsid w:val="00B85972"/>
    <w:rsid w:val="00B85E1D"/>
    <w:rsid w:val="00B86204"/>
    <w:rsid w:val="00B862F0"/>
    <w:rsid w:val="00B868C2"/>
    <w:rsid w:val="00B86A36"/>
    <w:rsid w:val="00B8702E"/>
    <w:rsid w:val="00B8796B"/>
    <w:rsid w:val="00B87BD2"/>
    <w:rsid w:val="00B900E4"/>
    <w:rsid w:val="00B90F10"/>
    <w:rsid w:val="00B91065"/>
    <w:rsid w:val="00B91924"/>
    <w:rsid w:val="00B91A90"/>
    <w:rsid w:val="00B91AB9"/>
    <w:rsid w:val="00B91FE7"/>
    <w:rsid w:val="00B92383"/>
    <w:rsid w:val="00B928CA"/>
    <w:rsid w:val="00B92CAE"/>
    <w:rsid w:val="00B92D95"/>
    <w:rsid w:val="00B930C0"/>
    <w:rsid w:val="00B930C7"/>
    <w:rsid w:val="00B934D9"/>
    <w:rsid w:val="00B93591"/>
    <w:rsid w:val="00B93BBE"/>
    <w:rsid w:val="00B93BF2"/>
    <w:rsid w:val="00B94064"/>
    <w:rsid w:val="00B9462A"/>
    <w:rsid w:val="00B94B3E"/>
    <w:rsid w:val="00B94C37"/>
    <w:rsid w:val="00B94D2D"/>
    <w:rsid w:val="00B9517B"/>
    <w:rsid w:val="00B95600"/>
    <w:rsid w:val="00B96C10"/>
    <w:rsid w:val="00B97192"/>
    <w:rsid w:val="00B97C35"/>
    <w:rsid w:val="00B97E08"/>
    <w:rsid w:val="00BA0183"/>
    <w:rsid w:val="00BA0890"/>
    <w:rsid w:val="00BA08CC"/>
    <w:rsid w:val="00BA0E34"/>
    <w:rsid w:val="00BA1911"/>
    <w:rsid w:val="00BA1BA5"/>
    <w:rsid w:val="00BA1BF0"/>
    <w:rsid w:val="00BA2219"/>
    <w:rsid w:val="00BA25AA"/>
    <w:rsid w:val="00BA26AE"/>
    <w:rsid w:val="00BA3370"/>
    <w:rsid w:val="00BA375D"/>
    <w:rsid w:val="00BA38D6"/>
    <w:rsid w:val="00BA4002"/>
    <w:rsid w:val="00BA45B1"/>
    <w:rsid w:val="00BA46B0"/>
    <w:rsid w:val="00BA47A8"/>
    <w:rsid w:val="00BA4A05"/>
    <w:rsid w:val="00BA4E7F"/>
    <w:rsid w:val="00BA547B"/>
    <w:rsid w:val="00BA5869"/>
    <w:rsid w:val="00BA5915"/>
    <w:rsid w:val="00BA5C34"/>
    <w:rsid w:val="00BA5DB2"/>
    <w:rsid w:val="00BA6D09"/>
    <w:rsid w:val="00BA6D85"/>
    <w:rsid w:val="00BA794E"/>
    <w:rsid w:val="00BB003F"/>
    <w:rsid w:val="00BB0402"/>
    <w:rsid w:val="00BB04F5"/>
    <w:rsid w:val="00BB09CC"/>
    <w:rsid w:val="00BB0B36"/>
    <w:rsid w:val="00BB124A"/>
    <w:rsid w:val="00BB1B31"/>
    <w:rsid w:val="00BB209A"/>
    <w:rsid w:val="00BB23A1"/>
    <w:rsid w:val="00BB2528"/>
    <w:rsid w:val="00BB2B72"/>
    <w:rsid w:val="00BB2C7B"/>
    <w:rsid w:val="00BB3262"/>
    <w:rsid w:val="00BB3E80"/>
    <w:rsid w:val="00BB40C3"/>
    <w:rsid w:val="00BB47C4"/>
    <w:rsid w:val="00BB4BBC"/>
    <w:rsid w:val="00BB63D3"/>
    <w:rsid w:val="00BB73A6"/>
    <w:rsid w:val="00BB7DBF"/>
    <w:rsid w:val="00BC02E8"/>
    <w:rsid w:val="00BC10CF"/>
    <w:rsid w:val="00BC1175"/>
    <w:rsid w:val="00BC1570"/>
    <w:rsid w:val="00BC15C5"/>
    <w:rsid w:val="00BC17DD"/>
    <w:rsid w:val="00BC1A4A"/>
    <w:rsid w:val="00BC1AAD"/>
    <w:rsid w:val="00BC1C6E"/>
    <w:rsid w:val="00BC2569"/>
    <w:rsid w:val="00BC26FB"/>
    <w:rsid w:val="00BC280D"/>
    <w:rsid w:val="00BC2842"/>
    <w:rsid w:val="00BC2C53"/>
    <w:rsid w:val="00BC2F2A"/>
    <w:rsid w:val="00BC326A"/>
    <w:rsid w:val="00BC394E"/>
    <w:rsid w:val="00BC3EA7"/>
    <w:rsid w:val="00BC45B6"/>
    <w:rsid w:val="00BC48CA"/>
    <w:rsid w:val="00BC51FC"/>
    <w:rsid w:val="00BC5280"/>
    <w:rsid w:val="00BC5736"/>
    <w:rsid w:val="00BC5745"/>
    <w:rsid w:val="00BC5948"/>
    <w:rsid w:val="00BC62C8"/>
    <w:rsid w:val="00BC6543"/>
    <w:rsid w:val="00BC6873"/>
    <w:rsid w:val="00BC6978"/>
    <w:rsid w:val="00BC6C88"/>
    <w:rsid w:val="00BC73E6"/>
    <w:rsid w:val="00BC7731"/>
    <w:rsid w:val="00BC7E5E"/>
    <w:rsid w:val="00BD00DD"/>
    <w:rsid w:val="00BD04A2"/>
    <w:rsid w:val="00BD0532"/>
    <w:rsid w:val="00BD0BFC"/>
    <w:rsid w:val="00BD117D"/>
    <w:rsid w:val="00BD14DF"/>
    <w:rsid w:val="00BD2023"/>
    <w:rsid w:val="00BD2670"/>
    <w:rsid w:val="00BD2AC4"/>
    <w:rsid w:val="00BD2E15"/>
    <w:rsid w:val="00BD3063"/>
    <w:rsid w:val="00BD314A"/>
    <w:rsid w:val="00BD3604"/>
    <w:rsid w:val="00BD3BEF"/>
    <w:rsid w:val="00BD4534"/>
    <w:rsid w:val="00BD4543"/>
    <w:rsid w:val="00BD46AA"/>
    <w:rsid w:val="00BD49EE"/>
    <w:rsid w:val="00BD4C7F"/>
    <w:rsid w:val="00BD4F81"/>
    <w:rsid w:val="00BD5581"/>
    <w:rsid w:val="00BD5595"/>
    <w:rsid w:val="00BD55F4"/>
    <w:rsid w:val="00BD570C"/>
    <w:rsid w:val="00BD58ED"/>
    <w:rsid w:val="00BD6239"/>
    <w:rsid w:val="00BD66A4"/>
    <w:rsid w:val="00BD6FD7"/>
    <w:rsid w:val="00BE105A"/>
    <w:rsid w:val="00BE10BF"/>
    <w:rsid w:val="00BE159A"/>
    <w:rsid w:val="00BE192B"/>
    <w:rsid w:val="00BE1D0E"/>
    <w:rsid w:val="00BE20A8"/>
    <w:rsid w:val="00BE20D8"/>
    <w:rsid w:val="00BE22C9"/>
    <w:rsid w:val="00BE257D"/>
    <w:rsid w:val="00BE277B"/>
    <w:rsid w:val="00BE2ED8"/>
    <w:rsid w:val="00BE30B0"/>
    <w:rsid w:val="00BE34DF"/>
    <w:rsid w:val="00BE3A7D"/>
    <w:rsid w:val="00BE41B6"/>
    <w:rsid w:val="00BE42F1"/>
    <w:rsid w:val="00BE51BC"/>
    <w:rsid w:val="00BE565C"/>
    <w:rsid w:val="00BE6099"/>
    <w:rsid w:val="00BE615E"/>
    <w:rsid w:val="00BE65CB"/>
    <w:rsid w:val="00BE67B1"/>
    <w:rsid w:val="00BE7371"/>
    <w:rsid w:val="00BE7472"/>
    <w:rsid w:val="00BE79CB"/>
    <w:rsid w:val="00BF026F"/>
    <w:rsid w:val="00BF03B1"/>
    <w:rsid w:val="00BF06E8"/>
    <w:rsid w:val="00BF06EE"/>
    <w:rsid w:val="00BF07DA"/>
    <w:rsid w:val="00BF0CD4"/>
    <w:rsid w:val="00BF11B2"/>
    <w:rsid w:val="00BF160C"/>
    <w:rsid w:val="00BF1CFC"/>
    <w:rsid w:val="00BF1E7D"/>
    <w:rsid w:val="00BF23E5"/>
    <w:rsid w:val="00BF268D"/>
    <w:rsid w:val="00BF2AC2"/>
    <w:rsid w:val="00BF2AC6"/>
    <w:rsid w:val="00BF2FE6"/>
    <w:rsid w:val="00BF3A5A"/>
    <w:rsid w:val="00BF4C16"/>
    <w:rsid w:val="00BF4C19"/>
    <w:rsid w:val="00BF4DA6"/>
    <w:rsid w:val="00BF4DED"/>
    <w:rsid w:val="00BF53DD"/>
    <w:rsid w:val="00BF5D30"/>
    <w:rsid w:val="00BF5D58"/>
    <w:rsid w:val="00BF68D3"/>
    <w:rsid w:val="00BF72D8"/>
    <w:rsid w:val="00BF74CC"/>
    <w:rsid w:val="00BF7D43"/>
    <w:rsid w:val="00BF7FAC"/>
    <w:rsid w:val="00C012F9"/>
    <w:rsid w:val="00C0169C"/>
    <w:rsid w:val="00C02208"/>
    <w:rsid w:val="00C02354"/>
    <w:rsid w:val="00C02572"/>
    <w:rsid w:val="00C02689"/>
    <w:rsid w:val="00C026E4"/>
    <w:rsid w:val="00C0287F"/>
    <w:rsid w:val="00C033D9"/>
    <w:rsid w:val="00C034D0"/>
    <w:rsid w:val="00C03611"/>
    <w:rsid w:val="00C03A97"/>
    <w:rsid w:val="00C04BA7"/>
    <w:rsid w:val="00C04BBB"/>
    <w:rsid w:val="00C04F47"/>
    <w:rsid w:val="00C053D5"/>
    <w:rsid w:val="00C05AA4"/>
    <w:rsid w:val="00C05B8B"/>
    <w:rsid w:val="00C06034"/>
    <w:rsid w:val="00C062ED"/>
    <w:rsid w:val="00C065D6"/>
    <w:rsid w:val="00C06645"/>
    <w:rsid w:val="00C07173"/>
    <w:rsid w:val="00C073F7"/>
    <w:rsid w:val="00C07431"/>
    <w:rsid w:val="00C101BC"/>
    <w:rsid w:val="00C108B0"/>
    <w:rsid w:val="00C10998"/>
    <w:rsid w:val="00C11978"/>
    <w:rsid w:val="00C12145"/>
    <w:rsid w:val="00C134BC"/>
    <w:rsid w:val="00C13CF8"/>
    <w:rsid w:val="00C13D55"/>
    <w:rsid w:val="00C13D9B"/>
    <w:rsid w:val="00C13FEF"/>
    <w:rsid w:val="00C14164"/>
    <w:rsid w:val="00C142B8"/>
    <w:rsid w:val="00C14330"/>
    <w:rsid w:val="00C145B1"/>
    <w:rsid w:val="00C14905"/>
    <w:rsid w:val="00C14B86"/>
    <w:rsid w:val="00C1527E"/>
    <w:rsid w:val="00C15A69"/>
    <w:rsid w:val="00C15B75"/>
    <w:rsid w:val="00C15EFD"/>
    <w:rsid w:val="00C161B1"/>
    <w:rsid w:val="00C169C0"/>
    <w:rsid w:val="00C169ED"/>
    <w:rsid w:val="00C16C0D"/>
    <w:rsid w:val="00C173E9"/>
    <w:rsid w:val="00C175B8"/>
    <w:rsid w:val="00C20F5B"/>
    <w:rsid w:val="00C2128C"/>
    <w:rsid w:val="00C21306"/>
    <w:rsid w:val="00C2143C"/>
    <w:rsid w:val="00C21539"/>
    <w:rsid w:val="00C21E07"/>
    <w:rsid w:val="00C22103"/>
    <w:rsid w:val="00C22579"/>
    <w:rsid w:val="00C226BB"/>
    <w:rsid w:val="00C22F3F"/>
    <w:rsid w:val="00C23731"/>
    <w:rsid w:val="00C23F95"/>
    <w:rsid w:val="00C24152"/>
    <w:rsid w:val="00C248FC"/>
    <w:rsid w:val="00C26106"/>
    <w:rsid w:val="00C26A4C"/>
    <w:rsid w:val="00C26BC0"/>
    <w:rsid w:val="00C2728A"/>
    <w:rsid w:val="00C2773C"/>
    <w:rsid w:val="00C278E6"/>
    <w:rsid w:val="00C30350"/>
    <w:rsid w:val="00C3052F"/>
    <w:rsid w:val="00C31AC6"/>
    <w:rsid w:val="00C31CB0"/>
    <w:rsid w:val="00C31F73"/>
    <w:rsid w:val="00C31F78"/>
    <w:rsid w:val="00C322C1"/>
    <w:rsid w:val="00C328F0"/>
    <w:rsid w:val="00C32A87"/>
    <w:rsid w:val="00C33ABB"/>
    <w:rsid w:val="00C33BD3"/>
    <w:rsid w:val="00C33C79"/>
    <w:rsid w:val="00C33DFA"/>
    <w:rsid w:val="00C34168"/>
    <w:rsid w:val="00C34EE3"/>
    <w:rsid w:val="00C3532A"/>
    <w:rsid w:val="00C3540A"/>
    <w:rsid w:val="00C35C86"/>
    <w:rsid w:val="00C367C9"/>
    <w:rsid w:val="00C3684F"/>
    <w:rsid w:val="00C36D4A"/>
    <w:rsid w:val="00C3746C"/>
    <w:rsid w:val="00C375B4"/>
    <w:rsid w:val="00C37905"/>
    <w:rsid w:val="00C37965"/>
    <w:rsid w:val="00C37C8C"/>
    <w:rsid w:val="00C422AE"/>
    <w:rsid w:val="00C42617"/>
    <w:rsid w:val="00C4281A"/>
    <w:rsid w:val="00C42F2E"/>
    <w:rsid w:val="00C439A7"/>
    <w:rsid w:val="00C43C9B"/>
    <w:rsid w:val="00C43E77"/>
    <w:rsid w:val="00C4470D"/>
    <w:rsid w:val="00C448C0"/>
    <w:rsid w:val="00C448CD"/>
    <w:rsid w:val="00C44D9F"/>
    <w:rsid w:val="00C44DE9"/>
    <w:rsid w:val="00C4523E"/>
    <w:rsid w:val="00C455D4"/>
    <w:rsid w:val="00C46322"/>
    <w:rsid w:val="00C464B3"/>
    <w:rsid w:val="00C470EC"/>
    <w:rsid w:val="00C47221"/>
    <w:rsid w:val="00C47789"/>
    <w:rsid w:val="00C477A7"/>
    <w:rsid w:val="00C478B5"/>
    <w:rsid w:val="00C5010E"/>
    <w:rsid w:val="00C5026D"/>
    <w:rsid w:val="00C50B04"/>
    <w:rsid w:val="00C5125E"/>
    <w:rsid w:val="00C517FE"/>
    <w:rsid w:val="00C51891"/>
    <w:rsid w:val="00C51927"/>
    <w:rsid w:val="00C5224B"/>
    <w:rsid w:val="00C526CA"/>
    <w:rsid w:val="00C53082"/>
    <w:rsid w:val="00C53482"/>
    <w:rsid w:val="00C5355F"/>
    <w:rsid w:val="00C53576"/>
    <w:rsid w:val="00C5364B"/>
    <w:rsid w:val="00C538D6"/>
    <w:rsid w:val="00C53DE4"/>
    <w:rsid w:val="00C53EAB"/>
    <w:rsid w:val="00C54F22"/>
    <w:rsid w:val="00C55195"/>
    <w:rsid w:val="00C55362"/>
    <w:rsid w:val="00C554B5"/>
    <w:rsid w:val="00C55B24"/>
    <w:rsid w:val="00C56411"/>
    <w:rsid w:val="00C56D29"/>
    <w:rsid w:val="00C57493"/>
    <w:rsid w:val="00C574E6"/>
    <w:rsid w:val="00C57519"/>
    <w:rsid w:val="00C5789A"/>
    <w:rsid w:val="00C604BB"/>
    <w:rsid w:val="00C60A96"/>
    <w:rsid w:val="00C60AF8"/>
    <w:rsid w:val="00C6128A"/>
    <w:rsid w:val="00C61429"/>
    <w:rsid w:val="00C6142C"/>
    <w:rsid w:val="00C619D5"/>
    <w:rsid w:val="00C61F22"/>
    <w:rsid w:val="00C628B7"/>
    <w:rsid w:val="00C62C5B"/>
    <w:rsid w:val="00C63048"/>
    <w:rsid w:val="00C630DD"/>
    <w:rsid w:val="00C63221"/>
    <w:rsid w:val="00C638BC"/>
    <w:rsid w:val="00C646F9"/>
    <w:rsid w:val="00C64A87"/>
    <w:rsid w:val="00C64E62"/>
    <w:rsid w:val="00C65134"/>
    <w:rsid w:val="00C65273"/>
    <w:rsid w:val="00C669D4"/>
    <w:rsid w:val="00C66F6E"/>
    <w:rsid w:val="00C6745B"/>
    <w:rsid w:val="00C6794C"/>
    <w:rsid w:val="00C67D7E"/>
    <w:rsid w:val="00C703CF"/>
    <w:rsid w:val="00C70C99"/>
    <w:rsid w:val="00C70EC4"/>
    <w:rsid w:val="00C70F11"/>
    <w:rsid w:val="00C71071"/>
    <w:rsid w:val="00C710DC"/>
    <w:rsid w:val="00C71FBC"/>
    <w:rsid w:val="00C720F1"/>
    <w:rsid w:val="00C7264B"/>
    <w:rsid w:val="00C72B27"/>
    <w:rsid w:val="00C72B71"/>
    <w:rsid w:val="00C73776"/>
    <w:rsid w:val="00C73C54"/>
    <w:rsid w:val="00C73F92"/>
    <w:rsid w:val="00C74B73"/>
    <w:rsid w:val="00C75654"/>
    <w:rsid w:val="00C75F08"/>
    <w:rsid w:val="00C7644B"/>
    <w:rsid w:val="00C76979"/>
    <w:rsid w:val="00C771FB"/>
    <w:rsid w:val="00C77447"/>
    <w:rsid w:val="00C77B85"/>
    <w:rsid w:val="00C77CCD"/>
    <w:rsid w:val="00C77D04"/>
    <w:rsid w:val="00C77DB8"/>
    <w:rsid w:val="00C802A5"/>
    <w:rsid w:val="00C806B3"/>
    <w:rsid w:val="00C80C49"/>
    <w:rsid w:val="00C81298"/>
    <w:rsid w:val="00C81597"/>
    <w:rsid w:val="00C819D5"/>
    <w:rsid w:val="00C81E01"/>
    <w:rsid w:val="00C81E31"/>
    <w:rsid w:val="00C82B82"/>
    <w:rsid w:val="00C82ED6"/>
    <w:rsid w:val="00C84335"/>
    <w:rsid w:val="00C845CE"/>
    <w:rsid w:val="00C84622"/>
    <w:rsid w:val="00C84904"/>
    <w:rsid w:val="00C84DF6"/>
    <w:rsid w:val="00C8552D"/>
    <w:rsid w:val="00C85534"/>
    <w:rsid w:val="00C857C1"/>
    <w:rsid w:val="00C85E97"/>
    <w:rsid w:val="00C85F47"/>
    <w:rsid w:val="00C860A5"/>
    <w:rsid w:val="00C862EC"/>
    <w:rsid w:val="00C86F80"/>
    <w:rsid w:val="00C87A24"/>
    <w:rsid w:val="00C90730"/>
    <w:rsid w:val="00C90988"/>
    <w:rsid w:val="00C91A4B"/>
    <w:rsid w:val="00C91E05"/>
    <w:rsid w:val="00C9219C"/>
    <w:rsid w:val="00C921AF"/>
    <w:rsid w:val="00C92432"/>
    <w:rsid w:val="00C927A0"/>
    <w:rsid w:val="00C92F65"/>
    <w:rsid w:val="00C93473"/>
    <w:rsid w:val="00C93AED"/>
    <w:rsid w:val="00C94834"/>
    <w:rsid w:val="00C94BB5"/>
    <w:rsid w:val="00C957C4"/>
    <w:rsid w:val="00C9628D"/>
    <w:rsid w:val="00C969EB"/>
    <w:rsid w:val="00C96F8F"/>
    <w:rsid w:val="00C9721C"/>
    <w:rsid w:val="00C97D0B"/>
    <w:rsid w:val="00C97DA3"/>
    <w:rsid w:val="00C97F10"/>
    <w:rsid w:val="00CA047E"/>
    <w:rsid w:val="00CA0763"/>
    <w:rsid w:val="00CA10FE"/>
    <w:rsid w:val="00CA1947"/>
    <w:rsid w:val="00CA1FD3"/>
    <w:rsid w:val="00CA2630"/>
    <w:rsid w:val="00CA2860"/>
    <w:rsid w:val="00CA29F6"/>
    <w:rsid w:val="00CA3D42"/>
    <w:rsid w:val="00CA3D5E"/>
    <w:rsid w:val="00CA49F1"/>
    <w:rsid w:val="00CA4C83"/>
    <w:rsid w:val="00CA4DBD"/>
    <w:rsid w:val="00CA4E18"/>
    <w:rsid w:val="00CA5309"/>
    <w:rsid w:val="00CA56AF"/>
    <w:rsid w:val="00CA621C"/>
    <w:rsid w:val="00CA68C2"/>
    <w:rsid w:val="00CA72BC"/>
    <w:rsid w:val="00CA73F1"/>
    <w:rsid w:val="00CA783D"/>
    <w:rsid w:val="00CA7A0F"/>
    <w:rsid w:val="00CA7A24"/>
    <w:rsid w:val="00CB0691"/>
    <w:rsid w:val="00CB0A92"/>
    <w:rsid w:val="00CB0D7B"/>
    <w:rsid w:val="00CB0E3D"/>
    <w:rsid w:val="00CB1CD2"/>
    <w:rsid w:val="00CB2A62"/>
    <w:rsid w:val="00CB2ED3"/>
    <w:rsid w:val="00CB30EB"/>
    <w:rsid w:val="00CB36A4"/>
    <w:rsid w:val="00CB39BA"/>
    <w:rsid w:val="00CB3C4B"/>
    <w:rsid w:val="00CB4AF5"/>
    <w:rsid w:val="00CB5063"/>
    <w:rsid w:val="00CB5381"/>
    <w:rsid w:val="00CB5E0A"/>
    <w:rsid w:val="00CB60A2"/>
    <w:rsid w:val="00CB63A5"/>
    <w:rsid w:val="00CB66FD"/>
    <w:rsid w:val="00CB6E96"/>
    <w:rsid w:val="00CB7337"/>
    <w:rsid w:val="00CB742A"/>
    <w:rsid w:val="00CB7619"/>
    <w:rsid w:val="00CB7DDA"/>
    <w:rsid w:val="00CB7E8D"/>
    <w:rsid w:val="00CC00EE"/>
    <w:rsid w:val="00CC03E4"/>
    <w:rsid w:val="00CC0562"/>
    <w:rsid w:val="00CC0B70"/>
    <w:rsid w:val="00CC0D5C"/>
    <w:rsid w:val="00CC0EBB"/>
    <w:rsid w:val="00CC11D9"/>
    <w:rsid w:val="00CC20E2"/>
    <w:rsid w:val="00CC24F9"/>
    <w:rsid w:val="00CC25EB"/>
    <w:rsid w:val="00CC2824"/>
    <w:rsid w:val="00CC2A4E"/>
    <w:rsid w:val="00CC2CAD"/>
    <w:rsid w:val="00CC2DEA"/>
    <w:rsid w:val="00CC2F5E"/>
    <w:rsid w:val="00CC3400"/>
    <w:rsid w:val="00CC3899"/>
    <w:rsid w:val="00CC38E7"/>
    <w:rsid w:val="00CC3934"/>
    <w:rsid w:val="00CC39BD"/>
    <w:rsid w:val="00CC3BF7"/>
    <w:rsid w:val="00CC3E86"/>
    <w:rsid w:val="00CC5208"/>
    <w:rsid w:val="00CC53E5"/>
    <w:rsid w:val="00CC61CE"/>
    <w:rsid w:val="00CC7021"/>
    <w:rsid w:val="00CC7B3A"/>
    <w:rsid w:val="00CC7C04"/>
    <w:rsid w:val="00CC7F2D"/>
    <w:rsid w:val="00CD00F9"/>
    <w:rsid w:val="00CD02C0"/>
    <w:rsid w:val="00CD0B93"/>
    <w:rsid w:val="00CD0E26"/>
    <w:rsid w:val="00CD1A9F"/>
    <w:rsid w:val="00CD2167"/>
    <w:rsid w:val="00CD243E"/>
    <w:rsid w:val="00CD2946"/>
    <w:rsid w:val="00CD2DB6"/>
    <w:rsid w:val="00CD301C"/>
    <w:rsid w:val="00CD3ABB"/>
    <w:rsid w:val="00CD5152"/>
    <w:rsid w:val="00CD51D7"/>
    <w:rsid w:val="00CD5C23"/>
    <w:rsid w:val="00CD5CA4"/>
    <w:rsid w:val="00CD6373"/>
    <w:rsid w:val="00CD761F"/>
    <w:rsid w:val="00CD7927"/>
    <w:rsid w:val="00CE08BD"/>
    <w:rsid w:val="00CE1234"/>
    <w:rsid w:val="00CE1658"/>
    <w:rsid w:val="00CE178B"/>
    <w:rsid w:val="00CE180E"/>
    <w:rsid w:val="00CE1CB0"/>
    <w:rsid w:val="00CE2072"/>
    <w:rsid w:val="00CE209B"/>
    <w:rsid w:val="00CE2419"/>
    <w:rsid w:val="00CE242E"/>
    <w:rsid w:val="00CE282D"/>
    <w:rsid w:val="00CE2942"/>
    <w:rsid w:val="00CE298A"/>
    <w:rsid w:val="00CE313F"/>
    <w:rsid w:val="00CE3268"/>
    <w:rsid w:val="00CE3A7C"/>
    <w:rsid w:val="00CE4352"/>
    <w:rsid w:val="00CE4484"/>
    <w:rsid w:val="00CE4717"/>
    <w:rsid w:val="00CE4791"/>
    <w:rsid w:val="00CE499D"/>
    <w:rsid w:val="00CE52EF"/>
    <w:rsid w:val="00CE59CB"/>
    <w:rsid w:val="00CE5E9F"/>
    <w:rsid w:val="00CE66B9"/>
    <w:rsid w:val="00CE670B"/>
    <w:rsid w:val="00CE6721"/>
    <w:rsid w:val="00CE6C05"/>
    <w:rsid w:val="00CE6CA2"/>
    <w:rsid w:val="00CE6D42"/>
    <w:rsid w:val="00CE7EBF"/>
    <w:rsid w:val="00CF09A7"/>
    <w:rsid w:val="00CF14D8"/>
    <w:rsid w:val="00CF1EF4"/>
    <w:rsid w:val="00CF201A"/>
    <w:rsid w:val="00CF2062"/>
    <w:rsid w:val="00CF28B3"/>
    <w:rsid w:val="00CF2C3E"/>
    <w:rsid w:val="00CF2DE0"/>
    <w:rsid w:val="00CF311C"/>
    <w:rsid w:val="00CF3142"/>
    <w:rsid w:val="00CF32F9"/>
    <w:rsid w:val="00CF3F04"/>
    <w:rsid w:val="00CF408A"/>
    <w:rsid w:val="00CF4173"/>
    <w:rsid w:val="00CF4215"/>
    <w:rsid w:val="00CF438B"/>
    <w:rsid w:val="00CF44EE"/>
    <w:rsid w:val="00CF471A"/>
    <w:rsid w:val="00CF4AEB"/>
    <w:rsid w:val="00CF4BF3"/>
    <w:rsid w:val="00CF527D"/>
    <w:rsid w:val="00CF529B"/>
    <w:rsid w:val="00CF5D9F"/>
    <w:rsid w:val="00CF730B"/>
    <w:rsid w:val="00CF7CF7"/>
    <w:rsid w:val="00D003C2"/>
    <w:rsid w:val="00D006FE"/>
    <w:rsid w:val="00D007ED"/>
    <w:rsid w:val="00D008EB"/>
    <w:rsid w:val="00D01122"/>
    <w:rsid w:val="00D01206"/>
    <w:rsid w:val="00D013E5"/>
    <w:rsid w:val="00D01635"/>
    <w:rsid w:val="00D017B7"/>
    <w:rsid w:val="00D0184B"/>
    <w:rsid w:val="00D01CAB"/>
    <w:rsid w:val="00D026EE"/>
    <w:rsid w:val="00D02D66"/>
    <w:rsid w:val="00D034F9"/>
    <w:rsid w:val="00D03A3F"/>
    <w:rsid w:val="00D045B4"/>
    <w:rsid w:val="00D046F5"/>
    <w:rsid w:val="00D04984"/>
    <w:rsid w:val="00D05319"/>
    <w:rsid w:val="00D0548B"/>
    <w:rsid w:val="00D0590B"/>
    <w:rsid w:val="00D06352"/>
    <w:rsid w:val="00D065CD"/>
    <w:rsid w:val="00D069D4"/>
    <w:rsid w:val="00D06C9C"/>
    <w:rsid w:val="00D10047"/>
    <w:rsid w:val="00D113F2"/>
    <w:rsid w:val="00D116F6"/>
    <w:rsid w:val="00D1183F"/>
    <w:rsid w:val="00D122F5"/>
    <w:rsid w:val="00D12576"/>
    <w:rsid w:val="00D1280A"/>
    <w:rsid w:val="00D12869"/>
    <w:rsid w:val="00D12A4B"/>
    <w:rsid w:val="00D12B98"/>
    <w:rsid w:val="00D1338F"/>
    <w:rsid w:val="00D13580"/>
    <w:rsid w:val="00D1374F"/>
    <w:rsid w:val="00D13DFB"/>
    <w:rsid w:val="00D143C0"/>
    <w:rsid w:val="00D14BEF"/>
    <w:rsid w:val="00D1533D"/>
    <w:rsid w:val="00D15D3A"/>
    <w:rsid w:val="00D16FCC"/>
    <w:rsid w:val="00D17097"/>
    <w:rsid w:val="00D17221"/>
    <w:rsid w:val="00D2034E"/>
    <w:rsid w:val="00D207DA"/>
    <w:rsid w:val="00D20B0D"/>
    <w:rsid w:val="00D20CEC"/>
    <w:rsid w:val="00D20EF5"/>
    <w:rsid w:val="00D2183B"/>
    <w:rsid w:val="00D22763"/>
    <w:rsid w:val="00D22BA1"/>
    <w:rsid w:val="00D22F53"/>
    <w:rsid w:val="00D2346E"/>
    <w:rsid w:val="00D23527"/>
    <w:rsid w:val="00D2353C"/>
    <w:rsid w:val="00D23E62"/>
    <w:rsid w:val="00D242DD"/>
    <w:rsid w:val="00D24B73"/>
    <w:rsid w:val="00D252E1"/>
    <w:rsid w:val="00D253FD"/>
    <w:rsid w:val="00D254FB"/>
    <w:rsid w:val="00D2609B"/>
    <w:rsid w:val="00D2627B"/>
    <w:rsid w:val="00D26819"/>
    <w:rsid w:val="00D26BF0"/>
    <w:rsid w:val="00D26D44"/>
    <w:rsid w:val="00D26EFE"/>
    <w:rsid w:val="00D304ED"/>
    <w:rsid w:val="00D30B4E"/>
    <w:rsid w:val="00D31347"/>
    <w:rsid w:val="00D315B5"/>
    <w:rsid w:val="00D3171E"/>
    <w:rsid w:val="00D31924"/>
    <w:rsid w:val="00D31AC1"/>
    <w:rsid w:val="00D31CB9"/>
    <w:rsid w:val="00D32268"/>
    <w:rsid w:val="00D32AB1"/>
    <w:rsid w:val="00D337E4"/>
    <w:rsid w:val="00D353F8"/>
    <w:rsid w:val="00D35E0A"/>
    <w:rsid w:val="00D35E50"/>
    <w:rsid w:val="00D35FF2"/>
    <w:rsid w:val="00D36E02"/>
    <w:rsid w:val="00D40264"/>
    <w:rsid w:val="00D40314"/>
    <w:rsid w:val="00D40955"/>
    <w:rsid w:val="00D40D26"/>
    <w:rsid w:val="00D41498"/>
    <w:rsid w:val="00D41A64"/>
    <w:rsid w:val="00D42221"/>
    <w:rsid w:val="00D42DAB"/>
    <w:rsid w:val="00D42EFB"/>
    <w:rsid w:val="00D43072"/>
    <w:rsid w:val="00D430BE"/>
    <w:rsid w:val="00D43569"/>
    <w:rsid w:val="00D43590"/>
    <w:rsid w:val="00D43A6C"/>
    <w:rsid w:val="00D43B91"/>
    <w:rsid w:val="00D44241"/>
    <w:rsid w:val="00D450EC"/>
    <w:rsid w:val="00D4539F"/>
    <w:rsid w:val="00D45671"/>
    <w:rsid w:val="00D457CF"/>
    <w:rsid w:val="00D45A21"/>
    <w:rsid w:val="00D45AB1"/>
    <w:rsid w:val="00D45D43"/>
    <w:rsid w:val="00D4603E"/>
    <w:rsid w:val="00D467D3"/>
    <w:rsid w:val="00D46FA1"/>
    <w:rsid w:val="00D47686"/>
    <w:rsid w:val="00D47BB7"/>
    <w:rsid w:val="00D47CC9"/>
    <w:rsid w:val="00D47D52"/>
    <w:rsid w:val="00D50AB5"/>
    <w:rsid w:val="00D50BEF"/>
    <w:rsid w:val="00D50CA8"/>
    <w:rsid w:val="00D5122F"/>
    <w:rsid w:val="00D5178B"/>
    <w:rsid w:val="00D521D0"/>
    <w:rsid w:val="00D523F8"/>
    <w:rsid w:val="00D52489"/>
    <w:rsid w:val="00D529F8"/>
    <w:rsid w:val="00D52C58"/>
    <w:rsid w:val="00D52C7F"/>
    <w:rsid w:val="00D536CA"/>
    <w:rsid w:val="00D53DC5"/>
    <w:rsid w:val="00D540E3"/>
    <w:rsid w:val="00D54D9A"/>
    <w:rsid w:val="00D55251"/>
    <w:rsid w:val="00D55399"/>
    <w:rsid w:val="00D555DE"/>
    <w:rsid w:val="00D55B16"/>
    <w:rsid w:val="00D55B77"/>
    <w:rsid w:val="00D563C8"/>
    <w:rsid w:val="00D56517"/>
    <w:rsid w:val="00D56B68"/>
    <w:rsid w:val="00D57573"/>
    <w:rsid w:val="00D57792"/>
    <w:rsid w:val="00D57AAB"/>
    <w:rsid w:val="00D57F40"/>
    <w:rsid w:val="00D606E1"/>
    <w:rsid w:val="00D617AC"/>
    <w:rsid w:val="00D6186B"/>
    <w:rsid w:val="00D61D6E"/>
    <w:rsid w:val="00D61EF4"/>
    <w:rsid w:val="00D6230C"/>
    <w:rsid w:val="00D63E39"/>
    <w:rsid w:val="00D6402F"/>
    <w:rsid w:val="00D6413C"/>
    <w:rsid w:val="00D643C5"/>
    <w:rsid w:val="00D64D01"/>
    <w:rsid w:val="00D65365"/>
    <w:rsid w:val="00D6543F"/>
    <w:rsid w:val="00D65736"/>
    <w:rsid w:val="00D660B8"/>
    <w:rsid w:val="00D665BF"/>
    <w:rsid w:val="00D67218"/>
    <w:rsid w:val="00D678C4"/>
    <w:rsid w:val="00D67BD8"/>
    <w:rsid w:val="00D67CF8"/>
    <w:rsid w:val="00D70078"/>
    <w:rsid w:val="00D70AE3"/>
    <w:rsid w:val="00D71069"/>
    <w:rsid w:val="00D71299"/>
    <w:rsid w:val="00D714DB"/>
    <w:rsid w:val="00D71C56"/>
    <w:rsid w:val="00D71E6A"/>
    <w:rsid w:val="00D72004"/>
    <w:rsid w:val="00D729CA"/>
    <w:rsid w:val="00D73BCB"/>
    <w:rsid w:val="00D748EF"/>
    <w:rsid w:val="00D74BC2"/>
    <w:rsid w:val="00D7598E"/>
    <w:rsid w:val="00D75A2A"/>
    <w:rsid w:val="00D75DB8"/>
    <w:rsid w:val="00D76394"/>
    <w:rsid w:val="00D76EBD"/>
    <w:rsid w:val="00D80572"/>
    <w:rsid w:val="00D80737"/>
    <w:rsid w:val="00D809D7"/>
    <w:rsid w:val="00D80D7F"/>
    <w:rsid w:val="00D81B5E"/>
    <w:rsid w:val="00D82B5A"/>
    <w:rsid w:val="00D8353A"/>
    <w:rsid w:val="00D84384"/>
    <w:rsid w:val="00D84447"/>
    <w:rsid w:val="00D84887"/>
    <w:rsid w:val="00D85D21"/>
    <w:rsid w:val="00D85E90"/>
    <w:rsid w:val="00D861B9"/>
    <w:rsid w:val="00D864B0"/>
    <w:rsid w:val="00D86800"/>
    <w:rsid w:val="00D86D07"/>
    <w:rsid w:val="00D86F92"/>
    <w:rsid w:val="00D86FD7"/>
    <w:rsid w:val="00D87173"/>
    <w:rsid w:val="00D874F1"/>
    <w:rsid w:val="00D87A68"/>
    <w:rsid w:val="00D87DAF"/>
    <w:rsid w:val="00D9031B"/>
    <w:rsid w:val="00D909E1"/>
    <w:rsid w:val="00D90C5F"/>
    <w:rsid w:val="00D90D45"/>
    <w:rsid w:val="00D90D73"/>
    <w:rsid w:val="00D90FF4"/>
    <w:rsid w:val="00D91839"/>
    <w:rsid w:val="00D91A0F"/>
    <w:rsid w:val="00D91F88"/>
    <w:rsid w:val="00D9296B"/>
    <w:rsid w:val="00D92989"/>
    <w:rsid w:val="00D931B8"/>
    <w:rsid w:val="00D944FA"/>
    <w:rsid w:val="00D94CBC"/>
    <w:rsid w:val="00D95E67"/>
    <w:rsid w:val="00D95F66"/>
    <w:rsid w:val="00D9625A"/>
    <w:rsid w:val="00D963EA"/>
    <w:rsid w:val="00D9655E"/>
    <w:rsid w:val="00D967E9"/>
    <w:rsid w:val="00D968AD"/>
    <w:rsid w:val="00D96C22"/>
    <w:rsid w:val="00D96E70"/>
    <w:rsid w:val="00D96FE6"/>
    <w:rsid w:val="00D97EEF"/>
    <w:rsid w:val="00DA0119"/>
    <w:rsid w:val="00DA02E5"/>
    <w:rsid w:val="00DA033B"/>
    <w:rsid w:val="00DA0357"/>
    <w:rsid w:val="00DA0D45"/>
    <w:rsid w:val="00DA1AA5"/>
    <w:rsid w:val="00DA2F11"/>
    <w:rsid w:val="00DA2F9F"/>
    <w:rsid w:val="00DA30D8"/>
    <w:rsid w:val="00DA3645"/>
    <w:rsid w:val="00DA4956"/>
    <w:rsid w:val="00DA545A"/>
    <w:rsid w:val="00DA5D60"/>
    <w:rsid w:val="00DA7838"/>
    <w:rsid w:val="00DB0293"/>
    <w:rsid w:val="00DB12A5"/>
    <w:rsid w:val="00DB2460"/>
    <w:rsid w:val="00DB2648"/>
    <w:rsid w:val="00DB26A7"/>
    <w:rsid w:val="00DB3DB1"/>
    <w:rsid w:val="00DB3DFF"/>
    <w:rsid w:val="00DB4344"/>
    <w:rsid w:val="00DB44A9"/>
    <w:rsid w:val="00DB531B"/>
    <w:rsid w:val="00DB55F7"/>
    <w:rsid w:val="00DB5AD0"/>
    <w:rsid w:val="00DB6988"/>
    <w:rsid w:val="00DB6A1F"/>
    <w:rsid w:val="00DB7098"/>
    <w:rsid w:val="00DB70E9"/>
    <w:rsid w:val="00DB7386"/>
    <w:rsid w:val="00DB7839"/>
    <w:rsid w:val="00DB78C7"/>
    <w:rsid w:val="00DB7F95"/>
    <w:rsid w:val="00DC003F"/>
    <w:rsid w:val="00DC027D"/>
    <w:rsid w:val="00DC0916"/>
    <w:rsid w:val="00DC13EB"/>
    <w:rsid w:val="00DC15D6"/>
    <w:rsid w:val="00DC15FA"/>
    <w:rsid w:val="00DC165C"/>
    <w:rsid w:val="00DC1C60"/>
    <w:rsid w:val="00DC1DCA"/>
    <w:rsid w:val="00DC2073"/>
    <w:rsid w:val="00DC22F0"/>
    <w:rsid w:val="00DC2994"/>
    <w:rsid w:val="00DC3160"/>
    <w:rsid w:val="00DC4185"/>
    <w:rsid w:val="00DC43A0"/>
    <w:rsid w:val="00DC6CE4"/>
    <w:rsid w:val="00DC72B3"/>
    <w:rsid w:val="00DC73D8"/>
    <w:rsid w:val="00DC7465"/>
    <w:rsid w:val="00DC77F6"/>
    <w:rsid w:val="00DC7DB2"/>
    <w:rsid w:val="00DD06A8"/>
    <w:rsid w:val="00DD0801"/>
    <w:rsid w:val="00DD09F8"/>
    <w:rsid w:val="00DD0C07"/>
    <w:rsid w:val="00DD0DFF"/>
    <w:rsid w:val="00DD0E0E"/>
    <w:rsid w:val="00DD1299"/>
    <w:rsid w:val="00DD1717"/>
    <w:rsid w:val="00DD17A4"/>
    <w:rsid w:val="00DD1C5F"/>
    <w:rsid w:val="00DD24D8"/>
    <w:rsid w:val="00DD2BFB"/>
    <w:rsid w:val="00DD3555"/>
    <w:rsid w:val="00DD386B"/>
    <w:rsid w:val="00DD3A49"/>
    <w:rsid w:val="00DD3D1F"/>
    <w:rsid w:val="00DD3D3C"/>
    <w:rsid w:val="00DD47B5"/>
    <w:rsid w:val="00DD5E0D"/>
    <w:rsid w:val="00DD608D"/>
    <w:rsid w:val="00DD61B4"/>
    <w:rsid w:val="00DD640D"/>
    <w:rsid w:val="00DD6814"/>
    <w:rsid w:val="00DD6A42"/>
    <w:rsid w:val="00DD74D2"/>
    <w:rsid w:val="00DD7511"/>
    <w:rsid w:val="00DD7918"/>
    <w:rsid w:val="00DE0180"/>
    <w:rsid w:val="00DE0B9E"/>
    <w:rsid w:val="00DE11F7"/>
    <w:rsid w:val="00DE12C8"/>
    <w:rsid w:val="00DE145D"/>
    <w:rsid w:val="00DE1689"/>
    <w:rsid w:val="00DE23DF"/>
    <w:rsid w:val="00DE2452"/>
    <w:rsid w:val="00DE2755"/>
    <w:rsid w:val="00DE2875"/>
    <w:rsid w:val="00DE331A"/>
    <w:rsid w:val="00DE371C"/>
    <w:rsid w:val="00DE3ABC"/>
    <w:rsid w:val="00DE42BC"/>
    <w:rsid w:val="00DE4B18"/>
    <w:rsid w:val="00DE502B"/>
    <w:rsid w:val="00DE5464"/>
    <w:rsid w:val="00DE54DD"/>
    <w:rsid w:val="00DE561A"/>
    <w:rsid w:val="00DE595A"/>
    <w:rsid w:val="00DE6272"/>
    <w:rsid w:val="00DE62AE"/>
    <w:rsid w:val="00DE660A"/>
    <w:rsid w:val="00DE6EE4"/>
    <w:rsid w:val="00DE756C"/>
    <w:rsid w:val="00DE759A"/>
    <w:rsid w:val="00DE7D33"/>
    <w:rsid w:val="00DF0CAB"/>
    <w:rsid w:val="00DF0CCA"/>
    <w:rsid w:val="00DF0D67"/>
    <w:rsid w:val="00DF1957"/>
    <w:rsid w:val="00DF19FC"/>
    <w:rsid w:val="00DF286A"/>
    <w:rsid w:val="00DF2983"/>
    <w:rsid w:val="00DF33CF"/>
    <w:rsid w:val="00DF43C2"/>
    <w:rsid w:val="00DF43E9"/>
    <w:rsid w:val="00DF5253"/>
    <w:rsid w:val="00DF52C1"/>
    <w:rsid w:val="00DF5607"/>
    <w:rsid w:val="00DF5B3E"/>
    <w:rsid w:val="00DF5BA6"/>
    <w:rsid w:val="00DF66CA"/>
    <w:rsid w:val="00DF66DB"/>
    <w:rsid w:val="00DF6772"/>
    <w:rsid w:val="00DF784A"/>
    <w:rsid w:val="00DF7922"/>
    <w:rsid w:val="00E00104"/>
    <w:rsid w:val="00E0071F"/>
    <w:rsid w:val="00E00E4D"/>
    <w:rsid w:val="00E01623"/>
    <w:rsid w:val="00E01EB8"/>
    <w:rsid w:val="00E0206B"/>
    <w:rsid w:val="00E02140"/>
    <w:rsid w:val="00E02255"/>
    <w:rsid w:val="00E02864"/>
    <w:rsid w:val="00E02ACF"/>
    <w:rsid w:val="00E02AFC"/>
    <w:rsid w:val="00E02B2F"/>
    <w:rsid w:val="00E033E9"/>
    <w:rsid w:val="00E043D8"/>
    <w:rsid w:val="00E046F3"/>
    <w:rsid w:val="00E0499E"/>
    <w:rsid w:val="00E05143"/>
    <w:rsid w:val="00E0590B"/>
    <w:rsid w:val="00E06DA3"/>
    <w:rsid w:val="00E06ED4"/>
    <w:rsid w:val="00E07ABE"/>
    <w:rsid w:val="00E10762"/>
    <w:rsid w:val="00E10873"/>
    <w:rsid w:val="00E10FC3"/>
    <w:rsid w:val="00E110F9"/>
    <w:rsid w:val="00E11760"/>
    <w:rsid w:val="00E11B83"/>
    <w:rsid w:val="00E11C84"/>
    <w:rsid w:val="00E123E3"/>
    <w:rsid w:val="00E12AC2"/>
    <w:rsid w:val="00E12B70"/>
    <w:rsid w:val="00E12F56"/>
    <w:rsid w:val="00E13782"/>
    <w:rsid w:val="00E137A6"/>
    <w:rsid w:val="00E13903"/>
    <w:rsid w:val="00E13D57"/>
    <w:rsid w:val="00E147EB"/>
    <w:rsid w:val="00E15C85"/>
    <w:rsid w:val="00E15E1A"/>
    <w:rsid w:val="00E1603A"/>
    <w:rsid w:val="00E160F3"/>
    <w:rsid w:val="00E16D81"/>
    <w:rsid w:val="00E2010E"/>
    <w:rsid w:val="00E20355"/>
    <w:rsid w:val="00E203C2"/>
    <w:rsid w:val="00E209B8"/>
    <w:rsid w:val="00E21361"/>
    <w:rsid w:val="00E21E05"/>
    <w:rsid w:val="00E22997"/>
    <w:rsid w:val="00E22B77"/>
    <w:rsid w:val="00E2364E"/>
    <w:rsid w:val="00E2380A"/>
    <w:rsid w:val="00E23818"/>
    <w:rsid w:val="00E2400B"/>
    <w:rsid w:val="00E24350"/>
    <w:rsid w:val="00E24B14"/>
    <w:rsid w:val="00E255AD"/>
    <w:rsid w:val="00E25A13"/>
    <w:rsid w:val="00E25F9A"/>
    <w:rsid w:val="00E26B7A"/>
    <w:rsid w:val="00E26C1D"/>
    <w:rsid w:val="00E27A27"/>
    <w:rsid w:val="00E27C87"/>
    <w:rsid w:val="00E27F91"/>
    <w:rsid w:val="00E30336"/>
    <w:rsid w:val="00E307D0"/>
    <w:rsid w:val="00E30CFA"/>
    <w:rsid w:val="00E32A74"/>
    <w:rsid w:val="00E33439"/>
    <w:rsid w:val="00E33BBC"/>
    <w:rsid w:val="00E343D1"/>
    <w:rsid w:val="00E35118"/>
    <w:rsid w:val="00E3516D"/>
    <w:rsid w:val="00E354F6"/>
    <w:rsid w:val="00E363AA"/>
    <w:rsid w:val="00E36FCA"/>
    <w:rsid w:val="00E37239"/>
    <w:rsid w:val="00E37B25"/>
    <w:rsid w:val="00E37B32"/>
    <w:rsid w:val="00E37CF5"/>
    <w:rsid w:val="00E37D3D"/>
    <w:rsid w:val="00E40A6C"/>
    <w:rsid w:val="00E41878"/>
    <w:rsid w:val="00E41B10"/>
    <w:rsid w:val="00E42667"/>
    <w:rsid w:val="00E42D01"/>
    <w:rsid w:val="00E42E54"/>
    <w:rsid w:val="00E431F5"/>
    <w:rsid w:val="00E43596"/>
    <w:rsid w:val="00E437F7"/>
    <w:rsid w:val="00E43830"/>
    <w:rsid w:val="00E44AD8"/>
    <w:rsid w:val="00E44CCF"/>
    <w:rsid w:val="00E44CFF"/>
    <w:rsid w:val="00E4515F"/>
    <w:rsid w:val="00E452C5"/>
    <w:rsid w:val="00E463D4"/>
    <w:rsid w:val="00E46F18"/>
    <w:rsid w:val="00E47BAD"/>
    <w:rsid w:val="00E502B2"/>
    <w:rsid w:val="00E50C10"/>
    <w:rsid w:val="00E50D3C"/>
    <w:rsid w:val="00E50D4D"/>
    <w:rsid w:val="00E5164A"/>
    <w:rsid w:val="00E51E3B"/>
    <w:rsid w:val="00E51E7F"/>
    <w:rsid w:val="00E52292"/>
    <w:rsid w:val="00E522C9"/>
    <w:rsid w:val="00E5263E"/>
    <w:rsid w:val="00E529EC"/>
    <w:rsid w:val="00E52FDB"/>
    <w:rsid w:val="00E5338C"/>
    <w:rsid w:val="00E5354A"/>
    <w:rsid w:val="00E53B96"/>
    <w:rsid w:val="00E53EDF"/>
    <w:rsid w:val="00E53FC4"/>
    <w:rsid w:val="00E5436A"/>
    <w:rsid w:val="00E550C0"/>
    <w:rsid w:val="00E550FA"/>
    <w:rsid w:val="00E552D8"/>
    <w:rsid w:val="00E558F7"/>
    <w:rsid w:val="00E55CB3"/>
    <w:rsid w:val="00E55DBE"/>
    <w:rsid w:val="00E55EC4"/>
    <w:rsid w:val="00E564A5"/>
    <w:rsid w:val="00E56902"/>
    <w:rsid w:val="00E572EC"/>
    <w:rsid w:val="00E5771D"/>
    <w:rsid w:val="00E60D17"/>
    <w:rsid w:val="00E61450"/>
    <w:rsid w:val="00E623FB"/>
    <w:rsid w:val="00E625EB"/>
    <w:rsid w:val="00E631C6"/>
    <w:rsid w:val="00E637E7"/>
    <w:rsid w:val="00E638BA"/>
    <w:rsid w:val="00E63A1F"/>
    <w:rsid w:val="00E63AFC"/>
    <w:rsid w:val="00E64CB3"/>
    <w:rsid w:val="00E6551A"/>
    <w:rsid w:val="00E65C86"/>
    <w:rsid w:val="00E65D6A"/>
    <w:rsid w:val="00E6690E"/>
    <w:rsid w:val="00E66B3A"/>
    <w:rsid w:val="00E66EBC"/>
    <w:rsid w:val="00E66FCD"/>
    <w:rsid w:val="00E6703D"/>
    <w:rsid w:val="00E67E15"/>
    <w:rsid w:val="00E703DB"/>
    <w:rsid w:val="00E707B1"/>
    <w:rsid w:val="00E70B60"/>
    <w:rsid w:val="00E7160D"/>
    <w:rsid w:val="00E717DA"/>
    <w:rsid w:val="00E7180F"/>
    <w:rsid w:val="00E71B1B"/>
    <w:rsid w:val="00E71F51"/>
    <w:rsid w:val="00E722DC"/>
    <w:rsid w:val="00E724D3"/>
    <w:rsid w:val="00E72A80"/>
    <w:rsid w:val="00E72BE8"/>
    <w:rsid w:val="00E731C5"/>
    <w:rsid w:val="00E73AE5"/>
    <w:rsid w:val="00E73D72"/>
    <w:rsid w:val="00E73DC8"/>
    <w:rsid w:val="00E73E5C"/>
    <w:rsid w:val="00E742BE"/>
    <w:rsid w:val="00E74516"/>
    <w:rsid w:val="00E745C1"/>
    <w:rsid w:val="00E74B1B"/>
    <w:rsid w:val="00E74F9A"/>
    <w:rsid w:val="00E75474"/>
    <w:rsid w:val="00E75B5D"/>
    <w:rsid w:val="00E7613E"/>
    <w:rsid w:val="00E765E1"/>
    <w:rsid w:val="00E769A3"/>
    <w:rsid w:val="00E76A68"/>
    <w:rsid w:val="00E76CAD"/>
    <w:rsid w:val="00E777BD"/>
    <w:rsid w:val="00E77C12"/>
    <w:rsid w:val="00E802E9"/>
    <w:rsid w:val="00E80387"/>
    <w:rsid w:val="00E803E0"/>
    <w:rsid w:val="00E807F5"/>
    <w:rsid w:val="00E81B12"/>
    <w:rsid w:val="00E82D96"/>
    <w:rsid w:val="00E831D9"/>
    <w:rsid w:val="00E83F73"/>
    <w:rsid w:val="00E84304"/>
    <w:rsid w:val="00E84C63"/>
    <w:rsid w:val="00E84D4B"/>
    <w:rsid w:val="00E84E72"/>
    <w:rsid w:val="00E85548"/>
    <w:rsid w:val="00E85AC4"/>
    <w:rsid w:val="00E85FCE"/>
    <w:rsid w:val="00E86074"/>
    <w:rsid w:val="00E8674C"/>
    <w:rsid w:val="00E867C0"/>
    <w:rsid w:val="00E86968"/>
    <w:rsid w:val="00E90715"/>
    <w:rsid w:val="00E908E4"/>
    <w:rsid w:val="00E90A30"/>
    <w:rsid w:val="00E90AC6"/>
    <w:rsid w:val="00E90AD9"/>
    <w:rsid w:val="00E90BB2"/>
    <w:rsid w:val="00E90EC2"/>
    <w:rsid w:val="00E90FFE"/>
    <w:rsid w:val="00E91147"/>
    <w:rsid w:val="00E912B2"/>
    <w:rsid w:val="00E916CE"/>
    <w:rsid w:val="00E917CB"/>
    <w:rsid w:val="00E91B39"/>
    <w:rsid w:val="00E91CD0"/>
    <w:rsid w:val="00E91EAE"/>
    <w:rsid w:val="00E923E4"/>
    <w:rsid w:val="00E927A7"/>
    <w:rsid w:val="00E9290D"/>
    <w:rsid w:val="00E94A13"/>
    <w:rsid w:val="00E94B5F"/>
    <w:rsid w:val="00E94BA0"/>
    <w:rsid w:val="00E94BD1"/>
    <w:rsid w:val="00E951CD"/>
    <w:rsid w:val="00E956E1"/>
    <w:rsid w:val="00E956EF"/>
    <w:rsid w:val="00E95AEF"/>
    <w:rsid w:val="00E961A7"/>
    <w:rsid w:val="00E962C9"/>
    <w:rsid w:val="00E963FD"/>
    <w:rsid w:val="00E9679F"/>
    <w:rsid w:val="00E96A2D"/>
    <w:rsid w:val="00E96BE2"/>
    <w:rsid w:val="00EA031D"/>
    <w:rsid w:val="00EA0667"/>
    <w:rsid w:val="00EA0894"/>
    <w:rsid w:val="00EA1EFF"/>
    <w:rsid w:val="00EA2026"/>
    <w:rsid w:val="00EA258F"/>
    <w:rsid w:val="00EA2EAB"/>
    <w:rsid w:val="00EA38A7"/>
    <w:rsid w:val="00EA487E"/>
    <w:rsid w:val="00EA4DB0"/>
    <w:rsid w:val="00EA4F53"/>
    <w:rsid w:val="00EA5106"/>
    <w:rsid w:val="00EA5D82"/>
    <w:rsid w:val="00EA6996"/>
    <w:rsid w:val="00EA69D3"/>
    <w:rsid w:val="00EA6F0B"/>
    <w:rsid w:val="00EA7667"/>
    <w:rsid w:val="00EA7C49"/>
    <w:rsid w:val="00EB0596"/>
    <w:rsid w:val="00EB07BA"/>
    <w:rsid w:val="00EB0994"/>
    <w:rsid w:val="00EB0B10"/>
    <w:rsid w:val="00EB0E5E"/>
    <w:rsid w:val="00EB0F8F"/>
    <w:rsid w:val="00EB1B19"/>
    <w:rsid w:val="00EB1CA4"/>
    <w:rsid w:val="00EB1E4C"/>
    <w:rsid w:val="00EB1E90"/>
    <w:rsid w:val="00EB1F5D"/>
    <w:rsid w:val="00EB24C5"/>
    <w:rsid w:val="00EB3113"/>
    <w:rsid w:val="00EB3224"/>
    <w:rsid w:val="00EB4288"/>
    <w:rsid w:val="00EB4669"/>
    <w:rsid w:val="00EB481F"/>
    <w:rsid w:val="00EB510C"/>
    <w:rsid w:val="00EB5424"/>
    <w:rsid w:val="00EB564E"/>
    <w:rsid w:val="00EB608D"/>
    <w:rsid w:val="00EB6BA0"/>
    <w:rsid w:val="00EB6EB8"/>
    <w:rsid w:val="00EB6F27"/>
    <w:rsid w:val="00EB7358"/>
    <w:rsid w:val="00EB76B7"/>
    <w:rsid w:val="00EB799B"/>
    <w:rsid w:val="00EC01C7"/>
    <w:rsid w:val="00EC02C1"/>
    <w:rsid w:val="00EC0961"/>
    <w:rsid w:val="00EC1396"/>
    <w:rsid w:val="00EC246D"/>
    <w:rsid w:val="00EC2C28"/>
    <w:rsid w:val="00EC3143"/>
    <w:rsid w:val="00EC3492"/>
    <w:rsid w:val="00EC3EC7"/>
    <w:rsid w:val="00EC40E2"/>
    <w:rsid w:val="00EC46EC"/>
    <w:rsid w:val="00EC4917"/>
    <w:rsid w:val="00EC52BC"/>
    <w:rsid w:val="00EC5305"/>
    <w:rsid w:val="00EC542C"/>
    <w:rsid w:val="00EC565D"/>
    <w:rsid w:val="00EC56EB"/>
    <w:rsid w:val="00EC617B"/>
    <w:rsid w:val="00EC6779"/>
    <w:rsid w:val="00EC6CB4"/>
    <w:rsid w:val="00EC7909"/>
    <w:rsid w:val="00EC7D6A"/>
    <w:rsid w:val="00ED02E7"/>
    <w:rsid w:val="00ED0736"/>
    <w:rsid w:val="00ED107B"/>
    <w:rsid w:val="00ED144E"/>
    <w:rsid w:val="00ED16ED"/>
    <w:rsid w:val="00ED1895"/>
    <w:rsid w:val="00ED23A8"/>
    <w:rsid w:val="00ED2DA3"/>
    <w:rsid w:val="00ED3790"/>
    <w:rsid w:val="00ED38FD"/>
    <w:rsid w:val="00ED4360"/>
    <w:rsid w:val="00ED4BFE"/>
    <w:rsid w:val="00ED4CA8"/>
    <w:rsid w:val="00ED5BEB"/>
    <w:rsid w:val="00ED64B0"/>
    <w:rsid w:val="00ED6643"/>
    <w:rsid w:val="00ED6AED"/>
    <w:rsid w:val="00ED6AF8"/>
    <w:rsid w:val="00ED715A"/>
    <w:rsid w:val="00ED73F2"/>
    <w:rsid w:val="00ED75A6"/>
    <w:rsid w:val="00ED7FBD"/>
    <w:rsid w:val="00EE0E25"/>
    <w:rsid w:val="00EE0E6F"/>
    <w:rsid w:val="00EE152F"/>
    <w:rsid w:val="00EE1683"/>
    <w:rsid w:val="00EE1BB2"/>
    <w:rsid w:val="00EE1BEB"/>
    <w:rsid w:val="00EE25AE"/>
    <w:rsid w:val="00EE294B"/>
    <w:rsid w:val="00EE2C2F"/>
    <w:rsid w:val="00EE2C33"/>
    <w:rsid w:val="00EE36DC"/>
    <w:rsid w:val="00EE3753"/>
    <w:rsid w:val="00EE3C0B"/>
    <w:rsid w:val="00EE40ED"/>
    <w:rsid w:val="00EE4639"/>
    <w:rsid w:val="00EE4B22"/>
    <w:rsid w:val="00EE4CAC"/>
    <w:rsid w:val="00EE5533"/>
    <w:rsid w:val="00EE55D7"/>
    <w:rsid w:val="00EE56A5"/>
    <w:rsid w:val="00EE5C65"/>
    <w:rsid w:val="00EE606E"/>
    <w:rsid w:val="00EE6B04"/>
    <w:rsid w:val="00EE6C22"/>
    <w:rsid w:val="00EE74B7"/>
    <w:rsid w:val="00EE74CB"/>
    <w:rsid w:val="00EE74FF"/>
    <w:rsid w:val="00EE7536"/>
    <w:rsid w:val="00EE7974"/>
    <w:rsid w:val="00EF0283"/>
    <w:rsid w:val="00EF06B2"/>
    <w:rsid w:val="00EF0790"/>
    <w:rsid w:val="00EF07F7"/>
    <w:rsid w:val="00EF0A63"/>
    <w:rsid w:val="00EF0C28"/>
    <w:rsid w:val="00EF13AC"/>
    <w:rsid w:val="00EF1B07"/>
    <w:rsid w:val="00EF1B0E"/>
    <w:rsid w:val="00EF26E6"/>
    <w:rsid w:val="00EF2D52"/>
    <w:rsid w:val="00EF359F"/>
    <w:rsid w:val="00EF3899"/>
    <w:rsid w:val="00EF3E2B"/>
    <w:rsid w:val="00EF40F3"/>
    <w:rsid w:val="00EF4B67"/>
    <w:rsid w:val="00EF4ED7"/>
    <w:rsid w:val="00EF55F9"/>
    <w:rsid w:val="00EF56E7"/>
    <w:rsid w:val="00EF5846"/>
    <w:rsid w:val="00EF5E44"/>
    <w:rsid w:val="00EF6911"/>
    <w:rsid w:val="00EF6D3E"/>
    <w:rsid w:val="00EF6FBF"/>
    <w:rsid w:val="00EF742F"/>
    <w:rsid w:val="00EF74CF"/>
    <w:rsid w:val="00EF7CED"/>
    <w:rsid w:val="00EF7EB7"/>
    <w:rsid w:val="00F0010E"/>
    <w:rsid w:val="00F004B6"/>
    <w:rsid w:val="00F00E6F"/>
    <w:rsid w:val="00F01369"/>
    <w:rsid w:val="00F01C08"/>
    <w:rsid w:val="00F01E28"/>
    <w:rsid w:val="00F01F26"/>
    <w:rsid w:val="00F0205F"/>
    <w:rsid w:val="00F0279A"/>
    <w:rsid w:val="00F039E6"/>
    <w:rsid w:val="00F043B3"/>
    <w:rsid w:val="00F047E0"/>
    <w:rsid w:val="00F04D2B"/>
    <w:rsid w:val="00F04ED3"/>
    <w:rsid w:val="00F05423"/>
    <w:rsid w:val="00F05662"/>
    <w:rsid w:val="00F0597C"/>
    <w:rsid w:val="00F05B18"/>
    <w:rsid w:val="00F05CB6"/>
    <w:rsid w:val="00F06A46"/>
    <w:rsid w:val="00F06CB0"/>
    <w:rsid w:val="00F06D58"/>
    <w:rsid w:val="00F072DB"/>
    <w:rsid w:val="00F079AC"/>
    <w:rsid w:val="00F108D9"/>
    <w:rsid w:val="00F113C8"/>
    <w:rsid w:val="00F117FE"/>
    <w:rsid w:val="00F11FD5"/>
    <w:rsid w:val="00F1204D"/>
    <w:rsid w:val="00F12070"/>
    <w:rsid w:val="00F130A6"/>
    <w:rsid w:val="00F133BE"/>
    <w:rsid w:val="00F1347F"/>
    <w:rsid w:val="00F13766"/>
    <w:rsid w:val="00F1381C"/>
    <w:rsid w:val="00F14352"/>
    <w:rsid w:val="00F14525"/>
    <w:rsid w:val="00F15010"/>
    <w:rsid w:val="00F15021"/>
    <w:rsid w:val="00F15096"/>
    <w:rsid w:val="00F1526B"/>
    <w:rsid w:val="00F15355"/>
    <w:rsid w:val="00F154D4"/>
    <w:rsid w:val="00F15827"/>
    <w:rsid w:val="00F161A0"/>
    <w:rsid w:val="00F164F2"/>
    <w:rsid w:val="00F16D17"/>
    <w:rsid w:val="00F17431"/>
    <w:rsid w:val="00F175D1"/>
    <w:rsid w:val="00F17FA8"/>
    <w:rsid w:val="00F201EB"/>
    <w:rsid w:val="00F2029A"/>
    <w:rsid w:val="00F20A1A"/>
    <w:rsid w:val="00F20CDE"/>
    <w:rsid w:val="00F2111F"/>
    <w:rsid w:val="00F21360"/>
    <w:rsid w:val="00F216F8"/>
    <w:rsid w:val="00F21BFA"/>
    <w:rsid w:val="00F22158"/>
    <w:rsid w:val="00F231F8"/>
    <w:rsid w:val="00F23367"/>
    <w:rsid w:val="00F23533"/>
    <w:rsid w:val="00F23558"/>
    <w:rsid w:val="00F24614"/>
    <w:rsid w:val="00F246FD"/>
    <w:rsid w:val="00F2498C"/>
    <w:rsid w:val="00F24A1B"/>
    <w:rsid w:val="00F251B4"/>
    <w:rsid w:val="00F251E3"/>
    <w:rsid w:val="00F2536F"/>
    <w:rsid w:val="00F2576D"/>
    <w:rsid w:val="00F25BCF"/>
    <w:rsid w:val="00F25F70"/>
    <w:rsid w:val="00F25FD6"/>
    <w:rsid w:val="00F2639F"/>
    <w:rsid w:val="00F26D18"/>
    <w:rsid w:val="00F26E09"/>
    <w:rsid w:val="00F277C3"/>
    <w:rsid w:val="00F27B81"/>
    <w:rsid w:val="00F27DA1"/>
    <w:rsid w:val="00F30229"/>
    <w:rsid w:val="00F30F18"/>
    <w:rsid w:val="00F3130B"/>
    <w:rsid w:val="00F31ACC"/>
    <w:rsid w:val="00F31F43"/>
    <w:rsid w:val="00F32CFC"/>
    <w:rsid w:val="00F34901"/>
    <w:rsid w:val="00F349A8"/>
    <w:rsid w:val="00F34BF8"/>
    <w:rsid w:val="00F35641"/>
    <w:rsid w:val="00F35DCA"/>
    <w:rsid w:val="00F35FF2"/>
    <w:rsid w:val="00F36A24"/>
    <w:rsid w:val="00F36FC8"/>
    <w:rsid w:val="00F37447"/>
    <w:rsid w:val="00F37815"/>
    <w:rsid w:val="00F37853"/>
    <w:rsid w:val="00F37A04"/>
    <w:rsid w:val="00F40135"/>
    <w:rsid w:val="00F403CC"/>
    <w:rsid w:val="00F4159D"/>
    <w:rsid w:val="00F41BF3"/>
    <w:rsid w:val="00F42043"/>
    <w:rsid w:val="00F42048"/>
    <w:rsid w:val="00F42491"/>
    <w:rsid w:val="00F4271F"/>
    <w:rsid w:val="00F42A0E"/>
    <w:rsid w:val="00F42E47"/>
    <w:rsid w:val="00F43A4A"/>
    <w:rsid w:val="00F44BFB"/>
    <w:rsid w:val="00F45759"/>
    <w:rsid w:val="00F45818"/>
    <w:rsid w:val="00F45BE5"/>
    <w:rsid w:val="00F46634"/>
    <w:rsid w:val="00F46859"/>
    <w:rsid w:val="00F469CB"/>
    <w:rsid w:val="00F47153"/>
    <w:rsid w:val="00F47476"/>
    <w:rsid w:val="00F4774C"/>
    <w:rsid w:val="00F47EEE"/>
    <w:rsid w:val="00F50619"/>
    <w:rsid w:val="00F506D8"/>
    <w:rsid w:val="00F50FBF"/>
    <w:rsid w:val="00F510F9"/>
    <w:rsid w:val="00F51B62"/>
    <w:rsid w:val="00F51E6D"/>
    <w:rsid w:val="00F52275"/>
    <w:rsid w:val="00F52426"/>
    <w:rsid w:val="00F5280E"/>
    <w:rsid w:val="00F52902"/>
    <w:rsid w:val="00F53187"/>
    <w:rsid w:val="00F536AA"/>
    <w:rsid w:val="00F5399B"/>
    <w:rsid w:val="00F53E62"/>
    <w:rsid w:val="00F54029"/>
    <w:rsid w:val="00F54160"/>
    <w:rsid w:val="00F545AE"/>
    <w:rsid w:val="00F546EF"/>
    <w:rsid w:val="00F54863"/>
    <w:rsid w:val="00F55187"/>
    <w:rsid w:val="00F55C8F"/>
    <w:rsid w:val="00F56756"/>
    <w:rsid w:val="00F56886"/>
    <w:rsid w:val="00F569AE"/>
    <w:rsid w:val="00F56A20"/>
    <w:rsid w:val="00F57967"/>
    <w:rsid w:val="00F57969"/>
    <w:rsid w:val="00F60102"/>
    <w:rsid w:val="00F605F5"/>
    <w:rsid w:val="00F60783"/>
    <w:rsid w:val="00F608E2"/>
    <w:rsid w:val="00F60B0D"/>
    <w:rsid w:val="00F60F47"/>
    <w:rsid w:val="00F612DB"/>
    <w:rsid w:val="00F613F8"/>
    <w:rsid w:val="00F61790"/>
    <w:rsid w:val="00F61DA5"/>
    <w:rsid w:val="00F621E9"/>
    <w:rsid w:val="00F62398"/>
    <w:rsid w:val="00F62B0F"/>
    <w:rsid w:val="00F62DB6"/>
    <w:rsid w:val="00F631D6"/>
    <w:rsid w:val="00F634A8"/>
    <w:rsid w:val="00F635AE"/>
    <w:rsid w:val="00F63744"/>
    <w:rsid w:val="00F64813"/>
    <w:rsid w:val="00F64AFD"/>
    <w:rsid w:val="00F64E25"/>
    <w:rsid w:val="00F66715"/>
    <w:rsid w:val="00F66921"/>
    <w:rsid w:val="00F66A18"/>
    <w:rsid w:val="00F67269"/>
    <w:rsid w:val="00F673BB"/>
    <w:rsid w:val="00F6747C"/>
    <w:rsid w:val="00F674D1"/>
    <w:rsid w:val="00F67676"/>
    <w:rsid w:val="00F67781"/>
    <w:rsid w:val="00F67925"/>
    <w:rsid w:val="00F67CE7"/>
    <w:rsid w:val="00F67D57"/>
    <w:rsid w:val="00F67E9F"/>
    <w:rsid w:val="00F708F6"/>
    <w:rsid w:val="00F709A5"/>
    <w:rsid w:val="00F70EC0"/>
    <w:rsid w:val="00F7184C"/>
    <w:rsid w:val="00F71A59"/>
    <w:rsid w:val="00F720F9"/>
    <w:rsid w:val="00F724DD"/>
    <w:rsid w:val="00F72A0B"/>
    <w:rsid w:val="00F72A9D"/>
    <w:rsid w:val="00F732AA"/>
    <w:rsid w:val="00F73B79"/>
    <w:rsid w:val="00F73F0B"/>
    <w:rsid w:val="00F74D4C"/>
    <w:rsid w:val="00F75075"/>
    <w:rsid w:val="00F752E7"/>
    <w:rsid w:val="00F76041"/>
    <w:rsid w:val="00F762BD"/>
    <w:rsid w:val="00F76662"/>
    <w:rsid w:val="00F768D9"/>
    <w:rsid w:val="00F76D17"/>
    <w:rsid w:val="00F777CF"/>
    <w:rsid w:val="00F778E2"/>
    <w:rsid w:val="00F77BFA"/>
    <w:rsid w:val="00F77C86"/>
    <w:rsid w:val="00F80232"/>
    <w:rsid w:val="00F802C8"/>
    <w:rsid w:val="00F806EA"/>
    <w:rsid w:val="00F808C1"/>
    <w:rsid w:val="00F80C55"/>
    <w:rsid w:val="00F81875"/>
    <w:rsid w:val="00F82215"/>
    <w:rsid w:val="00F82286"/>
    <w:rsid w:val="00F82C0E"/>
    <w:rsid w:val="00F830EF"/>
    <w:rsid w:val="00F83402"/>
    <w:rsid w:val="00F83C23"/>
    <w:rsid w:val="00F83F33"/>
    <w:rsid w:val="00F84006"/>
    <w:rsid w:val="00F84182"/>
    <w:rsid w:val="00F85121"/>
    <w:rsid w:val="00F85160"/>
    <w:rsid w:val="00F8521F"/>
    <w:rsid w:val="00F85651"/>
    <w:rsid w:val="00F857AB"/>
    <w:rsid w:val="00F85A20"/>
    <w:rsid w:val="00F86747"/>
    <w:rsid w:val="00F8684A"/>
    <w:rsid w:val="00F86B5C"/>
    <w:rsid w:val="00F8723D"/>
    <w:rsid w:val="00F87409"/>
    <w:rsid w:val="00F87682"/>
    <w:rsid w:val="00F87B3F"/>
    <w:rsid w:val="00F87E46"/>
    <w:rsid w:val="00F901BC"/>
    <w:rsid w:val="00F90686"/>
    <w:rsid w:val="00F91D37"/>
    <w:rsid w:val="00F93D79"/>
    <w:rsid w:val="00F93F3C"/>
    <w:rsid w:val="00F93F6B"/>
    <w:rsid w:val="00F94471"/>
    <w:rsid w:val="00F94C87"/>
    <w:rsid w:val="00F955BD"/>
    <w:rsid w:val="00F9569A"/>
    <w:rsid w:val="00F95B48"/>
    <w:rsid w:val="00F95BC2"/>
    <w:rsid w:val="00F95C90"/>
    <w:rsid w:val="00F95E93"/>
    <w:rsid w:val="00F96516"/>
    <w:rsid w:val="00F96D4F"/>
    <w:rsid w:val="00F96DDD"/>
    <w:rsid w:val="00F96E73"/>
    <w:rsid w:val="00F977FE"/>
    <w:rsid w:val="00F97E96"/>
    <w:rsid w:val="00FA0691"/>
    <w:rsid w:val="00FA08A0"/>
    <w:rsid w:val="00FA0DDA"/>
    <w:rsid w:val="00FA0FDD"/>
    <w:rsid w:val="00FA1E4D"/>
    <w:rsid w:val="00FA20F6"/>
    <w:rsid w:val="00FA2B6D"/>
    <w:rsid w:val="00FA2D71"/>
    <w:rsid w:val="00FA34C9"/>
    <w:rsid w:val="00FA37EF"/>
    <w:rsid w:val="00FA4035"/>
    <w:rsid w:val="00FA4897"/>
    <w:rsid w:val="00FA4C18"/>
    <w:rsid w:val="00FA4D14"/>
    <w:rsid w:val="00FA5326"/>
    <w:rsid w:val="00FA5BC8"/>
    <w:rsid w:val="00FA6DF0"/>
    <w:rsid w:val="00FA6F8F"/>
    <w:rsid w:val="00FA7455"/>
    <w:rsid w:val="00FA77AE"/>
    <w:rsid w:val="00FA78B0"/>
    <w:rsid w:val="00FA78BF"/>
    <w:rsid w:val="00FA796B"/>
    <w:rsid w:val="00FB013E"/>
    <w:rsid w:val="00FB0326"/>
    <w:rsid w:val="00FB04C6"/>
    <w:rsid w:val="00FB09BD"/>
    <w:rsid w:val="00FB0E97"/>
    <w:rsid w:val="00FB0F5E"/>
    <w:rsid w:val="00FB1156"/>
    <w:rsid w:val="00FB1449"/>
    <w:rsid w:val="00FB158C"/>
    <w:rsid w:val="00FB1BD2"/>
    <w:rsid w:val="00FB24BB"/>
    <w:rsid w:val="00FB36E5"/>
    <w:rsid w:val="00FB3961"/>
    <w:rsid w:val="00FB3D57"/>
    <w:rsid w:val="00FB4196"/>
    <w:rsid w:val="00FB4519"/>
    <w:rsid w:val="00FB4BF7"/>
    <w:rsid w:val="00FB4DD6"/>
    <w:rsid w:val="00FB4E35"/>
    <w:rsid w:val="00FB550B"/>
    <w:rsid w:val="00FB647A"/>
    <w:rsid w:val="00FB64E4"/>
    <w:rsid w:val="00FB6AED"/>
    <w:rsid w:val="00FB6B80"/>
    <w:rsid w:val="00FB6D1C"/>
    <w:rsid w:val="00FB6E12"/>
    <w:rsid w:val="00FB73E3"/>
    <w:rsid w:val="00FB78BC"/>
    <w:rsid w:val="00FC0909"/>
    <w:rsid w:val="00FC0D68"/>
    <w:rsid w:val="00FC0E21"/>
    <w:rsid w:val="00FC189B"/>
    <w:rsid w:val="00FC1974"/>
    <w:rsid w:val="00FC20AD"/>
    <w:rsid w:val="00FC270E"/>
    <w:rsid w:val="00FC28A8"/>
    <w:rsid w:val="00FC2A61"/>
    <w:rsid w:val="00FC2DF3"/>
    <w:rsid w:val="00FC2F94"/>
    <w:rsid w:val="00FC309C"/>
    <w:rsid w:val="00FC36AA"/>
    <w:rsid w:val="00FC39A8"/>
    <w:rsid w:val="00FC3A3A"/>
    <w:rsid w:val="00FC3A51"/>
    <w:rsid w:val="00FC4324"/>
    <w:rsid w:val="00FC4556"/>
    <w:rsid w:val="00FC4B82"/>
    <w:rsid w:val="00FC4FCC"/>
    <w:rsid w:val="00FC533C"/>
    <w:rsid w:val="00FC5512"/>
    <w:rsid w:val="00FC5736"/>
    <w:rsid w:val="00FC576C"/>
    <w:rsid w:val="00FC5914"/>
    <w:rsid w:val="00FC5EFC"/>
    <w:rsid w:val="00FC6AB7"/>
    <w:rsid w:val="00FC6BBB"/>
    <w:rsid w:val="00FC6D93"/>
    <w:rsid w:val="00FC7C69"/>
    <w:rsid w:val="00FD023C"/>
    <w:rsid w:val="00FD02B1"/>
    <w:rsid w:val="00FD0A81"/>
    <w:rsid w:val="00FD0E16"/>
    <w:rsid w:val="00FD1640"/>
    <w:rsid w:val="00FD1A45"/>
    <w:rsid w:val="00FD1D86"/>
    <w:rsid w:val="00FD1DA5"/>
    <w:rsid w:val="00FD211A"/>
    <w:rsid w:val="00FD29A7"/>
    <w:rsid w:val="00FD3D98"/>
    <w:rsid w:val="00FD3E90"/>
    <w:rsid w:val="00FD4319"/>
    <w:rsid w:val="00FD4592"/>
    <w:rsid w:val="00FD4686"/>
    <w:rsid w:val="00FD492E"/>
    <w:rsid w:val="00FD4B92"/>
    <w:rsid w:val="00FD52A0"/>
    <w:rsid w:val="00FD590E"/>
    <w:rsid w:val="00FD5AA5"/>
    <w:rsid w:val="00FD5B04"/>
    <w:rsid w:val="00FD61C5"/>
    <w:rsid w:val="00FD702B"/>
    <w:rsid w:val="00FD7567"/>
    <w:rsid w:val="00FD7621"/>
    <w:rsid w:val="00FD7A27"/>
    <w:rsid w:val="00FE007B"/>
    <w:rsid w:val="00FE00FF"/>
    <w:rsid w:val="00FE0D9D"/>
    <w:rsid w:val="00FE138D"/>
    <w:rsid w:val="00FE17D0"/>
    <w:rsid w:val="00FE17DB"/>
    <w:rsid w:val="00FE1C48"/>
    <w:rsid w:val="00FE1E70"/>
    <w:rsid w:val="00FE2DBA"/>
    <w:rsid w:val="00FE3918"/>
    <w:rsid w:val="00FE42EB"/>
    <w:rsid w:val="00FE655B"/>
    <w:rsid w:val="00FE66BC"/>
    <w:rsid w:val="00FE710B"/>
    <w:rsid w:val="00FE71BC"/>
    <w:rsid w:val="00FE7559"/>
    <w:rsid w:val="00FE7B65"/>
    <w:rsid w:val="00FF0283"/>
    <w:rsid w:val="00FF0628"/>
    <w:rsid w:val="00FF0870"/>
    <w:rsid w:val="00FF11B5"/>
    <w:rsid w:val="00FF1219"/>
    <w:rsid w:val="00FF1395"/>
    <w:rsid w:val="00FF1919"/>
    <w:rsid w:val="00FF198B"/>
    <w:rsid w:val="00FF1E83"/>
    <w:rsid w:val="00FF2403"/>
    <w:rsid w:val="00FF28C3"/>
    <w:rsid w:val="00FF2948"/>
    <w:rsid w:val="00FF2A5F"/>
    <w:rsid w:val="00FF2EA3"/>
    <w:rsid w:val="00FF3109"/>
    <w:rsid w:val="00FF32F4"/>
    <w:rsid w:val="00FF41AC"/>
    <w:rsid w:val="00FF448A"/>
    <w:rsid w:val="00FF44A5"/>
    <w:rsid w:val="00FF4671"/>
    <w:rsid w:val="00FF4E2D"/>
    <w:rsid w:val="00FF5D04"/>
    <w:rsid w:val="00FF60BD"/>
    <w:rsid w:val="00FF6D90"/>
    <w:rsid w:val="00FF6F45"/>
    <w:rsid w:val="00FF70AD"/>
    <w:rsid w:val="00FF75B1"/>
    <w:rsid w:val="00FF7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0024B5"/>
  <w15:chartTrackingRefBased/>
  <w15:docId w15:val="{A99BEF96-7781-4C87-9587-8541EB884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8B7"/>
    <w:pPr>
      <w:spacing w:after="0"/>
      <w:jc w:val="both"/>
    </w:pPr>
    <w:rPr>
      <w:rFonts w:ascii="Arial" w:eastAsiaTheme="minorEastAsia" w:hAnsi="Arial" w:cs="Arial"/>
      <w:sz w:val="24"/>
      <w:szCs w:val="24"/>
      <w:lang w:val="en-GB"/>
    </w:rPr>
  </w:style>
  <w:style w:type="paragraph" w:styleId="Heading1">
    <w:name w:val="heading 1"/>
    <w:basedOn w:val="Normal"/>
    <w:link w:val="Heading1Char"/>
    <w:uiPriority w:val="9"/>
    <w:qFormat/>
    <w:rsid w:val="004B7E44"/>
    <w:pPr>
      <w:keepNext/>
      <w:numPr>
        <w:numId w:val="6"/>
      </w:numPr>
      <w:outlineLvl w:val="0"/>
    </w:pPr>
    <w:rPr>
      <w:rFonts w:asciiTheme="majorHAnsi" w:eastAsia="Times New Roman" w:hAnsiTheme="majorHAnsi" w:cs="Times New Roman"/>
      <w:b/>
      <w:sz w:val="48"/>
    </w:rPr>
  </w:style>
  <w:style w:type="paragraph" w:styleId="Heading2">
    <w:name w:val="heading 2"/>
    <w:basedOn w:val="Normal"/>
    <w:link w:val="Heading2Char"/>
    <w:uiPriority w:val="2"/>
    <w:unhideWhenUsed/>
    <w:qFormat/>
    <w:rsid w:val="0009005A"/>
    <w:pPr>
      <w:keepNext/>
      <w:numPr>
        <w:ilvl w:val="1"/>
        <w:numId w:val="6"/>
      </w:numPr>
      <w:spacing w:after="240" w:line="240" w:lineRule="auto"/>
      <w:outlineLvl w:val="1"/>
    </w:pPr>
    <w:rPr>
      <w:rFonts w:asciiTheme="majorHAnsi" w:eastAsia="Times New Roman" w:hAnsiTheme="majorHAnsi" w:cs="Times New Roman"/>
      <w:b/>
      <w:sz w:val="52"/>
    </w:rPr>
  </w:style>
  <w:style w:type="paragraph" w:styleId="Heading3">
    <w:name w:val="heading 3"/>
    <w:basedOn w:val="Heading2"/>
    <w:link w:val="Heading3Char"/>
    <w:uiPriority w:val="2"/>
    <w:unhideWhenUsed/>
    <w:qFormat/>
    <w:rsid w:val="005C1F0D"/>
    <w:pPr>
      <w:numPr>
        <w:ilvl w:val="2"/>
      </w:numPr>
      <w:outlineLvl w:val="2"/>
    </w:pPr>
    <w:rPr>
      <w:rFonts w:ascii="Arial" w:hAnsi="Arial" w:cs="Arial"/>
      <w:sz w:val="36"/>
    </w:rPr>
  </w:style>
  <w:style w:type="paragraph" w:styleId="Heading4">
    <w:name w:val="heading 4"/>
    <w:basedOn w:val="Normal"/>
    <w:link w:val="Heading4Char"/>
    <w:uiPriority w:val="2"/>
    <w:unhideWhenUsed/>
    <w:qFormat/>
    <w:rsid w:val="00FA78BF"/>
    <w:pPr>
      <w:keepNext/>
      <w:keepLines/>
      <w:numPr>
        <w:ilvl w:val="3"/>
        <w:numId w:val="7"/>
      </w:numPr>
      <w:spacing w:before="240" w:after="120" w:line="240" w:lineRule="auto"/>
      <w:outlineLvl w:val="3"/>
    </w:pPr>
    <w:rPr>
      <w:rFonts w:eastAsia="Times New Roman" w:cs="Times New Roman"/>
      <w:b/>
      <w:caps/>
      <w:color w:val="161718" w:themeColor="text1"/>
      <w:spacing w:val="20"/>
      <w:kern w:val="28"/>
    </w:rPr>
  </w:style>
  <w:style w:type="paragraph" w:styleId="Heading5">
    <w:name w:val="heading 5"/>
    <w:basedOn w:val="Normal"/>
    <w:next w:val="Normal"/>
    <w:link w:val="Heading5Char"/>
    <w:uiPriority w:val="2"/>
    <w:unhideWhenUsed/>
    <w:qFormat/>
    <w:rsid w:val="005A718F"/>
    <w:pPr>
      <w:keepNext/>
      <w:keepLines/>
      <w:numPr>
        <w:ilvl w:val="4"/>
        <w:numId w:val="6"/>
      </w:numPr>
      <w:spacing w:line="240" w:lineRule="atLeast"/>
      <w:outlineLvl w:val="4"/>
    </w:pPr>
    <w:rPr>
      <w:rFonts w:eastAsia="Times New Roman" w:cs="Times New Roman"/>
      <w:spacing w:val="-4"/>
      <w:kern w:val="28"/>
    </w:rPr>
  </w:style>
  <w:style w:type="paragraph" w:styleId="Heading6">
    <w:name w:val="heading 6"/>
    <w:basedOn w:val="Normal"/>
    <w:next w:val="Normal"/>
    <w:link w:val="Heading6Char"/>
    <w:uiPriority w:val="2"/>
    <w:unhideWhenUsed/>
    <w:qFormat/>
    <w:rsid w:val="0001746B"/>
    <w:pPr>
      <w:keepNext/>
      <w:keepLines/>
      <w:numPr>
        <w:ilvl w:val="5"/>
        <w:numId w:val="6"/>
      </w:numPr>
      <w:spacing w:before="40"/>
      <w:outlineLvl w:val="5"/>
    </w:pPr>
    <w:rPr>
      <w:rFonts w:asciiTheme="majorHAnsi" w:eastAsiaTheme="majorEastAsia" w:hAnsiTheme="majorHAnsi" w:cstheme="majorBidi"/>
      <w:color w:val="51031E" w:themeColor="accent1" w:themeShade="7F"/>
    </w:rPr>
  </w:style>
  <w:style w:type="paragraph" w:styleId="Heading7">
    <w:name w:val="heading 7"/>
    <w:basedOn w:val="Normal"/>
    <w:next w:val="Normal"/>
    <w:link w:val="Heading7Char"/>
    <w:uiPriority w:val="2"/>
    <w:semiHidden/>
    <w:unhideWhenUsed/>
    <w:qFormat/>
    <w:rsid w:val="0001746B"/>
    <w:pPr>
      <w:keepNext/>
      <w:keepLines/>
      <w:numPr>
        <w:ilvl w:val="6"/>
        <w:numId w:val="6"/>
      </w:numPr>
      <w:spacing w:before="40"/>
      <w:outlineLvl w:val="6"/>
    </w:pPr>
    <w:rPr>
      <w:rFonts w:asciiTheme="majorHAnsi" w:eastAsiaTheme="majorEastAsia" w:hAnsiTheme="majorHAnsi" w:cstheme="majorBidi"/>
      <w:i/>
      <w:iCs/>
      <w:color w:val="51031E" w:themeColor="accent1" w:themeShade="7F"/>
    </w:rPr>
  </w:style>
  <w:style w:type="paragraph" w:styleId="Heading8">
    <w:name w:val="heading 8"/>
    <w:basedOn w:val="Normal"/>
    <w:next w:val="Normal"/>
    <w:link w:val="Heading8Char"/>
    <w:uiPriority w:val="2"/>
    <w:semiHidden/>
    <w:unhideWhenUsed/>
    <w:qFormat/>
    <w:rsid w:val="0001746B"/>
    <w:pPr>
      <w:keepNext/>
      <w:keepLines/>
      <w:numPr>
        <w:ilvl w:val="7"/>
        <w:numId w:val="6"/>
      </w:numPr>
      <w:spacing w:before="40"/>
      <w:outlineLvl w:val="7"/>
    </w:pPr>
    <w:rPr>
      <w:rFonts w:asciiTheme="majorHAnsi" w:eastAsiaTheme="majorEastAsia" w:hAnsiTheme="majorHAnsi" w:cstheme="majorBidi"/>
      <w:color w:val="373A3C" w:themeColor="text1" w:themeTint="D8"/>
      <w:sz w:val="21"/>
      <w:szCs w:val="21"/>
    </w:rPr>
  </w:style>
  <w:style w:type="paragraph" w:styleId="Heading9">
    <w:name w:val="heading 9"/>
    <w:basedOn w:val="Normal"/>
    <w:next w:val="Normal"/>
    <w:link w:val="Heading9Char"/>
    <w:uiPriority w:val="2"/>
    <w:semiHidden/>
    <w:unhideWhenUsed/>
    <w:qFormat/>
    <w:rsid w:val="0001746B"/>
    <w:pPr>
      <w:keepNext/>
      <w:keepLines/>
      <w:numPr>
        <w:ilvl w:val="8"/>
        <w:numId w:val="6"/>
      </w:numPr>
      <w:spacing w:before="40"/>
      <w:outlineLvl w:val="8"/>
    </w:pPr>
    <w:rPr>
      <w:rFonts w:asciiTheme="majorHAnsi" w:eastAsiaTheme="majorEastAsia" w:hAnsiTheme="majorHAnsi" w:cstheme="majorBidi"/>
      <w:i/>
      <w:iCs/>
      <w:color w:val="373A3C"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E44"/>
    <w:rPr>
      <w:rFonts w:asciiTheme="majorHAnsi" w:eastAsia="Times New Roman" w:hAnsiTheme="majorHAnsi" w:cs="Times New Roman"/>
      <w:b/>
      <w:sz w:val="48"/>
      <w:szCs w:val="24"/>
      <w:lang w:val="en-GB"/>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50006E"/>
    <w:pPr>
      <w:contextualSpacing/>
    </w:pPr>
    <w:rPr>
      <w:rFonts w:eastAsia="Times New Roman" w:cs="Times New Roman"/>
      <w:b/>
      <w:color w:val="FFFFFF" w:themeColor="background1"/>
      <w:sz w:val="72"/>
    </w:rPr>
  </w:style>
  <w:style w:type="character" w:customStyle="1" w:styleId="SubtitleChar">
    <w:name w:val="Subtitle Char"/>
    <w:basedOn w:val="DefaultParagraphFont"/>
    <w:link w:val="Subtitle"/>
    <w:uiPriority w:val="4"/>
    <w:rsid w:val="0050006E"/>
    <w:rPr>
      <w:rFonts w:ascii="Arial" w:eastAsia="Times New Roman" w:hAnsi="Arial" w:cs="Times New Roman"/>
      <w:b/>
      <w:color w:val="FFFFFF" w:themeColor="background1"/>
      <w:sz w:val="72"/>
      <w:szCs w:val="24"/>
      <w:lang w:val="en-GB"/>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09005A"/>
    <w:rPr>
      <w:rFonts w:asciiTheme="majorHAnsi" w:eastAsia="Times New Roman" w:hAnsiTheme="majorHAnsi" w:cs="Times New Roman"/>
      <w:b/>
      <w:sz w:val="52"/>
      <w:szCs w:val="24"/>
      <w:lang w:val="en-GB"/>
    </w:rPr>
  </w:style>
  <w:style w:type="character" w:customStyle="1" w:styleId="Heading3Char">
    <w:name w:val="Heading 3 Char"/>
    <w:basedOn w:val="DefaultParagraphFont"/>
    <w:link w:val="Heading3"/>
    <w:uiPriority w:val="2"/>
    <w:rsid w:val="005C1F0D"/>
    <w:rPr>
      <w:rFonts w:ascii="Arial" w:eastAsia="Times New Roman" w:hAnsi="Arial" w:cs="Arial"/>
      <w:b/>
      <w:sz w:val="36"/>
      <w:szCs w:val="24"/>
      <w:lang w:val="en-GB"/>
    </w:rPr>
  </w:style>
  <w:style w:type="character" w:customStyle="1" w:styleId="Heading4Char">
    <w:name w:val="Heading 4 Char"/>
    <w:basedOn w:val="DefaultParagraphFont"/>
    <w:link w:val="Heading4"/>
    <w:uiPriority w:val="2"/>
    <w:rsid w:val="00FA78BF"/>
    <w:rPr>
      <w:rFonts w:ascii="Arial" w:eastAsia="Times New Roman" w:hAnsi="Arial" w:cs="Times New Roman"/>
      <w:b/>
      <w:caps/>
      <w:color w:val="161718" w:themeColor="text1"/>
      <w:spacing w:val="20"/>
      <w:kern w:val="28"/>
      <w:sz w:val="24"/>
      <w:szCs w:val="24"/>
      <w:lang w:val="en-GB"/>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rsid w:val="005A718F"/>
    <w:rPr>
      <w:rFonts w:ascii="Arial" w:eastAsia="Times New Roman" w:hAnsi="Arial" w:cs="Times New Roman"/>
      <w:spacing w:val="-4"/>
      <w:kern w:val="28"/>
      <w:sz w:val="24"/>
      <w:szCs w:val="24"/>
      <w:lang w:val="en-GB"/>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B61A58"/>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61A58"/>
    <w:pPr>
      <w:spacing w:after="100"/>
    </w:pPr>
  </w:style>
  <w:style w:type="paragraph" w:styleId="TOC2">
    <w:name w:val="toc 2"/>
    <w:basedOn w:val="Normal"/>
    <w:next w:val="Normal"/>
    <w:autoRedefine/>
    <w:uiPriority w:val="39"/>
    <w:unhideWhenUsed/>
    <w:rsid w:val="00B76162"/>
    <w:pPr>
      <w:tabs>
        <w:tab w:val="left" w:pos="960"/>
        <w:tab w:val="right" w:leader="dot" w:pos="9928"/>
      </w:tabs>
      <w:spacing w:after="100"/>
      <w:ind w:left="280"/>
    </w:pPr>
  </w:style>
  <w:style w:type="character" w:styleId="Hyperlink">
    <w:name w:val="Hyperlink"/>
    <w:basedOn w:val="DefaultParagraphFont"/>
    <w:uiPriority w:val="99"/>
    <w:unhideWhenUsed/>
    <w:rsid w:val="00B61A58"/>
    <w:rPr>
      <w:color w:val="93C842" w:themeColor="hyperlink"/>
      <w:u w:val="single"/>
    </w:rPr>
  </w:style>
  <w:style w:type="paragraph" w:styleId="NormalWeb">
    <w:name w:val="Normal (Web)"/>
    <w:basedOn w:val="Normal"/>
    <w:uiPriority w:val="99"/>
    <w:semiHidden/>
    <w:unhideWhenUsed/>
    <w:rsid w:val="00CC03E4"/>
    <w:rPr>
      <w:rFonts w:ascii="Times New Roman" w:hAnsi="Times New Roman" w:cs="Times New Roman"/>
    </w:rPr>
  </w:style>
  <w:style w:type="paragraph" w:styleId="Caption">
    <w:name w:val="caption"/>
    <w:basedOn w:val="Normal"/>
    <w:next w:val="Normal"/>
    <w:uiPriority w:val="35"/>
    <w:unhideWhenUsed/>
    <w:qFormat/>
    <w:rsid w:val="00CC03E4"/>
    <w:pPr>
      <w:spacing w:after="200" w:line="240" w:lineRule="auto"/>
    </w:pPr>
    <w:rPr>
      <w:i/>
      <w:iCs/>
      <w:color w:val="282660" w:themeColor="text2"/>
      <w:sz w:val="18"/>
      <w:szCs w:val="18"/>
    </w:rPr>
  </w:style>
  <w:style w:type="paragraph" w:styleId="ListParagraph">
    <w:name w:val="List Paragraph"/>
    <w:basedOn w:val="Normal"/>
    <w:link w:val="ListParagraphChar"/>
    <w:uiPriority w:val="34"/>
    <w:qFormat/>
    <w:rsid w:val="00F469CB"/>
    <w:pPr>
      <w:numPr>
        <w:numId w:val="1"/>
      </w:numPr>
      <w:spacing w:after="160" w:line="259" w:lineRule="auto"/>
      <w:contextualSpacing/>
    </w:pPr>
  </w:style>
  <w:style w:type="character" w:customStyle="1" w:styleId="ListParagraphChar">
    <w:name w:val="List Paragraph Char"/>
    <w:link w:val="ListParagraph"/>
    <w:uiPriority w:val="34"/>
    <w:locked/>
    <w:rsid w:val="00F469CB"/>
    <w:rPr>
      <w:rFonts w:ascii="Arial" w:eastAsiaTheme="minorEastAsia" w:hAnsi="Arial" w:cs="Arial"/>
      <w:sz w:val="24"/>
      <w:szCs w:val="24"/>
      <w:lang w:val="en-GB"/>
    </w:rPr>
  </w:style>
  <w:style w:type="character" w:styleId="UnresolvedMention">
    <w:name w:val="Unresolved Mention"/>
    <w:basedOn w:val="DefaultParagraphFont"/>
    <w:uiPriority w:val="99"/>
    <w:semiHidden/>
    <w:unhideWhenUsed/>
    <w:rsid w:val="00246F01"/>
    <w:rPr>
      <w:color w:val="808080"/>
      <w:shd w:val="clear" w:color="auto" w:fill="E6E6E6"/>
    </w:rPr>
  </w:style>
  <w:style w:type="table" w:styleId="TableGrid">
    <w:name w:val="Table Grid"/>
    <w:basedOn w:val="TableNormal"/>
    <w:uiPriority w:val="39"/>
    <w:rsid w:val="00A71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C6AFC"/>
    <w:rPr>
      <w:color w:val="93C842" w:themeColor="followedHyperlink"/>
      <w:u w:val="single"/>
    </w:rPr>
  </w:style>
  <w:style w:type="table" w:styleId="ListTable5Dark-Accent1">
    <w:name w:val="List Table 5 Dark Accent 1"/>
    <w:basedOn w:val="TableNormal"/>
    <w:uiPriority w:val="50"/>
    <w:rsid w:val="00436B41"/>
    <w:pPr>
      <w:spacing w:after="0" w:line="240" w:lineRule="auto"/>
    </w:pPr>
    <w:rPr>
      <w:color w:val="FFFFFF" w:themeColor="background1"/>
    </w:rPr>
    <w:tblPr>
      <w:tblStyleRowBandSize w:val="1"/>
      <w:tblStyleColBandSize w:val="1"/>
      <w:tblBorders>
        <w:top w:val="single" w:sz="24" w:space="0" w:color="A4063E" w:themeColor="accent1"/>
        <w:left w:val="single" w:sz="24" w:space="0" w:color="A4063E" w:themeColor="accent1"/>
        <w:bottom w:val="single" w:sz="24" w:space="0" w:color="A4063E" w:themeColor="accent1"/>
        <w:right w:val="single" w:sz="24" w:space="0" w:color="A4063E" w:themeColor="accent1"/>
      </w:tblBorders>
    </w:tblPr>
    <w:tcPr>
      <w:shd w:val="clear" w:color="auto" w:fill="A4063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ibliography">
    <w:name w:val="Bibliography"/>
    <w:basedOn w:val="Normal"/>
    <w:next w:val="Normal"/>
    <w:uiPriority w:val="37"/>
    <w:unhideWhenUsed/>
    <w:rsid w:val="00405357"/>
  </w:style>
  <w:style w:type="paragraph" w:styleId="BalloonText">
    <w:name w:val="Balloon Text"/>
    <w:basedOn w:val="Normal"/>
    <w:link w:val="BalloonTextChar"/>
    <w:uiPriority w:val="99"/>
    <w:semiHidden/>
    <w:unhideWhenUsed/>
    <w:rsid w:val="00C5749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493"/>
    <w:rPr>
      <w:rFonts w:ascii="Segoe UI" w:eastAsiaTheme="minorEastAsia" w:hAnsi="Segoe UI" w:cs="Segoe UI"/>
      <w:lang w:val="en-GB"/>
    </w:rPr>
  </w:style>
  <w:style w:type="paragraph" w:styleId="TOC3">
    <w:name w:val="toc 3"/>
    <w:basedOn w:val="Normal"/>
    <w:next w:val="Normal"/>
    <w:autoRedefine/>
    <w:uiPriority w:val="39"/>
    <w:unhideWhenUsed/>
    <w:rsid w:val="0029361B"/>
    <w:pPr>
      <w:spacing w:after="100"/>
      <w:ind w:left="560"/>
    </w:pPr>
  </w:style>
  <w:style w:type="character" w:styleId="CommentReference">
    <w:name w:val="annotation reference"/>
    <w:basedOn w:val="DefaultParagraphFont"/>
    <w:uiPriority w:val="99"/>
    <w:semiHidden/>
    <w:unhideWhenUsed/>
    <w:rsid w:val="00176285"/>
    <w:rPr>
      <w:sz w:val="16"/>
      <w:szCs w:val="16"/>
    </w:rPr>
  </w:style>
  <w:style w:type="paragraph" w:styleId="CommentText">
    <w:name w:val="annotation text"/>
    <w:basedOn w:val="Normal"/>
    <w:link w:val="CommentTextChar"/>
    <w:uiPriority w:val="99"/>
    <w:semiHidden/>
    <w:unhideWhenUsed/>
    <w:rsid w:val="00176285"/>
    <w:pPr>
      <w:spacing w:line="240" w:lineRule="auto"/>
    </w:pPr>
    <w:rPr>
      <w:sz w:val="20"/>
      <w:szCs w:val="20"/>
    </w:rPr>
  </w:style>
  <w:style w:type="character" w:customStyle="1" w:styleId="CommentTextChar">
    <w:name w:val="Comment Text Char"/>
    <w:basedOn w:val="DefaultParagraphFont"/>
    <w:link w:val="CommentText"/>
    <w:uiPriority w:val="99"/>
    <w:semiHidden/>
    <w:rsid w:val="00176285"/>
    <w:rPr>
      <w:rFonts w:ascii="Arial" w:eastAsiaTheme="minorEastAsia"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176285"/>
    <w:rPr>
      <w:b/>
      <w:bCs/>
    </w:rPr>
  </w:style>
  <w:style w:type="character" w:customStyle="1" w:styleId="CommentSubjectChar">
    <w:name w:val="Comment Subject Char"/>
    <w:basedOn w:val="CommentTextChar"/>
    <w:link w:val="CommentSubject"/>
    <w:uiPriority w:val="99"/>
    <w:semiHidden/>
    <w:rsid w:val="00176285"/>
    <w:rPr>
      <w:rFonts w:ascii="Arial" w:eastAsiaTheme="minorEastAsia" w:hAnsi="Arial" w:cs="Arial"/>
      <w:b/>
      <w:bCs/>
      <w:sz w:val="20"/>
      <w:szCs w:val="20"/>
      <w:lang w:val="en-GB"/>
    </w:rPr>
  </w:style>
  <w:style w:type="paragraph" w:styleId="Revision">
    <w:name w:val="Revision"/>
    <w:hidden/>
    <w:uiPriority w:val="99"/>
    <w:semiHidden/>
    <w:rsid w:val="009E3ABD"/>
    <w:pPr>
      <w:spacing w:after="0" w:line="240" w:lineRule="auto"/>
    </w:pPr>
    <w:rPr>
      <w:rFonts w:ascii="Arial" w:eastAsiaTheme="minorEastAsia" w:hAnsi="Arial" w:cs="Arial"/>
      <w:sz w:val="24"/>
      <w:szCs w:val="24"/>
      <w:lang w:val="en-GB"/>
    </w:rPr>
  </w:style>
  <w:style w:type="character" w:customStyle="1" w:styleId="Heading6Char">
    <w:name w:val="Heading 6 Char"/>
    <w:basedOn w:val="DefaultParagraphFont"/>
    <w:link w:val="Heading6"/>
    <w:uiPriority w:val="2"/>
    <w:rsid w:val="0001746B"/>
    <w:rPr>
      <w:rFonts w:asciiTheme="majorHAnsi" w:eastAsiaTheme="majorEastAsia" w:hAnsiTheme="majorHAnsi" w:cstheme="majorBidi"/>
      <w:color w:val="51031E" w:themeColor="accent1" w:themeShade="7F"/>
      <w:sz w:val="24"/>
      <w:szCs w:val="24"/>
      <w:lang w:val="en-GB"/>
    </w:rPr>
  </w:style>
  <w:style w:type="character" w:customStyle="1" w:styleId="Heading7Char">
    <w:name w:val="Heading 7 Char"/>
    <w:basedOn w:val="DefaultParagraphFont"/>
    <w:link w:val="Heading7"/>
    <w:uiPriority w:val="2"/>
    <w:semiHidden/>
    <w:rsid w:val="0001746B"/>
    <w:rPr>
      <w:rFonts w:asciiTheme="majorHAnsi" w:eastAsiaTheme="majorEastAsia" w:hAnsiTheme="majorHAnsi" w:cstheme="majorBidi"/>
      <w:i/>
      <w:iCs/>
      <w:color w:val="51031E" w:themeColor="accent1" w:themeShade="7F"/>
      <w:sz w:val="24"/>
      <w:szCs w:val="24"/>
      <w:lang w:val="en-GB"/>
    </w:rPr>
  </w:style>
  <w:style w:type="character" w:customStyle="1" w:styleId="Heading8Char">
    <w:name w:val="Heading 8 Char"/>
    <w:basedOn w:val="DefaultParagraphFont"/>
    <w:link w:val="Heading8"/>
    <w:uiPriority w:val="2"/>
    <w:semiHidden/>
    <w:rsid w:val="0001746B"/>
    <w:rPr>
      <w:rFonts w:asciiTheme="majorHAnsi" w:eastAsiaTheme="majorEastAsia" w:hAnsiTheme="majorHAnsi" w:cstheme="majorBidi"/>
      <w:color w:val="373A3C" w:themeColor="text1" w:themeTint="D8"/>
      <w:sz w:val="21"/>
      <w:szCs w:val="21"/>
      <w:lang w:val="en-GB"/>
    </w:rPr>
  </w:style>
  <w:style w:type="character" w:customStyle="1" w:styleId="Heading9Char">
    <w:name w:val="Heading 9 Char"/>
    <w:basedOn w:val="DefaultParagraphFont"/>
    <w:link w:val="Heading9"/>
    <w:uiPriority w:val="2"/>
    <w:semiHidden/>
    <w:rsid w:val="0001746B"/>
    <w:rPr>
      <w:rFonts w:asciiTheme="majorHAnsi" w:eastAsiaTheme="majorEastAsia" w:hAnsiTheme="majorHAnsi" w:cstheme="majorBidi"/>
      <w:i/>
      <w:iCs/>
      <w:color w:val="373A3C" w:themeColor="text1" w:themeTint="D8"/>
      <w:sz w:val="21"/>
      <w:szCs w:val="21"/>
      <w:lang w:val="en-GB"/>
    </w:rPr>
  </w:style>
  <w:style w:type="paragraph" w:customStyle="1" w:styleId="Pre-FaceHeading">
    <w:name w:val="Pre-Face Heading"/>
    <w:basedOn w:val="Heading3"/>
    <w:qFormat/>
    <w:rsid w:val="00BA25AA"/>
    <w:pPr>
      <w:numPr>
        <w:ilvl w:val="0"/>
        <w:numId w:val="0"/>
      </w:numPr>
      <w:spacing w:line="360" w:lineRule="auto"/>
      <w:jc w:val="center"/>
    </w:pPr>
    <w:rPr>
      <w:b w:val="0"/>
      <w:i/>
      <w:u w:val="single"/>
    </w:rPr>
  </w:style>
  <w:style w:type="character" w:styleId="Emphasis">
    <w:name w:val="Emphasis"/>
    <w:basedOn w:val="DefaultParagraphFont"/>
    <w:uiPriority w:val="20"/>
    <w:qFormat/>
    <w:rsid w:val="0019554B"/>
    <w:rPr>
      <w:i/>
      <w:iCs/>
    </w:rPr>
  </w:style>
  <w:style w:type="table" w:styleId="ListTable3-Accent6">
    <w:name w:val="List Table 3 Accent 6"/>
    <w:basedOn w:val="TableNormal"/>
    <w:uiPriority w:val="48"/>
    <w:rsid w:val="00E75B5D"/>
    <w:pPr>
      <w:spacing w:after="0" w:line="240" w:lineRule="auto"/>
    </w:pPr>
    <w:tblPr>
      <w:tblStyleRowBandSize w:val="1"/>
      <w:tblStyleColBandSize w:val="1"/>
      <w:tblBorders>
        <w:top w:val="single" w:sz="4" w:space="0" w:color="A4063E" w:themeColor="accent6"/>
        <w:left w:val="single" w:sz="4" w:space="0" w:color="A4063E" w:themeColor="accent6"/>
        <w:bottom w:val="single" w:sz="4" w:space="0" w:color="A4063E" w:themeColor="accent6"/>
        <w:right w:val="single" w:sz="4" w:space="0" w:color="A4063E" w:themeColor="accent6"/>
      </w:tblBorders>
    </w:tblPr>
    <w:tblStylePr w:type="firstRow">
      <w:rPr>
        <w:b/>
        <w:bCs/>
        <w:color w:val="FFFFFF" w:themeColor="background1"/>
      </w:rPr>
      <w:tblPr/>
      <w:tcPr>
        <w:shd w:val="clear" w:color="auto" w:fill="A4063E" w:themeFill="accent6"/>
      </w:tcPr>
    </w:tblStylePr>
    <w:tblStylePr w:type="lastRow">
      <w:rPr>
        <w:b/>
        <w:bCs/>
      </w:rPr>
      <w:tblPr/>
      <w:tcPr>
        <w:tcBorders>
          <w:top w:val="double" w:sz="4" w:space="0" w:color="A4063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4063E" w:themeColor="accent6"/>
          <w:right w:val="single" w:sz="4" w:space="0" w:color="A4063E" w:themeColor="accent6"/>
        </w:tcBorders>
      </w:tcPr>
    </w:tblStylePr>
    <w:tblStylePr w:type="band1Horz">
      <w:tblPr/>
      <w:tcPr>
        <w:tcBorders>
          <w:top w:val="single" w:sz="4" w:space="0" w:color="A4063E" w:themeColor="accent6"/>
          <w:bottom w:val="single" w:sz="4" w:space="0" w:color="A4063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4063E" w:themeColor="accent6"/>
          <w:left w:val="nil"/>
        </w:tcBorders>
      </w:tcPr>
    </w:tblStylePr>
    <w:tblStylePr w:type="swCell">
      <w:tblPr/>
      <w:tcPr>
        <w:tcBorders>
          <w:top w:val="double" w:sz="4" w:space="0" w:color="A4063E" w:themeColor="accent6"/>
          <w:right w:val="nil"/>
        </w:tcBorders>
      </w:tcPr>
    </w:tblStylePr>
  </w:style>
  <w:style w:type="table" w:styleId="ListTable3-Accent4">
    <w:name w:val="List Table 3 Accent 4"/>
    <w:basedOn w:val="TableNormal"/>
    <w:uiPriority w:val="48"/>
    <w:rsid w:val="00201FAE"/>
    <w:pPr>
      <w:spacing w:after="0" w:line="240" w:lineRule="auto"/>
    </w:pPr>
    <w:tblPr>
      <w:tblStyleRowBandSize w:val="1"/>
      <w:tblStyleColBandSize w:val="1"/>
      <w:tblBorders>
        <w:top w:val="single" w:sz="4" w:space="0" w:color="B50745" w:themeColor="accent4"/>
        <w:left w:val="single" w:sz="4" w:space="0" w:color="B50745" w:themeColor="accent4"/>
        <w:bottom w:val="single" w:sz="4" w:space="0" w:color="B50745" w:themeColor="accent4"/>
        <w:right w:val="single" w:sz="4" w:space="0" w:color="B50745" w:themeColor="accent4"/>
      </w:tblBorders>
    </w:tblPr>
    <w:tblStylePr w:type="firstRow">
      <w:rPr>
        <w:b/>
        <w:bCs/>
        <w:color w:val="FFFFFF" w:themeColor="background1"/>
      </w:rPr>
      <w:tblPr/>
      <w:tcPr>
        <w:shd w:val="clear" w:color="auto" w:fill="B50745" w:themeFill="accent4"/>
      </w:tcPr>
    </w:tblStylePr>
    <w:tblStylePr w:type="lastRow">
      <w:rPr>
        <w:b/>
        <w:bCs/>
      </w:rPr>
      <w:tblPr/>
      <w:tcPr>
        <w:tcBorders>
          <w:top w:val="double" w:sz="4" w:space="0" w:color="B5074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50745" w:themeColor="accent4"/>
          <w:right w:val="single" w:sz="4" w:space="0" w:color="B50745" w:themeColor="accent4"/>
        </w:tcBorders>
      </w:tcPr>
    </w:tblStylePr>
    <w:tblStylePr w:type="band1Horz">
      <w:tblPr/>
      <w:tcPr>
        <w:tcBorders>
          <w:top w:val="single" w:sz="4" w:space="0" w:color="B50745" w:themeColor="accent4"/>
          <w:bottom w:val="single" w:sz="4" w:space="0" w:color="B5074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50745" w:themeColor="accent4"/>
          <w:left w:val="nil"/>
        </w:tcBorders>
      </w:tcPr>
    </w:tblStylePr>
    <w:tblStylePr w:type="swCell">
      <w:tblPr/>
      <w:tcPr>
        <w:tcBorders>
          <w:top w:val="double" w:sz="4" w:space="0" w:color="B50745" w:themeColor="accent4"/>
          <w:right w:val="nil"/>
        </w:tcBorders>
      </w:tcPr>
    </w:tblStylePr>
  </w:style>
  <w:style w:type="character" w:styleId="Strong">
    <w:name w:val="Strong"/>
    <w:basedOn w:val="DefaultParagraphFont"/>
    <w:uiPriority w:val="22"/>
    <w:qFormat/>
    <w:rsid w:val="00E61450"/>
    <w:rPr>
      <w:b/>
      <w:bCs/>
    </w:rPr>
  </w:style>
  <w:style w:type="table" w:styleId="GridTable4-Accent4">
    <w:name w:val="Grid Table 4 Accent 4"/>
    <w:basedOn w:val="TableNormal"/>
    <w:uiPriority w:val="49"/>
    <w:rsid w:val="00385C84"/>
    <w:pPr>
      <w:spacing w:after="0" w:line="240" w:lineRule="auto"/>
    </w:pPr>
    <w:tblPr>
      <w:tblStyleRowBandSize w:val="1"/>
      <w:tblStyleColBandSize w:val="1"/>
      <w:tblBorders>
        <w:top w:val="single" w:sz="4" w:space="0" w:color="F74484" w:themeColor="accent4" w:themeTint="99"/>
        <w:left w:val="single" w:sz="4" w:space="0" w:color="F74484" w:themeColor="accent4" w:themeTint="99"/>
        <w:bottom w:val="single" w:sz="4" w:space="0" w:color="F74484" w:themeColor="accent4" w:themeTint="99"/>
        <w:right w:val="single" w:sz="4" w:space="0" w:color="F74484" w:themeColor="accent4" w:themeTint="99"/>
        <w:insideH w:val="single" w:sz="4" w:space="0" w:color="F74484" w:themeColor="accent4" w:themeTint="99"/>
        <w:insideV w:val="single" w:sz="4" w:space="0" w:color="F74484" w:themeColor="accent4" w:themeTint="99"/>
      </w:tblBorders>
    </w:tblPr>
    <w:tblStylePr w:type="firstRow">
      <w:rPr>
        <w:b/>
        <w:bCs/>
        <w:color w:val="FFFFFF" w:themeColor="background1"/>
      </w:rPr>
      <w:tblPr/>
      <w:tcPr>
        <w:tcBorders>
          <w:top w:val="single" w:sz="4" w:space="0" w:color="B50745" w:themeColor="accent4"/>
          <w:left w:val="single" w:sz="4" w:space="0" w:color="B50745" w:themeColor="accent4"/>
          <w:bottom w:val="single" w:sz="4" w:space="0" w:color="B50745" w:themeColor="accent4"/>
          <w:right w:val="single" w:sz="4" w:space="0" w:color="B50745" w:themeColor="accent4"/>
          <w:insideH w:val="nil"/>
          <w:insideV w:val="nil"/>
        </w:tcBorders>
        <w:shd w:val="clear" w:color="auto" w:fill="B50745" w:themeFill="accent4"/>
      </w:tcPr>
    </w:tblStylePr>
    <w:tblStylePr w:type="lastRow">
      <w:rPr>
        <w:b/>
        <w:bCs/>
      </w:rPr>
      <w:tblPr/>
      <w:tcPr>
        <w:tcBorders>
          <w:top w:val="double" w:sz="4" w:space="0" w:color="B50745" w:themeColor="accent4"/>
        </w:tcBorders>
      </w:tcPr>
    </w:tblStylePr>
    <w:tblStylePr w:type="firstCol">
      <w:rPr>
        <w:b/>
        <w:bCs/>
      </w:rPr>
    </w:tblStylePr>
    <w:tblStylePr w:type="lastCol">
      <w:rPr>
        <w:b/>
        <w:bCs/>
      </w:rPr>
    </w:tblStylePr>
    <w:tblStylePr w:type="band1Vert">
      <w:tblPr/>
      <w:tcPr>
        <w:shd w:val="clear" w:color="auto" w:fill="FCC0D5" w:themeFill="accent4" w:themeFillTint="33"/>
      </w:tcPr>
    </w:tblStylePr>
    <w:tblStylePr w:type="band1Horz">
      <w:tblPr/>
      <w:tcPr>
        <w:shd w:val="clear" w:color="auto" w:fill="FCC0D5" w:themeFill="accent4" w:themeFillTint="33"/>
      </w:tcPr>
    </w:tblStylePr>
  </w:style>
  <w:style w:type="table" w:styleId="PlainTable5">
    <w:name w:val="Plain Table 5"/>
    <w:basedOn w:val="TableNormal"/>
    <w:uiPriority w:val="45"/>
    <w:rsid w:val="0050244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8A8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8A8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8A8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8A8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225">
      <w:bodyDiv w:val="1"/>
      <w:marLeft w:val="0"/>
      <w:marRight w:val="0"/>
      <w:marTop w:val="0"/>
      <w:marBottom w:val="0"/>
      <w:divBdr>
        <w:top w:val="none" w:sz="0" w:space="0" w:color="auto"/>
        <w:left w:val="none" w:sz="0" w:space="0" w:color="auto"/>
        <w:bottom w:val="none" w:sz="0" w:space="0" w:color="auto"/>
        <w:right w:val="none" w:sz="0" w:space="0" w:color="auto"/>
      </w:divBdr>
    </w:div>
    <w:div w:id="3166972">
      <w:bodyDiv w:val="1"/>
      <w:marLeft w:val="0"/>
      <w:marRight w:val="0"/>
      <w:marTop w:val="0"/>
      <w:marBottom w:val="0"/>
      <w:divBdr>
        <w:top w:val="none" w:sz="0" w:space="0" w:color="auto"/>
        <w:left w:val="none" w:sz="0" w:space="0" w:color="auto"/>
        <w:bottom w:val="none" w:sz="0" w:space="0" w:color="auto"/>
        <w:right w:val="none" w:sz="0" w:space="0" w:color="auto"/>
      </w:divBdr>
    </w:div>
    <w:div w:id="4673413">
      <w:bodyDiv w:val="1"/>
      <w:marLeft w:val="0"/>
      <w:marRight w:val="0"/>
      <w:marTop w:val="0"/>
      <w:marBottom w:val="0"/>
      <w:divBdr>
        <w:top w:val="none" w:sz="0" w:space="0" w:color="auto"/>
        <w:left w:val="none" w:sz="0" w:space="0" w:color="auto"/>
        <w:bottom w:val="none" w:sz="0" w:space="0" w:color="auto"/>
        <w:right w:val="none" w:sz="0" w:space="0" w:color="auto"/>
      </w:divBdr>
    </w:div>
    <w:div w:id="6174610">
      <w:bodyDiv w:val="1"/>
      <w:marLeft w:val="0"/>
      <w:marRight w:val="0"/>
      <w:marTop w:val="0"/>
      <w:marBottom w:val="0"/>
      <w:divBdr>
        <w:top w:val="none" w:sz="0" w:space="0" w:color="auto"/>
        <w:left w:val="none" w:sz="0" w:space="0" w:color="auto"/>
        <w:bottom w:val="none" w:sz="0" w:space="0" w:color="auto"/>
        <w:right w:val="none" w:sz="0" w:space="0" w:color="auto"/>
      </w:divBdr>
    </w:div>
    <w:div w:id="6518453">
      <w:bodyDiv w:val="1"/>
      <w:marLeft w:val="0"/>
      <w:marRight w:val="0"/>
      <w:marTop w:val="0"/>
      <w:marBottom w:val="0"/>
      <w:divBdr>
        <w:top w:val="none" w:sz="0" w:space="0" w:color="auto"/>
        <w:left w:val="none" w:sz="0" w:space="0" w:color="auto"/>
        <w:bottom w:val="none" w:sz="0" w:space="0" w:color="auto"/>
        <w:right w:val="none" w:sz="0" w:space="0" w:color="auto"/>
      </w:divBdr>
    </w:div>
    <w:div w:id="9379646">
      <w:bodyDiv w:val="1"/>
      <w:marLeft w:val="0"/>
      <w:marRight w:val="0"/>
      <w:marTop w:val="0"/>
      <w:marBottom w:val="0"/>
      <w:divBdr>
        <w:top w:val="none" w:sz="0" w:space="0" w:color="auto"/>
        <w:left w:val="none" w:sz="0" w:space="0" w:color="auto"/>
        <w:bottom w:val="none" w:sz="0" w:space="0" w:color="auto"/>
        <w:right w:val="none" w:sz="0" w:space="0" w:color="auto"/>
      </w:divBdr>
    </w:div>
    <w:div w:id="14423231">
      <w:bodyDiv w:val="1"/>
      <w:marLeft w:val="0"/>
      <w:marRight w:val="0"/>
      <w:marTop w:val="0"/>
      <w:marBottom w:val="0"/>
      <w:divBdr>
        <w:top w:val="none" w:sz="0" w:space="0" w:color="auto"/>
        <w:left w:val="none" w:sz="0" w:space="0" w:color="auto"/>
        <w:bottom w:val="none" w:sz="0" w:space="0" w:color="auto"/>
        <w:right w:val="none" w:sz="0" w:space="0" w:color="auto"/>
      </w:divBdr>
    </w:div>
    <w:div w:id="14894063">
      <w:bodyDiv w:val="1"/>
      <w:marLeft w:val="0"/>
      <w:marRight w:val="0"/>
      <w:marTop w:val="0"/>
      <w:marBottom w:val="0"/>
      <w:divBdr>
        <w:top w:val="none" w:sz="0" w:space="0" w:color="auto"/>
        <w:left w:val="none" w:sz="0" w:space="0" w:color="auto"/>
        <w:bottom w:val="none" w:sz="0" w:space="0" w:color="auto"/>
        <w:right w:val="none" w:sz="0" w:space="0" w:color="auto"/>
      </w:divBdr>
    </w:div>
    <w:div w:id="15814429">
      <w:bodyDiv w:val="1"/>
      <w:marLeft w:val="0"/>
      <w:marRight w:val="0"/>
      <w:marTop w:val="0"/>
      <w:marBottom w:val="0"/>
      <w:divBdr>
        <w:top w:val="none" w:sz="0" w:space="0" w:color="auto"/>
        <w:left w:val="none" w:sz="0" w:space="0" w:color="auto"/>
        <w:bottom w:val="none" w:sz="0" w:space="0" w:color="auto"/>
        <w:right w:val="none" w:sz="0" w:space="0" w:color="auto"/>
      </w:divBdr>
    </w:div>
    <w:div w:id="16274462">
      <w:bodyDiv w:val="1"/>
      <w:marLeft w:val="0"/>
      <w:marRight w:val="0"/>
      <w:marTop w:val="0"/>
      <w:marBottom w:val="0"/>
      <w:divBdr>
        <w:top w:val="none" w:sz="0" w:space="0" w:color="auto"/>
        <w:left w:val="none" w:sz="0" w:space="0" w:color="auto"/>
        <w:bottom w:val="none" w:sz="0" w:space="0" w:color="auto"/>
        <w:right w:val="none" w:sz="0" w:space="0" w:color="auto"/>
      </w:divBdr>
    </w:div>
    <w:div w:id="20479035">
      <w:bodyDiv w:val="1"/>
      <w:marLeft w:val="0"/>
      <w:marRight w:val="0"/>
      <w:marTop w:val="0"/>
      <w:marBottom w:val="0"/>
      <w:divBdr>
        <w:top w:val="none" w:sz="0" w:space="0" w:color="auto"/>
        <w:left w:val="none" w:sz="0" w:space="0" w:color="auto"/>
        <w:bottom w:val="none" w:sz="0" w:space="0" w:color="auto"/>
        <w:right w:val="none" w:sz="0" w:space="0" w:color="auto"/>
      </w:divBdr>
    </w:div>
    <w:div w:id="20595012">
      <w:bodyDiv w:val="1"/>
      <w:marLeft w:val="0"/>
      <w:marRight w:val="0"/>
      <w:marTop w:val="0"/>
      <w:marBottom w:val="0"/>
      <w:divBdr>
        <w:top w:val="none" w:sz="0" w:space="0" w:color="auto"/>
        <w:left w:val="none" w:sz="0" w:space="0" w:color="auto"/>
        <w:bottom w:val="none" w:sz="0" w:space="0" w:color="auto"/>
        <w:right w:val="none" w:sz="0" w:space="0" w:color="auto"/>
      </w:divBdr>
    </w:div>
    <w:div w:id="21518762">
      <w:bodyDiv w:val="1"/>
      <w:marLeft w:val="0"/>
      <w:marRight w:val="0"/>
      <w:marTop w:val="0"/>
      <w:marBottom w:val="0"/>
      <w:divBdr>
        <w:top w:val="none" w:sz="0" w:space="0" w:color="auto"/>
        <w:left w:val="none" w:sz="0" w:space="0" w:color="auto"/>
        <w:bottom w:val="none" w:sz="0" w:space="0" w:color="auto"/>
        <w:right w:val="none" w:sz="0" w:space="0" w:color="auto"/>
      </w:divBdr>
    </w:div>
    <w:div w:id="23363158">
      <w:bodyDiv w:val="1"/>
      <w:marLeft w:val="0"/>
      <w:marRight w:val="0"/>
      <w:marTop w:val="0"/>
      <w:marBottom w:val="0"/>
      <w:divBdr>
        <w:top w:val="none" w:sz="0" w:space="0" w:color="auto"/>
        <w:left w:val="none" w:sz="0" w:space="0" w:color="auto"/>
        <w:bottom w:val="none" w:sz="0" w:space="0" w:color="auto"/>
        <w:right w:val="none" w:sz="0" w:space="0" w:color="auto"/>
      </w:divBdr>
    </w:div>
    <w:div w:id="25260322">
      <w:bodyDiv w:val="1"/>
      <w:marLeft w:val="0"/>
      <w:marRight w:val="0"/>
      <w:marTop w:val="0"/>
      <w:marBottom w:val="0"/>
      <w:divBdr>
        <w:top w:val="none" w:sz="0" w:space="0" w:color="auto"/>
        <w:left w:val="none" w:sz="0" w:space="0" w:color="auto"/>
        <w:bottom w:val="none" w:sz="0" w:space="0" w:color="auto"/>
        <w:right w:val="none" w:sz="0" w:space="0" w:color="auto"/>
      </w:divBdr>
    </w:div>
    <w:div w:id="28648027">
      <w:bodyDiv w:val="1"/>
      <w:marLeft w:val="0"/>
      <w:marRight w:val="0"/>
      <w:marTop w:val="0"/>
      <w:marBottom w:val="0"/>
      <w:divBdr>
        <w:top w:val="none" w:sz="0" w:space="0" w:color="auto"/>
        <w:left w:val="none" w:sz="0" w:space="0" w:color="auto"/>
        <w:bottom w:val="none" w:sz="0" w:space="0" w:color="auto"/>
        <w:right w:val="none" w:sz="0" w:space="0" w:color="auto"/>
      </w:divBdr>
    </w:div>
    <w:div w:id="30420016">
      <w:bodyDiv w:val="1"/>
      <w:marLeft w:val="0"/>
      <w:marRight w:val="0"/>
      <w:marTop w:val="0"/>
      <w:marBottom w:val="0"/>
      <w:divBdr>
        <w:top w:val="none" w:sz="0" w:space="0" w:color="auto"/>
        <w:left w:val="none" w:sz="0" w:space="0" w:color="auto"/>
        <w:bottom w:val="none" w:sz="0" w:space="0" w:color="auto"/>
        <w:right w:val="none" w:sz="0" w:space="0" w:color="auto"/>
      </w:divBdr>
    </w:div>
    <w:div w:id="31654905">
      <w:bodyDiv w:val="1"/>
      <w:marLeft w:val="0"/>
      <w:marRight w:val="0"/>
      <w:marTop w:val="0"/>
      <w:marBottom w:val="0"/>
      <w:divBdr>
        <w:top w:val="none" w:sz="0" w:space="0" w:color="auto"/>
        <w:left w:val="none" w:sz="0" w:space="0" w:color="auto"/>
        <w:bottom w:val="none" w:sz="0" w:space="0" w:color="auto"/>
        <w:right w:val="none" w:sz="0" w:space="0" w:color="auto"/>
      </w:divBdr>
    </w:div>
    <w:div w:id="31729182">
      <w:bodyDiv w:val="1"/>
      <w:marLeft w:val="0"/>
      <w:marRight w:val="0"/>
      <w:marTop w:val="0"/>
      <w:marBottom w:val="0"/>
      <w:divBdr>
        <w:top w:val="none" w:sz="0" w:space="0" w:color="auto"/>
        <w:left w:val="none" w:sz="0" w:space="0" w:color="auto"/>
        <w:bottom w:val="none" w:sz="0" w:space="0" w:color="auto"/>
        <w:right w:val="none" w:sz="0" w:space="0" w:color="auto"/>
      </w:divBdr>
    </w:div>
    <w:div w:id="33430774">
      <w:bodyDiv w:val="1"/>
      <w:marLeft w:val="0"/>
      <w:marRight w:val="0"/>
      <w:marTop w:val="0"/>
      <w:marBottom w:val="0"/>
      <w:divBdr>
        <w:top w:val="none" w:sz="0" w:space="0" w:color="auto"/>
        <w:left w:val="none" w:sz="0" w:space="0" w:color="auto"/>
        <w:bottom w:val="none" w:sz="0" w:space="0" w:color="auto"/>
        <w:right w:val="none" w:sz="0" w:space="0" w:color="auto"/>
      </w:divBdr>
    </w:div>
    <w:div w:id="33506478">
      <w:bodyDiv w:val="1"/>
      <w:marLeft w:val="0"/>
      <w:marRight w:val="0"/>
      <w:marTop w:val="0"/>
      <w:marBottom w:val="0"/>
      <w:divBdr>
        <w:top w:val="none" w:sz="0" w:space="0" w:color="auto"/>
        <w:left w:val="none" w:sz="0" w:space="0" w:color="auto"/>
        <w:bottom w:val="none" w:sz="0" w:space="0" w:color="auto"/>
        <w:right w:val="none" w:sz="0" w:space="0" w:color="auto"/>
      </w:divBdr>
    </w:div>
    <w:div w:id="35203631">
      <w:bodyDiv w:val="1"/>
      <w:marLeft w:val="0"/>
      <w:marRight w:val="0"/>
      <w:marTop w:val="0"/>
      <w:marBottom w:val="0"/>
      <w:divBdr>
        <w:top w:val="none" w:sz="0" w:space="0" w:color="auto"/>
        <w:left w:val="none" w:sz="0" w:space="0" w:color="auto"/>
        <w:bottom w:val="none" w:sz="0" w:space="0" w:color="auto"/>
        <w:right w:val="none" w:sz="0" w:space="0" w:color="auto"/>
      </w:divBdr>
    </w:div>
    <w:div w:id="37706883">
      <w:bodyDiv w:val="1"/>
      <w:marLeft w:val="0"/>
      <w:marRight w:val="0"/>
      <w:marTop w:val="0"/>
      <w:marBottom w:val="0"/>
      <w:divBdr>
        <w:top w:val="none" w:sz="0" w:space="0" w:color="auto"/>
        <w:left w:val="none" w:sz="0" w:space="0" w:color="auto"/>
        <w:bottom w:val="none" w:sz="0" w:space="0" w:color="auto"/>
        <w:right w:val="none" w:sz="0" w:space="0" w:color="auto"/>
      </w:divBdr>
    </w:div>
    <w:div w:id="37972732">
      <w:bodyDiv w:val="1"/>
      <w:marLeft w:val="0"/>
      <w:marRight w:val="0"/>
      <w:marTop w:val="0"/>
      <w:marBottom w:val="0"/>
      <w:divBdr>
        <w:top w:val="none" w:sz="0" w:space="0" w:color="auto"/>
        <w:left w:val="none" w:sz="0" w:space="0" w:color="auto"/>
        <w:bottom w:val="none" w:sz="0" w:space="0" w:color="auto"/>
        <w:right w:val="none" w:sz="0" w:space="0" w:color="auto"/>
      </w:divBdr>
    </w:div>
    <w:div w:id="44110552">
      <w:bodyDiv w:val="1"/>
      <w:marLeft w:val="0"/>
      <w:marRight w:val="0"/>
      <w:marTop w:val="0"/>
      <w:marBottom w:val="0"/>
      <w:divBdr>
        <w:top w:val="none" w:sz="0" w:space="0" w:color="auto"/>
        <w:left w:val="none" w:sz="0" w:space="0" w:color="auto"/>
        <w:bottom w:val="none" w:sz="0" w:space="0" w:color="auto"/>
        <w:right w:val="none" w:sz="0" w:space="0" w:color="auto"/>
      </w:divBdr>
    </w:div>
    <w:div w:id="44454133">
      <w:bodyDiv w:val="1"/>
      <w:marLeft w:val="0"/>
      <w:marRight w:val="0"/>
      <w:marTop w:val="0"/>
      <w:marBottom w:val="0"/>
      <w:divBdr>
        <w:top w:val="none" w:sz="0" w:space="0" w:color="auto"/>
        <w:left w:val="none" w:sz="0" w:space="0" w:color="auto"/>
        <w:bottom w:val="none" w:sz="0" w:space="0" w:color="auto"/>
        <w:right w:val="none" w:sz="0" w:space="0" w:color="auto"/>
      </w:divBdr>
    </w:div>
    <w:div w:id="46615047">
      <w:bodyDiv w:val="1"/>
      <w:marLeft w:val="0"/>
      <w:marRight w:val="0"/>
      <w:marTop w:val="0"/>
      <w:marBottom w:val="0"/>
      <w:divBdr>
        <w:top w:val="none" w:sz="0" w:space="0" w:color="auto"/>
        <w:left w:val="none" w:sz="0" w:space="0" w:color="auto"/>
        <w:bottom w:val="none" w:sz="0" w:space="0" w:color="auto"/>
        <w:right w:val="none" w:sz="0" w:space="0" w:color="auto"/>
      </w:divBdr>
    </w:div>
    <w:div w:id="47851035">
      <w:bodyDiv w:val="1"/>
      <w:marLeft w:val="0"/>
      <w:marRight w:val="0"/>
      <w:marTop w:val="0"/>
      <w:marBottom w:val="0"/>
      <w:divBdr>
        <w:top w:val="none" w:sz="0" w:space="0" w:color="auto"/>
        <w:left w:val="none" w:sz="0" w:space="0" w:color="auto"/>
        <w:bottom w:val="none" w:sz="0" w:space="0" w:color="auto"/>
        <w:right w:val="none" w:sz="0" w:space="0" w:color="auto"/>
      </w:divBdr>
    </w:div>
    <w:div w:id="50079739">
      <w:bodyDiv w:val="1"/>
      <w:marLeft w:val="0"/>
      <w:marRight w:val="0"/>
      <w:marTop w:val="0"/>
      <w:marBottom w:val="0"/>
      <w:divBdr>
        <w:top w:val="none" w:sz="0" w:space="0" w:color="auto"/>
        <w:left w:val="none" w:sz="0" w:space="0" w:color="auto"/>
        <w:bottom w:val="none" w:sz="0" w:space="0" w:color="auto"/>
        <w:right w:val="none" w:sz="0" w:space="0" w:color="auto"/>
      </w:divBdr>
    </w:div>
    <w:div w:id="51540479">
      <w:bodyDiv w:val="1"/>
      <w:marLeft w:val="0"/>
      <w:marRight w:val="0"/>
      <w:marTop w:val="0"/>
      <w:marBottom w:val="0"/>
      <w:divBdr>
        <w:top w:val="none" w:sz="0" w:space="0" w:color="auto"/>
        <w:left w:val="none" w:sz="0" w:space="0" w:color="auto"/>
        <w:bottom w:val="none" w:sz="0" w:space="0" w:color="auto"/>
        <w:right w:val="none" w:sz="0" w:space="0" w:color="auto"/>
      </w:divBdr>
    </w:div>
    <w:div w:id="52045739">
      <w:bodyDiv w:val="1"/>
      <w:marLeft w:val="0"/>
      <w:marRight w:val="0"/>
      <w:marTop w:val="0"/>
      <w:marBottom w:val="0"/>
      <w:divBdr>
        <w:top w:val="none" w:sz="0" w:space="0" w:color="auto"/>
        <w:left w:val="none" w:sz="0" w:space="0" w:color="auto"/>
        <w:bottom w:val="none" w:sz="0" w:space="0" w:color="auto"/>
        <w:right w:val="none" w:sz="0" w:space="0" w:color="auto"/>
      </w:divBdr>
    </w:div>
    <w:div w:id="56172182">
      <w:bodyDiv w:val="1"/>
      <w:marLeft w:val="0"/>
      <w:marRight w:val="0"/>
      <w:marTop w:val="0"/>
      <w:marBottom w:val="0"/>
      <w:divBdr>
        <w:top w:val="none" w:sz="0" w:space="0" w:color="auto"/>
        <w:left w:val="none" w:sz="0" w:space="0" w:color="auto"/>
        <w:bottom w:val="none" w:sz="0" w:space="0" w:color="auto"/>
        <w:right w:val="none" w:sz="0" w:space="0" w:color="auto"/>
      </w:divBdr>
    </w:div>
    <w:div w:id="56713421">
      <w:bodyDiv w:val="1"/>
      <w:marLeft w:val="0"/>
      <w:marRight w:val="0"/>
      <w:marTop w:val="0"/>
      <w:marBottom w:val="0"/>
      <w:divBdr>
        <w:top w:val="none" w:sz="0" w:space="0" w:color="auto"/>
        <w:left w:val="none" w:sz="0" w:space="0" w:color="auto"/>
        <w:bottom w:val="none" w:sz="0" w:space="0" w:color="auto"/>
        <w:right w:val="none" w:sz="0" w:space="0" w:color="auto"/>
      </w:divBdr>
    </w:div>
    <w:div w:id="57636943">
      <w:bodyDiv w:val="1"/>
      <w:marLeft w:val="0"/>
      <w:marRight w:val="0"/>
      <w:marTop w:val="0"/>
      <w:marBottom w:val="0"/>
      <w:divBdr>
        <w:top w:val="none" w:sz="0" w:space="0" w:color="auto"/>
        <w:left w:val="none" w:sz="0" w:space="0" w:color="auto"/>
        <w:bottom w:val="none" w:sz="0" w:space="0" w:color="auto"/>
        <w:right w:val="none" w:sz="0" w:space="0" w:color="auto"/>
      </w:divBdr>
    </w:div>
    <w:div w:id="59715182">
      <w:bodyDiv w:val="1"/>
      <w:marLeft w:val="0"/>
      <w:marRight w:val="0"/>
      <w:marTop w:val="0"/>
      <w:marBottom w:val="0"/>
      <w:divBdr>
        <w:top w:val="none" w:sz="0" w:space="0" w:color="auto"/>
        <w:left w:val="none" w:sz="0" w:space="0" w:color="auto"/>
        <w:bottom w:val="none" w:sz="0" w:space="0" w:color="auto"/>
        <w:right w:val="none" w:sz="0" w:space="0" w:color="auto"/>
      </w:divBdr>
    </w:div>
    <w:div w:id="64107480">
      <w:bodyDiv w:val="1"/>
      <w:marLeft w:val="0"/>
      <w:marRight w:val="0"/>
      <w:marTop w:val="0"/>
      <w:marBottom w:val="0"/>
      <w:divBdr>
        <w:top w:val="none" w:sz="0" w:space="0" w:color="auto"/>
        <w:left w:val="none" w:sz="0" w:space="0" w:color="auto"/>
        <w:bottom w:val="none" w:sz="0" w:space="0" w:color="auto"/>
        <w:right w:val="none" w:sz="0" w:space="0" w:color="auto"/>
      </w:divBdr>
    </w:div>
    <w:div w:id="65803278">
      <w:bodyDiv w:val="1"/>
      <w:marLeft w:val="0"/>
      <w:marRight w:val="0"/>
      <w:marTop w:val="0"/>
      <w:marBottom w:val="0"/>
      <w:divBdr>
        <w:top w:val="none" w:sz="0" w:space="0" w:color="auto"/>
        <w:left w:val="none" w:sz="0" w:space="0" w:color="auto"/>
        <w:bottom w:val="none" w:sz="0" w:space="0" w:color="auto"/>
        <w:right w:val="none" w:sz="0" w:space="0" w:color="auto"/>
      </w:divBdr>
    </w:div>
    <w:div w:id="69351912">
      <w:bodyDiv w:val="1"/>
      <w:marLeft w:val="0"/>
      <w:marRight w:val="0"/>
      <w:marTop w:val="0"/>
      <w:marBottom w:val="0"/>
      <w:divBdr>
        <w:top w:val="none" w:sz="0" w:space="0" w:color="auto"/>
        <w:left w:val="none" w:sz="0" w:space="0" w:color="auto"/>
        <w:bottom w:val="none" w:sz="0" w:space="0" w:color="auto"/>
        <w:right w:val="none" w:sz="0" w:space="0" w:color="auto"/>
      </w:divBdr>
    </w:div>
    <w:div w:id="69432370">
      <w:bodyDiv w:val="1"/>
      <w:marLeft w:val="0"/>
      <w:marRight w:val="0"/>
      <w:marTop w:val="0"/>
      <w:marBottom w:val="0"/>
      <w:divBdr>
        <w:top w:val="none" w:sz="0" w:space="0" w:color="auto"/>
        <w:left w:val="none" w:sz="0" w:space="0" w:color="auto"/>
        <w:bottom w:val="none" w:sz="0" w:space="0" w:color="auto"/>
        <w:right w:val="none" w:sz="0" w:space="0" w:color="auto"/>
      </w:divBdr>
    </w:div>
    <w:div w:id="70465383">
      <w:bodyDiv w:val="1"/>
      <w:marLeft w:val="0"/>
      <w:marRight w:val="0"/>
      <w:marTop w:val="0"/>
      <w:marBottom w:val="0"/>
      <w:divBdr>
        <w:top w:val="none" w:sz="0" w:space="0" w:color="auto"/>
        <w:left w:val="none" w:sz="0" w:space="0" w:color="auto"/>
        <w:bottom w:val="none" w:sz="0" w:space="0" w:color="auto"/>
        <w:right w:val="none" w:sz="0" w:space="0" w:color="auto"/>
      </w:divBdr>
    </w:div>
    <w:div w:id="75827023">
      <w:bodyDiv w:val="1"/>
      <w:marLeft w:val="0"/>
      <w:marRight w:val="0"/>
      <w:marTop w:val="0"/>
      <w:marBottom w:val="0"/>
      <w:divBdr>
        <w:top w:val="none" w:sz="0" w:space="0" w:color="auto"/>
        <w:left w:val="none" w:sz="0" w:space="0" w:color="auto"/>
        <w:bottom w:val="none" w:sz="0" w:space="0" w:color="auto"/>
        <w:right w:val="none" w:sz="0" w:space="0" w:color="auto"/>
      </w:divBdr>
    </w:div>
    <w:div w:id="76638439">
      <w:bodyDiv w:val="1"/>
      <w:marLeft w:val="0"/>
      <w:marRight w:val="0"/>
      <w:marTop w:val="0"/>
      <w:marBottom w:val="0"/>
      <w:divBdr>
        <w:top w:val="none" w:sz="0" w:space="0" w:color="auto"/>
        <w:left w:val="none" w:sz="0" w:space="0" w:color="auto"/>
        <w:bottom w:val="none" w:sz="0" w:space="0" w:color="auto"/>
        <w:right w:val="none" w:sz="0" w:space="0" w:color="auto"/>
      </w:divBdr>
    </w:div>
    <w:div w:id="79909201">
      <w:bodyDiv w:val="1"/>
      <w:marLeft w:val="0"/>
      <w:marRight w:val="0"/>
      <w:marTop w:val="0"/>
      <w:marBottom w:val="0"/>
      <w:divBdr>
        <w:top w:val="none" w:sz="0" w:space="0" w:color="auto"/>
        <w:left w:val="none" w:sz="0" w:space="0" w:color="auto"/>
        <w:bottom w:val="none" w:sz="0" w:space="0" w:color="auto"/>
        <w:right w:val="none" w:sz="0" w:space="0" w:color="auto"/>
      </w:divBdr>
    </w:div>
    <w:div w:id="82410943">
      <w:bodyDiv w:val="1"/>
      <w:marLeft w:val="0"/>
      <w:marRight w:val="0"/>
      <w:marTop w:val="0"/>
      <w:marBottom w:val="0"/>
      <w:divBdr>
        <w:top w:val="none" w:sz="0" w:space="0" w:color="auto"/>
        <w:left w:val="none" w:sz="0" w:space="0" w:color="auto"/>
        <w:bottom w:val="none" w:sz="0" w:space="0" w:color="auto"/>
        <w:right w:val="none" w:sz="0" w:space="0" w:color="auto"/>
      </w:divBdr>
    </w:div>
    <w:div w:id="85007753">
      <w:bodyDiv w:val="1"/>
      <w:marLeft w:val="0"/>
      <w:marRight w:val="0"/>
      <w:marTop w:val="0"/>
      <w:marBottom w:val="0"/>
      <w:divBdr>
        <w:top w:val="none" w:sz="0" w:space="0" w:color="auto"/>
        <w:left w:val="none" w:sz="0" w:space="0" w:color="auto"/>
        <w:bottom w:val="none" w:sz="0" w:space="0" w:color="auto"/>
        <w:right w:val="none" w:sz="0" w:space="0" w:color="auto"/>
      </w:divBdr>
    </w:div>
    <w:div w:id="92558553">
      <w:bodyDiv w:val="1"/>
      <w:marLeft w:val="0"/>
      <w:marRight w:val="0"/>
      <w:marTop w:val="0"/>
      <w:marBottom w:val="0"/>
      <w:divBdr>
        <w:top w:val="none" w:sz="0" w:space="0" w:color="auto"/>
        <w:left w:val="none" w:sz="0" w:space="0" w:color="auto"/>
        <w:bottom w:val="none" w:sz="0" w:space="0" w:color="auto"/>
        <w:right w:val="none" w:sz="0" w:space="0" w:color="auto"/>
      </w:divBdr>
    </w:div>
    <w:div w:id="95954268">
      <w:bodyDiv w:val="1"/>
      <w:marLeft w:val="0"/>
      <w:marRight w:val="0"/>
      <w:marTop w:val="0"/>
      <w:marBottom w:val="0"/>
      <w:divBdr>
        <w:top w:val="none" w:sz="0" w:space="0" w:color="auto"/>
        <w:left w:val="none" w:sz="0" w:space="0" w:color="auto"/>
        <w:bottom w:val="none" w:sz="0" w:space="0" w:color="auto"/>
        <w:right w:val="none" w:sz="0" w:space="0" w:color="auto"/>
      </w:divBdr>
    </w:div>
    <w:div w:id="97527778">
      <w:bodyDiv w:val="1"/>
      <w:marLeft w:val="0"/>
      <w:marRight w:val="0"/>
      <w:marTop w:val="0"/>
      <w:marBottom w:val="0"/>
      <w:divBdr>
        <w:top w:val="none" w:sz="0" w:space="0" w:color="auto"/>
        <w:left w:val="none" w:sz="0" w:space="0" w:color="auto"/>
        <w:bottom w:val="none" w:sz="0" w:space="0" w:color="auto"/>
        <w:right w:val="none" w:sz="0" w:space="0" w:color="auto"/>
      </w:divBdr>
    </w:div>
    <w:div w:id="97676383">
      <w:bodyDiv w:val="1"/>
      <w:marLeft w:val="0"/>
      <w:marRight w:val="0"/>
      <w:marTop w:val="0"/>
      <w:marBottom w:val="0"/>
      <w:divBdr>
        <w:top w:val="none" w:sz="0" w:space="0" w:color="auto"/>
        <w:left w:val="none" w:sz="0" w:space="0" w:color="auto"/>
        <w:bottom w:val="none" w:sz="0" w:space="0" w:color="auto"/>
        <w:right w:val="none" w:sz="0" w:space="0" w:color="auto"/>
      </w:divBdr>
    </w:div>
    <w:div w:id="97918575">
      <w:bodyDiv w:val="1"/>
      <w:marLeft w:val="0"/>
      <w:marRight w:val="0"/>
      <w:marTop w:val="0"/>
      <w:marBottom w:val="0"/>
      <w:divBdr>
        <w:top w:val="none" w:sz="0" w:space="0" w:color="auto"/>
        <w:left w:val="none" w:sz="0" w:space="0" w:color="auto"/>
        <w:bottom w:val="none" w:sz="0" w:space="0" w:color="auto"/>
        <w:right w:val="none" w:sz="0" w:space="0" w:color="auto"/>
      </w:divBdr>
    </w:div>
    <w:div w:id="98527314">
      <w:bodyDiv w:val="1"/>
      <w:marLeft w:val="0"/>
      <w:marRight w:val="0"/>
      <w:marTop w:val="0"/>
      <w:marBottom w:val="0"/>
      <w:divBdr>
        <w:top w:val="none" w:sz="0" w:space="0" w:color="auto"/>
        <w:left w:val="none" w:sz="0" w:space="0" w:color="auto"/>
        <w:bottom w:val="none" w:sz="0" w:space="0" w:color="auto"/>
        <w:right w:val="none" w:sz="0" w:space="0" w:color="auto"/>
      </w:divBdr>
    </w:div>
    <w:div w:id="101414852">
      <w:bodyDiv w:val="1"/>
      <w:marLeft w:val="0"/>
      <w:marRight w:val="0"/>
      <w:marTop w:val="0"/>
      <w:marBottom w:val="0"/>
      <w:divBdr>
        <w:top w:val="none" w:sz="0" w:space="0" w:color="auto"/>
        <w:left w:val="none" w:sz="0" w:space="0" w:color="auto"/>
        <w:bottom w:val="none" w:sz="0" w:space="0" w:color="auto"/>
        <w:right w:val="none" w:sz="0" w:space="0" w:color="auto"/>
      </w:divBdr>
    </w:div>
    <w:div w:id="101726563">
      <w:bodyDiv w:val="1"/>
      <w:marLeft w:val="0"/>
      <w:marRight w:val="0"/>
      <w:marTop w:val="0"/>
      <w:marBottom w:val="0"/>
      <w:divBdr>
        <w:top w:val="none" w:sz="0" w:space="0" w:color="auto"/>
        <w:left w:val="none" w:sz="0" w:space="0" w:color="auto"/>
        <w:bottom w:val="none" w:sz="0" w:space="0" w:color="auto"/>
        <w:right w:val="none" w:sz="0" w:space="0" w:color="auto"/>
      </w:divBdr>
    </w:div>
    <w:div w:id="102918205">
      <w:bodyDiv w:val="1"/>
      <w:marLeft w:val="0"/>
      <w:marRight w:val="0"/>
      <w:marTop w:val="0"/>
      <w:marBottom w:val="0"/>
      <w:divBdr>
        <w:top w:val="none" w:sz="0" w:space="0" w:color="auto"/>
        <w:left w:val="none" w:sz="0" w:space="0" w:color="auto"/>
        <w:bottom w:val="none" w:sz="0" w:space="0" w:color="auto"/>
        <w:right w:val="none" w:sz="0" w:space="0" w:color="auto"/>
      </w:divBdr>
    </w:div>
    <w:div w:id="104808321">
      <w:bodyDiv w:val="1"/>
      <w:marLeft w:val="0"/>
      <w:marRight w:val="0"/>
      <w:marTop w:val="0"/>
      <w:marBottom w:val="0"/>
      <w:divBdr>
        <w:top w:val="none" w:sz="0" w:space="0" w:color="auto"/>
        <w:left w:val="none" w:sz="0" w:space="0" w:color="auto"/>
        <w:bottom w:val="none" w:sz="0" w:space="0" w:color="auto"/>
        <w:right w:val="none" w:sz="0" w:space="0" w:color="auto"/>
      </w:divBdr>
    </w:div>
    <w:div w:id="105348636">
      <w:bodyDiv w:val="1"/>
      <w:marLeft w:val="0"/>
      <w:marRight w:val="0"/>
      <w:marTop w:val="0"/>
      <w:marBottom w:val="0"/>
      <w:divBdr>
        <w:top w:val="none" w:sz="0" w:space="0" w:color="auto"/>
        <w:left w:val="none" w:sz="0" w:space="0" w:color="auto"/>
        <w:bottom w:val="none" w:sz="0" w:space="0" w:color="auto"/>
        <w:right w:val="none" w:sz="0" w:space="0" w:color="auto"/>
      </w:divBdr>
    </w:div>
    <w:div w:id="108013148">
      <w:bodyDiv w:val="1"/>
      <w:marLeft w:val="0"/>
      <w:marRight w:val="0"/>
      <w:marTop w:val="0"/>
      <w:marBottom w:val="0"/>
      <w:divBdr>
        <w:top w:val="none" w:sz="0" w:space="0" w:color="auto"/>
        <w:left w:val="none" w:sz="0" w:space="0" w:color="auto"/>
        <w:bottom w:val="none" w:sz="0" w:space="0" w:color="auto"/>
        <w:right w:val="none" w:sz="0" w:space="0" w:color="auto"/>
      </w:divBdr>
    </w:div>
    <w:div w:id="113259814">
      <w:bodyDiv w:val="1"/>
      <w:marLeft w:val="0"/>
      <w:marRight w:val="0"/>
      <w:marTop w:val="0"/>
      <w:marBottom w:val="0"/>
      <w:divBdr>
        <w:top w:val="none" w:sz="0" w:space="0" w:color="auto"/>
        <w:left w:val="none" w:sz="0" w:space="0" w:color="auto"/>
        <w:bottom w:val="none" w:sz="0" w:space="0" w:color="auto"/>
        <w:right w:val="none" w:sz="0" w:space="0" w:color="auto"/>
      </w:divBdr>
    </w:div>
    <w:div w:id="115175551">
      <w:bodyDiv w:val="1"/>
      <w:marLeft w:val="0"/>
      <w:marRight w:val="0"/>
      <w:marTop w:val="0"/>
      <w:marBottom w:val="0"/>
      <w:divBdr>
        <w:top w:val="none" w:sz="0" w:space="0" w:color="auto"/>
        <w:left w:val="none" w:sz="0" w:space="0" w:color="auto"/>
        <w:bottom w:val="none" w:sz="0" w:space="0" w:color="auto"/>
        <w:right w:val="none" w:sz="0" w:space="0" w:color="auto"/>
      </w:divBdr>
    </w:div>
    <w:div w:id="117645961">
      <w:bodyDiv w:val="1"/>
      <w:marLeft w:val="0"/>
      <w:marRight w:val="0"/>
      <w:marTop w:val="0"/>
      <w:marBottom w:val="0"/>
      <w:divBdr>
        <w:top w:val="none" w:sz="0" w:space="0" w:color="auto"/>
        <w:left w:val="none" w:sz="0" w:space="0" w:color="auto"/>
        <w:bottom w:val="none" w:sz="0" w:space="0" w:color="auto"/>
        <w:right w:val="none" w:sz="0" w:space="0" w:color="auto"/>
      </w:divBdr>
    </w:div>
    <w:div w:id="125319736">
      <w:bodyDiv w:val="1"/>
      <w:marLeft w:val="0"/>
      <w:marRight w:val="0"/>
      <w:marTop w:val="0"/>
      <w:marBottom w:val="0"/>
      <w:divBdr>
        <w:top w:val="none" w:sz="0" w:space="0" w:color="auto"/>
        <w:left w:val="none" w:sz="0" w:space="0" w:color="auto"/>
        <w:bottom w:val="none" w:sz="0" w:space="0" w:color="auto"/>
        <w:right w:val="none" w:sz="0" w:space="0" w:color="auto"/>
      </w:divBdr>
    </w:div>
    <w:div w:id="126898918">
      <w:bodyDiv w:val="1"/>
      <w:marLeft w:val="0"/>
      <w:marRight w:val="0"/>
      <w:marTop w:val="0"/>
      <w:marBottom w:val="0"/>
      <w:divBdr>
        <w:top w:val="none" w:sz="0" w:space="0" w:color="auto"/>
        <w:left w:val="none" w:sz="0" w:space="0" w:color="auto"/>
        <w:bottom w:val="none" w:sz="0" w:space="0" w:color="auto"/>
        <w:right w:val="none" w:sz="0" w:space="0" w:color="auto"/>
      </w:divBdr>
    </w:div>
    <w:div w:id="134690116">
      <w:bodyDiv w:val="1"/>
      <w:marLeft w:val="0"/>
      <w:marRight w:val="0"/>
      <w:marTop w:val="0"/>
      <w:marBottom w:val="0"/>
      <w:divBdr>
        <w:top w:val="none" w:sz="0" w:space="0" w:color="auto"/>
        <w:left w:val="none" w:sz="0" w:space="0" w:color="auto"/>
        <w:bottom w:val="none" w:sz="0" w:space="0" w:color="auto"/>
        <w:right w:val="none" w:sz="0" w:space="0" w:color="auto"/>
      </w:divBdr>
    </w:div>
    <w:div w:id="136340069">
      <w:bodyDiv w:val="1"/>
      <w:marLeft w:val="0"/>
      <w:marRight w:val="0"/>
      <w:marTop w:val="0"/>
      <w:marBottom w:val="0"/>
      <w:divBdr>
        <w:top w:val="none" w:sz="0" w:space="0" w:color="auto"/>
        <w:left w:val="none" w:sz="0" w:space="0" w:color="auto"/>
        <w:bottom w:val="none" w:sz="0" w:space="0" w:color="auto"/>
        <w:right w:val="none" w:sz="0" w:space="0" w:color="auto"/>
      </w:divBdr>
    </w:div>
    <w:div w:id="137109752">
      <w:bodyDiv w:val="1"/>
      <w:marLeft w:val="0"/>
      <w:marRight w:val="0"/>
      <w:marTop w:val="0"/>
      <w:marBottom w:val="0"/>
      <w:divBdr>
        <w:top w:val="none" w:sz="0" w:space="0" w:color="auto"/>
        <w:left w:val="none" w:sz="0" w:space="0" w:color="auto"/>
        <w:bottom w:val="none" w:sz="0" w:space="0" w:color="auto"/>
        <w:right w:val="none" w:sz="0" w:space="0" w:color="auto"/>
      </w:divBdr>
    </w:div>
    <w:div w:id="141700207">
      <w:bodyDiv w:val="1"/>
      <w:marLeft w:val="0"/>
      <w:marRight w:val="0"/>
      <w:marTop w:val="0"/>
      <w:marBottom w:val="0"/>
      <w:divBdr>
        <w:top w:val="none" w:sz="0" w:space="0" w:color="auto"/>
        <w:left w:val="none" w:sz="0" w:space="0" w:color="auto"/>
        <w:bottom w:val="none" w:sz="0" w:space="0" w:color="auto"/>
        <w:right w:val="none" w:sz="0" w:space="0" w:color="auto"/>
      </w:divBdr>
    </w:div>
    <w:div w:id="143278285">
      <w:bodyDiv w:val="1"/>
      <w:marLeft w:val="0"/>
      <w:marRight w:val="0"/>
      <w:marTop w:val="0"/>
      <w:marBottom w:val="0"/>
      <w:divBdr>
        <w:top w:val="none" w:sz="0" w:space="0" w:color="auto"/>
        <w:left w:val="none" w:sz="0" w:space="0" w:color="auto"/>
        <w:bottom w:val="none" w:sz="0" w:space="0" w:color="auto"/>
        <w:right w:val="none" w:sz="0" w:space="0" w:color="auto"/>
      </w:divBdr>
    </w:div>
    <w:div w:id="148060229">
      <w:bodyDiv w:val="1"/>
      <w:marLeft w:val="0"/>
      <w:marRight w:val="0"/>
      <w:marTop w:val="0"/>
      <w:marBottom w:val="0"/>
      <w:divBdr>
        <w:top w:val="none" w:sz="0" w:space="0" w:color="auto"/>
        <w:left w:val="none" w:sz="0" w:space="0" w:color="auto"/>
        <w:bottom w:val="none" w:sz="0" w:space="0" w:color="auto"/>
        <w:right w:val="none" w:sz="0" w:space="0" w:color="auto"/>
      </w:divBdr>
    </w:div>
    <w:div w:id="148983849">
      <w:bodyDiv w:val="1"/>
      <w:marLeft w:val="0"/>
      <w:marRight w:val="0"/>
      <w:marTop w:val="0"/>
      <w:marBottom w:val="0"/>
      <w:divBdr>
        <w:top w:val="none" w:sz="0" w:space="0" w:color="auto"/>
        <w:left w:val="none" w:sz="0" w:space="0" w:color="auto"/>
        <w:bottom w:val="none" w:sz="0" w:space="0" w:color="auto"/>
        <w:right w:val="none" w:sz="0" w:space="0" w:color="auto"/>
      </w:divBdr>
    </w:div>
    <w:div w:id="149099166">
      <w:bodyDiv w:val="1"/>
      <w:marLeft w:val="0"/>
      <w:marRight w:val="0"/>
      <w:marTop w:val="0"/>
      <w:marBottom w:val="0"/>
      <w:divBdr>
        <w:top w:val="none" w:sz="0" w:space="0" w:color="auto"/>
        <w:left w:val="none" w:sz="0" w:space="0" w:color="auto"/>
        <w:bottom w:val="none" w:sz="0" w:space="0" w:color="auto"/>
        <w:right w:val="none" w:sz="0" w:space="0" w:color="auto"/>
      </w:divBdr>
    </w:div>
    <w:div w:id="150030208">
      <w:bodyDiv w:val="1"/>
      <w:marLeft w:val="0"/>
      <w:marRight w:val="0"/>
      <w:marTop w:val="0"/>
      <w:marBottom w:val="0"/>
      <w:divBdr>
        <w:top w:val="none" w:sz="0" w:space="0" w:color="auto"/>
        <w:left w:val="none" w:sz="0" w:space="0" w:color="auto"/>
        <w:bottom w:val="none" w:sz="0" w:space="0" w:color="auto"/>
        <w:right w:val="none" w:sz="0" w:space="0" w:color="auto"/>
      </w:divBdr>
    </w:div>
    <w:div w:id="152334491">
      <w:bodyDiv w:val="1"/>
      <w:marLeft w:val="0"/>
      <w:marRight w:val="0"/>
      <w:marTop w:val="0"/>
      <w:marBottom w:val="0"/>
      <w:divBdr>
        <w:top w:val="none" w:sz="0" w:space="0" w:color="auto"/>
        <w:left w:val="none" w:sz="0" w:space="0" w:color="auto"/>
        <w:bottom w:val="none" w:sz="0" w:space="0" w:color="auto"/>
        <w:right w:val="none" w:sz="0" w:space="0" w:color="auto"/>
      </w:divBdr>
    </w:div>
    <w:div w:id="160313714">
      <w:bodyDiv w:val="1"/>
      <w:marLeft w:val="0"/>
      <w:marRight w:val="0"/>
      <w:marTop w:val="0"/>
      <w:marBottom w:val="0"/>
      <w:divBdr>
        <w:top w:val="none" w:sz="0" w:space="0" w:color="auto"/>
        <w:left w:val="none" w:sz="0" w:space="0" w:color="auto"/>
        <w:bottom w:val="none" w:sz="0" w:space="0" w:color="auto"/>
        <w:right w:val="none" w:sz="0" w:space="0" w:color="auto"/>
      </w:divBdr>
    </w:div>
    <w:div w:id="160581563">
      <w:bodyDiv w:val="1"/>
      <w:marLeft w:val="0"/>
      <w:marRight w:val="0"/>
      <w:marTop w:val="0"/>
      <w:marBottom w:val="0"/>
      <w:divBdr>
        <w:top w:val="none" w:sz="0" w:space="0" w:color="auto"/>
        <w:left w:val="none" w:sz="0" w:space="0" w:color="auto"/>
        <w:bottom w:val="none" w:sz="0" w:space="0" w:color="auto"/>
        <w:right w:val="none" w:sz="0" w:space="0" w:color="auto"/>
      </w:divBdr>
    </w:div>
    <w:div w:id="164587948">
      <w:bodyDiv w:val="1"/>
      <w:marLeft w:val="0"/>
      <w:marRight w:val="0"/>
      <w:marTop w:val="0"/>
      <w:marBottom w:val="0"/>
      <w:divBdr>
        <w:top w:val="none" w:sz="0" w:space="0" w:color="auto"/>
        <w:left w:val="none" w:sz="0" w:space="0" w:color="auto"/>
        <w:bottom w:val="none" w:sz="0" w:space="0" w:color="auto"/>
        <w:right w:val="none" w:sz="0" w:space="0" w:color="auto"/>
      </w:divBdr>
    </w:div>
    <w:div w:id="170491401">
      <w:bodyDiv w:val="1"/>
      <w:marLeft w:val="0"/>
      <w:marRight w:val="0"/>
      <w:marTop w:val="0"/>
      <w:marBottom w:val="0"/>
      <w:divBdr>
        <w:top w:val="none" w:sz="0" w:space="0" w:color="auto"/>
        <w:left w:val="none" w:sz="0" w:space="0" w:color="auto"/>
        <w:bottom w:val="none" w:sz="0" w:space="0" w:color="auto"/>
        <w:right w:val="none" w:sz="0" w:space="0" w:color="auto"/>
      </w:divBdr>
    </w:div>
    <w:div w:id="171996837">
      <w:bodyDiv w:val="1"/>
      <w:marLeft w:val="0"/>
      <w:marRight w:val="0"/>
      <w:marTop w:val="0"/>
      <w:marBottom w:val="0"/>
      <w:divBdr>
        <w:top w:val="none" w:sz="0" w:space="0" w:color="auto"/>
        <w:left w:val="none" w:sz="0" w:space="0" w:color="auto"/>
        <w:bottom w:val="none" w:sz="0" w:space="0" w:color="auto"/>
        <w:right w:val="none" w:sz="0" w:space="0" w:color="auto"/>
      </w:divBdr>
    </w:div>
    <w:div w:id="173615966">
      <w:bodyDiv w:val="1"/>
      <w:marLeft w:val="0"/>
      <w:marRight w:val="0"/>
      <w:marTop w:val="0"/>
      <w:marBottom w:val="0"/>
      <w:divBdr>
        <w:top w:val="none" w:sz="0" w:space="0" w:color="auto"/>
        <w:left w:val="none" w:sz="0" w:space="0" w:color="auto"/>
        <w:bottom w:val="none" w:sz="0" w:space="0" w:color="auto"/>
        <w:right w:val="none" w:sz="0" w:space="0" w:color="auto"/>
      </w:divBdr>
    </w:div>
    <w:div w:id="173695062">
      <w:bodyDiv w:val="1"/>
      <w:marLeft w:val="0"/>
      <w:marRight w:val="0"/>
      <w:marTop w:val="0"/>
      <w:marBottom w:val="0"/>
      <w:divBdr>
        <w:top w:val="none" w:sz="0" w:space="0" w:color="auto"/>
        <w:left w:val="none" w:sz="0" w:space="0" w:color="auto"/>
        <w:bottom w:val="none" w:sz="0" w:space="0" w:color="auto"/>
        <w:right w:val="none" w:sz="0" w:space="0" w:color="auto"/>
      </w:divBdr>
    </w:div>
    <w:div w:id="174997374">
      <w:bodyDiv w:val="1"/>
      <w:marLeft w:val="0"/>
      <w:marRight w:val="0"/>
      <w:marTop w:val="0"/>
      <w:marBottom w:val="0"/>
      <w:divBdr>
        <w:top w:val="none" w:sz="0" w:space="0" w:color="auto"/>
        <w:left w:val="none" w:sz="0" w:space="0" w:color="auto"/>
        <w:bottom w:val="none" w:sz="0" w:space="0" w:color="auto"/>
        <w:right w:val="none" w:sz="0" w:space="0" w:color="auto"/>
      </w:divBdr>
    </w:div>
    <w:div w:id="175770616">
      <w:bodyDiv w:val="1"/>
      <w:marLeft w:val="0"/>
      <w:marRight w:val="0"/>
      <w:marTop w:val="0"/>
      <w:marBottom w:val="0"/>
      <w:divBdr>
        <w:top w:val="none" w:sz="0" w:space="0" w:color="auto"/>
        <w:left w:val="none" w:sz="0" w:space="0" w:color="auto"/>
        <w:bottom w:val="none" w:sz="0" w:space="0" w:color="auto"/>
        <w:right w:val="none" w:sz="0" w:space="0" w:color="auto"/>
      </w:divBdr>
    </w:div>
    <w:div w:id="185296703">
      <w:bodyDiv w:val="1"/>
      <w:marLeft w:val="0"/>
      <w:marRight w:val="0"/>
      <w:marTop w:val="0"/>
      <w:marBottom w:val="0"/>
      <w:divBdr>
        <w:top w:val="none" w:sz="0" w:space="0" w:color="auto"/>
        <w:left w:val="none" w:sz="0" w:space="0" w:color="auto"/>
        <w:bottom w:val="none" w:sz="0" w:space="0" w:color="auto"/>
        <w:right w:val="none" w:sz="0" w:space="0" w:color="auto"/>
      </w:divBdr>
    </w:div>
    <w:div w:id="186843622">
      <w:bodyDiv w:val="1"/>
      <w:marLeft w:val="0"/>
      <w:marRight w:val="0"/>
      <w:marTop w:val="0"/>
      <w:marBottom w:val="0"/>
      <w:divBdr>
        <w:top w:val="none" w:sz="0" w:space="0" w:color="auto"/>
        <w:left w:val="none" w:sz="0" w:space="0" w:color="auto"/>
        <w:bottom w:val="none" w:sz="0" w:space="0" w:color="auto"/>
        <w:right w:val="none" w:sz="0" w:space="0" w:color="auto"/>
      </w:divBdr>
    </w:div>
    <w:div w:id="191384100">
      <w:bodyDiv w:val="1"/>
      <w:marLeft w:val="0"/>
      <w:marRight w:val="0"/>
      <w:marTop w:val="0"/>
      <w:marBottom w:val="0"/>
      <w:divBdr>
        <w:top w:val="none" w:sz="0" w:space="0" w:color="auto"/>
        <w:left w:val="none" w:sz="0" w:space="0" w:color="auto"/>
        <w:bottom w:val="none" w:sz="0" w:space="0" w:color="auto"/>
        <w:right w:val="none" w:sz="0" w:space="0" w:color="auto"/>
      </w:divBdr>
    </w:div>
    <w:div w:id="200632282">
      <w:bodyDiv w:val="1"/>
      <w:marLeft w:val="0"/>
      <w:marRight w:val="0"/>
      <w:marTop w:val="0"/>
      <w:marBottom w:val="0"/>
      <w:divBdr>
        <w:top w:val="none" w:sz="0" w:space="0" w:color="auto"/>
        <w:left w:val="none" w:sz="0" w:space="0" w:color="auto"/>
        <w:bottom w:val="none" w:sz="0" w:space="0" w:color="auto"/>
        <w:right w:val="none" w:sz="0" w:space="0" w:color="auto"/>
      </w:divBdr>
    </w:div>
    <w:div w:id="202442884">
      <w:bodyDiv w:val="1"/>
      <w:marLeft w:val="0"/>
      <w:marRight w:val="0"/>
      <w:marTop w:val="0"/>
      <w:marBottom w:val="0"/>
      <w:divBdr>
        <w:top w:val="none" w:sz="0" w:space="0" w:color="auto"/>
        <w:left w:val="none" w:sz="0" w:space="0" w:color="auto"/>
        <w:bottom w:val="none" w:sz="0" w:space="0" w:color="auto"/>
        <w:right w:val="none" w:sz="0" w:space="0" w:color="auto"/>
      </w:divBdr>
    </w:div>
    <w:div w:id="203642606">
      <w:bodyDiv w:val="1"/>
      <w:marLeft w:val="0"/>
      <w:marRight w:val="0"/>
      <w:marTop w:val="0"/>
      <w:marBottom w:val="0"/>
      <w:divBdr>
        <w:top w:val="none" w:sz="0" w:space="0" w:color="auto"/>
        <w:left w:val="none" w:sz="0" w:space="0" w:color="auto"/>
        <w:bottom w:val="none" w:sz="0" w:space="0" w:color="auto"/>
        <w:right w:val="none" w:sz="0" w:space="0" w:color="auto"/>
      </w:divBdr>
    </w:div>
    <w:div w:id="203687250">
      <w:bodyDiv w:val="1"/>
      <w:marLeft w:val="0"/>
      <w:marRight w:val="0"/>
      <w:marTop w:val="0"/>
      <w:marBottom w:val="0"/>
      <w:divBdr>
        <w:top w:val="none" w:sz="0" w:space="0" w:color="auto"/>
        <w:left w:val="none" w:sz="0" w:space="0" w:color="auto"/>
        <w:bottom w:val="none" w:sz="0" w:space="0" w:color="auto"/>
        <w:right w:val="none" w:sz="0" w:space="0" w:color="auto"/>
      </w:divBdr>
    </w:div>
    <w:div w:id="205610475">
      <w:bodyDiv w:val="1"/>
      <w:marLeft w:val="0"/>
      <w:marRight w:val="0"/>
      <w:marTop w:val="0"/>
      <w:marBottom w:val="0"/>
      <w:divBdr>
        <w:top w:val="none" w:sz="0" w:space="0" w:color="auto"/>
        <w:left w:val="none" w:sz="0" w:space="0" w:color="auto"/>
        <w:bottom w:val="none" w:sz="0" w:space="0" w:color="auto"/>
        <w:right w:val="none" w:sz="0" w:space="0" w:color="auto"/>
      </w:divBdr>
    </w:div>
    <w:div w:id="216597078">
      <w:bodyDiv w:val="1"/>
      <w:marLeft w:val="0"/>
      <w:marRight w:val="0"/>
      <w:marTop w:val="0"/>
      <w:marBottom w:val="0"/>
      <w:divBdr>
        <w:top w:val="none" w:sz="0" w:space="0" w:color="auto"/>
        <w:left w:val="none" w:sz="0" w:space="0" w:color="auto"/>
        <w:bottom w:val="none" w:sz="0" w:space="0" w:color="auto"/>
        <w:right w:val="none" w:sz="0" w:space="0" w:color="auto"/>
      </w:divBdr>
    </w:div>
    <w:div w:id="223103188">
      <w:bodyDiv w:val="1"/>
      <w:marLeft w:val="0"/>
      <w:marRight w:val="0"/>
      <w:marTop w:val="0"/>
      <w:marBottom w:val="0"/>
      <w:divBdr>
        <w:top w:val="none" w:sz="0" w:space="0" w:color="auto"/>
        <w:left w:val="none" w:sz="0" w:space="0" w:color="auto"/>
        <w:bottom w:val="none" w:sz="0" w:space="0" w:color="auto"/>
        <w:right w:val="none" w:sz="0" w:space="0" w:color="auto"/>
      </w:divBdr>
    </w:div>
    <w:div w:id="224609017">
      <w:bodyDiv w:val="1"/>
      <w:marLeft w:val="0"/>
      <w:marRight w:val="0"/>
      <w:marTop w:val="0"/>
      <w:marBottom w:val="0"/>
      <w:divBdr>
        <w:top w:val="none" w:sz="0" w:space="0" w:color="auto"/>
        <w:left w:val="none" w:sz="0" w:space="0" w:color="auto"/>
        <w:bottom w:val="none" w:sz="0" w:space="0" w:color="auto"/>
        <w:right w:val="none" w:sz="0" w:space="0" w:color="auto"/>
      </w:divBdr>
    </w:div>
    <w:div w:id="230435263">
      <w:bodyDiv w:val="1"/>
      <w:marLeft w:val="0"/>
      <w:marRight w:val="0"/>
      <w:marTop w:val="0"/>
      <w:marBottom w:val="0"/>
      <w:divBdr>
        <w:top w:val="none" w:sz="0" w:space="0" w:color="auto"/>
        <w:left w:val="none" w:sz="0" w:space="0" w:color="auto"/>
        <w:bottom w:val="none" w:sz="0" w:space="0" w:color="auto"/>
        <w:right w:val="none" w:sz="0" w:space="0" w:color="auto"/>
      </w:divBdr>
    </w:div>
    <w:div w:id="231820953">
      <w:bodyDiv w:val="1"/>
      <w:marLeft w:val="0"/>
      <w:marRight w:val="0"/>
      <w:marTop w:val="0"/>
      <w:marBottom w:val="0"/>
      <w:divBdr>
        <w:top w:val="none" w:sz="0" w:space="0" w:color="auto"/>
        <w:left w:val="none" w:sz="0" w:space="0" w:color="auto"/>
        <w:bottom w:val="none" w:sz="0" w:space="0" w:color="auto"/>
        <w:right w:val="none" w:sz="0" w:space="0" w:color="auto"/>
      </w:divBdr>
    </w:div>
    <w:div w:id="233974186">
      <w:bodyDiv w:val="1"/>
      <w:marLeft w:val="0"/>
      <w:marRight w:val="0"/>
      <w:marTop w:val="0"/>
      <w:marBottom w:val="0"/>
      <w:divBdr>
        <w:top w:val="none" w:sz="0" w:space="0" w:color="auto"/>
        <w:left w:val="none" w:sz="0" w:space="0" w:color="auto"/>
        <w:bottom w:val="none" w:sz="0" w:space="0" w:color="auto"/>
        <w:right w:val="none" w:sz="0" w:space="0" w:color="auto"/>
      </w:divBdr>
    </w:div>
    <w:div w:id="234975169">
      <w:bodyDiv w:val="1"/>
      <w:marLeft w:val="0"/>
      <w:marRight w:val="0"/>
      <w:marTop w:val="0"/>
      <w:marBottom w:val="0"/>
      <w:divBdr>
        <w:top w:val="none" w:sz="0" w:space="0" w:color="auto"/>
        <w:left w:val="none" w:sz="0" w:space="0" w:color="auto"/>
        <w:bottom w:val="none" w:sz="0" w:space="0" w:color="auto"/>
        <w:right w:val="none" w:sz="0" w:space="0" w:color="auto"/>
      </w:divBdr>
    </w:div>
    <w:div w:id="239104081">
      <w:bodyDiv w:val="1"/>
      <w:marLeft w:val="0"/>
      <w:marRight w:val="0"/>
      <w:marTop w:val="0"/>
      <w:marBottom w:val="0"/>
      <w:divBdr>
        <w:top w:val="none" w:sz="0" w:space="0" w:color="auto"/>
        <w:left w:val="none" w:sz="0" w:space="0" w:color="auto"/>
        <w:bottom w:val="none" w:sz="0" w:space="0" w:color="auto"/>
        <w:right w:val="none" w:sz="0" w:space="0" w:color="auto"/>
      </w:divBdr>
    </w:div>
    <w:div w:id="242643497">
      <w:bodyDiv w:val="1"/>
      <w:marLeft w:val="0"/>
      <w:marRight w:val="0"/>
      <w:marTop w:val="0"/>
      <w:marBottom w:val="0"/>
      <w:divBdr>
        <w:top w:val="none" w:sz="0" w:space="0" w:color="auto"/>
        <w:left w:val="none" w:sz="0" w:space="0" w:color="auto"/>
        <w:bottom w:val="none" w:sz="0" w:space="0" w:color="auto"/>
        <w:right w:val="none" w:sz="0" w:space="0" w:color="auto"/>
      </w:divBdr>
    </w:div>
    <w:div w:id="247814318">
      <w:bodyDiv w:val="1"/>
      <w:marLeft w:val="0"/>
      <w:marRight w:val="0"/>
      <w:marTop w:val="0"/>
      <w:marBottom w:val="0"/>
      <w:divBdr>
        <w:top w:val="none" w:sz="0" w:space="0" w:color="auto"/>
        <w:left w:val="none" w:sz="0" w:space="0" w:color="auto"/>
        <w:bottom w:val="none" w:sz="0" w:space="0" w:color="auto"/>
        <w:right w:val="none" w:sz="0" w:space="0" w:color="auto"/>
      </w:divBdr>
    </w:div>
    <w:div w:id="249969061">
      <w:bodyDiv w:val="1"/>
      <w:marLeft w:val="0"/>
      <w:marRight w:val="0"/>
      <w:marTop w:val="0"/>
      <w:marBottom w:val="0"/>
      <w:divBdr>
        <w:top w:val="none" w:sz="0" w:space="0" w:color="auto"/>
        <w:left w:val="none" w:sz="0" w:space="0" w:color="auto"/>
        <w:bottom w:val="none" w:sz="0" w:space="0" w:color="auto"/>
        <w:right w:val="none" w:sz="0" w:space="0" w:color="auto"/>
      </w:divBdr>
    </w:div>
    <w:div w:id="252976847">
      <w:bodyDiv w:val="1"/>
      <w:marLeft w:val="0"/>
      <w:marRight w:val="0"/>
      <w:marTop w:val="0"/>
      <w:marBottom w:val="0"/>
      <w:divBdr>
        <w:top w:val="none" w:sz="0" w:space="0" w:color="auto"/>
        <w:left w:val="none" w:sz="0" w:space="0" w:color="auto"/>
        <w:bottom w:val="none" w:sz="0" w:space="0" w:color="auto"/>
        <w:right w:val="none" w:sz="0" w:space="0" w:color="auto"/>
      </w:divBdr>
    </w:div>
    <w:div w:id="254289177">
      <w:bodyDiv w:val="1"/>
      <w:marLeft w:val="0"/>
      <w:marRight w:val="0"/>
      <w:marTop w:val="0"/>
      <w:marBottom w:val="0"/>
      <w:divBdr>
        <w:top w:val="none" w:sz="0" w:space="0" w:color="auto"/>
        <w:left w:val="none" w:sz="0" w:space="0" w:color="auto"/>
        <w:bottom w:val="none" w:sz="0" w:space="0" w:color="auto"/>
        <w:right w:val="none" w:sz="0" w:space="0" w:color="auto"/>
      </w:divBdr>
    </w:div>
    <w:div w:id="263272922">
      <w:bodyDiv w:val="1"/>
      <w:marLeft w:val="0"/>
      <w:marRight w:val="0"/>
      <w:marTop w:val="0"/>
      <w:marBottom w:val="0"/>
      <w:divBdr>
        <w:top w:val="none" w:sz="0" w:space="0" w:color="auto"/>
        <w:left w:val="none" w:sz="0" w:space="0" w:color="auto"/>
        <w:bottom w:val="none" w:sz="0" w:space="0" w:color="auto"/>
        <w:right w:val="none" w:sz="0" w:space="0" w:color="auto"/>
      </w:divBdr>
    </w:div>
    <w:div w:id="266356800">
      <w:bodyDiv w:val="1"/>
      <w:marLeft w:val="0"/>
      <w:marRight w:val="0"/>
      <w:marTop w:val="0"/>
      <w:marBottom w:val="0"/>
      <w:divBdr>
        <w:top w:val="none" w:sz="0" w:space="0" w:color="auto"/>
        <w:left w:val="none" w:sz="0" w:space="0" w:color="auto"/>
        <w:bottom w:val="none" w:sz="0" w:space="0" w:color="auto"/>
        <w:right w:val="none" w:sz="0" w:space="0" w:color="auto"/>
      </w:divBdr>
    </w:div>
    <w:div w:id="268465905">
      <w:bodyDiv w:val="1"/>
      <w:marLeft w:val="0"/>
      <w:marRight w:val="0"/>
      <w:marTop w:val="0"/>
      <w:marBottom w:val="0"/>
      <w:divBdr>
        <w:top w:val="none" w:sz="0" w:space="0" w:color="auto"/>
        <w:left w:val="none" w:sz="0" w:space="0" w:color="auto"/>
        <w:bottom w:val="none" w:sz="0" w:space="0" w:color="auto"/>
        <w:right w:val="none" w:sz="0" w:space="0" w:color="auto"/>
      </w:divBdr>
    </w:div>
    <w:div w:id="270741191">
      <w:bodyDiv w:val="1"/>
      <w:marLeft w:val="0"/>
      <w:marRight w:val="0"/>
      <w:marTop w:val="0"/>
      <w:marBottom w:val="0"/>
      <w:divBdr>
        <w:top w:val="none" w:sz="0" w:space="0" w:color="auto"/>
        <w:left w:val="none" w:sz="0" w:space="0" w:color="auto"/>
        <w:bottom w:val="none" w:sz="0" w:space="0" w:color="auto"/>
        <w:right w:val="none" w:sz="0" w:space="0" w:color="auto"/>
      </w:divBdr>
    </w:div>
    <w:div w:id="277807835">
      <w:bodyDiv w:val="1"/>
      <w:marLeft w:val="0"/>
      <w:marRight w:val="0"/>
      <w:marTop w:val="0"/>
      <w:marBottom w:val="0"/>
      <w:divBdr>
        <w:top w:val="none" w:sz="0" w:space="0" w:color="auto"/>
        <w:left w:val="none" w:sz="0" w:space="0" w:color="auto"/>
        <w:bottom w:val="none" w:sz="0" w:space="0" w:color="auto"/>
        <w:right w:val="none" w:sz="0" w:space="0" w:color="auto"/>
      </w:divBdr>
    </w:div>
    <w:div w:id="280307553">
      <w:bodyDiv w:val="1"/>
      <w:marLeft w:val="0"/>
      <w:marRight w:val="0"/>
      <w:marTop w:val="0"/>
      <w:marBottom w:val="0"/>
      <w:divBdr>
        <w:top w:val="none" w:sz="0" w:space="0" w:color="auto"/>
        <w:left w:val="none" w:sz="0" w:space="0" w:color="auto"/>
        <w:bottom w:val="none" w:sz="0" w:space="0" w:color="auto"/>
        <w:right w:val="none" w:sz="0" w:space="0" w:color="auto"/>
      </w:divBdr>
    </w:div>
    <w:div w:id="285158814">
      <w:bodyDiv w:val="1"/>
      <w:marLeft w:val="0"/>
      <w:marRight w:val="0"/>
      <w:marTop w:val="0"/>
      <w:marBottom w:val="0"/>
      <w:divBdr>
        <w:top w:val="none" w:sz="0" w:space="0" w:color="auto"/>
        <w:left w:val="none" w:sz="0" w:space="0" w:color="auto"/>
        <w:bottom w:val="none" w:sz="0" w:space="0" w:color="auto"/>
        <w:right w:val="none" w:sz="0" w:space="0" w:color="auto"/>
      </w:divBdr>
    </w:div>
    <w:div w:id="286013404">
      <w:bodyDiv w:val="1"/>
      <w:marLeft w:val="0"/>
      <w:marRight w:val="0"/>
      <w:marTop w:val="0"/>
      <w:marBottom w:val="0"/>
      <w:divBdr>
        <w:top w:val="none" w:sz="0" w:space="0" w:color="auto"/>
        <w:left w:val="none" w:sz="0" w:space="0" w:color="auto"/>
        <w:bottom w:val="none" w:sz="0" w:space="0" w:color="auto"/>
        <w:right w:val="none" w:sz="0" w:space="0" w:color="auto"/>
      </w:divBdr>
    </w:div>
    <w:div w:id="288900674">
      <w:bodyDiv w:val="1"/>
      <w:marLeft w:val="0"/>
      <w:marRight w:val="0"/>
      <w:marTop w:val="0"/>
      <w:marBottom w:val="0"/>
      <w:divBdr>
        <w:top w:val="none" w:sz="0" w:space="0" w:color="auto"/>
        <w:left w:val="none" w:sz="0" w:space="0" w:color="auto"/>
        <w:bottom w:val="none" w:sz="0" w:space="0" w:color="auto"/>
        <w:right w:val="none" w:sz="0" w:space="0" w:color="auto"/>
      </w:divBdr>
    </w:div>
    <w:div w:id="290937382">
      <w:bodyDiv w:val="1"/>
      <w:marLeft w:val="0"/>
      <w:marRight w:val="0"/>
      <w:marTop w:val="0"/>
      <w:marBottom w:val="0"/>
      <w:divBdr>
        <w:top w:val="none" w:sz="0" w:space="0" w:color="auto"/>
        <w:left w:val="none" w:sz="0" w:space="0" w:color="auto"/>
        <w:bottom w:val="none" w:sz="0" w:space="0" w:color="auto"/>
        <w:right w:val="none" w:sz="0" w:space="0" w:color="auto"/>
      </w:divBdr>
    </w:div>
    <w:div w:id="300234180">
      <w:bodyDiv w:val="1"/>
      <w:marLeft w:val="0"/>
      <w:marRight w:val="0"/>
      <w:marTop w:val="0"/>
      <w:marBottom w:val="0"/>
      <w:divBdr>
        <w:top w:val="none" w:sz="0" w:space="0" w:color="auto"/>
        <w:left w:val="none" w:sz="0" w:space="0" w:color="auto"/>
        <w:bottom w:val="none" w:sz="0" w:space="0" w:color="auto"/>
        <w:right w:val="none" w:sz="0" w:space="0" w:color="auto"/>
      </w:divBdr>
    </w:div>
    <w:div w:id="302319420">
      <w:bodyDiv w:val="1"/>
      <w:marLeft w:val="0"/>
      <w:marRight w:val="0"/>
      <w:marTop w:val="0"/>
      <w:marBottom w:val="0"/>
      <w:divBdr>
        <w:top w:val="none" w:sz="0" w:space="0" w:color="auto"/>
        <w:left w:val="none" w:sz="0" w:space="0" w:color="auto"/>
        <w:bottom w:val="none" w:sz="0" w:space="0" w:color="auto"/>
        <w:right w:val="none" w:sz="0" w:space="0" w:color="auto"/>
      </w:divBdr>
    </w:div>
    <w:div w:id="305404284">
      <w:bodyDiv w:val="1"/>
      <w:marLeft w:val="0"/>
      <w:marRight w:val="0"/>
      <w:marTop w:val="0"/>
      <w:marBottom w:val="0"/>
      <w:divBdr>
        <w:top w:val="none" w:sz="0" w:space="0" w:color="auto"/>
        <w:left w:val="none" w:sz="0" w:space="0" w:color="auto"/>
        <w:bottom w:val="none" w:sz="0" w:space="0" w:color="auto"/>
        <w:right w:val="none" w:sz="0" w:space="0" w:color="auto"/>
      </w:divBdr>
    </w:div>
    <w:div w:id="307708426">
      <w:bodyDiv w:val="1"/>
      <w:marLeft w:val="0"/>
      <w:marRight w:val="0"/>
      <w:marTop w:val="0"/>
      <w:marBottom w:val="0"/>
      <w:divBdr>
        <w:top w:val="none" w:sz="0" w:space="0" w:color="auto"/>
        <w:left w:val="none" w:sz="0" w:space="0" w:color="auto"/>
        <w:bottom w:val="none" w:sz="0" w:space="0" w:color="auto"/>
        <w:right w:val="none" w:sz="0" w:space="0" w:color="auto"/>
      </w:divBdr>
    </w:div>
    <w:div w:id="314771017">
      <w:bodyDiv w:val="1"/>
      <w:marLeft w:val="0"/>
      <w:marRight w:val="0"/>
      <w:marTop w:val="0"/>
      <w:marBottom w:val="0"/>
      <w:divBdr>
        <w:top w:val="none" w:sz="0" w:space="0" w:color="auto"/>
        <w:left w:val="none" w:sz="0" w:space="0" w:color="auto"/>
        <w:bottom w:val="none" w:sz="0" w:space="0" w:color="auto"/>
        <w:right w:val="none" w:sz="0" w:space="0" w:color="auto"/>
      </w:divBdr>
    </w:div>
    <w:div w:id="315648972">
      <w:bodyDiv w:val="1"/>
      <w:marLeft w:val="0"/>
      <w:marRight w:val="0"/>
      <w:marTop w:val="0"/>
      <w:marBottom w:val="0"/>
      <w:divBdr>
        <w:top w:val="none" w:sz="0" w:space="0" w:color="auto"/>
        <w:left w:val="none" w:sz="0" w:space="0" w:color="auto"/>
        <w:bottom w:val="none" w:sz="0" w:space="0" w:color="auto"/>
        <w:right w:val="none" w:sz="0" w:space="0" w:color="auto"/>
      </w:divBdr>
    </w:div>
    <w:div w:id="317612706">
      <w:bodyDiv w:val="1"/>
      <w:marLeft w:val="0"/>
      <w:marRight w:val="0"/>
      <w:marTop w:val="0"/>
      <w:marBottom w:val="0"/>
      <w:divBdr>
        <w:top w:val="none" w:sz="0" w:space="0" w:color="auto"/>
        <w:left w:val="none" w:sz="0" w:space="0" w:color="auto"/>
        <w:bottom w:val="none" w:sz="0" w:space="0" w:color="auto"/>
        <w:right w:val="none" w:sz="0" w:space="0" w:color="auto"/>
      </w:divBdr>
    </w:div>
    <w:div w:id="323313776">
      <w:bodyDiv w:val="1"/>
      <w:marLeft w:val="0"/>
      <w:marRight w:val="0"/>
      <w:marTop w:val="0"/>
      <w:marBottom w:val="0"/>
      <w:divBdr>
        <w:top w:val="none" w:sz="0" w:space="0" w:color="auto"/>
        <w:left w:val="none" w:sz="0" w:space="0" w:color="auto"/>
        <w:bottom w:val="none" w:sz="0" w:space="0" w:color="auto"/>
        <w:right w:val="none" w:sz="0" w:space="0" w:color="auto"/>
      </w:divBdr>
    </w:div>
    <w:div w:id="323824732">
      <w:bodyDiv w:val="1"/>
      <w:marLeft w:val="0"/>
      <w:marRight w:val="0"/>
      <w:marTop w:val="0"/>
      <w:marBottom w:val="0"/>
      <w:divBdr>
        <w:top w:val="none" w:sz="0" w:space="0" w:color="auto"/>
        <w:left w:val="none" w:sz="0" w:space="0" w:color="auto"/>
        <w:bottom w:val="none" w:sz="0" w:space="0" w:color="auto"/>
        <w:right w:val="none" w:sz="0" w:space="0" w:color="auto"/>
      </w:divBdr>
    </w:div>
    <w:div w:id="324406545">
      <w:bodyDiv w:val="1"/>
      <w:marLeft w:val="0"/>
      <w:marRight w:val="0"/>
      <w:marTop w:val="0"/>
      <w:marBottom w:val="0"/>
      <w:divBdr>
        <w:top w:val="none" w:sz="0" w:space="0" w:color="auto"/>
        <w:left w:val="none" w:sz="0" w:space="0" w:color="auto"/>
        <w:bottom w:val="none" w:sz="0" w:space="0" w:color="auto"/>
        <w:right w:val="none" w:sz="0" w:space="0" w:color="auto"/>
      </w:divBdr>
    </w:div>
    <w:div w:id="330914667">
      <w:bodyDiv w:val="1"/>
      <w:marLeft w:val="0"/>
      <w:marRight w:val="0"/>
      <w:marTop w:val="0"/>
      <w:marBottom w:val="0"/>
      <w:divBdr>
        <w:top w:val="none" w:sz="0" w:space="0" w:color="auto"/>
        <w:left w:val="none" w:sz="0" w:space="0" w:color="auto"/>
        <w:bottom w:val="none" w:sz="0" w:space="0" w:color="auto"/>
        <w:right w:val="none" w:sz="0" w:space="0" w:color="auto"/>
      </w:divBdr>
    </w:div>
    <w:div w:id="332071714">
      <w:bodyDiv w:val="1"/>
      <w:marLeft w:val="0"/>
      <w:marRight w:val="0"/>
      <w:marTop w:val="0"/>
      <w:marBottom w:val="0"/>
      <w:divBdr>
        <w:top w:val="none" w:sz="0" w:space="0" w:color="auto"/>
        <w:left w:val="none" w:sz="0" w:space="0" w:color="auto"/>
        <w:bottom w:val="none" w:sz="0" w:space="0" w:color="auto"/>
        <w:right w:val="none" w:sz="0" w:space="0" w:color="auto"/>
      </w:divBdr>
    </w:div>
    <w:div w:id="332689336">
      <w:bodyDiv w:val="1"/>
      <w:marLeft w:val="0"/>
      <w:marRight w:val="0"/>
      <w:marTop w:val="0"/>
      <w:marBottom w:val="0"/>
      <w:divBdr>
        <w:top w:val="none" w:sz="0" w:space="0" w:color="auto"/>
        <w:left w:val="none" w:sz="0" w:space="0" w:color="auto"/>
        <w:bottom w:val="none" w:sz="0" w:space="0" w:color="auto"/>
        <w:right w:val="none" w:sz="0" w:space="0" w:color="auto"/>
      </w:divBdr>
    </w:div>
    <w:div w:id="332805775">
      <w:bodyDiv w:val="1"/>
      <w:marLeft w:val="0"/>
      <w:marRight w:val="0"/>
      <w:marTop w:val="0"/>
      <w:marBottom w:val="0"/>
      <w:divBdr>
        <w:top w:val="none" w:sz="0" w:space="0" w:color="auto"/>
        <w:left w:val="none" w:sz="0" w:space="0" w:color="auto"/>
        <w:bottom w:val="none" w:sz="0" w:space="0" w:color="auto"/>
        <w:right w:val="none" w:sz="0" w:space="0" w:color="auto"/>
      </w:divBdr>
    </w:div>
    <w:div w:id="333607595">
      <w:bodyDiv w:val="1"/>
      <w:marLeft w:val="0"/>
      <w:marRight w:val="0"/>
      <w:marTop w:val="0"/>
      <w:marBottom w:val="0"/>
      <w:divBdr>
        <w:top w:val="none" w:sz="0" w:space="0" w:color="auto"/>
        <w:left w:val="none" w:sz="0" w:space="0" w:color="auto"/>
        <w:bottom w:val="none" w:sz="0" w:space="0" w:color="auto"/>
        <w:right w:val="none" w:sz="0" w:space="0" w:color="auto"/>
      </w:divBdr>
    </w:div>
    <w:div w:id="339049259">
      <w:bodyDiv w:val="1"/>
      <w:marLeft w:val="0"/>
      <w:marRight w:val="0"/>
      <w:marTop w:val="0"/>
      <w:marBottom w:val="0"/>
      <w:divBdr>
        <w:top w:val="none" w:sz="0" w:space="0" w:color="auto"/>
        <w:left w:val="none" w:sz="0" w:space="0" w:color="auto"/>
        <w:bottom w:val="none" w:sz="0" w:space="0" w:color="auto"/>
        <w:right w:val="none" w:sz="0" w:space="0" w:color="auto"/>
      </w:divBdr>
    </w:div>
    <w:div w:id="341930925">
      <w:bodyDiv w:val="1"/>
      <w:marLeft w:val="0"/>
      <w:marRight w:val="0"/>
      <w:marTop w:val="0"/>
      <w:marBottom w:val="0"/>
      <w:divBdr>
        <w:top w:val="none" w:sz="0" w:space="0" w:color="auto"/>
        <w:left w:val="none" w:sz="0" w:space="0" w:color="auto"/>
        <w:bottom w:val="none" w:sz="0" w:space="0" w:color="auto"/>
        <w:right w:val="none" w:sz="0" w:space="0" w:color="auto"/>
      </w:divBdr>
    </w:div>
    <w:div w:id="341931542">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346640563">
      <w:bodyDiv w:val="1"/>
      <w:marLeft w:val="0"/>
      <w:marRight w:val="0"/>
      <w:marTop w:val="0"/>
      <w:marBottom w:val="0"/>
      <w:divBdr>
        <w:top w:val="none" w:sz="0" w:space="0" w:color="auto"/>
        <w:left w:val="none" w:sz="0" w:space="0" w:color="auto"/>
        <w:bottom w:val="none" w:sz="0" w:space="0" w:color="auto"/>
        <w:right w:val="none" w:sz="0" w:space="0" w:color="auto"/>
      </w:divBdr>
    </w:div>
    <w:div w:id="347560167">
      <w:bodyDiv w:val="1"/>
      <w:marLeft w:val="0"/>
      <w:marRight w:val="0"/>
      <w:marTop w:val="0"/>
      <w:marBottom w:val="0"/>
      <w:divBdr>
        <w:top w:val="none" w:sz="0" w:space="0" w:color="auto"/>
        <w:left w:val="none" w:sz="0" w:space="0" w:color="auto"/>
        <w:bottom w:val="none" w:sz="0" w:space="0" w:color="auto"/>
        <w:right w:val="none" w:sz="0" w:space="0" w:color="auto"/>
      </w:divBdr>
    </w:div>
    <w:div w:id="348600948">
      <w:bodyDiv w:val="1"/>
      <w:marLeft w:val="0"/>
      <w:marRight w:val="0"/>
      <w:marTop w:val="0"/>
      <w:marBottom w:val="0"/>
      <w:divBdr>
        <w:top w:val="none" w:sz="0" w:space="0" w:color="auto"/>
        <w:left w:val="none" w:sz="0" w:space="0" w:color="auto"/>
        <w:bottom w:val="none" w:sz="0" w:space="0" w:color="auto"/>
        <w:right w:val="none" w:sz="0" w:space="0" w:color="auto"/>
      </w:divBdr>
    </w:div>
    <w:div w:id="351565481">
      <w:bodyDiv w:val="1"/>
      <w:marLeft w:val="0"/>
      <w:marRight w:val="0"/>
      <w:marTop w:val="0"/>
      <w:marBottom w:val="0"/>
      <w:divBdr>
        <w:top w:val="none" w:sz="0" w:space="0" w:color="auto"/>
        <w:left w:val="none" w:sz="0" w:space="0" w:color="auto"/>
        <w:bottom w:val="none" w:sz="0" w:space="0" w:color="auto"/>
        <w:right w:val="none" w:sz="0" w:space="0" w:color="auto"/>
      </w:divBdr>
    </w:div>
    <w:div w:id="358238796">
      <w:bodyDiv w:val="1"/>
      <w:marLeft w:val="0"/>
      <w:marRight w:val="0"/>
      <w:marTop w:val="0"/>
      <w:marBottom w:val="0"/>
      <w:divBdr>
        <w:top w:val="none" w:sz="0" w:space="0" w:color="auto"/>
        <w:left w:val="none" w:sz="0" w:space="0" w:color="auto"/>
        <w:bottom w:val="none" w:sz="0" w:space="0" w:color="auto"/>
        <w:right w:val="none" w:sz="0" w:space="0" w:color="auto"/>
      </w:divBdr>
    </w:div>
    <w:div w:id="359741352">
      <w:bodyDiv w:val="1"/>
      <w:marLeft w:val="0"/>
      <w:marRight w:val="0"/>
      <w:marTop w:val="0"/>
      <w:marBottom w:val="0"/>
      <w:divBdr>
        <w:top w:val="none" w:sz="0" w:space="0" w:color="auto"/>
        <w:left w:val="none" w:sz="0" w:space="0" w:color="auto"/>
        <w:bottom w:val="none" w:sz="0" w:space="0" w:color="auto"/>
        <w:right w:val="none" w:sz="0" w:space="0" w:color="auto"/>
      </w:divBdr>
    </w:div>
    <w:div w:id="367687987">
      <w:bodyDiv w:val="1"/>
      <w:marLeft w:val="0"/>
      <w:marRight w:val="0"/>
      <w:marTop w:val="0"/>
      <w:marBottom w:val="0"/>
      <w:divBdr>
        <w:top w:val="none" w:sz="0" w:space="0" w:color="auto"/>
        <w:left w:val="none" w:sz="0" w:space="0" w:color="auto"/>
        <w:bottom w:val="none" w:sz="0" w:space="0" w:color="auto"/>
        <w:right w:val="none" w:sz="0" w:space="0" w:color="auto"/>
      </w:divBdr>
    </w:div>
    <w:div w:id="368528251">
      <w:bodyDiv w:val="1"/>
      <w:marLeft w:val="0"/>
      <w:marRight w:val="0"/>
      <w:marTop w:val="0"/>
      <w:marBottom w:val="0"/>
      <w:divBdr>
        <w:top w:val="none" w:sz="0" w:space="0" w:color="auto"/>
        <w:left w:val="none" w:sz="0" w:space="0" w:color="auto"/>
        <w:bottom w:val="none" w:sz="0" w:space="0" w:color="auto"/>
        <w:right w:val="none" w:sz="0" w:space="0" w:color="auto"/>
      </w:divBdr>
    </w:div>
    <w:div w:id="369886008">
      <w:bodyDiv w:val="1"/>
      <w:marLeft w:val="0"/>
      <w:marRight w:val="0"/>
      <w:marTop w:val="0"/>
      <w:marBottom w:val="0"/>
      <w:divBdr>
        <w:top w:val="none" w:sz="0" w:space="0" w:color="auto"/>
        <w:left w:val="none" w:sz="0" w:space="0" w:color="auto"/>
        <w:bottom w:val="none" w:sz="0" w:space="0" w:color="auto"/>
        <w:right w:val="none" w:sz="0" w:space="0" w:color="auto"/>
      </w:divBdr>
    </w:div>
    <w:div w:id="370232850">
      <w:bodyDiv w:val="1"/>
      <w:marLeft w:val="0"/>
      <w:marRight w:val="0"/>
      <w:marTop w:val="0"/>
      <w:marBottom w:val="0"/>
      <w:divBdr>
        <w:top w:val="none" w:sz="0" w:space="0" w:color="auto"/>
        <w:left w:val="none" w:sz="0" w:space="0" w:color="auto"/>
        <w:bottom w:val="none" w:sz="0" w:space="0" w:color="auto"/>
        <w:right w:val="none" w:sz="0" w:space="0" w:color="auto"/>
      </w:divBdr>
    </w:div>
    <w:div w:id="375199534">
      <w:bodyDiv w:val="1"/>
      <w:marLeft w:val="0"/>
      <w:marRight w:val="0"/>
      <w:marTop w:val="0"/>
      <w:marBottom w:val="0"/>
      <w:divBdr>
        <w:top w:val="none" w:sz="0" w:space="0" w:color="auto"/>
        <w:left w:val="none" w:sz="0" w:space="0" w:color="auto"/>
        <w:bottom w:val="none" w:sz="0" w:space="0" w:color="auto"/>
        <w:right w:val="none" w:sz="0" w:space="0" w:color="auto"/>
      </w:divBdr>
    </w:div>
    <w:div w:id="376667308">
      <w:bodyDiv w:val="1"/>
      <w:marLeft w:val="0"/>
      <w:marRight w:val="0"/>
      <w:marTop w:val="0"/>
      <w:marBottom w:val="0"/>
      <w:divBdr>
        <w:top w:val="none" w:sz="0" w:space="0" w:color="auto"/>
        <w:left w:val="none" w:sz="0" w:space="0" w:color="auto"/>
        <w:bottom w:val="none" w:sz="0" w:space="0" w:color="auto"/>
        <w:right w:val="none" w:sz="0" w:space="0" w:color="auto"/>
      </w:divBdr>
    </w:div>
    <w:div w:id="382102965">
      <w:bodyDiv w:val="1"/>
      <w:marLeft w:val="0"/>
      <w:marRight w:val="0"/>
      <w:marTop w:val="0"/>
      <w:marBottom w:val="0"/>
      <w:divBdr>
        <w:top w:val="none" w:sz="0" w:space="0" w:color="auto"/>
        <w:left w:val="none" w:sz="0" w:space="0" w:color="auto"/>
        <w:bottom w:val="none" w:sz="0" w:space="0" w:color="auto"/>
        <w:right w:val="none" w:sz="0" w:space="0" w:color="auto"/>
      </w:divBdr>
    </w:div>
    <w:div w:id="382874584">
      <w:bodyDiv w:val="1"/>
      <w:marLeft w:val="0"/>
      <w:marRight w:val="0"/>
      <w:marTop w:val="0"/>
      <w:marBottom w:val="0"/>
      <w:divBdr>
        <w:top w:val="none" w:sz="0" w:space="0" w:color="auto"/>
        <w:left w:val="none" w:sz="0" w:space="0" w:color="auto"/>
        <w:bottom w:val="none" w:sz="0" w:space="0" w:color="auto"/>
        <w:right w:val="none" w:sz="0" w:space="0" w:color="auto"/>
      </w:divBdr>
    </w:div>
    <w:div w:id="385108471">
      <w:bodyDiv w:val="1"/>
      <w:marLeft w:val="0"/>
      <w:marRight w:val="0"/>
      <w:marTop w:val="0"/>
      <w:marBottom w:val="0"/>
      <w:divBdr>
        <w:top w:val="none" w:sz="0" w:space="0" w:color="auto"/>
        <w:left w:val="none" w:sz="0" w:space="0" w:color="auto"/>
        <w:bottom w:val="none" w:sz="0" w:space="0" w:color="auto"/>
        <w:right w:val="none" w:sz="0" w:space="0" w:color="auto"/>
      </w:divBdr>
    </w:div>
    <w:div w:id="391004765">
      <w:bodyDiv w:val="1"/>
      <w:marLeft w:val="0"/>
      <w:marRight w:val="0"/>
      <w:marTop w:val="0"/>
      <w:marBottom w:val="0"/>
      <w:divBdr>
        <w:top w:val="none" w:sz="0" w:space="0" w:color="auto"/>
        <w:left w:val="none" w:sz="0" w:space="0" w:color="auto"/>
        <w:bottom w:val="none" w:sz="0" w:space="0" w:color="auto"/>
        <w:right w:val="none" w:sz="0" w:space="0" w:color="auto"/>
      </w:divBdr>
    </w:div>
    <w:div w:id="391470169">
      <w:bodyDiv w:val="1"/>
      <w:marLeft w:val="0"/>
      <w:marRight w:val="0"/>
      <w:marTop w:val="0"/>
      <w:marBottom w:val="0"/>
      <w:divBdr>
        <w:top w:val="none" w:sz="0" w:space="0" w:color="auto"/>
        <w:left w:val="none" w:sz="0" w:space="0" w:color="auto"/>
        <w:bottom w:val="none" w:sz="0" w:space="0" w:color="auto"/>
        <w:right w:val="none" w:sz="0" w:space="0" w:color="auto"/>
      </w:divBdr>
    </w:div>
    <w:div w:id="391658398">
      <w:bodyDiv w:val="1"/>
      <w:marLeft w:val="0"/>
      <w:marRight w:val="0"/>
      <w:marTop w:val="0"/>
      <w:marBottom w:val="0"/>
      <w:divBdr>
        <w:top w:val="none" w:sz="0" w:space="0" w:color="auto"/>
        <w:left w:val="none" w:sz="0" w:space="0" w:color="auto"/>
        <w:bottom w:val="none" w:sz="0" w:space="0" w:color="auto"/>
        <w:right w:val="none" w:sz="0" w:space="0" w:color="auto"/>
      </w:divBdr>
    </w:div>
    <w:div w:id="394546682">
      <w:bodyDiv w:val="1"/>
      <w:marLeft w:val="0"/>
      <w:marRight w:val="0"/>
      <w:marTop w:val="0"/>
      <w:marBottom w:val="0"/>
      <w:divBdr>
        <w:top w:val="none" w:sz="0" w:space="0" w:color="auto"/>
        <w:left w:val="none" w:sz="0" w:space="0" w:color="auto"/>
        <w:bottom w:val="none" w:sz="0" w:space="0" w:color="auto"/>
        <w:right w:val="none" w:sz="0" w:space="0" w:color="auto"/>
      </w:divBdr>
    </w:div>
    <w:div w:id="395863540">
      <w:bodyDiv w:val="1"/>
      <w:marLeft w:val="0"/>
      <w:marRight w:val="0"/>
      <w:marTop w:val="0"/>
      <w:marBottom w:val="0"/>
      <w:divBdr>
        <w:top w:val="none" w:sz="0" w:space="0" w:color="auto"/>
        <w:left w:val="none" w:sz="0" w:space="0" w:color="auto"/>
        <w:bottom w:val="none" w:sz="0" w:space="0" w:color="auto"/>
        <w:right w:val="none" w:sz="0" w:space="0" w:color="auto"/>
      </w:divBdr>
    </w:div>
    <w:div w:id="397628470">
      <w:bodyDiv w:val="1"/>
      <w:marLeft w:val="0"/>
      <w:marRight w:val="0"/>
      <w:marTop w:val="0"/>
      <w:marBottom w:val="0"/>
      <w:divBdr>
        <w:top w:val="none" w:sz="0" w:space="0" w:color="auto"/>
        <w:left w:val="none" w:sz="0" w:space="0" w:color="auto"/>
        <w:bottom w:val="none" w:sz="0" w:space="0" w:color="auto"/>
        <w:right w:val="none" w:sz="0" w:space="0" w:color="auto"/>
      </w:divBdr>
    </w:div>
    <w:div w:id="401562992">
      <w:bodyDiv w:val="1"/>
      <w:marLeft w:val="0"/>
      <w:marRight w:val="0"/>
      <w:marTop w:val="0"/>
      <w:marBottom w:val="0"/>
      <w:divBdr>
        <w:top w:val="none" w:sz="0" w:space="0" w:color="auto"/>
        <w:left w:val="none" w:sz="0" w:space="0" w:color="auto"/>
        <w:bottom w:val="none" w:sz="0" w:space="0" w:color="auto"/>
        <w:right w:val="none" w:sz="0" w:space="0" w:color="auto"/>
      </w:divBdr>
    </w:div>
    <w:div w:id="402146457">
      <w:bodyDiv w:val="1"/>
      <w:marLeft w:val="0"/>
      <w:marRight w:val="0"/>
      <w:marTop w:val="0"/>
      <w:marBottom w:val="0"/>
      <w:divBdr>
        <w:top w:val="none" w:sz="0" w:space="0" w:color="auto"/>
        <w:left w:val="none" w:sz="0" w:space="0" w:color="auto"/>
        <w:bottom w:val="none" w:sz="0" w:space="0" w:color="auto"/>
        <w:right w:val="none" w:sz="0" w:space="0" w:color="auto"/>
      </w:divBdr>
    </w:div>
    <w:div w:id="403063612">
      <w:bodyDiv w:val="1"/>
      <w:marLeft w:val="0"/>
      <w:marRight w:val="0"/>
      <w:marTop w:val="0"/>
      <w:marBottom w:val="0"/>
      <w:divBdr>
        <w:top w:val="none" w:sz="0" w:space="0" w:color="auto"/>
        <w:left w:val="none" w:sz="0" w:space="0" w:color="auto"/>
        <w:bottom w:val="none" w:sz="0" w:space="0" w:color="auto"/>
        <w:right w:val="none" w:sz="0" w:space="0" w:color="auto"/>
      </w:divBdr>
    </w:div>
    <w:div w:id="405496767">
      <w:bodyDiv w:val="1"/>
      <w:marLeft w:val="0"/>
      <w:marRight w:val="0"/>
      <w:marTop w:val="0"/>
      <w:marBottom w:val="0"/>
      <w:divBdr>
        <w:top w:val="none" w:sz="0" w:space="0" w:color="auto"/>
        <w:left w:val="none" w:sz="0" w:space="0" w:color="auto"/>
        <w:bottom w:val="none" w:sz="0" w:space="0" w:color="auto"/>
        <w:right w:val="none" w:sz="0" w:space="0" w:color="auto"/>
      </w:divBdr>
    </w:div>
    <w:div w:id="405960930">
      <w:bodyDiv w:val="1"/>
      <w:marLeft w:val="0"/>
      <w:marRight w:val="0"/>
      <w:marTop w:val="0"/>
      <w:marBottom w:val="0"/>
      <w:divBdr>
        <w:top w:val="none" w:sz="0" w:space="0" w:color="auto"/>
        <w:left w:val="none" w:sz="0" w:space="0" w:color="auto"/>
        <w:bottom w:val="none" w:sz="0" w:space="0" w:color="auto"/>
        <w:right w:val="none" w:sz="0" w:space="0" w:color="auto"/>
      </w:divBdr>
    </w:div>
    <w:div w:id="411393096">
      <w:bodyDiv w:val="1"/>
      <w:marLeft w:val="0"/>
      <w:marRight w:val="0"/>
      <w:marTop w:val="0"/>
      <w:marBottom w:val="0"/>
      <w:divBdr>
        <w:top w:val="none" w:sz="0" w:space="0" w:color="auto"/>
        <w:left w:val="none" w:sz="0" w:space="0" w:color="auto"/>
        <w:bottom w:val="none" w:sz="0" w:space="0" w:color="auto"/>
        <w:right w:val="none" w:sz="0" w:space="0" w:color="auto"/>
      </w:divBdr>
    </w:div>
    <w:div w:id="412161542">
      <w:bodyDiv w:val="1"/>
      <w:marLeft w:val="0"/>
      <w:marRight w:val="0"/>
      <w:marTop w:val="0"/>
      <w:marBottom w:val="0"/>
      <w:divBdr>
        <w:top w:val="none" w:sz="0" w:space="0" w:color="auto"/>
        <w:left w:val="none" w:sz="0" w:space="0" w:color="auto"/>
        <w:bottom w:val="none" w:sz="0" w:space="0" w:color="auto"/>
        <w:right w:val="none" w:sz="0" w:space="0" w:color="auto"/>
      </w:divBdr>
    </w:div>
    <w:div w:id="412748060">
      <w:bodyDiv w:val="1"/>
      <w:marLeft w:val="0"/>
      <w:marRight w:val="0"/>
      <w:marTop w:val="0"/>
      <w:marBottom w:val="0"/>
      <w:divBdr>
        <w:top w:val="none" w:sz="0" w:space="0" w:color="auto"/>
        <w:left w:val="none" w:sz="0" w:space="0" w:color="auto"/>
        <w:bottom w:val="none" w:sz="0" w:space="0" w:color="auto"/>
        <w:right w:val="none" w:sz="0" w:space="0" w:color="auto"/>
      </w:divBdr>
    </w:div>
    <w:div w:id="415593966">
      <w:bodyDiv w:val="1"/>
      <w:marLeft w:val="0"/>
      <w:marRight w:val="0"/>
      <w:marTop w:val="0"/>
      <w:marBottom w:val="0"/>
      <w:divBdr>
        <w:top w:val="none" w:sz="0" w:space="0" w:color="auto"/>
        <w:left w:val="none" w:sz="0" w:space="0" w:color="auto"/>
        <w:bottom w:val="none" w:sz="0" w:space="0" w:color="auto"/>
        <w:right w:val="none" w:sz="0" w:space="0" w:color="auto"/>
      </w:divBdr>
    </w:div>
    <w:div w:id="418793551">
      <w:bodyDiv w:val="1"/>
      <w:marLeft w:val="0"/>
      <w:marRight w:val="0"/>
      <w:marTop w:val="0"/>
      <w:marBottom w:val="0"/>
      <w:divBdr>
        <w:top w:val="none" w:sz="0" w:space="0" w:color="auto"/>
        <w:left w:val="none" w:sz="0" w:space="0" w:color="auto"/>
        <w:bottom w:val="none" w:sz="0" w:space="0" w:color="auto"/>
        <w:right w:val="none" w:sz="0" w:space="0" w:color="auto"/>
      </w:divBdr>
    </w:div>
    <w:div w:id="418798036">
      <w:bodyDiv w:val="1"/>
      <w:marLeft w:val="0"/>
      <w:marRight w:val="0"/>
      <w:marTop w:val="0"/>
      <w:marBottom w:val="0"/>
      <w:divBdr>
        <w:top w:val="none" w:sz="0" w:space="0" w:color="auto"/>
        <w:left w:val="none" w:sz="0" w:space="0" w:color="auto"/>
        <w:bottom w:val="none" w:sz="0" w:space="0" w:color="auto"/>
        <w:right w:val="none" w:sz="0" w:space="0" w:color="auto"/>
      </w:divBdr>
    </w:div>
    <w:div w:id="424109653">
      <w:bodyDiv w:val="1"/>
      <w:marLeft w:val="0"/>
      <w:marRight w:val="0"/>
      <w:marTop w:val="0"/>
      <w:marBottom w:val="0"/>
      <w:divBdr>
        <w:top w:val="none" w:sz="0" w:space="0" w:color="auto"/>
        <w:left w:val="none" w:sz="0" w:space="0" w:color="auto"/>
        <w:bottom w:val="none" w:sz="0" w:space="0" w:color="auto"/>
        <w:right w:val="none" w:sz="0" w:space="0" w:color="auto"/>
      </w:divBdr>
    </w:div>
    <w:div w:id="428041872">
      <w:bodyDiv w:val="1"/>
      <w:marLeft w:val="0"/>
      <w:marRight w:val="0"/>
      <w:marTop w:val="0"/>
      <w:marBottom w:val="0"/>
      <w:divBdr>
        <w:top w:val="none" w:sz="0" w:space="0" w:color="auto"/>
        <w:left w:val="none" w:sz="0" w:space="0" w:color="auto"/>
        <w:bottom w:val="none" w:sz="0" w:space="0" w:color="auto"/>
        <w:right w:val="none" w:sz="0" w:space="0" w:color="auto"/>
      </w:divBdr>
    </w:div>
    <w:div w:id="429282110">
      <w:bodyDiv w:val="1"/>
      <w:marLeft w:val="0"/>
      <w:marRight w:val="0"/>
      <w:marTop w:val="0"/>
      <w:marBottom w:val="0"/>
      <w:divBdr>
        <w:top w:val="none" w:sz="0" w:space="0" w:color="auto"/>
        <w:left w:val="none" w:sz="0" w:space="0" w:color="auto"/>
        <w:bottom w:val="none" w:sz="0" w:space="0" w:color="auto"/>
        <w:right w:val="none" w:sz="0" w:space="0" w:color="auto"/>
      </w:divBdr>
    </w:div>
    <w:div w:id="430705273">
      <w:bodyDiv w:val="1"/>
      <w:marLeft w:val="0"/>
      <w:marRight w:val="0"/>
      <w:marTop w:val="0"/>
      <w:marBottom w:val="0"/>
      <w:divBdr>
        <w:top w:val="none" w:sz="0" w:space="0" w:color="auto"/>
        <w:left w:val="none" w:sz="0" w:space="0" w:color="auto"/>
        <w:bottom w:val="none" w:sz="0" w:space="0" w:color="auto"/>
        <w:right w:val="none" w:sz="0" w:space="0" w:color="auto"/>
      </w:divBdr>
    </w:div>
    <w:div w:id="431510244">
      <w:bodyDiv w:val="1"/>
      <w:marLeft w:val="0"/>
      <w:marRight w:val="0"/>
      <w:marTop w:val="0"/>
      <w:marBottom w:val="0"/>
      <w:divBdr>
        <w:top w:val="none" w:sz="0" w:space="0" w:color="auto"/>
        <w:left w:val="none" w:sz="0" w:space="0" w:color="auto"/>
        <w:bottom w:val="none" w:sz="0" w:space="0" w:color="auto"/>
        <w:right w:val="none" w:sz="0" w:space="0" w:color="auto"/>
      </w:divBdr>
    </w:div>
    <w:div w:id="433206551">
      <w:bodyDiv w:val="1"/>
      <w:marLeft w:val="0"/>
      <w:marRight w:val="0"/>
      <w:marTop w:val="0"/>
      <w:marBottom w:val="0"/>
      <w:divBdr>
        <w:top w:val="none" w:sz="0" w:space="0" w:color="auto"/>
        <w:left w:val="none" w:sz="0" w:space="0" w:color="auto"/>
        <w:bottom w:val="none" w:sz="0" w:space="0" w:color="auto"/>
        <w:right w:val="none" w:sz="0" w:space="0" w:color="auto"/>
      </w:divBdr>
    </w:div>
    <w:div w:id="433671829">
      <w:bodyDiv w:val="1"/>
      <w:marLeft w:val="0"/>
      <w:marRight w:val="0"/>
      <w:marTop w:val="0"/>
      <w:marBottom w:val="0"/>
      <w:divBdr>
        <w:top w:val="none" w:sz="0" w:space="0" w:color="auto"/>
        <w:left w:val="none" w:sz="0" w:space="0" w:color="auto"/>
        <w:bottom w:val="none" w:sz="0" w:space="0" w:color="auto"/>
        <w:right w:val="none" w:sz="0" w:space="0" w:color="auto"/>
      </w:divBdr>
    </w:div>
    <w:div w:id="435756098">
      <w:bodyDiv w:val="1"/>
      <w:marLeft w:val="0"/>
      <w:marRight w:val="0"/>
      <w:marTop w:val="0"/>
      <w:marBottom w:val="0"/>
      <w:divBdr>
        <w:top w:val="none" w:sz="0" w:space="0" w:color="auto"/>
        <w:left w:val="none" w:sz="0" w:space="0" w:color="auto"/>
        <w:bottom w:val="none" w:sz="0" w:space="0" w:color="auto"/>
        <w:right w:val="none" w:sz="0" w:space="0" w:color="auto"/>
      </w:divBdr>
    </w:div>
    <w:div w:id="438719020">
      <w:bodyDiv w:val="1"/>
      <w:marLeft w:val="0"/>
      <w:marRight w:val="0"/>
      <w:marTop w:val="0"/>
      <w:marBottom w:val="0"/>
      <w:divBdr>
        <w:top w:val="none" w:sz="0" w:space="0" w:color="auto"/>
        <w:left w:val="none" w:sz="0" w:space="0" w:color="auto"/>
        <w:bottom w:val="none" w:sz="0" w:space="0" w:color="auto"/>
        <w:right w:val="none" w:sz="0" w:space="0" w:color="auto"/>
      </w:divBdr>
    </w:div>
    <w:div w:id="442305420">
      <w:bodyDiv w:val="1"/>
      <w:marLeft w:val="0"/>
      <w:marRight w:val="0"/>
      <w:marTop w:val="0"/>
      <w:marBottom w:val="0"/>
      <w:divBdr>
        <w:top w:val="none" w:sz="0" w:space="0" w:color="auto"/>
        <w:left w:val="none" w:sz="0" w:space="0" w:color="auto"/>
        <w:bottom w:val="none" w:sz="0" w:space="0" w:color="auto"/>
        <w:right w:val="none" w:sz="0" w:space="0" w:color="auto"/>
      </w:divBdr>
    </w:div>
    <w:div w:id="443815286">
      <w:bodyDiv w:val="1"/>
      <w:marLeft w:val="0"/>
      <w:marRight w:val="0"/>
      <w:marTop w:val="0"/>
      <w:marBottom w:val="0"/>
      <w:divBdr>
        <w:top w:val="none" w:sz="0" w:space="0" w:color="auto"/>
        <w:left w:val="none" w:sz="0" w:space="0" w:color="auto"/>
        <w:bottom w:val="none" w:sz="0" w:space="0" w:color="auto"/>
        <w:right w:val="none" w:sz="0" w:space="0" w:color="auto"/>
      </w:divBdr>
    </w:div>
    <w:div w:id="450250865">
      <w:bodyDiv w:val="1"/>
      <w:marLeft w:val="0"/>
      <w:marRight w:val="0"/>
      <w:marTop w:val="0"/>
      <w:marBottom w:val="0"/>
      <w:divBdr>
        <w:top w:val="none" w:sz="0" w:space="0" w:color="auto"/>
        <w:left w:val="none" w:sz="0" w:space="0" w:color="auto"/>
        <w:bottom w:val="none" w:sz="0" w:space="0" w:color="auto"/>
        <w:right w:val="none" w:sz="0" w:space="0" w:color="auto"/>
      </w:divBdr>
    </w:div>
    <w:div w:id="459570281">
      <w:bodyDiv w:val="1"/>
      <w:marLeft w:val="0"/>
      <w:marRight w:val="0"/>
      <w:marTop w:val="0"/>
      <w:marBottom w:val="0"/>
      <w:divBdr>
        <w:top w:val="none" w:sz="0" w:space="0" w:color="auto"/>
        <w:left w:val="none" w:sz="0" w:space="0" w:color="auto"/>
        <w:bottom w:val="none" w:sz="0" w:space="0" w:color="auto"/>
        <w:right w:val="none" w:sz="0" w:space="0" w:color="auto"/>
      </w:divBdr>
    </w:div>
    <w:div w:id="459685130">
      <w:bodyDiv w:val="1"/>
      <w:marLeft w:val="0"/>
      <w:marRight w:val="0"/>
      <w:marTop w:val="0"/>
      <w:marBottom w:val="0"/>
      <w:divBdr>
        <w:top w:val="none" w:sz="0" w:space="0" w:color="auto"/>
        <w:left w:val="none" w:sz="0" w:space="0" w:color="auto"/>
        <w:bottom w:val="none" w:sz="0" w:space="0" w:color="auto"/>
        <w:right w:val="none" w:sz="0" w:space="0" w:color="auto"/>
      </w:divBdr>
    </w:div>
    <w:div w:id="463426525">
      <w:bodyDiv w:val="1"/>
      <w:marLeft w:val="0"/>
      <w:marRight w:val="0"/>
      <w:marTop w:val="0"/>
      <w:marBottom w:val="0"/>
      <w:divBdr>
        <w:top w:val="none" w:sz="0" w:space="0" w:color="auto"/>
        <w:left w:val="none" w:sz="0" w:space="0" w:color="auto"/>
        <w:bottom w:val="none" w:sz="0" w:space="0" w:color="auto"/>
        <w:right w:val="none" w:sz="0" w:space="0" w:color="auto"/>
      </w:divBdr>
    </w:div>
    <w:div w:id="464546935">
      <w:bodyDiv w:val="1"/>
      <w:marLeft w:val="0"/>
      <w:marRight w:val="0"/>
      <w:marTop w:val="0"/>
      <w:marBottom w:val="0"/>
      <w:divBdr>
        <w:top w:val="none" w:sz="0" w:space="0" w:color="auto"/>
        <w:left w:val="none" w:sz="0" w:space="0" w:color="auto"/>
        <w:bottom w:val="none" w:sz="0" w:space="0" w:color="auto"/>
        <w:right w:val="none" w:sz="0" w:space="0" w:color="auto"/>
      </w:divBdr>
    </w:div>
    <w:div w:id="465856967">
      <w:bodyDiv w:val="1"/>
      <w:marLeft w:val="0"/>
      <w:marRight w:val="0"/>
      <w:marTop w:val="0"/>
      <w:marBottom w:val="0"/>
      <w:divBdr>
        <w:top w:val="none" w:sz="0" w:space="0" w:color="auto"/>
        <w:left w:val="none" w:sz="0" w:space="0" w:color="auto"/>
        <w:bottom w:val="none" w:sz="0" w:space="0" w:color="auto"/>
        <w:right w:val="none" w:sz="0" w:space="0" w:color="auto"/>
      </w:divBdr>
    </w:div>
    <w:div w:id="470631059">
      <w:bodyDiv w:val="1"/>
      <w:marLeft w:val="0"/>
      <w:marRight w:val="0"/>
      <w:marTop w:val="0"/>
      <w:marBottom w:val="0"/>
      <w:divBdr>
        <w:top w:val="none" w:sz="0" w:space="0" w:color="auto"/>
        <w:left w:val="none" w:sz="0" w:space="0" w:color="auto"/>
        <w:bottom w:val="none" w:sz="0" w:space="0" w:color="auto"/>
        <w:right w:val="none" w:sz="0" w:space="0" w:color="auto"/>
      </w:divBdr>
    </w:div>
    <w:div w:id="471363621">
      <w:bodyDiv w:val="1"/>
      <w:marLeft w:val="0"/>
      <w:marRight w:val="0"/>
      <w:marTop w:val="0"/>
      <w:marBottom w:val="0"/>
      <w:divBdr>
        <w:top w:val="none" w:sz="0" w:space="0" w:color="auto"/>
        <w:left w:val="none" w:sz="0" w:space="0" w:color="auto"/>
        <w:bottom w:val="none" w:sz="0" w:space="0" w:color="auto"/>
        <w:right w:val="none" w:sz="0" w:space="0" w:color="auto"/>
      </w:divBdr>
    </w:div>
    <w:div w:id="471950210">
      <w:bodyDiv w:val="1"/>
      <w:marLeft w:val="0"/>
      <w:marRight w:val="0"/>
      <w:marTop w:val="0"/>
      <w:marBottom w:val="0"/>
      <w:divBdr>
        <w:top w:val="none" w:sz="0" w:space="0" w:color="auto"/>
        <w:left w:val="none" w:sz="0" w:space="0" w:color="auto"/>
        <w:bottom w:val="none" w:sz="0" w:space="0" w:color="auto"/>
        <w:right w:val="none" w:sz="0" w:space="0" w:color="auto"/>
      </w:divBdr>
    </w:div>
    <w:div w:id="474565546">
      <w:bodyDiv w:val="1"/>
      <w:marLeft w:val="0"/>
      <w:marRight w:val="0"/>
      <w:marTop w:val="0"/>
      <w:marBottom w:val="0"/>
      <w:divBdr>
        <w:top w:val="none" w:sz="0" w:space="0" w:color="auto"/>
        <w:left w:val="none" w:sz="0" w:space="0" w:color="auto"/>
        <w:bottom w:val="none" w:sz="0" w:space="0" w:color="auto"/>
        <w:right w:val="none" w:sz="0" w:space="0" w:color="auto"/>
      </w:divBdr>
    </w:div>
    <w:div w:id="474761290">
      <w:bodyDiv w:val="1"/>
      <w:marLeft w:val="0"/>
      <w:marRight w:val="0"/>
      <w:marTop w:val="0"/>
      <w:marBottom w:val="0"/>
      <w:divBdr>
        <w:top w:val="none" w:sz="0" w:space="0" w:color="auto"/>
        <w:left w:val="none" w:sz="0" w:space="0" w:color="auto"/>
        <w:bottom w:val="none" w:sz="0" w:space="0" w:color="auto"/>
        <w:right w:val="none" w:sz="0" w:space="0" w:color="auto"/>
      </w:divBdr>
    </w:div>
    <w:div w:id="475532732">
      <w:bodyDiv w:val="1"/>
      <w:marLeft w:val="0"/>
      <w:marRight w:val="0"/>
      <w:marTop w:val="0"/>
      <w:marBottom w:val="0"/>
      <w:divBdr>
        <w:top w:val="none" w:sz="0" w:space="0" w:color="auto"/>
        <w:left w:val="none" w:sz="0" w:space="0" w:color="auto"/>
        <w:bottom w:val="none" w:sz="0" w:space="0" w:color="auto"/>
        <w:right w:val="none" w:sz="0" w:space="0" w:color="auto"/>
      </w:divBdr>
    </w:div>
    <w:div w:id="475804651">
      <w:bodyDiv w:val="1"/>
      <w:marLeft w:val="0"/>
      <w:marRight w:val="0"/>
      <w:marTop w:val="0"/>
      <w:marBottom w:val="0"/>
      <w:divBdr>
        <w:top w:val="none" w:sz="0" w:space="0" w:color="auto"/>
        <w:left w:val="none" w:sz="0" w:space="0" w:color="auto"/>
        <w:bottom w:val="none" w:sz="0" w:space="0" w:color="auto"/>
        <w:right w:val="none" w:sz="0" w:space="0" w:color="auto"/>
      </w:divBdr>
    </w:div>
    <w:div w:id="481970194">
      <w:bodyDiv w:val="1"/>
      <w:marLeft w:val="0"/>
      <w:marRight w:val="0"/>
      <w:marTop w:val="0"/>
      <w:marBottom w:val="0"/>
      <w:divBdr>
        <w:top w:val="none" w:sz="0" w:space="0" w:color="auto"/>
        <w:left w:val="none" w:sz="0" w:space="0" w:color="auto"/>
        <w:bottom w:val="none" w:sz="0" w:space="0" w:color="auto"/>
        <w:right w:val="none" w:sz="0" w:space="0" w:color="auto"/>
      </w:divBdr>
    </w:div>
    <w:div w:id="485322113">
      <w:bodyDiv w:val="1"/>
      <w:marLeft w:val="0"/>
      <w:marRight w:val="0"/>
      <w:marTop w:val="0"/>
      <w:marBottom w:val="0"/>
      <w:divBdr>
        <w:top w:val="none" w:sz="0" w:space="0" w:color="auto"/>
        <w:left w:val="none" w:sz="0" w:space="0" w:color="auto"/>
        <w:bottom w:val="none" w:sz="0" w:space="0" w:color="auto"/>
        <w:right w:val="none" w:sz="0" w:space="0" w:color="auto"/>
      </w:divBdr>
    </w:div>
    <w:div w:id="487019064">
      <w:bodyDiv w:val="1"/>
      <w:marLeft w:val="0"/>
      <w:marRight w:val="0"/>
      <w:marTop w:val="0"/>
      <w:marBottom w:val="0"/>
      <w:divBdr>
        <w:top w:val="none" w:sz="0" w:space="0" w:color="auto"/>
        <w:left w:val="none" w:sz="0" w:space="0" w:color="auto"/>
        <w:bottom w:val="none" w:sz="0" w:space="0" w:color="auto"/>
        <w:right w:val="none" w:sz="0" w:space="0" w:color="auto"/>
      </w:divBdr>
    </w:div>
    <w:div w:id="489061693">
      <w:bodyDiv w:val="1"/>
      <w:marLeft w:val="0"/>
      <w:marRight w:val="0"/>
      <w:marTop w:val="0"/>
      <w:marBottom w:val="0"/>
      <w:divBdr>
        <w:top w:val="none" w:sz="0" w:space="0" w:color="auto"/>
        <w:left w:val="none" w:sz="0" w:space="0" w:color="auto"/>
        <w:bottom w:val="none" w:sz="0" w:space="0" w:color="auto"/>
        <w:right w:val="none" w:sz="0" w:space="0" w:color="auto"/>
      </w:divBdr>
    </w:div>
    <w:div w:id="490020961">
      <w:bodyDiv w:val="1"/>
      <w:marLeft w:val="0"/>
      <w:marRight w:val="0"/>
      <w:marTop w:val="0"/>
      <w:marBottom w:val="0"/>
      <w:divBdr>
        <w:top w:val="none" w:sz="0" w:space="0" w:color="auto"/>
        <w:left w:val="none" w:sz="0" w:space="0" w:color="auto"/>
        <w:bottom w:val="none" w:sz="0" w:space="0" w:color="auto"/>
        <w:right w:val="none" w:sz="0" w:space="0" w:color="auto"/>
      </w:divBdr>
    </w:div>
    <w:div w:id="493645879">
      <w:bodyDiv w:val="1"/>
      <w:marLeft w:val="0"/>
      <w:marRight w:val="0"/>
      <w:marTop w:val="0"/>
      <w:marBottom w:val="0"/>
      <w:divBdr>
        <w:top w:val="none" w:sz="0" w:space="0" w:color="auto"/>
        <w:left w:val="none" w:sz="0" w:space="0" w:color="auto"/>
        <w:bottom w:val="none" w:sz="0" w:space="0" w:color="auto"/>
        <w:right w:val="none" w:sz="0" w:space="0" w:color="auto"/>
      </w:divBdr>
    </w:div>
    <w:div w:id="495612069">
      <w:bodyDiv w:val="1"/>
      <w:marLeft w:val="0"/>
      <w:marRight w:val="0"/>
      <w:marTop w:val="0"/>
      <w:marBottom w:val="0"/>
      <w:divBdr>
        <w:top w:val="none" w:sz="0" w:space="0" w:color="auto"/>
        <w:left w:val="none" w:sz="0" w:space="0" w:color="auto"/>
        <w:bottom w:val="none" w:sz="0" w:space="0" w:color="auto"/>
        <w:right w:val="none" w:sz="0" w:space="0" w:color="auto"/>
      </w:divBdr>
    </w:div>
    <w:div w:id="496312694">
      <w:bodyDiv w:val="1"/>
      <w:marLeft w:val="0"/>
      <w:marRight w:val="0"/>
      <w:marTop w:val="0"/>
      <w:marBottom w:val="0"/>
      <w:divBdr>
        <w:top w:val="none" w:sz="0" w:space="0" w:color="auto"/>
        <w:left w:val="none" w:sz="0" w:space="0" w:color="auto"/>
        <w:bottom w:val="none" w:sz="0" w:space="0" w:color="auto"/>
        <w:right w:val="none" w:sz="0" w:space="0" w:color="auto"/>
      </w:divBdr>
    </w:div>
    <w:div w:id="498734531">
      <w:bodyDiv w:val="1"/>
      <w:marLeft w:val="0"/>
      <w:marRight w:val="0"/>
      <w:marTop w:val="0"/>
      <w:marBottom w:val="0"/>
      <w:divBdr>
        <w:top w:val="none" w:sz="0" w:space="0" w:color="auto"/>
        <w:left w:val="none" w:sz="0" w:space="0" w:color="auto"/>
        <w:bottom w:val="none" w:sz="0" w:space="0" w:color="auto"/>
        <w:right w:val="none" w:sz="0" w:space="0" w:color="auto"/>
      </w:divBdr>
    </w:div>
    <w:div w:id="500003725">
      <w:bodyDiv w:val="1"/>
      <w:marLeft w:val="0"/>
      <w:marRight w:val="0"/>
      <w:marTop w:val="0"/>
      <w:marBottom w:val="0"/>
      <w:divBdr>
        <w:top w:val="none" w:sz="0" w:space="0" w:color="auto"/>
        <w:left w:val="none" w:sz="0" w:space="0" w:color="auto"/>
        <w:bottom w:val="none" w:sz="0" w:space="0" w:color="auto"/>
        <w:right w:val="none" w:sz="0" w:space="0" w:color="auto"/>
      </w:divBdr>
    </w:div>
    <w:div w:id="500853534">
      <w:bodyDiv w:val="1"/>
      <w:marLeft w:val="0"/>
      <w:marRight w:val="0"/>
      <w:marTop w:val="0"/>
      <w:marBottom w:val="0"/>
      <w:divBdr>
        <w:top w:val="none" w:sz="0" w:space="0" w:color="auto"/>
        <w:left w:val="none" w:sz="0" w:space="0" w:color="auto"/>
        <w:bottom w:val="none" w:sz="0" w:space="0" w:color="auto"/>
        <w:right w:val="none" w:sz="0" w:space="0" w:color="auto"/>
      </w:divBdr>
    </w:div>
    <w:div w:id="504442814">
      <w:bodyDiv w:val="1"/>
      <w:marLeft w:val="0"/>
      <w:marRight w:val="0"/>
      <w:marTop w:val="0"/>
      <w:marBottom w:val="0"/>
      <w:divBdr>
        <w:top w:val="none" w:sz="0" w:space="0" w:color="auto"/>
        <w:left w:val="none" w:sz="0" w:space="0" w:color="auto"/>
        <w:bottom w:val="none" w:sz="0" w:space="0" w:color="auto"/>
        <w:right w:val="none" w:sz="0" w:space="0" w:color="auto"/>
      </w:divBdr>
    </w:div>
    <w:div w:id="509757862">
      <w:bodyDiv w:val="1"/>
      <w:marLeft w:val="0"/>
      <w:marRight w:val="0"/>
      <w:marTop w:val="0"/>
      <w:marBottom w:val="0"/>
      <w:divBdr>
        <w:top w:val="none" w:sz="0" w:space="0" w:color="auto"/>
        <w:left w:val="none" w:sz="0" w:space="0" w:color="auto"/>
        <w:bottom w:val="none" w:sz="0" w:space="0" w:color="auto"/>
        <w:right w:val="none" w:sz="0" w:space="0" w:color="auto"/>
      </w:divBdr>
    </w:div>
    <w:div w:id="509835898">
      <w:bodyDiv w:val="1"/>
      <w:marLeft w:val="0"/>
      <w:marRight w:val="0"/>
      <w:marTop w:val="0"/>
      <w:marBottom w:val="0"/>
      <w:divBdr>
        <w:top w:val="none" w:sz="0" w:space="0" w:color="auto"/>
        <w:left w:val="none" w:sz="0" w:space="0" w:color="auto"/>
        <w:bottom w:val="none" w:sz="0" w:space="0" w:color="auto"/>
        <w:right w:val="none" w:sz="0" w:space="0" w:color="auto"/>
      </w:divBdr>
    </w:div>
    <w:div w:id="513999463">
      <w:bodyDiv w:val="1"/>
      <w:marLeft w:val="0"/>
      <w:marRight w:val="0"/>
      <w:marTop w:val="0"/>
      <w:marBottom w:val="0"/>
      <w:divBdr>
        <w:top w:val="none" w:sz="0" w:space="0" w:color="auto"/>
        <w:left w:val="none" w:sz="0" w:space="0" w:color="auto"/>
        <w:bottom w:val="none" w:sz="0" w:space="0" w:color="auto"/>
        <w:right w:val="none" w:sz="0" w:space="0" w:color="auto"/>
      </w:divBdr>
    </w:div>
    <w:div w:id="516385434">
      <w:bodyDiv w:val="1"/>
      <w:marLeft w:val="0"/>
      <w:marRight w:val="0"/>
      <w:marTop w:val="0"/>
      <w:marBottom w:val="0"/>
      <w:divBdr>
        <w:top w:val="none" w:sz="0" w:space="0" w:color="auto"/>
        <w:left w:val="none" w:sz="0" w:space="0" w:color="auto"/>
        <w:bottom w:val="none" w:sz="0" w:space="0" w:color="auto"/>
        <w:right w:val="none" w:sz="0" w:space="0" w:color="auto"/>
      </w:divBdr>
    </w:div>
    <w:div w:id="519782315">
      <w:bodyDiv w:val="1"/>
      <w:marLeft w:val="0"/>
      <w:marRight w:val="0"/>
      <w:marTop w:val="0"/>
      <w:marBottom w:val="0"/>
      <w:divBdr>
        <w:top w:val="none" w:sz="0" w:space="0" w:color="auto"/>
        <w:left w:val="none" w:sz="0" w:space="0" w:color="auto"/>
        <w:bottom w:val="none" w:sz="0" w:space="0" w:color="auto"/>
        <w:right w:val="none" w:sz="0" w:space="0" w:color="auto"/>
      </w:divBdr>
    </w:div>
    <w:div w:id="519928504">
      <w:bodyDiv w:val="1"/>
      <w:marLeft w:val="0"/>
      <w:marRight w:val="0"/>
      <w:marTop w:val="0"/>
      <w:marBottom w:val="0"/>
      <w:divBdr>
        <w:top w:val="none" w:sz="0" w:space="0" w:color="auto"/>
        <w:left w:val="none" w:sz="0" w:space="0" w:color="auto"/>
        <w:bottom w:val="none" w:sz="0" w:space="0" w:color="auto"/>
        <w:right w:val="none" w:sz="0" w:space="0" w:color="auto"/>
      </w:divBdr>
    </w:div>
    <w:div w:id="522018074">
      <w:bodyDiv w:val="1"/>
      <w:marLeft w:val="0"/>
      <w:marRight w:val="0"/>
      <w:marTop w:val="0"/>
      <w:marBottom w:val="0"/>
      <w:divBdr>
        <w:top w:val="none" w:sz="0" w:space="0" w:color="auto"/>
        <w:left w:val="none" w:sz="0" w:space="0" w:color="auto"/>
        <w:bottom w:val="none" w:sz="0" w:space="0" w:color="auto"/>
        <w:right w:val="none" w:sz="0" w:space="0" w:color="auto"/>
      </w:divBdr>
    </w:div>
    <w:div w:id="522866501">
      <w:bodyDiv w:val="1"/>
      <w:marLeft w:val="0"/>
      <w:marRight w:val="0"/>
      <w:marTop w:val="0"/>
      <w:marBottom w:val="0"/>
      <w:divBdr>
        <w:top w:val="none" w:sz="0" w:space="0" w:color="auto"/>
        <w:left w:val="none" w:sz="0" w:space="0" w:color="auto"/>
        <w:bottom w:val="none" w:sz="0" w:space="0" w:color="auto"/>
        <w:right w:val="none" w:sz="0" w:space="0" w:color="auto"/>
      </w:divBdr>
    </w:div>
    <w:div w:id="523396859">
      <w:bodyDiv w:val="1"/>
      <w:marLeft w:val="0"/>
      <w:marRight w:val="0"/>
      <w:marTop w:val="0"/>
      <w:marBottom w:val="0"/>
      <w:divBdr>
        <w:top w:val="none" w:sz="0" w:space="0" w:color="auto"/>
        <w:left w:val="none" w:sz="0" w:space="0" w:color="auto"/>
        <w:bottom w:val="none" w:sz="0" w:space="0" w:color="auto"/>
        <w:right w:val="none" w:sz="0" w:space="0" w:color="auto"/>
      </w:divBdr>
    </w:div>
    <w:div w:id="524826838">
      <w:bodyDiv w:val="1"/>
      <w:marLeft w:val="0"/>
      <w:marRight w:val="0"/>
      <w:marTop w:val="0"/>
      <w:marBottom w:val="0"/>
      <w:divBdr>
        <w:top w:val="none" w:sz="0" w:space="0" w:color="auto"/>
        <w:left w:val="none" w:sz="0" w:space="0" w:color="auto"/>
        <w:bottom w:val="none" w:sz="0" w:space="0" w:color="auto"/>
        <w:right w:val="none" w:sz="0" w:space="0" w:color="auto"/>
      </w:divBdr>
    </w:div>
    <w:div w:id="525824639">
      <w:bodyDiv w:val="1"/>
      <w:marLeft w:val="0"/>
      <w:marRight w:val="0"/>
      <w:marTop w:val="0"/>
      <w:marBottom w:val="0"/>
      <w:divBdr>
        <w:top w:val="none" w:sz="0" w:space="0" w:color="auto"/>
        <w:left w:val="none" w:sz="0" w:space="0" w:color="auto"/>
        <w:bottom w:val="none" w:sz="0" w:space="0" w:color="auto"/>
        <w:right w:val="none" w:sz="0" w:space="0" w:color="auto"/>
      </w:divBdr>
    </w:div>
    <w:div w:id="529101772">
      <w:bodyDiv w:val="1"/>
      <w:marLeft w:val="0"/>
      <w:marRight w:val="0"/>
      <w:marTop w:val="0"/>
      <w:marBottom w:val="0"/>
      <w:divBdr>
        <w:top w:val="none" w:sz="0" w:space="0" w:color="auto"/>
        <w:left w:val="none" w:sz="0" w:space="0" w:color="auto"/>
        <w:bottom w:val="none" w:sz="0" w:space="0" w:color="auto"/>
        <w:right w:val="none" w:sz="0" w:space="0" w:color="auto"/>
      </w:divBdr>
    </w:div>
    <w:div w:id="530343117">
      <w:bodyDiv w:val="1"/>
      <w:marLeft w:val="0"/>
      <w:marRight w:val="0"/>
      <w:marTop w:val="0"/>
      <w:marBottom w:val="0"/>
      <w:divBdr>
        <w:top w:val="none" w:sz="0" w:space="0" w:color="auto"/>
        <w:left w:val="none" w:sz="0" w:space="0" w:color="auto"/>
        <w:bottom w:val="none" w:sz="0" w:space="0" w:color="auto"/>
        <w:right w:val="none" w:sz="0" w:space="0" w:color="auto"/>
      </w:divBdr>
    </w:div>
    <w:div w:id="535701227">
      <w:bodyDiv w:val="1"/>
      <w:marLeft w:val="0"/>
      <w:marRight w:val="0"/>
      <w:marTop w:val="0"/>
      <w:marBottom w:val="0"/>
      <w:divBdr>
        <w:top w:val="none" w:sz="0" w:space="0" w:color="auto"/>
        <w:left w:val="none" w:sz="0" w:space="0" w:color="auto"/>
        <w:bottom w:val="none" w:sz="0" w:space="0" w:color="auto"/>
        <w:right w:val="none" w:sz="0" w:space="0" w:color="auto"/>
      </w:divBdr>
    </w:div>
    <w:div w:id="545334549">
      <w:bodyDiv w:val="1"/>
      <w:marLeft w:val="0"/>
      <w:marRight w:val="0"/>
      <w:marTop w:val="0"/>
      <w:marBottom w:val="0"/>
      <w:divBdr>
        <w:top w:val="none" w:sz="0" w:space="0" w:color="auto"/>
        <w:left w:val="none" w:sz="0" w:space="0" w:color="auto"/>
        <w:bottom w:val="none" w:sz="0" w:space="0" w:color="auto"/>
        <w:right w:val="none" w:sz="0" w:space="0" w:color="auto"/>
      </w:divBdr>
    </w:div>
    <w:div w:id="547454818">
      <w:bodyDiv w:val="1"/>
      <w:marLeft w:val="0"/>
      <w:marRight w:val="0"/>
      <w:marTop w:val="0"/>
      <w:marBottom w:val="0"/>
      <w:divBdr>
        <w:top w:val="none" w:sz="0" w:space="0" w:color="auto"/>
        <w:left w:val="none" w:sz="0" w:space="0" w:color="auto"/>
        <w:bottom w:val="none" w:sz="0" w:space="0" w:color="auto"/>
        <w:right w:val="none" w:sz="0" w:space="0" w:color="auto"/>
      </w:divBdr>
    </w:div>
    <w:div w:id="550045822">
      <w:bodyDiv w:val="1"/>
      <w:marLeft w:val="0"/>
      <w:marRight w:val="0"/>
      <w:marTop w:val="0"/>
      <w:marBottom w:val="0"/>
      <w:divBdr>
        <w:top w:val="none" w:sz="0" w:space="0" w:color="auto"/>
        <w:left w:val="none" w:sz="0" w:space="0" w:color="auto"/>
        <w:bottom w:val="none" w:sz="0" w:space="0" w:color="auto"/>
        <w:right w:val="none" w:sz="0" w:space="0" w:color="auto"/>
      </w:divBdr>
    </w:div>
    <w:div w:id="550921125">
      <w:bodyDiv w:val="1"/>
      <w:marLeft w:val="0"/>
      <w:marRight w:val="0"/>
      <w:marTop w:val="0"/>
      <w:marBottom w:val="0"/>
      <w:divBdr>
        <w:top w:val="none" w:sz="0" w:space="0" w:color="auto"/>
        <w:left w:val="none" w:sz="0" w:space="0" w:color="auto"/>
        <w:bottom w:val="none" w:sz="0" w:space="0" w:color="auto"/>
        <w:right w:val="none" w:sz="0" w:space="0" w:color="auto"/>
      </w:divBdr>
    </w:div>
    <w:div w:id="554321511">
      <w:bodyDiv w:val="1"/>
      <w:marLeft w:val="0"/>
      <w:marRight w:val="0"/>
      <w:marTop w:val="0"/>
      <w:marBottom w:val="0"/>
      <w:divBdr>
        <w:top w:val="none" w:sz="0" w:space="0" w:color="auto"/>
        <w:left w:val="none" w:sz="0" w:space="0" w:color="auto"/>
        <w:bottom w:val="none" w:sz="0" w:space="0" w:color="auto"/>
        <w:right w:val="none" w:sz="0" w:space="0" w:color="auto"/>
      </w:divBdr>
    </w:div>
    <w:div w:id="558707326">
      <w:bodyDiv w:val="1"/>
      <w:marLeft w:val="0"/>
      <w:marRight w:val="0"/>
      <w:marTop w:val="0"/>
      <w:marBottom w:val="0"/>
      <w:divBdr>
        <w:top w:val="none" w:sz="0" w:space="0" w:color="auto"/>
        <w:left w:val="none" w:sz="0" w:space="0" w:color="auto"/>
        <w:bottom w:val="none" w:sz="0" w:space="0" w:color="auto"/>
        <w:right w:val="none" w:sz="0" w:space="0" w:color="auto"/>
      </w:divBdr>
    </w:div>
    <w:div w:id="561331630">
      <w:bodyDiv w:val="1"/>
      <w:marLeft w:val="0"/>
      <w:marRight w:val="0"/>
      <w:marTop w:val="0"/>
      <w:marBottom w:val="0"/>
      <w:divBdr>
        <w:top w:val="none" w:sz="0" w:space="0" w:color="auto"/>
        <w:left w:val="none" w:sz="0" w:space="0" w:color="auto"/>
        <w:bottom w:val="none" w:sz="0" w:space="0" w:color="auto"/>
        <w:right w:val="none" w:sz="0" w:space="0" w:color="auto"/>
      </w:divBdr>
    </w:div>
    <w:div w:id="561794815">
      <w:bodyDiv w:val="1"/>
      <w:marLeft w:val="0"/>
      <w:marRight w:val="0"/>
      <w:marTop w:val="0"/>
      <w:marBottom w:val="0"/>
      <w:divBdr>
        <w:top w:val="none" w:sz="0" w:space="0" w:color="auto"/>
        <w:left w:val="none" w:sz="0" w:space="0" w:color="auto"/>
        <w:bottom w:val="none" w:sz="0" w:space="0" w:color="auto"/>
        <w:right w:val="none" w:sz="0" w:space="0" w:color="auto"/>
      </w:divBdr>
    </w:div>
    <w:div w:id="562642130">
      <w:bodyDiv w:val="1"/>
      <w:marLeft w:val="0"/>
      <w:marRight w:val="0"/>
      <w:marTop w:val="0"/>
      <w:marBottom w:val="0"/>
      <w:divBdr>
        <w:top w:val="none" w:sz="0" w:space="0" w:color="auto"/>
        <w:left w:val="none" w:sz="0" w:space="0" w:color="auto"/>
        <w:bottom w:val="none" w:sz="0" w:space="0" w:color="auto"/>
        <w:right w:val="none" w:sz="0" w:space="0" w:color="auto"/>
      </w:divBdr>
    </w:div>
    <w:div w:id="569733316">
      <w:bodyDiv w:val="1"/>
      <w:marLeft w:val="0"/>
      <w:marRight w:val="0"/>
      <w:marTop w:val="0"/>
      <w:marBottom w:val="0"/>
      <w:divBdr>
        <w:top w:val="none" w:sz="0" w:space="0" w:color="auto"/>
        <w:left w:val="none" w:sz="0" w:space="0" w:color="auto"/>
        <w:bottom w:val="none" w:sz="0" w:space="0" w:color="auto"/>
        <w:right w:val="none" w:sz="0" w:space="0" w:color="auto"/>
      </w:divBdr>
    </w:div>
    <w:div w:id="572786290">
      <w:bodyDiv w:val="1"/>
      <w:marLeft w:val="0"/>
      <w:marRight w:val="0"/>
      <w:marTop w:val="0"/>
      <w:marBottom w:val="0"/>
      <w:divBdr>
        <w:top w:val="none" w:sz="0" w:space="0" w:color="auto"/>
        <w:left w:val="none" w:sz="0" w:space="0" w:color="auto"/>
        <w:bottom w:val="none" w:sz="0" w:space="0" w:color="auto"/>
        <w:right w:val="none" w:sz="0" w:space="0" w:color="auto"/>
      </w:divBdr>
    </w:div>
    <w:div w:id="574970249">
      <w:bodyDiv w:val="1"/>
      <w:marLeft w:val="0"/>
      <w:marRight w:val="0"/>
      <w:marTop w:val="0"/>
      <w:marBottom w:val="0"/>
      <w:divBdr>
        <w:top w:val="none" w:sz="0" w:space="0" w:color="auto"/>
        <w:left w:val="none" w:sz="0" w:space="0" w:color="auto"/>
        <w:bottom w:val="none" w:sz="0" w:space="0" w:color="auto"/>
        <w:right w:val="none" w:sz="0" w:space="0" w:color="auto"/>
      </w:divBdr>
    </w:div>
    <w:div w:id="575364759">
      <w:bodyDiv w:val="1"/>
      <w:marLeft w:val="0"/>
      <w:marRight w:val="0"/>
      <w:marTop w:val="0"/>
      <w:marBottom w:val="0"/>
      <w:divBdr>
        <w:top w:val="none" w:sz="0" w:space="0" w:color="auto"/>
        <w:left w:val="none" w:sz="0" w:space="0" w:color="auto"/>
        <w:bottom w:val="none" w:sz="0" w:space="0" w:color="auto"/>
        <w:right w:val="none" w:sz="0" w:space="0" w:color="auto"/>
      </w:divBdr>
    </w:div>
    <w:div w:id="576324546">
      <w:bodyDiv w:val="1"/>
      <w:marLeft w:val="0"/>
      <w:marRight w:val="0"/>
      <w:marTop w:val="0"/>
      <w:marBottom w:val="0"/>
      <w:divBdr>
        <w:top w:val="none" w:sz="0" w:space="0" w:color="auto"/>
        <w:left w:val="none" w:sz="0" w:space="0" w:color="auto"/>
        <w:bottom w:val="none" w:sz="0" w:space="0" w:color="auto"/>
        <w:right w:val="none" w:sz="0" w:space="0" w:color="auto"/>
      </w:divBdr>
    </w:div>
    <w:div w:id="577325770">
      <w:bodyDiv w:val="1"/>
      <w:marLeft w:val="0"/>
      <w:marRight w:val="0"/>
      <w:marTop w:val="0"/>
      <w:marBottom w:val="0"/>
      <w:divBdr>
        <w:top w:val="none" w:sz="0" w:space="0" w:color="auto"/>
        <w:left w:val="none" w:sz="0" w:space="0" w:color="auto"/>
        <w:bottom w:val="none" w:sz="0" w:space="0" w:color="auto"/>
        <w:right w:val="none" w:sz="0" w:space="0" w:color="auto"/>
      </w:divBdr>
    </w:div>
    <w:div w:id="578372788">
      <w:bodyDiv w:val="1"/>
      <w:marLeft w:val="0"/>
      <w:marRight w:val="0"/>
      <w:marTop w:val="0"/>
      <w:marBottom w:val="0"/>
      <w:divBdr>
        <w:top w:val="none" w:sz="0" w:space="0" w:color="auto"/>
        <w:left w:val="none" w:sz="0" w:space="0" w:color="auto"/>
        <w:bottom w:val="none" w:sz="0" w:space="0" w:color="auto"/>
        <w:right w:val="none" w:sz="0" w:space="0" w:color="auto"/>
      </w:divBdr>
    </w:div>
    <w:div w:id="581597780">
      <w:bodyDiv w:val="1"/>
      <w:marLeft w:val="0"/>
      <w:marRight w:val="0"/>
      <w:marTop w:val="0"/>
      <w:marBottom w:val="0"/>
      <w:divBdr>
        <w:top w:val="none" w:sz="0" w:space="0" w:color="auto"/>
        <w:left w:val="none" w:sz="0" w:space="0" w:color="auto"/>
        <w:bottom w:val="none" w:sz="0" w:space="0" w:color="auto"/>
        <w:right w:val="none" w:sz="0" w:space="0" w:color="auto"/>
      </w:divBdr>
    </w:div>
    <w:div w:id="584413178">
      <w:bodyDiv w:val="1"/>
      <w:marLeft w:val="0"/>
      <w:marRight w:val="0"/>
      <w:marTop w:val="0"/>
      <w:marBottom w:val="0"/>
      <w:divBdr>
        <w:top w:val="none" w:sz="0" w:space="0" w:color="auto"/>
        <w:left w:val="none" w:sz="0" w:space="0" w:color="auto"/>
        <w:bottom w:val="none" w:sz="0" w:space="0" w:color="auto"/>
        <w:right w:val="none" w:sz="0" w:space="0" w:color="auto"/>
      </w:divBdr>
    </w:div>
    <w:div w:id="590626172">
      <w:bodyDiv w:val="1"/>
      <w:marLeft w:val="0"/>
      <w:marRight w:val="0"/>
      <w:marTop w:val="0"/>
      <w:marBottom w:val="0"/>
      <w:divBdr>
        <w:top w:val="none" w:sz="0" w:space="0" w:color="auto"/>
        <w:left w:val="none" w:sz="0" w:space="0" w:color="auto"/>
        <w:bottom w:val="none" w:sz="0" w:space="0" w:color="auto"/>
        <w:right w:val="none" w:sz="0" w:space="0" w:color="auto"/>
      </w:divBdr>
    </w:div>
    <w:div w:id="590816253">
      <w:bodyDiv w:val="1"/>
      <w:marLeft w:val="0"/>
      <w:marRight w:val="0"/>
      <w:marTop w:val="0"/>
      <w:marBottom w:val="0"/>
      <w:divBdr>
        <w:top w:val="none" w:sz="0" w:space="0" w:color="auto"/>
        <w:left w:val="none" w:sz="0" w:space="0" w:color="auto"/>
        <w:bottom w:val="none" w:sz="0" w:space="0" w:color="auto"/>
        <w:right w:val="none" w:sz="0" w:space="0" w:color="auto"/>
      </w:divBdr>
    </w:div>
    <w:div w:id="591553247">
      <w:bodyDiv w:val="1"/>
      <w:marLeft w:val="0"/>
      <w:marRight w:val="0"/>
      <w:marTop w:val="0"/>
      <w:marBottom w:val="0"/>
      <w:divBdr>
        <w:top w:val="none" w:sz="0" w:space="0" w:color="auto"/>
        <w:left w:val="none" w:sz="0" w:space="0" w:color="auto"/>
        <w:bottom w:val="none" w:sz="0" w:space="0" w:color="auto"/>
        <w:right w:val="none" w:sz="0" w:space="0" w:color="auto"/>
      </w:divBdr>
    </w:div>
    <w:div w:id="592517312">
      <w:bodyDiv w:val="1"/>
      <w:marLeft w:val="0"/>
      <w:marRight w:val="0"/>
      <w:marTop w:val="0"/>
      <w:marBottom w:val="0"/>
      <w:divBdr>
        <w:top w:val="none" w:sz="0" w:space="0" w:color="auto"/>
        <w:left w:val="none" w:sz="0" w:space="0" w:color="auto"/>
        <w:bottom w:val="none" w:sz="0" w:space="0" w:color="auto"/>
        <w:right w:val="none" w:sz="0" w:space="0" w:color="auto"/>
      </w:divBdr>
    </w:div>
    <w:div w:id="598677805">
      <w:bodyDiv w:val="1"/>
      <w:marLeft w:val="0"/>
      <w:marRight w:val="0"/>
      <w:marTop w:val="0"/>
      <w:marBottom w:val="0"/>
      <w:divBdr>
        <w:top w:val="none" w:sz="0" w:space="0" w:color="auto"/>
        <w:left w:val="none" w:sz="0" w:space="0" w:color="auto"/>
        <w:bottom w:val="none" w:sz="0" w:space="0" w:color="auto"/>
        <w:right w:val="none" w:sz="0" w:space="0" w:color="auto"/>
      </w:divBdr>
    </w:div>
    <w:div w:id="599411744">
      <w:bodyDiv w:val="1"/>
      <w:marLeft w:val="0"/>
      <w:marRight w:val="0"/>
      <w:marTop w:val="0"/>
      <w:marBottom w:val="0"/>
      <w:divBdr>
        <w:top w:val="none" w:sz="0" w:space="0" w:color="auto"/>
        <w:left w:val="none" w:sz="0" w:space="0" w:color="auto"/>
        <w:bottom w:val="none" w:sz="0" w:space="0" w:color="auto"/>
        <w:right w:val="none" w:sz="0" w:space="0" w:color="auto"/>
      </w:divBdr>
    </w:div>
    <w:div w:id="599415969">
      <w:bodyDiv w:val="1"/>
      <w:marLeft w:val="0"/>
      <w:marRight w:val="0"/>
      <w:marTop w:val="0"/>
      <w:marBottom w:val="0"/>
      <w:divBdr>
        <w:top w:val="none" w:sz="0" w:space="0" w:color="auto"/>
        <w:left w:val="none" w:sz="0" w:space="0" w:color="auto"/>
        <w:bottom w:val="none" w:sz="0" w:space="0" w:color="auto"/>
        <w:right w:val="none" w:sz="0" w:space="0" w:color="auto"/>
      </w:divBdr>
    </w:div>
    <w:div w:id="599916989">
      <w:bodyDiv w:val="1"/>
      <w:marLeft w:val="0"/>
      <w:marRight w:val="0"/>
      <w:marTop w:val="0"/>
      <w:marBottom w:val="0"/>
      <w:divBdr>
        <w:top w:val="none" w:sz="0" w:space="0" w:color="auto"/>
        <w:left w:val="none" w:sz="0" w:space="0" w:color="auto"/>
        <w:bottom w:val="none" w:sz="0" w:space="0" w:color="auto"/>
        <w:right w:val="none" w:sz="0" w:space="0" w:color="auto"/>
      </w:divBdr>
    </w:div>
    <w:div w:id="599947007">
      <w:bodyDiv w:val="1"/>
      <w:marLeft w:val="0"/>
      <w:marRight w:val="0"/>
      <w:marTop w:val="0"/>
      <w:marBottom w:val="0"/>
      <w:divBdr>
        <w:top w:val="none" w:sz="0" w:space="0" w:color="auto"/>
        <w:left w:val="none" w:sz="0" w:space="0" w:color="auto"/>
        <w:bottom w:val="none" w:sz="0" w:space="0" w:color="auto"/>
        <w:right w:val="none" w:sz="0" w:space="0" w:color="auto"/>
      </w:divBdr>
    </w:div>
    <w:div w:id="605237026">
      <w:bodyDiv w:val="1"/>
      <w:marLeft w:val="0"/>
      <w:marRight w:val="0"/>
      <w:marTop w:val="0"/>
      <w:marBottom w:val="0"/>
      <w:divBdr>
        <w:top w:val="none" w:sz="0" w:space="0" w:color="auto"/>
        <w:left w:val="none" w:sz="0" w:space="0" w:color="auto"/>
        <w:bottom w:val="none" w:sz="0" w:space="0" w:color="auto"/>
        <w:right w:val="none" w:sz="0" w:space="0" w:color="auto"/>
      </w:divBdr>
    </w:div>
    <w:div w:id="607009434">
      <w:bodyDiv w:val="1"/>
      <w:marLeft w:val="0"/>
      <w:marRight w:val="0"/>
      <w:marTop w:val="0"/>
      <w:marBottom w:val="0"/>
      <w:divBdr>
        <w:top w:val="none" w:sz="0" w:space="0" w:color="auto"/>
        <w:left w:val="none" w:sz="0" w:space="0" w:color="auto"/>
        <w:bottom w:val="none" w:sz="0" w:space="0" w:color="auto"/>
        <w:right w:val="none" w:sz="0" w:space="0" w:color="auto"/>
      </w:divBdr>
    </w:div>
    <w:div w:id="609122807">
      <w:bodyDiv w:val="1"/>
      <w:marLeft w:val="0"/>
      <w:marRight w:val="0"/>
      <w:marTop w:val="0"/>
      <w:marBottom w:val="0"/>
      <w:divBdr>
        <w:top w:val="none" w:sz="0" w:space="0" w:color="auto"/>
        <w:left w:val="none" w:sz="0" w:space="0" w:color="auto"/>
        <w:bottom w:val="none" w:sz="0" w:space="0" w:color="auto"/>
        <w:right w:val="none" w:sz="0" w:space="0" w:color="auto"/>
      </w:divBdr>
    </w:div>
    <w:div w:id="615335752">
      <w:bodyDiv w:val="1"/>
      <w:marLeft w:val="0"/>
      <w:marRight w:val="0"/>
      <w:marTop w:val="0"/>
      <w:marBottom w:val="0"/>
      <w:divBdr>
        <w:top w:val="none" w:sz="0" w:space="0" w:color="auto"/>
        <w:left w:val="none" w:sz="0" w:space="0" w:color="auto"/>
        <w:bottom w:val="none" w:sz="0" w:space="0" w:color="auto"/>
        <w:right w:val="none" w:sz="0" w:space="0" w:color="auto"/>
      </w:divBdr>
    </w:div>
    <w:div w:id="615409294">
      <w:bodyDiv w:val="1"/>
      <w:marLeft w:val="0"/>
      <w:marRight w:val="0"/>
      <w:marTop w:val="0"/>
      <w:marBottom w:val="0"/>
      <w:divBdr>
        <w:top w:val="none" w:sz="0" w:space="0" w:color="auto"/>
        <w:left w:val="none" w:sz="0" w:space="0" w:color="auto"/>
        <w:bottom w:val="none" w:sz="0" w:space="0" w:color="auto"/>
        <w:right w:val="none" w:sz="0" w:space="0" w:color="auto"/>
      </w:divBdr>
    </w:div>
    <w:div w:id="616176132">
      <w:bodyDiv w:val="1"/>
      <w:marLeft w:val="0"/>
      <w:marRight w:val="0"/>
      <w:marTop w:val="0"/>
      <w:marBottom w:val="0"/>
      <w:divBdr>
        <w:top w:val="none" w:sz="0" w:space="0" w:color="auto"/>
        <w:left w:val="none" w:sz="0" w:space="0" w:color="auto"/>
        <w:bottom w:val="none" w:sz="0" w:space="0" w:color="auto"/>
        <w:right w:val="none" w:sz="0" w:space="0" w:color="auto"/>
      </w:divBdr>
    </w:div>
    <w:div w:id="616370923">
      <w:bodyDiv w:val="1"/>
      <w:marLeft w:val="0"/>
      <w:marRight w:val="0"/>
      <w:marTop w:val="0"/>
      <w:marBottom w:val="0"/>
      <w:divBdr>
        <w:top w:val="none" w:sz="0" w:space="0" w:color="auto"/>
        <w:left w:val="none" w:sz="0" w:space="0" w:color="auto"/>
        <w:bottom w:val="none" w:sz="0" w:space="0" w:color="auto"/>
        <w:right w:val="none" w:sz="0" w:space="0" w:color="auto"/>
      </w:divBdr>
    </w:div>
    <w:div w:id="616525926">
      <w:bodyDiv w:val="1"/>
      <w:marLeft w:val="0"/>
      <w:marRight w:val="0"/>
      <w:marTop w:val="0"/>
      <w:marBottom w:val="0"/>
      <w:divBdr>
        <w:top w:val="none" w:sz="0" w:space="0" w:color="auto"/>
        <w:left w:val="none" w:sz="0" w:space="0" w:color="auto"/>
        <w:bottom w:val="none" w:sz="0" w:space="0" w:color="auto"/>
        <w:right w:val="none" w:sz="0" w:space="0" w:color="auto"/>
      </w:divBdr>
    </w:div>
    <w:div w:id="622344615">
      <w:bodyDiv w:val="1"/>
      <w:marLeft w:val="0"/>
      <w:marRight w:val="0"/>
      <w:marTop w:val="0"/>
      <w:marBottom w:val="0"/>
      <w:divBdr>
        <w:top w:val="none" w:sz="0" w:space="0" w:color="auto"/>
        <w:left w:val="none" w:sz="0" w:space="0" w:color="auto"/>
        <w:bottom w:val="none" w:sz="0" w:space="0" w:color="auto"/>
        <w:right w:val="none" w:sz="0" w:space="0" w:color="auto"/>
      </w:divBdr>
    </w:div>
    <w:div w:id="627473284">
      <w:bodyDiv w:val="1"/>
      <w:marLeft w:val="0"/>
      <w:marRight w:val="0"/>
      <w:marTop w:val="0"/>
      <w:marBottom w:val="0"/>
      <w:divBdr>
        <w:top w:val="none" w:sz="0" w:space="0" w:color="auto"/>
        <w:left w:val="none" w:sz="0" w:space="0" w:color="auto"/>
        <w:bottom w:val="none" w:sz="0" w:space="0" w:color="auto"/>
        <w:right w:val="none" w:sz="0" w:space="0" w:color="auto"/>
      </w:divBdr>
    </w:div>
    <w:div w:id="629821668">
      <w:bodyDiv w:val="1"/>
      <w:marLeft w:val="0"/>
      <w:marRight w:val="0"/>
      <w:marTop w:val="0"/>
      <w:marBottom w:val="0"/>
      <w:divBdr>
        <w:top w:val="none" w:sz="0" w:space="0" w:color="auto"/>
        <w:left w:val="none" w:sz="0" w:space="0" w:color="auto"/>
        <w:bottom w:val="none" w:sz="0" w:space="0" w:color="auto"/>
        <w:right w:val="none" w:sz="0" w:space="0" w:color="auto"/>
      </w:divBdr>
    </w:div>
    <w:div w:id="631441466">
      <w:bodyDiv w:val="1"/>
      <w:marLeft w:val="0"/>
      <w:marRight w:val="0"/>
      <w:marTop w:val="0"/>
      <w:marBottom w:val="0"/>
      <w:divBdr>
        <w:top w:val="none" w:sz="0" w:space="0" w:color="auto"/>
        <w:left w:val="none" w:sz="0" w:space="0" w:color="auto"/>
        <w:bottom w:val="none" w:sz="0" w:space="0" w:color="auto"/>
        <w:right w:val="none" w:sz="0" w:space="0" w:color="auto"/>
      </w:divBdr>
    </w:div>
    <w:div w:id="632372890">
      <w:bodyDiv w:val="1"/>
      <w:marLeft w:val="0"/>
      <w:marRight w:val="0"/>
      <w:marTop w:val="0"/>
      <w:marBottom w:val="0"/>
      <w:divBdr>
        <w:top w:val="none" w:sz="0" w:space="0" w:color="auto"/>
        <w:left w:val="none" w:sz="0" w:space="0" w:color="auto"/>
        <w:bottom w:val="none" w:sz="0" w:space="0" w:color="auto"/>
        <w:right w:val="none" w:sz="0" w:space="0" w:color="auto"/>
      </w:divBdr>
    </w:div>
    <w:div w:id="634676854">
      <w:bodyDiv w:val="1"/>
      <w:marLeft w:val="0"/>
      <w:marRight w:val="0"/>
      <w:marTop w:val="0"/>
      <w:marBottom w:val="0"/>
      <w:divBdr>
        <w:top w:val="none" w:sz="0" w:space="0" w:color="auto"/>
        <w:left w:val="none" w:sz="0" w:space="0" w:color="auto"/>
        <w:bottom w:val="none" w:sz="0" w:space="0" w:color="auto"/>
        <w:right w:val="none" w:sz="0" w:space="0" w:color="auto"/>
      </w:divBdr>
    </w:div>
    <w:div w:id="641079874">
      <w:bodyDiv w:val="1"/>
      <w:marLeft w:val="0"/>
      <w:marRight w:val="0"/>
      <w:marTop w:val="0"/>
      <w:marBottom w:val="0"/>
      <w:divBdr>
        <w:top w:val="none" w:sz="0" w:space="0" w:color="auto"/>
        <w:left w:val="none" w:sz="0" w:space="0" w:color="auto"/>
        <w:bottom w:val="none" w:sz="0" w:space="0" w:color="auto"/>
        <w:right w:val="none" w:sz="0" w:space="0" w:color="auto"/>
      </w:divBdr>
    </w:div>
    <w:div w:id="642658476">
      <w:bodyDiv w:val="1"/>
      <w:marLeft w:val="0"/>
      <w:marRight w:val="0"/>
      <w:marTop w:val="0"/>
      <w:marBottom w:val="0"/>
      <w:divBdr>
        <w:top w:val="none" w:sz="0" w:space="0" w:color="auto"/>
        <w:left w:val="none" w:sz="0" w:space="0" w:color="auto"/>
        <w:bottom w:val="none" w:sz="0" w:space="0" w:color="auto"/>
        <w:right w:val="none" w:sz="0" w:space="0" w:color="auto"/>
      </w:divBdr>
    </w:div>
    <w:div w:id="648480399">
      <w:bodyDiv w:val="1"/>
      <w:marLeft w:val="0"/>
      <w:marRight w:val="0"/>
      <w:marTop w:val="0"/>
      <w:marBottom w:val="0"/>
      <w:divBdr>
        <w:top w:val="none" w:sz="0" w:space="0" w:color="auto"/>
        <w:left w:val="none" w:sz="0" w:space="0" w:color="auto"/>
        <w:bottom w:val="none" w:sz="0" w:space="0" w:color="auto"/>
        <w:right w:val="none" w:sz="0" w:space="0" w:color="auto"/>
      </w:divBdr>
    </w:div>
    <w:div w:id="649287856">
      <w:bodyDiv w:val="1"/>
      <w:marLeft w:val="0"/>
      <w:marRight w:val="0"/>
      <w:marTop w:val="0"/>
      <w:marBottom w:val="0"/>
      <w:divBdr>
        <w:top w:val="none" w:sz="0" w:space="0" w:color="auto"/>
        <w:left w:val="none" w:sz="0" w:space="0" w:color="auto"/>
        <w:bottom w:val="none" w:sz="0" w:space="0" w:color="auto"/>
        <w:right w:val="none" w:sz="0" w:space="0" w:color="auto"/>
      </w:divBdr>
    </w:div>
    <w:div w:id="649401514">
      <w:bodyDiv w:val="1"/>
      <w:marLeft w:val="0"/>
      <w:marRight w:val="0"/>
      <w:marTop w:val="0"/>
      <w:marBottom w:val="0"/>
      <w:divBdr>
        <w:top w:val="none" w:sz="0" w:space="0" w:color="auto"/>
        <w:left w:val="none" w:sz="0" w:space="0" w:color="auto"/>
        <w:bottom w:val="none" w:sz="0" w:space="0" w:color="auto"/>
        <w:right w:val="none" w:sz="0" w:space="0" w:color="auto"/>
      </w:divBdr>
    </w:div>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650059956">
      <w:bodyDiv w:val="1"/>
      <w:marLeft w:val="0"/>
      <w:marRight w:val="0"/>
      <w:marTop w:val="0"/>
      <w:marBottom w:val="0"/>
      <w:divBdr>
        <w:top w:val="none" w:sz="0" w:space="0" w:color="auto"/>
        <w:left w:val="none" w:sz="0" w:space="0" w:color="auto"/>
        <w:bottom w:val="none" w:sz="0" w:space="0" w:color="auto"/>
        <w:right w:val="none" w:sz="0" w:space="0" w:color="auto"/>
      </w:divBdr>
    </w:div>
    <w:div w:id="651301123">
      <w:bodyDiv w:val="1"/>
      <w:marLeft w:val="0"/>
      <w:marRight w:val="0"/>
      <w:marTop w:val="0"/>
      <w:marBottom w:val="0"/>
      <w:divBdr>
        <w:top w:val="none" w:sz="0" w:space="0" w:color="auto"/>
        <w:left w:val="none" w:sz="0" w:space="0" w:color="auto"/>
        <w:bottom w:val="none" w:sz="0" w:space="0" w:color="auto"/>
        <w:right w:val="none" w:sz="0" w:space="0" w:color="auto"/>
      </w:divBdr>
    </w:div>
    <w:div w:id="655183373">
      <w:bodyDiv w:val="1"/>
      <w:marLeft w:val="0"/>
      <w:marRight w:val="0"/>
      <w:marTop w:val="0"/>
      <w:marBottom w:val="0"/>
      <w:divBdr>
        <w:top w:val="none" w:sz="0" w:space="0" w:color="auto"/>
        <w:left w:val="none" w:sz="0" w:space="0" w:color="auto"/>
        <w:bottom w:val="none" w:sz="0" w:space="0" w:color="auto"/>
        <w:right w:val="none" w:sz="0" w:space="0" w:color="auto"/>
      </w:divBdr>
    </w:div>
    <w:div w:id="656301304">
      <w:bodyDiv w:val="1"/>
      <w:marLeft w:val="0"/>
      <w:marRight w:val="0"/>
      <w:marTop w:val="0"/>
      <w:marBottom w:val="0"/>
      <w:divBdr>
        <w:top w:val="none" w:sz="0" w:space="0" w:color="auto"/>
        <w:left w:val="none" w:sz="0" w:space="0" w:color="auto"/>
        <w:bottom w:val="none" w:sz="0" w:space="0" w:color="auto"/>
        <w:right w:val="none" w:sz="0" w:space="0" w:color="auto"/>
      </w:divBdr>
    </w:div>
    <w:div w:id="661390118">
      <w:bodyDiv w:val="1"/>
      <w:marLeft w:val="0"/>
      <w:marRight w:val="0"/>
      <w:marTop w:val="0"/>
      <w:marBottom w:val="0"/>
      <w:divBdr>
        <w:top w:val="none" w:sz="0" w:space="0" w:color="auto"/>
        <w:left w:val="none" w:sz="0" w:space="0" w:color="auto"/>
        <w:bottom w:val="none" w:sz="0" w:space="0" w:color="auto"/>
        <w:right w:val="none" w:sz="0" w:space="0" w:color="auto"/>
      </w:divBdr>
    </w:div>
    <w:div w:id="663974786">
      <w:bodyDiv w:val="1"/>
      <w:marLeft w:val="0"/>
      <w:marRight w:val="0"/>
      <w:marTop w:val="0"/>
      <w:marBottom w:val="0"/>
      <w:divBdr>
        <w:top w:val="none" w:sz="0" w:space="0" w:color="auto"/>
        <w:left w:val="none" w:sz="0" w:space="0" w:color="auto"/>
        <w:bottom w:val="none" w:sz="0" w:space="0" w:color="auto"/>
        <w:right w:val="none" w:sz="0" w:space="0" w:color="auto"/>
      </w:divBdr>
    </w:div>
    <w:div w:id="664623543">
      <w:bodyDiv w:val="1"/>
      <w:marLeft w:val="0"/>
      <w:marRight w:val="0"/>
      <w:marTop w:val="0"/>
      <w:marBottom w:val="0"/>
      <w:divBdr>
        <w:top w:val="none" w:sz="0" w:space="0" w:color="auto"/>
        <w:left w:val="none" w:sz="0" w:space="0" w:color="auto"/>
        <w:bottom w:val="none" w:sz="0" w:space="0" w:color="auto"/>
        <w:right w:val="none" w:sz="0" w:space="0" w:color="auto"/>
      </w:divBdr>
    </w:div>
    <w:div w:id="669061622">
      <w:bodyDiv w:val="1"/>
      <w:marLeft w:val="0"/>
      <w:marRight w:val="0"/>
      <w:marTop w:val="0"/>
      <w:marBottom w:val="0"/>
      <w:divBdr>
        <w:top w:val="none" w:sz="0" w:space="0" w:color="auto"/>
        <w:left w:val="none" w:sz="0" w:space="0" w:color="auto"/>
        <w:bottom w:val="none" w:sz="0" w:space="0" w:color="auto"/>
        <w:right w:val="none" w:sz="0" w:space="0" w:color="auto"/>
      </w:divBdr>
    </w:div>
    <w:div w:id="675764023">
      <w:bodyDiv w:val="1"/>
      <w:marLeft w:val="0"/>
      <w:marRight w:val="0"/>
      <w:marTop w:val="0"/>
      <w:marBottom w:val="0"/>
      <w:divBdr>
        <w:top w:val="none" w:sz="0" w:space="0" w:color="auto"/>
        <w:left w:val="none" w:sz="0" w:space="0" w:color="auto"/>
        <w:bottom w:val="none" w:sz="0" w:space="0" w:color="auto"/>
        <w:right w:val="none" w:sz="0" w:space="0" w:color="auto"/>
      </w:divBdr>
    </w:div>
    <w:div w:id="679551137">
      <w:bodyDiv w:val="1"/>
      <w:marLeft w:val="0"/>
      <w:marRight w:val="0"/>
      <w:marTop w:val="0"/>
      <w:marBottom w:val="0"/>
      <w:divBdr>
        <w:top w:val="none" w:sz="0" w:space="0" w:color="auto"/>
        <w:left w:val="none" w:sz="0" w:space="0" w:color="auto"/>
        <w:bottom w:val="none" w:sz="0" w:space="0" w:color="auto"/>
        <w:right w:val="none" w:sz="0" w:space="0" w:color="auto"/>
      </w:divBdr>
    </w:div>
    <w:div w:id="682784810">
      <w:bodyDiv w:val="1"/>
      <w:marLeft w:val="0"/>
      <w:marRight w:val="0"/>
      <w:marTop w:val="0"/>
      <w:marBottom w:val="0"/>
      <w:divBdr>
        <w:top w:val="none" w:sz="0" w:space="0" w:color="auto"/>
        <w:left w:val="none" w:sz="0" w:space="0" w:color="auto"/>
        <w:bottom w:val="none" w:sz="0" w:space="0" w:color="auto"/>
        <w:right w:val="none" w:sz="0" w:space="0" w:color="auto"/>
      </w:divBdr>
    </w:div>
    <w:div w:id="683096395">
      <w:bodyDiv w:val="1"/>
      <w:marLeft w:val="0"/>
      <w:marRight w:val="0"/>
      <w:marTop w:val="0"/>
      <w:marBottom w:val="0"/>
      <w:divBdr>
        <w:top w:val="none" w:sz="0" w:space="0" w:color="auto"/>
        <w:left w:val="none" w:sz="0" w:space="0" w:color="auto"/>
        <w:bottom w:val="none" w:sz="0" w:space="0" w:color="auto"/>
        <w:right w:val="none" w:sz="0" w:space="0" w:color="auto"/>
      </w:divBdr>
    </w:div>
    <w:div w:id="684477215">
      <w:bodyDiv w:val="1"/>
      <w:marLeft w:val="0"/>
      <w:marRight w:val="0"/>
      <w:marTop w:val="0"/>
      <w:marBottom w:val="0"/>
      <w:divBdr>
        <w:top w:val="none" w:sz="0" w:space="0" w:color="auto"/>
        <w:left w:val="none" w:sz="0" w:space="0" w:color="auto"/>
        <w:bottom w:val="none" w:sz="0" w:space="0" w:color="auto"/>
        <w:right w:val="none" w:sz="0" w:space="0" w:color="auto"/>
      </w:divBdr>
    </w:div>
    <w:div w:id="689844460">
      <w:bodyDiv w:val="1"/>
      <w:marLeft w:val="0"/>
      <w:marRight w:val="0"/>
      <w:marTop w:val="0"/>
      <w:marBottom w:val="0"/>
      <w:divBdr>
        <w:top w:val="none" w:sz="0" w:space="0" w:color="auto"/>
        <w:left w:val="none" w:sz="0" w:space="0" w:color="auto"/>
        <w:bottom w:val="none" w:sz="0" w:space="0" w:color="auto"/>
        <w:right w:val="none" w:sz="0" w:space="0" w:color="auto"/>
      </w:divBdr>
    </w:div>
    <w:div w:id="691761938">
      <w:bodyDiv w:val="1"/>
      <w:marLeft w:val="0"/>
      <w:marRight w:val="0"/>
      <w:marTop w:val="0"/>
      <w:marBottom w:val="0"/>
      <w:divBdr>
        <w:top w:val="none" w:sz="0" w:space="0" w:color="auto"/>
        <w:left w:val="none" w:sz="0" w:space="0" w:color="auto"/>
        <w:bottom w:val="none" w:sz="0" w:space="0" w:color="auto"/>
        <w:right w:val="none" w:sz="0" w:space="0" w:color="auto"/>
      </w:divBdr>
    </w:div>
    <w:div w:id="692538150">
      <w:bodyDiv w:val="1"/>
      <w:marLeft w:val="0"/>
      <w:marRight w:val="0"/>
      <w:marTop w:val="0"/>
      <w:marBottom w:val="0"/>
      <w:divBdr>
        <w:top w:val="none" w:sz="0" w:space="0" w:color="auto"/>
        <w:left w:val="none" w:sz="0" w:space="0" w:color="auto"/>
        <w:bottom w:val="none" w:sz="0" w:space="0" w:color="auto"/>
        <w:right w:val="none" w:sz="0" w:space="0" w:color="auto"/>
      </w:divBdr>
    </w:div>
    <w:div w:id="693506926">
      <w:bodyDiv w:val="1"/>
      <w:marLeft w:val="0"/>
      <w:marRight w:val="0"/>
      <w:marTop w:val="0"/>
      <w:marBottom w:val="0"/>
      <w:divBdr>
        <w:top w:val="none" w:sz="0" w:space="0" w:color="auto"/>
        <w:left w:val="none" w:sz="0" w:space="0" w:color="auto"/>
        <w:bottom w:val="none" w:sz="0" w:space="0" w:color="auto"/>
        <w:right w:val="none" w:sz="0" w:space="0" w:color="auto"/>
      </w:divBdr>
    </w:div>
    <w:div w:id="694814773">
      <w:bodyDiv w:val="1"/>
      <w:marLeft w:val="0"/>
      <w:marRight w:val="0"/>
      <w:marTop w:val="0"/>
      <w:marBottom w:val="0"/>
      <w:divBdr>
        <w:top w:val="none" w:sz="0" w:space="0" w:color="auto"/>
        <w:left w:val="none" w:sz="0" w:space="0" w:color="auto"/>
        <w:bottom w:val="none" w:sz="0" w:space="0" w:color="auto"/>
        <w:right w:val="none" w:sz="0" w:space="0" w:color="auto"/>
      </w:divBdr>
    </w:div>
    <w:div w:id="697198524">
      <w:bodyDiv w:val="1"/>
      <w:marLeft w:val="0"/>
      <w:marRight w:val="0"/>
      <w:marTop w:val="0"/>
      <w:marBottom w:val="0"/>
      <w:divBdr>
        <w:top w:val="none" w:sz="0" w:space="0" w:color="auto"/>
        <w:left w:val="none" w:sz="0" w:space="0" w:color="auto"/>
        <w:bottom w:val="none" w:sz="0" w:space="0" w:color="auto"/>
        <w:right w:val="none" w:sz="0" w:space="0" w:color="auto"/>
      </w:divBdr>
    </w:div>
    <w:div w:id="698745208">
      <w:bodyDiv w:val="1"/>
      <w:marLeft w:val="0"/>
      <w:marRight w:val="0"/>
      <w:marTop w:val="0"/>
      <w:marBottom w:val="0"/>
      <w:divBdr>
        <w:top w:val="none" w:sz="0" w:space="0" w:color="auto"/>
        <w:left w:val="none" w:sz="0" w:space="0" w:color="auto"/>
        <w:bottom w:val="none" w:sz="0" w:space="0" w:color="auto"/>
        <w:right w:val="none" w:sz="0" w:space="0" w:color="auto"/>
      </w:divBdr>
    </w:div>
    <w:div w:id="707028925">
      <w:bodyDiv w:val="1"/>
      <w:marLeft w:val="0"/>
      <w:marRight w:val="0"/>
      <w:marTop w:val="0"/>
      <w:marBottom w:val="0"/>
      <w:divBdr>
        <w:top w:val="none" w:sz="0" w:space="0" w:color="auto"/>
        <w:left w:val="none" w:sz="0" w:space="0" w:color="auto"/>
        <w:bottom w:val="none" w:sz="0" w:space="0" w:color="auto"/>
        <w:right w:val="none" w:sz="0" w:space="0" w:color="auto"/>
      </w:divBdr>
    </w:div>
    <w:div w:id="708266750">
      <w:bodyDiv w:val="1"/>
      <w:marLeft w:val="0"/>
      <w:marRight w:val="0"/>
      <w:marTop w:val="0"/>
      <w:marBottom w:val="0"/>
      <w:divBdr>
        <w:top w:val="none" w:sz="0" w:space="0" w:color="auto"/>
        <w:left w:val="none" w:sz="0" w:space="0" w:color="auto"/>
        <w:bottom w:val="none" w:sz="0" w:space="0" w:color="auto"/>
        <w:right w:val="none" w:sz="0" w:space="0" w:color="auto"/>
      </w:divBdr>
    </w:div>
    <w:div w:id="710148873">
      <w:bodyDiv w:val="1"/>
      <w:marLeft w:val="0"/>
      <w:marRight w:val="0"/>
      <w:marTop w:val="0"/>
      <w:marBottom w:val="0"/>
      <w:divBdr>
        <w:top w:val="none" w:sz="0" w:space="0" w:color="auto"/>
        <w:left w:val="none" w:sz="0" w:space="0" w:color="auto"/>
        <w:bottom w:val="none" w:sz="0" w:space="0" w:color="auto"/>
        <w:right w:val="none" w:sz="0" w:space="0" w:color="auto"/>
      </w:divBdr>
    </w:div>
    <w:div w:id="713504447">
      <w:bodyDiv w:val="1"/>
      <w:marLeft w:val="0"/>
      <w:marRight w:val="0"/>
      <w:marTop w:val="0"/>
      <w:marBottom w:val="0"/>
      <w:divBdr>
        <w:top w:val="none" w:sz="0" w:space="0" w:color="auto"/>
        <w:left w:val="none" w:sz="0" w:space="0" w:color="auto"/>
        <w:bottom w:val="none" w:sz="0" w:space="0" w:color="auto"/>
        <w:right w:val="none" w:sz="0" w:space="0" w:color="auto"/>
      </w:divBdr>
    </w:div>
    <w:div w:id="714542308">
      <w:bodyDiv w:val="1"/>
      <w:marLeft w:val="0"/>
      <w:marRight w:val="0"/>
      <w:marTop w:val="0"/>
      <w:marBottom w:val="0"/>
      <w:divBdr>
        <w:top w:val="none" w:sz="0" w:space="0" w:color="auto"/>
        <w:left w:val="none" w:sz="0" w:space="0" w:color="auto"/>
        <w:bottom w:val="none" w:sz="0" w:space="0" w:color="auto"/>
        <w:right w:val="none" w:sz="0" w:space="0" w:color="auto"/>
      </w:divBdr>
    </w:div>
    <w:div w:id="717782335">
      <w:bodyDiv w:val="1"/>
      <w:marLeft w:val="0"/>
      <w:marRight w:val="0"/>
      <w:marTop w:val="0"/>
      <w:marBottom w:val="0"/>
      <w:divBdr>
        <w:top w:val="none" w:sz="0" w:space="0" w:color="auto"/>
        <w:left w:val="none" w:sz="0" w:space="0" w:color="auto"/>
        <w:bottom w:val="none" w:sz="0" w:space="0" w:color="auto"/>
        <w:right w:val="none" w:sz="0" w:space="0" w:color="auto"/>
      </w:divBdr>
    </w:div>
    <w:div w:id="721945157">
      <w:bodyDiv w:val="1"/>
      <w:marLeft w:val="0"/>
      <w:marRight w:val="0"/>
      <w:marTop w:val="0"/>
      <w:marBottom w:val="0"/>
      <w:divBdr>
        <w:top w:val="none" w:sz="0" w:space="0" w:color="auto"/>
        <w:left w:val="none" w:sz="0" w:space="0" w:color="auto"/>
        <w:bottom w:val="none" w:sz="0" w:space="0" w:color="auto"/>
        <w:right w:val="none" w:sz="0" w:space="0" w:color="auto"/>
      </w:divBdr>
    </w:div>
    <w:div w:id="722217093">
      <w:bodyDiv w:val="1"/>
      <w:marLeft w:val="0"/>
      <w:marRight w:val="0"/>
      <w:marTop w:val="0"/>
      <w:marBottom w:val="0"/>
      <w:divBdr>
        <w:top w:val="none" w:sz="0" w:space="0" w:color="auto"/>
        <w:left w:val="none" w:sz="0" w:space="0" w:color="auto"/>
        <w:bottom w:val="none" w:sz="0" w:space="0" w:color="auto"/>
        <w:right w:val="none" w:sz="0" w:space="0" w:color="auto"/>
      </w:divBdr>
    </w:div>
    <w:div w:id="723211103">
      <w:bodyDiv w:val="1"/>
      <w:marLeft w:val="0"/>
      <w:marRight w:val="0"/>
      <w:marTop w:val="0"/>
      <w:marBottom w:val="0"/>
      <w:divBdr>
        <w:top w:val="none" w:sz="0" w:space="0" w:color="auto"/>
        <w:left w:val="none" w:sz="0" w:space="0" w:color="auto"/>
        <w:bottom w:val="none" w:sz="0" w:space="0" w:color="auto"/>
        <w:right w:val="none" w:sz="0" w:space="0" w:color="auto"/>
      </w:divBdr>
    </w:div>
    <w:div w:id="723404988">
      <w:bodyDiv w:val="1"/>
      <w:marLeft w:val="0"/>
      <w:marRight w:val="0"/>
      <w:marTop w:val="0"/>
      <w:marBottom w:val="0"/>
      <w:divBdr>
        <w:top w:val="none" w:sz="0" w:space="0" w:color="auto"/>
        <w:left w:val="none" w:sz="0" w:space="0" w:color="auto"/>
        <w:bottom w:val="none" w:sz="0" w:space="0" w:color="auto"/>
        <w:right w:val="none" w:sz="0" w:space="0" w:color="auto"/>
      </w:divBdr>
    </w:div>
    <w:div w:id="727846347">
      <w:bodyDiv w:val="1"/>
      <w:marLeft w:val="0"/>
      <w:marRight w:val="0"/>
      <w:marTop w:val="0"/>
      <w:marBottom w:val="0"/>
      <w:divBdr>
        <w:top w:val="none" w:sz="0" w:space="0" w:color="auto"/>
        <w:left w:val="none" w:sz="0" w:space="0" w:color="auto"/>
        <w:bottom w:val="none" w:sz="0" w:space="0" w:color="auto"/>
        <w:right w:val="none" w:sz="0" w:space="0" w:color="auto"/>
      </w:divBdr>
    </w:div>
    <w:div w:id="730543462">
      <w:bodyDiv w:val="1"/>
      <w:marLeft w:val="0"/>
      <w:marRight w:val="0"/>
      <w:marTop w:val="0"/>
      <w:marBottom w:val="0"/>
      <w:divBdr>
        <w:top w:val="none" w:sz="0" w:space="0" w:color="auto"/>
        <w:left w:val="none" w:sz="0" w:space="0" w:color="auto"/>
        <w:bottom w:val="none" w:sz="0" w:space="0" w:color="auto"/>
        <w:right w:val="none" w:sz="0" w:space="0" w:color="auto"/>
      </w:divBdr>
    </w:div>
    <w:div w:id="733044155">
      <w:bodyDiv w:val="1"/>
      <w:marLeft w:val="0"/>
      <w:marRight w:val="0"/>
      <w:marTop w:val="0"/>
      <w:marBottom w:val="0"/>
      <w:divBdr>
        <w:top w:val="none" w:sz="0" w:space="0" w:color="auto"/>
        <w:left w:val="none" w:sz="0" w:space="0" w:color="auto"/>
        <w:bottom w:val="none" w:sz="0" w:space="0" w:color="auto"/>
        <w:right w:val="none" w:sz="0" w:space="0" w:color="auto"/>
      </w:divBdr>
    </w:div>
    <w:div w:id="735712365">
      <w:bodyDiv w:val="1"/>
      <w:marLeft w:val="0"/>
      <w:marRight w:val="0"/>
      <w:marTop w:val="0"/>
      <w:marBottom w:val="0"/>
      <w:divBdr>
        <w:top w:val="none" w:sz="0" w:space="0" w:color="auto"/>
        <w:left w:val="none" w:sz="0" w:space="0" w:color="auto"/>
        <w:bottom w:val="none" w:sz="0" w:space="0" w:color="auto"/>
        <w:right w:val="none" w:sz="0" w:space="0" w:color="auto"/>
      </w:divBdr>
    </w:div>
    <w:div w:id="738819920">
      <w:bodyDiv w:val="1"/>
      <w:marLeft w:val="0"/>
      <w:marRight w:val="0"/>
      <w:marTop w:val="0"/>
      <w:marBottom w:val="0"/>
      <w:divBdr>
        <w:top w:val="none" w:sz="0" w:space="0" w:color="auto"/>
        <w:left w:val="none" w:sz="0" w:space="0" w:color="auto"/>
        <w:bottom w:val="none" w:sz="0" w:space="0" w:color="auto"/>
        <w:right w:val="none" w:sz="0" w:space="0" w:color="auto"/>
      </w:divBdr>
    </w:div>
    <w:div w:id="739447455">
      <w:bodyDiv w:val="1"/>
      <w:marLeft w:val="0"/>
      <w:marRight w:val="0"/>
      <w:marTop w:val="0"/>
      <w:marBottom w:val="0"/>
      <w:divBdr>
        <w:top w:val="none" w:sz="0" w:space="0" w:color="auto"/>
        <w:left w:val="none" w:sz="0" w:space="0" w:color="auto"/>
        <w:bottom w:val="none" w:sz="0" w:space="0" w:color="auto"/>
        <w:right w:val="none" w:sz="0" w:space="0" w:color="auto"/>
      </w:divBdr>
    </w:div>
    <w:div w:id="739449865">
      <w:bodyDiv w:val="1"/>
      <w:marLeft w:val="0"/>
      <w:marRight w:val="0"/>
      <w:marTop w:val="0"/>
      <w:marBottom w:val="0"/>
      <w:divBdr>
        <w:top w:val="none" w:sz="0" w:space="0" w:color="auto"/>
        <w:left w:val="none" w:sz="0" w:space="0" w:color="auto"/>
        <w:bottom w:val="none" w:sz="0" w:space="0" w:color="auto"/>
        <w:right w:val="none" w:sz="0" w:space="0" w:color="auto"/>
      </w:divBdr>
    </w:div>
    <w:div w:id="743063217">
      <w:bodyDiv w:val="1"/>
      <w:marLeft w:val="0"/>
      <w:marRight w:val="0"/>
      <w:marTop w:val="0"/>
      <w:marBottom w:val="0"/>
      <w:divBdr>
        <w:top w:val="none" w:sz="0" w:space="0" w:color="auto"/>
        <w:left w:val="none" w:sz="0" w:space="0" w:color="auto"/>
        <w:bottom w:val="none" w:sz="0" w:space="0" w:color="auto"/>
        <w:right w:val="none" w:sz="0" w:space="0" w:color="auto"/>
      </w:divBdr>
    </w:div>
    <w:div w:id="743919758">
      <w:bodyDiv w:val="1"/>
      <w:marLeft w:val="0"/>
      <w:marRight w:val="0"/>
      <w:marTop w:val="0"/>
      <w:marBottom w:val="0"/>
      <w:divBdr>
        <w:top w:val="none" w:sz="0" w:space="0" w:color="auto"/>
        <w:left w:val="none" w:sz="0" w:space="0" w:color="auto"/>
        <w:bottom w:val="none" w:sz="0" w:space="0" w:color="auto"/>
        <w:right w:val="none" w:sz="0" w:space="0" w:color="auto"/>
      </w:divBdr>
    </w:div>
    <w:div w:id="745611841">
      <w:bodyDiv w:val="1"/>
      <w:marLeft w:val="0"/>
      <w:marRight w:val="0"/>
      <w:marTop w:val="0"/>
      <w:marBottom w:val="0"/>
      <w:divBdr>
        <w:top w:val="none" w:sz="0" w:space="0" w:color="auto"/>
        <w:left w:val="none" w:sz="0" w:space="0" w:color="auto"/>
        <w:bottom w:val="none" w:sz="0" w:space="0" w:color="auto"/>
        <w:right w:val="none" w:sz="0" w:space="0" w:color="auto"/>
      </w:divBdr>
    </w:div>
    <w:div w:id="747001354">
      <w:bodyDiv w:val="1"/>
      <w:marLeft w:val="0"/>
      <w:marRight w:val="0"/>
      <w:marTop w:val="0"/>
      <w:marBottom w:val="0"/>
      <w:divBdr>
        <w:top w:val="none" w:sz="0" w:space="0" w:color="auto"/>
        <w:left w:val="none" w:sz="0" w:space="0" w:color="auto"/>
        <w:bottom w:val="none" w:sz="0" w:space="0" w:color="auto"/>
        <w:right w:val="none" w:sz="0" w:space="0" w:color="auto"/>
      </w:divBdr>
    </w:div>
    <w:div w:id="750009958">
      <w:bodyDiv w:val="1"/>
      <w:marLeft w:val="0"/>
      <w:marRight w:val="0"/>
      <w:marTop w:val="0"/>
      <w:marBottom w:val="0"/>
      <w:divBdr>
        <w:top w:val="none" w:sz="0" w:space="0" w:color="auto"/>
        <w:left w:val="none" w:sz="0" w:space="0" w:color="auto"/>
        <w:bottom w:val="none" w:sz="0" w:space="0" w:color="auto"/>
        <w:right w:val="none" w:sz="0" w:space="0" w:color="auto"/>
      </w:divBdr>
    </w:div>
    <w:div w:id="764232287">
      <w:bodyDiv w:val="1"/>
      <w:marLeft w:val="0"/>
      <w:marRight w:val="0"/>
      <w:marTop w:val="0"/>
      <w:marBottom w:val="0"/>
      <w:divBdr>
        <w:top w:val="none" w:sz="0" w:space="0" w:color="auto"/>
        <w:left w:val="none" w:sz="0" w:space="0" w:color="auto"/>
        <w:bottom w:val="none" w:sz="0" w:space="0" w:color="auto"/>
        <w:right w:val="none" w:sz="0" w:space="0" w:color="auto"/>
      </w:divBdr>
    </w:div>
    <w:div w:id="766464774">
      <w:bodyDiv w:val="1"/>
      <w:marLeft w:val="0"/>
      <w:marRight w:val="0"/>
      <w:marTop w:val="0"/>
      <w:marBottom w:val="0"/>
      <w:divBdr>
        <w:top w:val="none" w:sz="0" w:space="0" w:color="auto"/>
        <w:left w:val="none" w:sz="0" w:space="0" w:color="auto"/>
        <w:bottom w:val="none" w:sz="0" w:space="0" w:color="auto"/>
        <w:right w:val="none" w:sz="0" w:space="0" w:color="auto"/>
      </w:divBdr>
    </w:div>
    <w:div w:id="769591472">
      <w:bodyDiv w:val="1"/>
      <w:marLeft w:val="0"/>
      <w:marRight w:val="0"/>
      <w:marTop w:val="0"/>
      <w:marBottom w:val="0"/>
      <w:divBdr>
        <w:top w:val="none" w:sz="0" w:space="0" w:color="auto"/>
        <w:left w:val="none" w:sz="0" w:space="0" w:color="auto"/>
        <w:bottom w:val="none" w:sz="0" w:space="0" w:color="auto"/>
        <w:right w:val="none" w:sz="0" w:space="0" w:color="auto"/>
      </w:divBdr>
    </w:div>
    <w:div w:id="775946634">
      <w:bodyDiv w:val="1"/>
      <w:marLeft w:val="0"/>
      <w:marRight w:val="0"/>
      <w:marTop w:val="0"/>
      <w:marBottom w:val="0"/>
      <w:divBdr>
        <w:top w:val="none" w:sz="0" w:space="0" w:color="auto"/>
        <w:left w:val="none" w:sz="0" w:space="0" w:color="auto"/>
        <w:bottom w:val="none" w:sz="0" w:space="0" w:color="auto"/>
        <w:right w:val="none" w:sz="0" w:space="0" w:color="auto"/>
      </w:divBdr>
    </w:div>
    <w:div w:id="778718597">
      <w:bodyDiv w:val="1"/>
      <w:marLeft w:val="0"/>
      <w:marRight w:val="0"/>
      <w:marTop w:val="0"/>
      <w:marBottom w:val="0"/>
      <w:divBdr>
        <w:top w:val="none" w:sz="0" w:space="0" w:color="auto"/>
        <w:left w:val="none" w:sz="0" w:space="0" w:color="auto"/>
        <w:bottom w:val="none" w:sz="0" w:space="0" w:color="auto"/>
        <w:right w:val="none" w:sz="0" w:space="0" w:color="auto"/>
      </w:divBdr>
    </w:div>
    <w:div w:id="779372193">
      <w:bodyDiv w:val="1"/>
      <w:marLeft w:val="0"/>
      <w:marRight w:val="0"/>
      <w:marTop w:val="0"/>
      <w:marBottom w:val="0"/>
      <w:divBdr>
        <w:top w:val="none" w:sz="0" w:space="0" w:color="auto"/>
        <w:left w:val="none" w:sz="0" w:space="0" w:color="auto"/>
        <w:bottom w:val="none" w:sz="0" w:space="0" w:color="auto"/>
        <w:right w:val="none" w:sz="0" w:space="0" w:color="auto"/>
      </w:divBdr>
    </w:div>
    <w:div w:id="786319812">
      <w:bodyDiv w:val="1"/>
      <w:marLeft w:val="0"/>
      <w:marRight w:val="0"/>
      <w:marTop w:val="0"/>
      <w:marBottom w:val="0"/>
      <w:divBdr>
        <w:top w:val="none" w:sz="0" w:space="0" w:color="auto"/>
        <w:left w:val="none" w:sz="0" w:space="0" w:color="auto"/>
        <w:bottom w:val="none" w:sz="0" w:space="0" w:color="auto"/>
        <w:right w:val="none" w:sz="0" w:space="0" w:color="auto"/>
      </w:divBdr>
    </w:div>
    <w:div w:id="790899668">
      <w:bodyDiv w:val="1"/>
      <w:marLeft w:val="0"/>
      <w:marRight w:val="0"/>
      <w:marTop w:val="0"/>
      <w:marBottom w:val="0"/>
      <w:divBdr>
        <w:top w:val="none" w:sz="0" w:space="0" w:color="auto"/>
        <w:left w:val="none" w:sz="0" w:space="0" w:color="auto"/>
        <w:bottom w:val="none" w:sz="0" w:space="0" w:color="auto"/>
        <w:right w:val="none" w:sz="0" w:space="0" w:color="auto"/>
      </w:divBdr>
    </w:div>
    <w:div w:id="791752780">
      <w:bodyDiv w:val="1"/>
      <w:marLeft w:val="0"/>
      <w:marRight w:val="0"/>
      <w:marTop w:val="0"/>
      <w:marBottom w:val="0"/>
      <w:divBdr>
        <w:top w:val="none" w:sz="0" w:space="0" w:color="auto"/>
        <w:left w:val="none" w:sz="0" w:space="0" w:color="auto"/>
        <w:bottom w:val="none" w:sz="0" w:space="0" w:color="auto"/>
        <w:right w:val="none" w:sz="0" w:space="0" w:color="auto"/>
      </w:divBdr>
    </w:div>
    <w:div w:id="796223445">
      <w:bodyDiv w:val="1"/>
      <w:marLeft w:val="0"/>
      <w:marRight w:val="0"/>
      <w:marTop w:val="0"/>
      <w:marBottom w:val="0"/>
      <w:divBdr>
        <w:top w:val="none" w:sz="0" w:space="0" w:color="auto"/>
        <w:left w:val="none" w:sz="0" w:space="0" w:color="auto"/>
        <w:bottom w:val="none" w:sz="0" w:space="0" w:color="auto"/>
        <w:right w:val="none" w:sz="0" w:space="0" w:color="auto"/>
      </w:divBdr>
    </w:div>
    <w:div w:id="799543148">
      <w:bodyDiv w:val="1"/>
      <w:marLeft w:val="0"/>
      <w:marRight w:val="0"/>
      <w:marTop w:val="0"/>
      <w:marBottom w:val="0"/>
      <w:divBdr>
        <w:top w:val="none" w:sz="0" w:space="0" w:color="auto"/>
        <w:left w:val="none" w:sz="0" w:space="0" w:color="auto"/>
        <w:bottom w:val="none" w:sz="0" w:space="0" w:color="auto"/>
        <w:right w:val="none" w:sz="0" w:space="0" w:color="auto"/>
      </w:divBdr>
    </w:div>
    <w:div w:id="811290228">
      <w:bodyDiv w:val="1"/>
      <w:marLeft w:val="0"/>
      <w:marRight w:val="0"/>
      <w:marTop w:val="0"/>
      <w:marBottom w:val="0"/>
      <w:divBdr>
        <w:top w:val="none" w:sz="0" w:space="0" w:color="auto"/>
        <w:left w:val="none" w:sz="0" w:space="0" w:color="auto"/>
        <w:bottom w:val="none" w:sz="0" w:space="0" w:color="auto"/>
        <w:right w:val="none" w:sz="0" w:space="0" w:color="auto"/>
      </w:divBdr>
    </w:div>
    <w:div w:id="814878889">
      <w:bodyDiv w:val="1"/>
      <w:marLeft w:val="0"/>
      <w:marRight w:val="0"/>
      <w:marTop w:val="0"/>
      <w:marBottom w:val="0"/>
      <w:divBdr>
        <w:top w:val="none" w:sz="0" w:space="0" w:color="auto"/>
        <w:left w:val="none" w:sz="0" w:space="0" w:color="auto"/>
        <w:bottom w:val="none" w:sz="0" w:space="0" w:color="auto"/>
        <w:right w:val="none" w:sz="0" w:space="0" w:color="auto"/>
      </w:divBdr>
    </w:div>
    <w:div w:id="819884720">
      <w:bodyDiv w:val="1"/>
      <w:marLeft w:val="0"/>
      <w:marRight w:val="0"/>
      <w:marTop w:val="0"/>
      <w:marBottom w:val="0"/>
      <w:divBdr>
        <w:top w:val="none" w:sz="0" w:space="0" w:color="auto"/>
        <w:left w:val="none" w:sz="0" w:space="0" w:color="auto"/>
        <w:bottom w:val="none" w:sz="0" w:space="0" w:color="auto"/>
        <w:right w:val="none" w:sz="0" w:space="0" w:color="auto"/>
      </w:divBdr>
    </w:div>
    <w:div w:id="820314885">
      <w:bodyDiv w:val="1"/>
      <w:marLeft w:val="0"/>
      <w:marRight w:val="0"/>
      <w:marTop w:val="0"/>
      <w:marBottom w:val="0"/>
      <w:divBdr>
        <w:top w:val="none" w:sz="0" w:space="0" w:color="auto"/>
        <w:left w:val="none" w:sz="0" w:space="0" w:color="auto"/>
        <w:bottom w:val="none" w:sz="0" w:space="0" w:color="auto"/>
        <w:right w:val="none" w:sz="0" w:space="0" w:color="auto"/>
      </w:divBdr>
    </w:div>
    <w:div w:id="822311440">
      <w:bodyDiv w:val="1"/>
      <w:marLeft w:val="0"/>
      <w:marRight w:val="0"/>
      <w:marTop w:val="0"/>
      <w:marBottom w:val="0"/>
      <w:divBdr>
        <w:top w:val="none" w:sz="0" w:space="0" w:color="auto"/>
        <w:left w:val="none" w:sz="0" w:space="0" w:color="auto"/>
        <w:bottom w:val="none" w:sz="0" w:space="0" w:color="auto"/>
        <w:right w:val="none" w:sz="0" w:space="0" w:color="auto"/>
      </w:divBdr>
    </w:div>
    <w:div w:id="829105472">
      <w:bodyDiv w:val="1"/>
      <w:marLeft w:val="0"/>
      <w:marRight w:val="0"/>
      <w:marTop w:val="0"/>
      <w:marBottom w:val="0"/>
      <w:divBdr>
        <w:top w:val="none" w:sz="0" w:space="0" w:color="auto"/>
        <w:left w:val="none" w:sz="0" w:space="0" w:color="auto"/>
        <w:bottom w:val="none" w:sz="0" w:space="0" w:color="auto"/>
        <w:right w:val="none" w:sz="0" w:space="0" w:color="auto"/>
      </w:divBdr>
    </w:div>
    <w:div w:id="835657135">
      <w:bodyDiv w:val="1"/>
      <w:marLeft w:val="0"/>
      <w:marRight w:val="0"/>
      <w:marTop w:val="0"/>
      <w:marBottom w:val="0"/>
      <w:divBdr>
        <w:top w:val="none" w:sz="0" w:space="0" w:color="auto"/>
        <w:left w:val="none" w:sz="0" w:space="0" w:color="auto"/>
        <w:bottom w:val="none" w:sz="0" w:space="0" w:color="auto"/>
        <w:right w:val="none" w:sz="0" w:space="0" w:color="auto"/>
      </w:divBdr>
    </w:div>
    <w:div w:id="835733070">
      <w:bodyDiv w:val="1"/>
      <w:marLeft w:val="0"/>
      <w:marRight w:val="0"/>
      <w:marTop w:val="0"/>
      <w:marBottom w:val="0"/>
      <w:divBdr>
        <w:top w:val="none" w:sz="0" w:space="0" w:color="auto"/>
        <w:left w:val="none" w:sz="0" w:space="0" w:color="auto"/>
        <w:bottom w:val="none" w:sz="0" w:space="0" w:color="auto"/>
        <w:right w:val="none" w:sz="0" w:space="0" w:color="auto"/>
      </w:divBdr>
    </w:div>
    <w:div w:id="836382453">
      <w:bodyDiv w:val="1"/>
      <w:marLeft w:val="0"/>
      <w:marRight w:val="0"/>
      <w:marTop w:val="0"/>
      <w:marBottom w:val="0"/>
      <w:divBdr>
        <w:top w:val="none" w:sz="0" w:space="0" w:color="auto"/>
        <w:left w:val="none" w:sz="0" w:space="0" w:color="auto"/>
        <w:bottom w:val="none" w:sz="0" w:space="0" w:color="auto"/>
        <w:right w:val="none" w:sz="0" w:space="0" w:color="auto"/>
      </w:divBdr>
    </w:div>
    <w:div w:id="838272799">
      <w:bodyDiv w:val="1"/>
      <w:marLeft w:val="0"/>
      <w:marRight w:val="0"/>
      <w:marTop w:val="0"/>
      <w:marBottom w:val="0"/>
      <w:divBdr>
        <w:top w:val="none" w:sz="0" w:space="0" w:color="auto"/>
        <w:left w:val="none" w:sz="0" w:space="0" w:color="auto"/>
        <w:bottom w:val="none" w:sz="0" w:space="0" w:color="auto"/>
        <w:right w:val="none" w:sz="0" w:space="0" w:color="auto"/>
      </w:divBdr>
    </w:div>
    <w:div w:id="838470337">
      <w:bodyDiv w:val="1"/>
      <w:marLeft w:val="0"/>
      <w:marRight w:val="0"/>
      <w:marTop w:val="0"/>
      <w:marBottom w:val="0"/>
      <w:divBdr>
        <w:top w:val="none" w:sz="0" w:space="0" w:color="auto"/>
        <w:left w:val="none" w:sz="0" w:space="0" w:color="auto"/>
        <w:bottom w:val="none" w:sz="0" w:space="0" w:color="auto"/>
        <w:right w:val="none" w:sz="0" w:space="0" w:color="auto"/>
      </w:divBdr>
    </w:div>
    <w:div w:id="843741646">
      <w:bodyDiv w:val="1"/>
      <w:marLeft w:val="0"/>
      <w:marRight w:val="0"/>
      <w:marTop w:val="0"/>
      <w:marBottom w:val="0"/>
      <w:divBdr>
        <w:top w:val="none" w:sz="0" w:space="0" w:color="auto"/>
        <w:left w:val="none" w:sz="0" w:space="0" w:color="auto"/>
        <w:bottom w:val="none" w:sz="0" w:space="0" w:color="auto"/>
        <w:right w:val="none" w:sz="0" w:space="0" w:color="auto"/>
      </w:divBdr>
    </w:div>
    <w:div w:id="845635836">
      <w:bodyDiv w:val="1"/>
      <w:marLeft w:val="0"/>
      <w:marRight w:val="0"/>
      <w:marTop w:val="0"/>
      <w:marBottom w:val="0"/>
      <w:divBdr>
        <w:top w:val="none" w:sz="0" w:space="0" w:color="auto"/>
        <w:left w:val="none" w:sz="0" w:space="0" w:color="auto"/>
        <w:bottom w:val="none" w:sz="0" w:space="0" w:color="auto"/>
        <w:right w:val="none" w:sz="0" w:space="0" w:color="auto"/>
      </w:divBdr>
    </w:div>
    <w:div w:id="847328531">
      <w:bodyDiv w:val="1"/>
      <w:marLeft w:val="0"/>
      <w:marRight w:val="0"/>
      <w:marTop w:val="0"/>
      <w:marBottom w:val="0"/>
      <w:divBdr>
        <w:top w:val="none" w:sz="0" w:space="0" w:color="auto"/>
        <w:left w:val="none" w:sz="0" w:space="0" w:color="auto"/>
        <w:bottom w:val="none" w:sz="0" w:space="0" w:color="auto"/>
        <w:right w:val="none" w:sz="0" w:space="0" w:color="auto"/>
      </w:divBdr>
    </w:div>
    <w:div w:id="850678142">
      <w:bodyDiv w:val="1"/>
      <w:marLeft w:val="0"/>
      <w:marRight w:val="0"/>
      <w:marTop w:val="0"/>
      <w:marBottom w:val="0"/>
      <w:divBdr>
        <w:top w:val="none" w:sz="0" w:space="0" w:color="auto"/>
        <w:left w:val="none" w:sz="0" w:space="0" w:color="auto"/>
        <w:bottom w:val="none" w:sz="0" w:space="0" w:color="auto"/>
        <w:right w:val="none" w:sz="0" w:space="0" w:color="auto"/>
      </w:divBdr>
    </w:div>
    <w:div w:id="854685835">
      <w:bodyDiv w:val="1"/>
      <w:marLeft w:val="0"/>
      <w:marRight w:val="0"/>
      <w:marTop w:val="0"/>
      <w:marBottom w:val="0"/>
      <w:divBdr>
        <w:top w:val="none" w:sz="0" w:space="0" w:color="auto"/>
        <w:left w:val="none" w:sz="0" w:space="0" w:color="auto"/>
        <w:bottom w:val="none" w:sz="0" w:space="0" w:color="auto"/>
        <w:right w:val="none" w:sz="0" w:space="0" w:color="auto"/>
      </w:divBdr>
    </w:div>
    <w:div w:id="861356386">
      <w:bodyDiv w:val="1"/>
      <w:marLeft w:val="0"/>
      <w:marRight w:val="0"/>
      <w:marTop w:val="0"/>
      <w:marBottom w:val="0"/>
      <w:divBdr>
        <w:top w:val="none" w:sz="0" w:space="0" w:color="auto"/>
        <w:left w:val="none" w:sz="0" w:space="0" w:color="auto"/>
        <w:bottom w:val="none" w:sz="0" w:space="0" w:color="auto"/>
        <w:right w:val="none" w:sz="0" w:space="0" w:color="auto"/>
      </w:divBdr>
    </w:div>
    <w:div w:id="861623770">
      <w:bodyDiv w:val="1"/>
      <w:marLeft w:val="0"/>
      <w:marRight w:val="0"/>
      <w:marTop w:val="0"/>
      <w:marBottom w:val="0"/>
      <w:divBdr>
        <w:top w:val="none" w:sz="0" w:space="0" w:color="auto"/>
        <w:left w:val="none" w:sz="0" w:space="0" w:color="auto"/>
        <w:bottom w:val="none" w:sz="0" w:space="0" w:color="auto"/>
        <w:right w:val="none" w:sz="0" w:space="0" w:color="auto"/>
      </w:divBdr>
    </w:div>
    <w:div w:id="863981282">
      <w:bodyDiv w:val="1"/>
      <w:marLeft w:val="0"/>
      <w:marRight w:val="0"/>
      <w:marTop w:val="0"/>
      <w:marBottom w:val="0"/>
      <w:divBdr>
        <w:top w:val="none" w:sz="0" w:space="0" w:color="auto"/>
        <w:left w:val="none" w:sz="0" w:space="0" w:color="auto"/>
        <w:bottom w:val="none" w:sz="0" w:space="0" w:color="auto"/>
        <w:right w:val="none" w:sz="0" w:space="0" w:color="auto"/>
      </w:divBdr>
    </w:div>
    <w:div w:id="864178815">
      <w:bodyDiv w:val="1"/>
      <w:marLeft w:val="0"/>
      <w:marRight w:val="0"/>
      <w:marTop w:val="0"/>
      <w:marBottom w:val="0"/>
      <w:divBdr>
        <w:top w:val="none" w:sz="0" w:space="0" w:color="auto"/>
        <w:left w:val="none" w:sz="0" w:space="0" w:color="auto"/>
        <w:bottom w:val="none" w:sz="0" w:space="0" w:color="auto"/>
        <w:right w:val="none" w:sz="0" w:space="0" w:color="auto"/>
      </w:divBdr>
    </w:div>
    <w:div w:id="866024997">
      <w:bodyDiv w:val="1"/>
      <w:marLeft w:val="0"/>
      <w:marRight w:val="0"/>
      <w:marTop w:val="0"/>
      <w:marBottom w:val="0"/>
      <w:divBdr>
        <w:top w:val="none" w:sz="0" w:space="0" w:color="auto"/>
        <w:left w:val="none" w:sz="0" w:space="0" w:color="auto"/>
        <w:bottom w:val="none" w:sz="0" w:space="0" w:color="auto"/>
        <w:right w:val="none" w:sz="0" w:space="0" w:color="auto"/>
      </w:divBdr>
    </w:div>
    <w:div w:id="869227511">
      <w:bodyDiv w:val="1"/>
      <w:marLeft w:val="0"/>
      <w:marRight w:val="0"/>
      <w:marTop w:val="0"/>
      <w:marBottom w:val="0"/>
      <w:divBdr>
        <w:top w:val="none" w:sz="0" w:space="0" w:color="auto"/>
        <w:left w:val="none" w:sz="0" w:space="0" w:color="auto"/>
        <w:bottom w:val="none" w:sz="0" w:space="0" w:color="auto"/>
        <w:right w:val="none" w:sz="0" w:space="0" w:color="auto"/>
      </w:divBdr>
    </w:div>
    <w:div w:id="870873306">
      <w:bodyDiv w:val="1"/>
      <w:marLeft w:val="0"/>
      <w:marRight w:val="0"/>
      <w:marTop w:val="0"/>
      <w:marBottom w:val="0"/>
      <w:divBdr>
        <w:top w:val="none" w:sz="0" w:space="0" w:color="auto"/>
        <w:left w:val="none" w:sz="0" w:space="0" w:color="auto"/>
        <w:bottom w:val="none" w:sz="0" w:space="0" w:color="auto"/>
        <w:right w:val="none" w:sz="0" w:space="0" w:color="auto"/>
      </w:divBdr>
    </w:div>
    <w:div w:id="874317369">
      <w:bodyDiv w:val="1"/>
      <w:marLeft w:val="0"/>
      <w:marRight w:val="0"/>
      <w:marTop w:val="0"/>
      <w:marBottom w:val="0"/>
      <w:divBdr>
        <w:top w:val="none" w:sz="0" w:space="0" w:color="auto"/>
        <w:left w:val="none" w:sz="0" w:space="0" w:color="auto"/>
        <w:bottom w:val="none" w:sz="0" w:space="0" w:color="auto"/>
        <w:right w:val="none" w:sz="0" w:space="0" w:color="auto"/>
      </w:divBdr>
    </w:div>
    <w:div w:id="875505948">
      <w:bodyDiv w:val="1"/>
      <w:marLeft w:val="0"/>
      <w:marRight w:val="0"/>
      <w:marTop w:val="0"/>
      <w:marBottom w:val="0"/>
      <w:divBdr>
        <w:top w:val="none" w:sz="0" w:space="0" w:color="auto"/>
        <w:left w:val="none" w:sz="0" w:space="0" w:color="auto"/>
        <w:bottom w:val="none" w:sz="0" w:space="0" w:color="auto"/>
        <w:right w:val="none" w:sz="0" w:space="0" w:color="auto"/>
      </w:divBdr>
    </w:div>
    <w:div w:id="875578527">
      <w:bodyDiv w:val="1"/>
      <w:marLeft w:val="0"/>
      <w:marRight w:val="0"/>
      <w:marTop w:val="0"/>
      <w:marBottom w:val="0"/>
      <w:divBdr>
        <w:top w:val="none" w:sz="0" w:space="0" w:color="auto"/>
        <w:left w:val="none" w:sz="0" w:space="0" w:color="auto"/>
        <w:bottom w:val="none" w:sz="0" w:space="0" w:color="auto"/>
        <w:right w:val="none" w:sz="0" w:space="0" w:color="auto"/>
      </w:divBdr>
    </w:div>
    <w:div w:id="879248530">
      <w:bodyDiv w:val="1"/>
      <w:marLeft w:val="0"/>
      <w:marRight w:val="0"/>
      <w:marTop w:val="0"/>
      <w:marBottom w:val="0"/>
      <w:divBdr>
        <w:top w:val="none" w:sz="0" w:space="0" w:color="auto"/>
        <w:left w:val="none" w:sz="0" w:space="0" w:color="auto"/>
        <w:bottom w:val="none" w:sz="0" w:space="0" w:color="auto"/>
        <w:right w:val="none" w:sz="0" w:space="0" w:color="auto"/>
      </w:divBdr>
    </w:div>
    <w:div w:id="884683038">
      <w:bodyDiv w:val="1"/>
      <w:marLeft w:val="0"/>
      <w:marRight w:val="0"/>
      <w:marTop w:val="0"/>
      <w:marBottom w:val="0"/>
      <w:divBdr>
        <w:top w:val="none" w:sz="0" w:space="0" w:color="auto"/>
        <w:left w:val="none" w:sz="0" w:space="0" w:color="auto"/>
        <w:bottom w:val="none" w:sz="0" w:space="0" w:color="auto"/>
        <w:right w:val="none" w:sz="0" w:space="0" w:color="auto"/>
      </w:divBdr>
    </w:div>
    <w:div w:id="884950331">
      <w:bodyDiv w:val="1"/>
      <w:marLeft w:val="0"/>
      <w:marRight w:val="0"/>
      <w:marTop w:val="0"/>
      <w:marBottom w:val="0"/>
      <w:divBdr>
        <w:top w:val="none" w:sz="0" w:space="0" w:color="auto"/>
        <w:left w:val="none" w:sz="0" w:space="0" w:color="auto"/>
        <w:bottom w:val="none" w:sz="0" w:space="0" w:color="auto"/>
        <w:right w:val="none" w:sz="0" w:space="0" w:color="auto"/>
      </w:divBdr>
    </w:div>
    <w:div w:id="885918890">
      <w:bodyDiv w:val="1"/>
      <w:marLeft w:val="0"/>
      <w:marRight w:val="0"/>
      <w:marTop w:val="0"/>
      <w:marBottom w:val="0"/>
      <w:divBdr>
        <w:top w:val="none" w:sz="0" w:space="0" w:color="auto"/>
        <w:left w:val="none" w:sz="0" w:space="0" w:color="auto"/>
        <w:bottom w:val="none" w:sz="0" w:space="0" w:color="auto"/>
        <w:right w:val="none" w:sz="0" w:space="0" w:color="auto"/>
      </w:divBdr>
    </w:div>
    <w:div w:id="893858824">
      <w:bodyDiv w:val="1"/>
      <w:marLeft w:val="0"/>
      <w:marRight w:val="0"/>
      <w:marTop w:val="0"/>
      <w:marBottom w:val="0"/>
      <w:divBdr>
        <w:top w:val="none" w:sz="0" w:space="0" w:color="auto"/>
        <w:left w:val="none" w:sz="0" w:space="0" w:color="auto"/>
        <w:bottom w:val="none" w:sz="0" w:space="0" w:color="auto"/>
        <w:right w:val="none" w:sz="0" w:space="0" w:color="auto"/>
      </w:divBdr>
    </w:div>
    <w:div w:id="895318016">
      <w:bodyDiv w:val="1"/>
      <w:marLeft w:val="0"/>
      <w:marRight w:val="0"/>
      <w:marTop w:val="0"/>
      <w:marBottom w:val="0"/>
      <w:divBdr>
        <w:top w:val="none" w:sz="0" w:space="0" w:color="auto"/>
        <w:left w:val="none" w:sz="0" w:space="0" w:color="auto"/>
        <w:bottom w:val="none" w:sz="0" w:space="0" w:color="auto"/>
        <w:right w:val="none" w:sz="0" w:space="0" w:color="auto"/>
      </w:divBdr>
    </w:div>
    <w:div w:id="897858174">
      <w:bodyDiv w:val="1"/>
      <w:marLeft w:val="0"/>
      <w:marRight w:val="0"/>
      <w:marTop w:val="0"/>
      <w:marBottom w:val="0"/>
      <w:divBdr>
        <w:top w:val="none" w:sz="0" w:space="0" w:color="auto"/>
        <w:left w:val="none" w:sz="0" w:space="0" w:color="auto"/>
        <w:bottom w:val="none" w:sz="0" w:space="0" w:color="auto"/>
        <w:right w:val="none" w:sz="0" w:space="0" w:color="auto"/>
      </w:divBdr>
    </w:div>
    <w:div w:id="901990886">
      <w:bodyDiv w:val="1"/>
      <w:marLeft w:val="0"/>
      <w:marRight w:val="0"/>
      <w:marTop w:val="0"/>
      <w:marBottom w:val="0"/>
      <w:divBdr>
        <w:top w:val="none" w:sz="0" w:space="0" w:color="auto"/>
        <w:left w:val="none" w:sz="0" w:space="0" w:color="auto"/>
        <w:bottom w:val="none" w:sz="0" w:space="0" w:color="auto"/>
        <w:right w:val="none" w:sz="0" w:space="0" w:color="auto"/>
      </w:divBdr>
    </w:div>
    <w:div w:id="902984915">
      <w:bodyDiv w:val="1"/>
      <w:marLeft w:val="0"/>
      <w:marRight w:val="0"/>
      <w:marTop w:val="0"/>
      <w:marBottom w:val="0"/>
      <w:divBdr>
        <w:top w:val="none" w:sz="0" w:space="0" w:color="auto"/>
        <w:left w:val="none" w:sz="0" w:space="0" w:color="auto"/>
        <w:bottom w:val="none" w:sz="0" w:space="0" w:color="auto"/>
        <w:right w:val="none" w:sz="0" w:space="0" w:color="auto"/>
      </w:divBdr>
    </w:div>
    <w:div w:id="903415638">
      <w:bodyDiv w:val="1"/>
      <w:marLeft w:val="0"/>
      <w:marRight w:val="0"/>
      <w:marTop w:val="0"/>
      <w:marBottom w:val="0"/>
      <w:divBdr>
        <w:top w:val="none" w:sz="0" w:space="0" w:color="auto"/>
        <w:left w:val="none" w:sz="0" w:space="0" w:color="auto"/>
        <w:bottom w:val="none" w:sz="0" w:space="0" w:color="auto"/>
        <w:right w:val="none" w:sz="0" w:space="0" w:color="auto"/>
      </w:divBdr>
    </w:div>
    <w:div w:id="909728558">
      <w:bodyDiv w:val="1"/>
      <w:marLeft w:val="0"/>
      <w:marRight w:val="0"/>
      <w:marTop w:val="0"/>
      <w:marBottom w:val="0"/>
      <w:divBdr>
        <w:top w:val="none" w:sz="0" w:space="0" w:color="auto"/>
        <w:left w:val="none" w:sz="0" w:space="0" w:color="auto"/>
        <w:bottom w:val="none" w:sz="0" w:space="0" w:color="auto"/>
        <w:right w:val="none" w:sz="0" w:space="0" w:color="auto"/>
      </w:divBdr>
    </w:div>
    <w:div w:id="916400580">
      <w:bodyDiv w:val="1"/>
      <w:marLeft w:val="0"/>
      <w:marRight w:val="0"/>
      <w:marTop w:val="0"/>
      <w:marBottom w:val="0"/>
      <w:divBdr>
        <w:top w:val="none" w:sz="0" w:space="0" w:color="auto"/>
        <w:left w:val="none" w:sz="0" w:space="0" w:color="auto"/>
        <w:bottom w:val="none" w:sz="0" w:space="0" w:color="auto"/>
        <w:right w:val="none" w:sz="0" w:space="0" w:color="auto"/>
      </w:divBdr>
    </w:div>
    <w:div w:id="918372053">
      <w:bodyDiv w:val="1"/>
      <w:marLeft w:val="0"/>
      <w:marRight w:val="0"/>
      <w:marTop w:val="0"/>
      <w:marBottom w:val="0"/>
      <w:divBdr>
        <w:top w:val="none" w:sz="0" w:space="0" w:color="auto"/>
        <w:left w:val="none" w:sz="0" w:space="0" w:color="auto"/>
        <w:bottom w:val="none" w:sz="0" w:space="0" w:color="auto"/>
        <w:right w:val="none" w:sz="0" w:space="0" w:color="auto"/>
      </w:divBdr>
    </w:div>
    <w:div w:id="920484068">
      <w:bodyDiv w:val="1"/>
      <w:marLeft w:val="0"/>
      <w:marRight w:val="0"/>
      <w:marTop w:val="0"/>
      <w:marBottom w:val="0"/>
      <w:divBdr>
        <w:top w:val="none" w:sz="0" w:space="0" w:color="auto"/>
        <w:left w:val="none" w:sz="0" w:space="0" w:color="auto"/>
        <w:bottom w:val="none" w:sz="0" w:space="0" w:color="auto"/>
        <w:right w:val="none" w:sz="0" w:space="0" w:color="auto"/>
      </w:divBdr>
    </w:div>
    <w:div w:id="923228378">
      <w:bodyDiv w:val="1"/>
      <w:marLeft w:val="0"/>
      <w:marRight w:val="0"/>
      <w:marTop w:val="0"/>
      <w:marBottom w:val="0"/>
      <w:divBdr>
        <w:top w:val="none" w:sz="0" w:space="0" w:color="auto"/>
        <w:left w:val="none" w:sz="0" w:space="0" w:color="auto"/>
        <w:bottom w:val="none" w:sz="0" w:space="0" w:color="auto"/>
        <w:right w:val="none" w:sz="0" w:space="0" w:color="auto"/>
      </w:divBdr>
    </w:div>
    <w:div w:id="926771751">
      <w:bodyDiv w:val="1"/>
      <w:marLeft w:val="0"/>
      <w:marRight w:val="0"/>
      <w:marTop w:val="0"/>
      <w:marBottom w:val="0"/>
      <w:divBdr>
        <w:top w:val="none" w:sz="0" w:space="0" w:color="auto"/>
        <w:left w:val="none" w:sz="0" w:space="0" w:color="auto"/>
        <w:bottom w:val="none" w:sz="0" w:space="0" w:color="auto"/>
        <w:right w:val="none" w:sz="0" w:space="0" w:color="auto"/>
      </w:divBdr>
    </w:div>
    <w:div w:id="927735112">
      <w:bodyDiv w:val="1"/>
      <w:marLeft w:val="0"/>
      <w:marRight w:val="0"/>
      <w:marTop w:val="0"/>
      <w:marBottom w:val="0"/>
      <w:divBdr>
        <w:top w:val="none" w:sz="0" w:space="0" w:color="auto"/>
        <w:left w:val="none" w:sz="0" w:space="0" w:color="auto"/>
        <w:bottom w:val="none" w:sz="0" w:space="0" w:color="auto"/>
        <w:right w:val="none" w:sz="0" w:space="0" w:color="auto"/>
      </w:divBdr>
    </w:div>
    <w:div w:id="933905065">
      <w:bodyDiv w:val="1"/>
      <w:marLeft w:val="0"/>
      <w:marRight w:val="0"/>
      <w:marTop w:val="0"/>
      <w:marBottom w:val="0"/>
      <w:divBdr>
        <w:top w:val="none" w:sz="0" w:space="0" w:color="auto"/>
        <w:left w:val="none" w:sz="0" w:space="0" w:color="auto"/>
        <w:bottom w:val="none" w:sz="0" w:space="0" w:color="auto"/>
        <w:right w:val="none" w:sz="0" w:space="0" w:color="auto"/>
      </w:divBdr>
    </w:div>
    <w:div w:id="936525250">
      <w:bodyDiv w:val="1"/>
      <w:marLeft w:val="0"/>
      <w:marRight w:val="0"/>
      <w:marTop w:val="0"/>
      <w:marBottom w:val="0"/>
      <w:divBdr>
        <w:top w:val="none" w:sz="0" w:space="0" w:color="auto"/>
        <w:left w:val="none" w:sz="0" w:space="0" w:color="auto"/>
        <w:bottom w:val="none" w:sz="0" w:space="0" w:color="auto"/>
        <w:right w:val="none" w:sz="0" w:space="0" w:color="auto"/>
      </w:divBdr>
    </w:div>
    <w:div w:id="939145258">
      <w:bodyDiv w:val="1"/>
      <w:marLeft w:val="0"/>
      <w:marRight w:val="0"/>
      <w:marTop w:val="0"/>
      <w:marBottom w:val="0"/>
      <w:divBdr>
        <w:top w:val="none" w:sz="0" w:space="0" w:color="auto"/>
        <w:left w:val="none" w:sz="0" w:space="0" w:color="auto"/>
        <w:bottom w:val="none" w:sz="0" w:space="0" w:color="auto"/>
        <w:right w:val="none" w:sz="0" w:space="0" w:color="auto"/>
      </w:divBdr>
    </w:div>
    <w:div w:id="947465127">
      <w:bodyDiv w:val="1"/>
      <w:marLeft w:val="0"/>
      <w:marRight w:val="0"/>
      <w:marTop w:val="0"/>
      <w:marBottom w:val="0"/>
      <w:divBdr>
        <w:top w:val="none" w:sz="0" w:space="0" w:color="auto"/>
        <w:left w:val="none" w:sz="0" w:space="0" w:color="auto"/>
        <w:bottom w:val="none" w:sz="0" w:space="0" w:color="auto"/>
        <w:right w:val="none" w:sz="0" w:space="0" w:color="auto"/>
      </w:divBdr>
    </w:div>
    <w:div w:id="950236265">
      <w:bodyDiv w:val="1"/>
      <w:marLeft w:val="0"/>
      <w:marRight w:val="0"/>
      <w:marTop w:val="0"/>
      <w:marBottom w:val="0"/>
      <w:divBdr>
        <w:top w:val="none" w:sz="0" w:space="0" w:color="auto"/>
        <w:left w:val="none" w:sz="0" w:space="0" w:color="auto"/>
        <w:bottom w:val="none" w:sz="0" w:space="0" w:color="auto"/>
        <w:right w:val="none" w:sz="0" w:space="0" w:color="auto"/>
      </w:divBdr>
    </w:div>
    <w:div w:id="952515368">
      <w:bodyDiv w:val="1"/>
      <w:marLeft w:val="0"/>
      <w:marRight w:val="0"/>
      <w:marTop w:val="0"/>
      <w:marBottom w:val="0"/>
      <w:divBdr>
        <w:top w:val="none" w:sz="0" w:space="0" w:color="auto"/>
        <w:left w:val="none" w:sz="0" w:space="0" w:color="auto"/>
        <w:bottom w:val="none" w:sz="0" w:space="0" w:color="auto"/>
        <w:right w:val="none" w:sz="0" w:space="0" w:color="auto"/>
      </w:divBdr>
    </w:div>
    <w:div w:id="953900285">
      <w:bodyDiv w:val="1"/>
      <w:marLeft w:val="0"/>
      <w:marRight w:val="0"/>
      <w:marTop w:val="0"/>
      <w:marBottom w:val="0"/>
      <w:divBdr>
        <w:top w:val="none" w:sz="0" w:space="0" w:color="auto"/>
        <w:left w:val="none" w:sz="0" w:space="0" w:color="auto"/>
        <w:bottom w:val="none" w:sz="0" w:space="0" w:color="auto"/>
        <w:right w:val="none" w:sz="0" w:space="0" w:color="auto"/>
      </w:divBdr>
    </w:div>
    <w:div w:id="955328820">
      <w:bodyDiv w:val="1"/>
      <w:marLeft w:val="0"/>
      <w:marRight w:val="0"/>
      <w:marTop w:val="0"/>
      <w:marBottom w:val="0"/>
      <w:divBdr>
        <w:top w:val="none" w:sz="0" w:space="0" w:color="auto"/>
        <w:left w:val="none" w:sz="0" w:space="0" w:color="auto"/>
        <w:bottom w:val="none" w:sz="0" w:space="0" w:color="auto"/>
        <w:right w:val="none" w:sz="0" w:space="0" w:color="auto"/>
      </w:divBdr>
    </w:div>
    <w:div w:id="955872175">
      <w:bodyDiv w:val="1"/>
      <w:marLeft w:val="0"/>
      <w:marRight w:val="0"/>
      <w:marTop w:val="0"/>
      <w:marBottom w:val="0"/>
      <w:divBdr>
        <w:top w:val="none" w:sz="0" w:space="0" w:color="auto"/>
        <w:left w:val="none" w:sz="0" w:space="0" w:color="auto"/>
        <w:bottom w:val="none" w:sz="0" w:space="0" w:color="auto"/>
        <w:right w:val="none" w:sz="0" w:space="0" w:color="auto"/>
      </w:divBdr>
    </w:div>
    <w:div w:id="961770352">
      <w:bodyDiv w:val="1"/>
      <w:marLeft w:val="0"/>
      <w:marRight w:val="0"/>
      <w:marTop w:val="0"/>
      <w:marBottom w:val="0"/>
      <w:divBdr>
        <w:top w:val="none" w:sz="0" w:space="0" w:color="auto"/>
        <w:left w:val="none" w:sz="0" w:space="0" w:color="auto"/>
        <w:bottom w:val="none" w:sz="0" w:space="0" w:color="auto"/>
        <w:right w:val="none" w:sz="0" w:space="0" w:color="auto"/>
      </w:divBdr>
    </w:div>
    <w:div w:id="963922575">
      <w:bodyDiv w:val="1"/>
      <w:marLeft w:val="0"/>
      <w:marRight w:val="0"/>
      <w:marTop w:val="0"/>
      <w:marBottom w:val="0"/>
      <w:divBdr>
        <w:top w:val="none" w:sz="0" w:space="0" w:color="auto"/>
        <w:left w:val="none" w:sz="0" w:space="0" w:color="auto"/>
        <w:bottom w:val="none" w:sz="0" w:space="0" w:color="auto"/>
        <w:right w:val="none" w:sz="0" w:space="0" w:color="auto"/>
      </w:divBdr>
    </w:div>
    <w:div w:id="969433318">
      <w:bodyDiv w:val="1"/>
      <w:marLeft w:val="0"/>
      <w:marRight w:val="0"/>
      <w:marTop w:val="0"/>
      <w:marBottom w:val="0"/>
      <w:divBdr>
        <w:top w:val="none" w:sz="0" w:space="0" w:color="auto"/>
        <w:left w:val="none" w:sz="0" w:space="0" w:color="auto"/>
        <w:bottom w:val="none" w:sz="0" w:space="0" w:color="auto"/>
        <w:right w:val="none" w:sz="0" w:space="0" w:color="auto"/>
      </w:divBdr>
    </w:div>
    <w:div w:id="971061890">
      <w:bodyDiv w:val="1"/>
      <w:marLeft w:val="0"/>
      <w:marRight w:val="0"/>
      <w:marTop w:val="0"/>
      <w:marBottom w:val="0"/>
      <w:divBdr>
        <w:top w:val="none" w:sz="0" w:space="0" w:color="auto"/>
        <w:left w:val="none" w:sz="0" w:space="0" w:color="auto"/>
        <w:bottom w:val="none" w:sz="0" w:space="0" w:color="auto"/>
        <w:right w:val="none" w:sz="0" w:space="0" w:color="auto"/>
      </w:divBdr>
    </w:div>
    <w:div w:id="972519009">
      <w:bodyDiv w:val="1"/>
      <w:marLeft w:val="0"/>
      <w:marRight w:val="0"/>
      <w:marTop w:val="0"/>
      <w:marBottom w:val="0"/>
      <w:divBdr>
        <w:top w:val="none" w:sz="0" w:space="0" w:color="auto"/>
        <w:left w:val="none" w:sz="0" w:space="0" w:color="auto"/>
        <w:bottom w:val="none" w:sz="0" w:space="0" w:color="auto"/>
        <w:right w:val="none" w:sz="0" w:space="0" w:color="auto"/>
      </w:divBdr>
    </w:div>
    <w:div w:id="973414217">
      <w:bodyDiv w:val="1"/>
      <w:marLeft w:val="0"/>
      <w:marRight w:val="0"/>
      <w:marTop w:val="0"/>
      <w:marBottom w:val="0"/>
      <w:divBdr>
        <w:top w:val="none" w:sz="0" w:space="0" w:color="auto"/>
        <w:left w:val="none" w:sz="0" w:space="0" w:color="auto"/>
        <w:bottom w:val="none" w:sz="0" w:space="0" w:color="auto"/>
        <w:right w:val="none" w:sz="0" w:space="0" w:color="auto"/>
      </w:divBdr>
    </w:div>
    <w:div w:id="974142786">
      <w:bodyDiv w:val="1"/>
      <w:marLeft w:val="0"/>
      <w:marRight w:val="0"/>
      <w:marTop w:val="0"/>
      <w:marBottom w:val="0"/>
      <w:divBdr>
        <w:top w:val="none" w:sz="0" w:space="0" w:color="auto"/>
        <w:left w:val="none" w:sz="0" w:space="0" w:color="auto"/>
        <w:bottom w:val="none" w:sz="0" w:space="0" w:color="auto"/>
        <w:right w:val="none" w:sz="0" w:space="0" w:color="auto"/>
      </w:divBdr>
    </w:div>
    <w:div w:id="974873279">
      <w:bodyDiv w:val="1"/>
      <w:marLeft w:val="0"/>
      <w:marRight w:val="0"/>
      <w:marTop w:val="0"/>
      <w:marBottom w:val="0"/>
      <w:divBdr>
        <w:top w:val="none" w:sz="0" w:space="0" w:color="auto"/>
        <w:left w:val="none" w:sz="0" w:space="0" w:color="auto"/>
        <w:bottom w:val="none" w:sz="0" w:space="0" w:color="auto"/>
        <w:right w:val="none" w:sz="0" w:space="0" w:color="auto"/>
      </w:divBdr>
    </w:div>
    <w:div w:id="978417966">
      <w:bodyDiv w:val="1"/>
      <w:marLeft w:val="0"/>
      <w:marRight w:val="0"/>
      <w:marTop w:val="0"/>
      <w:marBottom w:val="0"/>
      <w:divBdr>
        <w:top w:val="none" w:sz="0" w:space="0" w:color="auto"/>
        <w:left w:val="none" w:sz="0" w:space="0" w:color="auto"/>
        <w:bottom w:val="none" w:sz="0" w:space="0" w:color="auto"/>
        <w:right w:val="none" w:sz="0" w:space="0" w:color="auto"/>
      </w:divBdr>
    </w:div>
    <w:div w:id="980578214">
      <w:bodyDiv w:val="1"/>
      <w:marLeft w:val="0"/>
      <w:marRight w:val="0"/>
      <w:marTop w:val="0"/>
      <w:marBottom w:val="0"/>
      <w:divBdr>
        <w:top w:val="none" w:sz="0" w:space="0" w:color="auto"/>
        <w:left w:val="none" w:sz="0" w:space="0" w:color="auto"/>
        <w:bottom w:val="none" w:sz="0" w:space="0" w:color="auto"/>
        <w:right w:val="none" w:sz="0" w:space="0" w:color="auto"/>
      </w:divBdr>
    </w:div>
    <w:div w:id="993679994">
      <w:bodyDiv w:val="1"/>
      <w:marLeft w:val="0"/>
      <w:marRight w:val="0"/>
      <w:marTop w:val="0"/>
      <w:marBottom w:val="0"/>
      <w:divBdr>
        <w:top w:val="none" w:sz="0" w:space="0" w:color="auto"/>
        <w:left w:val="none" w:sz="0" w:space="0" w:color="auto"/>
        <w:bottom w:val="none" w:sz="0" w:space="0" w:color="auto"/>
        <w:right w:val="none" w:sz="0" w:space="0" w:color="auto"/>
      </w:divBdr>
    </w:div>
    <w:div w:id="994264246">
      <w:bodyDiv w:val="1"/>
      <w:marLeft w:val="0"/>
      <w:marRight w:val="0"/>
      <w:marTop w:val="0"/>
      <w:marBottom w:val="0"/>
      <w:divBdr>
        <w:top w:val="none" w:sz="0" w:space="0" w:color="auto"/>
        <w:left w:val="none" w:sz="0" w:space="0" w:color="auto"/>
        <w:bottom w:val="none" w:sz="0" w:space="0" w:color="auto"/>
        <w:right w:val="none" w:sz="0" w:space="0" w:color="auto"/>
      </w:divBdr>
    </w:div>
    <w:div w:id="998535144">
      <w:bodyDiv w:val="1"/>
      <w:marLeft w:val="0"/>
      <w:marRight w:val="0"/>
      <w:marTop w:val="0"/>
      <w:marBottom w:val="0"/>
      <w:divBdr>
        <w:top w:val="none" w:sz="0" w:space="0" w:color="auto"/>
        <w:left w:val="none" w:sz="0" w:space="0" w:color="auto"/>
        <w:bottom w:val="none" w:sz="0" w:space="0" w:color="auto"/>
        <w:right w:val="none" w:sz="0" w:space="0" w:color="auto"/>
      </w:divBdr>
    </w:div>
    <w:div w:id="1002009273">
      <w:bodyDiv w:val="1"/>
      <w:marLeft w:val="0"/>
      <w:marRight w:val="0"/>
      <w:marTop w:val="0"/>
      <w:marBottom w:val="0"/>
      <w:divBdr>
        <w:top w:val="none" w:sz="0" w:space="0" w:color="auto"/>
        <w:left w:val="none" w:sz="0" w:space="0" w:color="auto"/>
        <w:bottom w:val="none" w:sz="0" w:space="0" w:color="auto"/>
        <w:right w:val="none" w:sz="0" w:space="0" w:color="auto"/>
      </w:divBdr>
    </w:div>
    <w:div w:id="1003583212">
      <w:bodyDiv w:val="1"/>
      <w:marLeft w:val="0"/>
      <w:marRight w:val="0"/>
      <w:marTop w:val="0"/>
      <w:marBottom w:val="0"/>
      <w:divBdr>
        <w:top w:val="none" w:sz="0" w:space="0" w:color="auto"/>
        <w:left w:val="none" w:sz="0" w:space="0" w:color="auto"/>
        <w:bottom w:val="none" w:sz="0" w:space="0" w:color="auto"/>
        <w:right w:val="none" w:sz="0" w:space="0" w:color="auto"/>
      </w:divBdr>
    </w:div>
    <w:div w:id="1004089648">
      <w:bodyDiv w:val="1"/>
      <w:marLeft w:val="0"/>
      <w:marRight w:val="0"/>
      <w:marTop w:val="0"/>
      <w:marBottom w:val="0"/>
      <w:divBdr>
        <w:top w:val="none" w:sz="0" w:space="0" w:color="auto"/>
        <w:left w:val="none" w:sz="0" w:space="0" w:color="auto"/>
        <w:bottom w:val="none" w:sz="0" w:space="0" w:color="auto"/>
        <w:right w:val="none" w:sz="0" w:space="0" w:color="auto"/>
      </w:divBdr>
    </w:div>
    <w:div w:id="1006131302">
      <w:bodyDiv w:val="1"/>
      <w:marLeft w:val="0"/>
      <w:marRight w:val="0"/>
      <w:marTop w:val="0"/>
      <w:marBottom w:val="0"/>
      <w:divBdr>
        <w:top w:val="none" w:sz="0" w:space="0" w:color="auto"/>
        <w:left w:val="none" w:sz="0" w:space="0" w:color="auto"/>
        <w:bottom w:val="none" w:sz="0" w:space="0" w:color="auto"/>
        <w:right w:val="none" w:sz="0" w:space="0" w:color="auto"/>
      </w:divBdr>
    </w:div>
    <w:div w:id="1009017507">
      <w:bodyDiv w:val="1"/>
      <w:marLeft w:val="0"/>
      <w:marRight w:val="0"/>
      <w:marTop w:val="0"/>
      <w:marBottom w:val="0"/>
      <w:divBdr>
        <w:top w:val="none" w:sz="0" w:space="0" w:color="auto"/>
        <w:left w:val="none" w:sz="0" w:space="0" w:color="auto"/>
        <w:bottom w:val="none" w:sz="0" w:space="0" w:color="auto"/>
        <w:right w:val="none" w:sz="0" w:space="0" w:color="auto"/>
      </w:divBdr>
    </w:div>
    <w:div w:id="1009024914">
      <w:bodyDiv w:val="1"/>
      <w:marLeft w:val="0"/>
      <w:marRight w:val="0"/>
      <w:marTop w:val="0"/>
      <w:marBottom w:val="0"/>
      <w:divBdr>
        <w:top w:val="none" w:sz="0" w:space="0" w:color="auto"/>
        <w:left w:val="none" w:sz="0" w:space="0" w:color="auto"/>
        <w:bottom w:val="none" w:sz="0" w:space="0" w:color="auto"/>
        <w:right w:val="none" w:sz="0" w:space="0" w:color="auto"/>
      </w:divBdr>
    </w:div>
    <w:div w:id="1015619741">
      <w:bodyDiv w:val="1"/>
      <w:marLeft w:val="0"/>
      <w:marRight w:val="0"/>
      <w:marTop w:val="0"/>
      <w:marBottom w:val="0"/>
      <w:divBdr>
        <w:top w:val="none" w:sz="0" w:space="0" w:color="auto"/>
        <w:left w:val="none" w:sz="0" w:space="0" w:color="auto"/>
        <w:bottom w:val="none" w:sz="0" w:space="0" w:color="auto"/>
        <w:right w:val="none" w:sz="0" w:space="0" w:color="auto"/>
      </w:divBdr>
    </w:div>
    <w:div w:id="1020353885">
      <w:bodyDiv w:val="1"/>
      <w:marLeft w:val="0"/>
      <w:marRight w:val="0"/>
      <w:marTop w:val="0"/>
      <w:marBottom w:val="0"/>
      <w:divBdr>
        <w:top w:val="none" w:sz="0" w:space="0" w:color="auto"/>
        <w:left w:val="none" w:sz="0" w:space="0" w:color="auto"/>
        <w:bottom w:val="none" w:sz="0" w:space="0" w:color="auto"/>
        <w:right w:val="none" w:sz="0" w:space="0" w:color="auto"/>
      </w:divBdr>
    </w:div>
    <w:div w:id="1028919112">
      <w:bodyDiv w:val="1"/>
      <w:marLeft w:val="0"/>
      <w:marRight w:val="0"/>
      <w:marTop w:val="0"/>
      <w:marBottom w:val="0"/>
      <w:divBdr>
        <w:top w:val="none" w:sz="0" w:space="0" w:color="auto"/>
        <w:left w:val="none" w:sz="0" w:space="0" w:color="auto"/>
        <w:bottom w:val="none" w:sz="0" w:space="0" w:color="auto"/>
        <w:right w:val="none" w:sz="0" w:space="0" w:color="auto"/>
      </w:divBdr>
    </w:div>
    <w:div w:id="1029256867">
      <w:bodyDiv w:val="1"/>
      <w:marLeft w:val="0"/>
      <w:marRight w:val="0"/>
      <w:marTop w:val="0"/>
      <w:marBottom w:val="0"/>
      <w:divBdr>
        <w:top w:val="none" w:sz="0" w:space="0" w:color="auto"/>
        <w:left w:val="none" w:sz="0" w:space="0" w:color="auto"/>
        <w:bottom w:val="none" w:sz="0" w:space="0" w:color="auto"/>
        <w:right w:val="none" w:sz="0" w:space="0" w:color="auto"/>
      </w:divBdr>
    </w:div>
    <w:div w:id="1034696246">
      <w:bodyDiv w:val="1"/>
      <w:marLeft w:val="0"/>
      <w:marRight w:val="0"/>
      <w:marTop w:val="0"/>
      <w:marBottom w:val="0"/>
      <w:divBdr>
        <w:top w:val="none" w:sz="0" w:space="0" w:color="auto"/>
        <w:left w:val="none" w:sz="0" w:space="0" w:color="auto"/>
        <w:bottom w:val="none" w:sz="0" w:space="0" w:color="auto"/>
        <w:right w:val="none" w:sz="0" w:space="0" w:color="auto"/>
      </w:divBdr>
    </w:div>
    <w:div w:id="1036005673">
      <w:bodyDiv w:val="1"/>
      <w:marLeft w:val="0"/>
      <w:marRight w:val="0"/>
      <w:marTop w:val="0"/>
      <w:marBottom w:val="0"/>
      <w:divBdr>
        <w:top w:val="none" w:sz="0" w:space="0" w:color="auto"/>
        <w:left w:val="none" w:sz="0" w:space="0" w:color="auto"/>
        <w:bottom w:val="none" w:sz="0" w:space="0" w:color="auto"/>
        <w:right w:val="none" w:sz="0" w:space="0" w:color="auto"/>
      </w:divBdr>
    </w:div>
    <w:div w:id="1038821338">
      <w:bodyDiv w:val="1"/>
      <w:marLeft w:val="0"/>
      <w:marRight w:val="0"/>
      <w:marTop w:val="0"/>
      <w:marBottom w:val="0"/>
      <w:divBdr>
        <w:top w:val="none" w:sz="0" w:space="0" w:color="auto"/>
        <w:left w:val="none" w:sz="0" w:space="0" w:color="auto"/>
        <w:bottom w:val="none" w:sz="0" w:space="0" w:color="auto"/>
        <w:right w:val="none" w:sz="0" w:space="0" w:color="auto"/>
      </w:divBdr>
    </w:div>
    <w:div w:id="1044137680">
      <w:bodyDiv w:val="1"/>
      <w:marLeft w:val="0"/>
      <w:marRight w:val="0"/>
      <w:marTop w:val="0"/>
      <w:marBottom w:val="0"/>
      <w:divBdr>
        <w:top w:val="none" w:sz="0" w:space="0" w:color="auto"/>
        <w:left w:val="none" w:sz="0" w:space="0" w:color="auto"/>
        <w:bottom w:val="none" w:sz="0" w:space="0" w:color="auto"/>
        <w:right w:val="none" w:sz="0" w:space="0" w:color="auto"/>
      </w:divBdr>
    </w:div>
    <w:div w:id="1045447424">
      <w:bodyDiv w:val="1"/>
      <w:marLeft w:val="0"/>
      <w:marRight w:val="0"/>
      <w:marTop w:val="0"/>
      <w:marBottom w:val="0"/>
      <w:divBdr>
        <w:top w:val="none" w:sz="0" w:space="0" w:color="auto"/>
        <w:left w:val="none" w:sz="0" w:space="0" w:color="auto"/>
        <w:bottom w:val="none" w:sz="0" w:space="0" w:color="auto"/>
        <w:right w:val="none" w:sz="0" w:space="0" w:color="auto"/>
      </w:divBdr>
    </w:div>
    <w:div w:id="1047341694">
      <w:bodyDiv w:val="1"/>
      <w:marLeft w:val="0"/>
      <w:marRight w:val="0"/>
      <w:marTop w:val="0"/>
      <w:marBottom w:val="0"/>
      <w:divBdr>
        <w:top w:val="none" w:sz="0" w:space="0" w:color="auto"/>
        <w:left w:val="none" w:sz="0" w:space="0" w:color="auto"/>
        <w:bottom w:val="none" w:sz="0" w:space="0" w:color="auto"/>
        <w:right w:val="none" w:sz="0" w:space="0" w:color="auto"/>
      </w:divBdr>
    </w:div>
    <w:div w:id="1051537670">
      <w:bodyDiv w:val="1"/>
      <w:marLeft w:val="0"/>
      <w:marRight w:val="0"/>
      <w:marTop w:val="0"/>
      <w:marBottom w:val="0"/>
      <w:divBdr>
        <w:top w:val="none" w:sz="0" w:space="0" w:color="auto"/>
        <w:left w:val="none" w:sz="0" w:space="0" w:color="auto"/>
        <w:bottom w:val="none" w:sz="0" w:space="0" w:color="auto"/>
        <w:right w:val="none" w:sz="0" w:space="0" w:color="auto"/>
      </w:divBdr>
    </w:div>
    <w:div w:id="1052735367">
      <w:bodyDiv w:val="1"/>
      <w:marLeft w:val="0"/>
      <w:marRight w:val="0"/>
      <w:marTop w:val="0"/>
      <w:marBottom w:val="0"/>
      <w:divBdr>
        <w:top w:val="none" w:sz="0" w:space="0" w:color="auto"/>
        <w:left w:val="none" w:sz="0" w:space="0" w:color="auto"/>
        <w:bottom w:val="none" w:sz="0" w:space="0" w:color="auto"/>
        <w:right w:val="none" w:sz="0" w:space="0" w:color="auto"/>
      </w:divBdr>
    </w:div>
    <w:div w:id="1056126346">
      <w:bodyDiv w:val="1"/>
      <w:marLeft w:val="0"/>
      <w:marRight w:val="0"/>
      <w:marTop w:val="0"/>
      <w:marBottom w:val="0"/>
      <w:divBdr>
        <w:top w:val="none" w:sz="0" w:space="0" w:color="auto"/>
        <w:left w:val="none" w:sz="0" w:space="0" w:color="auto"/>
        <w:bottom w:val="none" w:sz="0" w:space="0" w:color="auto"/>
        <w:right w:val="none" w:sz="0" w:space="0" w:color="auto"/>
      </w:divBdr>
    </w:div>
    <w:div w:id="1057313603">
      <w:bodyDiv w:val="1"/>
      <w:marLeft w:val="0"/>
      <w:marRight w:val="0"/>
      <w:marTop w:val="0"/>
      <w:marBottom w:val="0"/>
      <w:divBdr>
        <w:top w:val="none" w:sz="0" w:space="0" w:color="auto"/>
        <w:left w:val="none" w:sz="0" w:space="0" w:color="auto"/>
        <w:bottom w:val="none" w:sz="0" w:space="0" w:color="auto"/>
        <w:right w:val="none" w:sz="0" w:space="0" w:color="auto"/>
      </w:divBdr>
    </w:div>
    <w:div w:id="1057893338">
      <w:bodyDiv w:val="1"/>
      <w:marLeft w:val="0"/>
      <w:marRight w:val="0"/>
      <w:marTop w:val="0"/>
      <w:marBottom w:val="0"/>
      <w:divBdr>
        <w:top w:val="none" w:sz="0" w:space="0" w:color="auto"/>
        <w:left w:val="none" w:sz="0" w:space="0" w:color="auto"/>
        <w:bottom w:val="none" w:sz="0" w:space="0" w:color="auto"/>
        <w:right w:val="none" w:sz="0" w:space="0" w:color="auto"/>
      </w:divBdr>
    </w:div>
    <w:div w:id="1064449213">
      <w:bodyDiv w:val="1"/>
      <w:marLeft w:val="0"/>
      <w:marRight w:val="0"/>
      <w:marTop w:val="0"/>
      <w:marBottom w:val="0"/>
      <w:divBdr>
        <w:top w:val="none" w:sz="0" w:space="0" w:color="auto"/>
        <w:left w:val="none" w:sz="0" w:space="0" w:color="auto"/>
        <w:bottom w:val="none" w:sz="0" w:space="0" w:color="auto"/>
        <w:right w:val="none" w:sz="0" w:space="0" w:color="auto"/>
      </w:divBdr>
    </w:div>
    <w:div w:id="1064722606">
      <w:bodyDiv w:val="1"/>
      <w:marLeft w:val="0"/>
      <w:marRight w:val="0"/>
      <w:marTop w:val="0"/>
      <w:marBottom w:val="0"/>
      <w:divBdr>
        <w:top w:val="none" w:sz="0" w:space="0" w:color="auto"/>
        <w:left w:val="none" w:sz="0" w:space="0" w:color="auto"/>
        <w:bottom w:val="none" w:sz="0" w:space="0" w:color="auto"/>
        <w:right w:val="none" w:sz="0" w:space="0" w:color="auto"/>
      </w:divBdr>
    </w:div>
    <w:div w:id="1066101425">
      <w:bodyDiv w:val="1"/>
      <w:marLeft w:val="0"/>
      <w:marRight w:val="0"/>
      <w:marTop w:val="0"/>
      <w:marBottom w:val="0"/>
      <w:divBdr>
        <w:top w:val="none" w:sz="0" w:space="0" w:color="auto"/>
        <w:left w:val="none" w:sz="0" w:space="0" w:color="auto"/>
        <w:bottom w:val="none" w:sz="0" w:space="0" w:color="auto"/>
        <w:right w:val="none" w:sz="0" w:space="0" w:color="auto"/>
      </w:divBdr>
    </w:div>
    <w:div w:id="1074352865">
      <w:bodyDiv w:val="1"/>
      <w:marLeft w:val="0"/>
      <w:marRight w:val="0"/>
      <w:marTop w:val="0"/>
      <w:marBottom w:val="0"/>
      <w:divBdr>
        <w:top w:val="none" w:sz="0" w:space="0" w:color="auto"/>
        <w:left w:val="none" w:sz="0" w:space="0" w:color="auto"/>
        <w:bottom w:val="none" w:sz="0" w:space="0" w:color="auto"/>
        <w:right w:val="none" w:sz="0" w:space="0" w:color="auto"/>
      </w:divBdr>
    </w:div>
    <w:div w:id="1077019553">
      <w:bodyDiv w:val="1"/>
      <w:marLeft w:val="0"/>
      <w:marRight w:val="0"/>
      <w:marTop w:val="0"/>
      <w:marBottom w:val="0"/>
      <w:divBdr>
        <w:top w:val="none" w:sz="0" w:space="0" w:color="auto"/>
        <w:left w:val="none" w:sz="0" w:space="0" w:color="auto"/>
        <w:bottom w:val="none" w:sz="0" w:space="0" w:color="auto"/>
        <w:right w:val="none" w:sz="0" w:space="0" w:color="auto"/>
      </w:divBdr>
    </w:div>
    <w:div w:id="1077364542">
      <w:bodyDiv w:val="1"/>
      <w:marLeft w:val="0"/>
      <w:marRight w:val="0"/>
      <w:marTop w:val="0"/>
      <w:marBottom w:val="0"/>
      <w:divBdr>
        <w:top w:val="none" w:sz="0" w:space="0" w:color="auto"/>
        <w:left w:val="none" w:sz="0" w:space="0" w:color="auto"/>
        <w:bottom w:val="none" w:sz="0" w:space="0" w:color="auto"/>
        <w:right w:val="none" w:sz="0" w:space="0" w:color="auto"/>
      </w:divBdr>
    </w:div>
    <w:div w:id="1078211109">
      <w:bodyDiv w:val="1"/>
      <w:marLeft w:val="0"/>
      <w:marRight w:val="0"/>
      <w:marTop w:val="0"/>
      <w:marBottom w:val="0"/>
      <w:divBdr>
        <w:top w:val="none" w:sz="0" w:space="0" w:color="auto"/>
        <w:left w:val="none" w:sz="0" w:space="0" w:color="auto"/>
        <w:bottom w:val="none" w:sz="0" w:space="0" w:color="auto"/>
        <w:right w:val="none" w:sz="0" w:space="0" w:color="auto"/>
      </w:divBdr>
    </w:div>
    <w:div w:id="1083339034">
      <w:bodyDiv w:val="1"/>
      <w:marLeft w:val="0"/>
      <w:marRight w:val="0"/>
      <w:marTop w:val="0"/>
      <w:marBottom w:val="0"/>
      <w:divBdr>
        <w:top w:val="none" w:sz="0" w:space="0" w:color="auto"/>
        <w:left w:val="none" w:sz="0" w:space="0" w:color="auto"/>
        <w:bottom w:val="none" w:sz="0" w:space="0" w:color="auto"/>
        <w:right w:val="none" w:sz="0" w:space="0" w:color="auto"/>
      </w:divBdr>
    </w:div>
    <w:div w:id="1086658727">
      <w:bodyDiv w:val="1"/>
      <w:marLeft w:val="0"/>
      <w:marRight w:val="0"/>
      <w:marTop w:val="0"/>
      <w:marBottom w:val="0"/>
      <w:divBdr>
        <w:top w:val="none" w:sz="0" w:space="0" w:color="auto"/>
        <w:left w:val="none" w:sz="0" w:space="0" w:color="auto"/>
        <w:bottom w:val="none" w:sz="0" w:space="0" w:color="auto"/>
        <w:right w:val="none" w:sz="0" w:space="0" w:color="auto"/>
      </w:divBdr>
    </w:div>
    <w:div w:id="1089041964">
      <w:bodyDiv w:val="1"/>
      <w:marLeft w:val="0"/>
      <w:marRight w:val="0"/>
      <w:marTop w:val="0"/>
      <w:marBottom w:val="0"/>
      <w:divBdr>
        <w:top w:val="none" w:sz="0" w:space="0" w:color="auto"/>
        <w:left w:val="none" w:sz="0" w:space="0" w:color="auto"/>
        <w:bottom w:val="none" w:sz="0" w:space="0" w:color="auto"/>
        <w:right w:val="none" w:sz="0" w:space="0" w:color="auto"/>
      </w:divBdr>
    </w:div>
    <w:div w:id="1089304374">
      <w:bodyDiv w:val="1"/>
      <w:marLeft w:val="0"/>
      <w:marRight w:val="0"/>
      <w:marTop w:val="0"/>
      <w:marBottom w:val="0"/>
      <w:divBdr>
        <w:top w:val="none" w:sz="0" w:space="0" w:color="auto"/>
        <w:left w:val="none" w:sz="0" w:space="0" w:color="auto"/>
        <w:bottom w:val="none" w:sz="0" w:space="0" w:color="auto"/>
        <w:right w:val="none" w:sz="0" w:space="0" w:color="auto"/>
      </w:divBdr>
    </w:div>
    <w:div w:id="1089691189">
      <w:bodyDiv w:val="1"/>
      <w:marLeft w:val="0"/>
      <w:marRight w:val="0"/>
      <w:marTop w:val="0"/>
      <w:marBottom w:val="0"/>
      <w:divBdr>
        <w:top w:val="none" w:sz="0" w:space="0" w:color="auto"/>
        <w:left w:val="none" w:sz="0" w:space="0" w:color="auto"/>
        <w:bottom w:val="none" w:sz="0" w:space="0" w:color="auto"/>
        <w:right w:val="none" w:sz="0" w:space="0" w:color="auto"/>
      </w:divBdr>
    </w:div>
    <w:div w:id="1096243087">
      <w:bodyDiv w:val="1"/>
      <w:marLeft w:val="0"/>
      <w:marRight w:val="0"/>
      <w:marTop w:val="0"/>
      <w:marBottom w:val="0"/>
      <w:divBdr>
        <w:top w:val="none" w:sz="0" w:space="0" w:color="auto"/>
        <w:left w:val="none" w:sz="0" w:space="0" w:color="auto"/>
        <w:bottom w:val="none" w:sz="0" w:space="0" w:color="auto"/>
        <w:right w:val="none" w:sz="0" w:space="0" w:color="auto"/>
      </w:divBdr>
    </w:div>
    <w:div w:id="1099329172">
      <w:bodyDiv w:val="1"/>
      <w:marLeft w:val="0"/>
      <w:marRight w:val="0"/>
      <w:marTop w:val="0"/>
      <w:marBottom w:val="0"/>
      <w:divBdr>
        <w:top w:val="none" w:sz="0" w:space="0" w:color="auto"/>
        <w:left w:val="none" w:sz="0" w:space="0" w:color="auto"/>
        <w:bottom w:val="none" w:sz="0" w:space="0" w:color="auto"/>
        <w:right w:val="none" w:sz="0" w:space="0" w:color="auto"/>
      </w:divBdr>
    </w:div>
    <w:div w:id="1100375805">
      <w:bodyDiv w:val="1"/>
      <w:marLeft w:val="0"/>
      <w:marRight w:val="0"/>
      <w:marTop w:val="0"/>
      <w:marBottom w:val="0"/>
      <w:divBdr>
        <w:top w:val="none" w:sz="0" w:space="0" w:color="auto"/>
        <w:left w:val="none" w:sz="0" w:space="0" w:color="auto"/>
        <w:bottom w:val="none" w:sz="0" w:space="0" w:color="auto"/>
        <w:right w:val="none" w:sz="0" w:space="0" w:color="auto"/>
      </w:divBdr>
    </w:div>
    <w:div w:id="1102260334">
      <w:bodyDiv w:val="1"/>
      <w:marLeft w:val="0"/>
      <w:marRight w:val="0"/>
      <w:marTop w:val="0"/>
      <w:marBottom w:val="0"/>
      <w:divBdr>
        <w:top w:val="none" w:sz="0" w:space="0" w:color="auto"/>
        <w:left w:val="none" w:sz="0" w:space="0" w:color="auto"/>
        <w:bottom w:val="none" w:sz="0" w:space="0" w:color="auto"/>
        <w:right w:val="none" w:sz="0" w:space="0" w:color="auto"/>
      </w:divBdr>
    </w:div>
    <w:div w:id="1102336502">
      <w:bodyDiv w:val="1"/>
      <w:marLeft w:val="0"/>
      <w:marRight w:val="0"/>
      <w:marTop w:val="0"/>
      <w:marBottom w:val="0"/>
      <w:divBdr>
        <w:top w:val="none" w:sz="0" w:space="0" w:color="auto"/>
        <w:left w:val="none" w:sz="0" w:space="0" w:color="auto"/>
        <w:bottom w:val="none" w:sz="0" w:space="0" w:color="auto"/>
        <w:right w:val="none" w:sz="0" w:space="0" w:color="auto"/>
      </w:divBdr>
    </w:div>
    <w:div w:id="1103452460">
      <w:bodyDiv w:val="1"/>
      <w:marLeft w:val="0"/>
      <w:marRight w:val="0"/>
      <w:marTop w:val="0"/>
      <w:marBottom w:val="0"/>
      <w:divBdr>
        <w:top w:val="none" w:sz="0" w:space="0" w:color="auto"/>
        <w:left w:val="none" w:sz="0" w:space="0" w:color="auto"/>
        <w:bottom w:val="none" w:sz="0" w:space="0" w:color="auto"/>
        <w:right w:val="none" w:sz="0" w:space="0" w:color="auto"/>
      </w:divBdr>
    </w:div>
    <w:div w:id="1107578913">
      <w:bodyDiv w:val="1"/>
      <w:marLeft w:val="0"/>
      <w:marRight w:val="0"/>
      <w:marTop w:val="0"/>
      <w:marBottom w:val="0"/>
      <w:divBdr>
        <w:top w:val="none" w:sz="0" w:space="0" w:color="auto"/>
        <w:left w:val="none" w:sz="0" w:space="0" w:color="auto"/>
        <w:bottom w:val="none" w:sz="0" w:space="0" w:color="auto"/>
        <w:right w:val="none" w:sz="0" w:space="0" w:color="auto"/>
      </w:divBdr>
    </w:div>
    <w:div w:id="1110901582">
      <w:bodyDiv w:val="1"/>
      <w:marLeft w:val="0"/>
      <w:marRight w:val="0"/>
      <w:marTop w:val="0"/>
      <w:marBottom w:val="0"/>
      <w:divBdr>
        <w:top w:val="none" w:sz="0" w:space="0" w:color="auto"/>
        <w:left w:val="none" w:sz="0" w:space="0" w:color="auto"/>
        <w:bottom w:val="none" w:sz="0" w:space="0" w:color="auto"/>
        <w:right w:val="none" w:sz="0" w:space="0" w:color="auto"/>
      </w:divBdr>
    </w:div>
    <w:div w:id="1116170884">
      <w:bodyDiv w:val="1"/>
      <w:marLeft w:val="0"/>
      <w:marRight w:val="0"/>
      <w:marTop w:val="0"/>
      <w:marBottom w:val="0"/>
      <w:divBdr>
        <w:top w:val="none" w:sz="0" w:space="0" w:color="auto"/>
        <w:left w:val="none" w:sz="0" w:space="0" w:color="auto"/>
        <w:bottom w:val="none" w:sz="0" w:space="0" w:color="auto"/>
        <w:right w:val="none" w:sz="0" w:space="0" w:color="auto"/>
      </w:divBdr>
    </w:div>
    <w:div w:id="1134522470">
      <w:bodyDiv w:val="1"/>
      <w:marLeft w:val="0"/>
      <w:marRight w:val="0"/>
      <w:marTop w:val="0"/>
      <w:marBottom w:val="0"/>
      <w:divBdr>
        <w:top w:val="none" w:sz="0" w:space="0" w:color="auto"/>
        <w:left w:val="none" w:sz="0" w:space="0" w:color="auto"/>
        <w:bottom w:val="none" w:sz="0" w:space="0" w:color="auto"/>
        <w:right w:val="none" w:sz="0" w:space="0" w:color="auto"/>
      </w:divBdr>
    </w:div>
    <w:div w:id="1135294760">
      <w:bodyDiv w:val="1"/>
      <w:marLeft w:val="0"/>
      <w:marRight w:val="0"/>
      <w:marTop w:val="0"/>
      <w:marBottom w:val="0"/>
      <w:divBdr>
        <w:top w:val="none" w:sz="0" w:space="0" w:color="auto"/>
        <w:left w:val="none" w:sz="0" w:space="0" w:color="auto"/>
        <w:bottom w:val="none" w:sz="0" w:space="0" w:color="auto"/>
        <w:right w:val="none" w:sz="0" w:space="0" w:color="auto"/>
      </w:divBdr>
    </w:div>
    <w:div w:id="1143500856">
      <w:bodyDiv w:val="1"/>
      <w:marLeft w:val="0"/>
      <w:marRight w:val="0"/>
      <w:marTop w:val="0"/>
      <w:marBottom w:val="0"/>
      <w:divBdr>
        <w:top w:val="none" w:sz="0" w:space="0" w:color="auto"/>
        <w:left w:val="none" w:sz="0" w:space="0" w:color="auto"/>
        <w:bottom w:val="none" w:sz="0" w:space="0" w:color="auto"/>
        <w:right w:val="none" w:sz="0" w:space="0" w:color="auto"/>
      </w:divBdr>
    </w:div>
    <w:div w:id="1145465292">
      <w:bodyDiv w:val="1"/>
      <w:marLeft w:val="0"/>
      <w:marRight w:val="0"/>
      <w:marTop w:val="0"/>
      <w:marBottom w:val="0"/>
      <w:divBdr>
        <w:top w:val="none" w:sz="0" w:space="0" w:color="auto"/>
        <w:left w:val="none" w:sz="0" w:space="0" w:color="auto"/>
        <w:bottom w:val="none" w:sz="0" w:space="0" w:color="auto"/>
        <w:right w:val="none" w:sz="0" w:space="0" w:color="auto"/>
      </w:divBdr>
    </w:div>
    <w:div w:id="1149588003">
      <w:bodyDiv w:val="1"/>
      <w:marLeft w:val="0"/>
      <w:marRight w:val="0"/>
      <w:marTop w:val="0"/>
      <w:marBottom w:val="0"/>
      <w:divBdr>
        <w:top w:val="none" w:sz="0" w:space="0" w:color="auto"/>
        <w:left w:val="none" w:sz="0" w:space="0" w:color="auto"/>
        <w:bottom w:val="none" w:sz="0" w:space="0" w:color="auto"/>
        <w:right w:val="none" w:sz="0" w:space="0" w:color="auto"/>
      </w:divBdr>
    </w:div>
    <w:div w:id="1151171230">
      <w:bodyDiv w:val="1"/>
      <w:marLeft w:val="0"/>
      <w:marRight w:val="0"/>
      <w:marTop w:val="0"/>
      <w:marBottom w:val="0"/>
      <w:divBdr>
        <w:top w:val="none" w:sz="0" w:space="0" w:color="auto"/>
        <w:left w:val="none" w:sz="0" w:space="0" w:color="auto"/>
        <w:bottom w:val="none" w:sz="0" w:space="0" w:color="auto"/>
        <w:right w:val="none" w:sz="0" w:space="0" w:color="auto"/>
      </w:divBdr>
    </w:div>
    <w:div w:id="1151871437">
      <w:bodyDiv w:val="1"/>
      <w:marLeft w:val="0"/>
      <w:marRight w:val="0"/>
      <w:marTop w:val="0"/>
      <w:marBottom w:val="0"/>
      <w:divBdr>
        <w:top w:val="none" w:sz="0" w:space="0" w:color="auto"/>
        <w:left w:val="none" w:sz="0" w:space="0" w:color="auto"/>
        <w:bottom w:val="none" w:sz="0" w:space="0" w:color="auto"/>
        <w:right w:val="none" w:sz="0" w:space="0" w:color="auto"/>
      </w:divBdr>
    </w:div>
    <w:div w:id="1154183188">
      <w:bodyDiv w:val="1"/>
      <w:marLeft w:val="0"/>
      <w:marRight w:val="0"/>
      <w:marTop w:val="0"/>
      <w:marBottom w:val="0"/>
      <w:divBdr>
        <w:top w:val="none" w:sz="0" w:space="0" w:color="auto"/>
        <w:left w:val="none" w:sz="0" w:space="0" w:color="auto"/>
        <w:bottom w:val="none" w:sz="0" w:space="0" w:color="auto"/>
        <w:right w:val="none" w:sz="0" w:space="0" w:color="auto"/>
      </w:divBdr>
    </w:div>
    <w:div w:id="1155606063">
      <w:bodyDiv w:val="1"/>
      <w:marLeft w:val="0"/>
      <w:marRight w:val="0"/>
      <w:marTop w:val="0"/>
      <w:marBottom w:val="0"/>
      <w:divBdr>
        <w:top w:val="none" w:sz="0" w:space="0" w:color="auto"/>
        <w:left w:val="none" w:sz="0" w:space="0" w:color="auto"/>
        <w:bottom w:val="none" w:sz="0" w:space="0" w:color="auto"/>
        <w:right w:val="none" w:sz="0" w:space="0" w:color="auto"/>
      </w:divBdr>
    </w:div>
    <w:div w:id="1160392150">
      <w:bodyDiv w:val="1"/>
      <w:marLeft w:val="0"/>
      <w:marRight w:val="0"/>
      <w:marTop w:val="0"/>
      <w:marBottom w:val="0"/>
      <w:divBdr>
        <w:top w:val="none" w:sz="0" w:space="0" w:color="auto"/>
        <w:left w:val="none" w:sz="0" w:space="0" w:color="auto"/>
        <w:bottom w:val="none" w:sz="0" w:space="0" w:color="auto"/>
        <w:right w:val="none" w:sz="0" w:space="0" w:color="auto"/>
      </w:divBdr>
    </w:div>
    <w:div w:id="1162156892">
      <w:bodyDiv w:val="1"/>
      <w:marLeft w:val="0"/>
      <w:marRight w:val="0"/>
      <w:marTop w:val="0"/>
      <w:marBottom w:val="0"/>
      <w:divBdr>
        <w:top w:val="none" w:sz="0" w:space="0" w:color="auto"/>
        <w:left w:val="none" w:sz="0" w:space="0" w:color="auto"/>
        <w:bottom w:val="none" w:sz="0" w:space="0" w:color="auto"/>
        <w:right w:val="none" w:sz="0" w:space="0" w:color="auto"/>
      </w:divBdr>
    </w:div>
    <w:div w:id="1164710217">
      <w:bodyDiv w:val="1"/>
      <w:marLeft w:val="0"/>
      <w:marRight w:val="0"/>
      <w:marTop w:val="0"/>
      <w:marBottom w:val="0"/>
      <w:divBdr>
        <w:top w:val="none" w:sz="0" w:space="0" w:color="auto"/>
        <w:left w:val="none" w:sz="0" w:space="0" w:color="auto"/>
        <w:bottom w:val="none" w:sz="0" w:space="0" w:color="auto"/>
        <w:right w:val="none" w:sz="0" w:space="0" w:color="auto"/>
      </w:divBdr>
    </w:div>
    <w:div w:id="1169710939">
      <w:bodyDiv w:val="1"/>
      <w:marLeft w:val="0"/>
      <w:marRight w:val="0"/>
      <w:marTop w:val="0"/>
      <w:marBottom w:val="0"/>
      <w:divBdr>
        <w:top w:val="none" w:sz="0" w:space="0" w:color="auto"/>
        <w:left w:val="none" w:sz="0" w:space="0" w:color="auto"/>
        <w:bottom w:val="none" w:sz="0" w:space="0" w:color="auto"/>
        <w:right w:val="none" w:sz="0" w:space="0" w:color="auto"/>
      </w:divBdr>
    </w:div>
    <w:div w:id="1171407907">
      <w:bodyDiv w:val="1"/>
      <w:marLeft w:val="0"/>
      <w:marRight w:val="0"/>
      <w:marTop w:val="0"/>
      <w:marBottom w:val="0"/>
      <w:divBdr>
        <w:top w:val="none" w:sz="0" w:space="0" w:color="auto"/>
        <w:left w:val="none" w:sz="0" w:space="0" w:color="auto"/>
        <w:bottom w:val="none" w:sz="0" w:space="0" w:color="auto"/>
        <w:right w:val="none" w:sz="0" w:space="0" w:color="auto"/>
      </w:divBdr>
    </w:div>
    <w:div w:id="1172601775">
      <w:bodyDiv w:val="1"/>
      <w:marLeft w:val="0"/>
      <w:marRight w:val="0"/>
      <w:marTop w:val="0"/>
      <w:marBottom w:val="0"/>
      <w:divBdr>
        <w:top w:val="none" w:sz="0" w:space="0" w:color="auto"/>
        <w:left w:val="none" w:sz="0" w:space="0" w:color="auto"/>
        <w:bottom w:val="none" w:sz="0" w:space="0" w:color="auto"/>
        <w:right w:val="none" w:sz="0" w:space="0" w:color="auto"/>
      </w:divBdr>
    </w:div>
    <w:div w:id="1173036598">
      <w:bodyDiv w:val="1"/>
      <w:marLeft w:val="0"/>
      <w:marRight w:val="0"/>
      <w:marTop w:val="0"/>
      <w:marBottom w:val="0"/>
      <w:divBdr>
        <w:top w:val="none" w:sz="0" w:space="0" w:color="auto"/>
        <w:left w:val="none" w:sz="0" w:space="0" w:color="auto"/>
        <w:bottom w:val="none" w:sz="0" w:space="0" w:color="auto"/>
        <w:right w:val="none" w:sz="0" w:space="0" w:color="auto"/>
      </w:divBdr>
    </w:div>
    <w:div w:id="1173909313">
      <w:bodyDiv w:val="1"/>
      <w:marLeft w:val="0"/>
      <w:marRight w:val="0"/>
      <w:marTop w:val="0"/>
      <w:marBottom w:val="0"/>
      <w:divBdr>
        <w:top w:val="none" w:sz="0" w:space="0" w:color="auto"/>
        <w:left w:val="none" w:sz="0" w:space="0" w:color="auto"/>
        <w:bottom w:val="none" w:sz="0" w:space="0" w:color="auto"/>
        <w:right w:val="none" w:sz="0" w:space="0" w:color="auto"/>
      </w:divBdr>
    </w:div>
    <w:div w:id="1176386841">
      <w:bodyDiv w:val="1"/>
      <w:marLeft w:val="0"/>
      <w:marRight w:val="0"/>
      <w:marTop w:val="0"/>
      <w:marBottom w:val="0"/>
      <w:divBdr>
        <w:top w:val="none" w:sz="0" w:space="0" w:color="auto"/>
        <w:left w:val="none" w:sz="0" w:space="0" w:color="auto"/>
        <w:bottom w:val="none" w:sz="0" w:space="0" w:color="auto"/>
        <w:right w:val="none" w:sz="0" w:space="0" w:color="auto"/>
      </w:divBdr>
    </w:div>
    <w:div w:id="1181435800">
      <w:bodyDiv w:val="1"/>
      <w:marLeft w:val="0"/>
      <w:marRight w:val="0"/>
      <w:marTop w:val="0"/>
      <w:marBottom w:val="0"/>
      <w:divBdr>
        <w:top w:val="none" w:sz="0" w:space="0" w:color="auto"/>
        <w:left w:val="none" w:sz="0" w:space="0" w:color="auto"/>
        <w:bottom w:val="none" w:sz="0" w:space="0" w:color="auto"/>
        <w:right w:val="none" w:sz="0" w:space="0" w:color="auto"/>
      </w:divBdr>
    </w:div>
    <w:div w:id="1181504629">
      <w:bodyDiv w:val="1"/>
      <w:marLeft w:val="0"/>
      <w:marRight w:val="0"/>
      <w:marTop w:val="0"/>
      <w:marBottom w:val="0"/>
      <w:divBdr>
        <w:top w:val="none" w:sz="0" w:space="0" w:color="auto"/>
        <w:left w:val="none" w:sz="0" w:space="0" w:color="auto"/>
        <w:bottom w:val="none" w:sz="0" w:space="0" w:color="auto"/>
        <w:right w:val="none" w:sz="0" w:space="0" w:color="auto"/>
      </w:divBdr>
    </w:div>
    <w:div w:id="1191142472">
      <w:bodyDiv w:val="1"/>
      <w:marLeft w:val="0"/>
      <w:marRight w:val="0"/>
      <w:marTop w:val="0"/>
      <w:marBottom w:val="0"/>
      <w:divBdr>
        <w:top w:val="none" w:sz="0" w:space="0" w:color="auto"/>
        <w:left w:val="none" w:sz="0" w:space="0" w:color="auto"/>
        <w:bottom w:val="none" w:sz="0" w:space="0" w:color="auto"/>
        <w:right w:val="none" w:sz="0" w:space="0" w:color="auto"/>
      </w:divBdr>
      <w:divsChild>
        <w:div w:id="2134670097">
          <w:marLeft w:val="0"/>
          <w:marRight w:val="0"/>
          <w:marTop w:val="0"/>
          <w:marBottom w:val="0"/>
          <w:divBdr>
            <w:top w:val="none" w:sz="0" w:space="0" w:color="auto"/>
            <w:left w:val="none" w:sz="0" w:space="0" w:color="auto"/>
            <w:bottom w:val="none" w:sz="0" w:space="0" w:color="auto"/>
            <w:right w:val="none" w:sz="0" w:space="0" w:color="auto"/>
          </w:divBdr>
          <w:divsChild>
            <w:div w:id="1544362212">
              <w:marLeft w:val="0"/>
              <w:marRight w:val="0"/>
              <w:marTop w:val="0"/>
              <w:marBottom w:val="0"/>
              <w:divBdr>
                <w:top w:val="none" w:sz="0" w:space="0" w:color="auto"/>
                <w:left w:val="none" w:sz="0" w:space="0" w:color="auto"/>
                <w:bottom w:val="none" w:sz="0" w:space="0" w:color="auto"/>
                <w:right w:val="none" w:sz="0" w:space="0" w:color="auto"/>
              </w:divBdr>
              <w:divsChild>
                <w:div w:id="97402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844424">
          <w:marLeft w:val="0"/>
          <w:marRight w:val="0"/>
          <w:marTop w:val="0"/>
          <w:marBottom w:val="0"/>
          <w:divBdr>
            <w:top w:val="none" w:sz="0" w:space="0" w:color="auto"/>
            <w:left w:val="none" w:sz="0" w:space="0" w:color="auto"/>
            <w:bottom w:val="none" w:sz="0" w:space="0" w:color="auto"/>
            <w:right w:val="none" w:sz="0" w:space="0" w:color="auto"/>
          </w:divBdr>
          <w:divsChild>
            <w:div w:id="1096249850">
              <w:marLeft w:val="0"/>
              <w:marRight w:val="0"/>
              <w:marTop w:val="0"/>
              <w:marBottom w:val="0"/>
              <w:divBdr>
                <w:top w:val="none" w:sz="0" w:space="0" w:color="auto"/>
                <w:left w:val="none" w:sz="0" w:space="0" w:color="auto"/>
                <w:bottom w:val="none" w:sz="0" w:space="0" w:color="auto"/>
                <w:right w:val="none" w:sz="0" w:space="0" w:color="auto"/>
              </w:divBdr>
              <w:divsChild>
                <w:div w:id="2012637560">
                  <w:marLeft w:val="0"/>
                  <w:marRight w:val="0"/>
                  <w:marTop w:val="0"/>
                  <w:marBottom w:val="0"/>
                  <w:divBdr>
                    <w:top w:val="none" w:sz="0" w:space="0" w:color="auto"/>
                    <w:left w:val="none" w:sz="0" w:space="0" w:color="auto"/>
                    <w:bottom w:val="none" w:sz="0" w:space="0" w:color="auto"/>
                    <w:right w:val="none" w:sz="0" w:space="0" w:color="auto"/>
                  </w:divBdr>
                  <w:divsChild>
                    <w:div w:id="68336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893859">
      <w:bodyDiv w:val="1"/>
      <w:marLeft w:val="0"/>
      <w:marRight w:val="0"/>
      <w:marTop w:val="0"/>
      <w:marBottom w:val="0"/>
      <w:divBdr>
        <w:top w:val="none" w:sz="0" w:space="0" w:color="auto"/>
        <w:left w:val="none" w:sz="0" w:space="0" w:color="auto"/>
        <w:bottom w:val="none" w:sz="0" w:space="0" w:color="auto"/>
        <w:right w:val="none" w:sz="0" w:space="0" w:color="auto"/>
      </w:divBdr>
    </w:div>
    <w:div w:id="1199702075">
      <w:bodyDiv w:val="1"/>
      <w:marLeft w:val="0"/>
      <w:marRight w:val="0"/>
      <w:marTop w:val="0"/>
      <w:marBottom w:val="0"/>
      <w:divBdr>
        <w:top w:val="none" w:sz="0" w:space="0" w:color="auto"/>
        <w:left w:val="none" w:sz="0" w:space="0" w:color="auto"/>
        <w:bottom w:val="none" w:sz="0" w:space="0" w:color="auto"/>
        <w:right w:val="none" w:sz="0" w:space="0" w:color="auto"/>
      </w:divBdr>
    </w:div>
    <w:div w:id="1200776398">
      <w:bodyDiv w:val="1"/>
      <w:marLeft w:val="0"/>
      <w:marRight w:val="0"/>
      <w:marTop w:val="0"/>
      <w:marBottom w:val="0"/>
      <w:divBdr>
        <w:top w:val="none" w:sz="0" w:space="0" w:color="auto"/>
        <w:left w:val="none" w:sz="0" w:space="0" w:color="auto"/>
        <w:bottom w:val="none" w:sz="0" w:space="0" w:color="auto"/>
        <w:right w:val="none" w:sz="0" w:space="0" w:color="auto"/>
      </w:divBdr>
    </w:div>
    <w:div w:id="1201285393">
      <w:bodyDiv w:val="1"/>
      <w:marLeft w:val="0"/>
      <w:marRight w:val="0"/>
      <w:marTop w:val="0"/>
      <w:marBottom w:val="0"/>
      <w:divBdr>
        <w:top w:val="none" w:sz="0" w:space="0" w:color="auto"/>
        <w:left w:val="none" w:sz="0" w:space="0" w:color="auto"/>
        <w:bottom w:val="none" w:sz="0" w:space="0" w:color="auto"/>
        <w:right w:val="none" w:sz="0" w:space="0" w:color="auto"/>
      </w:divBdr>
    </w:div>
    <w:div w:id="1205675831">
      <w:bodyDiv w:val="1"/>
      <w:marLeft w:val="0"/>
      <w:marRight w:val="0"/>
      <w:marTop w:val="0"/>
      <w:marBottom w:val="0"/>
      <w:divBdr>
        <w:top w:val="none" w:sz="0" w:space="0" w:color="auto"/>
        <w:left w:val="none" w:sz="0" w:space="0" w:color="auto"/>
        <w:bottom w:val="none" w:sz="0" w:space="0" w:color="auto"/>
        <w:right w:val="none" w:sz="0" w:space="0" w:color="auto"/>
      </w:divBdr>
    </w:div>
    <w:div w:id="1206943354">
      <w:bodyDiv w:val="1"/>
      <w:marLeft w:val="0"/>
      <w:marRight w:val="0"/>
      <w:marTop w:val="0"/>
      <w:marBottom w:val="0"/>
      <w:divBdr>
        <w:top w:val="none" w:sz="0" w:space="0" w:color="auto"/>
        <w:left w:val="none" w:sz="0" w:space="0" w:color="auto"/>
        <w:bottom w:val="none" w:sz="0" w:space="0" w:color="auto"/>
        <w:right w:val="none" w:sz="0" w:space="0" w:color="auto"/>
      </w:divBdr>
    </w:div>
    <w:div w:id="1207723033">
      <w:bodyDiv w:val="1"/>
      <w:marLeft w:val="0"/>
      <w:marRight w:val="0"/>
      <w:marTop w:val="0"/>
      <w:marBottom w:val="0"/>
      <w:divBdr>
        <w:top w:val="none" w:sz="0" w:space="0" w:color="auto"/>
        <w:left w:val="none" w:sz="0" w:space="0" w:color="auto"/>
        <w:bottom w:val="none" w:sz="0" w:space="0" w:color="auto"/>
        <w:right w:val="none" w:sz="0" w:space="0" w:color="auto"/>
      </w:divBdr>
    </w:div>
    <w:div w:id="1208493477">
      <w:bodyDiv w:val="1"/>
      <w:marLeft w:val="0"/>
      <w:marRight w:val="0"/>
      <w:marTop w:val="0"/>
      <w:marBottom w:val="0"/>
      <w:divBdr>
        <w:top w:val="none" w:sz="0" w:space="0" w:color="auto"/>
        <w:left w:val="none" w:sz="0" w:space="0" w:color="auto"/>
        <w:bottom w:val="none" w:sz="0" w:space="0" w:color="auto"/>
        <w:right w:val="none" w:sz="0" w:space="0" w:color="auto"/>
      </w:divBdr>
    </w:div>
    <w:div w:id="1211070016">
      <w:bodyDiv w:val="1"/>
      <w:marLeft w:val="0"/>
      <w:marRight w:val="0"/>
      <w:marTop w:val="0"/>
      <w:marBottom w:val="0"/>
      <w:divBdr>
        <w:top w:val="none" w:sz="0" w:space="0" w:color="auto"/>
        <w:left w:val="none" w:sz="0" w:space="0" w:color="auto"/>
        <w:bottom w:val="none" w:sz="0" w:space="0" w:color="auto"/>
        <w:right w:val="none" w:sz="0" w:space="0" w:color="auto"/>
      </w:divBdr>
    </w:div>
    <w:div w:id="1211574421">
      <w:bodyDiv w:val="1"/>
      <w:marLeft w:val="0"/>
      <w:marRight w:val="0"/>
      <w:marTop w:val="0"/>
      <w:marBottom w:val="0"/>
      <w:divBdr>
        <w:top w:val="none" w:sz="0" w:space="0" w:color="auto"/>
        <w:left w:val="none" w:sz="0" w:space="0" w:color="auto"/>
        <w:bottom w:val="none" w:sz="0" w:space="0" w:color="auto"/>
        <w:right w:val="none" w:sz="0" w:space="0" w:color="auto"/>
      </w:divBdr>
    </w:div>
    <w:div w:id="1212692969">
      <w:bodyDiv w:val="1"/>
      <w:marLeft w:val="0"/>
      <w:marRight w:val="0"/>
      <w:marTop w:val="0"/>
      <w:marBottom w:val="0"/>
      <w:divBdr>
        <w:top w:val="none" w:sz="0" w:space="0" w:color="auto"/>
        <w:left w:val="none" w:sz="0" w:space="0" w:color="auto"/>
        <w:bottom w:val="none" w:sz="0" w:space="0" w:color="auto"/>
        <w:right w:val="none" w:sz="0" w:space="0" w:color="auto"/>
      </w:divBdr>
    </w:div>
    <w:div w:id="1216160577">
      <w:bodyDiv w:val="1"/>
      <w:marLeft w:val="0"/>
      <w:marRight w:val="0"/>
      <w:marTop w:val="0"/>
      <w:marBottom w:val="0"/>
      <w:divBdr>
        <w:top w:val="none" w:sz="0" w:space="0" w:color="auto"/>
        <w:left w:val="none" w:sz="0" w:space="0" w:color="auto"/>
        <w:bottom w:val="none" w:sz="0" w:space="0" w:color="auto"/>
        <w:right w:val="none" w:sz="0" w:space="0" w:color="auto"/>
      </w:divBdr>
    </w:div>
    <w:div w:id="1217201131">
      <w:bodyDiv w:val="1"/>
      <w:marLeft w:val="0"/>
      <w:marRight w:val="0"/>
      <w:marTop w:val="0"/>
      <w:marBottom w:val="0"/>
      <w:divBdr>
        <w:top w:val="none" w:sz="0" w:space="0" w:color="auto"/>
        <w:left w:val="none" w:sz="0" w:space="0" w:color="auto"/>
        <w:bottom w:val="none" w:sz="0" w:space="0" w:color="auto"/>
        <w:right w:val="none" w:sz="0" w:space="0" w:color="auto"/>
      </w:divBdr>
    </w:div>
    <w:div w:id="1220902662">
      <w:bodyDiv w:val="1"/>
      <w:marLeft w:val="0"/>
      <w:marRight w:val="0"/>
      <w:marTop w:val="0"/>
      <w:marBottom w:val="0"/>
      <w:divBdr>
        <w:top w:val="none" w:sz="0" w:space="0" w:color="auto"/>
        <w:left w:val="none" w:sz="0" w:space="0" w:color="auto"/>
        <w:bottom w:val="none" w:sz="0" w:space="0" w:color="auto"/>
        <w:right w:val="none" w:sz="0" w:space="0" w:color="auto"/>
      </w:divBdr>
    </w:div>
    <w:div w:id="1231035005">
      <w:bodyDiv w:val="1"/>
      <w:marLeft w:val="0"/>
      <w:marRight w:val="0"/>
      <w:marTop w:val="0"/>
      <w:marBottom w:val="0"/>
      <w:divBdr>
        <w:top w:val="none" w:sz="0" w:space="0" w:color="auto"/>
        <w:left w:val="none" w:sz="0" w:space="0" w:color="auto"/>
        <w:bottom w:val="none" w:sz="0" w:space="0" w:color="auto"/>
        <w:right w:val="none" w:sz="0" w:space="0" w:color="auto"/>
      </w:divBdr>
    </w:div>
    <w:div w:id="1232689182">
      <w:bodyDiv w:val="1"/>
      <w:marLeft w:val="0"/>
      <w:marRight w:val="0"/>
      <w:marTop w:val="0"/>
      <w:marBottom w:val="0"/>
      <w:divBdr>
        <w:top w:val="none" w:sz="0" w:space="0" w:color="auto"/>
        <w:left w:val="none" w:sz="0" w:space="0" w:color="auto"/>
        <w:bottom w:val="none" w:sz="0" w:space="0" w:color="auto"/>
        <w:right w:val="none" w:sz="0" w:space="0" w:color="auto"/>
      </w:divBdr>
    </w:div>
    <w:div w:id="1236428854">
      <w:bodyDiv w:val="1"/>
      <w:marLeft w:val="0"/>
      <w:marRight w:val="0"/>
      <w:marTop w:val="0"/>
      <w:marBottom w:val="0"/>
      <w:divBdr>
        <w:top w:val="none" w:sz="0" w:space="0" w:color="auto"/>
        <w:left w:val="none" w:sz="0" w:space="0" w:color="auto"/>
        <w:bottom w:val="none" w:sz="0" w:space="0" w:color="auto"/>
        <w:right w:val="none" w:sz="0" w:space="0" w:color="auto"/>
      </w:divBdr>
    </w:div>
    <w:div w:id="1241215824">
      <w:bodyDiv w:val="1"/>
      <w:marLeft w:val="0"/>
      <w:marRight w:val="0"/>
      <w:marTop w:val="0"/>
      <w:marBottom w:val="0"/>
      <w:divBdr>
        <w:top w:val="none" w:sz="0" w:space="0" w:color="auto"/>
        <w:left w:val="none" w:sz="0" w:space="0" w:color="auto"/>
        <w:bottom w:val="none" w:sz="0" w:space="0" w:color="auto"/>
        <w:right w:val="none" w:sz="0" w:space="0" w:color="auto"/>
      </w:divBdr>
    </w:div>
    <w:div w:id="1245140569">
      <w:bodyDiv w:val="1"/>
      <w:marLeft w:val="0"/>
      <w:marRight w:val="0"/>
      <w:marTop w:val="0"/>
      <w:marBottom w:val="0"/>
      <w:divBdr>
        <w:top w:val="none" w:sz="0" w:space="0" w:color="auto"/>
        <w:left w:val="none" w:sz="0" w:space="0" w:color="auto"/>
        <w:bottom w:val="none" w:sz="0" w:space="0" w:color="auto"/>
        <w:right w:val="none" w:sz="0" w:space="0" w:color="auto"/>
      </w:divBdr>
    </w:div>
    <w:div w:id="1245184642">
      <w:bodyDiv w:val="1"/>
      <w:marLeft w:val="0"/>
      <w:marRight w:val="0"/>
      <w:marTop w:val="0"/>
      <w:marBottom w:val="0"/>
      <w:divBdr>
        <w:top w:val="none" w:sz="0" w:space="0" w:color="auto"/>
        <w:left w:val="none" w:sz="0" w:space="0" w:color="auto"/>
        <w:bottom w:val="none" w:sz="0" w:space="0" w:color="auto"/>
        <w:right w:val="none" w:sz="0" w:space="0" w:color="auto"/>
      </w:divBdr>
    </w:div>
    <w:div w:id="1246837323">
      <w:bodyDiv w:val="1"/>
      <w:marLeft w:val="0"/>
      <w:marRight w:val="0"/>
      <w:marTop w:val="0"/>
      <w:marBottom w:val="0"/>
      <w:divBdr>
        <w:top w:val="none" w:sz="0" w:space="0" w:color="auto"/>
        <w:left w:val="none" w:sz="0" w:space="0" w:color="auto"/>
        <w:bottom w:val="none" w:sz="0" w:space="0" w:color="auto"/>
        <w:right w:val="none" w:sz="0" w:space="0" w:color="auto"/>
      </w:divBdr>
    </w:div>
    <w:div w:id="1247493442">
      <w:bodyDiv w:val="1"/>
      <w:marLeft w:val="0"/>
      <w:marRight w:val="0"/>
      <w:marTop w:val="0"/>
      <w:marBottom w:val="0"/>
      <w:divBdr>
        <w:top w:val="none" w:sz="0" w:space="0" w:color="auto"/>
        <w:left w:val="none" w:sz="0" w:space="0" w:color="auto"/>
        <w:bottom w:val="none" w:sz="0" w:space="0" w:color="auto"/>
        <w:right w:val="none" w:sz="0" w:space="0" w:color="auto"/>
      </w:divBdr>
    </w:div>
    <w:div w:id="1248534496">
      <w:bodyDiv w:val="1"/>
      <w:marLeft w:val="0"/>
      <w:marRight w:val="0"/>
      <w:marTop w:val="0"/>
      <w:marBottom w:val="0"/>
      <w:divBdr>
        <w:top w:val="none" w:sz="0" w:space="0" w:color="auto"/>
        <w:left w:val="none" w:sz="0" w:space="0" w:color="auto"/>
        <w:bottom w:val="none" w:sz="0" w:space="0" w:color="auto"/>
        <w:right w:val="none" w:sz="0" w:space="0" w:color="auto"/>
      </w:divBdr>
    </w:div>
    <w:div w:id="1248880141">
      <w:bodyDiv w:val="1"/>
      <w:marLeft w:val="0"/>
      <w:marRight w:val="0"/>
      <w:marTop w:val="0"/>
      <w:marBottom w:val="0"/>
      <w:divBdr>
        <w:top w:val="none" w:sz="0" w:space="0" w:color="auto"/>
        <w:left w:val="none" w:sz="0" w:space="0" w:color="auto"/>
        <w:bottom w:val="none" w:sz="0" w:space="0" w:color="auto"/>
        <w:right w:val="none" w:sz="0" w:space="0" w:color="auto"/>
      </w:divBdr>
    </w:div>
    <w:div w:id="1253667312">
      <w:bodyDiv w:val="1"/>
      <w:marLeft w:val="0"/>
      <w:marRight w:val="0"/>
      <w:marTop w:val="0"/>
      <w:marBottom w:val="0"/>
      <w:divBdr>
        <w:top w:val="none" w:sz="0" w:space="0" w:color="auto"/>
        <w:left w:val="none" w:sz="0" w:space="0" w:color="auto"/>
        <w:bottom w:val="none" w:sz="0" w:space="0" w:color="auto"/>
        <w:right w:val="none" w:sz="0" w:space="0" w:color="auto"/>
      </w:divBdr>
    </w:div>
    <w:div w:id="1253928567">
      <w:bodyDiv w:val="1"/>
      <w:marLeft w:val="0"/>
      <w:marRight w:val="0"/>
      <w:marTop w:val="0"/>
      <w:marBottom w:val="0"/>
      <w:divBdr>
        <w:top w:val="none" w:sz="0" w:space="0" w:color="auto"/>
        <w:left w:val="none" w:sz="0" w:space="0" w:color="auto"/>
        <w:bottom w:val="none" w:sz="0" w:space="0" w:color="auto"/>
        <w:right w:val="none" w:sz="0" w:space="0" w:color="auto"/>
      </w:divBdr>
    </w:div>
    <w:div w:id="1255017979">
      <w:bodyDiv w:val="1"/>
      <w:marLeft w:val="0"/>
      <w:marRight w:val="0"/>
      <w:marTop w:val="0"/>
      <w:marBottom w:val="0"/>
      <w:divBdr>
        <w:top w:val="none" w:sz="0" w:space="0" w:color="auto"/>
        <w:left w:val="none" w:sz="0" w:space="0" w:color="auto"/>
        <w:bottom w:val="none" w:sz="0" w:space="0" w:color="auto"/>
        <w:right w:val="none" w:sz="0" w:space="0" w:color="auto"/>
      </w:divBdr>
    </w:div>
    <w:div w:id="1255019078">
      <w:bodyDiv w:val="1"/>
      <w:marLeft w:val="0"/>
      <w:marRight w:val="0"/>
      <w:marTop w:val="0"/>
      <w:marBottom w:val="0"/>
      <w:divBdr>
        <w:top w:val="none" w:sz="0" w:space="0" w:color="auto"/>
        <w:left w:val="none" w:sz="0" w:space="0" w:color="auto"/>
        <w:bottom w:val="none" w:sz="0" w:space="0" w:color="auto"/>
        <w:right w:val="none" w:sz="0" w:space="0" w:color="auto"/>
      </w:divBdr>
    </w:div>
    <w:div w:id="1265502656">
      <w:bodyDiv w:val="1"/>
      <w:marLeft w:val="0"/>
      <w:marRight w:val="0"/>
      <w:marTop w:val="0"/>
      <w:marBottom w:val="0"/>
      <w:divBdr>
        <w:top w:val="none" w:sz="0" w:space="0" w:color="auto"/>
        <w:left w:val="none" w:sz="0" w:space="0" w:color="auto"/>
        <w:bottom w:val="none" w:sz="0" w:space="0" w:color="auto"/>
        <w:right w:val="none" w:sz="0" w:space="0" w:color="auto"/>
      </w:divBdr>
    </w:div>
    <w:div w:id="1266186297">
      <w:bodyDiv w:val="1"/>
      <w:marLeft w:val="0"/>
      <w:marRight w:val="0"/>
      <w:marTop w:val="0"/>
      <w:marBottom w:val="0"/>
      <w:divBdr>
        <w:top w:val="none" w:sz="0" w:space="0" w:color="auto"/>
        <w:left w:val="none" w:sz="0" w:space="0" w:color="auto"/>
        <w:bottom w:val="none" w:sz="0" w:space="0" w:color="auto"/>
        <w:right w:val="none" w:sz="0" w:space="0" w:color="auto"/>
      </w:divBdr>
    </w:div>
    <w:div w:id="1267274146">
      <w:bodyDiv w:val="1"/>
      <w:marLeft w:val="0"/>
      <w:marRight w:val="0"/>
      <w:marTop w:val="0"/>
      <w:marBottom w:val="0"/>
      <w:divBdr>
        <w:top w:val="none" w:sz="0" w:space="0" w:color="auto"/>
        <w:left w:val="none" w:sz="0" w:space="0" w:color="auto"/>
        <w:bottom w:val="none" w:sz="0" w:space="0" w:color="auto"/>
        <w:right w:val="none" w:sz="0" w:space="0" w:color="auto"/>
      </w:divBdr>
    </w:div>
    <w:div w:id="1270510785">
      <w:bodyDiv w:val="1"/>
      <w:marLeft w:val="0"/>
      <w:marRight w:val="0"/>
      <w:marTop w:val="0"/>
      <w:marBottom w:val="0"/>
      <w:divBdr>
        <w:top w:val="none" w:sz="0" w:space="0" w:color="auto"/>
        <w:left w:val="none" w:sz="0" w:space="0" w:color="auto"/>
        <w:bottom w:val="none" w:sz="0" w:space="0" w:color="auto"/>
        <w:right w:val="none" w:sz="0" w:space="0" w:color="auto"/>
      </w:divBdr>
    </w:div>
    <w:div w:id="1288511534">
      <w:bodyDiv w:val="1"/>
      <w:marLeft w:val="0"/>
      <w:marRight w:val="0"/>
      <w:marTop w:val="0"/>
      <w:marBottom w:val="0"/>
      <w:divBdr>
        <w:top w:val="none" w:sz="0" w:space="0" w:color="auto"/>
        <w:left w:val="none" w:sz="0" w:space="0" w:color="auto"/>
        <w:bottom w:val="none" w:sz="0" w:space="0" w:color="auto"/>
        <w:right w:val="none" w:sz="0" w:space="0" w:color="auto"/>
      </w:divBdr>
    </w:div>
    <w:div w:id="1289241701">
      <w:bodyDiv w:val="1"/>
      <w:marLeft w:val="0"/>
      <w:marRight w:val="0"/>
      <w:marTop w:val="0"/>
      <w:marBottom w:val="0"/>
      <w:divBdr>
        <w:top w:val="none" w:sz="0" w:space="0" w:color="auto"/>
        <w:left w:val="none" w:sz="0" w:space="0" w:color="auto"/>
        <w:bottom w:val="none" w:sz="0" w:space="0" w:color="auto"/>
        <w:right w:val="none" w:sz="0" w:space="0" w:color="auto"/>
      </w:divBdr>
    </w:div>
    <w:div w:id="1291323058">
      <w:bodyDiv w:val="1"/>
      <w:marLeft w:val="0"/>
      <w:marRight w:val="0"/>
      <w:marTop w:val="0"/>
      <w:marBottom w:val="0"/>
      <w:divBdr>
        <w:top w:val="none" w:sz="0" w:space="0" w:color="auto"/>
        <w:left w:val="none" w:sz="0" w:space="0" w:color="auto"/>
        <w:bottom w:val="none" w:sz="0" w:space="0" w:color="auto"/>
        <w:right w:val="none" w:sz="0" w:space="0" w:color="auto"/>
      </w:divBdr>
    </w:div>
    <w:div w:id="1293291776">
      <w:bodyDiv w:val="1"/>
      <w:marLeft w:val="0"/>
      <w:marRight w:val="0"/>
      <w:marTop w:val="0"/>
      <w:marBottom w:val="0"/>
      <w:divBdr>
        <w:top w:val="none" w:sz="0" w:space="0" w:color="auto"/>
        <w:left w:val="none" w:sz="0" w:space="0" w:color="auto"/>
        <w:bottom w:val="none" w:sz="0" w:space="0" w:color="auto"/>
        <w:right w:val="none" w:sz="0" w:space="0" w:color="auto"/>
      </w:divBdr>
    </w:div>
    <w:div w:id="1293753637">
      <w:bodyDiv w:val="1"/>
      <w:marLeft w:val="0"/>
      <w:marRight w:val="0"/>
      <w:marTop w:val="0"/>
      <w:marBottom w:val="0"/>
      <w:divBdr>
        <w:top w:val="none" w:sz="0" w:space="0" w:color="auto"/>
        <w:left w:val="none" w:sz="0" w:space="0" w:color="auto"/>
        <w:bottom w:val="none" w:sz="0" w:space="0" w:color="auto"/>
        <w:right w:val="none" w:sz="0" w:space="0" w:color="auto"/>
      </w:divBdr>
    </w:div>
    <w:div w:id="1296134751">
      <w:bodyDiv w:val="1"/>
      <w:marLeft w:val="0"/>
      <w:marRight w:val="0"/>
      <w:marTop w:val="0"/>
      <w:marBottom w:val="0"/>
      <w:divBdr>
        <w:top w:val="none" w:sz="0" w:space="0" w:color="auto"/>
        <w:left w:val="none" w:sz="0" w:space="0" w:color="auto"/>
        <w:bottom w:val="none" w:sz="0" w:space="0" w:color="auto"/>
        <w:right w:val="none" w:sz="0" w:space="0" w:color="auto"/>
      </w:divBdr>
    </w:div>
    <w:div w:id="1296788576">
      <w:bodyDiv w:val="1"/>
      <w:marLeft w:val="0"/>
      <w:marRight w:val="0"/>
      <w:marTop w:val="0"/>
      <w:marBottom w:val="0"/>
      <w:divBdr>
        <w:top w:val="none" w:sz="0" w:space="0" w:color="auto"/>
        <w:left w:val="none" w:sz="0" w:space="0" w:color="auto"/>
        <w:bottom w:val="none" w:sz="0" w:space="0" w:color="auto"/>
        <w:right w:val="none" w:sz="0" w:space="0" w:color="auto"/>
      </w:divBdr>
    </w:div>
    <w:div w:id="1299645032">
      <w:bodyDiv w:val="1"/>
      <w:marLeft w:val="0"/>
      <w:marRight w:val="0"/>
      <w:marTop w:val="0"/>
      <w:marBottom w:val="0"/>
      <w:divBdr>
        <w:top w:val="none" w:sz="0" w:space="0" w:color="auto"/>
        <w:left w:val="none" w:sz="0" w:space="0" w:color="auto"/>
        <w:bottom w:val="none" w:sz="0" w:space="0" w:color="auto"/>
        <w:right w:val="none" w:sz="0" w:space="0" w:color="auto"/>
      </w:divBdr>
    </w:div>
    <w:div w:id="1308626803">
      <w:bodyDiv w:val="1"/>
      <w:marLeft w:val="0"/>
      <w:marRight w:val="0"/>
      <w:marTop w:val="0"/>
      <w:marBottom w:val="0"/>
      <w:divBdr>
        <w:top w:val="none" w:sz="0" w:space="0" w:color="auto"/>
        <w:left w:val="none" w:sz="0" w:space="0" w:color="auto"/>
        <w:bottom w:val="none" w:sz="0" w:space="0" w:color="auto"/>
        <w:right w:val="none" w:sz="0" w:space="0" w:color="auto"/>
      </w:divBdr>
    </w:div>
    <w:div w:id="1310867331">
      <w:bodyDiv w:val="1"/>
      <w:marLeft w:val="0"/>
      <w:marRight w:val="0"/>
      <w:marTop w:val="0"/>
      <w:marBottom w:val="0"/>
      <w:divBdr>
        <w:top w:val="none" w:sz="0" w:space="0" w:color="auto"/>
        <w:left w:val="none" w:sz="0" w:space="0" w:color="auto"/>
        <w:bottom w:val="none" w:sz="0" w:space="0" w:color="auto"/>
        <w:right w:val="none" w:sz="0" w:space="0" w:color="auto"/>
      </w:divBdr>
    </w:div>
    <w:div w:id="1311444256">
      <w:bodyDiv w:val="1"/>
      <w:marLeft w:val="0"/>
      <w:marRight w:val="0"/>
      <w:marTop w:val="0"/>
      <w:marBottom w:val="0"/>
      <w:divBdr>
        <w:top w:val="none" w:sz="0" w:space="0" w:color="auto"/>
        <w:left w:val="none" w:sz="0" w:space="0" w:color="auto"/>
        <w:bottom w:val="none" w:sz="0" w:space="0" w:color="auto"/>
        <w:right w:val="none" w:sz="0" w:space="0" w:color="auto"/>
      </w:divBdr>
    </w:div>
    <w:div w:id="1311640065">
      <w:bodyDiv w:val="1"/>
      <w:marLeft w:val="0"/>
      <w:marRight w:val="0"/>
      <w:marTop w:val="0"/>
      <w:marBottom w:val="0"/>
      <w:divBdr>
        <w:top w:val="none" w:sz="0" w:space="0" w:color="auto"/>
        <w:left w:val="none" w:sz="0" w:space="0" w:color="auto"/>
        <w:bottom w:val="none" w:sz="0" w:space="0" w:color="auto"/>
        <w:right w:val="none" w:sz="0" w:space="0" w:color="auto"/>
      </w:divBdr>
    </w:div>
    <w:div w:id="1312128135">
      <w:bodyDiv w:val="1"/>
      <w:marLeft w:val="0"/>
      <w:marRight w:val="0"/>
      <w:marTop w:val="0"/>
      <w:marBottom w:val="0"/>
      <w:divBdr>
        <w:top w:val="none" w:sz="0" w:space="0" w:color="auto"/>
        <w:left w:val="none" w:sz="0" w:space="0" w:color="auto"/>
        <w:bottom w:val="none" w:sz="0" w:space="0" w:color="auto"/>
        <w:right w:val="none" w:sz="0" w:space="0" w:color="auto"/>
      </w:divBdr>
    </w:div>
    <w:div w:id="1312518294">
      <w:bodyDiv w:val="1"/>
      <w:marLeft w:val="0"/>
      <w:marRight w:val="0"/>
      <w:marTop w:val="0"/>
      <w:marBottom w:val="0"/>
      <w:divBdr>
        <w:top w:val="none" w:sz="0" w:space="0" w:color="auto"/>
        <w:left w:val="none" w:sz="0" w:space="0" w:color="auto"/>
        <w:bottom w:val="none" w:sz="0" w:space="0" w:color="auto"/>
        <w:right w:val="none" w:sz="0" w:space="0" w:color="auto"/>
      </w:divBdr>
    </w:div>
    <w:div w:id="1319533175">
      <w:bodyDiv w:val="1"/>
      <w:marLeft w:val="0"/>
      <w:marRight w:val="0"/>
      <w:marTop w:val="0"/>
      <w:marBottom w:val="0"/>
      <w:divBdr>
        <w:top w:val="none" w:sz="0" w:space="0" w:color="auto"/>
        <w:left w:val="none" w:sz="0" w:space="0" w:color="auto"/>
        <w:bottom w:val="none" w:sz="0" w:space="0" w:color="auto"/>
        <w:right w:val="none" w:sz="0" w:space="0" w:color="auto"/>
      </w:divBdr>
    </w:div>
    <w:div w:id="1319731199">
      <w:bodyDiv w:val="1"/>
      <w:marLeft w:val="0"/>
      <w:marRight w:val="0"/>
      <w:marTop w:val="0"/>
      <w:marBottom w:val="0"/>
      <w:divBdr>
        <w:top w:val="none" w:sz="0" w:space="0" w:color="auto"/>
        <w:left w:val="none" w:sz="0" w:space="0" w:color="auto"/>
        <w:bottom w:val="none" w:sz="0" w:space="0" w:color="auto"/>
        <w:right w:val="none" w:sz="0" w:space="0" w:color="auto"/>
      </w:divBdr>
    </w:div>
    <w:div w:id="1325084383">
      <w:bodyDiv w:val="1"/>
      <w:marLeft w:val="0"/>
      <w:marRight w:val="0"/>
      <w:marTop w:val="0"/>
      <w:marBottom w:val="0"/>
      <w:divBdr>
        <w:top w:val="none" w:sz="0" w:space="0" w:color="auto"/>
        <w:left w:val="none" w:sz="0" w:space="0" w:color="auto"/>
        <w:bottom w:val="none" w:sz="0" w:space="0" w:color="auto"/>
        <w:right w:val="none" w:sz="0" w:space="0" w:color="auto"/>
      </w:divBdr>
    </w:div>
    <w:div w:id="1328289266">
      <w:bodyDiv w:val="1"/>
      <w:marLeft w:val="0"/>
      <w:marRight w:val="0"/>
      <w:marTop w:val="0"/>
      <w:marBottom w:val="0"/>
      <w:divBdr>
        <w:top w:val="none" w:sz="0" w:space="0" w:color="auto"/>
        <w:left w:val="none" w:sz="0" w:space="0" w:color="auto"/>
        <w:bottom w:val="none" w:sz="0" w:space="0" w:color="auto"/>
        <w:right w:val="none" w:sz="0" w:space="0" w:color="auto"/>
      </w:divBdr>
    </w:div>
    <w:div w:id="1328439743">
      <w:bodyDiv w:val="1"/>
      <w:marLeft w:val="0"/>
      <w:marRight w:val="0"/>
      <w:marTop w:val="0"/>
      <w:marBottom w:val="0"/>
      <w:divBdr>
        <w:top w:val="none" w:sz="0" w:space="0" w:color="auto"/>
        <w:left w:val="none" w:sz="0" w:space="0" w:color="auto"/>
        <w:bottom w:val="none" w:sz="0" w:space="0" w:color="auto"/>
        <w:right w:val="none" w:sz="0" w:space="0" w:color="auto"/>
      </w:divBdr>
    </w:div>
    <w:div w:id="1329408754">
      <w:bodyDiv w:val="1"/>
      <w:marLeft w:val="0"/>
      <w:marRight w:val="0"/>
      <w:marTop w:val="0"/>
      <w:marBottom w:val="0"/>
      <w:divBdr>
        <w:top w:val="none" w:sz="0" w:space="0" w:color="auto"/>
        <w:left w:val="none" w:sz="0" w:space="0" w:color="auto"/>
        <w:bottom w:val="none" w:sz="0" w:space="0" w:color="auto"/>
        <w:right w:val="none" w:sz="0" w:space="0" w:color="auto"/>
      </w:divBdr>
    </w:div>
    <w:div w:id="1333919984">
      <w:bodyDiv w:val="1"/>
      <w:marLeft w:val="0"/>
      <w:marRight w:val="0"/>
      <w:marTop w:val="0"/>
      <w:marBottom w:val="0"/>
      <w:divBdr>
        <w:top w:val="none" w:sz="0" w:space="0" w:color="auto"/>
        <w:left w:val="none" w:sz="0" w:space="0" w:color="auto"/>
        <w:bottom w:val="none" w:sz="0" w:space="0" w:color="auto"/>
        <w:right w:val="none" w:sz="0" w:space="0" w:color="auto"/>
      </w:divBdr>
    </w:div>
    <w:div w:id="1334142353">
      <w:bodyDiv w:val="1"/>
      <w:marLeft w:val="0"/>
      <w:marRight w:val="0"/>
      <w:marTop w:val="0"/>
      <w:marBottom w:val="0"/>
      <w:divBdr>
        <w:top w:val="none" w:sz="0" w:space="0" w:color="auto"/>
        <w:left w:val="none" w:sz="0" w:space="0" w:color="auto"/>
        <w:bottom w:val="none" w:sz="0" w:space="0" w:color="auto"/>
        <w:right w:val="none" w:sz="0" w:space="0" w:color="auto"/>
      </w:divBdr>
    </w:div>
    <w:div w:id="1337658157">
      <w:bodyDiv w:val="1"/>
      <w:marLeft w:val="0"/>
      <w:marRight w:val="0"/>
      <w:marTop w:val="0"/>
      <w:marBottom w:val="0"/>
      <w:divBdr>
        <w:top w:val="none" w:sz="0" w:space="0" w:color="auto"/>
        <w:left w:val="none" w:sz="0" w:space="0" w:color="auto"/>
        <w:bottom w:val="none" w:sz="0" w:space="0" w:color="auto"/>
        <w:right w:val="none" w:sz="0" w:space="0" w:color="auto"/>
      </w:divBdr>
    </w:div>
    <w:div w:id="1341160559">
      <w:bodyDiv w:val="1"/>
      <w:marLeft w:val="0"/>
      <w:marRight w:val="0"/>
      <w:marTop w:val="0"/>
      <w:marBottom w:val="0"/>
      <w:divBdr>
        <w:top w:val="none" w:sz="0" w:space="0" w:color="auto"/>
        <w:left w:val="none" w:sz="0" w:space="0" w:color="auto"/>
        <w:bottom w:val="none" w:sz="0" w:space="0" w:color="auto"/>
        <w:right w:val="none" w:sz="0" w:space="0" w:color="auto"/>
      </w:divBdr>
    </w:div>
    <w:div w:id="1346054821">
      <w:bodyDiv w:val="1"/>
      <w:marLeft w:val="0"/>
      <w:marRight w:val="0"/>
      <w:marTop w:val="0"/>
      <w:marBottom w:val="0"/>
      <w:divBdr>
        <w:top w:val="none" w:sz="0" w:space="0" w:color="auto"/>
        <w:left w:val="none" w:sz="0" w:space="0" w:color="auto"/>
        <w:bottom w:val="none" w:sz="0" w:space="0" w:color="auto"/>
        <w:right w:val="none" w:sz="0" w:space="0" w:color="auto"/>
      </w:divBdr>
    </w:div>
    <w:div w:id="1349598408">
      <w:bodyDiv w:val="1"/>
      <w:marLeft w:val="0"/>
      <w:marRight w:val="0"/>
      <w:marTop w:val="0"/>
      <w:marBottom w:val="0"/>
      <w:divBdr>
        <w:top w:val="none" w:sz="0" w:space="0" w:color="auto"/>
        <w:left w:val="none" w:sz="0" w:space="0" w:color="auto"/>
        <w:bottom w:val="none" w:sz="0" w:space="0" w:color="auto"/>
        <w:right w:val="none" w:sz="0" w:space="0" w:color="auto"/>
      </w:divBdr>
    </w:div>
    <w:div w:id="1360010522">
      <w:bodyDiv w:val="1"/>
      <w:marLeft w:val="0"/>
      <w:marRight w:val="0"/>
      <w:marTop w:val="0"/>
      <w:marBottom w:val="0"/>
      <w:divBdr>
        <w:top w:val="none" w:sz="0" w:space="0" w:color="auto"/>
        <w:left w:val="none" w:sz="0" w:space="0" w:color="auto"/>
        <w:bottom w:val="none" w:sz="0" w:space="0" w:color="auto"/>
        <w:right w:val="none" w:sz="0" w:space="0" w:color="auto"/>
      </w:divBdr>
    </w:div>
    <w:div w:id="1362322721">
      <w:bodyDiv w:val="1"/>
      <w:marLeft w:val="0"/>
      <w:marRight w:val="0"/>
      <w:marTop w:val="0"/>
      <w:marBottom w:val="0"/>
      <w:divBdr>
        <w:top w:val="none" w:sz="0" w:space="0" w:color="auto"/>
        <w:left w:val="none" w:sz="0" w:space="0" w:color="auto"/>
        <w:bottom w:val="none" w:sz="0" w:space="0" w:color="auto"/>
        <w:right w:val="none" w:sz="0" w:space="0" w:color="auto"/>
      </w:divBdr>
    </w:div>
    <w:div w:id="1363089831">
      <w:bodyDiv w:val="1"/>
      <w:marLeft w:val="0"/>
      <w:marRight w:val="0"/>
      <w:marTop w:val="0"/>
      <w:marBottom w:val="0"/>
      <w:divBdr>
        <w:top w:val="none" w:sz="0" w:space="0" w:color="auto"/>
        <w:left w:val="none" w:sz="0" w:space="0" w:color="auto"/>
        <w:bottom w:val="none" w:sz="0" w:space="0" w:color="auto"/>
        <w:right w:val="none" w:sz="0" w:space="0" w:color="auto"/>
      </w:divBdr>
    </w:div>
    <w:div w:id="1369452561">
      <w:bodyDiv w:val="1"/>
      <w:marLeft w:val="0"/>
      <w:marRight w:val="0"/>
      <w:marTop w:val="0"/>
      <w:marBottom w:val="0"/>
      <w:divBdr>
        <w:top w:val="none" w:sz="0" w:space="0" w:color="auto"/>
        <w:left w:val="none" w:sz="0" w:space="0" w:color="auto"/>
        <w:bottom w:val="none" w:sz="0" w:space="0" w:color="auto"/>
        <w:right w:val="none" w:sz="0" w:space="0" w:color="auto"/>
      </w:divBdr>
    </w:div>
    <w:div w:id="1369598236">
      <w:bodyDiv w:val="1"/>
      <w:marLeft w:val="0"/>
      <w:marRight w:val="0"/>
      <w:marTop w:val="0"/>
      <w:marBottom w:val="0"/>
      <w:divBdr>
        <w:top w:val="none" w:sz="0" w:space="0" w:color="auto"/>
        <w:left w:val="none" w:sz="0" w:space="0" w:color="auto"/>
        <w:bottom w:val="none" w:sz="0" w:space="0" w:color="auto"/>
        <w:right w:val="none" w:sz="0" w:space="0" w:color="auto"/>
      </w:divBdr>
    </w:div>
    <w:div w:id="1373967596">
      <w:bodyDiv w:val="1"/>
      <w:marLeft w:val="0"/>
      <w:marRight w:val="0"/>
      <w:marTop w:val="0"/>
      <w:marBottom w:val="0"/>
      <w:divBdr>
        <w:top w:val="none" w:sz="0" w:space="0" w:color="auto"/>
        <w:left w:val="none" w:sz="0" w:space="0" w:color="auto"/>
        <w:bottom w:val="none" w:sz="0" w:space="0" w:color="auto"/>
        <w:right w:val="none" w:sz="0" w:space="0" w:color="auto"/>
      </w:divBdr>
    </w:div>
    <w:div w:id="1374887973">
      <w:bodyDiv w:val="1"/>
      <w:marLeft w:val="0"/>
      <w:marRight w:val="0"/>
      <w:marTop w:val="0"/>
      <w:marBottom w:val="0"/>
      <w:divBdr>
        <w:top w:val="none" w:sz="0" w:space="0" w:color="auto"/>
        <w:left w:val="none" w:sz="0" w:space="0" w:color="auto"/>
        <w:bottom w:val="none" w:sz="0" w:space="0" w:color="auto"/>
        <w:right w:val="none" w:sz="0" w:space="0" w:color="auto"/>
      </w:divBdr>
    </w:div>
    <w:div w:id="1376152323">
      <w:bodyDiv w:val="1"/>
      <w:marLeft w:val="0"/>
      <w:marRight w:val="0"/>
      <w:marTop w:val="0"/>
      <w:marBottom w:val="0"/>
      <w:divBdr>
        <w:top w:val="none" w:sz="0" w:space="0" w:color="auto"/>
        <w:left w:val="none" w:sz="0" w:space="0" w:color="auto"/>
        <w:bottom w:val="none" w:sz="0" w:space="0" w:color="auto"/>
        <w:right w:val="none" w:sz="0" w:space="0" w:color="auto"/>
      </w:divBdr>
    </w:div>
    <w:div w:id="1379208716">
      <w:bodyDiv w:val="1"/>
      <w:marLeft w:val="0"/>
      <w:marRight w:val="0"/>
      <w:marTop w:val="0"/>
      <w:marBottom w:val="0"/>
      <w:divBdr>
        <w:top w:val="none" w:sz="0" w:space="0" w:color="auto"/>
        <w:left w:val="none" w:sz="0" w:space="0" w:color="auto"/>
        <w:bottom w:val="none" w:sz="0" w:space="0" w:color="auto"/>
        <w:right w:val="none" w:sz="0" w:space="0" w:color="auto"/>
      </w:divBdr>
    </w:div>
    <w:div w:id="1379429152">
      <w:bodyDiv w:val="1"/>
      <w:marLeft w:val="0"/>
      <w:marRight w:val="0"/>
      <w:marTop w:val="0"/>
      <w:marBottom w:val="0"/>
      <w:divBdr>
        <w:top w:val="none" w:sz="0" w:space="0" w:color="auto"/>
        <w:left w:val="none" w:sz="0" w:space="0" w:color="auto"/>
        <w:bottom w:val="none" w:sz="0" w:space="0" w:color="auto"/>
        <w:right w:val="none" w:sz="0" w:space="0" w:color="auto"/>
      </w:divBdr>
    </w:div>
    <w:div w:id="1381974704">
      <w:bodyDiv w:val="1"/>
      <w:marLeft w:val="0"/>
      <w:marRight w:val="0"/>
      <w:marTop w:val="0"/>
      <w:marBottom w:val="0"/>
      <w:divBdr>
        <w:top w:val="none" w:sz="0" w:space="0" w:color="auto"/>
        <w:left w:val="none" w:sz="0" w:space="0" w:color="auto"/>
        <w:bottom w:val="none" w:sz="0" w:space="0" w:color="auto"/>
        <w:right w:val="none" w:sz="0" w:space="0" w:color="auto"/>
      </w:divBdr>
    </w:div>
    <w:div w:id="1384016458">
      <w:bodyDiv w:val="1"/>
      <w:marLeft w:val="0"/>
      <w:marRight w:val="0"/>
      <w:marTop w:val="0"/>
      <w:marBottom w:val="0"/>
      <w:divBdr>
        <w:top w:val="none" w:sz="0" w:space="0" w:color="auto"/>
        <w:left w:val="none" w:sz="0" w:space="0" w:color="auto"/>
        <w:bottom w:val="none" w:sz="0" w:space="0" w:color="auto"/>
        <w:right w:val="none" w:sz="0" w:space="0" w:color="auto"/>
      </w:divBdr>
    </w:div>
    <w:div w:id="1384133434">
      <w:bodyDiv w:val="1"/>
      <w:marLeft w:val="0"/>
      <w:marRight w:val="0"/>
      <w:marTop w:val="0"/>
      <w:marBottom w:val="0"/>
      <w:divBdr>
        <w:top w:val="none" w:sz="0" w:space="0" w:color="auto"/>
        <w:left w:val="none" w:sz="0" w:space="0" w:color="auto"/>
        <w:bottom w:val="none" w:sz="0" w:space="0" w:color="auto"/>
        <w:right w:val="none" w:sz="0" w:space="0" w:color="auto"/>
      </w:divBdr>
    </w:div>
    <w:div w:id="1385253909">
      <w:bodyDiv w:val="1"/>
      <w:marLeft w:val="0"/>
      <w:marRight w:val="0"/>
      <w:marTop w:val="0"/>
      <w:marBottom w:val="0"/>
      <w:divBdr>
        <w:top w:val="none" w:sz="0" w:space="0" w:color="auto"/>
        <w:left w:val="none" w:sz="0" w:space="0" w:color="auto"/>
        <w:bottom w:val="none" w:sz="0" w:space="0" w:color="auto"/>
        <w:right w:val="none" w:sz="0" w:space="0" w:color="auto"/>
      </w:divBdr>
    </w:div>
    <w:div w:id="1386298245">
      <w:bodyDiv w:val="1"/>
      <w:marLeft w:val="0"/>
      <w:marRight w:val="0"/>
      <w:marTop w:val="0"/>
      <w:marBottom w:val="0"/>
      <w:divBdr>
        <w:top w:val="none" w:sz="0" w:space="0" w:color="auto"/>
        <w:left w:val="none" w:sz="0" w:space="0" w:color="auto"/>
        <w:bottom w:val="none" w:sz="0" w:space="0" w:color="auto"/>
        <w:right w:val="none" w:sz="0" w:space="0" w:color="auto"/>
      </w:divBdr>
    </w:div>
    <w:div w:id="1390573958">
      <w:bodyDiv w:val="1"/>
      <w:marLeft w:val="0"/>
      <w:marRight w:val="0"/>
      <w:marTop w:val="0"/>
      <w:marBottom w:val="0"/>
      <w:divBdr>
        <w:top w:val="none" w:sz="0" w:space="0" w:color="auto"/>
        <w:left w:val="none" w:sz="0" w:space="0" w:color="auto"/>
        <w:bottom w:val="none" w:sz="0" w:space="0" w:color="auto"/>
        <w:right w:val="none" w:sz="0" w:space="0" w:color="auto"/>
      </w:divBdr>
    </w:div>
    <w:div w:id="1391420483">
      <w:bodyDiv w:val="1"/>
      <w:marLeft w:val="0"/>
      <w:marRight w:val="0"/>
      <w:marTop w:val="0"/>
      <w:marBottom w:val="0"/>
      <w:divBdr>
        <w:top w:val="none" w:sz="0" w:space="0" w:color="auto"/>
        <w:left w:val="none" w:sz="0" w:space="0" w:color="auto"/>
        <w:bottom w:val="none" w:sz="0" w:space="0" w:color="auto"/>
        <w:right w:val="none" w:sz="0" w:space="0" w:color="auto"/>
      </w:divBdr>
    </w:div>
    <w:div w:id="1394045802">
      <w:bodyDiv w:val="1"/>
      <w:marLeft w:val="0"/>
      <w:marRight w:val="0"/>
      <w:marTop w:val="0"/>
      <w:marBottom w:val="0"/>
      <w:divBdr>
        <w:top w:val="none" w:sz="0" w:space="0" w:color="auto"/>
        <w:left w:val="none" w:sz="0" w:space="0" w:color="auto"/>
        <w:bottom w:val="none" w:sz="0" w:space="0" w:color="auto"/>
        <w:right w:val="none" w:sz="0" w:space="0" w:color="auto"/>
      </w:divBdr>
    </w:div>
    <w:div w:id="1394812453">
      <w:bodyDiv w:val="1"/>
      <w:marLeft w:val="0"/>
      <w:marRight w:val="0"/>
      <w:marTop w:val="0"/>
      <w:marBottom w:val="0"/>
      <w:divBdr>
        <w:top w:val="none" w:sz="0" w:space="0" w:color="auto"/>
        <w:left w:val="none" w:sz="0" w:space="0" w:color="auto"/>
        <w:bottom w:val="none" w:sz="0" w:space="0" w:color="auto"/>
        <w:right w:val="none" w:sz="0" w:space="0" w:color="auto"/>
      </w:divBdr>
    </w:div>
    <w:div w:id="1396390858">
      <w:bodyDiv w:val="1"/>
      <w:marLeft w:val="0"/>
      <w:marRight w:val="0"/>
      <w:marTop w:val="0"/>
      <w:marBottom w:val="0"/>
      <w:divBdr>
        <w:top w:val="none" w:sz="0" w:space="0" w:color="auto"/>
        <w:left w:val="none" w:sz="0" w:space="0" w:color="auto"/>
        <w:bottom w:val="none" w:sz="0" w:space="0" w:color="auto"/>
        <w:right w:val="none" w:sz="0" w:space="0" w:color="auto"/>
      </w:divBdr>
    </w:div>
    <w:div w:id="1396777258">
      <w:bodyDiv w:val="1"/>
      <w:marLeft w:val="0"/>
      <w:marRight w:val="0"/>
      <w:marTop w:val="0"/>
      <w:marBottom w:val="0"/>
      <w:divBdr>
        <w:top w:val="none" w:sz="0" w:space="0" w:color="auto"/>
        <w:left w:val="none" w:sz="0" w:space="0" w:color="auto"/>
        <w:bottom w:val="none" w:sz="0" w:space="0" w:color="auto"/>
        <w:right w:val="none" w:sz="0" w:space="0" w:color="auto"/>
      </w:divBdr>
    </w:div>
    <w:div w:id="1400783747">
      <w:bodyDiv w:val="1"/>
      <w:marLeft w:val="0"/>
      <w:marRight w:val="0"/>
      <w:marTop w:val="0"/>
      <w:marBottom w:val="0"/>
      <w:divBdr>
        <w:top w:val="none" w:sz="0" w:space="0" w:color="auto"/>
        <w:left w:val="none" w:sz="0" w:space="0" w:color="auto"/>
        <w:bottom w:val="none" w:sz="0" w:space="0" w:color="auto"/>
        <w:right w:val="none" w:sz="0" w:space="0" w:color="auto"/>
      </w:divBdr>
    </w:div>
    <w:div w:id="1401713854">
      <w:bodyDiv w:val="1"/>
      <w:marLeft w:val="0"/>
      <w:marRight w:val="0"/>
      <w:marTop w:val="0"/>
      <w:marBottom w:val="0"/>
      <w:divBdr>
        <w:top w:val="none" w:sz="0" w:space="0" w:color="auto"/>
        <w:left w:val="none" w:sz="0" w:space="0" w:color="auto"/>
        <w:bottom w:val="none" w:sz="0" w:space="0" w:color="auto"/>
        <w:right w:val="none" w:sz="0" w:space="0" w:color="auto"/>
      </w:divBdr>
    </w:div>
    <w:div w:id="1401824821">
      <w:bodyDiv w:val="1"/>
      <w:marLeft w:val="0"/>
      <w:marRight w:val="0"/>
      <w:marTop w:val="0"/>
      <w:marBottom w:val="0"/>
      <w:divBdr>
        <w:top w:val="none" w:sz="0" w:space="0" w:color="auto"/>
        <w:left w:val="none" w:sz="0" w:space="0" w:color="auto"/>
        <w:bottom w:val="none" w:sz="0" w:space="0" w:color="auto"/>
        <w:right w:val="none" w:sz="0" w:space="0" w:color="auto"/>
      </w:divBdr>
    </w:div>
    <w:div w:id="1405493565">
      <w:bodyDiv w:val="1"/>
      <w:marLeft w:val="0"/>
      <w:marRight w:val="0"/>
      <w:marTop w:val="0"/>
      <w:marBottom w:val="0"/>
      <w:divBdr>
        <w:top w:val="none" w:sz="0" w:space="0" w:color="auto"/>
        <w:left w:val="none" w:sz="0" w:space="0" w:color="auto"/>
        <w:bottom w:val="none" w:sz="0" w:space="0" w:color="auto"/>
        <w:right w:val="none" w:sz="0" w:space="0" w:color="auto"/>
      </w:divBdr>
    </w:div>
    <w:div w:id="1411464525">
      <w:bodyDiv w:val="1"/>
      <w:marLeft w:val="0"/>
      <w:marRight w:val="0"/>
      <w:marTop w:val="0"/>
      <w:marBottom w:val="0"/>
      <w:divBdr>
        <w:top w:val="none" w:sz="0" w:space="0" w:color="auto"/>
        <w:left w:val="none" w:sz="0" w:space="0" w:color="auto"/>
        <w:bottom w:val="none" w:sz="0" w:space="0" w:color="auto"/>
        <w:right w:val="none" w:sz="0" w:space="0" w:color="auto"/>
      </w:divBdr>
    </w:div>
    <w:div w:id="1413816426">
      <w:bodyDiv w:val="1"/>
      <w:marLeft w:val="0"/>
      <w:marRight w:val="0"/>
      <w:marTop w:val="0"/>
      <w:marBottom w:val="0"/>
      <w:divBdr>
        <w:top w:val="none" w:sz="0" w:space="0" w:color="auto"/>
        <w:left w:val="none" w:sz="0" w:space="0" w:color="auto"/>
        <w:bottom w:val="none" w:sz="0" w:space="0" w:color="auto"/>
        <w:right w:val="none" w:sz="0" w:space="0" w:color="auto"/>
      </w:divBdr>
    </w:div>
    <w:div w:id="1425415531">
      <w:bodyDiv w:val="1"/>
      <w:marLeft w:val="0"/>
      <w:marRight w:val="0"/>
      <w:marTop w:val="0"/>
      <w:marBottom w:val="0"/>
      <w:divBdr>
        <w:top w:val="none" w:sz="0" w:space="0" w:color="auto"/>
        <w:left w:val="none" w:sz="0" w:space="0" w:color="auto"/>
        <w:bottom w:val="none" w:sz="0" w:space="0" w:color="auto"/>
        <w:right w:val="none" w:sz="0" w:space="0" w:color="auto"/>
      </w:divBdr>
    </w:div>
    <w:div w:id="1425688367">
      <w:bodyDiv w:val="1"/>
      <w:marLeft w:val="0"/>
      <w:marRight w:val="0"/>
      <w:marTop w:val="0"/>
      <w:marBottom w:val="0"/>
      <w:divBdr>
        <w:top w:val="none" w:sz="0" w:space="0" w:color="auto"/>
        <w:left w:val="none" w:sz="0" w:space="0" w:color="auto"/>
        <w:bottom w:val="none" w:sz="0" w:space="0" w:color="auto"/>
        <w:right w:val="none" w:sz="0" w:space="0" w:color="auto"/>
      </w:divBdr>
    </w:div>
    <w:div w:id="1425691278">
      <w:bodyDiv w:val="1"/>
      <w:marLeft w:val="0"/>
      <w:marRight w:val="0"/>
      <w:marTop w:val="0"/>
      <w:marBottom w:val="0"/>
      <w:divBdr>
        <w:top w:val="none" w:sz="0" w:space="0" w:color="auto"/>
        <w:left w:val="none" w:sz="0" w:space="0" w:color="auto"/>
        <w:bottom w:val="none" w:sz="0" w:space="0" w:color="auto"/>
        <w:right w:val="none" w:sz="0" w:space="0" w:color="auto"/>
      </w:divBdr>
    </w:div>
    <w:div w:id="1427337313">
      <w:bodyDiv w:val="1"/>
      <w:marLeft w:val="0"/>
      <w:marRight w:val="0"/>
      <w:marTop w:val="0"/>
      <w:marBottom w:val="0"/>
      <w:divBdr>
        <w:top w:val="none" w:sz="0" w:space="0" w:color="auto"/>
        <w:left w:val="none" w:sz="0" w:space="0" w:color="auto"/>
        <w:bottom w:val="none" w:sz="0" w:space="0" w:color="auto"/>
        <w:right w:val="none" w:sz="0" w:space="0" w:color="auto"/>
      </w:divBdr>
    </w:div>
    <w:div w:id="1427456161">
      <w:bodyDiv w:val="1"/>
      <w:marLeft w:val="0"/>
      <w:marRight w:val="0"/>
      <w:marTop w:val="0"/>
      <w:marBottom w:val="0"/>
      <w:divBdr>
        <w:top w:val="none" w:sz="0" w:space="0" w:color="auto"/>
        <w:left w:val="none" w:sz="0" w:space="0" w:color="auto"/>
        <w:bottom w:val="none" w:sz="0" w:space="0" w:color="auto"/>
        <w:right w:val="none" w:sz="0" w:space="0" w:color="auto"/>
      </w:divBdr>
    </w:div>
    <w:div w:id="1428578914">
      <w:bodyDiv w:val="1"/>
      <w:marLeft w:val="0"/>
      <w:marRight w:val="0"/>
      <w:marTop w:val="0"/>
      <w:marBottom w:val="0"/>
      <w:divBdr>
        <w:top w:val="none" w:sz="0" w:space="0" w:color="auto"/>
        <w:left w:val="none" w:sz="0" w:space="0" w:color="auto"/>
        <w:bottom w:val="none" w:sz="0" w:space="0" w:color="auto"/>
        <w:right w:val="none" w:sz="0" w:space="0" w:color="auto"/>
      </w:divBdr>
    </w:div>
    <w:div w:id="1428697205">
      <w:bodyDiv w:val="1"/>
      <w:marLeft w:val="0"/>
      <w:marRight w:val="0"/>
      <w:marTop w:val="0"/>
      <w:marBottom w:val="0"/>
      <w:divBdr>
        <w:top w:val="none" w:sz="0" w:space="0" w:color="auto"/>
        <w:left w:val="none" w:sz="0" w:space="0" w:color="auto"/>
        <w:bottom w:val="none" w:sz="0" w:space="0" w:color="auto"/>
        <w:right w:val="none" w:sz="0" w:space="0" w:color="auto"/>
      </w:divBdr>
    </w:div>
    <w:div w:id="1429887393">
      <w:bodyDiv w:val="1"/>
      <w:marLeft w:val="0"/>
      <w:marRight w:val="0"/>
      <w:marTop w:val="0"/>
      <w:marBottom w:val="0"/>
      <w:divBdr>
        <w:top w:val="none" w:sz="0" w:space="0" w:color="auto"/>
        <w:left w:val="none" w:sz="0" w:space="0" w:color="auto"/>
        <w:bottom w:val="none" w:sz="0" w:space="0" w:color="auto"/>
        <w:right w:val="none" w:sz="0" w:space="0" w:color="auto"/>
      </w:divBdr>
    </w:div>
    <w:div w:id="1434588541">
      <w:bodyDiv w:val="1"/>
      <w:marLeft w:val="0"/>
      <w:marRight w:val="0"/>
      <w:marTop w:val="0"/>
      <w:marBottom w:val="0"/>
      <w:divBdr>
        <w:top w:val="none" w:sz="0" w:space="0" w:color="auto"/>
        <w:left w:val="none" w:sz="0" w:space="0" w:color="auto"/>
        <w:bottom w:val="none" w:sz="0" w:space="0" w:color="auto"/>
        <w:right w:val="none" w:sz="0" w:space="0" w:color="auto"/>
      </w:divBdr>
      <w:divsChild>
        <w:div w:id="1024750776">
          <w:marLeft w:val="0"/>
          <w:marRight w:val="0"/>
          <w:marTop w:val="0"/>
          <w:marBottom w:val="0"/>
          <w:divBdr>
            <w:top w:val="none" w:sz="0" w:space="0" w:color="auto"/>
            <w:left w:val="none" w:sz="0" w:space="0" w:color="auto"/>
            <w:bottom w:val="none" w:sz="0" w:space="0" w:color="auto"/>
            <w:right w:val="none" w:sz="0" w:space="0" w:color="auto"/>
          </w:divBdr>
        </w:div>
      </w:divsChild>
    </w:div>
    <w:div w:id="1437017869">
      <w:bodyDiv w:val="1"/>
      <w:marLeft w:val="0"/>
      <w:marRight w:val="0"/>
      <w:marTop w:val="0"/>
      <w:marBottom w:val="0"/>
      <w:divBdr>
        <w:top w:val="none" w:sz="0" w:space="0" w:color="auto"/>
        <w:left w:val="none" w:sz="0" w:space="0" w:color="auto"/>
        <w:bottom w:val="none" w:sz="0" w:space="0" w:color="auto"/>
        <w:right w:val="none" w:sz="0" w:space="0" w:color="auto"/>
      </w:divBdr>
    </w:div>
    <w:div w:id="1438134589">
      <w:bodyDiv w:val="1"/>
      <w:marLeft w:val="0"/>
      <w:marRight w:val="0"/>
      <w:marTop w:val="0"/>
      <w:marBottom w:val="0"/>
      <w:divBdr>
        <w:top w:val="none" w:sz="0" w:space="0" w:color="auto"/>
        <w:left w:val="none" w:sz="0" w:space="0" w:color="auto"/>
        <w:bottom w:val="none" w:sz="0" w:space="0" w:color="auto"/>
        <w:right w:val="none" w:sz="0" w:space="0" w:color="auto"/>
      </w:divBdr>
    </w:div>
    <w:div w:id="1440028416">
      <w:bodyDiv w:val="1"/>
      <w:marLeft w:val="0"/>
      <w:marRight w:val="0"/>
      <w:marTop w:val="0"/>
      <w:marBottom w:val="0"/>
      <w:divBdr>
        <w:top w:val="none" w:sz="0" w:space="0" w:color="auto"/>
        <w:left w:val="none" w:sz="0" w:space="0" w:color="auto"/>
        <w:bottom w:val="none" w:sz="0" w:space="0" w:color="auto"/>
        <w:right w:val="none" w:sz="0" w:space="0" w:color="auto"/>
      </w:divBdr>
    </w:div>
    <w:div w:id="1441533420">
      <w:bodyDiv w:val="1"/>
      <w:marLeft w:val="0"/>
      <w:marRight w:val="0"/>
      <w:marTop w:val="0"/>
      <w:marBottom w:val="0"/>
      <w:divBdr>
        <w:top w:val="none" w:sz="0" w:space="0" w:color="auto"/>
        <w:left w:val="none" w:sz="0" w:space="0" w:color="auto"/>
        <w:bottom w:val="none" w:sz="0" w:space="0" w:color="auto"/>
        <w:right w:val="none" w:sz="0" w:space="0" w:color="auto"/>
      </w:divBdr>
    </w:div>
    <w:div w:id="1444568018">
      <w:bodyDiv w:val="1"/>
      <w:marLeft w:val="0"/>
      <w:marRight w:val="0"/>
      <w:marTop w:val="0"/>
      <w:marBottom w:val="0"/>
      <w:divBdr>
        <w:top w:val="none" w:sz="0" w:space="0" w:color="auto"/>
        <w:left w:val="none" w:sz="0" w:space="0" w:color="auto"/>
        <w:bottom w:val="none" w:sz="0" w:space="0" w:color="auto"/>
        <w:right w:val="none" w:sz="0" w:space="0" w:color="auto"/>
      </w:divBdr>
    </w:div>
    <w:div w:id="1445349504">
      <w:bodyDiv w:val="1"/>
      <w:marLeft w:val="0"/>
      <w:marRight w:val="0"/>
      <w:marTop w:val="0"/>
      <w:marBottom w:val="0"/>
      <w:divBdr>
        <w:top w:val="none" w:sz="0" w:space="0" w:color="auto"/>
        <w:left w:val="none" w:sz="0" w:space="0" w:color="auto"/>
        <w:bottom w:val="none" w:sz="0" w:space="0" w:color="auto"/>
        <w:right w:val="none" w:sz="0" w:space="0" w:color="auto"/>
      </w:divBdr>
    </w:div>
    <w:div w:id="1446659165">
      <w:bodyDiv w:val="1"/>
      <w:marLeft w:val="0"/>
      <w:marRight w:val="0"/>
      <w:marTop w:val="0"/>
      <w:marBottom w:val="0"/>
      <w:divBdr>
        <w:top w:val="none" w:sz="0" w:space="0" w:color="auto"/>
        <w:left w:val="none" w:sz="0" w:space="0" w:color="auto"/>
        <w:bottom w:val="none" w:sz="0" w:space="0" w:color="auto"/>
        <w:right w:val="none" w:sz="0" w:space="0" w:color="auto"/>
      </w:divBdr>
    </w:div>
    <w:div w:id="1449465963">
      <w:bodyDiv w:val="1"/>
      <w:marLeft w:val="0"/>
      <w:marRight w:val="0"/>
      <w:marTop w:val="0"/>
      <w:marBottom w:val="0"/>
      <w:divBdr>
        <w:top w:val="none" w:sz="0" w:space="0" w:color="auto"/>
        <w:left w:val="none" w:sz="0" w:space="0" w:color="auto"/>
        <w:bottom w:val="none" w:sz="0" w:space="0" w:color="auto"/>
        <w:right w:val="none" w:sz="0" w:space="0" w:color="auto"/>
      </w:divBdr>
    </w:div>
    <w:div w:id="1450932962">
      <w:bodyDiv w:val="1"/>
      <w:marLeft w:val="0"/>
      <w:marRight w:val="0"/>
      <w:marTop w:val="0"/>
      <w:marBottom w:val="0"/>
      <w:divBdr>
        <w:top w:val="none" w:sz="0" w:space="0" w:color="auto"/>
        <w:left w:val="none" w:sz="0" w:space="0" w:color="auto"/>
        <w:bottom w:val="none" w:sz="0" w:space="0" w:color="auto"/>
        <w:right w:val="none" w:sz="0" w:space="0" w:color="auto"/>
      </w:divBdr>
    </w:div>
    <w:div w:id="1451171914">
      <w:bodyDiv w:val="1"/>
      <w:marLeft w:val="0"/>
      <w:marRight w:val="0"/>
      <w:marTop w:val="0"/>
      <w:marBottom w:val="0"/>
      <w:divBdr>
        <w:top w:val="none" w:sz="0" w:space="0" w:color="auto"/>
        <w:left w:val="none" w:sz="0" w:space="0" w:color="auto"/>
        <w:bottom w:val="none" w:sz="0" w:space="0" w:color="auto"/>
        <w:right w:val="none" w:sz="0" w:space="0" w:color="auto"/>
      </w:divBdr>
    </w:div>
    <w:div w:id="1453358761">
      <w:bodyDiv w:val="1"/>
      <w:marLeft w:val="0"/>
      <w:marRight w:val="0"/>
      <w:marTop w:val="0"/>
      <w:marBottom w:val="0"/>
      <w:divBdr>
        <w:top w:val="none" w:sz="0" w:space="0" w:color="auto"/>
        <w:left w:val="none" w:sz="0" w:space="0" w:color="auto"/>
        <w:bottom w:val="none" w:sz="0" w:space="0" w:color="auto"/>
        <w:right w:val="none" w:sz="0" w:space="0" w:color="auto"/>
      </w:divBdr>
    </w:div>
    <w:div w:id="1454442145">
      <w:bodyDiv w:val="1"/>
      <w:marLeft w:val="0"/>
      <w:marRight w:val="0"/>
      <w:marTop w:val="0"/>
      <w:marBottom w:val="0"/>
      <w:divBdr>
        <w:top w:val="none" w:sz="0" w:space="0" w:color="auto"/>
        <w:left w:val="none" w:sz="0" w:space="0" w:color="auto"/>
        <w:bottom w:val="none" w:sz="0" w:space="0" w:color="auto"/>
        <w:right w:val="none" w:sz="0" w:space="0" w:color="auto"/>
      </w:divBdr>
    </w:div>
    <w:div w:id="1454442220">
      <w:bodyDiv w:val="1"/>
      <w:marLeft w:val="0"/>
      <w:marRight w:val="0"/>
      <w:marTop w:val="0"/>
      <w:marBottom w:val="0"/>
      <w:divBdr>
        <w:top w:val="none" w:sz="0" w:space="0" w:color="auto"/>
        <w:left w:val="none" w:sz="0" w:space="0" w:color="auto"/>
        <w:bottom w:val="none" w:sz="0" w:space="0" w:color="auto"/>
        <w:right w:val="none" w:sz="0" w:space="0" w:color="auto"/>
      </w:divBdr>
    </w:div>
    <w:div w:id="1458719174">
      <w:bodyDiv w:val="1"/>
      <w:marLeft w:val="0"/>
      <w:marRight w:val="0"/>
      <w:marTop w:val="0"/>
      <w:marBottom w:val="0"/>
      <w:divBdr>
        <w:top w:val="none" w:sz="0" w:space="0" w:color="auto"/>
        <w:left w:val="none" w:sz="0" w:space="0" w:color="auto"/>
        <w:bottom w:val="none" w:sz="0" w:space="0" w:color="auto"/>
        <w:right w:val="none" w:sz="0" w:space="0" w:color="auto"/>
      </w:divBdr>
    </w:div>
    <w:div w:id="1460418071">
      <w:bodyDiv w:val="1"/>
      <w:marLeft w:val="0"/>
      <w:marRight w:val="0"/>
      <w:marTop w:val="0"/>
      <w:marBottom w:val="0"/>
      <w:divBdr>
        <w:top w:val="none" w:sz="0" w:space="0" w:color="auto"/>
        <w:left w:val="none" w:sz="0" w:space="0" w:color="auto"/>
        <w:bottom w:val="none" w:sz="0" w:space="0" w:color="auto"/>
        <w:right w:val="none" w:sz="0" w:space="0" w:color="auto"/>
      </w:divBdr>
    </w:div>
    <w:div w:id="1461456475">
      <w:bodyDiv w:val="1"/>
      <w:marLeft w:val="0"/>
      <w:marRight w:val="0"/>
      <w:marTop w:val="0"/>
      <w:marBottom w:val="0"/>
      <w:divBdr>
        <w:top w:val="none" w:sz="0" w:space="0" w:color="auto"/>
        <w:left w:val="none" w:sz="0" w:space="0" w:color="auto"/>
        <w:bottom w:val="none" w:sz="0" w:space="0" w:color="auto"/>
        <w:right w:val="none" w:sz="0" w:space="0" w:color="auto"/>
      </w:divBdr>
    </w:div>
    <w:div w:id="1462772082">
      <w:bodyDiv w:val="1"/>
      <w:marLeft w:val="0"/>
      <w:marRight w:val="0"/>
      <w:marTop w:val="0"/>
      <w:marBottom w:val="0"/>
      <w:divBdr>
        <w:top w:val="none" w:sz="0" w:space="0" w:color="auto"/>
        <w:left w:val="none" w:sz="0" w:space="0" w:color="auto"/>
        <w:bottom w:val="none" w:sz="0" w:space="0" w:color="auto"/>
        <w:right w:val="none" w:sz="0" w:space="0" w:color="auto"/>
      </w:divBdr>
    </w:div>
    <w:div w:id="1465197071">
      <w:bodyDiv w:val="1"/>
      <w:marLeft w:val="0"/>
      <w:marRight w:val="0"/>
      <w:marTop w:val="0"/>
      <w:marBottom w:val="0"/>
      <w:divBdr>
        <w:top w:val="none" w:sz="0" w:space="0" w:color="auto"/>
        <w:left w:val="none" w:sz="0" w:space="0" w:color="auto"/>
        <w:bottom w:val="none" w:sz="0" w:space="0" w:color="auto"/>
        <w:right w:val="none" w:sz="0" w:space="0" w:color="auto"/>
      </w:divBdr>
    </w:div>
    <w:div w:id="1468161000">
      <w:bodyDiv w:val="1"/>
      <w:marLeft w:val="0"/>
      <w:marRight w:val="0"/>
      <w:marTop w:val="0"/>
      <w:marBottom w:val="0"/>
      <w:divBdr>
        <w:top w:val="none" w:sz="0" w:space="0" w:color="auto"/>
        <w:left w:val="none" w:sz="0" w:space="0" w:color="auto"/>
        <w:bottom w:val="none" w:sz="0" w:space="0" w:color="auto"/>
        <w:right w:val="none" w:sz="0" w:space="0" w:color="auto"/>
      </w:divBdr>
    </w:div>
    <w:div w:id="1470827307">
      <w:bodyDiv w:val="1"/>
      <w:marLeft w:val="0"/>
      <w:marRight w:val="0"/>
      <w:marTop w:val="0"/>
      <w:marBottom w:val="0"/>
      <w:divBdr>
        <w:top w:val="none" w:sz="0" w:space="0" w:color="auto"/>
        <w:left w:val="none" w:sz="0" w:space="0" w:color="auto"/>
        <w:bottom w:val="none" w:sz="0" w:space="0" w:color="auto"/>
        <w:right w:val="none" w:sz="0" w:space="0" w:color="auto"/>
      </w:divBdr>
    </w:div>
    <w:div w:id="1474712850">
      <w:bodyDiv w:val="1"/>
      <w:marLeft w:val="0"/>
      <w:marRight w:val="0"/>
      <w:marTop w:val="0"/>
      <w:marBottom w:val="0"/>
      <w:divBdr>
        <w:top w:val="none" w:sz="0" w:space="0" w:color="auto"/>
        <w:left w:val="none" w:sz="0" w:space="0" w:color="auto"/>
        <w:bottom w:val="none" w:sz="0" w:space="0" w:color="auto"/>
        <w:right w:val="none" w:sz="0" w:space="0" w:color="auto"/>
      </w:divBdr>
    </w:div>
    <w:div w:id="1480733096">
      <w:bodyDiv w:val="1"/>
      <w:marLeft w:val="0"/>
      <w:marRight w:val="0"/>
      <w:marTop w:val="0"/>
      <w:marBottom w:val="0"/>
      <w:divBdr>
        <w:top w:val="none" w:sz="0" w:space="0" w:color="auto"/>
        <w:left w:val="none" w:sz="0" w:space="0" w:color="auto"/>
        <w:bottom w:val="none" w:sz="0" w:space="0" w:color="auto"/>
        <w:right w:val="none" w:sz="0" w:space="0" w:color="auto"/>
      </w:divBdr>
    </w:div>
    <w:div w:id="1481578296">
      <w:bodyDiv w:val="1"/>
      <w:marLeft w:val="0"/>
      <w:marRight w:val="0"/>
      <w:marTop w:val="0"/>
      <w:marBottom w:val="0"/>
      <w:divBdr>
        <w:top w:val="none" w:sz="0" w:space="0" w:color="auto"/>
        <w:left w:val="none" w:sz="0" w:space="0" w:color="auto"/>
        <w:bottom w:val="none" w:sz="0" w:space="0" w:color="auto"/>
        <w:right w:val="none" w:sz="0" w:space="0" w:color="auto"/>
      </w:divBdr>
    </w:div>
    <w:div w:id="1483086149">
      <w:bodyDiv w:val="1"/>
      <w:marLeft w:val="0"/>
      <w:marRight w:val="0"/>
      <w:marTop w:val="0"/>
      <w:marBottom w:val="0"/>
      <w:divBdr>
        <w:top w:val="none" w:sz="0" w:space="0" w:color="auto"/>
        <w:left w:val="none" w:sz="0" w:space="0" w:color="auto"/>
        <w:bottom w:val="none" w:sz="0" w:space="0" w:color="auto"/>
        <w:right w:val="none" w:sz="0" w:space="0" w:color="auto"/>
      </w:divBdr>
    </w:div>
    <w:div w:id="1485705700">
      <w:bodyDiv w:val="1"/>
      <w:marLeft w:val="0"/>
      <w:marRight w:val="0"/>
      <w:marTop w:val="0"/>
      <w:marBottom w:val="0"/>
      <w:divBdr>
        <w:top w:val="none" w:sz="0" w:space="0" w:color="auto"/>
        <w:left w:val="none" w:sz="0" w:space="0" w:color="auto"/>
        <w:bottom w:val="none" w:sz="0" w:space="0" w:color="auto"/>
        <w:right w:val="none" w:sz="0" w:space="0" w:color="auto"/>
      </w:divBdr>
    </w:div>
    <w:div w:id="1488084734">
      <w:bodyDiv w:val="1"/>
      <w:marLeft w:val="0"/>
      <w:marRight w:val="0"/>
      <w:marTop w:val="0"/>
      <w:marBottom w:val="0"/>
      <w:divBdr>
        <w:top w:val="none" w:sz="0" w:space="0" w:color="auto"/>
        <w:left w:val="none" w:sz="0" w:space="0" w:color="auto"/>
        <w:bottom w:val="none" w:sz="0" w:space="0" w:color="auto"/>
        <w:right w:val="none" w:sz="0" w:space="0" w:color="auto"/>
      </w:divBdr>
    </w:div>
    <w:div w:id="1488282633">
      <w:bodyDiv w:val="1"/>
      <w:marLeft w:val="0"/>
      <w:marRight w:val="0"/>
      <w:marTop w:val="0"/>
      <w:marBottom w:val="0"/>
      <w:divBdr>
        <w:top w:val="none" w:sz="0" w:space="0" w:color="auto"/>
        <w:left w:val="none" w:sz="0" w:space="0" w:color="auto"/>
        <w:bottom w:val="none" w:sz="0" w:space="0" w:color="auto"/>
        <w:right w:val="none" w:sz="0" w:space="0" w:color="auto"/>
      </w:divBdr>
    </w:div>
    <w:div w:id="1489008540">
      <w:bodyDiv w:val="1"/>
      <w:marLeft w:val="0"/>
      <w:marRight w:val="0"/>
      <w:marTop w:val="0"/>
      <w:marBottom w:val="0"/>
      <w:divBdr>
        <w:top w:val="none" w:sz="0" w:space="0" w:color="auto"/>
        <w:left w:val="none" w:sz="0" w:space="0" w:color="auto"/>
        <w:bottom w:val="none" w:sz="0" w:space="0" w:color="auto"/>
        <w:right w:val="none" w:sz="0" w:space="0" w:color="auto"/>
      </w:divBdr>
    </w:div>
    <w:div w:id="1490318767">
      <w:bodyDiv w:val="1"/>
      <w:marLeft w:val="0"/>
      <w:marRight w:val="0"/>
      <w:marTop w:val="0"/>
      <w:marBottom w:val="0"/>
      <w:divBdr>
        <w:top w:val="none" w:sz="0" w:space="0" w:color="auto"/>
        <w:left w:val="none" w:sz="0" w:space="0" w:color="auto"/>
        <w:bottom w:val="none" w:sz="0" w:space="0" w:color="auto"/>
        <w:right w:val="none" w:sz="0" w:space="0" w:color="auto"/>
      </w:divBdr>
    </w:div>
    <w:div w:id="1491172204">
      <w:bodyDiv w:val="1"/>
      <w:marLeft w:val="0"/>
      <w:marRight w:val="0"/>
      <w:marTop w:val="0"/>
      <w:marBottom w:val="0"/>
      <w:divBdr>
        <w:top w:val="none" w:sz="0" w:space="0" w:color="auto"/>
        <w:left w:val="none" w:sz="0" w:space="0" w:color="auto"/>
        <w:bottom w:val="none" w:sz="0" w:space="0" w:color="auto"/>
        <w:right w:val="none" w:sz="0" w:space="0" w:color="auto"/>
      </w:divBdr>
    </w:div>
    <w:div w:id="1492138948">
      <w:bodyDiv w:val="1"/>
      <w:marLeft w:val="0"/>
      <w:marRight w:val="0"/>
      <w:marTop w:val="0"/>
      <w:marBottom w:val="0"/>
      <w:divBdr>
        <w:top w:val="none" w:sz="0" w:space="0" w:color="auto"/>
        <w:left w:val="none" w:sz="0" w:space="0" w:color="auto"/>
        <w:bottom w:val="none" w:sz="0" w:space="0" w:color="auto"/>
        <w:right w:val="none" w:sz="0" w:space="0" w:color="auto"/>
      </w:divBdr>
    </w:div>
    <w:div w:id="1493063456">
      <w:bodyDiv w:val="1"/>
      <w:marLeft w:val="0"/>
      <w:marRight w:val="0"/>
      <w:marTop w:val="0"/>
      <w:marBottom w:val="0"/>
      <w:divBdr>
        <w:top w:val="none" w:sz="0" w:space="0" w:color="auto"/>
        <w:left w:val="none" w:sz="0" w:space="0" w:color="auto"/>
        <w:bottom w:val="none" w:sz="0" w:space="0" w:color="auto"/>
        <w:right w:val="none" w:sz="0" w:space="0" w:color="auto"/>
      </w:divBdr>
    </w:div>
    <w:div w:id="1494761621">
      <w:bodyDiv w:val="1"/>
      <w:marLeft w:val="0"/>
      <w:marRight w:val="0"/>
      <w:marTop w:val="0"/>
      <w:marBottom w:val="0"/>
      <w:divBdr>
        <w:top w:val="none" w:sz="0" w:space="0" w:color="auto"/>
        <w:left w:val="none" w:sz="0" w:space="0" w:color="auto"/>
        <w:bottom w:val="none" w:sz="0" w:space="0" w:color="auto"/>
        <w:right w:val="none" w:sz="0" w:space="0" w:color="auto"/>
      </w:divBdr>
    </w:div>
    <w:div w:id="1501971511">
      <w:bodyDiv w:val="1"/>
      <w:marLeft w:val="0"/>
      <w:marRight w:val="0"/>
      <w:marTop w:val="0"/>
      <w:marBottom w:val="0"/>
      <w:divBdr>
        <w:top w:val="none" w:sz="0" w:space="0" w:color="auto"/>
        <w:left w:val="none" w:sz="0" w:space="0" w:color="auto"/>
        <w:bottom w:val="none" w:sz="0" w:space="0" w:color="auto"/>
        <w:right w:val="none" w:sz="0" w:space="0" w:color="auto"/>
      </w:divBdr>
    </w:div>
    <w:div w:id="1504977211">
      <w:bodyDiv w:val="1"/>
      <w:marLeft w:val="0"/>
      <w:marRight w:val="0"/>
      <w:marTop w:val="0"/>
      <w:marBottom w:val="0"/>
      <w:divBdr>
        <w:top w:val="none" w:sz="0" w:space="0" w:color="auto"/>
        <w:left w:val="none" w:sz="0" w:space="0" w:color="auto"/>
        <w:bottom w:val="none" w:sz="0" w:space="0" w:color="auto"/>
        <w:right w:val="none" w:sz="0" w:space="0" w:color="auto"/>
      </w:divBdr>
    </w:div>
    <w:div w:id="1509439062">
      <w:bodyDiv w:val="1"/>
      <w:marLeft w:val="0"/>
      <w:marRight w:val="0"/>
      <w:marTop w:val="0"/>
      <w:marBottom w:val="0"/>
      <w:divBdr>
        <w:top w:val="none" w:sz="0" w:space="0" w:color="auto"/>
        <w:left w:val="none" w:sz="0" w:space="0" w:color="auto"/>
        <w:bottom w:val="none" w:sz="0" w:space="0" w:color="auto"/>
        <w:right w:val="none" w:sz="0" w:space="0" w:color="auto"/>
      </w:divBdr>
    </w:div>
    <w:div w:id="1512984709">
      <w:bodyDiv w:val="1"/>
      <w:marLeft w:val="0"/>
      <w:marRight w:val="0"/>
      <w:marTop w:val="0"/>
      <w:marBottom w:val="0"/>
      <w:divBdr>
        <w:top w:val="none" w:sz="0" w:space="0" w:color="auto"/>
        <w:left w:val="none" w:sz="0" w:space="0" w:color="auto"/>
        <w:bottom w:val="none" w:sz="0" w:space="0" w:color="auto"/>
        <w:right w:val="none" w:sz="0" w:space="0" w:color="auto"/>
      </w:divBdr>
    </w:div>
    <w:div w:id="1513258351">
      <w:bodyDiv w:val="1"/>
      <w:marLeft w:val="0"/>
      <w:marRight w:val="0"/>
      <w:marTop w:val="0"/>
      <w:marBottom w:val="0"/>
      <w:divBdr>
        <w:top w:val="none" w:sz="0" w:space="0" w:color="auto"/>
        <w:left w:val="none" w:sz="0" w:space="0" w:color="auto"/>
        <w:bottom w:val="none" w:sz="0" w:space="0" w:color="auto"/>
        <w:right w:val="none" w:sz="0" w:space="0" w:color="auto"/>
      </w:divBdr>
    </w:div>
    <w:div w:id="1514225501">
      <w:bodyDiv w:val="1"/>
      <w:marLeft w:val="0"/>
      <w:marRight w:val="0"/>
      <w:marTop w:val="0"/>
      <w:marBottom w:val="0"/>
      <w:divBdr>
        <w:top w:val="none" w:sz="0" w:space="0" w:color="auto"/>
        <w:left w:val="none" w:sz="0" w:space="0" w:color="auto"/>
        <w:bottom w:val="none" w:sz="0" w:space="0" w:color="auto"/>
        <w:right w:val="none" w:sz="0" w:space="0" w:color="auto"/>
      </w:divBdr>
    </w:div>
    <w:div w:id="1514952547">
      <w:bodyDiv w:val="1"/>
      <w:marLeft w:val="0"/>
      <w:marRight w:val="0"/>
      <w:marTop w:val="0"/>
      <w:marBottom w:val="0"/>
      <w:divBdr>
        <w:top w:val="none" w:sz="0" w:space="0" w:color="auto"/>
        <w:left w:val="none" w:sz="0" w:space="0" w:color="auto"/>
        <w:bottom w:val="none" w:sz="0" w:space="0" w:color="auto"/>
        <w:right w:val="none" w:sz="0" w:space="0" w:color="auto"/>
      </w:divBdr>
    </w:div>
    <w:div w:id="1517378865">
      <w:bodyDiv w:val="1"/>
      <w:marLeft w:val="0"/>
      <w:marRight w:val="0"/>
      <w:marTop w:val="0"/>
      <w:marBottom w:val="0"/>
      <w:divBdr>
        <w:top w:val="none" w:sz="0" w:space="0" w:color="auto"/>
        <w:left w:val="none" w:sz="0" w:space="0" w:color="auto"/>
        <w:bottom w:val="none" w:sz="0" w:space="0" w:color="auto"/>
        <w:right w:val="none" w:sz="0" w:space="0" w:color="auto"/>
      </w:divBdr>
    </w:div>
    <w:div w:id="1518889534">
      <w:bodyDiv w:val="1"/>
      <w:marLeft w:val="0"/>
      <w:marRight w:val="0"/>
      <w:marTop w:val="0"/>
      <w:marBottom w:val="0"/>
      <w:divBdr>
        <w:top w:val="none" w:sz="0" w:space="0" w:color="auto"/>
        <w:left w:val="none" w:sz="0" w:space="0" w:color="auto"/>
        <w:bottom w:val="none" w:sz="0" w:space="0" w:color="auto"/>
        <w:right w:val="none" w:sz="0" w:space="0" w:color="auto"/>
      </w:divBdr>
    </w:div>
    <w:div w:id="1520122005">
      <w:bodyDiv w:val="1"/>
      <w:marLeft w:val="0"/>
      <w:marRight w:val="0"/>
      <w:marTop w:val="0"/>
      <w:marBottom w:val="0"/>
      <w:divBdr>
        <w:top w:val="none" w:sz="0" w:space="0" w:color="auto"/>
        <w:left w:val="none" w:sz="0" w:space="0" w:color="auto"/>
        <w:bottom w:val="none" w:sz="0" w:space="0" w:color="auto"/>
        <w:right w:val="none" w:sz="0" w:space="0" w:color="auto"/>
      </w:divBdr>
    </w:div>
    <w:div w:id="1520267910">
      <w:bodyDiv w:val="1"/>
      <w:marLeft w:val="0"/>
      <w:marRight w:val="0"/>
      <w:marTop w:val="0"/>
      <w:marBottom w:val="0"/>
      <w:divBdr>
        <w:top w:val="none" w:sz="0" w:space="0" w:color="auto"/>
        <w:left w:val="none" w:sz="0" w:space="0" w:color="auto"/>
        <w:bottom w:val="none" w:sz="0" w:space="0" w:color="auto"/>
        <w:right w:val="none" w:sz="0" w:space="0" w:color="auto"/>
      </w:divBdr>
    </w:div>
    <w:div w:id="1523083795">
      <w:bodyDiv w:val="1"/>
      <w:marLeft w:val="0"/>
      <w:marRight w:val="0"/>
      <w:marTop w:val="0"/>
      <w:marBottom w:val="0"/>
      <w:divBdr>
        <w:top w:val="none" w:sz="0" w:space="0" w:color="auto"/>
        <w:left w:val="none" w:sz="0" w:space="0" w:color="auto"/>
        <w:bottom w:val="none" w:sz="0" w:space="0" w:color="auto"/>
        <w:right w:val="none" w:sz="0" w:space="0" w:color="auto"/>
      </w:divBdr>
    </w:div>
    <w:div w:id="1525366203">
      <w:bodyDiv w:val="1"/>
      <w:marLeft w:val="0"/>
      <w:marRight w:val="0"/>
      <w:marTop w:val="0"/>
      <w:marBottom w:val="0"/>
      <w:divBdr>
        <w:top w:val="none" w:sz="0" w:space="0" w:color="auto"/>
        <w:left w:val="none" w:sz="0" w:space="0" w:color="auto"/>
        <w:bottom w:val="none" w:sz="0" w:space="0" w:color="auto"/>
        <w:right w:val="none" w:sz="0" w:space="0" w:color="auto"/>
      </w:divBdr>
    </w:div>
    <w:div w:id="1529372894">
      <w:bodyDiv w:val="1"/>
      <w:marLeft w:val="0"/>
      <w:marRight w:val="0"/>
      <w:marTop w:val="0"/>
      <w:marBottom w:val="0"/>
      <w:divBdr>
        <w:top w:val="none" w:sz="0" w:space="0" w:color="auto"/>
        <w:left w:val="none" w:sz="0" w:space="0" w:color="auto"/>
        <w:bottom w:val="none" w:sz="0" w:space="0" w:color="auto"/>
        <w:right w:val="none" w:sz="0" w:space="0" w:color="auto"/>
      </w:divBdr>
    </w:div>
    <w:div w:id="1531455108">
      <w:bodyDiv w:val="1"/>
      <w:marLeft w:val="0"/>
      <w:marRight w:val="0"/>
      <w:marTop w:val="0"/>
      <w:marBottom w:val="0"/>
      <w:divBdr>
        <w:top w:val="none" w:sz="0" w:space="0" w:color="auto"/>
        <w:left w:val="none" w:sz="0" w:space="0" w:color="auto"/>
        <w:bottom w:val="none" w:sz="0" w:space="0" w:color="auto"/>
        <w:right w:val="none" w:sz="0" w:space="0" w:color="auto"/>
      </w:divBdr>
    </w:div>
    <w:div w:id="1532649779">
      <w:bodyDiv w:val="1"/>
      <w:marLeft w:val="0"/>
      <w:marRight w:val="0"/>
      <w:marTop w:val="0"/>
      <w:marBottom w:val="0"/>
      <w:divBdr>
        <w:top w:val="none" w:sz="0" w:space="0" w:color="auto"/>
        <w:left w:val="none" w:sz="0" w:space="0" w:color="auto"/>
        <w:bottom w:val="none" w:sz="0" w:space="0" w:color="auto"/>
        <w:right w:val="none" w:sz="0" w:space="0" w:color="auto"/>
      </w:divBdr>
    </w:div>
    <w:div w:id="1532917347">
      <w:bodyDiv w:val="1"/>
      <w:marLeft w:val="0"/>
      <w:marRight w:val="0"/>
      <w:marTop w:val="0"/>
      <w:marBottom w:val="0"/>
      <w:divBdr>
        <w:top w:val="none" w:sz="0" w:space="0" w:color="auto"/>
        <w:left w:val="none" w:sz="0" w:space="0" w:color="auto"/>
        <w:bottom w:val="none" w:sz="0" w:space="0" w:color="auto"/>
        <w:right w:val="none" w:sz="0" w:space="0" w:color="auto"/>
      </w:divBdr>
    </w:div>
    <w:div w:id="1536429046">
      <w:bodyDiv w:val="1"/>
      <w:marLeft w:val="0"/>
      <w:marRight w:val="0"/>
      <w:marTop w:val="0"/>
      <w:marBottom w:val="0"/>
      <w:divBdr>
        <w:top w:val="none" w:sz="0" w:space="0" w:color="auto"/>
        <w:left w:val="none" w:sz="0" w:space="0" w:color="auto"/>
        <w:bottom w:val="none" w:sz="0" w:space="0" w:color="auto"/>
        <w:right w:val="none" w:sz="0" w:space="0" w:color="auto"/>
      </w:divBdr>
    </w:div>
    <w:div w:id="1538271619">
      <w:bodyDiv w:val="1"/>
      <w:marLeft w:val="0"/>
      <w:marRight w:val="0"/>
      <w:marTop w:val="0"/>
      <w:marBottom w:val="0"/>
      <w:divBdr>
        <w:top w:val="none" w:sz="0" w:space="0" w:color="auto"/>
        <w:left w:val="none" w:sz="0" w:space="0" w:color="auto"/>
        <w:bottom w:val="none" w:sz="0" w:space="0" w:color="auto"/>
        <w:right w:val="none" w:sz="0" w:space="0" w:color="auto"/>
      </w:divBdr>
    </w:div>
    <w:div w:id="1544555553">
      <w:bodyDiv w:val="1"/>
      <w:marLeft w:val="0"/>
      <w:marRight w:val="0"/>
      <w:marTop w:val="0"/>
      <w:marBottom w:val="0"/>
      <w:divBdr>
        <w:top w:val="none" w:sz="0" w:space="0" w:color="auto"/>
        <w:left w:val="none" w:sz="0" w:space="0" w:color="auto"/>
        <w:bottom w:val="none" w:sz="0" w:space="0" w:color="auto"/>
        <w:right w:val="none" w:sz="0" w:space="0" w:color="auto"/>
      </w:divBdr>
    </w:div>
    <w:div w:id="1548299676">
      <w:bodyDiv w:val="1"/>
      <w:marLeft w:val="0"/>
      <w:marRight w:val="0"/>
      <w:marTop w:val="0"/>
      <w:marBottom w:val="0"/>
      <w:divBdr>
        <w:top w:val="none" w:sz="0" w:space="0" w:color="auto"/>
        <w:left w:val="none" w:sz="0" w:space="0" w:color="auto"/>
        <w:bottom w:val="none" w:sz="0" w:space="0" w:color="auto"/>
        <w:right w:val="none" w:sz="0" w:space="0" w:color="auto"/>
      </w:divBdr>
    </w:div>
    <w:div w:id="1548565621">
      <w:bodyDiv w:val="1"/>
      <w:marLeft w:val="0"/>
      <w:marRight w:val="0"/>
      <w:marTop w:val="0"/>
      <w:marBottom w:val="0"/>
      <w:divBdr>
        <w:top w:val="none" w:sz="0" w:space="0" w:color="auto"/>
        <w:left w:val="none" w:sz="0" w:space="0" w:color="auto"/>
        <w:bottom w:val="none" w:sz="0" w:space="0" w:color="auto"/>
        <w:right w:val="none" w:sz="0" w:space="0" w:color="auto"/>
      </w:divBdr>
    </w:div>
    <w:div w:id="1552231216">
      <w:bodyDiv w:val="1"/>
      <w:marLeft w:val="0"/>
      <w:marRight w:val="0"/>
      <w:marTop w:val="0"/>
      <w:marBottom w:val="0"/>
      <w:divBdr>
        <w:top w:val="none" w:sz="0" w:space="0" w:color="auto"/>
        <w:left w:val="none" w:sz="0" w:space="0" w:color="auto"/>
        <w:bottom w:val="none" w:sz="0" w:space="0" w:color="auto"/>
        <w:right w:val="none" w:sz="0" w:space="0" w:color="auto"/>
      </w:divBdr>
    </w:div>
    <w:div w:id="1553342614">
      <w:bodyDiv w:val="1"/>
      <w:marLeft w:val="0"/>
      <w:marRight w:val="0"/>
      <w:marTop w:val="0"/>
      <w:marBottom w:val="0"/>
      <w:divBdr>
        <w:top w:val="none" w:sz="0" w:space="0" w:color="auto"/>
        <w:left w:val="none" w:sz="0" w:space="0" w:color="auto"/>
        <w:bottom w:val="none" w:sz="0" w:space="0" w:color="auto"/>
        <w:right w:val="none" w:sz="0" w:space="0" w:color="auto"/>
      </w:divBdr>
    </w:div>
    <w:div w:id="1555121466">
      <w:bodyDiv w:val="1"/>
      <w:marLeft w:val="0"/>
      <w:marRight w:val="0"/>
      <w:marTop w:val="0"/>
      <w:marBottom w:val="0"/>
      <w:divBdr>
        <w:top w:val="none" w:sz="0" w:space="0" w:color="auto"/>
        <w:left w:val="none" w:sz="0" w:space="0" w:color="auto"/>
        <w:bottom w:val="none" w:sz="0" w:space="0" w:color="auto"/>
        <w:right w:val="none" w:sz="0" w:space="0" w:color="auto"/>
      </w:divBdr>
    </w:div>
    <w:div w:id="1555776050">
      <w:bodyDiv w:val="1"/>
      <w:marLeft w:val="0"/>
      <w:marRight w:val="0"/>
      <w:marTop w:val="0"/>
      <w:marBottom w:val="0"/>
      <w:divBdr>
        <w:top w:val="none" w:sz="0" w:space="0" w:color="auto"/>
        <w:left w:val="none" w:sz="0" w:space="0" w:color="auto"/>
        <w:bottom w:val="none" w:sz="0" w:space="0" w:color="auto"/>
        <w:right w:val="none" w:sz="0" w:space="0" w:color="auto"/>
      </w:divBdr>
    </w:div>
    <w:div w:id="1556234488">
      <w:bodyDiv w:val="1"/>
      <w:marLeft w:val="0"/>
      <w:marRight w:val="0"/>
      <w:marTop w:val="0"/>
      <w:marBottom w:val="0"/>
      <w:divBdr>
        <w:top w:val="none" w:sz="0" w:space="0" w:color="auto"/>
        <w:left w:val="none" w:sz="0" w:space="0" w:color="auto"/>
        <w:bottom w:val="none" w:sz="0" w:space="0" w:color="auto"/>
        <w:right w:val="none" w:sz="0" w:space="0" w:color="auto"/>
      </w:divBdr>
    </w:div>
    <w:div w:id="1559824937">
      <w:bodyDiv w:val="1"/>
      <w:marLeft w:val="0"/>
      <w:marRight w:val="0"/>
      <w:marTop w:val="0"/>
      <w:marBottom w:val="0"/>
      <w:divBdr>
        <w:top w:val="none" w:sz="0" w:space="0" w:color="auto"/>
        <w:left w:val="none" w:sz="0" w:space="0" w:color="auto"/>
        <w:bottom w:val="none" w:sz="0" w:space="0" w:color="auto"/>
        <w:right w:val="none" w:sz="0" w:space="0" w:color="auto"/>
      </w:divBdr>
    </w:div>
    <w:div w:id="1565532109">
      <w:bodyDiv w:val="1"/>
      <w:marLeft w:val="0"/>
      <w:marRight w:val="0"/>
      <w:marTop w:val="0"/>
      <w:marBottom w:val="0"/>
      <w:divBdr>
        <w:top w:val="none" w:sz="0" w:space="0" w:color="auto"/>
        <w:left w:val="none" w:sz="0" w:space="0" w:color="auto"/>
        <w:bottom w:val="none" w:sz="0" w:space="0" w:color="auto"/>
        <w:right w:val="none" w:sz="0" w:space="0" w:color="auto"/>
      </w:divBdr>
    </w:div>
    <w:div w:id="1568567108">
      <w:bodyDiv w:val="1"/>
      <w:marLeft w:val="0"/>
      <w:marRight w:val="0"/>
      <w:marTop w:val="0"/>
      <w:marBottom w:val="0"/>
      <w:divBdr>
        <w:top w:val="none" w:sz="0" w:space="0" w:color="auto"/>
        <w:left w:val="none" w:sz="0" w:space="0" w:color="auto"/>
        <w:bottom w:val="none" w:sz="0" w:space="0" w:color="auto"/>
        <w:right w:val="none" w:sz="0" w:space="0" w:color="auto"/>
      </w:divBdr>
    </w:div>
    <w:div w:id="1573857369">
      <w:bodyDiv w:val="1"/>
      <w:marLeft w:val="0"/>
      <w:marRight w:val="0"/>
      <w:marTop w:val="0"/>
      <w:marBottom w:val="0"/>
      <w:divBdr>
        <w:top w:val="none" w:sz="0" w:space="0" w:color="auto"/>
        <w:left w:val="none" w:sz="0" w:space="0" w:color="auto"/>
        <w:bottom w:val="none" w:sz="0" w:space="0" w:color="auto"/>
        <w:right w:val="none" w:sz="0" w:space="0" w:color="auto"/>
      </w:divBdr>
    </w:div>
    <w:div w:id="1574510041">
      <w:bodyDiv w:val="1"/>
      <w:marLeft w:val="0"/>
      <w:marRight w:val="0"/>
      <w:marTop w:val="0"/>
      <w:marBottom w:val="0"/>
      <w:divBdr>
        <w:top w:val="none" w:sz="0" w:space="0" w:color="auto"/>
        <w:left w:val="none" w:sz="0" w:space="0" w:color="auto"/>
        <w:bottom w:val="none" w:sz="0" w:space="0" w:color="auto"/>
        <w:right w:val="none" w:sz="0" w:space="0" w:color="auto"/>
      </w:divBdr>
    </w:div>
    <w:div w:id="1575626720">
      <w:bodyDiv w:val="1"/>
      <w:marLeft w:val="0"/>
      <w:marRight w:val="0"/>
      <w:marTop w:val="0"/>
      <w:marBottom w:val="0"/>
      <w:divBdr>
        <w:top w:val="none" w:sz="0" w:space="0" w:color="auto"/>
        <w:left w:val="none" w:sz="0" w:space="0" w:color="auto"/>
        <w:bottom w:val="none" w:sz="0" w:space="0" w:color="auto"/>
        <w:right w:val="none" w:sz="0" w:space="0" w:color="auto"/>
      </w:divBdr>
    </w:div>
    <w:div w:id="1579243828">
      <w:bodyDiv w:val="1"/>
      <w:marLeft w:val="0"/>
      <w:marRight w:val="0"/>
      <w:marTop w:val="0"/>
      <w:marBottom w:val="0"/>
      <w:divBdr>
        <w:top w:val="none" w:sz="0" w:space="0" w:color="auto"/>
        <w:left w:val="none" w:sz="0" w:space="0" w:color="auto"/>
        <w:bottom w:val="none" w:sz="0" w:space="0" w:color="auto"/>
        <w:right w:val="none" w:sz="0" w:space="0" w:color="auto"/>
      </w:divBdr>
    </w:div>
    <w:div w:id="1581595331">
      <w:bodyDiv w:val="1"/>
      <w:marLeft w:val="0"/>
      <w:marRight w:val="0"/>
      <w:marTop w:val="0"/>
      <w:marBottom w:val="0"/>
      <w:divBdr>
        <w:top w:val="none" w:sz="0" w:space="0" w:color="auto"/>
        <w:left w:val="none" w:sz="0" w:space="0" w:color="auto"/>
        <w:bottom w:val="none" w:sz="0" w:space="0" w:color="auto"/>
        <w:right w:val="none" w:sz="0" w:space="0" w:color="auto"/>
      </w:divBdr>
    </w:div>
    <w:div w:id="1585458271">
      <w:bodyDiv w:val="1"/>
      <w:marLeft w:val="0"/>
      <w:marRight w:val="0"/>
      <w:marTop w:val="0"/>
      <w:marBottom w:val="0"/>
      <w:divBdr>
        <w:top w:val="none" w:sz="0" w:space="0" w:color="auto"/>
        <w:left w:val="none" w:sz="0" w:space="0" w:color="auto"/>
        <w:bottom w:val="none" w:sz="0" w:space="0" w:color="auto"/>
        <w:right w:val="none" w:sz="0" w:space="0" w:color="auto"/>
      </w:divBdr>
    </w:div>
    <w:div w:id="1586838551">
      <w:bodyDiv w:val="1"/>
      <w:marLeft w:val="0"/>
      <w:marRight w:val="0"/>
      <w:marTop w:val="0"/>
      <w:marBottom w:val="0"/>
      <w:divBdr>
        <w:top w:val="none" w:sz="0" w:space="0" w:color="auto"/>
        <w:left w:val="none" w:sz="0" w:space="0" w:color="auto"/>
        <w:bottom w:val="none" w:sz="0" w:space="0" w:color="auto"/>
        <w:right w:val="none" w:sz="0" w:space="0" w:color="auto"/>
      </w:divBdr>
    </w:div>
    <w:div w:id="1588997231">
      <w:bodyDiv w:val="1"/>
      <w:marLeft w:val="0"/>
      <w:marRight w:val="0"/>
      <w:marTop w:val="0"/>
      <w:marBottom w:val="0"/>
      <w:divBdr>
        <w:top w:val="none" w:sz="0" w:space="0" w:color="auto"/>
        <w:left w:val="none" w:sz="0" w:space="0" w:color="auto"/>
        <w:bottom w:val="none" w:sz="0" w:space="0" w:color="auto"/>
        <w:right w:val="none" w:sz="0" w:space="0" w:color="auto"/>
      </w:divBdr>
    </w:div>
    <w:div w:id="1589464095">
      <w:bodyDiv w:val="1"/>
      <w:marLeft w:val="0"/>
      <w:marRight w:val="0"/>
      <w:marTop w:val="0"/>
      <w:marBottom w:val="0"/>
      <w:divBdr>
        <w:top w:val="none" w:sz="0" w:space="0" w:color="auto"/>
        <w:left w:val="none" w:sz="0" w:space="0" w:color="auto"/>
        <w:bottom w:val="none" w:sz="0" w:space="0" w:color="auto"/>
        <w:right w:val="none" w:sz="0" w:space="0" w:color="auto"/>
      </w:divBdr>
    </w:div>
    <w:div w:id="1590309909">
      <w:bodyDiv w:val="1"/>
      <w:marLeft w:val="0"/>
      <w:marRight w:val="0"/>
      <w:marTop w:val="0"/>
      <w:marBottom w:val="0"/>
      <w:divBdr>
        <w:top w:val="none" w:sz="0" w:space="0" w:color="auto"/>
        <w:left w:val="none" w:sz="0" w:space="0" w:color="auto"/>
        <w:bottom w:val="none" w:sz="0" w:space="0" w:color="auto"/>
        <w:right w:val="none" w:sz="0" w:space="0" w:color="auto"/>
      </w:divBdr>
    </w:div>
    <w:div w:id="1590582203">
      <w:bodyDiv w:val="1"/>
      <w:marLeft w:val="0"/>
      <w:marRight w:val="0"/>
      <w:marTop w:val="0"/>
      <w:marBottom w:val="0"/>
      <w:divBdr>
        <w:top w:val="none" w:sz="0" w:space="0" w:color="auto"/>
        <w:left w:val="none" w:sz="0" w:space="0" w:color="auto"/>
        <w:bottom w:val="none" w:sz="0" w:space="0" w:color="auto"/>
        <w:right w:val="none" w:sz="0" w:space="0" w:color="auto"/>
      </w:divBdr>
    </w:div>
    <w:div w:id="1591616253">
      <w:bodyDiv w:val="1"/>
      <w:marLeft w:val="0"/>
      <w:marRight w:val="0"/>
      <w:marTop w:val="0"/>
      <w:marBottom w:val="0"/>
      <w:divBdr>
        <w:top w:val="none" w:sz="0" w:space="0" w:color="auto"/>
        <w:left w:val="none" w:sz="0" w:space="0" w:color="auto"/>
        <w:bottom w:val="none" w:sz="0" w:space="0" w:color="auto"/>
        <w:right w:val="none" w:sz="0" w:space="0" w:color="auto"/>
      </w:divBdr>
    </w:div>
    <w:div w:id="1591965065">
      <w:bodyDiv w:val="1"/>
      <w:marLeft w:val="0"/>
      <w:marRight w:val="0"/>
      <w:marTop w:val="0"/>
      <w:marBottom w:val="0"/>
      <w:divBdr>
        <w:top w:val="none" w:sz="0" w:space="0" w:color="auto"/>
        <w:left w:val="none" w:sz="0" w:space="0" w:color="auto"/>
        <w:bottom w:val="none" w:sz="0" w:space="0" w:color="auto"/>
        <w:right w:val="none" w:sz="0" w:space="0" w:color="auto"/>
      </w:divBdr>
    </w:div>
    <w:div w:id="1595438994">
      <w:bodyDiv w:val="1"/>
      <w:marLeft w:val="0"/>
      <w:marRight w:val="0"/>
      <w:marTop w:val="0"/>
      <w:marBottom w:val="0"/>
      <w:divBdr>
        <w:top w:val="none" w:sz="0" w:space="0" w:color="auto"/>
        <w:left w:val="none" w:sz="0" w:space="0" w:color="auto"/>
        <w:bottom w:val="none" w:sz="0" w:space="0" w:color="auto"/>
        <w:right w:val="none" w:sz="0" w:space="0" w:color="auto"/>
      </w:divBdr>
    </w:div>
    <w:div w:id="1595550075">
      <w:bodyDiv w:val="1"/>
      <w:marLeft w:val="0"/>
      <w:marRight w:val="0"/>
      <w:marTop w:val="0"/>
      <w:marBottom w:val="0"/>
      <w:divBdr>
        <w:top w:val="none" w:sz="0" w:space="0" w:color="auto"/>
        <w:left w:val="none" w:sz="0" w:space="0" w:color="auto"/>
        <w:bottom w:val="none" w:sz="0" w:space="0" w:color="auto"/>
        <w:right w:val="none" w:sz="0" w:space="0" w:color="auto"/>
      </w:divBdr>
    </w:div>
    <w:div w:id="1595553603">
      <w:bodyDiv w:val="1"/>
      <w:marLeft w:val="0"/>
      <w:marRight w:val="0"/>
      <w:marTop w:val="0"/>
      <w:marBottom w:val="0"/>
      <w:divBdr>
        <w:top w:val="none" w:sz="0" w:space="0" w:color="auto"/>
        <w:left w:val="none" w:sz="0" w:space="0" w:color="auto"/>
        <w:bottom w:val="none" w:sz="0" w:space="0" w:color="auto"/>
        <w:right w:val="none" w:sz="0" w:space="0" w:color="auto"/>
      </w:divBdr>
    </w:div>
    <w:div w:id="1601599546">
      <w:bodyDiv w:val="1"/>
      <w:marLeft w:val="0"/>
      <w:marRight w:val="0"/>
      <w:marTop w:val="0"/>
      <w:marBottom w:val="0"/>
      <w:divBdr>
        <w:top w:val="none" w:sz="0" w:space="0" w:color="auto"/>
        <w:left w:val="none" w:sz="0" w:space="0" w:color="auto"/>
        <w:bottom w:val="none" w:sz="0" w:space="0" w:color="auto"/>
        <w:right w:val="none" w:sz="0" w:space="0" w:color="auto"/>
      </w:divBdr>
    </w:div>
    <w:div w:id="1601913739">
      <w:bodyDiv w:val="1"/>
      <w:marLeft w:val="0"/>
      <w:marRight w:val="0"/>
      <w:marTop w:val="0"/>
      <w:marBottom w:val="0"/>
      <w:divBdr>
        <w:top w:val="none" w:sz="0" w:space="0" w:color="auto"/>
        <w:left w:val="none" w:sz="0" w:space="0" w:color="auto"/>
        <w:bottom w:val="none" w:sz="0" w:space="0" w:color="auto"/>
        <w:right w:val="none" w:sz="0" w:space="0" w:color="auto"/>
      </w:divBdr>
    </w:div>
    <w:div w:id="1606620997">
      <w:bodyDiv w:val="1"/>
      <w:marLeft w:val="0"/>
      <w:marRight w:val="0"/>
      <w:marTop w:val="0"/>
      <w:marBottom w:val="0"/>
      <w:divBdr>
        <w:top w:val="none" w:sz="0" w:space="0" w:color="auto"/>
        <w:left w:val="none" w:sz="0" w:space="0" w:color="auto"/>
        <w:bottom w:val="none" w:sz="0" w:space="0" w:color="auto"/>
        <w:right w:val="none" w:sz="0" w:space="0" w:color="auto"/>
      </w:divBdr>
    </w:div>
    <w:div w:id="1609385701">
      <w:bodyDiv w:val="1"/>
      <w:marLeft w:val="0"/>
      <w:marRight w:val="0"/>
      <w:marTop w:val="0"/>
      <w:marBottom w:val="0"/>
      <w:divBdr>
        <w:top w:val="none" w:sz="0" w:space="0" w:color="auto"/>
        <w:left w:val="none" w:sz="0" w:space="0" w:color="auto"/>
        <w:bottom w:val="none" w:sz="0" w:space="0" w:color="auto"/>
        <w:right w:val="none" w:sz="0" w:space="0" w:color="auto"/>
      </w:divBdr>
    </w:div>
    <w:div w:id="1609392642">
      <w:bodyDiv w:val="1"/>
      <w:marLeft w:val="0"/>
      <w:marRight w:val="0"/>
      <w:marTop w:val="0"/>
      <w:marBottom w:val="0"/>
      <w:divBdr>
        <w:top w:val="none" w:sz="0" w:space="0" w:color="auto"/>
        <w:left w:val="none" w:sz="0" w:space="0" w:color="auto"/>
        <w:bottom w:val="none" w:sz="0" w:space="0" w:color="auto"/>
        <w:right w:val="none" w:sz="0" w:space="0" w:color="auto"/>
      </w:divBdr>
    </w:div>
    <w:div w:id="1611156640">
      <w:bodyDiv w:val="1"/>
      <w:marLeft w:val="0"/>
      <w:marRight w:val="0"/>
      <w:marTop w:val="0"/>
      <w:marBottom w:val="0"/>
      <w:divBdr>
        <w:top w:val="none" w:sz="0" w:space="0" w:color="auto"/>
        <w:left w:val="none" w:sz="0" w:space="0" w:color="auto"/>
        <w:bottom w:val="none" w:sz="0" w:space="0" w:color="auto"/>
        <w:right w:val="none" w:sz="0" w:space="0" w:color="auto"/>
      </w:divBdr>
    </w:div>
    <w:div w:id="1611399366">
      <w:bodyDiv w:val="1"/>
      <w:marLeft w:val="0"/>
      <w:marRight w:val="0"/>
      <w:marTop w:val="0"/>
      <w:marBottom w:val="0"/>
      <w:divBdr>
        <w:top w:val="none" w:sz="0" w:space="0" w:color="auto"/>
        <w:left w:val="none" w:sz="0" w:space="0" w:color="auto"/>
        <w:bottom w:val="none" w:sz="0" w:space="0" w:color="auto"/>
        <w:right w:val="none" w:sz="0" w:space="0" w:color="auto"/>
      </w:divBdr>
    </w:div>
    <w:div w:id="1612517122">
      <w:bodyDiv w:val="1"/>
      <w:marLeft w:val="0"/>
      <w:marRight w:val="0"/>
      <w:marTop w:val="0"/>
      <w:marBottom w:val="0"/>
      <w:divBdr>
        <w:top w:val="none" w:sz="0" w:space="0" w:color="auto"/>
        <w:left w:val="none" w:sz="0" w:space="0" w:color="auto"/>
        <w:bottom w:val="none" w:sz="0" w:space="0" w:color="auto"/>
        <w:right w:val="none" w:sz="0" w:space="0" w:color="auto"/>
      </w:divBdr>
    </w:div>
    <w:div w:id="1619797167">
      <w:bodyDiv w:val="1"/>
      <w:marLeft w:val="0"/>
      <w:marRight w:val="0"/>
      <w:marTop w:val="0"/>
      <w:marBottom w:val="0"/>
      <w:divBdr>
        <w:top w:val="none" w:sz="0" w:space="0" w:color="auto"/>
        <w:left w:val="none" w:sz="0" w:space="0" w:color="auto"/>
        <w:bottom w:val="none" w:sz="0" w:space="0" w:color="auto"/>
        <w:right w:val="none" w:sz="0" w:space="0" w:color="auto"/>
      </w:divBdr>
    </w:div>
    <w:div w:id="1623419902">
      <w:bodyDiv w:val="1"/>
      <w:marLeft w:val="0"/>
      <w:marRight w:val="0"/>
      <w:marTop w:val="0"/>
      <w:marBottom w:val="0"/>
      <w:divBdr>
        <w:top w:val="none" w:sz="0" w:space="0" w:color="auto"/>
        <w:left w:val="none" w:sz="0" w:space="0" w:color="auto"/>
        <w:bottom w:val="none" w:sz="0" w:space="0" w:color="auto"/>
        <w:right w:val="none" w:sz="0" w:space="0" w:color="auto"/>
      </w:divBdr>
    </w:div>
    <w:div w:id="1628311415">
      <w:bodyDiv w:val="1"/>
      <w:marLeft w:val="0"/>
      <w:marRight w:val="0"/>
      <w:marTop w:val="0"/>
      <w:marBottom w:val="0"/>
      <w:divBdr>
        <w:top w:val="none" w:sz="0" w:space="0" w:color="auto"/>
        <w:left w:val="none" w:sz="0" w:space="0" w:color="auto"/>
        <w:bottom w:val="none" w:sz="0" w:space="0" w:color="auto"/>
        <w:right w:val="none" w:sz="0" w:space="0" w:color="auto"/>
      </w:divBdr>
    </w:div>
    <w:div w:id="1632402319">
      <w:bodyDiv w:val="1"/>
      <w:marLeft w:val="0"/>
      <w:marRight w:val="0"/>
      <w:marTop w:val="0"/>
      <w:marBottom w:val="0"/>
      <w:divBdr>
        <w:top w:val="none" w:sz="0" w:space="0" w:color="auto"/>
        <w:left w:val="none" w:sz="0" w:space="0" w:color="auto"/>
        <w:bottom w:val="none" w:sz="0" w:space="0" w:color="auto"/>
        <w:right w:val="none" w:sz="0" w:space="0" w:color="auto"/>
      </w:divBdr>
    </w:div>
    <w:div w:id="1635790422">
      <w:bodyDiv w:val="1"/>
      <w:marLeft w:val="0"/>
      <w:marRight w:val="0"/>
      <w:marTop w:val="0"/>
      <w:marBottom w:val="0"/>
      <w:divBdr>
        <w:top w:val="none" w:sz="0" w:space="0" w:color="auto"/>
        <w:left w:val="none" w:sz="0" w:space="0" w:color="auto"/>
        <w:bottom w:val="none" w:sz="0" w:space="0" w:color="auto"/>
        <w:right w:val="none" w:sz="0" w:space="0" w:color="auto"/>
      </w:divBdr>
    </w:div>
    <w:div w:id="1641419134">
      <w:bodyDiv w:val="1"/>
      <w:marLeft w:val="0"/>
      <w:marRight w:val="0"/>
      <w:marTop w:val="0"/>
      <w:marBottom w:val="0"/>
      <w:divBdr>
        <w:top w:val="none" w:sz="0" w:space="0" w:color="auto"/>
        <w:left w:val="none" w:sz="0" w:space="0" w:color="auto"/>
        <w:bottom w:val="none" w:sz="0" w:space="0" w:color="auto"/>
        <w:right w:val="none" w:sz="0" w:space="0" w:color="auto"/>
      </w:divBdr>
    </w:div>
    <w:div w:id="1644964488">
      <w:bodyDiv w:val="1"/>
      <w:marLeft w:val="0"/>
      <w:marRight w:val="0"/>
      <w:marTop w:val="0"/>
      <w:marBottom w:val="0"/>
      <w:divBdr>
        <w:top w:val="none" w:sz="0" w:space="0" w:color="auto"/>
        <w:left w:val="none" w:sz="0" w:space="0" w:color="auto"/>
        <w:bottom w:val="none" w:sz="0" w:space="0" w:color="auto"/>
        <w:right w:val="none" w:sz="0" w:space="0" w:color="auto"/>
      </w:divBdr>
    </w:div>
    <w:div w:id="1646547344">
      <w:bodyDiv w:val="1"/>
      <w:marLeft w:val="0"/>
      <w:marRight w:val="0"/>
      <w:marTop w:val="0"/>
      <w:marBottom w:val="0"/>
      <w:divBdr>
        <w:top w:val="none" w:sz="0" w:space="0" w:color="auto"/>
        <w:left w:val="none" w:sz="0" w:space="0" w:color="auto"/>
        <w:bottom w:val="none" w:sz="0" w:space="0" w:color="auto"/>
        <w:right w:val="none" w:sz="0" w:space="0" w:color="auto"/>
      </w:divBdr>
    </w:div>
    <w:div w:id="1647851590">
      <w:bodyDiv w:val="1"/>
      <w:marLeft w:val="0"/>
      <w:marRight w:val="0"/>
      <w:marTop w:val="0"/>
      <w:marBottom w:val="0"/>
      <w:divBdr>
        <w:top w:val="none" w:sz="0" w:space="0" w:color="auto"/>
        <w:left w:val="none" w:sz="0" w:space="0" w:color="auto"/>
        <w:bottom w:val="none" w:sz="0" w:space="0" w:color="auto"/>
        <w:right w:val="none" w:sz="0" w:space="0" w:color="auto"/>
      </w:divBdr>
    </w:div>
    <w:div w:id="1648970668">
      <w:bodyDiv w:val="1"/>
      <w:marLeft w:val="0"/>
      <w:marRight w:val="0"/>
      <w:marTop w:val="0"/>
      <w:marBottom w:val="0"/>
      <w:divBdr>
        <w:top w:val="none" w:sz="0" w:space="0" w:color="auto"/>
        <w:left w:val="none" w:sz="0" w:space="0" w:color="auto"/>
        <w:bottom w:val="none" w:sz="0" w:space="0" w:color="auto"/>
        <w:right w:val="none" w:sz="0" w:space="0" w:color="auto"/>
      </w:divBdr>
    </w:div>
    <w:div w:id="1651668548">
      <w:bodyDiv w:val="1"/>
      <w:marLeft w:val="0"/>
      <w:marRight w:val="0"/>
      <w:marTop w:val="0"/>
      <w:marBottom w:val="0"/>
      <w:divBdr>
        <w:top w:val="none" w:sz="0" w:space="0" w:color="auto"/>
        <w:left w:val="none" w:sz="0" w:space="0" w:color="auto"/>
        <w:bottom w:val="none" w:sz="0" w:space="0" w:color="auto"/>
        <w:right w:val="none" w:sz="0" w:space="0" w:color="auto"/>
      </w:divBdr>
    </w:div>
    <w:div w:id="1655143824">
      <w:bodyDiv w:val="1"/>
      <w:marLeft w:val="0"/>
      <w:marRight w:val="0"/>
      <w:marTop w:val="0"/>
      <w:marBottom w:val="0"/>
      <w:divBdr>
        <w:top w:val="none" w:sz="0" w:space="0" w:color="auto"/>
        <w:left w:val="none" w:sz="0" w:space="0" w:color="auto"/>
        <w:bottom w:val="none" w:sz="0" w:space="0" w:color="auto"/>
        <w:right w:val="none" w:sz="0" w:space="0" w:color="auto"/>
      </w:divBdr>
    </w:div>
    <w:div w:id="1656493732">
      <w:bodyDiv w:val="1"/>
      <w:marLeft w:val="0"/>
      <w:marRight w:val="0"/>
      <w:marTop w:val="0"/>
      <w:marBottom w:val="0"/>
      <w:divBdr>
        <w:top w:val="none" w:sz="0" w:space="0" w:color="auto"/>
        <w:left w:val="none" w:sz="0" w:space="0" w:color="auto"/>
        <w:bottom w:val="none" w:sz="0" w:space="0" w:color="auto"/>
        <w:right w:val="none" w:sz="0" w:space="0" w:color="auto"/>
      </w:divBdr>
    </w:div>
    <w:div w:id="1661693353">
      <w:bodyDiv w:val="1"/>
      <w:marLeft w:val="0"/>
      <w:marRight w:val="0"/>
      <w:marTop w:val="0"/>
      <w:marBottom w:val="0"/>
      <w:divBdr>
        <w:top w:val="none" w:sz="0" w:space="0" w:color="auto"/>
        <w:left w:val="none" w:sz="0" w:space="0" w:color="auto"/>
        <w:bottom w:val="none" w:sz="0" w:space="0" w:color="auto"/>
        <w:right w:val="none" w:sz="0" w:space="0" w:color="auto"/>
      </w:divBdr>
    </w:div>
    <w:div w:id="1662853388">
      <w:bodyDiv w:val="1"/>
      <w:marLeft w:val="0"/>
      <w:marRight w:val="0"/>
      <w:marTop w:val="0"/>
      <w:marBottom w:val="0"/>
      <w:divBdr>
        <w:top w:val="none" w:sz="0" w:space="0" w:color="auto"/>
        <w:left w:val="none" w:sz="0" w:space="0" w:color="auto"/>
        <w:bottom w:val="none" w:sz="0" w:space="0" w:color="auto"/>
        <w:right w:val="none" w:sz="0" w:space="0" w:color="auto"/>
      </w:divBdr>
    </w:div>
    <w:div w:id="1664746489">
      <w:bodyDiv w:val="1"/>
      <w:marLeft w:val="0"/>
      <w:marRight w:val="0"/>
      <w:marTop w:val="0"/>
      <w:marBottom w:val="0"/>
      <w:divBdr>
        <w:top w:val="none" w:sz="0" w:space="0" w:color="auto"/>
        <w:left w:val="none" w:sz="0" w:space="0" w:color="auto"/>
        <w:bottom w:val="none" w:sz="0" w:space="0" w:color="auto"/>
        <w:right w:val="none" w:sz="0" w:space="0" w:color="auto"/>
      </w:divBdr>
    </w:div>
    <w:div w:id="1666712365">
      <w:bodyDiv w:val="1"/>
      <w:marLeft w:val="0"/>
      <w:marRight w:val="0"/>
      <w:marTop w:val="0"/>
      <w:marBottom w:val="0"/>
      <w:divBdr>
        <w:top w:val="none" w:sz="0" w:space="0" w:color="auto"/>
        <w:left w:val="none" w:sz="0" w:space="0" w:color="auto"/>
        <w:bottom w:val="none" w:sz="0" w:space="0" w:color="auto"/>
        <w:right w:val="none" w:sz="0" w:space="0" w:color="auto"/>
      </w:divBdr>
    </w:div>
    <w:div w:id="1669209295">
      <w:bodyDiv w:val="1"/>
      <w:marLeft w:val="0"/>
      <w:marRight w:val="0"/>
      <w:marTop w:val="0"/>
      <w:marBottom w:val="0"/>
      <w:divBdr>
        <w:top w:val="none" w:sz="0" w:space="0" w:color="auto"/>
        <w:left w:val="none" w:sz="0" w:space="0" w:color="auto"/>
        <w:bottom w:val="none" w:sz="0" w:space="0" w:color="auto"/>
        <w:right w:val="none" w:sz="0" w:space="0" w:color="auto"/>
      </w:divBdr>
    </w:div>
    <w:div w:id="1670789201">
      <w:bodyDiv w:val="1"/>
      <w:marLeft w:val="0"/>
      <w:marRight w:val="0"/>
      <w:marTop w:val="0"/>
      <w:marBottom w:val="0"/>
      <w:divBdr>
        <w:top w:val="none" w:sz="0" w:space="0" w:color="auto"/>
        <w:left w:val="none" w:sz="0" w:space="0" w:color="auto"/>
        <w:bottom w:val="none" w:sz="0" w:space="0" w:color="auto"/>
        <w:right w:val="none" w:sz="0" w:space="0" w:color="auto"/>
      </w:divBdr>
    </w:div>
    <w:div w:id="1670984393">
      <w:bodyDiv w:val="1"/>
      <w:marLeft w:val="0"/>
      <w:marRight w:val="0"/>
      <w:marTop w:val="0"/>
      <w:marBottom w:val="0"/>
      <w:divBdr>
        <w:top w:val="none" w:sz="0" w:space="0" w:color="auto"/>
        <w:left w:val="none" w:sz="0" w:space="0" w:color="auto"/>
        <w:bottom w:val="none" w:sz="0" w:space="0" w:color="auto"/>
        <w:right w:val="none" w:sz="0" w:space="0" w:color="auto"/>
      </w:divBdr>
    </w:div>
    <w:div w:id="1673140867">
      <w:bodyDiv w:val="1"/>
      <w:marLeft w:val="0"/>
      <w:marRight w:val="0"/>
      <w:marTop w:val="0"/>
      <w:marBottom w:val="0"/>
      <w:divBdr>
        <w:top w:val="none" w:sz="0" w:space="0" w:color="auto"/>
        <w:left w:val="none" w:sz="0" w:space="0" w:color="auto"/>
        <w:bottom w:val="none" w:sz="0" w:space="0" w:color="auto"/>
        <w:right w:val="none" w:sz="0" w:space="0" w:color="auto"/>
      </w:divBdr>
    </w:div>
    <w:div w:id="1678998567">
      <w:bodyDiv w:val="1"/>
      <w:marLeft w:val="0"/>
      <w:marRight w:val="0"/>
      <w:marTop w:val="0"/>
      <w:marBottom w:val="0"/>
      <w:divBdr>
        <w:top w:val="none" w:sz="0" w:space="0" w:color="auto"/>
        <w:left w:val="none" w:sz="0" w:space="0" w:color="auto"/>
        <w:bottom w:val="none" w:sz="0" w:space="0" w:color="auto"/>
        <w:right w:val="none" w:sz="0" w:space="0" w:color="auto"/>
      </w:divBdr>
    </w:div>
    <w:div w:id="1681352389">
      <w:bodyDiv w:val="1"/>
      <w:marLeft w:val="0"/>
      <w:marRight w:val="0"/>
      <w:marTop w:val="0"/>
      <w:marBottom w:val="0"/>
      <w:divBdr>
        <w:top w:val="none" w:sz="0" w:space="0" w:color="auto"/>
        <w:left w:val="none" w:sz="0" w:space="0" w:color="auto"/>
        <w:bottom w:val="none" w:sz="0" w:space="0" w:color="auto"/>
        <w:right w:val="none" w:sz="0" w:space="0" w:color="auto"/>
      </w:divBdr>
    </w:div>
    <w:div w:id="1691712416">
      <w:bodyDiv w:val="1"/>
      <w:marLeft w:val="0"/>
      <w:marRight w:val="0"/>
      <w:marTop w:val="0"/>
      <w:marBottom w:val="0"/>
      <w:divBdr>
        <w:top w:val="none" w:sz="0" w:space="0" w:color="auto"/>
        <w:left w:val="none" w:sz="0" w:space="0" w:color="auto"/>
        <w:bottom w:val="none" w:sz="0" w:space="0" w:color="auto"/>
        <w:right w:val="none" w:sz="0" w:space="0" w:color="auto"/>
      </w:divBdr>
    </w:div>
    <w:div w:id="1693801001">
      <w:bodyDiv w:val="1"/>
      <w:marLeft w:val="0"/>
      <w:marRight w:val="0"/>
      <w:marTop w:val="0"/>
      <w:marBottom w:val="0"/>
      <w:divBdr>
        <w:top w:val="none" w:sz="0" w:space="0" w:color="auto"/>
        <w:left w:val="none" w:sz="0" w:space="0" w:color="auto"/>
        <w:bottom w:val="none" w:sz="0" w:space="0" w:color="auto"/>
        <w:right w:val="none" w:sz="0" w:space="0" w:color="auto"/>
      </w:divBdr>
    </w:div>
    <w:div w:id="1698895446">
      <w:bodyDiv w:val="1"/>
      <w:marLeft w:val="0"/>
      <w:marRight w:val="0"/>
      <w:marTop w:val="0"/>
      <w:marBottom w:val="0"/>
      <w:divBdr>
        <w:top w:val="none" w:sz="0" w:space="0" w:color="auto"/>
        <w:left w:val="none" w:sz="0" w:space="0" w:color="auto"/>
        <w:bottom w:val="none" w:sz="0" w:space="0" w:color="auto"/>
        <w:right w:val="none" w:sz="0" w:space="0" w:color="auto"/>
      </w:divBdr>
    </w:div>
    <w:div w:id="1700355930">
      <w:bodyDiv w:val="1"/>
      <w:marLeft w:val="0"/>
      <w:marRight w:val="0"/>
      <w:marTop w:val="0"/>
      <w:marBottom w:val="0"/>
      <w:divBdr>
        <w:top w:val="none" w:sz="0" w:space="0" w:color="auto"/>
        <w:left w:val="none" w:sz="0" w:space="0" w:color="auto"/>
        <w:bottom w:val="none" w:sz="0" w:space="0" w:color="auto"/>
        <w:right w:val="none" w:sz="0" w:space="0" w:color="auto"/>
      </w:divBdr>
    </w:div>
    <w:div w:id="1702977112">
      <w:bodyDiv w:val="1"/>
      <w:marLeft w:val="0"/>
      <w:marRight w:val="0"/>
      <w:marTop w:val="0"/>
      <w:marBottom w:val="0"/>
      <w:divBdr>
        <w:top w:val="none" w:sz="0" w:space="0" w:color="auto"/>
        <w:left w:val="none" w:sz="0" w:space="0" w:color="auto"/>
        <w:bottom w:val="none" w:sz="0" w:space="0" w:color="auto"/>
        <w:right w:val="none" w:sz="0" w:space="0" w:color="auto"/>
      </w:divBdr>
    </w:div>
    <w:div w:id="1706176592">
      <w:bodyDiv w:val="1"/>
      <w:marLeft w:val="0"/>
      <w:marRight w:val="0"/>
      <w:marTop w:val="0"/>
      <w:marBottom w:val="0"/>
      <w:divBdr>
        <w:top w:val="none" w:sz="0" w:space="0" w:color="auto"/>
        <w:left w:val="none" w:sz="0" w:space="0" w:color="auto"/>
        <w:bottom w:val="none" w:sz="0" w:space="0" w:color="auto"/>
        <w:right w:val="none" w:sz="0" w:space="0" w:color="auto"/>
      </w:divBdr>
    </w:div>
    <w:div w:id="1706906864">
      <w:bodyDiv w:val="1"/>
      <w:marLeft w:val="0"/>
      <w:marRight w:val="0"/>
      <w:marTop w:val="0"/>
      <w:marBottom w:val="0"/>
      <w:divBdr>
        <w:top w:val="none" w:sz="0" w:space="0" w:color="auto"/>
        <w:left w:val="none" w:sz="0" w:space="0" w:color="auto"/>
        <w:bottom w:val="none" w:sz="0" w:space="0" w:color="auto"/>
        <w:right w:val="none" w:sz="0" w:space="0" w:color="auto"/>
      </w:divBdr>
    </w:div>
    <w:div w:id="1708066445">
      <w:bodyDiv w:val="1"/>
      <w:marLeft w:val="0"/>
      <w:marRight w:val="0"/>
      <w:marTop w:val="0"/>
      <w:marBottom w:val="0"/>
      <w:divBdr>
        <w:top w:val="none" w:sz="0" w:space="0" w:color="auto"/>
        <w:left w:val="none" w:sz="0" w:space="0" w:color="auto"/>
        <w:bottom w:val="none" w:sz="0" w:space="0" w:color="auto"/>
        <w:right w:val="none" w:sz="0" w:space="0" w:color="auto"/>
      </w:divBdr>
    </w:div>
    <w:div w:id="1708332537">
      <w:bodyDiv w:val="1"/>
      <w:marLeft w:val="0"/>
      <w:marRight w:val="0"/>
      <w:marTop w:val="0"/>
      <w:marBottom w:val="0"/>
      <w:divBdr>
        <w:top w:val="none" w:sz="0" w:space="0" w:color="auto"/>
        <w:left w:val="none" w:sz="0" w:space="0" w:color="auto"/>
        <w:bottom w:val="none" w:sz="0" w:space="0" w:color="auto"/>
        <w:right w:val="none" w:sz="0" w:space="0" w:color="auto"/>
      </w:divBdr>
    </w:div>
    <w:div w:id="1713119264">
      <w:bodyDiv w:val="1"/>
      <w:marLeft w:val="0"/>
      <w:marRight w:val="0"/>
      <w:marTop w:val="0"/>
      <w:marBottom w:val="0"/>
      <w:divBdr>
        <w:top w:val="none" w:sz="0" w:space="0" w:color="auto"/>
        <w:left w:val="none" w:sz="0" w:space="0" w:color="auto"/>
        <w:bottom w:val="none" w:sz="0" w:space="0" w:color="auto"/>
        <w:right w:val="none" w:sz="0" w:space="0" w:color="auto"/>
      </w:divBdr>
    </w:div>
    <w:div w:id="1713798103">
      <w:bodyDiv w:val="1"/>
      <w:marLeft w:val="0"/>
      <w:marRight w:val="0"/>
      <w:marTop w:val="0"/>
      <w:marBottom w:val="0"/>
      <w:divBdr>
        <w:top w:val="none" w:sz="0" w:space="0" w:color="auto"/>
        <w:left w:val="none" w:sz="0" w:space="0" w:color="auto"/>
        <w:bottom w:val="none" w:sz="0" w:space="0" w:color="auto"/>
        <w:right w:val="none" w:sz="0" w:space="0" w:color="auto"/>
      </w:divBdr>
    </w:div>
    <w:div w:id="1717243191">
      <w:bodyDiv w:val="1"/>
      <w:marLeft w:val="0"/>
      <w:marRight w:val="0"/>
      <w:marTop w:val="0"/>
      <w:marBottom w:val="0"/>
      <w:divBdr>
        <w:top w:val="none" w:sz="0" w:space="0" w:color="auto"/>
        <w:left w:val="none" w:sz="0" w:space="0" w:color="auto"/>
        <w:bottom w:val="none" w:sz="0" w:space="0" w:color="auto"/>
        <w:right w:val="none" w:sz="0" w:space="0" w:color="auto"/>
      </w:divBdr>
    </w:div>
    <w:div w:id="1721904034">
      <w:bodyDiv w:val="1"/>
      <w:marLeft w:val="0"/>
      <w:marRight w:val="0"/>
      <w:marTop w:val="0"/>
      <w:marBottom w:val="0"/>
      <w:divBdr>
        <w:top w:val="none" w:sz="0" w:space="0" w:color="auto"/>
        <w:left w:val="none" w:sz="0" w:space="0" w:color="auto"/>
        <w:bottom w:val="none" w:sz="0" w:space="0" w:color="auto"/>
        <w:right w:val="none" w:sz="0" w:space="0" w:color="auto"/>
      </w:divBdr>
    </w:div>
    <w:div w:id="1722631073">
      <w:bodyDiv w:val="1"/>
      <w:marLeft w:val="0"/>
      <w:marRight w:val="0"/>
      <w:marTop w:val="0"/>
      <w:marBottom w:val="0"/>
      <w:divBdr>
        <w:top w:val="none" w:sz="0" w:space="0" w:color="auto"/>
        <w:left w:val="none" w:sz="0" w:space="0" w:color="auto"/>
        <w:bottom w:val="none" w:sz="0" w:space="0" w:color="auto"/>
        <w:right w:val="none" w:sz="0" w:space="0" w:color="auto"/>
      </w:divBdr>
    </w:div>
    <w:div w:id="1724137084">
      <w:bodyDiv w:val="1"/>
      <w:marLeft w:val="0"/>
      <w:marRight w:val="0"/>
      <w:marTop w:val="0"/>
      <w:marBottom w:val="0"/>
      <w:divBdr>
        <w:top w:val="none" w:sz="0" w:space="0" w:color="auto"/>
        <w:left w:val="none" w:sz="0" w:space="0" w:color="auto"/>
        <w:bottom w:val="none" w:sz="0" w:space="0" w:color="auto"/>
        <w:right w:val="none" w:sz="0" w:space="0" w:color="auto"/>
      </w:divBdr>
    </w:div>
    <w:div w:id="1731150439">
      <w:bodyDiv w:val="1"/>
      <w:marLeft w:val="0"/>
      <w:marRight w:val="0"/>
      <w:marTop w:val="0"/>
      <w:marBottom w:val="0"/>
      <w:divBdr>
        <w:top w:val="none" w:sz="0" w:space="0" w:color="auto"/>
        <w:left w:val="none" w:sz="0" w:space="0" w:color="auto"/>
        <w:bottom w:val="none" w:sz="0" w:space="0" w:color="auto"/>
        <w:right w:val="none" w:sz="0" w:space="0" w:color="auto"/>
      </w:divBdr>
    </w:div>
    <w:div w:id="1732926825">
      <w:bodyDiv w:val="1"/>
      <w:marLeft w:val="0"/>
      <w:marRight w:val="0"/>
      <w:marTop w:val="0"/>
      <w:marBottom w:val="0"/>
      <w:divBdr>
        <w:top w:val="none" w:sz="0" w:space="0" w:color="auto"/>
        <w:left w:val="none" w:sz="0" w:space="0" w:color="auto"/>
        <w:bottom w:val="none" w:sz="0" w:space="0" w:color="auto"/>
        <w:right w:val="none" w:sz="0" w:space="0" w:color="auto"/>
      </w:divBdr>
    </w:div>
    <w:div w:id="1734738677">
      <w:bodyDiv w:val="1"/>
      <w:marLeft w:val="0"/>
      <w:marRight w:val="0"/>
      <w:marTop w:val="0"/>
      <w:marBottom w:val="0"/>
      <w:divBdr>
        <w:top w:val="none" w:sz="0" w:space="0" w:color="auto"/>
        <w:left w:val="none" w:sz="0" w:space="0" w:color="auto"/>
        <w:bottom w:val="none" w:sz="0" w:space="0" w:color="auto"/>
        <w:right w:val="none" w:sz="0" w:space="0" w:color="auto"/>
      </w:divBdr>
    </w:div>
    <w:div w:id="1735081795">
      <w:bodyDiv w:val="1"/>
      <w:marLeft w:val="0"/>
      <w:marRight w:val="0"/>
      <w:marTop w:val="0"/>
      <w:marBottom w:val="0"/>
      <w:divBdr>
        <w:top w:val="none" w:sz="0" w:space="0" w:color="auto"/>
        <w:left w:val="none" w:sz="0" w:space="0" w:color="auto"/>
        <w:bottom w:val="none" w:sz="0" w:space="0" w:color="auto"/>
        <w:right w:val="none" w:sz="0" w:space="0" w:color="auto"/>
      </w:divBdr>
    </w:div>
    <w:div w:id="1735740806">
      <w:bodyDiv w:val="1"/>
      <w:marLeft w:val="0"/>
      <w:marRight w:val="0"/>
      <w:marTop w:val="0"/>
      <w:marBottom w:val="0"/>
      <w:divBdr>
        <w:top w:val="none" w:sz="0" w:space="0" w:color="auto"/>
        <w:left w:val="none" w:sz="0" w:space="0" w:color="auto"/>
        <w:bottom w:val="none" w:sz="0" w:space="0" w:color="auto"/>
        <w:right w:val="none" w:sz="0" w:space="0" w:color="auto"/>
      </w:divBdr>
    </w:div>
    <w:div w:id="1737315695">
      <w:bodyDiv w:val="1"/>
      <w:marLeft w:val="0"/>
      <w:marRight w:val="0"/>
      <w:marTop w:val="0"/>
      <w:marBottom w:val="0"/>
      <w:divBdr>
        <w:top w:val="none" w:sz="0" w:space="0" w:color="auto"/>
        <w:left w:val="none" w:sz="0" w:space="0" w:color="auto"/>
        <w:bottom w:val="none" w:sz="0" w:space="0" w:color="auto"/>
        <w:right w:val="none" w:sz="0" w:space="0" w:color="auto"/>
      </w:divBdr>
    </w:div>
    <w:div w:id="1738282419">
      <w:bodyDiv w:val="1"/>
      <w:marLeft w:val="0"/>
      <w:marRight w:val="0"/>
      <w:marTop w:val="0"/>
      <w:marBottom w:val="0"/>
      <w:divBdr>
        <w:top w:val="none" w:sz="0" w:space="0" w:color="auto"/>
        <w:left w:val="none" w:sz="0" w:space="0" w:color="auto"/>
        <w:bottom w:val="none" w:sz="0" w:space="0" w:color="auto"/>
        <w:right w:val="none" w:sz="0" w:space="0" w:color="auto"/>
      </w:divBdr>
    </w:div>
    <w:div w:id="1738820990">
      <w:bodyDiv w:val="1"/>
      <w:marLeft w:val="0"/>
      <w:marRight w:val="0"/>
      <w:marTop w:val="0"/>
      <w:marBottom w:val="0"/>
      <w:divBdr>
        <w:top w:val="none" w:sz="0" w:space="0" w:color="auto"/>
        <w:left w:val="none" w:sz="0" w:space="0" w:color="auto"/>
        <w:bottom w:val="none" w:sz="0" w:space="0" w:color="auto"/>
        <w:right w:val="none" w:sz="0" w:space="0" w:color="auto"/>
      </w:divBdr>
    </w:div>
    <w:div w:id="1739280305">
      <w:bodyDiv w:val="1"/>
      <w:marLeft w:val="0"/>
      <w:marRight w:val="0"/>
      <w:marTop w:val="0"/>
      <w:marBottom w:val="0"/>
      <w:divBdr>
        <w:top w:val="none" w:sz="0" w:space="0" w:color="auto"/>
        <w:left w:val="none" w:sz="0" w:space="0" w:color="auto"/>
        <w:bottom w:val="none" w:sz="0" w:space="0" w:color="auto"/>
        <w:right w:val="none" w:sz="0" w:space="0" w:color="auto"/>
      </w:divBdr>
    </w:div>
    <w:div w:id="1742092067">
      <w:bodyDiv w:val="1"/>
      <w:marLeft w:val="0"/>
      <w:marRight w:val="0"/>
      <w:marTop w:val="0"/>
      <w:marBottom w:val="0"/>
      <w:divBdr>
        <w:top w:val="none" w:sz="0" w:space="0" w:color="auto"/>
        <w:left w:val="none" w:sz="0" w:space="0" w:color="auto"/>
        <w:bottom w:val="none" w:sz="0" w:space="0" w:color="auto"/>
        <w:right w:val="none" w:sz="0" w:space="0" w:color="auto"/>
      </w:divBdr>
    </w:div>
    <w:div w:id="1744911308">
      <w:bodyDiv w:val="1"/>
      <w:marLeft w:val="0"/>
      <w:marRight w:val="0"/>
      <w:marTop w:val="0"/>
      <w:marBottom w:val="0"/>
      <w:divBdr>
        <w:top w:val="none" w:sz="0" w:space="0" w:color="auto"/>
        <w:left w:val="none" w:sz="0" w:space="0" w:color="auto"/>
        <w:bottom w:val="none" w:sz="0" w:space="0" w:color="auto"/>
        <w:right w:val="none" w:sz="0" w:space="0" w:color="auto"/>
      </w:divBdr>
    </w:div>
    <w:div w:id="1745178192">
      <w:bodyDiv w:val="1"/>
      <w:marLeft w:val="0"/>
      <w:marRight w:val="0"/>
      <w:marTop w:val="0"/>
      <w:marBottom w:val="0"/>
      <w:divBdr>
        <w:top w:val="none" w:sz="0" w:space="0" w:color="auto"/>
        <w:left w:val="none" w:sz="0" w:space="0" w:color="auto"/>
        <w:bottom w:val="none" w:sz="0" w:space="0" w:color="auto"/>
        <w:right w:val="none" w:sz="0" w:space="0" w:color="auto"/>
      </w:divBdr>
    </w:div>
    <w:div w:id="1746219111">
      <w:bodyDiv w:val="1"/>
      <w:marLeft w:val="0"/>
      <w:marRight w:val="0"/>
      <w:marTop w:val="0"/>
      <w:marBottom w:val="0"/>
      <w:divBdr>
        <w:top w:val="none" w:sz="0" w:space="0" w:color="auto"/>
        <w:left w:val="none" w:sz="0" w:space="0" w:color="auto"/>
        <w:bottom w:val="none" w:sz="0" w:space="0" w:color="auto"/>
        <w:right w:val="none" w:sz="0" w:space="0" w:color="auto"/>
      </w:divBdr>
    </w:div>
    <w:div w:id="1749962871">
      <w:bodyDiv w:val="1"/>
      <w:marLeft w:val="0"/>
      <w:marRight w:val="0"/>
      <w:marTop w:val="0"/>
      <w:marBottom w:val="0"/>
      <w:divBdr>
        <w:top w:val="none" w:sz="0" w:space="0" w:color="auto"/>
        <w:left w:val="none" w:sz="0" w:space="0" w:color="auto"/>
        <w:bottom w:val="none" w:sz="0" w:space="0" w:color="auto"/>
        <w:right w:val="none" w:sz="0" w:space="0" w:color="auto"/>
      </w:divBdr>
    </w:div>
    <w:div w:id="1755586911">
      <w:bodyDiv w:val="1"/>
      <w:marLeft w:val="0"/>
      <w:marRight w:val="0"/>
      <w:marTop w:val="0"/>
      <w:marBottom w:val="0"/>
      <w:divBdr>
        <w:top w:val="none" w:sz="0" w:space="0" w:color="auto"/>
        <w:left w:val="none" w:sz="0" w:space="0" w:color="auto"/>
        <w:bottom w:val="none" w:sz="0" w:space="0" w:color="auto"/>
        <w:right w:val="none" w:sz="0" w:space="0" w:color="auto"/>
      </w:divBdr>
    </w:div>
    <w:div w:id="1756051843">
      <w:bodyDiv w:val="1"/>
      <w:marLeft w:val="0"/>
      <w:marRight w:val="0"/>
      <w:marTop w:val="0"/>
      <w:marBottom w:val="0"/>
      <w:divBdr>
        <w:top w:val="none" w:sz="0" w:space="0" w:color="auto"/>
        <w:left w:val="none" w:sz="0" w:space="0" w:color="auto"/>
        <w:bottom w:val="none" w:sz="0" w:space="0" w:color="auto"/>
        <w:right w:val="none" w:sz="0" w:space="0" w:color="auto"/>
      </w:divBdr>
    </w:div>
    <w:div w:id="1756239702">
      <w:bodyDiv w:val="1"/>
      <w:marLeft w:val="0"/>
      <w:marRight w:val="0"/>
      <w:marTop w:val="0"/>
      <w:marBottom w:val="0"/>
      <w:divBdr>
        <w:top w:val="none" w:sz="0" w:space="0" w:color="auto"/>
        <w:left w:val="none" w:sz="0" w:space="0" w:color="auto"/>
        <w:bottom w:val="none" w:sz="0" w:space="0" w:color="auto"/>
        <w:right w:val="none" w:sz="0" w:space="0" w:color="auto"/>
      </w:divBdr>
    </w:div>
    <w:div w:id="1757894024">
      <w:bodyDiv w:val="1"/>
      <w:marLeft w:val="0"/>
      <w:marRight w:val="0"/>
      <w:marTop w:val="0"/>
      <w:marBottom w:val="0"/>
      <w:divBdr>
        <w:top w:val="none" w:sz="0" w:space="0" w:color="auto"/>
        <w:left w:val="none" w:sz="0" w:space="0" w:color="auto"/>
        <w:bottom w:val="none" w:sz="0" w:space="0" w:color="auto"/>
        <w:right w:val="none" w:sz="0" w:space="0" w:color="auto"/>
      </w:divBdr>
    </w:div>
    <w:div w:id="1764911333">
      <w:bodyDiv w:val="1"/>
      <w:marLeft w:val="0"/>
      <w:marRight w:val="0"/>
      <w:marTop w:val="0"/>
      <w:marBottom w:val="0"/>
      <w:divBdr>
        <w:top w:val="none" w:sz="0" w:space="0" w:color="auto"/>
        <w:left w:val="none" w:sz="0" w:space="0" w:color="auto"/>
        <w:bottom w:val="none" w:sz="0" w:space="0" w:color="auto"/>
        <w:right w:val="none" w:sz="0" w:space="0" w:color="auto"/>
      </w:divBdr>
    </w:div>
    <w:div w:id="1765608338">
      <w:bodyDiv w:val="1"/>
      <w:marLeft w:val="0"/>
      <w:marRight w:val="0"/>
      <w:marTop w:val="0"/>
      <w:marBottom w:val="0"/>
      <w:divBdr>
        <w:top w:val="none" w:sz="0" w:space="0" w:color="auto"/>
        <w:left w:val="none" w:sz="0" w:space="0" w:color="auto"/>
        <w:bottom w:val="none" w:sz="0" w:space="0" w:color="auto"/>
        <w:right w:val="none" w:sz="0" w:space="0" w:color="auto"/>
      </w:divBdr>
    </w:div>
    <w:div w:id="1766922483">
      <w:bodyDiv w:val="1"/>
      <w:marLeft w:val="0"/>
      <w:marRight w:val="0"/>
      <w:marTop w:val="0"/>
      <w:marBottom w:val="0"/>
      <w:divBdr>
        <w:top w:val="none" w:sz="0" w:space="0" w:color="auto"/>
        <w:left w:val="none" w:sz="0" w:space="0" w:color="auto"/>
        <w:bottom w:val="none" w:sz="0" w:space="0" w:color="auto"/>
        <w:right w:val="none" w:sz="0" w:space="0" w:color="auto"/>
      </w:divBdr>
    </w:div>
    <w:div w:id="1767769880">
      <w:bodyDiv w:val="1"/>
      <w:marLeft w:val="0"/>
      <w:marRight w:val="0"/>
      <w:marTop w:val="0"/>
      <w:marBottom w:val="0"/>
      <w:divBdr>
        <w:top w:val="none" w:sz="0" w:space="0" w:color="auto"/>
        <w:left w:val="none" w:sz="0" w:space="0" w:color="auto"/>
        <w:bottom w:val="none" w:sz="0" w:space="0" w:color="auto"/>
        <w:right w:val="none" w:sz="0" w:space="0" w:color="auto"/>
      </w:divBdr>
    </w:div>
    <w:div w:id="1770851640">
      <w:bodyDiv w:val="1"/>
      <w:marLeft w:val="0"/>
      <w:marRight w:val="0"/>
      <w:marTop w:val="0"/>
      <w:marBottom w:val="0"/>
      <w:divBdr>
        <w:top w:val="none" w:sz="0" w:space="0" w:color="auto"/>
        <w:left w:val="none" w:sz="0" w:space="0" w:color="auto"/>
        <w:bottom w:val="none" w:sz="0" w:space="0" w:color="auto"/>
        <w:right w:val="none" w:sz="0" w:space="0" w:color="auto"/>
      </w:divBdr>
    </w:div>
    <w:div w:id="1771124887">
      <w:bodyDiv w:val="1"/>
      <w:marLeft w:val="0"/>
      <w:marRight w:val="0"/>
      <w:marTop w:val="0"/>
      <w:marBottom w:val="0"/>
      <w:divBdr>
        <w:top w:val="none" w:sz="0" w:space="0" w:color="auto"/>
        <w:left w:val="none" w:sz="0" w:space="0" w:color="auto"/>
        <w:bottom w:val="none" w:sz="0" w:space="0" w:color="auto"/>
        <w:right w:val="none" w:sz="0" w:space="0" w:color="auto"/>
      </w:divBdr>
    </w:div>
    <w:div w:id="1775782567">
      <w:bodyDiv w:val="1"/>
      <w:marLeft w:val="0"/>
      <w:marRight w:val="0"/>
      <w:marTop w:val="0"/>
      <w:marBottom w:val="0"/>
      <w:divBdr>
        <w:top w:val="none" w:sz="0" w:space="0" w:color="auto"/>
        <w:left w:val="none" w:sz="0" w:space="0" w:color="auto"/>
        <w:bottom w:val="none" w:sz="0" w:space="0" w:color="auto"/>
        <w:right w:val="none" w:sz="0" w:space="0" w:color="auto"/>
      </w:divBdr>
    </w:div>
    <w:div w:id="1776972431">
      <w:bodyDiv w:val="1"/>
      <w:marLeft w:val="0"/>
      <w:marRight w:val="0"/>
      <w:marTop w:val="0"/>
      <w:marBottom w:val="0"/>
      <w:divBdr>
        <w:top w:val="none" w:sz="0" w:space="0" w:color="auto"/>
        <w:left w:val="none" w:sz="0" w:space="0" w:color="auto"/>
        <w:bottom w:val="none" w:sz="0" w:space="0" w:color="auto"/>
        <w:right w:val="none" w:sz="0" w:space="0" w:color="auto"/>
      </w:divBdr>
    </w:div>
    <w:div w:id="1777754259">
      <w:bodyDiv w:val="1"/>
      <w:marLeft w:val="0"/>
      <w:marRight w:val="0"/>
      <w:marTop w:val="0"/>
      <w:marBottom w:val="0"/>
      <w:divBdr>
        <w:top w:val="none" w:sz="0" w:space="0" w:color="auto"/>
        <w:left w:val="none" w:sz="0" w:space="0" w:color="auto"/>
        <w:bottom w:val="none" w:sz="0" w:space="0" w:color="auto"/>
        <w:right w:val="none" w:sz="0" w:space="0" w:color="auto"/>
      </w:divBdr>
    </w:div>
    <w:div w:id="1778332010">
      <w:bodyDiv w:val="1"/>
      <w:marLeft w:val="0"/>
      <w:marRight w:val="0"/>
      <w:marTop w:val="0"/>
      <w:marBottom w:val="0"/>
      <w:divBdr>
        <w:top w:val="none" w:sz="0" w:space="0" w:color="auto"/>
        <w:left w:val="none" w:sz="0" w:space="0" w:color="auto"/>
        <w:bottom w:val="none" w:sz="0" w:space="0" w:color="auto"/>
        <w:right w:val="none" w:sz="0" w:space="0" w:color="auto"/>
      </w:divBdr>
    </w:div>
    <w:div w:id="1783190234">
      <w:bodyDiv w:val="1"/>
      <w:marLeft w:val="0"/>
      <w:marRight w:val="0"/>
      <w:marTop w:val="0"/>
      <w:marBottom w:val="0"/>
      <w:divBdr>
        <w:top w:val="none" w:sz="0" w:space="0" w:color="auto"/>
        <w:left w:val="none" w:sz="0" w:space="0" w:color="auto"/>
        <w:bottom w:val="none" w:sz="0" w:space="0" w:color="auto"/>
        <w:right w:val="none" w:sz="0" w:space="0" w:color="auto"/>
      </w:divBdr>
    </w:div>
    <w:div w:id="1783382800">
      <w:bodyDiv w:val="1"/>
      <w:marLeft w:val="0"/>
      <w:marRight w:val="0"/>
      <w:marTop w:val="0"/>
      <w:marBottom w:val="0"/>
      <w:divBdr>
        <w:top w:val="none" w:sz="0" w:space="0" w:color="auto"/>
        <w:left w:val="none" w:sz="0" w:space="0" w:color="auto"/>
        <w:bottom w:val="none" w:sz="0" w:space="0" w:color="auto"/>
        <w:right w:val="none" w:sz="0" w:space="0" w:color="auto"/>
      </w:divBdr>
    </w:div>
    <w:div w:id="1784375885">
      <w:bodyDiv w:val="1"/>
      <w:marLeft w:val="0"/>
      <w:marRight w:val="0"/>
      <w:marTop w:val="0"/>
      <w:marBottom w:val="0"/>
      <w:divBdr>
        <w:top w:val="none" w:sz="0" w:space="0" w:color="auto"/>
        <w:left w:val="none" w:sz="0" w:space="0" w:color="auto"/>
        <w:bottom w:val="none" w:sz="0" w:space="0" w:color="auto"/>
        <w:right w:val="none" w:sz="0" w:space="0" w:color="auto"/>
      </w:divBdr>
    </w:div>
    <w:div w:id="1785929338">
      <w:bodyDiv w:val="1"/>
      <w:marLeft w:val="0"/>
      <w:marRight w:val="0"/>
      <w:marTop w:val="0"/>
      <w:marBottom w:val="0"/>
      <w:divBdr>
        <w:top w:val="none" w:sz="0" w:space="0" w:color="auto"/>
        <w:left w:val="none" w:sz="0" w:space="0" w:color="auto"/>
        <w:bottom w:val="none" w:sz="0" w:space="0" w:color="auto"/>
        <w:right w:val="none" w:sz="0" w:space="0" w:color="auto"/>
      </w:divBdr>
    </w:div>
    <w:div w:id="1789815968">
      <w:bodyDiv w:val="1"/>
      <w:marLeft w:val="0"/>
      <w:marRight w:val="0"/>
      <w:marTop w:val="0"/>
      <w:marBottom w:val="0"/>
      <w:divBdr>
        <w:top w:val="none" w:sz="0" w:space="0" w:color="auto"/>
        <w:left w:val="none" w:sz="0" w:space="0" w:color="auto"/>
        <w:bottom w:val="none" w:sz="0" w:space="0" w:color="auto"/>
        <w:right w:val="none" w:sz="0" w:space="0" w:color="auto"/>
      </w:divBdr>
    </w:div>
    <w:div w:id="1790737013">
      <w:bodyDiv w:val="1"/>
      <w:marLeft w:val="0"/>
      <w:marRight w:val="0"/>
      <w:marTop w:val="0"/>
      <w:marBottom w:val="0"/>
      <w:divBdr>
        <w:top w:val="none" w:sz="0" w:space="0" w:color="auto"/>
        <w:left w:val="none" w:sz="0" w:space="0" w:color="auto"/>
        <w:bottom w:val="none" w:sz="0" w:space="0" w:color="auto"/>
        <w:right w:val="none" w:sz="0" w:space="0" w:color="auto"/>
      </w:divBdr>
    </w:div>
    <w:div w:id="1795175422">
      <w:bodyDiv w:val="1"/>
      <w:marLeft w:val="0"/>
      <w:marRight w:val="0"/>
      <w:marTop w:val="0"/>
      <w:marBottom w:val="0"/>
      <w:divBdr>
        <w:top w:val="none" w:sz="0" w:space="0" w:color="auto"/>
        <w:left w:val="none" w:sz="0" w:space="0" w:color="auto"/>
        <w:bottom w:val="none" w:sz="0" w:space="0" w:color="auto"/>
        <w:right w:val="none" w:sz="0" w:space="0" w:color="auto"/>
      </w:divBdr>
    </w:div>
    <w:div w:id="1807551341">
      <w:bodyDiv w:val="1"/>
      <w:marLeft w:val="0"/>
      <w:marRight w:val="0"/>
      <w:marTop w:val="0"/>
      <w:marBottom w:val="0"/>
      <w:divBdr>
        <w:top w:val="none" w:sz="0" w:space="0" w:color="auto"/>
        <w:left w:val="none" w:sz="0" w:space="0" w:color="auto"/>
        <w:bottom w:val="none" w:sz="0" w:space="0" w:color="auto"/>
        <w:right w:val="none" w:sz="0" w:space="0" w:color="auto"/>
      </w:divBdr>
    </w:div>
    <w:div w:id="1808813034">
      <w:bodyDiv w:val="1"/>
      <w:marLeft w:val="0"/>
      <w:marRight w:val="0"/>
      <w:marTop w:val="0"/>
      <w:marBottom w:val="0"/>
      <w:divBdr>
        <w:top w:val="none" w:sz="0" w:space="0" w:color="auto"/>
        <w:left w:val="none" w:sz="0" w:space="0" w:color="auto"/>
        <w:bottom w:val="none" w:sz="0" w:space="0" w:color="auto"/>
        <w:right w:val="none" w:sz="0" w:space="0" w:color="auto"/>
      </w:divBdr>
    </w:div>
    <w:div w:id="1809201404">
      <w:bodyDiv w:val="1"/>
      <w:marLeft w:val="0"/>
      <w:marRight w:val="0"/>
      <w:marTop w:val="0"/>
      <w:marBottom w:val="0"/>
      <w:divBdr>
        <w:top w:val="none" w:sz="0" w:space="0" w:color="auto"/>
        <w:left w:val="none" w:sz="0" w:space="0" w:color="auto"/>
        <w:bottom w:val="none" w:sz="0" w:space="0" w:color="auto"/>
        <w:right w:val="none" w:sz="0" w:space="0" w:color="auto"/>
      </w:divBdr>
    </w:div>
    <w:div w:id="1809349072">
      <w:bodyDiv w:val="1"/>
      <w:marLeft w:val="0"/>
      <w:marRight w:val="0"/>
      <w:marTop w:val="0"/>
      <w:marBottom w:val="0"/>
      <w:divBdr>
        <w:top w:val="none" w:sz="0" w:space="0" w:color="auto"/>
        <w:left w:val="none" w:sz="0" w:space="0" w:color="auto"/>
        <w:bottom w:val="none" w:sz="0" w:space="0" w:color="auto"/>
        <w:right w:val="none" w:sz="0" w:space="0" w:color="auto"/>
      </w:divBdr>
    </w:div>
    <w:div w:id="1809933486">
      <w:bodyDiv w:val="1"/>
      <w:marLeft w:val="0"/>
      <w:marRight w:val="0"/>
      <w:marTop w:val="0"/>
      <w:marBottom w:val="0"/>
      <w:divBdr>
        <w:top w:val="none" w:sz="0" w:space="0" w:color="auto"/>
        <w:left w:val="none" w:sz="0" w:space="0" w:color="auto"/>
        <w:bottom w:val="none" w:sz="0" w:space="0" w:color="auto"/>
        <w:right w:val="none" w:sz="0" w:space="0" w:color="auto"/>
      </w:divBdr>
    </w:div>
    <w:div w:id="1815171522">
      <w:bodyDiv w:val="1"/>
      <w:marLeft w:val="0"/>
      <w:marRight w:val="0"/>
      <w:marTop w:val="0"/>
      <w:marBottom w:val="0"/>
      <w:divBdr>
        <w:top w:val="none" w:sz="0" w:space="0" w:color="auto"/>
        <w:left w:val="none" w:sz="0" w:space="0" w:color="auto"/>
        <w:bottom w:val="none" w:sz="0" w:space="0" w:color="auto"/>
        <w:right w:val="none" w:sz="0" w:space="0" w:color="auto"/>
      </w:divBdr>
    </w:div>
    <w:div w:id="1820074287">
      <w:bodyDiv w:val="1"/>
      <w:marLeft w:val="0"/>
      <w:marRight w:val="0"/>
      <w:marTop w:val="0"/>
      <w:marBottom w:val="0"/>
      <w:divBdr>
        <w:top w:val="none" w:sz="0" w:space="0" w:color="auto"/>
        <w:left w:val="none" w:sz="0" w:space="0" w:color="auto"/>
        <w:bottom w:val="none" w:sz="0" w:space="0" w:color="auto"/>
        <w:right w:val="none" w:sz="0" w:space="0" w:color="auto"/>
      </w:divBdr>
    </w:div>
    <w:div w:id="1824662812">
      <w:bodyDiv w:val="1"/>
      <w:marLeft w:val="0"/>
      <w:marRight w:val="0"/>
      <w:marTop w:val="0"/>
      <w:marBottom w:val="0"/>
      <w:divBdr>
        <w:top w:val="none" w:sz="0" w:space="0" w:color="auto"/>
        <w:left w:val="none" w:sz="0" w:space="0" w:color="auto"/>
        <w:bottom w:val="none" w:sz="0" w:space="0" w:color="auto"/>
        <w:right w:val="none" w:sz="0" w:space="0" w:color="auto"/>
      </w:divBdr>
    </w:div>
    <w:div w:id="1828201573">
      <w:bodyDiv w:val="1"/>
      <w:marLeft w:val="0"/>
      <w:marRight w:val="0"/>
      <w:marTop w:val="0"/>
      <w:marBottom w:val="0"/>
      <w:divBdr>
        <w:top w:val="none" w:sz="0" w:space="0" w:color="auto"/>
        <w:left w:val="none" w:sz="0" w:space="0" w:color="auto"/>
        <w:bottom w:val="none" w:sz="0" w:space="0" w:color="auto"/>
        <w:right w:val="none" w:sz="0" w:space="0" w:color="auto"/>
      </w:divBdr>
    </w:div>
    <w:div w:id="1832408428">
      <w:bodyDiv w:val="1"/>
      <w:marLeft w:val="0"/>
      <w:marRight w:val="0"/>
      <w:marTop w:val="0"/>
      <w:marBottom w:val="0"/>
      <w:divBdr>
        <w:top w:val="none" w:sz="0" w:space="0" w:color="auto"/>
        <w:left w:val="none" w:sz="0" w:space="0" w:color="auto"/>
        <w:bottom w:val="none" w:sz="0" w:space="0" w:color="auto"/>
        <w:right w:val="none" w:sz="0" w:space="0" w:color="auto"/>
      </w:divBdr>
    </w:div>
    <w:div w:id="1833331937">
      <w:bodyDiv w:val="1"/>
      <w:marLeft w:val="0"/>
      <w:marRight w:val="0"/>
      <w:marTop w:val="0"/>
      <w:marBottom w:val="0"/>
      <w:divBdr>
        <w:top w:val="none" w:sz="0" w:space="0" w:color="auto"/>
        <w:left w:val="none" w:sz="0" w:space="0" w:color="auto"/>
        <w:bottom w:val="none" w:sz="0" w:space="0" w:color="auto"/>
        <w:right w:val="none" w:sz="0" w:space="0" w:color="auto"/>
      </w:divBdr>
    </w:div>
    <w:div w:id="1835102616">
      <w:bodyDiv w:val="1"/>
      <w:marLeft w:val="0"/>
      <w:marRight w:val="0"/>
      <w:marTop w:val="0"/>
      <w:marBottom w:val="0"/>
      <w:divBdr>
        <w:top w:val="none" w:sz="0" w:space="0" w:color="auto"/>
        <w:left w:val="none" w:sz="0" w:space="0" w:color="auto"/>
        <w:bottom w:val="none" w:sz="0" w:space="0" w:color="auto"/>
        <w:right w:val="none" w:sz="0" w:space="0" w:color="auto"/>
      </w:divBdr>
    </w:div>
    <w:div w:id="1835952504">
      <w:bodyDiv w:val="1"/>
      <w:marLeft w:val="0"/>
      <w:marRight w:val="0"/>
      <w:marTop w:val="0"/>
      <w:marBottom w:val="0"/>
      <w:divBdr>
        <w:top w:val="none" w:sz="0" w:space="0" w:color="auto"/>
        <w:left w:val="none" w:sz="0" w:space="0" w:color="auto"/>
        <w:bottom w:val="none" w:sz="0" w:space="0" w:color="auto"/>
        <w:right w:val="none" w:sz="0" w:space="0" w:color="auto"/>
      </w:divBdr>
    </w:div>
    <w:div w:id="1837574895">
      <w:bodyDiv w:val="1"/>
      <w:marLeft w:val="0"/>
      <w:marRight w:val="0"/>
      <w:marTop w:val="0"/>
      <w:marBottom w:val="0"/>
      <w:divBdr>
        <w:top w:val="none" w:sz="0" w:space="0" w:color="auto"/>
        <w:left w:val="none" w:sz="0" w:space="0" w:color="auto"/>
        <w:bottom w:val="none" w:sz="0" w:space="0" w:color="auto"/>
        <w:right w:val="none" w:sz="0" w:space="0" w:color="auto"/>
      </w:divBdr>
    </w:div>
    <w:div w:id="1846821981">
      <w:bodyDiv w:val="1"/>
      <w:marLeft w:val="0"/>
      <w:marRight w:val="0"/>
      <w:marTop w:val="0"/>
      <w:marBottom w:val="0"/>
      <w:divBdr>
        <w:top w:val="none" w:sz="0" w:space="0" w:color="auto"/>
        <w:left w:val="none" w:sz="0" w:space="0" w:color="auto"/>
        <w:bottom w:val="none" w:sz="0" w:space="0" w:color="auto"/>
        <w:right w:val="none" w:sz="0" w:space="0" w:color="auto"/>
      </w:divBdr>
    </w:div>
    <w:div w:id="1847935257">
      <w:bodyDiv w:val="1"/>
      <w:marLeft w:val="0"/>
      <w:marRight w:val="0"/>
      <w:marTop w:val="0"/>
      <w:marBottom w:val="0"/>
      <w:divBdr>
        <w:top w:val="none" w:sz="0" w:space="0" w:color="auto"/>
        <w:left w:val="none" w:sz="0" w:space="0" w:color="auto"/>
        <w:bottom w:val="none" w:sz="0" w:space="0" w:color="auto"/>
        <w:right w:val="none" w:sz="0" w:space="0" w:color="auto"/>
      </w:divBdr>
    </w:div>
    <w:div w:id="1853572105">
      <w:bodyDiv w:val="1"/>
      <w:marLeft w:val="0"/>
      <w:marRight w:val="0"/>
      <w:marTop w:val="0"/>
      <w:marBottom w:val="0"/>
      <w:divBdr>
        <w:top w:val="none" w:sz="0" w:space="0" w:color="auto"/>
        <w:left w:val="none" w:sz="0" w:space="0" w:color="auto"/>
        <w:bottom w:val="none" w:sz="0" w:space="0" w:color="auto"/>
        <w:right w:val="none" w:sz="0" w:space="0" w:color="auto"/>
      </w:divBdr>
    </w:div>
    <w:div w:id="1858229168">
      <w:bodyDiv w:val="1"/>
      <w:marLeft w:val="0"/>
      <w:marRight w:val="0"/>
      <w:marTop w:val="0"/>
      <w:marBottom w:val="0"/>
      <w:divBdr>
        <w:top w:val="none" w:sz="0" w:space="0" w:color="auto"/>
        <w:left w:val="none" w:sz="0" w:space="0" w:color="auto"/>
        <w:bottom w:val="none" w:sz="0" w:space="0" w:color="auto"/>
        <w:right w:val="none" w:sz="0" w:space="0" w:color="auto"/>
      </w:divBdr>
    </w:div>
    <w:div w:id="1858690700">
      <w:bodyDiv w:val="1"/>
      <w:marLeft w:val="0"/>
      <w:marRight w:val="0"/>
      <w:marTop w:val="0"/>
      <w:marBottom w:val="0"/>
      <w:divBdr>
        <w:top w:val="none" w:sz="0" w:space="0" w:color="auto"/>
        <w:left w:val="none" w:sz="0" w:space="0" w:color="auto"/>
        <w:bottom w:val="none" w:sz="0" w:space="0" w:color="auto"/>
        <w:right w:val="none" w:sz="0" w:space="0" w:color="auto"/>
      </w:divBdr>
    </w:div>
    <w:div w:id="1860198464">
      <w:bodyDiv w:val="1"/>
      <w:marLeft w:val="0"/>
      <w:marRight w:val="0"/>
      <w:marTop w:val="0"/>
      <w:marBottom w:val="0"/>
      <w:divBdr>
        <w:top w:val="none" w:sz="0" w:space="0" w:color="auto"/>
        <w:left w:val="none" w:sz="0" w:space="0" w:color="auto"/>
        <w:bottom w:val="none" w:sz="0" w:space="0" w:color="auto"/>
        <w:right w:val="none" w:sz="0" w:space="0" w:color="auto"/>
      </w:divBdr>
    </w:div>
    <w:div w:id="1862545882">
      <w:bodyDiv w:val="1"/>
      <w:marLeft w:val="0"/>
      <w:marRight w:val="0"/>
      <w:marTop w:val="0"/>
      <w:marBottom w:val="0"/>
      <w:divBdr>
        <w:top w:val="none" w:sz="0" w:space="0" w:color="auto"/>
        <w:left w:val="none" w:sz="0" w:space="0" w:color="auto"/>
        <w:bottom w:val="none" w:sz="0" w:space="0" w:color="auto"/>
        <w:right w:val="none" w:sz="0" w:space="0" w:color="auto"/>
      </w:divBdr>
    </w:div>
    <w:div w:id="1864203682">
      <w:bodyDiv w:val="1"/>
      <w:marLeft w:val="0"/>
      <w:marRight w:val="0"/>
      <w:marTop w:val="0"/>
      <w:marBottom w:val="0"/>
      <w:divBdr>
        <w:top w:val="none" w:sz="0" w:space="0" w:color="auto"/>
        <w:left w:val="none" w:sz="0" w:space="0" w:color="auto"/>
        <w:bottom w:val="none" w:sz="0" w:space="0" w:color="auto"/>
        <w:right w:val="none" w:sz="0" w:space="0" w:color="auto"/>
      </w:divBdr>
    </w:div>
    <w:div w:id="1870486220">
      <w:bodyDiv w:val="1"/>
      <w:marLeft w:val="0"/>
      <w:marRight w:val="0"/>
      <w:marTop w:val="0"/>
      <w:marBottom w:val="0"/>
      <w:divBdr>
        <w:top w:val="none" w:sz="0" w:space="0" w:color="auto"/>
        <w:left w:val="none" w:sz="0" w:space="0" w:color="auto"/>
        <w:bottom w:val="none" w:sz="0" w:space="0" w:color="auto"/>
        <w:right w:val="none" w:sz="0" w:space="0" w:color="auto"/>
      </w:divBdr>
    </w:div>
    <w:div w:id="1871187237">
      <w:bodyDiv w:val="1"/>
      <w:marLeft w:val="0"/>
      <w:marRight w:val="0"/>
      <w:marTop w:val="0"/>
      <w:marBottom w:val="0"/>
      <w:divBdr>
        <w:top w:val="none" w:sz="0" w:space="0" w:color="auto"/>
        <w:left w:val="none" w:sz="0" w:space="0" w:color="auto"/>
        <w:bottom w:val="none" w:sz="0" w:space="0" w:color="auto"/>
        <w:right w:val="none" w:sz="0" w:space="0" w:color="auto"/>
      </w:divBdr>
    </w:div>
    <w:div w:id="1873493169">
      <w:bodyDiv w:val="1"/>
      <w:marLeft w:val="0"/>
      <w:marRight w:val="0"/>
      <w:marTop w:val="0"/>
      <w:marBottom w:val="0"/>
      <w:divBdr>
        <w:top w:val="none" w:sz="0" w:space="0" w:color="auto"/>
        <w:left w:val="none" w:sz="0" w:space="0" w:color="auto"/>
        <w:bottom w:val="none" w:sz="0" w:space="0" w:color="auto"/>
        <w:right w:val="none" w:sz="0" w:space="0" w:color="auto"/>
      </w:divBdr>
    </w:div>
    <w:div w:id="1877767034">
      <w:bodyDiv w:val="1"/>
      <w:marLeft w:val="0"/>
      <w:marRight w:val="0"/>
      <w:marTop w:val="0"/>
      <w:marBottom w:val="0"/>
      <w:divBdr>
        <w:top w:val="none" w:sz="0" w:space="0" w:color="auto"/>
        <w:left w:val="none" w:sz="0" w:space="0" w:color="auto"/>
        <w:bottom w:val="none" w:sz="0" w:space="0" w:color="auto"/>
        <w:right w:val="none" w:sz="0" w:space="0" w:color="auto"/>
      </w:divBdr>
    </w:div>
    <w:div w:id="1878738692">
      <w:bodyDiv w:val="1"/>
      <w:marLeft w:val="0"/>
      <w:marRight w:val="0"/>
      <w:marTop w:val="0"/>
      <w:marBottom w:val="0"/>
      <w:divBdr>
        <w:top w:val="none" w:sz="0" w:space="0" w:color="auto"/>
        <w:left w:val="none" w:sz="0" w:space="0" w:color="auto"/>
        <w:bottom w:val="none" w:sz="0" w:space="0" w:color="auto"/>
        <w:right w:val="none" w:sz="0" w:space="0" w:color="auto"/>
      </w:divBdr>
    </w:div>
    <w:div w:id="1879514696">
      <w:bodyDiv w:val="1"/>
      <w:marLeft w:val="0"/>
      <w:marRight w:val="0"/>
      <w:marTop w:val="0"/>
      <w:marBottom w:val="0"/>
      <w:divBdr>
        <w:top w:val="none" w:sz="0" w:space="0" w:color="auto"/>
        <w:left w:val="none" w:sz="0" w:space="0" w:color="auto"/>
        <w:bottom w:val="none" w:sz="0" w:space="0" w:color="auto"/>
        <w:right w:val="none" w:sz="0" w:space="0" w:color="auto"/>
      </w:divBdr>
    </w:div>
    <w:div w:id="1881356867">
      <w:bodyDiv w:val="1"/>
      <w:marLeft w:val="0"/>
      <w:marRight w:val="0"/>
      <w:marTop w:val="0"/>
      <w:marBottom w:val="0"/>
      <w:divBdr>
        <w:top w:val="none" w:sz="0" w:space="0" w:color="auto"/>
        <w:left w:val="none" w:sz="0" w:space="0" w:color="auto"/>
        <w:bottom w:val="none" w:sz="0" w:space="0" w:color="auto"/>
        <w:right w:val="none" w:sz="0" w:space="0" w:color="auto"/>
      </w:divBdr>
    </w:div>
    <w:div w:id="1889680528">
      <w:bodyDiv w:val="1"/>
      <w:marLeft w:val="0"/>
      <w:marRight w:val="0"/>
      <w:marTop w:val="0"/>
      <w:marBottom w:val="0"/>
      <w:divBdr>
        <w:top w:val="none" w:sz="0" w:space="0" w:color="auto"/>
        <w:left w:val="none" w:sz="0" w:space="0" w:color="auto"/>
        <w:bottom w:val="none" w:sz="0" w:space="0" w:color="auto"/>
        <w:right w:val="none" w:sz="0" w:space="0" w:color="auto"/>
      </w:divBdr>
    </w:div>
    <w:div w:id="1895266103">
      <w:bodyDiv w:val="1"/>
      <w:marLeft w:val="0"/>
      <w:marRight w:val="0"/>
      <w:marTop w:val="0"/>
      <w:marBottom w:val="0"/>
      <w:divBdr>
        <w:top w:val="none" w:sz="0" w:space="0" w:color="auto"/>
        <w:left w:val="none" w:sz="0" w:space="0" w:color="auto"/>
        <w:bottom w:val="none" w:sz="0" w:space="0" w:color="auto"/>
        <w:right w:val="none" w:sz="0" w:space="0" w:color="auto"/>
      </w:divBdr>
    </w:div>
    <w:div w:id="1899658725">
      <w:bodyDiv w:val="1"/>
      <w:marLeft w:val="0"/>
      <w:marRight w:val="0"/>
      <w:marTop w:val="0"/>
      <w:marBottom w:val="0"/>
      <w:divBdr>
        <w:top w:val="none" w:sz="0" w:space="0" w:color="auto"/>
        <w:left w:val="none" w:sz="0" w:space="0" w:color="auto"/>
        <w:bottom w:val="none" w:sz="0" w:space="0" w:color="auto"/>
        <w:right w:val="none" w:sz="0" w:space="0" w:color="auto"/>
      </w:divBdr>
    </w:div>
    <w:div w:id="1901473727">
      <w:bodyDiv w:val="1"/>
      <w:marLeft w:val="0"/>
      <w:marRight w:val="0"/>
      <w:marTop w:val="0"/>
      <w:marBottom w:val="0"/>
      <w:divBdr>
        <w:top w:val="none" w:sz="0" w:space="0" w:color="auto"/>
        <w:left w:val="none" w:sz="0" w:space="0" w:color="auto"/>
        <w:bottom w:val="none" w:sz="0" w:space="0" w:color="auto"/>
        <w:right w:val="none" w:sz="0" w:space="0" w:color="auto"/>
      </w:divBdr>
    </w:div>
    <w:div w:id="1904221927">
      <w:bodyDiv w:val="1"/>
      <w:marLeft w:val="0"/>
      <w:marRight w:val="0"/>
      <w:marTop w:val="0"/>
      <w:marBottom w:val="0"/>
      <w:divBdr>
        <w:top w:val="none" w:sz="0" w:space="0" w:color="auto"/>
        <w:left w:val="none" w:sz="0" w:space="0" w:color="auto"/>
        <w:bottom w:val="none" w:sz="0" w:space="0" w:color="auto"/>
        <w:right w:val="none" w:sz="0" w:space="0" w:color="auto"/>
      </w:divBdr>
    </w:div>
    <w:div w:id="1906186698">
      <w:bodyDiv w:val="1"/>
      <w:marLeft w:val="0"/>
      <w:marRight w:val="0"/>
      <w:marTop w:val="0"/>
      <w:marBottom w:val="0"/>
      <w:divBdr>
        <w:top w:val="none" w:sz="0" w:space="0" w:color="auto"/>
        <w:left w:val="none" w:sz="0" w:space="0" w:color="auto"/>
        <w:bottom w:val="none" w:sz="0" w:space="0" w:color="auto"/>
        <w:right w:val="none" w:sz="0" w:space="0" w:color="auto"/>
      </w:divBdr>
    </w:div>
    <w:div w:id="1907446362">
      <w:bodyDiv w:val="1"/>
      <w:marLeft w:val="0"/>
      <w:marRight w:val="0"/>
      <w:marTop w:val="0"/>
      <w:marBottom w:val="0"/>
      <w:divBdr>
        <w:top w:val="none" w:sz="0" w:space="0" w:color="auto"/>
        <w:left w:val="none" w:sz="0" w:space="0" w:color="auto"/>
        <w:bottom w:val="none" w:sz="0" w:space="0" w:color="auto"/>
        <w:right w:val="none" w:sz="0" w:space="0" w:color="auto"/>
      </w:divBdr>
    </w:div>
    <w:div w:id="1909345283">
      <w:bodyDiv w:val="1"/>
      <w:marLeft w:val="0"/>
      <w:marRight w:val="0"/>
      <w:marTop w:val="0"/>
      <w:marBottom w:val="0"/>
      <w:divBdr>
        <w:top w:val="none" w:sz="0" w:space="0" w:color="auto"/>
        <w:left w:val="none" w:sz="0" w:space="0" w:color="auto"/>
        <w:bottom w:val="none" w:sz="0" w:space="0" w:color="auto"/>
        <w:right w:val="none" w:sz="0" w:space="0" w:color="auto"/>
      </w:divBdr>
    </w:div>
    <w:div w:id="1919946927">
      <w:bodyDiv w:val="1"/>
      <w:marLeft w:val="0"/>
      <w:marRight w:val="0"/>
      <w:marTop w:val="0"/>
      <w:marBottom w:val="0"/>
      <w:divBdr>
        <w:top w:val="none" w:sz="0" w:space="0" w:color="auto"/>
        <w:left w:val="none" w:sz="0" w:space="0" w:color="auto"/>
        <w:bottom w:val="none" w:sz="0" w:space="0" w:color="auto"/>
        <w:right w:val="none" w:sz="0" w:space="0" w:color="auto"/>
      </w:divBdr>
    </w:div>
    <w:div w:id="1923373894">
      <w:bodyDiv w:val="1"/>
      <w:marLeft w:val="0"/>
      <w:marRight w:val="0"/>
      <w:marTop w:val="0"/>
      <w:marBottom w:val="0"/>
      <w:divBdr>
        <w:top w:val="none" w:sz="0" w:space="0" w:color="auto"/>
        <w:left w:val="none" w:sz="0" w:space="0" w:color="auto"/>
        <w:bottom w:val="none" w:sz="0" w:space="0" w:color="auto"/>
        <w:right w:val="none" w:sz="0" w:space="0" w:color="auto"/>
      </w:divBdr>
    </w:div>
    <w:div w:id="1923442778">
      <w:bodyDiv w:val="1"/>
      <w:marLeft w:val="0"/>
      <w:marRight w:val="0"/>
      <w:marTop w:val="0"/>
      <w:marBottom w:val="0"/>
      <w:divBdr>
        <w:top w:val="none" w:sz="0" w:space="0" w:color="auto"/>
        <w:left w:val="none" w:sz="0" w:space="0" w:color="auto"/>
        <w:bottom w:val="none" w:sz="0" w:space="0" w:color="auto"/>
        <w:right w:val="none" w:sz="0" w:space="0" w:color="auto"/>
      </w:divBdr>
    </w:div>
    <w:div w:id="1923952704">
      <w:bodyDiv w:val="1"/>
      <w:marLeft w:val="0"/>
      <w:marRight w:val="0"/>
      <w:marTop w:val="0"/>
      <w:marBottom w:val="0"/>
      <w:divBdr>
        <w:top w:val="none" w:sz="0" w:space="0" w:color="auto"/>
        <w:left w:val="none" w:sz="0" w:space="0" w:color="auto"/>
        <w:bottom w:val="none" w:sz="0" w:space="0" w:color="auto"/>
        <w:right w:val="none" w:sz="0" w:space="0" w:color="auto"/>
      </w:divBdr>
    </w:div>
    <w:div w:id="1924098875">
      <w:bodyDiv w:val="1"/>
      <w:marLeft w:val="0"/>
      <w:marRight w:val="0"/>
      <w:marTop w:val="0"/>
      <w:marBottom w:val="0"/>
      <w:divBdr>
        <w:top w:val="none" w:sz="0" w:space="0" w:color="auto"/>
        <w:left w:val="none" w:sz="0" w:space="0" w:color="auto"/>
        <w:bottom w:val="none" w:sz="0" w:space="0" w:color="auto"/>
        <w:right w:val="none" w:sz="0" w:space="0" w:color="auto"/>
      </w:divBdr>
    </w:div>
    <w:div w:id="1927036222">
      <w:bodyDiv w:val="1"/>
      <w:marLeft w:val="0"/>
      <w:marRight w:val="0"/>
      <w:marTop w:val="0"/>
      <w:marBottom w:val="0"/>
      <w:divBdr>
        <w:top w:val="none" w:sz="0" w:space="0" w:color="auto"/>
        <w:left w:val="none" w:sz="0" w:space="0" w:color="auto"/>
        <w:bottom w:val="none" w:sz="0" w:space="0" w:color="auto"/>
        <w:right w:val="none" w:sz="0" w:space="0" w:color="auto"/>
      </w:divBdr>
    </w:div>
    <w:div w:id="1927617205">
      <w:bodyDiv w:val="1"/>
      <w:marLeft w:val="0"/>
      <w:marRight w:val="0"/>
      <w:marTop w:val="0"/>
      <w:marBottom w:val="0"/>
      <w:divBdr>
        <w:top w:val="none" w:sz="0" w:space="0" w:color="auto"/>
        <w:left w:val="none" w:sz="0" w:space="0" w:color="auto"/>
        <w:bottom w:val="none" w:sz="0" w:space="0" w:color="auto"/>
        <w:right w:val="none" w:sz="0" w:space="0" w:color="auto"/>
      </w:divBdr>
    </w:div>
    <w:div w:id="1928148639">
      <w:bodyDiv w:val="1"/>
      <w:marLeft w:val="0"/>
      <w:marRight w:val="0"/>
      <w:marTop w:val="0"/>
      <w:marBottom w:val="0"/>
      <w:divBdr>
        <w:top w:val="none" w:sz="0" w:space="0" w:color="auto"/>
        <w:left w:val="none" w:sz="0" w:space="0" w:color="auto"/>
        <w:bottom w:val="none" w:sz="0" w:space="0" w:color="auto"/>
        <w:right w:val="none" w:sz="0" w:space="0" w:color="auto"/>
      </w:divBdr>
    </w:div>
    <w:div w:id="1931427657">
      <w:bodyDiv w:val="1"/>
      <w:marLeft w:val="0"/>
      <w:marRight w:val="0"/>
      <w:marTop w:val="0"/>
      <w:marBottom w:val="0"/>
      <w:divBdr>
        <w:top w:val="none" w:sz="0" w:space="0" w:color="auto"/>
        <w:left w:val="none" w:sz="0" w:space="0" w:color="auto"/>
        <w:bottom w:val="none" w:sz="0" w:space="0" w:color="auto"/>
        <w:right w:val="none" w:sz="0" w:space="0" w:color="auto"/>
      </w:divBdr>
    </w:div>
    <w:div w:id="1932733360">
      <w:bodyDiv w:val="1"/>
      <w:marLeft w:val="0"/>
      <w:marRight w:val="0"/>
      <w:marTop w:val="0"/>
      <w:marBottom w:val="0"/>
      <w:divBdr>
        <w:top w:val="none" w:sz="0" w:space="0" w:color="auto"/>
        <w:left w:val="none" w:sz="0" w:space="0" w:color="auto"/>
        <w:bottom w:val="none" w:sz="0" w:space="0" w:color="auto"/>
        <w:right w:val="none" w:sz="0" w:space="0" w:color="auto"/>
      </w:divBdr>
    </w:div>
    <w:div w:id="1939411726">
      <w:bodyDiv w:val="1"/>
      <w:marLeft w:val="0"/>
      <w:marRight w:val="0"/>
      <w:marTop w:val="0"/>
      <w:marBottom w:val="0"/>
      <w:divBdr>
        <w:top w:val="none" w:sz="0" w:space="0" w:color="auto"/>
        <w:left w:val="none" w:sz="0" w:space="0" w:color="auto"/>
        <w:bottom w:val="none" w:sz="0" w:space="0" w:color="auto"/>
        <w:right w:val="none" w:sz="0" w:space="0" w:color="auto"/>
      </w:divBdr>
    </w:div>
    <w:div w:id="1943947861">
      <w:bodyDiv w:val="1"/>
      <w:marLeft w:val="0"/>
      <w:marRight w:val="0"/>
      <w:marTop w:val="0"/>
      <w:marBottom w:val="0"/>
      <w:divBdr>
        <w:top w:val="none" w:sz="0" w:space="0" w:color="auto"/>
        <w:left w:val="none" w:sz="0" w:space="0" w:color="auto"/>
        <w:bottom w:val="none" w:sz="0" w:space="0" w:color="auto"/>
        <w:right w:val="none" w:sz="0" w:space="0" w:color="auto"/>
      </w:divBdr>
    </w:div>
    <w:div w:id="1947695285">
      <w:bodyDiv w:val="1"/>
      <w:marLeft w:val="0"/>
      <w:marRight w:val="0"/>
      <w:marTop w:val="0"/>
      <w:marBottom w:val="0"/>
      <w:divBdr>
        <w:top w:val="none" w:sz="0" w:space="0" w:color="auto"/>
        <w:left w:val="none" w:sz="0" w:space="0" w:color="auto"/>
        <w:bottom w:val="none" w:sz="0" w:space="0" w:color="auto"/>
        <w:right w:val="none" w:sz="0" w:space="0" w:color="auto"/>
      </w:divBdr>
    </w:div>
    <w:div w:id="1950896275">
      <w:bodyDiv w:val="1"/>
      <w:marLeft w:val="0"/>
      <w:marRight w:val="0"/>
      <w:marTop w:val="0"/>
      <w:marBottom w:val="0"/>
      <w:divBdr>
        <w:top w:val="none" w:sz="0" w:space="0" w:color="auto"/>
        <w:left w:val="none" w:sz="0" w:space="0" w:color="auto"/>
        <w:bottom w:val="none" w:sz="0" w:space="0" w:color="auto"/>
        <w:right w:val="none" w:sz="0" w:space="0" w:color="auto"/>
      </w:divBdr>
    </w:div>
    <w:div w:id="1955209194">
      <w:bodyDiv w:val="1"/>
      <w:marLeft w:val="0"/>
      <w:marRight w:val="0"/>
      <w:marTop w:val="0"/>
      <w:marBottom w:val="0"/>
      <w:divBdr>
        <w:top w:val="none" w:sz="0" w:space="0" w:color="auto"/>
        <w:left w:val="none" w:sz="0" w:space="0" w:color="auto"/>
        <w:bottom w:val="none" w:sz="0" w:space="0" w:color="auto"/>
        <w:right w:val="none" w:sz="0" w:space="0" w:color="auto"/>
      </w:divBdr>
    </w:div>
    <w:div w:id="1965387840">
      <w:bodyDiv w:val="1"/>
      <w:marLeft w:val="0"/>
      <w:marRight w:val="0"/>
      <w:marTop w:val="0"/>
      <w:marBottom w:val="0"/>
      <w:divBdr>
        <w:top w:val="none" w:sz="0" w:space="0" w:color="auto"/>
        <w:left w:val="none" w:sz="0" w:space="0" w:color="auto"/>
        <w:bottom w:val="none" w:sz="0" w:space="0" w:color="auto"/>
        <w:right w:val="none" w:sz="0" w:space="0" w:color="auto"/>
      </w:divBdr>
    </w:div>
    <w:div w:id="1970012817">
      <w:bodyDiv w:val="1"/>
      <w:marLeft w:val="0"/>
      <w:marRight w:val="0"/>
      <w:marTop w:val="0"/>
      <w:marBottom w:val="0"/>
      <w:divBdr>
        <w:top w:val="none" w:sz="0" w:space="0" w:color="auto"/>
        <w:left w:val="none" w:sz="0" w:space="0" w:color="auto"/>
        <w:bottom w:val="none" w:sz="0" w:space="0" w:color="auto"/>
        <w:right w:val="none" w:sz="0" w:space="0" w:color="auto"/>
      </w:divBdr>
    </w:div>
    <w:div w:id="1970161079">
      <w:bodyDiv w:val="1"/>
      <w:marLeft w:val="0"/>
      <w:marRight w:val="0"/>
      <w:marTop w:val="0"/>
      <w:marBottom w:val="0"/>
      <w:divBdr>
        <w:top w:val="none" w:sz="0" w:space="0" w:color="auto"/>
        <w:left w:val="none" w:sz="0" w:space="0" w:color="auto"/>
        <w:bottom w:val="none" w:sz="0" w:space="0" w:color="auto"/>
        <w:right w:val="none" w:sz="0" w:space="0" w:color="auto"/>
      </w:divBdr>
    </w:div>
    <w:div w:id="1971664333">
      <w:bodyDiv w:val="1"/>
      <w:marLeft w:val="0"/>
      <w:marRight w:val="0"/>
      <w:marTop w:val="0"/>
      <w:marBottom w:val="0"/>
      <w:divBdr>
        <w:top w:val="none" w:sz="0" w:space="0" w:color="auto"/>
        <w:left w:val="none" w:sz="0" w:space="0" w:color="auto"/>
        <w:bottom w:val="none" w:sz="0" w:space="0" w:color="auto"/>
        <w:right w:val="none" w:sz="0" w:space="0" w:color="auto"/>
      </w:divBdr>
    </w:div>
    <w:div w:id="1972055931">
      <w:bodyDiv w:val="1"/>
      <w:marLeft w:val="0"/>
      <w:marRight w:val="0"/>
      <w:marTop w:val="0"/>
      <w:marBottom w:val="0"/>
      <w:divBdr>
        <w:top w:val="none" w:sz="0" w:space="0" w:color="auto"/>
        <w:left w:val="none" w:sz="0" w:space="0" w:color="auto"/>
        <w:bottom w:val="none" w:sz="0" w:space="0" w:color="auto"/>
        <w:right w:val="none" w:sz="0" w:space="0" w:color="auto"/>
      </w:divBdr>
    </w:div>
    <w:div w:id="1972203565">
      <w:bodyDiv w:val="1"/>
      <w:marLeft w:val="0"/>
      <w:marRight w:val="0"/>
      <w:marTop w:val="0"/>
      <w:marBottom w:val="0"/>
      <w:divBdr>
        <w:top w:val="none" w:sz="0" w:space="0" w:color="auto"/>
        <w:left w:val="none" w:sz="0" w:space="0" w:color="auto"/>
        <w:bottom w:val="none" w:sz="0" w:space="0" w:color="auto"/>
        <w:right w:val="none" w:sz="0" w:space="0" w:color="auto"/>
      </w:divBdr>
    </w:div>
    <w:div w:id="1972861208">
      <w:bodyDiv w:val="1"/>
      <w:marLeft w:val="0"/>
      <w:marRight w:val="0"/>
      <w:marTop w:val="0"/>
      <w:marBottom w:val="0"/>
      <w:divBdr>
        <w:top w:val="none" w:sz="0" w:space="0" w:color="auto"/>
        <w:left w:val="none" w:sz="0" w:space="0" w:color="auto"/>
        <w:bottom w:val="none" w:sz="0" w:space="0" w:color="auto"/>
        <w:right w:val="none" w:sz="0" w:space="0" w:color="auto"/>
      </w:divBdr>
    </w:div>
    <w:div w:id="1975060856">
      <w:bodyDiv w:val="1"/>
      <w:marLeft w:val="0"/>
      <w:marRight w:val="0"/>
      <w:marTop w:val="0"/>
      <w:marBottom w:val="0"/>
      <w:divBdr>
        <w:top w:val="none" w:sz="0" w:space="0" w:color="auto"/>
        <w:left w:val="none" w:sz="0" w:space="0" w:color="auto"/>
        <w:bottom w:val="none" w:sz="0" w:space="0" w:color="auto"/>
        <w:right w:val="none" w:sz="0" w:space="0" w:color="auto"/>
      </w:divBdr>
    </w:div>
    <w:div w:id="1977024758">
      <w:bodyDiv w:val="1"/>
      <w:marLeft w:val="0"/>
      <w:marRight w:val="0"/>
      <w:marTop w:val="0"/>
      <w:marBottom w:val="0"/>
      <w:divBdr>
        <w:top w:val="none" w:sz="0" w:space="0" w:color="auto"/>
        <w:left w:val="none" w:sz="0" w:space="0" w:color="auto"/>
        <w:bottom w:val="none" w:sz="0" w:space="0" w:color="auto"/>
        <w:right w:val="none" w:sz="0" w:space="0" w:color="auto"/>
      </w:divBdr>
    </w:div>
    <w:div w:id="1979994988">
      <w:bodyDiv w:val="1"/>
      <w:marLeft w:val="0"/>
      <w:marRight w:val="0"/>
      <w:marTop w:val="0"/>
      <w:marBottom w:val="0"/>
      <w:divBdr>
        <w:top w:val="none" w:sz="0" w:space="0" w:color="auto"/>
        <w:left w:val="none" w:sz="0" w:space="0" w:color="auto"/>
        <w:bottom w:val="none" w:sz="0" w:space="0" w:color="auto"/>
        <w:right w:val="none" w:sz="0" w:space="0" w:color="auto"/>
      </w:divBdr>
    </w:div>
    <w:div w:id="1984657686">
      <w:bodyDiv w:val="1"/>
      <w:marLeft w:val="0"/>
      <w:marRight w:val="0"/>
      <w:marTop w:val="0"/>
      <w:marBottom w:val="0"/>
      <w:divBdr>
        <w:top w:val="none" w:sz="0" w:space="0" w:color="auto"/>
        <w:left w:val="none" w:sz="0" w:space="0" w:color="auto"/>
        <w:bottom w:val="none" w:sz="0" w:space="0" w:color="auto"/>
        <w:right w:val="none" w:sz="0" w:space="0" w:color="auto"/>
      </w:divBdr>
    </w:div>
    <w:div w:id="1985117414">
      <w:bodyDiv w:val="1"/>
      <w:marLeft w:val="0"/>
      <w:marRight w:val="0"/>
      <w:marTop w:val="0"/>
      <w:marBottom w:val="0"/>
      <w:divBdr>
        <w:top w:val="none" w:sz="0" w:space="0" w:color="auto"/>
        <w:left w:val="none" w:sz="0" w:space="0" w:color="auto"/>
        <w:bottom w:val="none" w:sz="0" w:space="0" w:color="auto"/>
        <w:right w:val="none" w:sz="0" w:space="0" w:color="auto"/>
      </w:divBdr>
    </w:div>
    <w:div w:id="1989280384">
      <w:bodyDiv w:val="1"/>
      <w:marLeft w:val="0"/>
      <w:marRight w:val="0"/>
      <w:marTop w:val="0"/>
      <w:marBottom w:val="0"/>
      <w:divBdr>
        <w:top w:val="none" w:sz="0" w:space="0" w:color="auto"/>
        <w:left w:val="none" w:sz="0" w:space="0" w:color="auto"/>
        <w:bottom w:val="none" w:sz="0" w:space="0" w:color="auto"/>
        <w:right w:val="none" w:sz="0" w:space="0" w:color="auto"/>
      </w:divBdr>
    </w:div>
    <w:div w:id="1991907988">
      <w:bodyDiv w:val="1"/>
      <w:marLeft w:val="0"/>
      <w:marRight w:val="0"/>
      <w:marTop w:val="0"/>
      <w:marBottom w:val="0"/>
      <w:divBdr>
        <w:top w:val="none" w:sz="0" w:space="0" w:color="auto"/>
        <w:left w:val="none" w:sz="0" w:space="0" w:color="auto"/>
        <w:bottom w:val="none" w:sz="0" w:space="0" w:color="auto"/>
        <w:right w:val="none" w:sz="0" w:space="0" w:color="auto"/>
      </w:divBdr>
    </w:div>
    <w:div w:id="1993481298">
      <w:bodyDiv w:val="1"/>
      <w:marLeft w:val="0"/>
      <w:marRight w:val="0"/>
      <w:marTop w:val="0"/>
      <w:marBottom w:val="0"/>
      <w:divBdr>
        <w:top w:val="none" w:sz="0" w:space="0" w:color="auto"/>
        <w:left w:val="none" w:sz="0" w:space="0" w:color="auto"/>
        <w:bottom w:val="none" w:sz="0" w:space="0" w:color="auto"/>
        <w:right w:val="none" w:sz="0" w:space="0" w:color="auto"/>
      </w:divBdr>
    </w:div>
    <w:div w:id="1996758785">
      <w:bodyDiv w:val="1"/>
      <w:marLeft w:val="0"/>
      <w:marRight w:val="0"/>
      <w:marTop w:val="0"/>
      <w:marBottom w:val="0"/>
      <w:divBdr>
        <w:top w:val="none" w:sz="0" w:space="0" w:color="auto"/>
        <w:left w:val="none" w:sz="0" w:space="0" w:color="auto"/>
        <w:bottom w:val="none" w:sz="0" w:space="0" w:color="auto"/>
        <w:right w:val="none" w:sz="0" w:space="0" w:color="auto"/>
      </w:divBdr>
    </w:div>
    <w:div w:id="2001275966">
      <w:bodyDiv w:val="1"/>
      <w:marLeft w:val="0"/>
      <w:marRight w:val="0"/>
      <w:marTop w:val="0"/>
      <w:marBottom w:val="0"/>
      <w:divBdr>
        <w:top w:val="none" w:sz="0" w:space="0" w:color="auto"/>
        <w:left w:val="none" w:sz="0" w:space="0" w:color="auto"/>
        <w:bottom w:val="none" w:sz="0" w:space="0" w:color="auto"/>
        <w:right w:val="none" w:sz="0" w:space="0" w:color="auto"/>
      </w:divBdr>
    </w:div>
    <w:div w:id="2003392488">
      <w:bodyDiv w:val="1"/>
      <w:marLeft w:val="0"/>
      <w:marRight w:val="0"/>
      <w:marTop w:val="0"/>
      <w:marBottom w:val="0"/>
      <w:divBdr>
        <w:top w:val="none" w:sz="0" w:space="0" w:color="auto"/>
        <w:left w:val="none" w:sz="0" w:space="0" w:color="auto"/>
        <w:bottom w:val="none" w:sz="0" w:space="0" w:color="auto"/>
        <w:right w:val="none" w:sz="0" w:space="0" w:color="auto"/>
      </w:divBdr>
    </w:div>
    <w:div w:id="2010476469">
      <w:bodyDiv w:val="1"/>
      <w:marLeft w:val="0"/>
      <w:marRight w:val="0"/>
      <w:marTop w:val="0"/>
      <w:marBottom w:val="0"/>
      <w:divBdr>
        <w:top w:val="none" w:sz="0" w:space="0" w:color="auto"/>
        <w:left w:val="none" w:sz="0" w:space="0" w:color="auto"/>
        <w:bottom w:val="none" w:sz="0" w:space="0" w:color="auto"/>
        <w:right w:val="none" w:sz="0" w:space="0" w:color="auto"/>
      </w:divBdr>
    </w:div>
    <w:div w:id="2011643448">
      <w:bodyDiv w:val="1"/>
      <w:marLeft w:val="0"/>
      <w:marRight w:val="0"/>
      <w:marTop w:val="0"/>
      <w:marBottom w:val="0"/>
      <w:divBdr>
        <w:top w:val="none" w:sz="0" w:space="0" w:color="auto"/>
        <w:left w:val="none" w:sz="0" w:space="0" w:color="auto"/>
        <w:bottom w:val="none" w:sz="0" w:space="0" w:color="auto"/>
        <w:right w:val="none" w:sz="0" w:space="0" w:color="auto"/>
      </w:divBdr>
    </w:div>
    <w:div w:id="2013529155">
      <w:bodyDiv w:val="1"/>
      <w:marLeft w:val="0"/>
      <w:marRight w:val="0"/>
      <w:marTop w:val="0"/>
      <w:marBottom w:val="0"/>
      <w:divBdr>
        <w:top w:val="none" w:sz="0" w:space="0" w:color="auto"/>
        <w:left w:val="none" w:sz="0" w:space="0" w:color="auto"/>
        <w:bottom w:val="none" w:sz="0" w:space="0" w:color="auto"/>
        <w:right w:val="none" w:sz="0" w:space="0" w:color="auto"/>
      </w:divBdr>
    </w:div>
    <w:div w:id="2016221290">
      <w:bodyDiv w:val="1"/>
      <w:marLeft w:val="0"/>
      <w:marRight w:val="0"/>
      <w:marTop w:val="0"/>
      <w:marBottom w:val="0"/>
      <w:divBdr>
        <w:top w:val="none" w:sz="0" w:space="0" w:color="auto"/>
        <w:left w:val="none" w:sz="0" w:space="0" w:color="auto"/>
        <w:bottom w:val="none" w:sz="0" w:space="0" w:color="auto"/>
        <w:right w:val="none" w:sz="0" w:space="0" w:color="auto"/>
      </w:divBdr>
    </w:div>
    <w:div w:id="2017151773">
      <w:bodyDiv w:val="1"/>
      <w:marLeft w:val="0"/>
      <w:marRight w:val="0"/>
      <w:marTop w:val="0"/>
      <w:marBottom w:val="0"/>
      <w:divBdr>
        <w:top w:val="none" w:sz="0" w:space="0" w:color="auto"/>
        <w:left w:val="none" w:sz="0" w:space="0" w:color="auto"/>
        <w:bottom w:val="none" w:sz="0" w:space="0" w:color="auto"/>
        <w:right w:val="none" w:sz="0" w:space="0" w:color="auto"/>
      </w:divBdr>
    </w:div>
    <w:div w:id="2017883150">
      <w:bodyDiv w:val="1"/>
      <w:marLeft w:val="0"/>
      <w:marRight w:val="0"/>
      <w:marTop w:val="0"/>
      <w:marBottom w:val="0"/>
      <w:divBdr>
        <w:top w:val="none" w:sz="0" w:space="0" w:color="auto"/>
        <w:left w:val="none" w:sz="0" w:space="0" w:color="auto"/>
        <w:bottom w:val="none" w:sz="0" w:space="0" w:color="auto"/>
        <w:right w:val="none" w:sz="0" w:space="0" w:color="auto"/>
      </w:divBdr>
    </w:div>
    <w:div w:id="2019304504">
      <w:bodyDiv w:val="1"/>
      <w:marLeft w:val="0"/>
      <w:marRight w:val="0"/>
      <w:marTop w:val="0"/>
      <w:marBottom w:val="0"/>
      <w:divBdr>
        <w:top w:val="none" w:sz="0" w:space="0" w:color="auto"/>
        <w:left w:val="none" w:sz="0" w:space="0" w:color="auto"/>
        <w:bottom w:val="none" w:sz="0" w:space="0" w:color="auto"/>
        <w:right w:val="none" w:sz="0" w:space="0" w:color="auto"/>
      </w:divBdr>
    </w:div>
    <w:div w:id="2019769350">
      <w:bodyDiv w:val="1"/>
      <w:marLeft w:val="0"/>
      <w:marRight w:val="0"/>
      <w:marTop w:val="0"/>
      <w:marBottom w:val="0"/>
      <w:divBdr>
        <w:top w:val="none" w:sz="0" w:space="0" w:color="auto"/>
        <w:left w:val="none" w:sz="0" w:space="0" w:color="auto"/>
        <w:bottom w:val="none" w:sz="0" w:space="0" w:color="auto"/>
        <w:right w:val="none" w:sz="0" w:space="0" w:color="auto"/>
      </w:divBdr>
    </w:div>
    <w:div w:id="2019967297">
      <w:bodyDiv w:val="1"/>
      <w:marLeft w:val="0"/>
      <w:marRight w:val="0"/>
      <w:marTop w:val="0"/>
      <w:marBottom w:val="0"/>
      <w:divBdr>
        <w:top w:val="none" w:sz="0" w:space="0" w:color="auto"/>
        <w:left w:val="none" w:sz="0" w:space="0" w:color="auto"/>
        <w:bottom w:val="none" w:sz="0" w:space="0" w:color="auto"/>
        <w:right w:val="none" w:sz="0" w:space="0" w:color="auto"/>
      </w:divBdr>
    </w:div>
    <w:div w:id="2024823222">
      <w:bodyDiv w:val="1"/>
      <w:marLeft w:val="0"/>
      <w:marRight w:val="0"/>
      <w:marTop w:val="0"/>
      <w:marBottom w:val="0"/>
      <w:divBdr>
        <w:top w:val="none" w:sz="0" w:space="0" w:color="auto"/>
        <w:left w:val="none" w:sz="0" w:space="0" w:color="auto"/>
        <w:bottom w:val="none" w:sz="0" w:space="0" w:color="auto"/>
        <w:right w:val="none" w:sz="0" w:space="0" w:color="auto"/>
      </w:divBdr>
    </w:div>
    <w:div w:id="2026978656">
      <w:bodyDiv w:val="1"/>
      <w:marLeft w:val="0"/>
      <w:marRight w:val="0"/>
      <w:marTop w:val="0"/>
      <w:marBottom w:val="0"/>
      <w:divBdr>
        <w:top w:val="none" w:sz="0" w:space="0" w:color="auto"/>
        <w:left w:val="none" w:sz="0" w:space="0" w:color="auto"/>
        <w:bottom w:val="none" w:sz="0" w:space="0" w:color="auto"/>
        <w:right w:val="none" w:sz="0" w:space="0" w:color="auto"/>
      </w:divBdr>
    </w:div>
    <w:div w:id="2027293885">
      <w:bodyDiv w:val="1"/>
      <w:marLeft w:val="0"/>
      <w:marRight w:val="0"/>
      <w:marTop w:val="0"/>
      <w:marBottom w:val="0"/>
      <w:divBdr>
        <w:top w:val="none" w:sz="0" w:space="0" w:color="auto"/>
        <w:left w:val="none" w:sz="0" w:space="0" w:color="auto"/>
        <w:bottom w:val="none" w:sz="0" w:space="0" w:color="auto"/>
        <w:right w:val="none" w:sz="0" w:space="0" w:color="auto"/>
      </w:divBdr>
    </w:div>
    <w:div w:id="2028091445">
      <w:bodyDiv w:val="1"/>
      <w:marLeft w:val="0"/>
      <w:marRight w:val="0"/>
      <w:marTop w:val="0"/>
      <w:marBottom w:val="0"/>
      <w:divBdr>
        <w:top w:val="none" w:sz="0" w:space="0" w:color="auto"/>
        <w:left w:val="none" w:sz="0" w:space="0" w:color="auto"/>
        <w:bottom w:val="none" w:sz="0" w:space="0" w:color="auto"/>
        <w:right w:val="none" w:sz="0" w:space="0" w:color="auto"/>
      </w:divBdr>
    </w:div>
    <w:div w:id="2029283957">
      <w:bodyDiv w:val="1"/>
      <w:marLeft w:val="0"/>
      <w:marRight w:val="0"/>
      <w:marTop w:val="0"/>
      <w:marBottom w:val="0"/>
      <w:divBdr>
        <w:top w:val="none" w:sz="0" w:space="0" w:color="auto"/>
        <w:left w:val="none" w:sz="0" w:space="0" w:color="auto"/>
        <w:bottom w:val="none" w:sz="0" w:space="0" w:color="auto"/>
        <w:right w:val="none" w:sz="0" w:space="0" w:color="auto"/>
      </w:divBdr>
    </w:div>
    <w:div w:id="2032947727">
      <w:bodyDiv w:val="1"/>
      <w:marLeft w:val="0"/>
      <w:marRight w:val="0"/>
      <w:marTop w:val="0"/>
      <w:marBottom w:val="0"/>
      <w:divBdr>
        <w:top w:val="none" w:sz="0" w:space="0" w:color="auto"/>
        <w:left w:val="none" w:sz="0" w:space="0" w:color="auto"/>
        <w:bottom w:val="none" w:sz="0" w:space="0" w:color="auto"/>
        <w:right w:val="none" w:sz="0" w:space="0" w:color="auto"/>
      </w:divBdr>
    </w:div>
    <w:div w:id="2036348314">
      <w:bodyDiv w:val="1"/>
      <w:marLeft w:val="0"/>
      <w:marRight w:val="0"/>
      <w:marTop w:val="0"/>
      <w:marBottom w:val="0"/>
      <w:divBdr>
        <w:top w:val="none" w:sz="0" w:space="0" w:color="auto"/>
        <w:left w:val="none" w:sz="0" w:space="0" w:color="auto"/>
        <w:bottom w:val="none" w:sz="0" w:space="0" w:color="auto"/>
        <w:right w:val="none" w:sz="0" w:space="0" w:color="auto"/>
      </w:divBdr>
    </w:div>
    <w:div w:id="2041394450">
      <w:bodyDiv w:val="1"/>
      <w:marLeft w:val="0"/>
      <w:marRight w:val="0"/>
      <w:marTop w:val="0"/>
      <w:marBottom w:val="0"/>
      <w:divBdr>
        <w:top w:val="none" w:sz="0" w:space="0" w:color="auto"/>
        <w:left w:val="none" w:sz="0" w:space="0" w:color="auto"/>
        <w:bottom w:val="none" w:sz="0" w:space="0" w:color="auto"/>
        <w:right w:val="none" w:sz="0" w:space="0" w:color="auto"/>
      </w:divBdr>
    </w:div>
    <w:div w:id="2042775896">
      <w:bodyDiv w:val="1"/>
      <w:marLeft w:val="0"/>
      <w:marRight w:val="0"/>
      <w:marTop w:val="0"/>
      <w:marBottom w:val="0"/>
      <w:divBdr>
        <w:top w:val="none" w:sz="0" w:space="0" w:color="auto"/>
        <w:left w:val="none" w:sz="0" w:space="0" w:color="auto"/>
        <w:bottom w:val="none" w:sz="0" w:space="0" w:color="auto"/>
        <w:right w:val="none" w:sz="0" w:space="0" w:color="auto"/>
      </w:divBdr>
    </w:div>
    <w:div w:id="2045472301">
      <w:bodyDiv w:val="1"/>
      <w:marLeft w:val="0"/>
      <w:marRight w:val="0"/>
      <w:marTop w:val="0"/>
      <w:marBottom w:val="0"/>
      <w:divBdr>
        <w:top w:val="none" w:sz="0" w:space="0" w:color="auto"/>
        <w:left w:val="none" w:sz="0" w:space="0" w:color="auto"/>
        <w:bottom w:val="none" w:sz="0" w:space="0" w:color="auto"/>
        <w:right w:val="none" w:sz="0" w:space="0" w:color="auto"/>
      </w:divBdr>
    </w:div>
    <w:div w:id="2049527423">
      <w:bodyDiv w:val="1"/>
      <w:marLeft w:val="0"/>
      <w:marRight w:val="0"/>
      <w:marTop w:val="0"/>
      <w:marBottom w:val="0"/>
      <w:divBdr>
        <w:top w:val="none" w:sz="0" w:space="0" w:color="auto"/>
        <w:left w:val="none" w:sz="0" w:space="0" w:color="auto"/>
        <w:bottom w:val="none" w:sz="0" w:space="0" w:color="auto"/>
        <w:right w:val="none" w:sz="0" w:space="0" w:color="auto"/>
      </w:divBdr>
    </w:div>
    <w:div w:id="2055542891">
      <w:bodyDiv w:val="1"/>
      <w:marLeft w:val="0"/>
      <w:marRight w:val="0"/>
      <w:marTop w:val="0"/>
      <w:marBottom w:val="0"/>
      <w:divBdr>
        <w:top w:val="none" w:sz="0" w:space="0" w:color="auto"/>
        <w:left w:val="none" w:sz="0" w:space="0" w:color="auto"/>
        <w:bottom w:val="none" w:sz="0" w:space="0" w:color="auto"/>
        <w:right w:val="none" w:sz="0" w:space="0" w:color="auto"/>
      </w:divBdr>
    </w:div>
    <w:div w:id="2057317898">
      <w:bodyDiv w:val="1"/>
      <w:marLeft w:val="0"/>
      <w:marRight w:val="0"/>
      <w:marTop w:val="0"/>
      <w:marBottom w:val="0"/>
      <w:divBdr>
        <w:top w:val="none" w:sz="0" w:space="0" w:color="auto"/>
        <w:left w:val="none" w:sz="0" w:space="0" w:color="auto"/>
        <w:bottom w:val="none" w:sz="0" w:space="0" w:color="auto"/>
        <w:right w:val="none" w:sz="0" w:space="0" w:color="auto"/>
      </w:divBdr>
    </w:div>
    <w:div w:id="2057778467">
      <w:bodyDiv w:val="1"/>
      <w:marLeft w:val="0"/>
      <w:marRight w:val="0"/>
      <w:marTop w:val="0"/>
      <w:marBottom w:val="0"/>
      <w:divBdr>
        <w:top w:val="none" w:sz="0" w:space="0" w:color="auto"/>
        <w:left w:val="none" w:sz="0" w:space="0" w:color="auto"/>
        <w:bottom w:val="none" w:sz="0" w:space="0" w:color="auto"/>
        <w:right w:val="none" w:sz="0" w:space="0" w:color="auto"/>
      </w:divBdr>
    </w:div>
    <w:div w:id="2060127140">
      <w:bodyDiv w:val="1"/>
      <w:marLeft w:val="0"/>
      <w:marRight w:val="0"/>
      <w:marTop w:val="0"/>
      <w:marBottom w:val="0"/>
      <w:divBdr>
        <w:top w:val="none" w:sz="0" w:space="0" w:color="auto"/>
        <w:left w:val="none" w:sz="0" w:space="0" w:color="auto"/>
        <w:bottom w:val="none" w:sz="0" w:space="0" w:color="auto"/>
        <w:right w:val="none" w:sz="0" w:space="0" w:color="auto"/>
      </w:divBdr>
    </w:div>
    <w:div w:id="2060321651">
      <w:bodyDiv w:val="1"/>
      <w:marLeft w:val="0"/>
      <w:marRight w:val="0"/>
      <w:marTop w:val="0"/>
      <w:marBottom w:val="0"/>
      <w:divBdr>
        <w:top w:val="none" w:sz="0" w:space="0" w:color="auto"/>
        <w:left w:val="none" w:sz="0" w:space="0" w:color="auto"/>
        <w:bottom w:val="none" w:sz="0" w:space="0" w:color="auto"/>
        <w:right w:val="none" w:sz="0" w:space="0" w:color="auto"/>
      </w:divBdr>
    </w:div>
    <w:div w:id="2062245920">
      <w:bodyDiv w:val="1"/>
      <w:marLeft w:val="0"/>
      <w:marRight w:val="0"/>
      <w:marTop w:val="0"/>
      <w:marBottom w:val="0"/>
      <w:divBdr>
        <w:top w:val="none" w:sz="0" w:space="0" w:color="auto"/>
        <w:left w:val="none" w:sz="0" w:space="0" w:color="auto"/>
        <w:bottom w:val="none" w:sz="0" w:space="0" w:color="auto"/>
        <w:right w:val="none" w:sz="0" w:space="0" w:color="auto"/>
      </w:divBdr>
    </w:div>
    <w:div w:id="2066566376">
      <w:bodyDiv w:val="1"/>
      <w:marLeft w:val="0"/>
      <w:marRight w:val="0"/>
      <w:marTop w:val="0"/>
      <w:marBottom w:val="0"/>
      <w:divBdr>
        <w:top w:val="none" w:sz="0" w:space="0" w:color="auto"/>
        <w:left w:val="none" w:sz="0" w:space="0" w:color="auto"/>
        <w:bottom w:val="none" w:sz="0" w:space="0" w:color="auto"/>
        <w:right w:val="none" w:sz="0" w:space="0" w:color="auto"/>
      </w:divBdr>
    </w:div>
    <w:div w:id="2071075389">
      <w:bodyDiv w:val="1"/>
      <w:marLeft w:val="0"/>
      <w:marRight w:val="0"/>
      <w:marTop w:val="0"/>
      <w:marBottom w:val="0"/>
      <w:divBdr>
        <w:top w:val="none" w:sz="0" w:space="0" w:color="auto"/>
        <w:left w:val="none" w:sz="0" w:space="0" w:color="auto"/>
        <w:bottom w:val="none" w:sz="0" w:space="0" w:color="auto"/>
        <w:right w:val="none" w:sz="0" w:space="0" w:color="auto"/>
      </w:divBdr>
    </w:div>
    <w:div w:id="2075547506">
      <w:bodyDiv w:val="1"/>
      <w:marLeft w:val="0"/>
      <w:marRight w:val="0"/>
      <w:marTop w:val="0"/>
      <w:marBottom w:val="0"/>
      <w:divBdr>
        <w:top w:val="none" w:sz="0" w:space="0" w:color="auto"/>
        <w:left w:val="none" w:sz="0" w:space="0" w:color="auto"/>
        <w:bottom w:val="none" w:sz="0" w:space="0" w:color="auto"/>
        <w:right w:val="none" w:sz="0" w:space="0" w:color="auto"/>
      </w:divBdr>
    </w:div>
    <w:div w:id="2075548408">
      <w:bodyDiv w:val="1"/>
      <w:marLeft w:val="0"/>
      <w:marRight w:val="0"/>
      <w:marTop w:val="0"/>
      <w:marBottom w:val="0"/>
      <w:divBdr>
        <w:top w:val="none" w:sz="0" w:space="0" w:color="auto"/>
        <w:left w:val="none" w:sz="0" w:space="0" w:color="auto"/>
        <w:bottom w:val="none" w:sz="0" w:space="0" w:color="auto"/>
        <w:right w:val="none" w:sz="0" w:space="0" w:color="auto"/>
      </w:divBdr>
    </w:div>
    <w:div w:id="2080788545">
      <w:bodyDiv w:val="1"/>
      <w:marLeft w:val="0"/>
      <w:marRight w:val="0"/>
      <w:marTop w:val="0"/>
      <w:marBottom w:val="0"/>
      <w:divBdr>
        <w:top w:val="none" w:sz="0" w:space="0" w:color="auto"/>
        <w:left w:val="none" w:sz="0" w:space="0" w:color="auto"/>
        <w:bottom w:val="none" w:sz="0" w:space="0" w:color="auto"/>
        <w:right w:val="none" w:sz="0" w:space="0" w:color="auto"/>
      </w:divBdr>
    </w:div>
    <w:div w:id="2081705539">
      <w:bodyDiv w:val="1"/>
      <w:marLeft w:val="0"/>
      <w:marRight w:val="0"/>
      <w:marTop w:val="0"/>
      <w:marBottom w:val="0"/>
      <w:divBdr>
        <w:top w:val="none" w:sz="0" w:space="0" w:color="auto"/>
        <w:left w:val="none" w:sz="0" w:space="0" w:color="auto"/>
        <w:bottom w:val="none" w:sz="0" w:space="0" w:color="auto"/>
        <w:right w:val="none" w:sz="0" w:space="0" w:color="auto"/>
      </w:divBdr>
    </w:div>
    <w:div w:id="2083214802">
      <w:bodyDiv w:val="1"/>
      <w:marLeft w:val="0"/>
      <w:marRight w:val="0"/>
      <w:marTop w:val="0"/>
      <w:marBottom w:val="0"/>
      <w:divBdr>
        <w:top w:val="none" w:sz="0" w:space="0" w:color="auto"/>
        <w:left w:val="none" w:sz="0" w:space="0" w:color="auto"/>
        <w:bottom w:val="none" w:sz="0" w:space="0" w:color="auto"/>
        <w:right w:val="none" w:sz="0" w:space="0" w:color="auto"/>
      </w:divBdr>
    </w:div>
    <w:div w:id="2083946034">
      <w:bodyDiv w:val="1"/>
      <w:marLeft w:val="0"/>
      <w:marRight w:val="0"/>
      <w:marTop w:val="0"/>
      <w:marBottom w:val="0"/>
      <w:divBdr>
        <w:top w:val="none" w:sz="0" w:space="0" w:color="auto"/>
        <w:left w:val="none" w:sz="0" w:space="0" w:color="auto"/>
        <w:bottom w:val="none" w:sz="0" w:space="0" w:color="auto"/>
        <w:right w:val="none" w:sz="0" w:space="0" w:color="auto"/>
      </w:divBdr>
    </w:div>
    <w:div w:id="2088768003">
      <w:bodyDiv w:val="1"/>
      <w:marLeft w:val="0"/>
      <w:marRight w:val="0"/>
      <w:marTop w:val="0"/>
      <w:marBottom w:val="0"/>
      <w:divBdr>
        <w:top w:val="none" w:sz="0" w:space="0" w:color="auto"/>
        <w:left w:val="none" w:sz="0" w:space="0" w:color="auto"/>
        <w:bottom w:val="none" w:sz="0" w:space="0" w:color="auto"/>
        <w:right w:val="none" w:sz="0" w:space="0" w:color="auto"/>
      </w:divBdr>
    </w:div>
    <w:div w:id="2089686035">
      <w:bodyDiv w:val="1"/>
      <w:marLeft w:val="0"/>
      <w:marRight w:val="0"/>
      <w:marTop w:val="0"/>
      <w:marBottom w:val="0"/>
      <w:divBdr>
        <w:top w:val="none" w:sz="0" w:space="0" w:color="auto"/>
        <w:left w:val="none" w:sz="0" w:space="0" w:color="auto"/>
        <w:bottom w:val="none" w:sz="0" w:space="0" w:color="auto"/>
        <w:right w:val="none" w:sz="0" w:space="0" w:color="auto"/>
      </w:divBdr>
    </w:div>
    <w:div w:id="2089886320">
      <w:bodyDiv w:val="1"/>
      <w:marLeft w:val="0"/>
      <w:marRight w:val="0"/>
      <w:marTop w:val="0"/>
      <w:marBottom w:val="0"/>
      <w:divBdr>
        <w:top w:val="none" w:sz="0" w:space="0" w:color="auto"/>
        <w:left w:val="none" w:sz="0" w:space="0" w:color="auto"/>
        <w:bottom w:val="none" w:sz="0" w:space="0" w:color="auto"/>
        <w:right w:val="none" w:sz="0" w:space="0" w:color="auto"/>
      </w:divBdr>
    </w:div>
    <w:div w:id="2092769280">
      <w:bodyDiv w:val="1"/>
      <w:marLeft w:val="0"/>
      <w:marRight w:val="0"/>
      <w:marTop w:val="0"/>
      <w:marBottom w:val="0"/>
      <w:divBdr>
        <w:top w:val="none" w:sz="0" w:space="0" w:color="auto"/>
        <w:left w:val="none" w:sz="0" w:space="0" w:color="auto"/>
        <w:bottom w:val="none" w:sz="0" w:space="0" w:color="auto"/>
        <w:right w:val="none" w:sz="0" w:space="0" w:color="auto"/>
      </w:divBdr>
    </w:div>
    <w:div w:id="2097549927">
      <w:bodyDiv w:val="1"/>
      <w:marLeft w:val="0"/>
      <w:marRight w:val="0"/>
      <w:marTop w:val="0"/>
      <w:marBottom w:val="0"/>
      <w:divBdr>
        <w:top w:val="none" w:sz="0" w:space="0" w:color="auto"/>
        <w:left w:val="none" w:sz="0" w:space="0" w:color="auto"/>
        <w:bottom w:val="none" w:sz="0" w:space="0" w:color="auto"/>
        <w:right w:val="none" w:sz="0" w:space="0" w:color="auto"/>
      </w:divBdr>
    </w:div>
    <w:div w:id="2102018311">
      <w:bodyDiv w:val="1"/>
      <w:marLeft w:val="0"/>
      <w:marRight w:val="0"/>
      <w:marTop w:val="0"/>
      <w:marBottom w:val="0"/>
      <w:divBdr>
        <w:top w:val="none" w:sz="0" w:space="0" w:color="auto"/>
        <w:left w:val="none" w:sz="0" w:space="0" w:color="auto"/>
        <w:bottom w:val="none" w:sz="0" w:space="0" w:color="auto"/>
        <w:right w:val="none" w:sz="0" w:space="0" w:color="auto"/>
      </w:divBdr>
    </w:div>
    <w:div w:id="2113670055">
      <w:bodyDiv w:val="1"/>
      <w:marLeft w:val="0"/>
      <w:marRight w:val="0"/>
      <w:marTop w:val="0"/>
      <w:marBottom w:val="0"/>
      <w:divBdr>
        <w:top w:val="none" w:sz="0" w:space="0" w:color="auto"/>
        <w:left w:val="none" w:sz="0" w:space="0" w:color="auto"/>
        <w:bottom w:val="none" w:sz="0" w:space="0" w:color="auto"/>
        <w:right w:val="none" w:sz="0" w:space="0" w:color="auto"/>
      </w:divBdr>
    </w:div>
    <w:div w:id="2113813237">
      <w:bodyDiv w:val="1"/>
      <w:marLeft w:val="0"/>
      <w:marRight w:val="0"/>
      <w:marTop w:val="0"/>
      <w:marBottom w:val="0"/>
      <w:divBdr>
        <w:top w:val="none" w:sz="0" w:space="0" w:color="auto"/>
        <w:left w:val="none" w:sz="0" w:space="0" w:color="auto"/>
        <w:bottom w:val="none" w:sz="0" w:space="0" w:color="auto"/>
        <w:right w:val="none" w:sz="0" w:space="0" w:color="auto"/>
      </w:divBdr>
    </w:div>
    <w:div w:id="2117827108">
      <w:bodyDiv w:val="1"/>
      <w:marLeft w:val="0"/>
      <w:marRight w:val="0"/>
      <w:marTop w:val="0"/>
      <w:marBottom w:val="0"/>
      <w:divBdr>
        <w:top w:val="none" w:sz="0" w:space="0" w:color="auto"/>
        <w:left w:val="none" w:sz="0" w:space="0" w:color="auto"/>
        <w:bottom w:val="none" w:sz="0" w:space="0" w:color="auto"/>
        <w:right w:val="none" w:sz="0" w:space="0" w:color="auto"/>
      </w:divBdr>
    </w:div>
    <w:div w:id="2119373774">
      <w:bodyDiv w:val="1"/>
      <w:marLeft w:val="0"/>
      <w:marRight w:val="0"/>
      <w:marTop w:val="0"/>
      <w:marBottom w:val="0"/>
      <w:divBdr>
        <w:top w:val="none" w:sz="0" w:space="0" w:color="auto"/>
        <w:left w:val="none" w:sz="0" w:space="0" w:color="auto"/>
        <w:bottom w:val="none" w:sz="0" w:space="0" w:color="auto"/>
        <w:right w:val="none" w:sz="0" w:space="0" w:color="auto"/>
      </w:divBdr>
    </w:div>
    <w:div w:id="2121680692">
      <w:bodyDiv w:val="1"/>
      <w:marLeft w:val="0"/>
      <w:marRight w:val="0"/>
      <w:marTop w:val="0"/>
      <w:marBottom w:val="0"/>
      <w:divBdr>
        <w:top w:val="none" w:sz="0" w:space="0" w:color="auto"/>
        <w:left w:val="none" w:sz="0" w:space="0" w:color="auto"/>
        <w:bottom w:val="none" w:sz="0" w:space="0" w:color="auto"/>
        <w:right w:val="none" w:sz="0" w:space="0" w:color="auto"/>
      </w:divBdr>
    </w:div>
    <w:div w:id="2122187247">
      <w:bodyDiv w:val="1"/>
      <w:marLeft w:val="0"/>
      <w:marRight w:val="0"/>
      <w:marTop w:val="0"/>
      <w:marBottom w:val="0"/>
      <w:divBdr>
        <w:top w:val="none" w:sz="0" w:space="0" w:color="auto"/>
        <w:left w:val="none" w:sz="0" w:space="0" w:color="auto"/>
        <w:bottom w:val="none" w:sz="0" w:space="0" w:color="auto"/>
        <w:right w:val="none" w:sz="0" w:space="0" w:color="auto"/>
      </w:divBdr>
    </w:div>
    <w:div w:id="2125146311">
      <w:bodyDiv w:val="1"/>
      <w:marLeft w:val="0"/>
      <w:marRight w:val="0"/>
      <w:marTop w:val="0"/>
      <w:marBottom w:val="0"/>
      <w:divBdr>
        <w:top w:val="none" w:sz="0" w:space="0" w:color="auto"/>
        <w:left w:val="none" w:sz="0" w:space="0" w:color="auto"/>
        <w:bottom w:val="none" w:sz="0" w:space="0" w:color="auto"/>
        <w:right w:val="none" w:sz="0" w:space="0" w:color="auto"/>
      </w:divBdr>
    </w:div>
    <w:div w:id="2125809548">
      <w:bodyDiv w:val="1"/>
      <w:marLeft w:val="0"/>
      <w:marRight w:val="0"/>
      <w:marTop w:val="0"/>
      <w:marBottom w:val="0"/>
      <w:divBdr>
        <w:top w:val="none" w:sz="0" w:space="0" w:color="auto"/>
        <w:left w:val="none" w:sz="0" w:space="0" w:color="auto"/>
        <w:bottom w:val="none" w:sz="0" w:space="0" w:color="auto"/>
        <w:right w:val="none" w:sz="0" w:space="0" w:color="auto"/>
      </w:divBdr>
    </w:div>
    <w:div w:id="2132243657">
      <w:bodyDiv w:val="1"/>
      <w:marLeft w:val="0"/>
      <w:marRight w:val="0"/>
      <w:marTop w:val="0"/>
      <w:marBottom w:val="0"/>
      <w:divBdr>
        <w:top w:val="none" w:sz="0" w:space="0" w:color="auto"/>
        <w:left w:val="none" w:sz="0" w:space="0" w:color="auto"/>
        <w:bottom w:val="none" w:sz="0" w:space="0" w:color="auto"/>
        <w:right w:val="none" w:sz="0" w:space="0" w:color="auto"/>
      </w:divBdr>
    </w:div>
    <w:div w:id="2134251584">
      <w:bodyDiv w:val="1"/>
      <w:marLeft w:val="0"/>
      <w:marRight w:val="0"/>
      <w:marTop w:val="0"/>
      <w:marBottom w:val="0"/>
      <w:divBdr>
        <w:top w:val="none" w:sz="0" w:space="0" w:color="auto"/>
        <w:left w:val="none" w:sz="0" w:space="0" w:color="auto"/>
        <w:bottom w:val="none" w:sz="0" w:space="0" w:color="auto"/>
        <w:right w:val="none" w:sz="0" w:space="0" w:color="auto"/>
      </w:divBdr>
    </w:div>
    <w:div w:id="2134446809">
      <w:bodyDiv w:val="1"/>
      <w:marLeft w:val="0"/>
      <w:marRight w:val="0"/>
      <w:marTop w:val="0"/>
      <w:marBottom w:val="0"/>
      <w:divBdr>
        <w:top w:val="none" w:sz="0" w:space="0" w:color="auto"/>
        <w:left w:val="none" w:sz="0" w:space="0" w:color="auto"/>
        <w:bottom w:val="none" w:sz="0" w:space="0" w:color="auto"/>
        <w:right w:val="none" w:sz="0" w:space="0" w:color="auto"/>
      </w:divBdr>
    </w:div>
    <w:div w:id="2139257251">
      <w:bodyDiv w:val="1"/>
      <w:marLeft w:val="0"/>
      <w:marRight w:val="0"/>
      <w:marTop w:val="0"/>
      <w:marBottom w:val="0"/>
      <w:divBdr>
        <w:top w:val="none" w:sz="0" w:space="0" w:color="auto"/>
        <w:left w:val="none" w:sz="0" w:space="0" w:color="auto"/>
        <w:bottom w:val="none" w:sz="0" w:space="0" w:color="auto"/>
        <w:right w:val="none" w:sz="0" w:space="0" w:color="auto"/>
      </w:divBdr>
    </w:div>
    <w:div w:id="2144154321">
      <w:bodyDiv w:val="1"/>
      <w:marLeft w:val="0"/>
      <w:marRight w:val="0"/>
      <w:marTop w:val="0"/>
      <w:marBottom w:val="0"/>
      <w:divBdr>
        <w:top w:val="none" w:sz="0" w:space="0" w:color="auto"/>
        <w:left w:val="none" w:sz="0" w:space="0" w:color="auto"/>
        <w:bottom w:val="none" w:sz="0" w:space="0" w:color="auto"/>
        <w:right w:val="none" w:sz="0" w:space="0" w:color="auto"/>
      </w:divBdr>
    </w:div>
    <w:div w:id="2145928151">
      <w:bodyDiv w:val="1"/>
      <w:marLeft w:val="0"/>
      <w:marRight w:val="0"/>
      <w:marTop w:val="0"/>
      <w:marBottom w:val="0"/>
      <w:divBdr>
        <w:top w:val="none" w:sz="0" w:space="0" w:color="auto"/>
        <w:left w:val="none" w:sz="0" w:space="0" w:color="auto"/>
        <w:bottom w:val="none" w:sz="0" w:space="0" w:color="auto"/>
        <w:right w:val="none" w:sz="0" w:space="0" w:color="auto"/>
      </w:divBdr>
    </w:div>
    <w:div w:id="214619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header" Target="header2.xml"/><Relationship Id="rId26" Type="http://schemas.openxmlformats.org/officeDocument/2006/relationships/image" Target="media/image8.png"/><Relationship Id="rId39" Type="http://schemas.openxmlformats.org/officeDocument/2006/relationships/image" Target="media/image18.png"/><Relationship Id="rId21" Type="http://schemas.openxmlformats.org/officeDocument/2006/relationships/header" Target="header3.xml"/><Relationship Id="rId34" Type="http://schemas.openxmlformats.org/officeDocument/2006/relationships/image" Target="media/image15.emf"/><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oter" Target="footer2.xml"/><Relationship Id="rId29" Type="http://schemas.openxmlformats.org/officeDocument/2006/relationships/image" Target="media/image1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emf"/><Relationship Id="rId32" Type="http://schemas.openxmlformats.org/officeDocument/2006/relationships/image" Target="media/image13.png"/><Relationship Id="rId37" Type="http://schemas.openxmlformats.org/officeDocument/2006/relationships/footer" Target="footer7.xml"/><Relationship Id="rId40"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4.xml"/><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oter" Target="footer3.xml"/><Relationship Id="rId27" Type="http://schemas.openxmlformats.org/officeDocument/2006/relationships/footer" Target="footer6.xml"/><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footer" Target="footer5.xml"/><Relationship Id="rId33" Type="http://schemas.openxmlformats.org/officeDocument/2006/relationships/image" Target="media/image14.png"/><Relationship Id="rId38" Type="http://schemas.openxmlformats.org/officeDocument/2006/relationships/footer" Target="footer8.xm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Wal79</b:Tag>
    <b:SourceType>Book</b:SourceType>
    <b:Guid>{BDCC9A84-3325-2C47-9AFF-439683D030D7}</b:Guid>
    <b:Title>The Capitalist World-Economy</b:Title>
    <b:Year>1979</b:Year>
    <b:Author>
      <b:Author>
        <b:NameList>
          <b:Person>
            <b:Last>Wallerstein</b:Last>
            <b:First>Immanuel</b:First>
          </b:Person>
        </b:NameList>
      </b:Author>
    </b:Author>
    <b:City>Connecticut</b:City>
    <b:Publisher>Yale Universirty</b:Publisher>
    <b:RefOrder>83</b:RefOrder>
  </b:Source>
  <b:Source>
    <b:Tag>SyW16</b:Tag>
    <b:SourceType>JournalArticle</b:SourceType>
    <b:Guid>{02702843-CDB9-1540-9A2E-BA1C1709E9D0}</b:Guid>
    <b:Title>Capitalism and Economic Growth Across the World</b:Title>
    <b:Year>2016</b:Year>
    <b:Author>
      <b:Author>
        <b:NameList>
          <b:Person>
            <b:Last>Sy</b:Last>
            <b:First>Wilson</b:First>
          </b:Person>
        </b:NameList>
      </b:Author>
    </b:Author>
    <b:JournalName>SSRN Electronic Journal</b:JournalName>
    <b:RefOrder>84</b:RefOrder>
  </b:Source>
  <b:Source>
    <b:Tag>Mar19</b:Tag>
    <b:SourceType>ElectronicSource</b:SourceType>
    <b:Guid>{13EF91EF-9753-9245-9C17-897649254C66}</b:Guid>
    <b:Title>The High Price of Efficiency</b:Title>
    <b:Year>2019</b:Year>
    <b:Publisher>Harvard Business Review</b:Publisher>
    <b:Author>
      <b:Author>
        <b:NameList>
          <b:Person>
            <b:Last>Martin</b:Last>
            <b:Middle>L</b:Middle>
            <b:First>Roger</b:First>
          </b:Person>
        </b:NameList>
      </b:Author>
    </b:Author>
    <b:RefOrder>9</b:RefOrder>
  </b:Source>
  <b:Source>
    <b:Tag>Pat13</b:Tag>
    <b:SourceType>ConferenceProceedings</b:SourceType>
    <b:Guid>{0DDCE1A7-F9B4-924D-84C6-F2379013C463}</b:Guid>
    <b:Title>The Impact of Employee Engagement on Organization's Productivity</b:Title>
    <b:Year>2013</b:Year>
    <b:Publisher>Shri Dharmasthala Manjunatheshwara Institute for Management Development</b:Publisher>
    <b:Author>
      <b:Author>
        <b:NameList>
          <b:Person>
            <b:Last>Patro</b:Last>
            <b:Middle>Sekhar</b:Middle>
            <b:First>Chandra</b:First>
          </b:Person>
        </b:NameList>
      </b:Author>
    </b:Author>
    <b:ConferenceName>2nd International Conference on Managing Huyman Resources at the Workplace</b:ConferenceName>
    <b:RefOrder>69</b:RefOrder>
  </b:Source>
  <b:Source>
    <b:Tag>Shu10</b:Tag>
    <b:SourceType>JournalArticle</b:SourceType>
    <b:Guid>{7C10EF9B-4AFC-2E48-9195-6251DBB183F6}</b:Guid>
    <b:Title>Employee Engagement and HRD: A Seminal Review of the Foundations</b:Title>
    <b:Year>2010</b:Year>
    <b:Author>
      <b:Author>
        <b:NameList>
          <b:Person>
            <b:Last>Shuck</b:Last>
            <b:First>Brad</b:First>
          </b:Person>
          <b:Person>
            <b:Last>Wollard</b:Last>
            <b:First>Karen</b:First>
          </b:Person>
        </b:NameList>
      </b:Author>
    </b:Author>
    <b:JournalName>Human Resource Development Review</b:JournalName>
    <b:Volume>9</b:Volume>
    <b:Issue>1</b:Issue>
    <b:Pages>89-110</b:Pages>
    <b:RefOrder>15</b:RefOrder>
  </b:Source>
  <b:Source>
    <b:Tag>Buc04</b:Tag>
    <b:SourceType>ArticleInAPeriodical</b:SourceType>
    <b:Guid>{CB7FA2BC-28EE-9541-A828-23EBA55749E0}</b:Guid>
    <b:Title>The Things They Do for Love</b:Title>
    <b:JournalName>Harvard Business Review</b:JournalName>
    <b:Year>2004</b:Year>
    <b:Author>
      <b:Author>
        <b:NameList>
          <b:Person>
            <b:Last>Buchanan</b:Last>
            <b:First>Leigh</b:First>
          </b:Person>
        </b:NameList>
      </b:Author>
    </b:Author>
    <b:PeriodicalTitle>Harvard Business Review</b:PeriodicalTitle>
    <b:Month>Decemeber</b:Month>
    <b:RefOrder>16</b:RefOrder>
  </b:Source>
  <b:Source>
    <b:Tag>Den17</b:Tag>
    <b:SourceType>Report</b:SourceType>
    <b:Guid>{0B8F0517-90E3-6F4E-AA67-13F3F76B8C77}</b:Guid>
    <b:Title>Organisational Resilience</b:Title>
    <b:Year>2017</b:Year>
    <b:Publisher>BSI and Cranfield School of Management</b:Publisher>
    <b:Author>
      <b:Author>
        <b:NameList>
          <b:Person>
            <b:Last>Denyer</b:Last>
            <b:First>David</b:First>
          </b:Person>
        </b:NameList>
      </b:Author>
    </b:Author>
    <b:RefOrder>8</b:RefOrder>
  </b:Source>
  <b:Source>
    <b:Tag>Bar20</b:Tag>
    <b:SourceType>Report</b:SourceType>
    <b:Guid>{35895346-4C3B-9D45-8224-039A5C11893B}</b:Guid>
    <b:Title>Jump-starting resilient and reimagined operations</b:Title>
    <b:Publisher>McKinsey &amp; Company</b:Publisher>
    <b:Year>2020</b:Year>
    <b:Author>
      <b:Author>
        <b:NameList>
          <b:Person>
            <b:Last>Barriball</b:Last>
            <b:First>Edward</b:First>
          </b:Person>
          <b:Person>
            <b:Last>George</b:Last>
            <b:First>Katy</b:First>
          </b:Person>
          <b:Person>
            <b:Last>Marcos</b:Last>
            <b:First>Ignacio</b:First>
          </b:Person>
          <b:Person>
            <b:Last>Radtke</b:Last>
            <b:First>Philipp</b:First>
          </b:Person>
        </b:NameList>
      </b:Author>
    </b:Author>
    <b:RefOrder>11</b:RefOrder>
  </b:Source>
  <b:Source>
    <b:Tag>Cra18</b:Tag>
    <b:SourceType>InternetSite</b:SourceType>
    <b:Guid>{ABABCD54-2BE4-064F-98CE-18D60B3F858E}</b:Guid>
    <b:Title>How to Build Engaged and Resilient Teams</b:Title>
    <b:Year>2018</b:Year>
    <b:URL>https://www.forbes.com/sites/williamcraig/2018/01/23/how-to-build-engaged-and-resilient-teams/#57a0ba5e7315</b:URL>
    <b:YearAccessed>2020</b:YearAccessed>
    <b:MonthAccessed>10</b:MonthAccessed>
    <b:DayAccessed>27</b:DayAccessed>
    <b:Author>
      <b:Author>
        <b:NameList>
          <b:Person>
            <b:Last>Craig</b:Last>
            <b:First>William</b:First>
          </b:Person>
        </b:NameList>
      </b:Author>
    </b:Author>
    <b:RefOrder>14</b:RefOrder>
  </b:Source>
  <b:Source>
    <b:Tag>Dow19</b:Tag>
    <b:SourceType>InternetSite</b:SourceType>
    <b:Guid>{38ADE711-B3FC-4FFE-A6AC-F8CE4906A3CC}</b:Guid>
    <b:Title>Measuring Operational Efficiency</b:Title>
    <b:Year>2019</b:Year>
    <b:YearAccessed>2020</b:YearAccessed>
    <b:MonthAccessed>11</b:MonthAccessed>
    <b:DayAccessed>11</b:DayAccessed>
    <b:URL>https://www.catalystconsulting.co.uk/measuring-operational-efficiency/</b:URL>
    <b:Author>
      <b:Author>
        <b:NameList>
          <b:Person>
            <b:Last>Dowdall</b:Last>
            <b:First>Jo</b:First>
          </b:Person>
        </b:NameList>
      </b:Author>
    </b:Author>
    <b:RefOrder>85</b:RefOrder>
  </b:Source>
  <b:Source>
    <b:Tag>Win11</b:Tag>
    <b:SourceType>Book</b:SourceType>
    <b:Guid>{3EE410CF-80C7-4844-A396-7A4091613E94}</b:Guid>
    <b:Title>The Principles of Scientific Management</b:Title>
    <b:Year>1911</b:Year>
    <b:City>New York</b:City>
    <b:Publisher>Harper &amp; Brothers</b:Publisher>
    <b:Edition>1st</b:Edition>
    <b:Author>
      <b:Author>
        <b:NameList>
          <b:Person>
            <b:Last>Taylor</b:Last>
            <b:Middle>Winslow</b:Middle>
            <b:First>Frederick</b:First>
          </b:Person>
        </b:NameList>
      </b:Author>
    </b:Author>
    <b:RefOrder>6</b:RefOrder>
  </b:Source>
  <b:Source>
    <b:Tag>Spe99</b:Tag>
    <b:SourceType>ArticleInAPeriodical</b:SourceType>
    <b:Guid>{B20AC5E6-0C41-4FEF-A6B2-41EAD79F44EE}</b:Guid>
    <b:Title>Decoding the DNA of the Toyota Productyion System</b:Title>
    <b:Year>1999</b:Year>
    <b:Author>
      <b:Author>
        <b:NameList>
          <b:Person>
            <b:Last>Spear</b:Last>
            <b:First>Steven</b:First>
          </b:Person>
          <b:Person>
            <b:Last>Bowen</b:Last>
            <b:Middle>H</b:Middle>
            <b:First>Kent</b:First>
          </b:Person>
        </b:NameList>
      </b:Author>
    </b:Author>
    <b:Pages>96-106</b:Pages>
    <b:PeriodicalTitle>Harvard Business Review</b:PeriodicalTitle>
    <b:Month>September-October</b:Month>
    <b:RefOrder>86</b:RefOrder>
  </b:Source>
  <b:Source>
    <b:Tag>Par19</b:Tag>
    <b:SourceType>JournalArticle</b:SourceType>
    <b:Guid>{3E3D2554-8C8D-4ACA-B108-96A5EA0546B9}</b:Guid>
    <b:Title>People and Profits: The Impact of Corporate Objectives on Employees' Need Satisfaction at Work</b:Title>
    <b:Year>2019</b:Year>
    <b:Pages>13-34</b:Pages>
    <b:Author>
      <b:Author>
        <b:NameList>
          <b:Person>
            <b:Last>Parmar</b:Last>
            <b:Middle>L</b:Middle>
            <b:First>Bidhan</b:First>
          </b:Person>
        </b:NameList>
      </b:Author>
    </b:Author>
    <b:JournalName>Journal of Business Ethics</b:JournalName>
    <b:Volume>154</b:Volume>
    <b:Issue>1</b:Issue>
    <b:RefOrder>87</b:RefOrder>
  </b:Source>
  <b:Source>
    <b:Tag>Man17</b:Tag>
    <b:SourceType>JournalArticle</b:SourceType>
    <b:Guid>{CD484A0D-9042-4A90-A6C9-07887A4E1805}</b:Guid>
    <b:Title>Managing and Investing in Time, Talent, and Energy</b:Title>
    <b:JournalName>Leader to Leader</b:JournalName>
    <b:Year>2017</b:Year>
    <b:Pages>59-61</b:Pages>
    <b:Volume>2017</b:Volume>
    <b:Issue>85</b:Issue>
    <b:Author>
      <b:Author>
        <b:NameList>
          <b:Person>
            <b:Last>Mankins</b:Last>
            <b:First>Michael</b:First>
          </b:Person>
          <b:Person>
            <b:Last>Garton</b:Last>
            <b:First>Eric</b:First>
          </b:Person>
        </b:NameList>
      </b:Author>
    </b:Author>
    <b:RefOrder>42</b:RefOrder>
  </b:Source>
  <b:Source>
    <b:Tag>Bai13</b:Tag>
    <b:SourceType>JournalArticle</b:SourceType>
    <b:Guid>{BE561847-C9BA-4B19-9452-BED6783C029E}</b:Guid>
    <b:Title>Changes in Operational Efficiency and Firm Performance</b:Title>
    <b:JournalName>Contemporary Accounting Research</b:JournalName>
    <b:Year>2013</b:Year>
    <b:Pages>996-1026</b:Pages>
    <b:Volume>30</b:Volume>
    <b:Issue>3</b:Issue>
    <b:Author>
      <b:Author>
        <b:NameList>
          <b:Person>
            <b:Last>Baik</b:Last>
            <b:First>Bok</b:First>
          </b:Person>
          <b:Person>
            <b:Last>Chae</b:Last>
            <b:First>Joon</b:First>
          </b:Person>
          <b:Person>
            <b:Last>Choi</b:Last>
            <b:First>Sunhwa</b:First>
          </b:Person>
          <b:Person>
            <b:Last>Farber</b:Last>
            <b:Middle>B</b:Middle>
            <b:First>David</b:First>
          </b:Person>
        </b:NameList>
      </b:Author>
    </b:Author>
    <b:RefOrder>19</b:RefOrder>
  </b:Source>
  <b:Source>
    <b:Tag>Ram19</b:Tag>
    <b:SourceType>ArticleInAPeriodical</b:SourceType>
    <b:Guid>{C44F9278-4125-4CE8-AB1D-987388877EAA}</b:Guid>
    <b:Title>Has the Push for Productivity Gone Too Far?</b:Title>
    <b:Year>2019</b:Year>
    <b:PeriodicalTitle>HR Magazine</b:PeriodicalTitle>
    <b:Month>September</b:Month>
    <b:Day>4</b:Day>
    <b:Author>
      <b:Author>
        <b:NameList>
          <b:Person>
            <b:Last>Ramsay</b:Last>
            <b:First>Mike</b:First>
          </b:Person>
        </b:NameList>
      </b:Author>
    </b:Author>
    <b:RefOrder>7</b:RefOrder>
  </b:Source>
  <b:Source>
    <b:Tag>Bak19</b:Tag>
    <b:SourceType>JournalArticle</b:SourceType>
    <b:Guid>{FB4A2000-E289-42B3-A348-1E3E54735C8C}</b:Guid>
    <b:Title>Impact of Human Resource Management on Business Performance: A Review of Literature</b:Title>
    <b:Year>2019</b:Year>
    <b:Pages>3-13</b:Pages>
    <b:JournalName>Journal of Engineering Management and Competitiveness</b:JournalName>
    <b:Volume>9</b:Volume>
    <b:Issue>1</b:Issue>
    <b:Author>
      <b:Author>
        <b:NameList>
          <b:Person>
            <b:Last>Bakator</b:Last>
            <b:First>Mihalj</b:First>
          </b:Person>
          <b:Person>
            <b:Last>Petrovic</b:Last>
            <b:First>Nikola</b:First>
          </b:Person>
          <b:Person>
            <b:Last>Boric</b:Last>
            <b:First>Sladana</b:First>
          </b:Person>
          <b:Person>
            <b:Last>Dalic</b:Last>
            <b:First>Natasa</b:First>
          </b:Person>
        </b:NameList>
      </b:Author>
    </b:Author>
    <b:RefOrder>54</b:RefOrder>
  </b:Source>
  <b:Source>
    <b:Tag>Kah90</b:Tag>
    <b:SourceType>JournalArticle</b:SourceType>
    <b:Guid>{19086B6C-CB84-45BB-891B-2D2AD5B3614A}</b:Guid>
    <b:Title>Psychological conditions of personal engagement and disengagement at work</b:Title>
    <b:JournalName>Academy of Management Journal</b:JournalName>
    <b:Year>1990</b:Year>
    <b:Pages>692-724</b:Pages>
    <b:Volume>33</b:Volume>
    <b:Issue>4</b:Issue>
    <b:Author>
      <b:Author>
        <b:NameList>
          <b:Person>
            <b:Last>Kahn</b:Last>
            <b:Middle>A</b:Middle>
            <b:First>William</b:First>
          </b:Person>
        </b:NameList>
      </b:Author>
    </b:Author>
    <b:RefOrder>55</b:RefOrder>
  </b:Source>
  <b:Source>
    <b:Tag>Sha19</b:Tag>
    <b:SourceType>BookSection</b:SourceType>
    <b:Guid>{F9B9335C-9B9A-41CC-A7A8-88F6514336ED}</b:Guid>
    <b:Title>Employee Engagement: Evolution, Approaches, and Perspectives</b:Title>
    <b:Year>2019</b:Year>
    <b:Pages>1-19</b:Pages>
    <b:BookTitle>Management Techniques for Employee Engagement in Comtemporary Organisations</b:BookTitle>
    <b:City>Hershey</b:City>
    <b:Publisher>IGI Global</b:Publisher>
    <b:Author>
      <b:Author>
        <b:NameList>
          <b:Person>
            <b:Last>Sharma</b:Last>
            <b:First>Naman</b:First>
          </b:Person>
          <b:Person>
            <b:Last>Chaudhary</b:Last>
            <b:First>Narendra</b:First>
          </b:Person>
          <b:Person>
            <b:Last>Singh</b:Last>
            <b:Middle>Kumar</b:Middle>
            <b:First>Vinod</b:First>
          </b:Person>
        </b:NameList>
      </b:Author>
    </b:Author>
    <b:RefOrder>43</b:RefOrder>
  </b:Source>
  <b:Source>
    <b:Tag>Har02</b:Tag>
    <b:SourceType>JournalArticle</b:SourceType>
    <b:Guid>{0947AB93-24D3-4EC7-9538-B58454D01C25}</b:Guid>
    <b:Title>Business-Unit-Level Relationship Between Employee Satisfaction, Employee Engagement, and Business Outcomes: A Meta-Analysis</b:Title>
    <b:Year>2002</b:Year>
    <b:Pages>268-279</b:Pages>
    <b:JournalName>Journal of Applied Psychology</b:JournalName>
    <b:Volume>87</b:Volume>
    <b:Issue>2</b:Issue>
    <b:Author>
      <b:Author>
        <b:NameList>
          <b:Person>
            <b:Last>Harter</b:Last>
            <b:First>James</b:First>
            <b:Middle>K</b:Middle>
          </b:Person>
          <b:Person>
            <b:Last>Schmidt</b:Last>
            <b:First>Frank</b:First>
            <b:Middle>L</b:Middle>
          </b:Person>
          <b:Person>
            <b:Last>Hayes</b:Last>
            <b:First>Theodore</b:First>
            <b:Middle>L</b:Middle>
          </b:Person>
        </b:NameList>
      </b:Author>
    </b:Author>
    <b:RefOrder>58</b:RefOrder>
  </b:Source>
  <b:Source>
    <b:Tag>Mas01</b:Tag>
    <b:SourceType>JournalArticle</b:SourceType>
    <b:Guid>{D68FEC3E-2019-4E48-B1FB-5E80E354A76E}</b:Guid>
    <b:Title>Job Burnout</b:Title>
    <b:JournalName>Annual Review of Psychology</b:JournalName>
    <b:Year>2001</b:Year>
    <b:Pages>397-422</b:Pages>
    <b:Volume>52</b:Volume>
    <b:Issue>1</b:Issue>
    <b:Author>
      <b:Author>
        <b:NameList>
          <b:Person>
            <b:Last>Maslach</b:Last>
            <b:First>Christina</b:First>
          </b:Person>
          <b:Person>
            <b:Last>Schaufeli</b:Last>
            <b:Middle>B</b:Middle>
            <b:First>Wilmar</b:First>
          </b:Person>
          <b:Person>
            <b:Last>Leiter</b:Last>
            <b:Middle>P</b:Middle>
            <b:First>Michael</b:First>
          </b:Person>
        </b:NameList>
      </b:Author>
    </b:Author>
    <b:RefOrder>56</b:RefOrder>
  </b:Source>
  <b:Source>
    <b:Tag>Sak06</b:Tag>
    <b:SourceType>JournalArticle</b:SourceType>
    <b:Guid>{8D1A4B6B-A4B5-45A9-BCF4-0A47838D950A}</b:Guid>
    <b:Title>Antecedents and Consequences of Employee Engagement</b:Title>
    <b:JournalName>Journal of Managerial Psychology</b:JournalName>
    <b:Year>2006</b:Year>
    <b:Pages>600-619</b:Pages>
    <b:Volume>21</b:Volume>
    <b:Issue>07</b:Issue>
    <b:Author>
      <b:Author>
        <b:NameList>
          <b:Person>
            <b:Last>Saks</b:Last>
            <b:Middle>M</b:Middle>
            <b:First>Alan</b:First>
          </b:Person>
        </b:NameList>
      </b:Author>
    </b:Author>
    <b:RefOrder>26</b:RefOrder>
  </b:Source>
  <b:Source>
    <b:Tag>Gon06</b:Tag>
    <b:SourceType>JournalArticle</b:SourceType>
    <b:Guid>{438DC1BD-AB4F-4966-99A1-7415CAB02F23}</b:Guid>
    <b:Title>Burnout and work engagement: independent factors or opposite poles?</b:Title>
    <b:JournalName>Journal of Vocational Behaviour</b:JournalName>
    <b:Year>2006</b:Year>
    <b:Pages>165-174</b:Pages>
    <b:Volume>68</b:Volume>
    <b:Author>
      <b:Author>
        <b:NameList>
          <b:Person>
            <b:Last>Gonzalez-Roma</b:Last>
            <b:First>Vicente</b:First>
          </b:Person>
          <b:Person>
            <b:Last>Schaufeli</b:Last>
            <b:First>Wilmar</b:First>
            <b:Middle>B</b:Middle>
          </b:Person>
          <b:Person>
            <b:Last>Bakker</b:Last>
            <b:First>Arnold</b:First>
            <b:Middle>B</b:Middle>
          </b:Person>
          <b:Person>
            <b:Last>Lloret</b:Last>
            <b:First>Susana</b:First>
          </b:Person>
        </b:NameList>
      </b:Author>
    </b:Author>
    <b:RefOrder>57</b:RefOrder>
  </b:Source>
  <b:Source>
    <b:Tag>Cro05</b:Tag>
    <b:SourceType>JournalArticle</b:SourceType>
    <b:Guid>{2867A0C7-7370-422F-B5D0-AB79BBE53834}</b:Guid>
    <b:Title>Social Exchange Theory: An Interdisciplinary Review </b:Title>
    <b:JournalName>Journal of Management</b:JournalName>
    <b:Year>2005</b:Year>
    <b:Pages>874-900</b:Pages>
    <b:Volume>31</b:Volume>
    <b:Issue>6</b:Issue>
    <b:Author>
      <b:Author>
        <b:NameList>
          <b:Person>
            <b:Last>Cropanzano</b:Last>
            <b:First>Russell</b:First>
          </b:Person>
          <b:Person>
            <b:Last>Mitchell</b:Last>
            <b:Middle>S</b:Middle>
            <b:First>Marie</b:First>
          </b:Person>
        </b:NameList>
      </b:Author>
    </b:Author>
    <b:RefOrder>59</b:RefOrder>
  </b:Source>
  <b:Source>
    <b:Tag>Mot18</b:Tag>
    <b:SourceType>JournalArticle</b:SourceType>
    <b:Guid>{7F9B96D8-F7DA-47FB-BE8D-0CDDCAB74B66}</b:Guid>
    <b:Title>Employee engagement and performance: a systematic literature review</b:Title>
    <b:JournalName>International Journal of Management and Economics</b:JournalName>
    <b:Year>2018</b:Year>
    <b:Pages>227-244</b:Pages>
    <b:Volume>54</b:Volume>
    <b:Issue>3</b:Issue>
    <b:Author>
      <b:Author>
        <b:NameList>
          <b:Person>
            <b:Last>Motyka</b:Last>
            <b:First>Btazej</b:First>
          </b:Person>
        </b:NameList>
      </b:Author>
    </b:Author>
    <b:RefOrder>20</b:RefOrder>
  </b:Source>
  <b:Source>
    <b:Tag>Coe05</b:Tag>
    <b:SourceType>Book</b:SourceType>
    <b:Guid>{BFD942B3-D3DE-8647-ACDA-0C71913D0546}</b:Guid>
    <b:Title>An Introduction to Efficiency and Productivity Analysis</b:Title>
    <b:Year>2005</b:Year>
    <b:City>New York</b:City>
    <b:Publisher>Springer</b:Publisher>
    <b:Edition>2nd</b:Edition>
    <b:Author>
      <b:Author>
        <b:NameList>
          <b:Person>
            <b:Last>Coelli</b:Last>
            <b:Middle>J</b:Middle>
            <b:First>Timothy</b:First>
          </b:Person>
          <b:Person>
            <b:Last>Rao</b:Last>
            <b:Middle>Prasada</b:Middle>
            <b:First>D.S.</b:First>
          </b:Person>
          <b:Person>
            <b:Last>O'Donnell</b:Last>
            <b:Middle>J</b:Middle>
            <b:First>Christopher</b:First>
          </b:Person>
          <b:Person>
            <b:Last>Battese</b:Last>
            <b:Middle>E</b:Middle>
            <b:First>George</b:First>
          </b:Person>
        </b:NameList>
      </b:Author>
    </b:Author>
    <b:RefOrder>18</b:RefOrder>
  </b:Source>
  <b:Source>
    <b:Tag>Gro04</b:Tag>
    <b:SourceType>JournalArticle</b:SourceType>
    <b:Guid>{44621E74-FDCF-214B-881B-17D95A7CD514}</b:Guid>
    <b:Title>A Phenomenological Research Design Illustrated</b:Title>
    <b:Year>2004</b:Year>
    <b:JournalName>International Journal of Qualitative Methods</b:JournalName>
    <b:Volume>3</b:Volume>
    <b:Issue>1</b:Issue>
    <b:Author>
      <b:Author>
        <b:NameList>
          <b:Person>
            <b:Last>Groenewald</b:Last>
            <b:First>Thomas</b:First>
          </b:Person>
        </b:NameList>
      </b:Author>
    </b:Author>
    <b:RefOrder>88</b:RefOrder>
  </b:Source>
  <b:Source>
    <b:Tag>Reh16</b:Tag>
    <b:SourceType>JournalArticle</b:SourceType>
    <b:Guid>{F6131FE1-2677-D44E-B808-3B424DF3243D}</b:Guid>
    <b:Title>An Introduction to Research Paradigms</b:Title>
    <b:JournalName>International Journal of Educationakl Investigations</b:JournalName>
    <b:Year>2016</b:Year>
    <b:Volume>3</b:Volume>
    <b:Issue>8</b:Issue>
    <b:Pages>51-59</b:Pages>
    <b:Author>
      <b:Author>
        <b:NameList>
          <b:Person>
            <b:Last>Rehman</b:Last>
            <b:Middle>Abdul</b:Middle>
            <b:First>Adil</b:First>
          </b:Person>
          <b:Person>
            <b:Last>Alharthi</b:Last>
            <b:First>Khalid</b:First>
          </b:Person>
        </b:NameList>
      </b:Author>
    </b:Author>
    <b:RefOrder>89</b:RefOrder>
  </b:Source>
  <b:Source>
    <b:Tag>Gub94</b:Tag>
    <b:SourceType>JournalArticle</b:SourceType>
    <b:Guid>{5BF079E3-4FBC-8146-AE0C-4B5274FDA602}</b:Guid>
    <b:Title>Competing paradigms in qualitative research</b:Title>
    <b:JournalName>Handbook of qualitative research</b:JournalName>
    <b:Year>1994</b:Year>
    <b:Volume>2</b:Volume>
    <b:Pages>163-194</b:Pages>
    <b:Author>
      <b:Author>
        <b:NameList>
          <b:Person>
            <b:Last>Guba</b:Last>
            <b:Middle>G</b:Middle>
            <b:First>E</b:First>
          </b:Person>
          <b:Person>
            <b:Last>Lincoln</b:Last>
            <b:Middle>S</b:Middle>
            <b:First>Y</b:First>
          </b:Person>
        </b:NameList>
      </b:Author>
    </b:Author>
    <b:RefOrder>90</b:RefOrder>
  </b:Source>
  <b:Source>
    <b:Tag>eur16</b:Tag>
    <b:SourceType>InternetSite</b:SourceType>
    <b:Guid>{D1F303E8-6015-4949-99DD-EE8E1E1F56D5}</b:Guid>
    <b:Title>Glossary:Enterprise size</b:Title>
    <b:Year>2016</b:Year>
    <b:Author>
      <b:Author>
        <b:Corporate>eurostat</b:Corporate>
      </b:Author>
    </b:Author>
    <b:URL>https://ec.europa.eu/eurostat/statistics-explained/index.php/Glossary:Enterprise_size</b:URL>
    <b:YearAccessed>2020</b:YearAccessed>
    <b:MonthAccessed>11</b:MonthAccessed>
    <b:DayAccessed>25</b:DayAccessed>
    <b:RefOrder>91</b:RefOrder>
  </b:Source>
  <b:Source>
    <b:Tag>Uni20</b:Tag>
    <b:SourceType>DocumentFromInternetSite</b:SourceType>
    <b:Guid>{6B316C18-BA6B-0847-999A-FAE61CCE1764}</b:Guid>
    <b:Title>Research Ethics &amp; Integrity Code of Practice</b:Title>
    <b:URL>https://www.uwtsd.ac.uk/media/uwtsd-website/content-assets/documents/research/research-ethics-integrity-code-practice.pdf</b:URL>
    <b:Year>2020</b:Year>
    <b:YearAccessed>2020</b:YearAccessed>
    <b:MonthAccessed>11</b:MonthAccessed>
    <b:DayAccessed>26</b:DayAccessed>
    <b:Author>
      <b:Author>
        <b:Corporate>University of Wales Trinity Saint David</b:Corporate>
      </b:Author>
    </b:Author>
    <b:RefOrder>80</b:RefOrder>
  </b:Source>
  <b:Source>
    <b:Tag>Uni201</b:Tag>
    <b:SourceType>InternetSite</b:SourceType>
    <b:Guid>{C4D3550E-8EB6-0441-A605-7A1AAD8DAA1B}</b:Guid>
    <b:Title>Responsibilities under GDPR</b:Title>
    <b:URL>https://researchsupport.admin.ox.ac.uk/policy/data/responsibilities</b:URL>
    <b:Year>2020</b:Year>
    <b:YearAccessed>2020</b:YearAccessed>
    <b:MonthAccessed>11</b:MonthAccessed>
    <b:DayAccessed>26</b:DayAccessed>
    <b:Author>
      <b:Author>
        <b:Corporate>University of Oxford</b:Corporate>
      </b:Author>
    </b:Author>
    <b:RefOrder>81</b:RefOrder>
  </b:Source>
  <b:Source>
    <b:Tag>Col21</b:Tag>
    <b:SourceType>InternetSite</b:SourceType>
    <b:Guid>{6B647BE1-C548-4BDF-BD21-D14369303ADB}</b:Guid>
    <b:Title>Definition of 'business'</b:Title>
    <b:Year>2021</b:Year>
    <b:Author>
      <b:Author>
        <b:Corporate>Collins Dictionary</b:Corporate>
      </b:Author>
    </b:Author>
    <b:YearAccessed>2021</b:YearAccessed>
    <b:MonthAccessed>01</b:MonthAccessed>
    <b:DayAccessed>18</b:DayAccessed>
    <b:URL>https://www.collinsdictionary.com/dictionary/english/business</b:URL>
    <b:RefOrder>2</b:RefOrder>
  </b:Source>
  <b:Source>
    <b:Tag>Fre14</b:Tag>
    <b:SourceType>InternetSite</b:SourceType>
    <b:Guid>{F3219FB9-0EF3-4FC6-AE8C-0A43CC5997D4}</b:Guid>
    <b:Title>Is Profit the Purpose of Business?</b:Title>
    <b:Year>2014</b:Year>
    <b:YearAccessed>2021</b:YearAccessed>
    <b:MonthAccessed>01</b:MonthAccessed>
    <b:DayAccessed>18</b:DayAccessed>
    <b:URL>https://ideas.darden.virginia.edu/is-profit-the-purpose-of-business</b:URL>
    <b:Author>
      <b:Author>
        <b:NameList>
          <b:Person>
            <b:Last>Freeman</b:Last>
            <b:Middle>R</b:Middle>
            <b:First>Edward</b:First>
          </b:Person>
        </b:NameList>
      </b:Author>
    </b:Author>
    <b:RefOrder>3</b:RefOrder>
  </b:Source>
  <b:Source>
    <b:Tag>Ahl10</b:Tag>
    <b:SourceType>JournalArticle</b:SourceType>
    <b:Guid>{7842AD53-580D-4F10-A4C8-236DD812B8CD}</b:Guid>
    <b:Title>Innovation Growth: How business contributes to society</b:Title>
    <b:Year>2010</b:Year>
    <b:Author>
      <b:Author>
        <b:NameList>
          <b:Person>
            <b:Last>Ahlstrom</b:Last>
            <b:First>David</b:First>
          </b:Person>
        </b:NameList>
      </b:Author>
    </b:Author>
    <b:JournalName>Academy of Management Perspectives</b:JournalName>
    <b:Pages>10-23</b:Pages>
    <b:Volume>24</b:Volume>
    <b:RefOrder>4</b:RefOrder>
  </b:Source>
  <b:Source>
    <b:Tag>Mul20</b:Tag>
    <b:SourceType>BookSection</b:SourceType>
    <b:Guid>{2A22A368-E435-48D6-B32A-CB9B484BFF40}</b:Guid>
    <b:Title>Taylor Made Management</b:Title>
    <b:Year>2020</b:Year>
    <b:Pages>499-520</b:Pages>
    <b:BookTitle>The Palgrave Handbook of Management History</b:BookTitle>
    <b:Publisher>Palgrave Macmillan</b:Publisher>
    <b:Author>
      <b:Author>
        <b:NameList>
          <b:Person>
            <b:Last>Muldoon</b:Last>
            <b:First>Jeffrey</b:First>
          </b:Person>
        </b:NameList>
      </b:Author>
    </b:Author>
    <b:RefOrder>5</b:RefOrder>
  </b:Source>
  <b:Source>
    <b:Tag>Lel19</b:Tag>
    <b:SourceType>Report</b:SourceType>
    <b:Guid>{83423B05-4EFB-4681-BC3D-590F1524DB0D}</b:Guid>
    <b:Title>Building Resilient Operations</b:Title>
    <b:Year>2019</b:Year>
    <b:Publisher>McKinsey &amp; Company</b:Publisher>
    <b:Author>
      <b:Author>
        <b:NameList>
          <b:Person>
            <b:Last>Lelieve</b:Last>
            <b:First>Dominik</b:First>
          </b:Person>
          <b:Person>
            <b:Last>Radtke</b:Last>
            <b:First>Philipp</b:First>
          </b:Person>
          <b:Person>
            <b:Last>Rohr</b:Last>
            <b:First>Marta</b:First>
          </b:Person>
          <b:Person>
            <b:Last>Westinner</b:Last>
            <b:First>Rafael</b:First>
          </b:Person>
        </b:NameList>
      </b:Author>
    </b:Author>
    <b:RefOrder>10</b:RefOrder>
  </b:Source>
  <b:Source>
    <b:Tag>Ghe19</b:Tag>
    <b:SourceType>Report</b:SourceType>
    <b:Guid>{9DACB59B-5B49-4912-8E54-126D16F5675D}</b:Guid>
    <b:Title>The State of Globalization in 2019, and What It Means for Strategists</b:Title>
    <b:Year>2019</b:Year>
    <b:Publisher>Harvard Business Review</b:Publisher>
    <b:Author>
      <b:Author>
        <b:NameList>
          <b:Person>
            <b:Last>Ghemawat</b:Last>
            <b:First>Pankaj</b:First>
          </b:Person>
          <b:Person>
            <b:Last>Altman</b:Last>
            <b:Middle>A</b:Middle>
            <b:First>Steven</b:First>
          </b:Person>
        </b:NameList>
      </b:Author>
    </b:Author>
    <b:RefOrder>12</b:RefOrder>
  </b:Source>
  <b:Source>
    <b:Tag>Eur15</b:Tag>
    <b:SourceType>Report</b:SourceType>
    <b:Guid>{5BD35AC7-FAD2-46DB-9E06-65312B98F0EB}</b:Guid>
    <b:Author>
      <b:Author>
        <b:Corporate>European Commission Joint Research Centre</b:Corporate>
      </b:Author>
    </b:Author>
    <b:Title>The challenge of resilience in a globalised world</b:Title>
    <b:Year>2015</b:Year>
    <b:Publisher>European Commission</b:Publisher>
    <b:City>Brussels</b:City>
    <b:RefOrder>13</b:RefOrder>
  </b:Source>
  <b:Source>
    <b:Tag>Ban11</b:Tag>
    <b:SourceType>BookSection</b:SourceType>
    <b:Guid>{AD2368A4-5B7E-4FC4-A003-3D93600D646E}</b:Guid>
    <b:Title>Impact of Globalization on Model of Competition and Companies’ Competitive Situation</b:Title>
    <b:Year>2011</b:Year>
    <b:Publisher>Springer</b:Publisher>
    <b:City>Berlin</b:City>
    <b:BookTitle>Advances in Production Management Systems. Value Networks: Innovation, Technologies, and Management</b:BookTitle>
    <b:Pages>276-286</b:Pages>
    <b:Author>
      <b:Author>
        <b:NameList>
          <b:Person>
            <b:Last>Bang</b:Last>
            <b:Middle>Erik</b:Middle>
            <b:First>Knut</b:First>
          </b:Person>
          <b:Person>
            <b:Last>Markeset</b:Last>
            <b:First>Tore</b:First>
          </b:Person>
        </b:NameList>
      </b:Author>
      <b:Editor>
        <b:NameList>
          <b:Person>
            <b:Last>Heidelberg</b:Last>
          </b:Person>
        </b:NameList>
      </b:Editor>
    </b:Author>
    <b:RefOrder>17</b:RefOrder>
  </b:Source>
  <b:Source>
    <b:Tag>Duc19</b:Tag>
    <b:SourceType>JournalArticle</b:SourceType>
    <b:Guid>{50CD888F-655F-42D2-85CF-3C5A3DBC8173}</b:Guid>
    <b:Title>Organizational resilience: a capability-based conceptualization</b:Title>
    <b:Year>2019</b:Year>
    <b:Pages>215-246</b:Pages>
    <b:JournalName>Business Research</b:JournalName>
    <b:Volume>13</b:Volume>
    <b:Author>
      <b:Author>
        <b:NameList>
          <b:Person>
            <b:Last>Duchek</b:Last>
            <b:First>Stephanie</b:First>
          </b:Person>
        </b:NameList>
      </b:Author>
    </b:Author>
    <b:RefOrder>21</b:RefOrder>
  </b:Source>
  <b:Source>
    <b:Tag>Bri14</b:Tag>
    <b:SourceType>ElectronicSource</b:SourceType>
    <b:Guid>{6EDDD050-E258-4057-914E-223BCB9E6FB5}</b:Guid>
    <b:Title>BS 65000:2014 - Guidance on organizational resilience </b:Title>
    <b:Year>2014</b:Year>
    <b:Author>
      <b:Author>
        <b:Corporate>British Standards Institution</b:Corporate>
      </b:Author>
    </b:Author>
    <b:RefOrder>22</b:RefOrder>
  </b:Source>
  <b:Source>
    <b:Tag>Wan16</b:Tag>
    <b:SourceType>JournalArticle</b:SourceType>
    <b:Guid>{210916C9-C4AB-4D56-B161-A8229FB632FF}</b:Guid>
    <b:Title>Resilience, Leadership and Work Engagement: The Mediating Role of Positive Affect</b:Title>
    <b:Year>2016</b:Year>
    <b:Author>
      <b:Author>
        <b:NameList>
          <b:Person>
            <b:Last>Wang</b:Last>
            <b:First>Zhen</b:First>
          </b:Person>
          <b:Person>
            <b:Last>Li</b:Last>
            <b:First>Chaoping</b:First>
          </b:Person>
          <b:Person>
            <b:Last>Li</b:Last>
            <b:First>Xupei</b:First>
          </b:Person>
        </b:NameList>
      </b:Author>
    </b:Author>
    <b:JournalName>Social Indicators Research</b:JournalName>
    <b:Pages>699-708</b:Pages>
    <b:Volume>132</b:Volume>
    <b:RefOrder>23</b:RefOrder>
  </b:Source>
  <b:Source>
    <b:Tag>Loc07</b:Tag>
    <b:SourceType>Report</b:SourceType>
    <b:Guid>{D354C4B8-05ED-4A2B-A1BE-F2A2838D6928}</b:Guid>
    <b:Title>Leveraging Employee Engagement for Competitive Advantage</b:Title>
    <b:Year>2007</b:Year>
    <b:Publisher>Society for Human Resource Management</b:Publisher>
    <b:City>Alexandria</b:City>
    <b:Author>
      <b:Author>
        <b:NameList>
          <b:Person>
            <b:Last>Lockwood</b:Last>
            <b:Middle>R</b:Middle>
            <b:First>Nancy</b:First>
          </b:Person>
        </b:NameList>
      </b:Author>
    </b:Author>
    <b:RefOrder>25</b:RefOrder>
  </b:Source>
  <b:Source>
    <b:Tag>Wal18</b:Tag>
    <b:SourceType>Report</b:SourceType>
    <b:Guid>{DA545F3E-8B8B-46BE-BF0E-8C91A748C53E}</b:Guid>
    <b:Title>How Operational Efficiency Leads to Organizational Profitability Through Implementation of Management Theory</b:Title>
    <b:Year>2018</b:Year>
    <b:Publisher>California Southern University</b:Publisher>
    <b:Author>
      <b:Author>
        <b:NameList>
          <b:Person>
            <b:Last>Walker</b:Last>
            <b:Middle>C</b:Middle>
            <b:First>Jeffrey</b:First>
          </b:Person>
        </b:NameList>
      </b:Author>
    </b:Author>
    <b:RefOrder>24</b:RefOrder>
  </b:Source>
  <b:Source>
    <b:Tag>Fel19</b:Tag>
    <b:SourceType>Report</b:SourceType>
    <b:Guid>{04A45C62-DDBA-4BDE-A377-6693A28EE07A}</b:Guid>
    <b:Title>What is the Impact of Increased Business Competition?</b:Title>
    <b:Year>2019</b:Year>
    <b:Publisher>International Monetary Fund</b:Publisher>
    <b:Author>
      <b:Author>
        <b:NameList>
          <b:Person>
            <b:Last>Felix</b:Last>
            <b:First>Sonia</b:First>
          </b:Person>
          <b:Person>
            <b:Last>Maggi</b:Last>
            <b:First>Chiara</b:First>
          </b:Person>
        </b:NameList>
      </b:Author>
    </b:Author>
    <b:RefOrder>1</b:RefOrder>
  </b:Source>
  <b:Source>
    <b:Tag>Col20</b:Tag>
    <b:SourceType>InternetSite</b:SourceType>
    <b:Guid>{F671966D-8630-438D-BB62-CCCD678015AB}</b:Guid>
    <b:Title>Definition of 'efficiency'</b:Title>
    <b:Year>2020</b:Year>
    <b:Author>
      <b:Author>
        <b:Corporate>Collins Dictionary</b:Corporate>
      </b:Author>
    </b:Author>
    <b:YearAccessed>2021</b:YearAccessed>
    <b:MonthAccessed>01</b:MonthAccessed>
    <b:DayAccessed>26</b:DayAccessed>
    <b:URL>https://www.collinsdictionary.com/dictionary/english/efficiency</b:URL>
    <b:RefOrder>28</b:RefOrder>
  </b:Source>
  <b:Source>
    <b:Tag>Man171</b:Tag>
    <b:SourceType>InternetSite</b:SourceType>
    <b:Guid>{75ED091D-C6C2-4A72-BC33-E66D9702C8CA}</b:Guid>
    <b:Title>Great Companies Obsess Over Productivity, Not Efficiency</b:Title>
    <b:Year>2017</b:Year>
    <b:YearAccessed>2021</b:YearAccessed>
    <b:MonthAccessed>02</b:MonthAccessed>
    <b:DayAccessed>01</b:DayAccessed>
    <b:URL>https://hbr.org/2017/03/great-companies-obsess-over-productivity-not-efficiency</b:URL>
    <b:Author>
      <b:Author>
        <b:NameList>
          <b:Person>
            <b:Last>Mankins</b:Last>
            <b:First>Michael</b:First>
          </b:Person>
        </b:NameList>
      </b:Author>
    </b:Author>
    <b:RefOrder>29</b:RefOrder>
  </b:Source>
  <b:Source>
    <b:Tag>Mar20</b:Tag>
    <b:SourceType>ElectronicSource</b:SourceType>
    <b:Guid>{333506FB-6DBD-4B6E-8101-8E6082F9C4B7}</b:Guid>
    <b:Title>When Efficiency Goes Too Far</b:Title>
    <b:Year>2020</b:Year>
    <b:Publisher>Harvard Business Review</b:Publisher>
    <b:Author>
      <b:Author>
        <b:NameList>
          <b:Person>
            <b:Last>Martin</b:Last>
            <b:First>Roger</b:First>
          </b:Person>
        </b:NameList>
      </b:Author>
    </b:Author>
    <b:RefOrder>30</b:RefOrder>
  </b:Source>
  <b:Source>
    <b:Tag>Pol16</b:Tag>
    <b:SourceType>JournalArticle</b:SourceType>
    <b:Guid>{1BFB07DE-2195-4540-A396-EC1D6E707B7D}</b:Guid>
    <b:Title>Skills that improve profitability: The relationship between project management, IT skills and small to medium enterprise profiability</b:Title>
    <b:Year>2016</b:Year>
    <b:JournalName>International Journal of Project Management</b:JournalName>
    <b:Pages>831-838</b:Pages>
    <b:Volume>34</b:Volume>
    <b:Issue>5</b:Issue>
    <b:Author>
      <b:Author>
        <b:NameList>
          <b:Person>
            <b:Last>Pollack</b:Last>
            <b:First>J</b:First>
          </b:Person>
          <b:Person>
            <b:Last>Adler</b:Last>
            <b:First>D</b:First>
          </b:Person>
        </b:NameList>
      </b:Author>
    </b:Author>
    <b:RefOrder>31</b:RefOrder>
  </b:Source>
  <b:Source>
    <b:Tag>Cap20</b:Tag>
    <b:SourceType>JournalArticle</b:SourceType>
    <b:Guid>{1B236B69-7A4B-41B2-BD77-E3FB1D0079C3}</b:Guid>
    <b:Title>Stop Overengineering People Management</b:Title>
    <b:JournalName>Harvard Business Review</b:JournalName>
    <b:Year>2020</b:Year>
    <b:Pages>56-63</b:Pages>
    <b:Volume>98</b:Volume>
    <b:Issue>5</b:Issue>
    <b:Author>
      <b:Author>
        <b:NameList>
          <b:Person>
            <b:Last>Cappelli</b:Last>
            <b:First>Peter</b:First>
          </b:Person>
        </b:NameList>
      </b:Author>
    </b:Author>
    <b:RefOrder>27</b:RefOrder>
  </b:Source>
  <b:Source>
    <b:Tag>Jay11</b:Tag>
    <b:SourceType>JournalArticle</b:SourceType>
    <b:Guid>{47AB749B-2BA3-425A-B473-F9F69A22C514}</b:Guid>
    <b:Title>Productivity and Efficiency Measurement Techniques: Identifying the Efficacy of Techniques for Financial Institutions in Developing Countries</b:Title>
    <b:JournalName>Journal of Emerging Trends in Economics and Management</b:JournalName>
    <b:Year>2011</b:Year>
    <b:Pages>454 - 460</b:Pages>
    <b:Volume>2</b:Volume>
    <b:Author>
      <b:Author>
        <b:NameList>
          <b:Person>
            <b:Last>Jayamaha</b:Last>
            <b:First>Ariyarathna</b:First>
          </b:Person>
          <b:Person>
            <b:Last>Mula</b:Last>
            <b:Middle>M</b:Middle>
            <b:First>Joseph</b:First>
          </b:Person>
        </b:NameList>
      </b:Author>
    </b:Author>
    <b:RefOrder>32</b:RefOrder>
  </b:Source>
  <b:Source>
    <b:Tag>Khe17</b:Tag>
    <b:SourceType>Report</b:SourceType>
    <b:Guid>{F4B54B89-D1A3-49A9-8039-78194D2FDF59}</b:Guid>
    <b:Title>Decision Making and Productivity Measurement</b:Title>
    <b:Year>2017</b:Year>
    <b:Author>
      <b:Author>
        <b:NameList>
          <b:Person>
            <b:Last>Khezrimotlagh</b:Last>
            <b:First>Dariush </b:First>
          </b:Person>
        </b:NameList>
      </b:Author>
    </b:Author>
    <b:Publisher>Cornell University</b:Publisher>
    <b:RefOrder>33</b:RefOrder>
  </b:Source>
  <b:Source>
    <b:Tag>Fri08</b:Tag>
    <b:SourceType>Book</b:SourceType>
    <b:Guid>{CEEFF7DF-FC43-4413-AAA8-7E6F85FB442A}</b:Guid>
    <b:Title>The Measurement of Productive Efficiency and Productivity Change</b:Title>
    <b:Year>2008</b:Year>
    <b:Author>
      <b:Author>
        <b:NameList>
          <b:Person>
            <b:Last>Fried</b:Last>
            <b:Middle>O</b:Middle>
            <b:First>Harold</b:First>
          </b:Person>
          <b:Person>
            <b:Last>Lovell</b:Last>
            <b:Middle>A.K.</b:Middle>
            <b:First>Charles</b:First>
          </b:Person>
          <b:Person>
            <b:Last>Schmidt</b:Last>
            <b:Middle>S</b:Middle>
            <b:First>S</b:First>
          </b:Person>
        </b:NameList>
      </b:Author>
    </b:Author>
    <b:RefOrder>34</b:RefOrder>
  </b:Source>
  <b:Source>
    <b:Tag>Pro15</b:Tag>
    <b:SourceType>ElectronicSource</b:SourceType>
    <b:Guid>{8A6FEF54-5A93-427B-BDB7-9AAC6DE97B7A}</b:Guid>
    <b:Title>What is productivity and how is it measured?</b:Title>
    <b:Year>2015</b:Year>
    <b:Author>
      <b:Author>
        <b:Corporate>Productivity Commission of Australia</b:Corporate>
      </b:Author>
    </b:Author>
    <b:RefOrder>35</b:RefOrder>
  </b:Source>
  <b:Source>
    <b:Tag>Che88</b:Tag>
    <b:SourceType>ArticleInAPeriodical</b:SourceType>
    <b:Guid>{BB60808C-4578-4812-B50A-38724BC5804E}</b:Guid>
    <b:Title>No-Nonsense Guide to Measuring Productivity</b:Title>
    <b:Year>1988</b:Year>
    <b:PeriodicalTitle>Harvard Business Review</b:PeriodicalTitle>
    <b:Month>January</b:Month>
    <b:Day>1</b:Day>
    <b:Author>
      <b:Author>
        <b:NameList>
          <b:Person>
            <b:Last>Chew</b:Last>
            <b:Middle>W</b:Middle>
            <b:First>Bruce</b:First>
          </b:Person>
        </b:NameList>
      </b:Author>
    </b:Author>
    <b:RefOrder>36</b:RefOrder>
  </b:Source>
  <b:Source>
    <b:Tag>Eco20</b:Tag>
    <b:SourceType>InternetSite</b:SourceType>
    <b:Guid>{393C7FA7-DA09-4CE1-8479-9CE315F39539}</b:Guid>
    <b:Title>Efficiency</b:Title>
    <b:Year>2020</b:Year>
    <b:Author>
      <b:Author>
        <b:Corporate>Economics Online</b:Corporate>
      </b:Author>
    </b:Author>
    <b:YearAccessed>2021</b:YearAccessed>
    <b:MonthAccessed>02</b:MonthAccessed>
    <b:DayAccessed>16</b:DayAccessed>
    <b:URL>https://www.economicsonline.co.uk/Business_economics/Efficiency.html</b:URL>
    <b:RefOrder>37</b:RefOrder>
  </b:Source>
  <b:Source>
    <b:Tag>Abd19</b:Tag>
    <b:SourceType>JournalArticle</b:SourceType>
    <b:Guid>{FFA49097-26F0-4577-A198-25FFE82D0599}</b:Guid>
    <b:Title>Lean management and innovation performance</b:Title>
    <b:Year>2019</b:Year>
    <b:JournalName>Management Research Review</b:JournalName>
    <b:Pages>239-262</b:Pages>
    <b:Volume>42</b:Volume>
    <b:Issue>2</b:Issue>
    <b:Author>
      <b:Author>
        <b:NameList>
          <b:Person>
            <b:Last>Abdallah</b:Last>
            <b:Middle>Bahjat</b:Middle>
            <b:First>Ayman</b:First>
          </b:Person>
          <b:Person>
            <b:Last>Dahiyat</b:Last>
            <b:Middle>Eid</b:Middle>
            <b:First>Saner</b:First>
          </b:Person>
          <b:Person>
            <b:Last>Matsui</b:Last>
            <b:First>Yoshiki</b:First>
          </b:Person>
        </b:NameList>
      </b:Author>
    </b:Author>
    <b:RefOrder>41</b:RefOrder>
  </b:Source>
  <b:Source>
    <b:Tag>Wom96</b:Tag>
    <b:SourceType>Book</b:SourceType>
    <b:Guid>{28165E14-769E-48BE-9E1E-4F4F1DA3EE76}</b:Guid>
    <b:Title>Lean Thinking : Banish Waste and Create Wealth in Your Corporation</b:Title>
    <b:Year>1996</b:Year>
    <b:City>New York</b:City>
    <b:Publisher>Simon &amp; Schuster</b:Publisher>
    <b:Author>
      <b:Author>
        <b:NameList>
          <b:Person>
            <b:Last>Womack</b:Last>
            <b:Middle>P</b:Middle>
            <b:First>James</b:First>
          </b:Person>
          <b:Person>
            <b:Last>Jones</b:Last>
            <b:Middle>T</b:Middle>
            <b:First>Daniel</b:First>
          </b:Person>
        </b:NameList>
      </b:Author>
    </b:Author>
    <b:RefOrder>39</b:RefOrder>
  </b:Source>
  <b:Source>
    <b:Tag>Jay10</b:Tag>
    <b:SourceType>JournalArticle</b:SourceType>
    <b:Guid>{259C095C-8720-4FF3-85DA-F51CE03354AA}</b:Guid>
    <b:Title>Looking beyond the obvious: Unraveling the Toyota production system</b:Title>
    <b:Year>2010</b:Year>
    <b:JournalName>International Journal of Production Economics</b:JournalName>
    <b:Pages>280-291</b:Pages>
    <b:Volume>128</b:Volume>
    <b:Author>
      <b:Author>
        <b:NameList>
          <b:Person>
            <b:Last>Jayaram</b:Last>
            <b:First>Jayanth</b:First>
          </b:Person>
          <b:Person>
            <b:Last>Das</b:Last>
            <b:First>Ajay</b:First>
          </b:Person>
          <b:Person>
            <b:Last>Nicolae</b:Last>
            <b:First>Mariana</b:First>
          </b:Person>
        </b:NameList>
      </b:Author>
    </b:Author>
    <b:RefOrder>38</b:RefOrder>
  </b:Source>
  <b:Source>
    <b:Tag>Del17</b:Tag>
    <b:SourceType>JournalArticle</b:SourceType>
    <b:Guid>{E535CFD4-E95F-4320-98D9-B8858E985600}</b:Guid>
    <b:Title>A positive deviance approach to eliminate wastes in business processes</b:Title>
    <b:JournalName>Industrial Management and Data Systems</b:JournalName>
    <b:Year>2017</b:Year>
    <b:Pages>1323-1339</b:Pages>
    <b:Volume>117</b:Volume>
    <b:Issue>7</b:Issue>
    <b:Author>
      <b:Author>
        <b:NameList>
          <b:Person>
            <b:Last>Delias</b:Last>
            <b:First>Pavlos</b:First>
          </b:Person>
        </b:NameList>
      </b:Author>
    </b:Author>
    <b:RefOrder>40</b:RefOrder>
  </b:Source>
  <b:Source>
    <b:Tag>Dor06</b:Tag>
    <b:SourceType>Book</b:SourceType>
    <b:Guid>{CB9D3865-158C-44FC-8FF4-9922146CBE22}</b:Guid>
    <b:Title>Rethinking Information Work</b:Title>
    <b:Year>2006</b:Year>
    <b:Author>
      <b:Author>
        <b:NameList>
          <b:Person>
            <b:Last>Dority</b:Last>
            <b:Middle>G</b:Middle>
            <b:First>Kim</b:First>
          </b:Person>
        </b:NameList>
      </b:Author>
    </b:Author>
    <b:Publisher>Libraries Unlimited</b:Publisher>
    <b:RefOrder>44</b:RefOrder>
  </b:Source>
  <b:Source>
    <b:Tag>Ava17</b:Tag>
    <b:SourceType>DocumentFromInternetSite</b:SourceType>
    <b:Guid>{C53C53A4-F368-4BD2-A931-BBDCF601EFC8}</b:Guid>
    <b:Title>Global Survey: Companies are unprepared for the arrival of a true digital workplace</b:Title>
    <b:Year>2017</b:Year>
    <b:Author>
      <b:Author>
        <b:Corporate>Avanade, Inc.</b:Corporate>
      </b:Author>
    </b:Author>
    <b:YearAccessed>2021</b:YearAccessed>
    <b:MonthAccessed>02</b:MonthAccessed>
    <b:DayAccessed>16</b:DayAccessed>
    <b:URL>https://www.avanade.com/~/media/asset/research/digital-workplace-global-study.pdf.</b:URL>
    <b:RefOrder>45</b:RefOrder>
  </b:Source>
  <b:Source>
    <b:Tag>Ber16</b:Tag>
    <b:SourceType>Report</b:SourceType>
    <b:Guid>{6AFE7057-28F4-4B85-803F-211A27F73E45}</b:Guid>
    <b:Title>Dell &amp; Intel Future Works Global Report</b:Title>
    <b:Year>2016</b:Year>
    <b:Author>
      <b:Author>
        <b:NameList>
          <b:Person>
            <b:Last>Berland</b:Last>
            <b:Middle>S</b:Middle>
            <b:First>P</b:First>
          </b:Person>
        </b:NameList>
      </b:Author>
    </b:Author>
    <b:RefOrder>46</b:RefOrder>
  </b:Source>
  <b:Source>
    <b:Tag>pwc21</b:Tag>
    <b:SourceType>InternetSite</b:SourceType>
    <b:Guid>{E82CC487-5598-4797-914C-EC5EFFF22206}</b:Guid>
    <b:Author>
      <b:Author>
        <b:Corporate>pwc</b:Corporate>
      </b:Author>
    </b:Author>
    <b:Title>Increase Operational Efficiency</b:Title>
    <b:Year>2021</b:Year>
    <b:YearAccessed>2021</b:YearAccessed>
    <b:MonthAccessed>02</b:MonthAccessed>
    <b:DayAccessed>17</b:DayAccessed>
    <b:URL>https://www.pwc.co.uk/issues/data-analytics/issues/analytics-to-run-operations-more-efficiently.html</b:URL>
    <b:RefOrder>47</b:RefOrder>
  </b:Source>
  <b:Source>
    <b:Tag>Fla18</b:Tag>
    <b:SourceType>InternetSite</b:SourceType>
    <b:Guid>{9705F465-F44E-4542-9DB6-C8553094A3E8}</b:Guid>
    <b:Title>Industry 4.NO – measuring up the fourth Industrial Revolution</b:Title>
    <b:Year>2018</b:Year>
    <b:YearAccessed>2021</b:YearAccessed>
    <b:MonthAccessed>02</b:MonthAccessed>
    <b:DayAccessed>17</b:DayAccessed>
    <b:URL>https://www.imeche.org/news/news-article/feature-industry-4.no-measuring-up-the-fourth-industrial-revolution</b:URL>
    <b:Author>
      <b:Author>
        <b:NameList>
          <b:Person>
            <b:Last>Flaig</b:Last>
            <b:First>Joseph</b:First>
          </b:Person>
        </b:NameList>
      </b:Author>
    </b:Author>
    <b:RefOrder>48</b:RefOrder>
  </b:Source>
  <b:Source>
    <b:Tag>Gre16</b:Tag>
    <b:SourceType>JournalArticle</b:SourceType>
    <b:Guid>{B5407B49-F8D5-4934-9D5F-1B105E000482}</b:Guid>
    <b:Title>The perceived influence on organizational productivity: A perspective of a public entity</b:Title>
    <b:Year>2016</b:Year>
    <b:Author>
      <b:Author>
        <b:NameList>
          <b:Person>
            <b:Last>Green</b:Last>
            <b:First>Paul</b:First>
          </b:Person>
        </b:NameList>
      </b:Author>
    </b:Author>
    <b:JournalName>Problems and Perspectives in Management</b:JournalName>
    <b:Pages>339-347</b:Pages>
    <b:Volume>14</b:Volume>
    <b:Issue>2</b:Issue>
    <b:RefOrder>49</b:RefOrder>
  </b:Source>
  <b:Source>
    <b:Tag>Ray15</b:Tag>
    <b:SourceType>JournalArticle</b:SourceType>
    <b:Guid>{81ED136B-588C-4049-B801-30D1FAD56EF5}</b:Guid>
    <b:Title>Nonparametric measures of scale economies and capacity utilization: Anapplication to U.S. manufacturing</b:Title>
    <b:JournalName>European Journal of Operation Research</b:JournalName>
    <b:Year>2015</b:Year>
    <b:Pages>602-611</b:Pages>
    <b:Volume>245</b:Volume>
    <b:Issue>2</b:Issue>
    <b:Author>
      <b:Author>
        <b:NameList>
          <b:Person>
            <b:Last>Ray</b:Last>
            <b:Middle>C</b:Middle>
            <b:First>Subhash</b:First>
          </b:Person>
        </b:NameList>
      </b:Author>
    </b:Author>
    <b:RefOrder>50</b:RefOrder>
  </b:Source>
  <b:Source>
    <b:Tag>Kum20</b:Tag>
    <b:SourceType>JournalArticle</b:SourceType>
    <b:Guid>{D38DB6E2-C862-48BB-8496-F690A449E3C0}</b:Guid>
    <b:Title>Developing distributed manufacturing strategies from the perspective of aproduct-process matrix</b:Title>
    <b:JournalName>International Jounral of Production Economics</b:JournalName>
    <b:Year>2020</b:Year>
    <b:Pages>1-17</b:Pages>
    <b:Volume>219</b:Volume>
    <b:Issue>1</b:Issue>
    <b:Author>
      <b:Author>
        <b:NameList>
          <b:Person>
            <b:Last>Kumar</b:Last>
            <b:First>Mukesh</b:First>
          </b:Person>
          <b:Person>
            <b:Last>Tsolakis</b:Last>
            <b:First>Naoum</b:First>
          </b:Person>
          <b:Person>
            <b:Last>Agarwal</b:Last>
            <b:First>Anshul</b:First>
          </b:Person>
          <b:Person>
            <b:Last>Srai</b:Last>
            <b:Middle>Singh</b:Middle>
            <b:First>Jagjit</b:First>
          </b:Person>
        </b:NameList>
      </b:Author>
    </b:Author>
    <b:RefOrder>51</b:RefOrder>
  </b:Source>
  <b:Source>
    <b:Tag>Smi76</b:Tag>
    <b:SourceType>Book</b:SourceType>
    <b:Guid>{814B6FCF-5D0C-402A-9821-B475EB428E6D}</b:Guid>
    <b:Title>An Inquiry into the Nature and Causes of the Wealth of Nations</b:Title>
    <b:Year>1976</b:Year>
    <b:City>Oxford</b:City>
    <b:Publisher>Clarendon Press</b:Publisher>
    <b:Edition>Glasgow Edition</b:Edition>
    <b:Author>
      <b:Author>
        <b:NameList>
          <b:Person>
            <b:Last>Smith</b:Last>
            <b:First>Adam</b:First>
          </b:Person>
        </b:NameList>
      </b:Author>
    </b:Author>
    <b:RefOrder>52</b:RefOrder>
  </b:Source>
  <b:Source>
    <b:Tag>Lan99</b:Tag>
    <b:SourceType>Report</b:SourceType>
    <b:Guid>{73C70C6D-EC55-443B-81C9-4675BCB139FC}</b:Guid>
    <b:Title>Scale, Scope, and the Reuse of Knowledge</b:Title>
    <b:Year>1999</b:Year>
    <b:JournalName>Economic Organisation and Economic Knowledge</b:JournalName>
    <b:Author>
      <b:Author>
        <b:NameList>
          <b:Person>
            <b:Last>Langlois</b:Last>
            <b:First>Richard</b:First>
          </b:Person>
        </b:NameList>
      </b:Author>
    </b:Author>
    <b:RefOrder>53</b:RefOrder>
  </b:Source>
  <b:Source>
    <b:Tag>Pod03</b:Tag>
    <b:SourceType>JournalArticle</b:SourceType>
    <b:Guid>{511C470F-AF35-4692-A55C-97028FE6A004}</b:Guid>
    <b:Title>Common method biases in behavioral research: a critical review of the literature and recommended remedies </b:Title>
    <b:Year>2003</b:Year>
    <b:JournalName>Journal of Applied Psychology</b:JournalName>
    <b:Pages>879-903</b:Pages>
    <b:Volume>88</b:Volume>
    <b:Issue>5</b:Issue>
    <b:Author>
      <b:Author>
        <b:NameList>
          <b:Person>
            <b:Last>Podsakoff</b:Last>
            <b:Middle>M</b:Middle>
            <b:First>Philip</b:First>
          </b:Person>
          <b:Person>
            <b:Last>MacKenzie</b:Last>
            <b:Middle>B</b:Middle>
            <b:First>Scott</b:First>
          </b:Person>
          <b:Person>
            <b:Last>Lee</b:Last>
            <b:First>Jeong-Yeon</b:First>
          </b:Person>
          <b:Person>
            <b:Last>Podsakoff</b:Last>
            <b:Middle>P</b:Middle>
            <b:First>Nathan</b:First>
          </b:Person>
        </b:NameList>
      </b:Author>
    </b:Author>
    <b:RefOrder>60</b:RefOrder>
  </b:Source>
  <b:Source>
    <b:Tag>Sch04</b:Tag>
    <b:SourceType>Report</b:SourceType>
    <b:Guid>{3B3A4C28-B6F6-4E22-A061-360B87887B24}</b:Guid>
    <b:Title>Utrecht Work Engagement Scale Preliminary Manual</b:Title>
    <b:Year>2004</b:Year>
    <b:Publisher>Occupational Health Psychology Unit Utrecht University</b:Publisher>
    <b:Author>
      <b:Author>
        <b:NameList>
          <b:Person>
            <b:Last>Schaufeli</b:Last>
            <b:First>Wilmar</b:First>
          </b:Person>
          <b:Person>
            <b:Last>Bakker</b:Last>
            <b:First>Arnold</b:First>
          </b:Person>
        </b:NameList>
      </b:Author>
    </b:Author>
    <b:RefOrder>61</b:RefOrder>
  </b:Source>
  <b:Source>
    <b:Tag>Sch02</b:Tag>
    <b:SourceType>JournalArticle</b:SourceType>
    <b:Guid>{0C999B6E-873B-4451-A2FF-A546405CB35B}</b:Guid>
    <b:Title>The Measurement of Engagement and Burnout: A Two Sample Confirmatory Factor Analytic Approach</b:Title>
    <b:Year>2002</b:Year>
    <b:JournalName>Journal of Happiness Studies</b:JournalName>
    <b:Pages>71-92</b:Pages>
    <b:Volume>3</b:Volume>
    <b:Issue>1</b:Issue>
    <b:Author>
      <b:Author>
        <b:NameList>
          <b:Person>
            <b:Last>Schaufeli</b:Last>
            <b:Middle>B</b:Middle>
            <b:First>Wilmar</b:First>
          </b:Person>
          <b:Person>
            <b:Last>Salanova</b:Last>
            <b:First>Marisa</b:First>
          </b:Person>
          <b:Person>
            <b:Last>Gonzalez-oma</b:Last>
            <b:First>Vicente</b:First>
          </b:Person>
          <b:Person>
            <b:Last>Bakker</b:Last>
            <b:Middle>B</b:Middle>
            <b:First>Arnold</b:First>
          </b:Person>
        </b:NameList>
      </b:Author>
    </b:Author>
    <b:RefOrder>62</b:RefOrder>
  </b:Source>
  <b:Source>
    <b:Tag>Gup19</b:Tag>
    <b:SourceType>BookSection</b:SourceType>
    <b:Guid>{FF0026C2-E96B-40C8-9C13-EBE895CD63E0}</b:Guid>
    <b:Title>Employee Engagement: Evolution, Approaches, and Perspectives</b:Title>
    <b:Year>2019</b:Year>
    <b:Pages>1-19</b:Pages>
    <b:Author>
      <b:Author>
        <b:NameList>
          <b:Person>
            <b:Last>Gupta</b:Last>
            <b:First>Ashish</b:First>
          </b:Person>
          <b:Person>
            <b:Last>Tandon</b:Last>
            <b:First>Anushree</b:First>
          </b:Person>
          <b:Person>
            <b:Last>Barman</b:Last>
            <b:First>Darshana</b:First>
          </b:Person>
        </b:NameList>
      </b:Author>
    </b:Author>
    <b:BookTitle>Management Techniques for Employee Engagement in Contemporary Organizations</b:BookTitle>
    <b:Publisher>IGI Global</b:Publisher>
    <b:RefOrder>63</b:RefOrder>
  </b:Source>
  <b:Source>
    <b:Tag>Wol11</b:Tag>
    <b:SourceType>JournalArticle</b:SourceType>
    <b:Guid>{5B9760AE-EAF0-4D02-AE35-F0C31E0897F8}</b:Guid>
    <b:Title>Antecedents to Employee Engagement: A Structured Review of the Literature</b:Title>
    <b:Year>2011</b:Year>
    <b:Pages>429-446</b:Pages>
    <b:JournalName>Advances in Developing Human Resources</b:JournalName>
    <b:Volume>13</b:Volume>
    <b:Issue>4</b:Issue>
    <b:Author>
      <b:Author>
        <b:NameList>
          <b:Person>
            <b:Last>Wollard</b:Last>
            <b:Middle>Kelly</b:Middle>
            <b:First>Karen</b:First>
          </b:Person>
          <b:Person>
            <b:Last>Shuck</b:Last>
            <b:First>Brad</b:First>
          </b:Person>
        </b:NameList>
      </b:Author>
    </b:Author>
    <b:RefOrder>65</b:RefOrder>
  </b:Source>
  <b:Source>
    <b:Tag>Bak08</b:Tag>
    <b:SourceType>JournalArticle</b:SourceType>
    <b:Guid>{B5A7D172-E49B-4794-BF87-E3F30C8610E4}</b:Guid>
    <b:Title>Towards a model of work engagement</b:Title>
    <b:JournalName>Career Development International </b:JournalName>
    <b:Year>2008</b:Year>
    <b:Pages>209-223</b:Pages>
    <b:Volume>13</b:Volume>
    <b:Issue>3</b:Issue>
    <b:Author>
      <b:Author>
        <b:NameList>
          <b:Person>
            <b:Last>Bakker</b:Last>
            <b:First>Arnold</b:First>
          </b:Person>
          <b:Person>
            <b:Last>Demerouti</b:Last>
            <b:First>Evangelia</b:First>
          </b:Person>
        </b:NameList>
      </b:Author>
    </b:Author>
    <b:RefOrder>66</b:RefOrder>
  </b:Source>
  <b:Source>
    <b:Tag>Tah14</b:Tag>
    <b:SourceType>JournalArticle</b:SourceType>
    <b:Guid>{CCD1C6FF-CC31-4827-8D1C-69C75177A745}</b:Guid>
    <b:Title>The Impact of Training and Development on Employees Performance and Productivity A case study of United Bank Limited Peshawar City, KPK, Pakistan</b:Title>
    <b:JournalName>International Journal of Academic Research in Business and Social Sciences</b:JournalName>
    <b:Year>2014</b:Year>
    <b:Pages>86-98</b:Pages>
    <b:Volume>4</b:Volume>
    <b:Issue>4</b:Issue>
    <b:Author>
      <b:Author>
        <b:NameList>
          <b:Person>
            <b:Last>Tahir</b:Last>
            <b:First>Neelam</b:First>
          </b:Person>
          <b:Person>
            <b:Last>Yousafzai</b:Last>
            <b:First>Israr</b:First>
          </b:Person>
          <b:Person>
            <b:Last>Jan</b:Last>
            <b:First>Dr</b:First>
          </b:Person>
          <b:Person>
            <b:Last>Hashim</b:Last>
            <b:First>Muhammad</b:First>
          </b:Person>
        </b:NameList>
      </b:Author>
    </b:Author>
    <b:RefOrder>67</b:RefOrder>
  </b:Source>
  <b:Source>
    <b:Tag>Sul18</b:Tag>
    <b:SourceType>JournalArticle</b:SourceType>
    <b:Guid>{F3C13B0E-2EB3-4E65-8266-4801EB83EA55}</b:Guid>
    <b:Title>Impact of Employees’ Training on Organization Profitability: Implication for Business and Educational Managers</b:Title>
    <b:JournalName>Amity Journal of Training and Development</b:JournalName>
    <b:Year>2018</b:Year>
    <b:Pages>1-16</b:Pages>
    <b:Volume>3</b:Volume>
    <b:Issue>2</b:Issue>
    <b:Author>
      <b:Author>
        <b:NameList>
          <b:Person>
            <b:Last>Suleiman</b:Last>
            <b:First>Yusuf</b:First>
          </b:Person>
          <b:Person>
            <b:Last>Ilyas</b:Last>
            <b:First>Mohammed</b:First>
          </b:Person>
          <b:Person>
            <b:Last>Amin</b:Last>
            <b:Middle>Ibrahim</b:Middle>
            <b:First>Sani</b:First>
          </b:Person>
          <b:Person>
            <b:Last>Ruth</b:Last>
            <b:Middle>Omowunmi</b:Middle>
            <b:First>Ale</b:First>
          </b:Person>
          <b:Person>
            <b:Last>Rasheed</b:Last>
            <b:Middle>Abdul</b:Middle>
            <b:First>Jimoh</b:First>
          </b:Person>
        </b:NameList>
      </b:Author>
    </b:Author>
    <b:RefOrder>68</b:RefOrder>
  </b:Source>
  <b:Source>
    <b:Tag>Har18</b:Tag>
    <b:SourceType>JournalArticle</b:SourceType>
    <b:Guid>{AE006854-BD3E-4A84-B1DB-7F75E5FBF0B3}</b:Guid>
    <b:Title>What does employee ownership effectiveness look like? The case of a Canadian-based firm</b:Title>
    <b:JournalName>Canadian Jounral of Administrative Services</b:JournalName>
    <b:Year>2018</b:Year>
    <b:Pages>5-19</b:Pages>
    <b:Volume>35</b:Volume>
    <b:Author>
      <b:Author>
        <b:NameList>
          <b:Person>
            <b:Last>Harrison</b:Last>
            <b:Middle>A</b:Middle>
            <b:First>Jennifer</b:First>
          </b:Person>
          <b:Person>
            <b:Last>Frawley</b:Last>
            <b:First>Shayna</b:First>
          </b:Person>
        </b:NameList>
      </b:Author>
    </b:Author>
    <b:RefOrder>70</b:RefOrder>
  </b:Source>
  <b:Source>
    <b:Tag>Bar17</b:Tag>
    <b:SourceType>JournalArticle</b:SourceType>
    <b:Guid>{276163BA-A557-433E-B156-D7B69E969D44}</b:Guid>
    <b:Title>Antecedents and Consequences of Employee Engagement: A Literature Review</b:Title>
    <b:JournalName>International Journal of Latest Technology in Engineering, Management and Applied Sciences.</b:JournalName>
    <b:Year>2017</b:Year>
    <b:Pages>33-38</b:Pages>
    <b:Volume>6</b:Volume>
    <b:Issue>4</b:Issue>
    <b:Author>
      <b:Author>
        <b:NameList>
          <b:Person>
            <b:Last>Barik</b:Last>
            <b:First>Smita</b:First>
          </b:Person>
          <b:Person>
            <b:Last>Kochar</b:Last>
            <b:First>Aastha</b:First>
          </b:Person>
        </b:NameList>
      </b:Author>
    </b:Author>
    <b:RefOrder>64</b:RefOrder>
  </b:Source>
  <b:Source>
    <b:Tag>Low07</b:Tag>
    <b:SourceType>ConferenceProceedings</b:SourceType>
    <b:Guid>{63600489-8488-4AC6-A63E-697940759C00}</b:Guid>
    <b:Title>Qualitative and Quantitative Research: How to Choose the Best Design</b:Title>
    <b:Year>2007</b:Year>
    <b:City>Nashville, Tennessee</b:City>
    <b:Publisher>Academic Business World International Conference</b:Publisher>
    <b:Author>
      <b:Author>
        <b:NameList>
          <b:Person>
            <b:Last>Lowhorn</b:Last>
            <b:Middle>L</b:Middle>
            <b:First>Greg</b:First>
          </b:Person>
        </b:NameList>
      </b:Author>
    </b:Author>
    <b:RefOrder>71</b:RefOrder>
  </b:Source>
  <b:Source>
    <b:Tag>Bab10</b:Tag>
    <b:SourceType>Book</b:SourceType>
    <b:Guid>{AE7F64C5-4204-451B-B8BA-B87A8D1E0214}</b:Guid>
    <b:Title>The practice of social research</b:Title>
    <b:Year>2010</b:Year>
    <b:City>Belmont</b:City>
    <b:Publisher>Wadsworth</b:Publisher>
    <b:Edition>12th</b:Edition>
    <b:Author>
      <b:Author>
        <b:NameList>
          <b:Person>
            <b:Last>Babbie</b:Last>
            <b:Middle>R</b:Middle>
            <b:First>Earl</b:First>
          </b:Person>
        </b:NameList>
      </b:Author>
    </b:Author>
    <b:RefOrder>72</b:RefOrder>
  </b:Source>
  <b:Source>
    <b:Tag>Rut21</b:Tag>
    <b:SourceType>InternetSite</b:SourceType>
    <b:Guid>{542B770B-DDF8-40B1-BF23-1913F429F5F4}</b:Guid>
    <b:Title>Systematic Reviews in the Health Sciences: Types of Research within Qualitative and Quantitative</b:Title>
    <b:Year>2021</b:Year>
    <b:Author>
      <b:Author>
        <b:Corporate>Rutgers</b:Corporate>
      </b:Author>
    </b:Author>
    <b:YearAccessed>2021</b:YearAccessed>
    <b:MonthAccessed>03</b:MonthAccessed>
    <b:DayAccessed>08</b:DayAccessed>
    <b:URL>https://libguides.rutgers.edu/Systematic_Reviews</b:URL>
    <b:RefOrder>73</b:RefOrder>
  </b:Source>
  <b:Source>
    <b:Tag>Buc04a</b:Tag>
    <b:SourceType>Book</b:SourceType>
    <b:Guid>{48A36BCC-3F51-4371-8C1F-485F72F18897}</b:Guid>
    <b:Title>The Survey Methods Workbook: From Design to Analysis</b:Title>
    <b:Year>2004</b:Year>
    <b:Publisher>Polity Press</b:Publisher>
    <b:Edition>1st</b:Edition>
    <b:Author>
      <b:Author>
        <b:NameList>
          <b:Person>
            <b:Last>Buckingham</b:Last>
            <b:First>Alan</b:First>
          </b:Person>
          <b:Person>
            <b:Last>Saunders</b:Last>
            <b:First>Peter</b:First>
          </b:Person>
        </b:NameList>
      </b:Author>
    </b:Author>
    <b:RefOrder>74</b:RefOrder>
  </b:Source>
  <b:Source>
    <b:Tag>Eva18</b:Tag>
    <b:SourceType>JournalArticle</b:SourceType>
    <b:Guid>{84B30822-DD5B-49E5-BC5D-D50113DB52BB}</b:Guid>
    <b:Title>The value of online surveys:a look back and a look ahead</b:Title>
    <b:Year>2018</b:Year>
    <b:JournalName>Internet Research</b:JournalName>
    <b:Pages>854-887</b:Pages>
    <b:Volume>28</b:Volume>
    <b:Issue>4</b:Issue>
    <b:Author>
      <b:Author>
        <b:NameList>
          <b:Person>
            <b:Last>Evans</b:Last>
            <b:Middle>R</b:Middle>
            <b:First>Joel</b:First>
          </b:Person>
          <b:Person>
            <b:Last>Mathur</b:Last>
            <b:First>Anil</b:First>
          </b:Person>
        </b:NameList>
      </b:Author>
    </b:Author>
    <b:RefOrder>75</b:RefOrder>
  </b:Source>
  <b:Source>
    <b:Tag>Rao04</b:Tag>
    <b:SourceType>InternetSite</b:SourceType>
    <b:Guid>{C55AE592-9370-4BE2-825D-A4566BE45845}</b:Guid>
    <b:Title>Sample Size Calculator</b:Title>
    <b:Year>2004</b:Year>
    <b:Author>
      <b:Author>
        <b:Corporate>Raosoft</b:Corporate>
      </b:Author>
    </b:Author>
    <b:YearAccessed>2021</b:YearAccessed>
    <b:MonthAccessed>03</b:MonthAccessed>
    <b:DayAccessed>16</b:DayAccessed>
    <b:URL>http://www.raosoft.com/samplesize.html</b:URL>
    <b:RefOrder>76</b:RefOrder>
  </b:Source>
  <b:Source>
    <b:Tag>HMG20</b:Tag>
    <b:SourceType>Report</b:SourceType>
    <b:Guid>{9E05C3F8-6AA9-4B70-A59D-6E3B25665217}</b:Guid>
    <b:Title>Analysis of the health, economic and social effects of COVID-19 and the approach to tiering</b:Title>
    <b:Year>2020</b:Year>
    <b:Author>
      <b:Author>
        <b:Corporate>HM Government</b:Corporate>
      </b:Author>
    </b:Author>
    <b:Publisher>GOV.UK</b:Publisher>
    <b:RefOrder>82</b:RefOrder>
  </b:Source>
  <b:Source>
    <b:Tag>Bla03</b:Tag>
    <b:SourceType>Book</b:SourceType>
    <b:Guid>{2E205474-77A2-424C-ACCB-5B4064DCAAFF}</b:Guid>
    <b:Title>Analyzing Quantitative Data</b:Title>
    <b:Year>2003</b:Year>
    <b:Publisher>Sage</b:Publisher>
    <b:Author>
      <b:Author>
        <b:NameList>
          <b:Person>
            <b:Last>Blaikie</b:Last>
            <b:First>Norman</b:First>
          </b:Person>
        </b:NameList>
      </b:Author>
    </b:Author>
    <b:RefOrder>77</b:RefOrder>
  </b:Source>
  <b:Source>
    <b:Tag>Car08</b:Tag>
    <b:SourceType>JournalArticle</b:SourceType>
    <b:Guid>{A2D096C6-BF9B-45C8-9AC6-74E6145B416A}</b:Guid>
    <b:Title>Resolving the 50-year debate around using andmisusing Likert scales</b:Title>
    <b:Year>2008</b:Year>
    <b:JournalName>Medical education</b:JournalName>
    <b:Pages>1150-1152</b:Pages>
    <b:Volume>42</b:Volume>
    <b:Issue>12</b:Issue>
    <b:Author>
      <b:Author>
        <b:NameList>
          <b:Person>
            <b:Last>Carifio</b:Last>
            <b:First>James</b:First>
          </b:Person>
          <b:Person>
            <b:Last>Perla</b:Last>
            <b:First>Rocco</b:First>
          </b:Person>
        </b:NameList>
      </b:Author>
    </b:Author>
    <b:RefOrder>78</b:RefOrder>
  </b:Source>
  <b:Source>
    <b:Tag>Kra18</b:Tag>
    <b:SourceType>Book</b:SourceType>
    <b:Guid>{01BBCC0E-5204-47E4-9C0D-CC83FF11672D}</b:Guid>
    <b:Title>Statistics for the terrified</b:Title>
    <b:Year>2018</b:Year>
    <b:City>Lanham, Maryland</b:City>
    <b:Publisher>Rowman &amp; Littlefield</b:Publisher>
    <b:Edition>6th</b:Edition>
    <b:Author>
      <b:Author>
        <b:NameList>
          <b:Person>
            <b:Last>Kranzler</b:Last>
            <b:Middle>H</b:Middle>
            <b:First>John</b:First>
          </b:Person>
        </b:NameList>
      </b:Author>
    </b:Author>
    <b:RefOrder>79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5F0A4D4866A474C91359B812E4CEC12" ma:contentTypeVersion="13" ma:contentTypeDescription="Create a new document." ma:contentTypeScope="" ma:versionID="f64b778a9cc28f6de56ddd2c7c441716">
  <xsd:schema xmlns:xsd="http://www.w3.org/2001/XMLSchema" xmlns:xs="http://www.w3.org/2001/XMLSchema" xmlns:p="http://schemas.microsoft.com/office/2006/metadata/properties" xmlns:ns3="f17ec88d-23b6-48a4-8e43-ddc431a10c49" xmlns:ns4="cf219339-ee72-472d-8e50-e0204e8df1bb" targetNamespace="http://schemas.microsoft.com/office/2006/metadata/properties" ma:root="true" ma:fieldsID="9eaa5809d6cfbc17c5dd2b838dc50059" ns3:_="" ns4:_="">
    <xsd:import namespace="f17ec88d-23b6-48a4-8e43-ddc431a10c49"/>
    <xsd:import namespace="cf219339-ee72-472d-8e50-e0204e8df1bb"/>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Location" minOccurs="0"/>
                <xsd:element ref="ns3:MediaServiceOCR"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7ec88d-23b6-48a4-8e43-ddc431a10c4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219339-ee72-472d-8e50-e0204e8df1b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B1352-C79C-4211-A904-0246AC076F5A}">
  <ds:schemaRefs>
    <ds:schemaRef ds:uri="http://schemas.microsoft.com/sharepoint/v3/contenttype/forms"/>
  </ds:schemaRefs>
</ds:datastoreItem>
</file>

<file path=customXml/itemProps2.xml><?xml version="1.0" encoding="utf-8"?>
<ds:datastoreItem xmlns:ds="http://schemas.openxmlformats.org/officeDocument/2006/customXml" ds:itemID="{02EA1CD0-3F66-4C19-952D-A753191355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8BB83EB-8E63-4536-B43F-8B554C718AA3}">
  <ds:schemaRefs>
    <ds:schemaRef ds:uri="http://schemas.openxmlformats.org/officeDocument/2006/bibliography"/>
  </ds:schemaRefs>
</ds:datastoreItem>
</file>

<file path=customXml/itemProps4.xml><?xml version="1.0" encoding="utf-8"?>
<ds:datastoreItem xmlns:ds="http://schemas.openxmlformats.org/officeDocument/2006/customXml" ds:itemID="{00542BEA-88E4-4D0E-8548-0FDA2F329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7ec88d-23b6-48a4-8e43-ddc431a10c49"/>
    <ds:schemaRef ds:uri="cf219339-ee72-472d-8e50-e0204e8df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2221</TotalTime>
  <Pages>65</Pages>
  <Words>17025</Words>
  <Characters>97044</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Jamie</dc:creator>
  <cp:keywords/>
  <dc:description/>
  <cp:lastModifiedBy>Wilson, Jamie</cp:lastModifiedBy>
  <cp:revision>459</cp:revision>
  <cp:lastPrinted>2021-07-16T11:03:00Z</cp:lastPrinted>
  <dcterms:created xsi:type="dcterms:W3CDTF">2021-05-24T20:44:00Z</dcterms:created>
  <dcterms:modified xsi:type="dcterms:W3CDTF">2021-07-16T11:04:00Z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0x010100A5F0A4D4866A474C91359B812E4CEC12</vt:lpwstr>
  </property>
</Properties>
</file>