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7A7117" w:rsidRDefault="00B21F2E" w:rsidP="00A551C6">
      <w:pPr>
        <w:jc w:val="center"/>
        <w:rPr>
          <w:rFonts w:ascii="Tahoma" w:hAnsi="Tahoma" w:cs="Tahoma"/>
          <w:b/>
          <w:color w:val="000000" w:themeColor="text1"/>
          <w:u w:val="single"/>
        </w:rPr>
      </w:pPr>
    </w:p>
    <w:p w14:paraId="618BF57D" w14:textId="77777777" w:rsidR="001B69C8" w:rsidRPr="007A7117" w:rsidRDefault="001B69C8" w:rsidP="00B945EA">
      <w:pPr>
        <w:jc w:val="both"/>
        <w:rPr>
          <w:rFonts w:ascii="Tahoma" w:hAnsi="Tahoma" w:cs="Tahoma"/>
          <w:b/>
          <w:color w:val="000000" w:themeColor="text1"/>
          <w:u w:val="single"/>
        </w:rPr>
      </w:pPr>
    </w:p>
    <w:p w14:paraId="5E1B2845" w14:textId="77777777" w:rsidR="001B69C8" w:rsidRPr="007A7117" w:rsidRDefault="001B69C8" w:rsidP="00B945EA">
      <w:pPr>
        <w:jc w:val="both"/>
        <w:rPr>
          <w:rFonts w:ascii="Tahoma" w:hAnsi="Tahoma" w:cs="Tahoma"/>
          <w:b/>
          <w:color w:val="000000" w:themeColor="text1"/>
          <w:u w:val="single"/>
        </w:rPr>
      </w:pPr>
    </w:p>
    <w:p w14:paraId="3FBC8958" w14:textId="2864CFD5" w:rsidR="00301AD0" w:rsidRPr="007A7117" w:rsidRDefault="001B6DB4" w:rsidP="00B945EA">
      <w:pPr>
        <w:jc w:val="both"/>
        <w:rPr>
          <w:rFonts w:ascii="Tahoma" w:hAnsi="Tahoma" w:cs="Tahoma"/>
          <w:b/>
          <w:color w:val="000000" w:themeColor="text1"/>
          <w:u w:val="single"/>
        </w:rPr>
      </w:pPr>
      <w:r w:rsidRPr="007A7117">
        <w:rPr>
          <w:rFonts w:ascii="Tahoma" w:hAnsi="Tahoma" w:cs="Tahoma"/>
          <w:b/>
          <w:color w:val="000000" w:themeColor="text1"/>
          <w:u w:val="single"/>
        </w:rPr>
        <w:t>L</w:t>
      </w:r>
      <w:r w:rsidR="001B69C8" w:rsidRPr="007A7117">
        <w:rPr>
          <w:rFonts w:ascii="Tahoma" w:hAnsi="Tahoma" w:cs="Tahoma"/>
          <w:b/>
          <w:color w:val="000000" w:themeColor="text1"/>
          <w:u w:val="single"/>
        </w:rPr>
        <w:t>E</w:t>
      </w:r>
      <w:r w:rsidRPr="007A7117">
        <w:rPr>
          <w:rFonts w:ascii="Tahoma" w:hAnsi="Tahoma" w:cs="Tahoma"/>
          <w:b/>
          <w:color w:val="000000" w:themeColor="text1"/>
          <w:u w:val="single"/>
        </w:rPr>
        <w:t>V</w:t>
      </w:r>
      <w:r w:rsidR="001B69C8" w:rsidRPr="007A7117">
        <w:rPr>
          <w:rFonts w:ascii="Tahoma" w:hAnsi="Tahoma" w:cs="Tahoma"/>
          <w:b/>
          <w:color w:val="000000" w:themeColor="text1"/>
          <w:u w:val="single"/>
        </w:rPr>
        <w:t>EL 4</w:t>
      </w:r>
      <w:r w:rsidRPr="007A7117">
        <w:rPr>
          <w:rFonts w:ascii="Tahoma" w:hAnsi="Tahoma" w:cs="Tahoma"/>
          <w:b/>
          <w:color w:val="000000" w:themeColor="text1"/>
          <w:u w:val="single"/>
        </w:rPr>
        <w:t xml:space="preserve"> </w:t>
      </w:r>
      <w:r w:rsidR="00643CB9" w:rsidRPr="007A7117">
        <w:rPr>
          <w:rFonts w:ascii="Tahoma" w:hAnsi="Tahoma" w:cs="Tahoma"/>
          <w:b/>
          <w:color w:val="000000" w:themeColor="text1"/>
          <w:u w:val="single"/>
        </w:rPr>
        <w:t>–</w:t>
      </w:r>
      <w:r w:rsidRPr="007A7117">
        <w:rPr>
          <w:rFonts w:ascii="Tahoma" w:hAnsi="Tahoma" w:cs="Tahoma"/>
          <w:b/>
          <w:color w:val="000000" w:themeColor="text1"/>
          <w:u w:val="single"/>
        </w:rPr>
        <w:t xml:space="preserve"> </w:t>
      </w:r>
      <w:r w:rsidR="00B21F2E" w:rsidRPr="007A7117">
        <w:rPr>
          <w:rFonts w:ascii="Tahoma" w:hAnsi="Tahoma" w:cs="Tahoma"/>
          <w:b/>
          <w:color w:val="000000" w:themeColor="text1"/>
          <w:u w:val="single"/>
        </w:rPr>
        <w:t xml:space="preserve">Student Journal </w:t>
      </w:r>
      <w:r w:rsidR="00A138AA" w:rsidRPr="007A7117">
        <w:rPr>
          <w:rFonts w:ascii="Tahoma" w:hAnsi="Tahoma" w:cs="Tahoma"/>
          <w:b/>
          <w:color w:val="000000" w:themeColor="text1"/>
          <w:u w:val="single"/>
        </w:rPr>
        <w:t>(750 words)</w:t>
      </w:r>
    </w:p>
    <w:p w14:paraId="3EEDD075" w14:textId="77777777" w:rsidR="00C50AE7" w:rsidRPr="007A7117" w:rsidRDefault="00C50AE7" w:rsidP="00B945EA">
      <w:pPr>
        <w:jc w:val="both"/>
        <w:rPr>
          <w:rFonts w:ascii="Tahoma" w:hAnsi="Tahoma" w:cs="Tahoma"/>
          <w:b/>
          <w:color w:val="000000" w:themeColor="text1"/>
          <w:u w:val="single"/>
        </w:rPr>
      </w:pPr>
    </w:p>
    <w:p w14:paraId="1EB2ED0E" w14:textId="77777777" w:rsidR="00B945EA" w:rsidRPr="007A7117" w:rsidRDefault="00B945EA" w:rsidP="00B945EA">
      <w:pPr>
        <w:jc w:val="both"/>
        <w:rPr>
          <w:rFonts w:ascii="Tahoma" w:hAnsi="Tahoma" w:cs="Tahoma"/>
          <w:color w:val="000000" w:themeColor="text1"/>
        </w:rPr>
      </w:pPr>
    </w:p>
    <w:p w14:paraId="21B8D9FF" w14:textId="77777777" w:rsidR="00301AD0" w:rsidRPr="007A7117" w:rsidRDefault="00301AD0">
      <w:pPr>
        <w:rPr>
          <w:rFonts w:ascii="Tahoma" w:hAnsi="Tahoma" w:cs="Tahoma"/>
          <w:color w:val="000000" w:themeColor="text1"/>
          <w:sz w:val="20"/>
          <w:szCs w:val="20"/>
        </w:rPr>
      </w:pPr>
    </w:p>
    <w:tbl>
      <w:tblPr>
        <w:tblStyle w:val="a6"/>
        <w:tblW w:w="0" w:type="auto"/>
        <w:tblLook w:val="01E0" w:firstRow="1" w:lastRow="1" w:firstColumn="1" w:lastColumn="1" w:noHBand="0" w:noVBand="0"/>
      </w:tblPr>
      <w:tblGrid>
        <w:gridCol w:w="3987"/>
        <w:gridCol w:w="7195"/>
      </w:tblGrid>
      <w:tr w:rsidR="007A7117" w:rsidRPr="007A7117" w14:paraId="0D3FB92D" w14:textId="77777777" w:rsidTr="00B21F2E">
        <w:tc>
          <w:tcPr>
            <w:tcW w:w="3987" w:type="dxa"/>
            <w:shd w:val="clear" w:color="auto" w:fill="8DB3E2" w:themeFill="text2" w:themeFillTint="66"/>
          </w:tcPr>
          <w:p w14:paraId="4B8FE21B" w14:textId="020F00B3" w:rsidR="00B21F2E" w:rsidRPr="007A7117" w:rsidRDefault="00B21F2E">
            <w:pPr>
              <w:rPr>
                <w:rFonts w:ascii="Tahoma" w:hAnsi="Tahoma" w:cs="Tahoma"/>
                <w:b/>
                <w:color w:val="000000" w:themeColor="text1"/>
                <w:sz w:val="20"/>
                <w:szCs w:val="20"/>
              </w:rPr>
            </w:pPr>
            <w:r w:rsidRPr="007A7117">
              <w:rPr>
                <w:rFonts w:ascii="Tahoma" w:hAnsi="Tahoma" w:cs="Tahoma"/>
                <w:b/>
                <w:color w:val="000000" w:themeColor="text1"/>
                <w:sz w:val="20"/>
                <w:szCs w:val="20"/>
              </w:rPr>
              <w:t>Student Name:</w:t>
            </w:r>
            <w:r w:rsidR="003478CE" w:rsidRPr="007A7117">
              <w:rPr>
                <w:rFonts w:ascii="Tahoma" w:hAnsi="Tahoma" w:cs="Tahoma"/>
                <w:b/>
                <w:color w:val="000000" w:themeColor="text1"/>
                <w:sz w:val="20"/>
                <w:szCs w:val="20"/>
              </w:rPr>
              <w:t xml:space="preserve"> </w:t>
            </w:r>
            <w:proofErr w:type="spellStart"/>
            <w:r w:rsidR="00923DE2">
              <w:rPr>
                <w:rFonts w:ascii="Tahoma" w:hAnsi="Tahoma" w:cs="Tahoma"/>
                <w:b/>
                <w:color w:val="000000" w:themeColor="text1"/>
                <w:sz w:val="20"/>
                <w:szCs w:val="20"/>
                <w:lang w:val="bg-BG"/>
              </w:rPr>
              <w:t>Miglena</w:t>
            </w:r>
            <w:proofErr w:type="spellEnd"/>
            <w:r w:rsidR="00923DE2">
              <w:rPr>
                <w:rFonts w:ascii="Tahoma" w:hAnsi="Tahoma" w:cs="Tahoma"/>
                <w:b/>
                <w:color w:val="000000" w:themeColor="text1"/>
                <w:sz w:val="20"/>
                <w:szCs w:val="20"/>
                <w:lang w:val="bg-BG"/>
              </w:rPr>
              <w:t xml:space="preserve"> </w:t>
            </w:r>
            <w:proofErr w:type="spellStart"/>
            <w:r w:rsidR="00923DE2">
              <w:rPr>
                <w:rFonts w:ascii="Tahoma" w:hAnsi="Tahoma" w:cs="Tahoma"/>
                <w:b/>
                <w:color w:val="000000" w:themeColor="text1"/>
                <w:sz w:val="20"/>
                <w:szCs w:val="20"/>
                <w:lang w:val="bg-BG"/>
              </w:rPr>
              <w:t>Kirova</w:t>
            </w:r>
            <w:proofErr w:type="spellEnd"/>
          </w:p>
          <w:p w14:paraId="498F0B10" w14:textId="77777777" w:rsidR="001B69C8" w:rsidRPr="007A7117" w:rsidRDefault="001B69C8">
            <w:pPr>
              <w:rPr>
                <w:rFonts w:ascii="Tahoma" w:hAnsi="Tahoma" w:cs="Tahoma"/>
                <w:b/>
                <w:color w:val="000000" w:themeColor="text1"/>
                <w:sz w:val="20"/>
                <w:szCs w:val="20"/>
              </w:rPr>
            </w:pPr>
          </w:p>
          <w:p w14:paraId="69E1F0CF" w14:textId="18356CE4" w:rsidR="00B21F2E" w:rsidRPr="007A7117" w:rsidRDefault="001B69C8">
            <w:pPr>
              <w:rPr>
                <w:rFonts w:ascii="Tahoma" w:hAnsi="Tahoma" w:cs="Tahoma"/>
                <w:b/>
                <w:color w:val="000000" w:themeColor="text1"/>
                <w:sz w:val="20"/>
                <w:szCs w:val="20"/>
              </w:rPr>
            </w:pPr>
            <w:r w:rsidRPr="007A7117">
              <w:rPr>
                <w:rFonts w:ascii="Tahoma" w:hAnsi="Tahoma" w:cs="Tahoma"/>
                <w:b/>
                <w:color w:val="000000" w:themeColor="text1"/>
                <w:sz w:val="20"/>
                <w:szCs w:val="20"/>
              </w:rPr>
              <w:t>Student Number:</w:t>
            </w:r>
            <w:r w:rsidR="00F27DED">
              <w:rPr>
                <w:rFonts w:ascii="Tahoma" w:hAnsi="Tahoma" w:cs="Tahoma"/>
                <w:b/>
                <w:color w:val="000000" w:themeColor="text1"/>
                <w:sz w:val="20"/>
                <w:szCs w:val="20"/>
                <w:lang w:val="bg-BG"/>
              </w:rPr>
              <w:t>(</w:t>
            </w:r>
            <w:r w:rsidR="003478CE" w:rsidRPr="007A7117">
              <w:rPr>
                <w:rFonts w:ascii="Tahoma" w:hAnsi="Tahoma" w:cs="Tahoma"/>
                <w:b/>
                <w:color w:val="000000" w:themeColor="text1"/>
                <w:sz w:val="20"/>
                <w:szCs w:val="20"/>
              </w:rPr>
              <w:t xml:space="preserve"> </w:t>
            </w:r>
            <w:r w:rsidR="00923DE2">
              <w:rPr>
                <w:rFonts w:ascii="Tahoma" w:hAnsi="Tahoma" w:cs="Tahoma"/>
                <w:b/>
                <w:color w:val="000000" w:themeColor="text1"/>
                <w:sz w:val="20"/>
                <w:szCs w:val="20"/>
                <w:lang w:val="bg-BG"/>
              </w:rPr>
              <w:t>2026502</w:t>
            </w:r>
            <w:r w:rsidR="00F27DED">
              <w:rPr>
                <w:rFonts w:ascii="Tahoma" w:hAnsi="Tahoma" w:cs="Tahoma"/>
                <w:b/>
                <w:color w:val="000000" w:themeColor="text1"/>
                <w:sz w:val="20"/>
                <w:szCs w:val="20"/>
                <w:lang w:val="bg-BG"/>
              </w:rPr>
              <w:t>)</w:t>
            </w:r>
          </w:p>
          <w:p w14:paraId="1BE02E96" w14:textId="77777777" w:rsidR="00B21F2E" w:rsidRPr="007A7117" w:rsidRDefault="00B21F2E">
            <w:pPr>
              <w:rPr>
                <w:rFonts w:ascii="Tahoma" w:hAnsi="Tahoma" w:cs="Tahoma"/>
                <w:b/>
                <w:color w:val="000000" w:themeColor="text1"/>
                <w:sz w:val="20"/>
                <w:szCs w:val="20"/>
              </w:rPr>
            </w:pPr>
          </w:p>
        </w:tc>
        <w:tc>
          <w:tcPr>
            <w:tcW w:w="7195" w:type="dxa"/>
            <w:shd w:val="clear" w:color="auto" w:fill="8DB3E2" w:themeFill="text2" w:themeFillTint="66"/>
          </w:tcPr>
          <w:p w14:paraId="488BCD26" w14:textId="0A346073" w:rsidR="00B21F2E" w:rsidRPr="007A7117" w:rsidRDefault="001B69C8">
            <w:pPr>
              <w:rPr>
                <w:rFonts w:ascii="Tahoma" w:hAnsi="Tahoma" w:cs="Tahoma"/>
                <w:b/>
                <w:color w:val="000000" w:themeColor="text1"/>
                <w:sz w:val="20"/>
                <w:szCs w:val="20"/>
                <w:lang w:val="bg-BG"/>
              </w:rPr>
            </w:pPr>
            <w:r w:rsidRPr="007A7117">
              <w:rPr>
                <w:rFonts w:ascii="Tahoma" w:hAnsi="Tahoma" w:cs="Tahoma"/>
                <w:b/>
                <w:color w:val="000000" w:themeColor="text1"/>
                <w:sz w:val="20"/>
                <w:szCs w:val="20"/>
              </w:rPr>
              <w:t>Module:</w:t>
            </w:r>
            <w:r w:rsidR="003478CE" w:rsidRPr="007A7117">
              <w:rPr>
                <w:rFonts w:ascii="Tahoma" w:hAnsi="Tahoma" w:cs="Tahoma"/>
                <w:b/>
                <w:color w:val="000000" w:themeColor="text1"/>
                <w:sz w:val="20"/>
                <w:szCs w:val="20"/>
              </w:rPr>
              <w:t xml:space="preserve"> </w:t>
            </w:r>
            <w:proofErr w:type="spellStart"/>
            <w:r w:rsidR="00F27DED">
              <w:rPr>
                <w:rFonts w:ascii="Tahoma" w:hAnsi="Tahoma" w:cs="Tahoma"/>
                <w:b/>
                <w:color w:val="000000" w:themeColor="text1"/>
                <w:sz w:val="20"/>
                <w:szCs w:val="20"/>
                <w:lang w:val="bg-BG"/>
              </w:rPr>
              <w:t>Hotel</w:t>
            </w:r>
            <w:proofErr w:type="spellEnd"/>
            <w:r w:rsidR="00F27DED">
              <w:rPr>
                <w:rFonts w:ascii="Tahoma" w:hAnsi="Tahoma" w:cs="Tahoma"/>
                <w:b/>
                <w:color w:val="000000" w:themeColor="text1"/>
                <w:sz w:val="20"/>
                <w:szCs w:val="20"/>
                <w:lang w:val="bg-BG"/>
              </w:rPr>
              <w:t xml:space="preserve"> </w:t>
            </w:r>
            <w:proofErr w:type="spellStart"/>
            <w:r w:rsidR="00F27DED">
              <w:rPr>
                <w:rFonts w:ascii="Tahoma" w:hAnsi="Tahoma" w:cs="Tahoma"/>
                <w:b/>
                <w:color w:val="000000" w:themeColor="text1"/>
                <w:sz w:val="20"/>
                <w:szCs w:val="20"/>
                <w:lang w:val="bg-BG"/>
              </w:rPr>
              <w:t>Placement</w:t>
            </w:r>
            <w:proofErr w:type="spellEnd"/>
            <w:r w:rsidR="00F27DED">
              <w:rPr>
                <w:rFonts w:ascii="Tahoma" w:hAnsi="Tahoma" w:cs="Tahoma"/>
                <w:b/>
                <w:color w:val="000000" w:themeColor="text1"/>
                <w:sz w:val="20"/>
                <w:szCs w:val="20"/>
                <w:lang w:val="bg-BG"/>
              </w:rPr>
              <w:t xml:space="preserve">- Food </w:t>
            </w:r>
            <w:r w:rsidR="003364E4">
              <w:rPr>
                <w:rFonts w:ascii="Tahoma" w:hAnsi="Tahoma" w:cs="Tahoma"/>
                <w:b/>
                <w:color w:val="000000" w:themeColor="text1"/>
                <w:sz w:val="20"/>
                <w:szCs w:val="20"/>
                <w:lang w:val="bg-BG"/>
              </w:rPr>
              <w:t xml:space="preserve">&amp; Beverage </w:t>
            </w:r>
            <w:proofErr w:type="spellStart"/>
            <w:r w:rsidR="003364E4">
              <w:rPr>
                <w:rFonts w:ascii="Tahoma" w:hAnsi="Tahoma" w:cs="Tahoma"/>
                <w:b/>
                <w:color w:val="000000" w:themeColor="text1"/>
                <w:sz w:val="20"/>
                <w:szCs w:val="20"/>
                <w:lang w:val="bg-BG"/>
              </w:rPr>
              <w:t>Operations</w:t>
            </w:r>
            <w:proofErr w:type="spellEnd"/>
            <w:r w:rsidR="003364E4">
              <w:rPr>
                <w:rFonts w:ascii="Tahoma" w:hAnsi="Tahoma" w:cs="Tahoma"/>
                <w:b/>
                <w:color w:val="000000" w:themeColor="text1"/>
                <w:sz w:val="20"/>
                <w:szCs w:val="20"/>
                <w:lang w:val="bg-BG"/>
              </w:rPr>
              <w:t xml:space="preserve"> (BMIH4002)</w:t>
            </w:r>
          </w:p>
          <w:p w14:paraId="2019D1B6" w14:textId="77777777" w:rsidR="00B21F2E" w:rsidRPr="007A7117" w:rsidRDefault="00B21F2E" w:rsidP="00B21F2E">
            <w:pPr>
              <w:rPr>
                <w:rFonts w:ascii="Tahoma" w:hAnsi="Tahoma" w:cs="Tahoma"/>
                <w:b/>
                <w:color w:val="000000" w:themeColor="text1"/>
                <w:sz w:val="20"/>
                <w:szCs w:val="20"/>
              </w:rPr>
            </w:pPr>
          </w:p>
          <w:p w14:paraId="450FE136" w14:textId="5D2B096D" w:rsidR="001B69C8" w:rsidRPr="007A7117" w:rsidRDefault="001B69C8" w:rsidP="00B21F2E">
            <w:pPr>
              <w:rPr>
                <w:rFonts w:ascii="Tahoma" w:hAnsi="Tahoma" w:cs="Tahoma"/>
                <w:b/>
                <w:color w:val="000000" w:themeColor="text1"/>
                <w:sz w:val="20"/>
                <w:szCs w:val="20"/>
              </w:rPr>
            </w:pPr>
            <w:r w:rsidRPr="007A7117">
              <w:rPr>
                <w:rFonts w:ascii="Tahoma" w:hAnsi="Tahoma" w:cs="Tahoma"/>
                <w:b/>
                <w:color w:val="000000" w:themeColor="text1"/>
                <w:sz w:val="20"/>
                <w:szCs w:val="20"/>
              </w:rPr>
              <w:t>Lecturer:</w:t>
            </w:r>
            <w:r w:rsidR="003478CE" w:rsidRPr="007A7117">
              <w:rPr>
                <w:rFonts w:ascii="Tahoma" w:hAnsi="Tahoma" w:cs="Tahoma"/>
                <w:b/>
                <w:color w:val="000000" w:themeColor="text1"/>
                <w:sz w:val="20"/>
                <w:szCs w:val="20"/>
              </w:rPr>
              <w:t xml:space="preserve"> </w:t>
            </w:r>
            <w:proofErr w:type="spellStart"/>
            <w:r w:rsidR="00CD441F">
              <w:rPr>
                <w:rFonts w:ascii="Tahoma" w:hAnsi="Tahoma" w:cs="Tahoma"/>
                <w:b/>
                <w:color w:val="000000" w:themeColor="text1"/>
                <w:sz w:val="20"/>
                <w:szCs w:val="20"/>
                <w:lang w:val="bg-BG"/>
              </w:rPr>
              <w:t>Lola</w:t>
            </w:r>
            <w:proofErr w:type="spellEnd"/>
            <w:r w:rsidR="00CD441F">
              <w:rPr>
                <w:rFonts w:ascii="Tahoma" w:hAnsi="Tahoma" w:cs="Tahoma"/>
                <w:b/>
                <w:color w:val="000000" w:themeColor="text1"/>
                <w:sz w:val="20"/>
                <w:szCs w:val="20"/>
                <w:lang w:val="bg-BG"/>
              </w:rPr>
              <w:t xml:space="preserve"> </w:t>
            </w:r>
            <w:proofErr w:type="spellStart"/>
            <w:r w:rsidR="00CD441F">
              <w:rPr>
                <w:rFonts w:ascii="Tahoma" w:hAnsi="Tahoma" w:cs="Tahoma"/>
                <w:b/>
                <w:color w:val="000000" w:themeColor="text1"/>
                <w:sz w:val="20"/>
                <w:szCs w:val="20"/>
                <w:lang w:val="bg-BG"/>
              </w:rPr>
              <w:t>Villard</w:t>
            </w:r>
            <w:proofErr w:type="spellEnd"/>
          </w:p>
        </w:tc>
      </w:tr>
    </w:tbl>
    <w:p w14:paraId="1F13C318" w14:textId="4D5FFF34" w:rsidR="0062012D" w:rsidRPr="007A7117" w:rsidRDefault="0062012D">
      <w:pPr>
        <w:rPr>
          <w:rFonts w:ascii="Tahoma" w:hAnsi="Tahoma" w:cs="Tahoma"/>
          <w:color w:val="000000" w:themeColor="text1"/>
          <w:sz w:val="20"/>
          <w:szCs w:val="20"/>
        </w:rPr>
      </w:pPr>
    </w:p>
    <w:tbl>
      <w:tblPr>
        <w:tblStyle w:val="a6"/>
        <w:tblW w:w="0" w:type="auto"/>
        <w:tblLook w:val="01E0" w:firstRow="1" w:lastRow="1" w:firstColumn="1" w:lastColumn="1" w:noHBand="0" w:noVBand="0"/>
      </w:tblPr>
      <w:tblGrid>
        <w:gridCol w:w="3983"/>
        <w:gridCol w:w="7199"/>
      </w:tblGrid>
      <w:tr w:rsidR="007A7117" w:rsidRPr="007A7117" w14:paraId="19DFCE05" w14:textId="77777777" w:rsidTr="00563973">
        <w:tc>
          <w:tcPr>
            <w:tcW w:w="3983" w:type="dxa"/>
            <w:shd w:val="clear" w:color="auto" w:fill="FBD4B4" w:themeFill="accent6" w:themeFillTint="66"/>
          </w:tcPr>
          <w:p w14:paraId="15299B24" w14:textId="6D2E5B1E" w:rsidR="00B21F2E" w:rsidRPr="007A7117" w:rsidRDefault="00CE352E" w:rsidP="00B21F2E">
            <w:pPr>
              <w:rPr>
                <w:rFonts w:ascii="Tahoma" w:hAnsi="Tahoma" w:cs="Tahoma"/>
                <w:b/>
                <w:color w:val="000000" w:themeColor="text1"/>
                <w:sz w:val="20"/>
                <w:szCs w:val="20"/>
              </w:rPr>
            </w:pPr>
            <w:r w:rsidRPr="007A7117">
              <w:rPr>
                <w:rFonts w:ascii="Tahoma" w:hAnsi="Tahoma" w:cs="Tahoma"/>
                <w:b/>
                <w:color w:val="000000" w:themeColor="text1"/>
                <w:sz w:val="20"/>
                <w:szCs w:val="20"/>
              </w:rPr>
              <w:t>The topic</w:t>
            </w:r>
            <w:r w:rsidR="008F0D83" w:rsidRPr="007A7117">
              <w:rPr>
                <w:rFonts w:ascii="Tahoma" w:hAnsi="Tahoma" w:cs="Tahoma"/>
                <w:b/>
                <w:color w:val="000000" w:themeColor="text1"/>
                <w:sz w:val="20"/>
                <w:szCs w:val="20"/>
              </w:rPr>
              <w:t xml:space="preserve"> of choice:</w:t>
            </w:r>
            <w:r w:rsidR="00B60FDF" w:rsidRPr="007A7117">
              <w:rPr>
                <w:rFonts w:ascii="Tahoma" w:hAnsi="Tahoma" w:cs="Tahoma"/>
                <w:b/>
                <w:color w:val="000000" w:themeColor="text1"/>
                <w:sz w:val="20"/>
                <w:szCs w:val="20"/>
              </w:rPr>
              <w:t xml:space="preserve"> </w:t>
            </w:r>
          </w:p>
        </w:tc>
        <w:tc>
          <w:tcPr>
            <w:tcW w:w="7199" w:type="dxa"/>
            <w:shd w:val="clear" w:color="auto" w:fill="FBD4B4" w:themeFill="accent6" w:themeFillTint="66"/>
          </w:tcPr>
          <w:p w14:paraId="5A58C08D" w14:textId="798F04FE" w:rsidR="00B21F2E" w:rsidRPr="007A7117" w:rsidRDefault="00CD3950" w:rsidP="00CD3950">
            <w:pPr>
              <w:tabs>
                <w:tab w:val="left" w:pos="842"/>
              </w:tabs>
              <w:rPr>
                <w:rFonts w:ascii="Tahoma" w:hAnsi="Tahoma" w:cs="Tahoma"/>
                <w:b/>
                <w:color w:val="000000" w:themeColor="text1"/>
                <w:sz w:val="20"/>
                <w:szCs w:val="20"/>
              </w:rPr>
            </w:pPr>
            <w:r w:rsidRPr="007A7117">
              <w:rPr>
                <w:rFonts w:ascii="Calibri" w:hAnsi="Calibri" w:cs="Calibri"/>
                <w:color w:val="000000" w:themeColor="text1"/>
              </w:rPr>
              <w:t>Allergies and Intolerances and the importance within the industry</w:t>
            </w:r>
          </w:p>
        </w:tc>
      </w:tr>
      <w:tr w:rsidR="00B945EA" w:rsidRPr="007A7117" w14:paraId="60CC0225" w14:textId="77777777" w:rsidTr="00A91FD6">
        <w:trPr>
          <w:trHeight w:val="2494"/>
        </w:trPr>
        <w:tc>
          <w:tcPr>
            <w:tcW w:w="11182" w:type="dxa"/>
            <w:gridSpan w:val="2"/>
          </w:tcPr>
          <w:p w14:paraId="6B7FB10D" w14:textId="1A71F54C" w:rsidR="00CD3950" w:rsidRPr="007A7117" w:rsidRDefault="00CD3950" w:rsidP="00CD3950">
            <w:pPr>
              <w:pStyle w:val="a9"/>
              <w:spacing w:before="0" w:beforeAutospacing="0" w:after="0" w:afterAutospacing="0" w:line="360" w:lineRule="auto"/>
              <w:jc w:val="both"/>
              <w:rPr>
                <w:rFonts w:ascii="Arial" w:hAnsi="Arial" w:cs="Arial"/>
                <w:color w:val="000000" w:themeColor="text1"/>
                <w:shd w:val="clear" w:color="auto" w:fill="FFFFFF"/>
              </w:rPr>
            </w:pPr>
            <w:r w:rsidRPr="007A7117">
              <w:rPr>
                <w:rFonts w:ascii="Arial" w:hAnsi="Arial" w:cs="Arial"/>
                <w:color w:val="000000" w:themeColor="text1"/>
                <w:shd w:val="clear" w:color="auto" w:fill="FFFFFF"/>
              </w:rPr>
              <w:t>Food and beverage operations services are sensitive businesses related to various activities like collecting raw materials, making them by maintaining the quality and services, keeping the inventories, managing events, and examining the business. Food and beverage operation service industry. The contribution of the food and beverage sectors is huge. This service sector helps to increase the profit in the hospitality industry through various events, a large number of visitors, etc. (</w:t>
            </w:r>
            <w:proofErr w:type="spellStart"/>
            <w:r w:rsidRPr="007A7117">
              <w:rPr>
                <w:rFonts w:ascii="Arial" w:hAnsi="Arial" w:cs="Arial"/>
                <w:color w:val="000000" w:themeColor="text1"/>
                <w:shd w:val="clear" w:color="auto" w:fill="FFFFFF"/>
              </w:rPr>
              <w:t>Gaihre</w:t>
            </w:r>
            <w:proofErr w:type="spellEnd"/>
            <w:r w:rsidRPr="007A7117">
              <w:rPr>
                <w:rFonts w:ascii="Arial" w:hAnsi="Arial" w:cs="Arial"/>
                <w:color w:val="000000" w:themeColor="text1"/>
                <w:shd w:val="clear" w:color="auto" w:fill="FFFFFF"/>
              </w:rPr>
              <w:t xml:space="preserve"> et al., 2016). </w:t>
            </w:r>
          </w:p>
          <w:p w14:paraId="1CB82CE5" w14:textId="7D263827" w:rsidR="00CD3950" w:rsidRPr="007A7117" w:rsidRDefault="00CD3950" w:rsidP="00CD3950">
            <w:pPr>
              <w:pStyle w:val="a9"/>
              <w:spacing w:before="0" w:beforeAutospacing="0" w:after="0" w:afterAutospacing="0" w:line="360" w:lineRule="auto"/>
              <w:jc w:val="both"/>
              <w:rPr>
                <w:rFonts w:ascii="Arial" w:hAnsi="Arial" w:cs="Arial"/>
                <w:color w:val="000000" w:themeColor="text1"/>
              </w:rPr>
            </w:pPr>
            <w:r w:rsidRPr="007A7117">
              <w:rPr>
                <w:rFonts w:ascii="Arial" w:hAnsi="Arial" w:cs="Arial"/>
                <w:color w:val="000000" w:themeColor="text1"/>
                <w:shd w:val="clear" w:color="auto" w:fill="FFFFFF"/>
              </w:rPr>
              <w:t>In the food and beverage service operations in hotels, there are many different types of categories are involved like plate and plater service, butter, cart, and family-style service. Customers will choose from the availability. Staff members in this industry are Bar managers, Chef stewards, baristas and cooks are the key members. Additionally, the duty and beverages managers are controlled different work related to food and beverage in order to quality control. There are some knowledge and skills required for managing hotels especially in order to manage food and beverage operations. As in the hotel environment, it is very important to maintain proper knowledge for preparing and managing food-related requirements to provide quality with good services. So in food and beverage operations</w:t>
            </w:r>
            <w:r w:rsidR="000A258F" w:rsidRPr="007A7117">
              <w:rPr>
                <w:rFonts w:ascii="Arial" w:hAnsi="Arial" w:cs="Arial"/>
                <w:color w:val="000000" w:themeColor="text1"/>
                <w:shd w:val="clear" w:color="auto" w:fill="FFFFFF"/>
              </w:rPr>
              <w:t>,</w:t>
            </w:r>
            <w:r w:rsidRPr="007A7117">
              <w:rPr>
                <w:rFonts w:ascii="Arial" w:hAnsi="Arial" w:cs="Arial"/>
                <w:color w:val="000000" w:themeColor="text1"/>
                <w:shd w:val="clear" w:color="auto" w:fill="FFFFFF"/>
              </w:rPr>
              <w:t xml:space="preserve"> the required knowledge is needed like the knowledge of different equipment, supplies, and food-related machines</w:t>
            </w:r>
            <w:r w:rsidR="00D903AE" w:rsidRPr="007A7117">
              <w:rPr>
                <w:rFonts w:ascii="Arial" w:hAnsi="Arial" w:cs="Arial"/>
                <w:color w:val="000000" w:themeColor="text1"/>
                <w:shd w:val="clear" w:color="auto" w:fill="FFFFFF"/>
              </w:rPr>
              <w:t>.</w:t>
            </w:r>
            <w:r w:rsidRPr="007A7117">
              <w:rPr>
                <w:rFonts w:ascii="Arial" w:hAnsi="Arial" w:cs="Arial"/>
                <w:color w:val="000000" w:themeColor="text1"/>
                <w:shd w:val="clear" w:color="auto" w:fill="FFFFFF"/>
              </w:rPr>
              <w:t xml:space="preserve"> Maintain the supply chain, create the safety of food, improved sustainability, and need to maintain the actual leve</w:t>
            </w:r>
            <w:r w:rsidR="0014119E" w:rsidRPr="007A7117">
              <w:rPr>
                <w:rFonts w:ascii="Arial" w:hAnsi="Arial" w:cs="Arial"/>
                <w:color w:val="000000" w:themeColor="text1"/>
                <w:shd w:val="clear" w:color="auto" w:fill="FFFFFF"/>
              </w:rPr>
              <w:t>l</w:t>
            </w:r>
            <w:r w:rsidRPr="007A7117">
              <w:rPr>
                <w:rFonts w:ascii="Arial" w:hAnsi="Arial" w:cs="Arial"/>
                <w:color w:val="000000" w:themeColor="text1"/>
                <w:shd w:val="clear" w:color="auto" w:fill="FFFFFF"/>
              </w:rPr>
              <w:t>ling. In the hospitality industry are needed skills for quality controls are commitment, communications, enthusiasm, organised work, knowledge of safety, leadership, and teamwork are essential</w:t>
            </w:r>
            <w:r w:rsidR="00025A97" w:rsidRPr="007A7117">
              <w:rPr>
                <w:rFonts w:ascii="Arial" w:hAnsi="Arial" w:cs="Arial"/>
                <w:color w:val="000000" w:themeColor="text1"/>
                <w:shd w:val="clear" w:color="auto" w:fill="FFFFFF"/>
              </w:rPr>
              <w:t xml:space="preserve"> </w:t>
            </w:r>
            <w:r w:rsidRPr="007A7117">
              <w:rPr>
                <w:rFonts w:ascii="Arial" w:hAnsi="Arial" w:cs="Arial"/>
                <w:color w:val="000000" w:themeColor="text1"/>
                <w:shd w:val="clear" w:color="auto" w:fill="FFFFFF"/>
              </w:rPr>
              <w:t xml:space="preserve">(Heath, </w:t>
            </w:r>
            <w:proofErr w:type="spellStart"/>
            <w:r w:rsidRPr="007A7117">
              <w:rPr>
                <w:rFonts w:ascii="Arial" w:hAnsi="Arial" w:cs="Arial"/>
                <w:color w:val="000000" w:themeColor="text1"/>
                <w:shd w:val="clear" w:color="auto" w:fill="FFFFFF"/>
              </w:rPr>
              <w:t>Mckenzie</w:t>
            </w:r>
            <w:proofErr w:type="spellEnd"/>
            <w:r w:rsidRPr="007A7117">
              <w:rPr>
                <w:rFonts w:ascii="Arial" w:hAnsi="Arial" w:cs="Arial"/>
                <w:color w:val="000000" w:themeColor="text1"/>
                <w:shd w:val="clear" w:color="auto" w:fill="FFFFFF"/>
              </w:rPr>
              <w:t xml:space="preserve"> and Tully, 2015).</w:t>
            </w:r>
          </w:p>
          <w:p w14:paraId="609F19B1" w14:textId="77777777" w:rsidR="00CD3950" w:rsidRPr="007A7117" w:rsidRDefault="00CD3950" w:rsidP="00CD3950">
            <w:pPr>
              <w:pStyle w:val="a9"/>
              <w:spacing w:before="0" w:beforeAutospacing="0" w:after="0" w:afterAutospacing="0" w:line="360" w:lineRule="auto"/>
              <w:jc w:val="both"/>
              <w:rPr>
                <w:rFonts w:ascii="Arial" w:hAnsi="Arial" w:cs="Arial"/>
                <w:color w:val="000000" w:themeColor="text1"/>
                <w:shd w:val="clear" w:color="auto" w:fill="FFFFFF"/>
              </w:rPr>
            </w:pPr>
            <w:r w:rsidRPr="007A7117">
              <w:rPr>
                <w:rFonts w:ascii="Arial" w:hAnsi="Arial" w:cs="Arial"/>
                <w:color w:val="000000" w:themeColor="text1"/>
                <w:shd w:val="clear" w:color="auto" w:fill="FFFFFF"/>
              </w:rPr>
              <w:t>Food allergy is the reaction of any food that causes immune systems and affects many organs with a number of symptoms. Food allergy is a very dangerous and life-threatening reaction that accrues when the body mistakes a protein. The reaction shows when antibodies capture food protein. Food like fish, eggs, peanuts, milk, and shellfish are allergic. Besides, when the body’s digestive system responds rather than the response in the immune it is known as food intolerance. It mostly shows when the person faces difficulties digesting the food. Food like milk and dairy, Caffeine, Fructose, amines, Gluten, are intolerant to lactose which is a cause of intolerance (Bowden, 2011).</w:t>
            </w:r>
          </w:p>
          <w:p w14:paraId="4C9D799E" w14:textId="43319880" w:rsidR="00CD3950" w:rsidRPr="007A7117" w:rsidRDefault="009060AC" w:rsidP="00CD3950">
            <w:pPr>
              <w:pStyle w:val="a9"/>
              <w:spacing w:before="0" w:beforeAutospacing="0" w:after="0" w:afterAutospacing="0" w:line="360" w:lineRule="auto"/>
              <w:jc w:val="both"/>
              <w:rPr>
                <w:rFonts w:ascii="Arial" w:hAnsi="Arial" w:cs="Arial"/>
                <w:color w:val="000000" w:themeColor="text1"/>
              </w:rPr>
            </w:pPr>
            <w:r w:rsidRPr="007A7117">
              <w:rPr>
                <w:rFonts w:ascii="Arial" w:hAnsi="Arial" w:cs="Arial"/>
                <w:color w:val="000000" w:themeColor="text1"/>
                <w:shd w:val="clear" w:color="auto" w:fill="FFFFFF"/>
              </w:rPr>
              <w:t>P</w:t>
            </w:r>
            <w:r w:rsidR="00CD3950" w:rsidRPr="007A7117">
              <w:rPr>
                <w:rFonts w:ascii="Arial" w:hAnsi="Arial" w:cs="Arial"/>
                <w:color w:val="000000" w:themeColor="text1"/>
                <w:shd w:val="clear" w:color="auto" w:fill="FFFFFF"/>
              </w:rPr>
              <w:t>eople</w:t>
            </w:r>
            <w:r w:rsidR="00833DF5" w:rsidRPr="007A7117">
              <w:rPr>
                <w:rFonts w:ascii="Arial" w:hAnsi="Arial" w:cs="Arial"/>
                <w:color w:val="000000" w:themeColor="text1"/>
                <w:shd w:val="clear" w:color="auto" w:fill="FFFFFF"/>
              </w:rPr>
              <w:t xml:space="preserve"> who have allergy issues, mostly their body mistakes the protein. They are</w:t>
            </w:r>
            <w:r w:rsidR="00CD3950" w:rsidRPr="007A7117">
              <w:rPr>
                <w:rFonts w:ascii="Arial" w:hAnsi="Arial" w:cs="Arial"/>
                <w:color w:val="000000" w:themeColor="text1"/>
                <w:shd w:val="clear" w:color="auto" w:fill="FFFFFF"/>
              </w:rPr>
              <w:t xml:space="preserve"> allergic to specific food and it is very important to maintain and avoid food choices. </w:t>
            </w:r>
            <w:r w:rsidR="00833DF5" w:rsidRPr="007A7117">
              <w:rPr>
                <w:rFonts w:ascii="Arial" w:hAnsi="Arial" w:cs="Arial"/>
                <w:color w:val="000000" w:themeColor="text1"/>
                <w:shd w:val="clear" w:color="auto" w:fill="FFFFFF"/>
              </w:rPr>
              <w:t xml:space="preserve"> They could maintain the food choice by consulting with doctors and listing foods that need to avoid. </w:t>
            </w:r>
            <w:r w:rsidR="00CD3950" w:rsidRPr="007A7117">
              <w:rPr>
                <w:rFonts w:ascii="Arial" w:hAnsi="Arial" w:cs="Arial"/>
                <w:color w:val="000000" w:themeColor="text1"/>
                <w:shd w:val="clear" w:color="auto" w:fill="FFFFFF"/>
              </w:rPr>
              <w:t xml:space="preserve">For the food and beverage operation industry it’s an important concern to maintain and </w:t>
            </w:r>
            <w:r w:rsidR="000A258F" w:rsidRPr="007A7117">
              <w:rPr>
                <w:rFonts w:ascii="Arial" w:hAnsi="Arial" w:cs="Arial"/>
                <w:color w:val="000000" w:themeColor="text1"/>
                <w:shd w:val="clear" w:color="auto" w:fill="FFFFFF"/>
              </w:rPr>
              <w:t>prevent allergies in food. S</w:t>
            </w:r>
            <w:r w:rsidR="00CD3950" w:rsidRPr="007A7117">
              <w:rPr>
                <w:rFonts w:ascii="Arial" w:hAnsi="Arial" w:cs="Arial"/>
                <w:color w:val="000000" w:themeColor="text1"/>
                <w:shd w:val="clear" w:color="auto" w:fill="FFFFFF"/>
              </w:rPr>
              <w:t>afety measures they need to follow for managing food allergies and intolerance. Such as reading and attaching labels with foods while</w:t>
            </w:r>
            <w:r w:rsidR="00D53AE3" w:rsidRPr="007A7117">
              <w:rPr>
                <w:rFonts w:ascii="Arial" w:hAnsi="Arial" w:cs="Arial"/>
                <w:color w:val="000000" w:themeColor="text1"/>
                <w:shd w:val="clear" w:color="auto" w:fill="FFFFFF"/>
              </w:rPr>
              <w:t xml:space="preserve"> using</w:t>
            </w:r>
            <w:r w:rsidR="00CD3950" w:rsidRPr="007A7117">
              <w:rPr>
                <w:rFonts w:ascii="Arial" w:hAnsi="Arial" w:cs="Arial"/>
                <w:color w:val="000000" w:themeColor="text1"/>
                <w:shd w:val="clear" w:color="auto" w:fill="FFFFFF"/>
              </w:rPr>
              <w:t xml:space="preserve"> and serving, taking care while cooking and using ingredients, dining out defensively, wearing a medical ID, providing medications, organise the action plan. Food and beverages operations of any hotel management need to maintain and serve the way their customers are satisfied and healthy (Smirnov, </w:t>
            </w:r>
            <w:proofErr w:type="spellStart"/>
            <w:r w:rsidR="00CD3950" w:rsidRPr="007A7117">
              <w:rPr>
                <w:rFonts w:ascii="Arial" w:hAnsi="Arial" w:cs="Arial"/>
                <w:color w:val="000000" w:themeColor="text1"/>
                <w:shd w:val="clear" w:color="auto" w:fill="FFFFFF"/>
              </w:rPr>
              <w:t>Lyndina</w:t>
            </w:r>
            <w:proofErr w:type="spellEnd"/>
            <w:r w:rsidR="00D53AE3" w:rsidRPr="007A7117">
              <w:rPr>
                <w:rFonts w:ascii="Arial" w:hAnsi="Arial" w:cs="Arial"/>
                <w:color w:val="000000" w:themeColor="text1"/>
                <w:shd w:val="clear" w:color="auto" w:fill="FFFFFF"/>
              </w:rPr>
              <w:t>,</w:t>
            </w:r>
            <w:r w:rsidR="00CD3950" w:rsidRPr="007A7117">
              <w:rPr>
                <w:rFonts w:ascii="Arial" w:hAnsi="Arial" w:cs="Arial"/>
                <w:color w:val="000000" w:themeColor="text1"/>
                <w:shd w:val="clear" w:color="auto" w:fill="FFFFFF"/>
              </w:rPr>
              <w:t xml:space="preserve"> and </w:t>
            </w:r>
            <w:proofErr w:type="spellStart"/>
            <w:r w:rsidR="00CD3950" w:rsidRPr="007A7117">
              <w:rPr>
                <w:rFonts w:ascii="Arial" w:hAnsi="Arial" w:cs="Arial"/>
                <w:color w:val="000000" w:themeColor="text1"/>
                <w:shd w:val="clear" w:color="auto" w:fill="FFFFFF"/>
              </w:rPr>
              <w:t>Protunkevich</w:t>
            </w:r>
            <w:proofErr w:type="spellEnd"/>
            <w:r w:rsidR="00CD3950" w:rsidRPr="007A7117">
              <w:rPr>
                <w:rFonts w:ascii="Arial" w:hAnsi="Arial" w:cs="Arial"/>
                <w:color w:val="000000" w:themeColor="text1"/>
                <w:shd w:val="clear" w:color="auto" w:fill="FFFFFF"/>
              </w:rPr>
              <w:t>, 2018). It’s very important to maintain the allergies and intolerance in food operations as the health of customers is very important, as well as services and concerns are also related to the services they are providing for the customers to build their reputations. Some food operations like Nand</w:t>
            </w:r>
            <w:r w:rsidR="0014119E" w:rsidRPr="007A7117">
              <w:rPr>
                <w:rFonts w:ascii="Arial" w:hAnsi="Arial" w:cs="Arial"/>
                <w:color w:val="000000" w:themeColor="text1"/>
                <w:shd w:val="clear" w:color="auto" w:fill="FFFFFF"/>
              </w:rPr>
              <w:t>o'</w:t>
            </w:r>
            <w:r w:rsidR="00CD3950" w:rsidRPr="007A7117">
              <w:rPr>
                <w:rFonts w:ascii="Arial" w:hAnsi="Arial" w:cs="Arial"/>
                <w:color w:val="000000" w:themeColor="text1"/>
                <w:shd w:val="clear" w:color="auto" w:fill="FFFFFF"/>
              </w:rPr>
              <w:t>s in the UK provide nut recipes for their customers which can try all the customers without any allergic reactions. So this reflects food operations need to know the ingredients they are using. sometimes it can also remove the reaction with proper quality control (Boas, Fiona, Wilhelm, 2014).</w:t>
            </w:r>
          </w:p>
          <w:p w14:paraId="504F7AAA" w14:textId="77777777" w:rsidR="00CD3950" w:rsidRPr="007A7117" w:rsidRDefault="00CD3950" w:rsidP="00CD3950">
            <w:pPr>
              <w:pStyle w:val="a9"/>
              <w:spacing w:before="0" w:beforeAutospacing="0" w:after="0" w:afterAutospacing="0" w:line="360" w:lineRule="auto"/>
              <w:jc w:val="both"/>
              <w:rPr>
                <w:rFonts w:ascii="Arial" w:hAnsi="Arial" w:cs="Arial"/>
                <w:color w:val="000000" w:themeColor="text1"/>
              </w:rPr>
            </w:pPr>
            <w:r w:rsidRPr="007A7117">
              <w:rPr>
                <w:rFonts w:ascii="Arial" w:hAnsi="Arial" w:cs="Arial"/>
                <w:color w:val="000000" w:themeColor="text1"/>
                <w:shd w:val="clear" w:color="auto" w:fill="FFFFFF"/>
              </w:rPr>
              <w:t>In order to develop food production and services, skills and competencies are very important for functioning successfully. Additionally, the attitude of chefs and cooks is important that will prepare them to learn new skills and overcome difficulties. There are some challenges food and beverage companies are facing like the demand for alternatives of meat, sustainability, health and immunity, transparency lacking, tech-enabled transparency, packaging, and innovation on plant-based (</w:t>
            </w:r>
            <w:proofErr w:type="spellStart"/>
            <w:r w:rsidRPr="007A7117">
              <w:rPr>
                <w:rFonts w:ascii="Arial" w:hAnsi="Arial" w:cs="Arial"/>
                <w:color w:val="000000" w:themeColor="text1"/>
                <w:shd w:val="clear" w:color="auto" w:fill="FFFFFF"/>
              </w:rPr>
              <w:t>Møretrø</w:t>
            </w:r>
            <w:proofErr w:type="spellEnd"/>
            <w:r w:rsidRPr="007A7117">
              <w:rPr>
                <w:rFonts w:ascii="Arial" w:hAnsi="Arial" w:cs="Arial"/>
                <w:color w:val="000000" w:themeColor="text1"/>
                <w:shd w:val="clear" w:color="auto" w:fill="FFFFFF"/>
              </w:rPr>
              <w:t xml:space="preserve"> and </w:t>
            </w:r>
            <w:proofErr w:type="spellStart"/>
            <w:r w:rsidRPr="007A7117">
              <w:rPr>
                <w:rFonts w:ascii="Arial" w:hAnsi="Arial" w:cs="Arial"/>
                <w:color w:val="000000" w:themeColor="text1"/>
                <w:shd w:val="clear" w:color="auto" w:fill="FFFFFF"/>
              </w:rPr>
              <w:t>Langsrud</w:t>
            </w:r>
            <w:proofErr w:type="spellEnd"/>
            <w:r w:rsidRPr="007A7117">
              <w:rPr>
                <w:rFonts w:ascii="Arial" w:hAnsi="Arial" w:cs="Arial"/>
                <w:color w:val="000000" w:themeColor="text1"/>
                <w:shd w:val="clear" w:color="auto" w:fill="FFFFFF"/>
              </w:rPr>
              <w:t>, 2017).</w:t>
            </w:r>
          </w:p>
          <w:p w14:paraId="40F3433A" w14:textId="650B3E08" w:rsidR="00375882" w:rsidRPr="007A7117" w:rsidRDefault="00CD3950" w:rsidP="00025A97">
            <w:pPr>
              <w:spacing w:line="360" w:lineRule="auto"/>
              <w:jc w:val="both"/>
              <w:rPr>
                <w:rFonts w:ascii="Arial" w:hAnsi="Arial" w:cs="Arial"/>
                <w:color w:val="000000" w:themeColor="text1"/>
                <w:shd w:val="clear" w:color="auto" w:fill="FFFFFF"/>
              </w:rPr>
            </w:pPr>
            <w:r w:rsidRPr="007A7117">
              <w:rPr>
                <w:rFonts w:ascii="Arial" w:hAnsi="Arial" w:cs="Arial"/>
                <w:color w:val="000000" w:themeColor="text1"/>
                <w:shd w:val="clear" w:color="auto" w:fill="FFFFFF"/>
              </w:rPr>
              <w:t>The food and beverage operation industry is a very important sector in the hospitality industry. As many tourists come every year hotels serve food for varieties of customers inside and outside of the country. Hotel management needs to learn the ingredients that are harmful to people with allergies and mention disclaimers on the menu card about the details. They also create a team in the cooking sector with the skilled cook and helping hands who manage the types of equipment and one manager assigned to supervise and take care of the procedures, and ensure the quality is controlled by taking proper hygiene control. As well as the recent pandemic of Covid19 also is a concern for many industries. As their main profit comes with travel and tourism by inspiring proper services they can build the brand image and service quality control within the operations (Barnett and King, 2008).</w:t>
            </w:r>
          </w:p>
          <w:p w14:paraId="7B57A3C0" w14:textId="77777777" w:rsidR="00025A97" w:rsidRPr="007A7117" w:rsidRDefault="00025A97" w:rsidP="00025A97">
            <w:pPr>
              <w:spacing w:line="360" w:lineRule="auto"/>
              <w:jc w:val="both"/>
              <w:rPr>
                <w:rFonts w:ascii="Arial" w:hAnsi="Arial" w:cs="Arial"/>
                <w:color w:val="000000" w:themeColor="text1"/>
                <w:shd w:val="clear" w:color="auto" w:fill="FFFFFF"/>
              </w:rPr>
            </w:pPr>
          </w:p>
          <w:p w14:paraId="3723CE45" w14:textId="77777777" w:rsidR="00375882" w:rsidRPr="007A7117" w:rsidRDefault="00375882" w:rsidP="00447AEC">
            <w:pPr>
              <w:jc w:val="both"/>
              <w:rPr>
                <w:rFonts w:ascii="Tahoma" w:hAnsi="Tahoma" w:cs="Tahoma"/>
                <w:color w:val="000000" w:themeColor="text1"/>
                <w:sz w:val="20"/>
                <w:szCs w:val="20"/>
              </w:rPr>
            </w:pPr>
          </w:p>
          <w:p w14:paraId="3B344F1E" w14:textId="4F66D5C5" w:rsidR="00375882" w:rsidRPr="007A7117" w:rsidRDefault="00375882" w:rsidP="00447AEC">
            <w:pPr>
              <w:jc w:val="both"/>
              <w:rPr>
                <w:rFonts w:ascii="Tahoma" w:hAnsi="Tahoma" w:cs="Tahoma"/>
                <w:color w:val="000000" w:themeColor="text1"/>
                <w:sz w:val="20"/>
                <w:szCs w:val="20"/>
              </w:rPr>
            </w:pPr>
          </w:p>
        </w:tc>
      </w:tr>
    </w:tbl>
    <w:p w14:paraId="7D9A52CF" w14:textId="77777777" w:rsidR="00B00678" w:rsidRPr="007A7117" w:rsidRDefault="00B00678" w:rsidP="00B945EA">
      <w:pPr>
        <w:rPr>
          <w:rFonts w:ascii="Tahoma" w:hAnsi="Tahoma" w:cs="Tahoma"/>
          <w:b/>
          <w:color w:val="000000" w:themeColor="text1"/>
        </w:rPr>
      </w:pPr>
    </w:p>
    <w:tbl>
      <w:tblPr>
        <w:tblStyle w:val="a6"/>
        <w:tblW w:w="0" w:type="auto"/>
        <w:tblLook w:val="01E0" w:firstRow="1" w:lastRow="1" w:firstColumn="1" w:lastColumn="1" w:noHBand="0" w:noVBand="0"/>
      </w:tblPr>
      <w:tblGrid>
        <w:gridCol w:w="10910"/>
        <w:gridCol w:w="272"/>
      </w:tblGrid>
      <w:tr w:rsidR="007A7117" w:rsidRPr="007A7117" w14:paraId="693FCD7B" w14:textId="77777777" w:rsidTr="00375882">
        <w:tc>
          <w:tcPr>
            <w:tcW w:w="10910" w:type="dxa"/>
            <w:shd w:val="clear" w:color="auto" w:fill="FBD4B4" w:themeFill="accent6" w:themeFillTint="66"/>
          </w:tcPr>
          <w:p w14:paraId="0731D9DE" w14:textId="423CB3E9" w:rsidR="00375882" w:rsidRPr="007A7117" w:rsidRDefault="00375882" w:rsidP="007F6692">
            <w:pPr>
              <w:rPr>
                <w:rFonts w:ascii="Tahoma" w:hAnsi="Tahoma" w:cs="Tahoma"/>
                <w:b/>
                <w:color w:val="000000" w:themeColor="text1"/>
                <w:sz w:val="20"/>
                <w:szCs w:val="20"/>
              </w:rPr>
            </w:pPr>
            <w:r w:rsidRPr="007A7117">
              <w:rPr>
                <w:rFonts w:ascii="Tahoma" w:hAnsi="Tahoma" w:cs="Tahoma"/>
                <w:b/>
                <w:color w:val="000000" w:themeColor="text1"/>
                <w:sz w:val="20"/>
                <w:szCs w:val="20"/>
              </w:rPr>
              <w:t xml:space="preserve">REFERENCE LIST </w:t>
            </w:r>
            <w:r w:rsidR="00A138AA" w:rsidRPr="007A7117">
              <w:rPr>
                <w:rFonts w:ascii="Tahoma" w:hAnsi="Tahoma" w:cs="Tahoma"/>
                <w:b/>
                <w:color w:val="000000" w:themeColor="text1"/>
                <w:sz w:val="20"/>
                <w:szCs w:val="20"/>
              </w:rPr>
              <w:t>(not included in word count)</w:t>
            </w:r>
          </w:p>
        </w:tc>
        <w:tc>
          <w:tcPr>
            <w:tcW w:w="272" w:type="dxa"/>
            <w:shd w:val="clear" w:color="auto" w:fill="FBD4B4" w:themeFill="accent6" w:themeFillTint="66"/>
          </w:tcPr>
          <w:p w14:paraId="2A993785" w14:textId="77777777" w:rsidR="00375882" w:rsidRPr="007A7117" w:rsidRDefault="00375882" w:rsidP="007F6692">
            <w:pPr>
              <w:jc w:val="center"/>
              <w:rPr>
                <w:rFonts w:ascii="Tahoma" w:hAnsi="Tahoma" w:cs="Tahoma"/>
                <w:b/>
                <w:color w:val="000000" w:themeColor="text1"/>
                <w:sz w:val="20"/>
                <w:szCs w:val="20"/>
              </w:rPr>
            </w:pPr>
          </w:p>
          <w:p w14:paraId="52F3ACFA" w14:textId="77777777" w:rsidR="00375882" w:rsidRPr="007A7117" w:rsidRDefault="00375882" w:rsidP="007F6692">
            <w:pPr>
              <w:jc w:val="center"/>
              <w:rPr>
                <w:rFonts w:ascii="Tahoma" w:hAnsi="Tahoma" w:cs="Tahoma"/>
                <w:b/>
                <w:color w:val="000000" w:themeColor="text1"/>
                <w:sz w:val="20"/>
                <w:szCs w:val="20"/>
              </w:rPr>
            </w:pPr>
          </w:p>
        </w:tc>
      </w:tr>
      <w:tr w:rsidR="00375882" w:rsidRPr="007A7117" w14:paraId="130E5631" w14:textId="77777777" w:rsidTr="007F6692">
        <w:trPr>
          <w:trHeight w:val="2494"/>
        </w:trPr>
        <w:tc>
          <w:tcPr>
            <w:tcW w:w="11182" w:type="dxa"/>
            <w:gridSpan w:val="2"/>
          </w:tcPr>
          <w:p w14:paraId="134CFFCA" w14:textId="77777777" w:rsidR="003866E7" w:rsidRPr="007A7117" w:rsidRDefault="003866E7" w:rsidP="003866E7">
            <w:pPr>
              <w:pStyle w:val="a9"/>
              <w:spacing w:before="240" w:beforeAutospacing="0" w:after="0" w:afterAutospacing="0" w:line="360" w:lineRule="auto"/>
              <w:jc w:val="both"/>
              <w:rPr>
                <w:rFonts w:ascii="Arial" w:hAnsi="Arial" w:cs="Arial"/>
                <w:color w:val="000000" w:themeColor="text1"/>
              </w:rPr>
            </w:pPr>
            <w:r w:rsidRPr="007A7117">
              <w:rPr>
                <w:rFonts w:ascii="Arial" w:hAnsi="Arial" w:cs="Arial"/>
                <w:color w:val="000000" w:themeColor="text1"/>
              </w:rPr>
              <w:t>‌Barnett, A. and King, H. 2008. </w:t>
            </w:r>
            <w:r w:rsidRPr="007A7117">
              <w:rPr>
                <w:rFonts w:ascii="Arial" w:hAnsi="Arial" w:cs="Arial"/>
                <w:i/>
                <w:iCs/>
                <w:color w:val="000000" w:themeColor="text1"/>
              </w:rPr>
              <w:t>The food industry.</w:t>
            </w:r>
            <w:r w:rsidRPr="007A7117">
              <w:rPr>
                <w:rFonts w:ascii="Arial" w:hAnsi="Arial" w:cs="Arial"/>
                <w:color w:val="000000" w:themeColor="text1"/>
              </w:rPr>
              <w:t> Oxford: Heinemann Library.</w:t>
            </w:r>
          </w:p>
          <w:p w14:paraId="0BFD962B" w14:textId="77777777" w:rsidR="003866E7" w:rsidRPr="007A7117" w:rsidRDefault="003866E7" w:rsidP="003866E7">
            <w:pPr>
              <w:pStyle w:val="a9"/>
              <w:spacing w:before="240" w:beforeAutospacing="0" w:after="0" w:afterAutospacing="0" w:line="360" w:lineRule="auto"/>
              <w:jc w:val="both"/>
              <w:rPr>
                <w:rFonts w:ascii="Arial" w:hAnsi="Arial" w:cs="Arial"/>
                <w:color w:val="000000" w:themeColor="text1"/>
              </w:rPr>
            </w:pPr>
            <w:r w:rsidRPr="007A7117">
              <w:rPr>
                <w:rFonts w:ascii="Arial" w:hAnsi="Arial" w:cs="Arial"/>
                <w:color w:val="000000" w:themeColor="text1"/>
              </w:rPr>
              <w:t>Boas, E., Fiona Luray Wilhelm and Jeffrey David Wilhelm 2014. </w:t>
            </w:r>
            <w:r w:rsidRPr="007A7117">
              <w:rPr>
                <w:rFonts w:ascii="Arial" w:hAnsi="Arial" w:cs="Arial"/>
                <w:i/>
                <w:iCs/>
                <w:color w:val="000000" w:themeColor="text1"/>
              </w:rPr>
              <w:t>Food industry</w:t>
            </w:r>
            <w:r w:rsidRPr="007A7117">
              <w:rPr>
                <w:rFonts w:ascii="Arial" w:hAnsi="Arial" w:cs="Arial"/>
                <w:color w:val="000000" w:themeColor="text1"/>
              </w:rPr>
              <w:t>. Markham Ont.</w:t>
            </w:r>
          </w:p>
          <w:p w14:paraId="1A76A26D" w14:textId="77777777" w:rsidR="003866E7" w:rsidRPr="007A7117" w:rsidRDefault="003866E7" w:rsidP="003866E7">
            <w:pPr>
              <w:pStyle w:val="a9"/>
              <w:spacing w:before="240" w:beforeAutospacing="0" w:after="0" w:afterAutospacing="0" w:line="360" w:lineRule="auto"/>
              <w:jc w:val="both"/>
              <w:rPr>
                <w:rFonts w:ascii="Arial" w:hAnsi="Arial" w:cs="Arial"/>
                <w:color w:val="000000" w:themeColor="text1"/>
              </w:rPr>
            </w:pPr>
            <w:r w:rsidRPr="007A7117">
              <w:rPr>
                <w:rFonts w:ascii="Arial" w:hAnsi="Arial" w:cs="Arial"/>
                <w:color w:val="000000" w:themeColor="text1"/>
              </w:rPr>
              <w:t>Bowden, R. 2011. </w:t>
            </w:r>
            <w:r w:rsidRPr="007A7117">
              <w:rPr>
                <w:rFonts w:ascii="Arial" w:hAnsi="Arial" w:cs="Arial"/>
                <w:i/>
                <w:iCs/>
                <w:color w:val="000000" w:themeColor="text1"/>
              </w:rPr>
              <w:t>Food industry</w:t>
            </w:r>
            <w:r w:rsidRPr="007A7117">
              <w:rPr>
                <w:rFonts w:ascii="Arial" w:hAnsi="Arial" w:cs="Arial"/>
                <w:color w:val="000000" w:themeColor="text1"/>
              </w:rPr>
              <w:t>. New York: Rosen Central.</w:t>
            </w:r>
          </w:p>
          <w:p w14:paraId="5441E8EB" w14:textId="77777777" w:rsidR="003866E7" w:rsidRPr="007A7117" w:rsidRDefault="003866E7" w:rsidP="003866E7">
            <w:pPr>
              <w:pStyle w:val="a9"/>
              <w:spacing w:before="240" w:beforeAutospacing="0" w:after="0" w:afterAutospacing="0" w:line="360" w:lineRule="auto"/>
              <w:jc w:val="both"/>
              <w:rPr>
                <w:rFonts w:ascii="Arial" w:hAnsi="Arial" w:cs="Arial"/>
                <w:color w:val="000000" w:themeColor="text1"/>
              </w:rPr>
            </w:pPr>
            <w:r w:rsidRPr="007A7117">
              <w:rPr>
                <w:rFonts w:ascii="Arial" w:hAnsi="Arial" w:cs="Arial"/>
                <w:color w:val="000000" w:themeColor="text1"/>
              </w:rPr>
              <w:t>‌</w:t>
            </w:r>
            <w:proofErr w:type="spellStart"/>
            <w:r w:rsidRPr="007A7117">
              <w:rPr>
                <w:rFonts w:ascii="Arial" w:hAnsi="Arial" w:cs="Arial"/>
                <w:color w:val="000000" w:themeColor="text1"/>
              </w:rPr>
              <w:t>Gaihre</w:t>
            </w:r>
            <w:proofErr w:type="spellEnd"/>
            <w:r w:rsidRPr="007A7117">
              <w:rPr>
                <w:rFonts w:ascii="Arial" w:hAnsi="Arial" w:cs="Arial"/>
                <w:color w:val="000000" w:themeColor="text1"/>
              </w:rPr>
              <w:t xml:space="preserve">, S., Kyle, J., Semple, S., Smith, J., </w:t>
            </w:r>
            <w:proofErr w:type="spellStart"/>
            <w:r w:rsidRPr="007A7117">
              <w:rPr>
                <w:rFonts w:ascii="Arial" w:hAnsi="Arial" w:cs="Arial"/>
                <w:color w:val="000000" w:themeColor="text1"/>
              </w:rPr>
              <w:t>Subedi</w:t>
            </w:r>
            <w:proofErr w:type="spellEnd"/>
            <w:r w:rsidRPr="007A7117">
              <w:rPr>
                <w:rFonts w:ascii="Arial" w:hAnsi="Arial" w:cs="Arial"/>
                <w:color w:val="000000" w:themeColor="text1"/>
              </w:rPr>
              <w:t>, M. and Marais, D. 2016. Type and extent of trans-disciplinary co-operation to improve food security, health and household environment in low and middle income countries: systematic review. </w:t>
            </w:r>
            <w:r w:rsidRPr="007A7117">
              <w:rPr>
                <w:rFonts w:ascii="Arial" w:hAnsi="Arial" w:cs="Arial"/>
                <w:i/>
                <w:iCs/>
                <w:color w:val="000000" w:themeColor="text1"/>
              </w:rPr>
              <w:t>BMC Public Health</w:t>
            </w:r>
            <w:r w:rsidRPr="007A7117">
              <w:rPr>
                <w:rFonts w:ascii="Arial" w:hAnsi="Arial" w:cs="Arial"/>
                <w:color w:val="000000" w:themeColor="text1"/>
              </w:rPr>
              <w:t>, 16(1).</w:t>
            </w:r>
          </w:p>
          <w:p w14:paraId="7F91577C" w14:textId="77777777" w:rsidR="003866E7" w:rsidRPr="007A7117" w:rsidRDefault="003866E7" w:rsidP="003866E7">
            <w:pPr>
              <w:pStyle w:val="a9"/>
              <w:spacing w:before="240" w:beforeAutospacing="0" w:after="0" w:afterAutospacing="0" w:line="360" w:lineRule="auto"/>
              <w:jc w:val="both"/>
              <w:rPr>
                <w:rFonts w:ascii="Arial" w:hAnsi="Arial" w:cs="Arial"/>
                <w:color w:val="000000" w:themeColor="text1"/>
              </w:rPr>
            </w:pPr>
            <w:r w:rsidRPr="007A7117">
              <w:rPr>
                <w:rFonts w:ascii="Arial" w:hAnsi="Arial" w:cs="Arial"/>
                <w:color w:val="000000" w:themeColor="text1"/>
              </w:rPr>
              <w:t xml:space="preserve">Heath, G., </w:t>
            </w:r>
            <w:proofErr w:type="spellStart"/>
            <w:r w:rsidRPr="007A7117">
              <w:rPr>
                <w:rFonts w:ascii="Arial" w:hAnsi="Arial" w:cs="Arial"/>
                <w:color w:val="000000" w:themeColor="text1"/>
              </w:rPr>
              <w:t>Mckenzie</w:t>
            </w:r>
            <w:proofErr w:type="spellEnd"/>
            <w:r w:rsidRPr="007A7117">
              <w:rPr>
                <w:rFonts w:ascii="Arial" w:hAnsi="Arial" w:cs="Arial"/>
                <w:color w:val="000000" w:themeColor="text1"/>
              </w:rPr>
              <w:t>, H. and Tully, L. 2015. </w:t>
            </w:r>
            <w:r w:rsidRPr="007A7117">
              <w:rPr>
                <w:rFonts w:ascii="Arial" w:hAnsi="Arial" w:cs="Arial"/>
                <w:i/>
                <w:iCs/>
                <w:color w:val="000000" w:themeColor="text1"/>
              </w:rPr>
              <w:t>VCE food technology. Units 3 and 4 2016 and quiz me more</w:t>
            </w:r>
            <w:r w:rsidRPr="007A7117">
              <w:rPr>
                <w:rFonts w:ascii="Arial" w:hAnsi="Arial" w:cs="Arial"/>
                <w:color w:val="000000" w:themeColor="text1"/>
              </w:rPr>
              <w:t>. Cambridge ; Port Melbourne, Vic.: Cambridge University Press.</w:t>
            </w:r>
          </w:p>
          <w:p w14:paraId="61D5AEED" w14:textId="49DD29A2" w:rsidR="000A258F" w:rsidRPr="007A7117" w:rsidRDefault="003866E7" w:rsidP="000A258F">
            <w:pPr>
              <w:spacing w:before="240" w:line="360" w:lineRule="auto"/>
              <w:jc w:val="both"/>
              <w:rPr>
                <w:rFonts w:ascii="Arial" w:hAnsi="Arial" w:cs="Arial"/>
                <w:color w:val="000000" w:themeColor="text1"/>
                <w:shd w:val="clear" w:color="auto" w:fill="FFFFFF"/>
              </w:rPr>
            </w:pPr>
            <w:proofErr w:type="spellStart"/>
            <w:r w:rsidRPr="007A7117">
              <w:rPr>
                <w:rFonts w:ascii="Arial" w:hAnsi="Arial" w:cs="Arial"/>
                <w:color w:val="000000" w:themeColor="text1"/>
                <w:shd w:val="clear" w:color="auto" w:fill="FFFFFF"/>
              </w:rPr>
              <w:t>Møretrø</w:t>
            </w:r>
            <w:proofErr w:type="spellEnd"/>
            <w:r w:rsidRPr="007A7117">
              <w:rPr>
                <w:rFonts w:ascii="Arial" w:hAnsi="Arial" w:cs="Arial"/>
                <w:color w:val="000000" w:themeColor="text1"/>
                <w:shd w:val="clear" w:color="auto" w:fill="FFFFFF"/>
              </w:rPr>
              <w:t xml:space="preserve">, T. and </w:t>
            </w:r>
            <w:proofErr w:type="spellStart"/>
            <w:r w:rsidRPr="007A7117">
              <w:rPr>
                <w:rFonts w:ascii="Arial" w:hAnsi="Arial" w:cs="Arial"/>
                <w:color w:val="000000" w:themeColor="text1"/>
                <w:shd w:val="clear" w:color="auto" w:fill="FFFFFF"/>
              </w:rPr>
              <w:t>Langsrud</w:t>
            </w:r>
            <w:proofErr w:type="spellEnd"/>
            <w:r w:rsidRPr="007A7117">
              <w:rPr>
                <w:rFonts w:ascii="Arial" w:hAnsi="Arial" w:cs="Arial"/>
                <w:color w:val="000000" w:themeColor="text1"/>
                <w:shd w:val="clear" w:color="auto" w:fill="FFFFFF"/>
              </w:rPr>
              <w:t>, S., 2017. Residential Bacteria on Surfaces in the Food Industry and Their Implications for Food Safety and Quality. </w:t>
            </w:r>
            <w:r w:rsidRPr="007A7117">
              <w:rPr>
                <w:rFonts w:ascii="Arial" w:hAnsi="Arial" w:cs="Arial"/>
                <w:i/>
                <w:iCs/>
                <w:color w:val="000000" w:themeColor="text1"/>
                <w:shd w:val="clear" w:color="auto" w:fill="FFFFFF"/>
              </w:rPr>
              <w:t>Comprehensive Reviews in Food Science and Food Safety</w:t>
            </w:r>
            <w:r w:rsidRPr="007A7117">
              <w:rPr>
                <w:rFonts w:ascii="Arial" w:hAnsi="Arial" w:cs="Arial"/>
                <w:color w:val="000000" w:themeColor="text1"/>
                <w:shd w:val="clear" w:color="auto" w:fill="FFFFFF"/>
              </w:rPr>
              <w:t>, 16(5), pp.1022-1041.</w:t>
            </w:r>
          </w:p>
          <w:p w14:paraId="4493052B" w14:textId="11B642A4" w:rsidR="000A258F" w:rsidRPr="007A7117" w:rsidRDefault="000A258F" w:rsidP="000A258F">
            <w:pPr>
              <w:spacing w:before="240" w:line="360" w:lineRule="auto"/>
              <w:jc w:val="both"/>
              <w:rPr>
                <w:rFonts w:ascii="Arial" w:hAnsi="Arial" w:cs="Arial"/>
                <w:color w:val="000000" w:themeColor="text1"/>
                <w:shd w:val="clear" w:color="auto" w:fill="FFFFFF"/>
              </w:rPr>
            </w:pPr>
            <w:r w:rsidRPr="007A7117">
              <w:rPr>
                <w:rFonts w:ascii="Arial" w:hAnsi="Arial" w:cs="Arial"/>
                <w:color w:val="000000" w:themeColor="text1"/>
                <w:shd w:val="clear" w:color="auto" w:fill="FFFFFF"/>
              </w:rPr>
              <w:t>Rand, C., 2012. </w:t>
            </w:r>
            <w:r w:rsidRPr="007A7117">
              <w:rPr>
                <w:rFonts w:ascii="Arial" w:hAnsi="Arial" w:cs="Arial"/>
                <w:i/>
                <w:iCs/>
                <w:color w:val="000000" w:themeColor="text1"/>
                <w:shd w:val="clear" w:color="auto" w:fill="FFFFFF"/>
              </w:rPr>
              <w:t>Food</w:t>
            </w:r>
            <w:r w:rsidRPr="007A7117">
              <w:rPr>
                <w:rFonts w:ascii="Arial" w:hAnsi="Arial" w:cs="Arial"/>
                <w:color w:val="000000" w:themeColor="text1"/>
                <w:shd w:val="clear" w:color="auto" w:fill="FFFFFF"/>
              </w:rPr>
              <w:t>. Chicago, Ill.: Raintree.</w:t>
            </w:r>
          </w:p>
          <w:p w14:paraId="336400B8" w14:textId="03C96FE1" w:rsidR="000A258F" w:rsidRPr="007A7117" w:rsidRDefault="000A258F" w:rsidP="000A258F">
            <w:pPr>
              <w:spacing w:before="240" w:line="360" w:lineRule="auto"/>
              <w:jc w:val="both"/>
              <w:rPr>
                <w:rFonts w:ascii="Arial" w:hAnsi="Arial" w:cs="Arial"/>
                <w:color w:val="000000" w:themeColor="text1"/>
                <w:shd w:val="clear" w:color="auto" w:fill="FFFFFF"/>
              </w:rPr>
            </w:pPr>
            <w:r w:rsidRPr="007A7117">
              <w:rPr>
                <w:rFonts w:ascii="Arial" w:hAnsi="Arial" w:cs="Arial"/>
                <w:color w:val="000000" w:themeColor="text1"/>
              </w:rPr>
              <w:t xml:space="preserve">Smirnov, S.O., </w:t>
            </w:r>
            <w:proofErr w:type="spellStart"/>
            <w:r w:rsidRPr="007A7117">
              <w:rPr>
                <w:rFonts w:ascii="Arial" w:hAnsi="Arial" w:cs="Arial"/>
                <w:color w:val="000000" w:themeColor="text1"/>
              </w:rPr>
              <w:t>Lyndina</w:t>
            </w:r>
            <w:proofErr w:type="spellEnd"/>
            <w:r w:rsidRPr="007A7117">
              <w:rPr>
                <w:rFonts w:ascii="Arial" w:hAnsi="Arial" w:cs="Arial"/>
                <w:color w:val="000000" w:themeColor="text1"/>
              </w:rPr>
              <w:t xml:space="preserve">, M.I. and </w:t>
            </w:r>
            <w:proofErr w:type="spellStart"/>
            <w:r w:rsidRPr="007A7117">
              <w:rPr>
                <w:rFonts w:ascii="Arial" w:hAnsi="Arial" w:cs="Arial"/>
                <w:color w:val="000000" w:themeColor="text1"/>
              </w:rPr>
              <w:t>Protunkevich</w:t>
            </w:r>
            <w:proofErr w:type="spellEnd"/>
            <w:r w:rsidRPr="007A7117">
              <w:rPr>
                <w:rFonts w:ascii="Arial" w:hAnsi="Arial" w:cs="Arial"/>
                <w:color w:val="000000" w:themeColor="text1"/>
              </w:rPr>
              <w:t>, I.V. 2018. Development Aspects of the Food Concentrate Industry in the Russian Federation. </w:t>
            </w:r>
            <w:r w:rsidRPr="007A7117">
              <w:rPr>
                <w:rFonts w:ascii="Arial" w:hAnsi="Arial" w:cs="Arial"/>
                <w:i/>
                <w:iCs/>
                <w:color w:val="000000" w:themeColor="text1"/>
              </w:rPr>
              <w:t>Food Industry</w:t>
            </w:r>
            <w:r w:rsidRPr="007A7117">
              <w:rPr>
                <w:rFonts w:ascii="Arial" w:hAnsi="Arial" w:cs="Arial"/>
                <w:color w:val="000000" w:themeColor="text1"/>
              </w:rPr>
              <w:t>, 3(2).</w:t>
            </w:r>
          </w:p>
          <w:p w14:paraId="6944CF61" w14:textId="0FD4B374" w:rsidR="00375882" w:rsidRPr="007A7117" w:rsidRDefault="00375882" w:rsidP="007F6692">
            <w:pPr>
              <w:spacing w:line="360" w:lineRule="auto"/>
              <w:jc w:val="both"/>
              <w:rPr>
                <w:rFonts w:ascii="Arial" w:hAnsi="Arial" w:cs="Arial"/>
                <w:color w:val="000000" w:themeColor="text1"/>
              </w:rPr>
            </w:pPr>
          </w:p>
          <w:p w14:paraId="6DF51C3D" w14:textId="6F494BB7" w:rsidR="00375882" w:rsidRPr="007A7117" w:rsidRDefault="00375882" w:rsidP="007F6692">
            <w:pPr>
              <w:spacing w:line="360" w:lineRule="auto"/>
              <w:jc w:val="both"/>
              <w:rPr>
                <w:rFonts w:ascii="Arial" w:hAnsi="Arial" w:cs="Arial"/>
                <w:color w:val="000000" w:themeColor="text1"/>
              </w:rPr>
            </w:pPr>
          </w:p>
          <w:p w14:paraId="69EA998C" w14:textId="6811899E" w:rsidR="00375882" w:rsidRPr="007A7117" w:rsidRDefault="00375882" w:rsidP="007F6692">
            <w:pPr>
              <w:spacing w:line="360" w:lineRule="auto"/>
              <w:jc w:val="both"/>
              <w:rPr>
                <w:rFonts w:ascii="Arial" w:hAnsi="Arial" w:cs="Arial"/>
                <w:color w:val="000000" w:themeColor="text1"/>
              </w:rPr>
            </w:pPr>
          </w:p>
          <w:p w14:paraId="03D9529C" w14:textId="4342E6D7" w:rsidR="00375882" w:rsidRPr="007A7117" w:rsidRDefault="00375882" w:rsidP="007F6692">
            <w:pPr>
              <w:spacing w:line="360" w:lineRule="auto"/>
              <w:jc w:val="both"/>
              <w:rPr>
                <w:rFonts w:ascii="Arial" w:hAnsi="Arial" w:cs="Arial"/>
                <w:color w:val="000000" w:themeColor="text1"/>
              </w:rPr>
            </w:pPr>
          </w:p>
          <w:p w14:paraId="789E9A79" w14:textId="77990206" w:rsidR="00375882" w:rsidRPr="007A7117" w:rsidRDefault="00375882" w:rsidP="007F6692">
            <w:pPr>
              <w:spacing w:line="360" w:lineRule="auto"/>
              <w:jc w:val="both"/>
              <w:rPr>
                <w:rFonts w:ascii="Arial" w:hAnsi="Arial" w:cs="Arial"/>
                <w:color w:val="000000" w:themeColor="text1"/>
              </w:rPr>
            </w:pPr>
          </w:p>
          <w:p w14:paraId="43EF99F0" w14:textId="59F16C78" w:rsidR="00375882" w:rsidRPr="007A7117" w:rsidRDefault="00375882" w:rsidP="007F6692">
            <w:pPr>
              <w:spacing w:line="360" w:lineRule="auto"/>
              <w:jc w:val="both"/>
              <w:rPr>
                <w:rFonts w:ascii="Arial" w:hAnsi="Arial" w:cs="Arial"/>
                <w:color w:val="000000" w:themeColor="text1"/>
              </w:rPr>
            </w:pPr>
          </w:p>
          <w:p w14:paraId="1DDB2118" w14:textId="7A9165F7" w:rsidR="00375882" w:rsidRPr="007A7117" w:rsidRDefault="00375882" w:rsidP="007F6692">
            <w:pPr>
              <w:spacing w:line="360" w:lineRule="auto"/>
              <w:jc w:val="both"/>
              <w:rPr>
                <w:rFonts w:ascii="Arial" w:hAnsi="Arial" w:cs="Arial"/>
                <w:color w:val="000000" w:themeColor="text1"/>
              </w:rPr>
            </w:pPr>
          </w:p>
          <w:p w14:paraId="3701A32D" w14:textId="54DDC54C" w:rsidR="00375882" w:rsidRPr="007A7117" w:rsidRDefault="00375882" w:rsidP="007F6692">
            <w:pPr>
              <w:spacing w:line="360" w:lineRule="auto"/>
              <w:jc w:val="both"/>
              <w:rPr>
                <w:rFonts w:ascii="Arial" w:hAnsi="Arial" w:cs="Arial"/>
                <w:color w:val="000000" w:themeColor="text1"/>
              </w:rPr>
            </w:pPr>
          </w:p>
          <w:p w14:paraId="5AE6C72E" w14:textId="62740FFE" w:rsidR="00375882" w:rsidRPr="007A7117" w:rsidRDefault="00375882" w:rsidP="007F6692">
            <w:pPr>
              <w:spacing w:line="360" w:lineRule="auto"/>
              <w:jc w:val="both"/>
              <w:rPr>
                <w:rFonts w:ascii="Arial" w:hAnsi="Arial" w:cs="Arial"/>
                <w:color w:val="000000" w:themeColor="text1"/>
              </w:rPr>
            </w:pPr>
          </w:p>
          <w:p w14:paraId="19966CC6" w14:textId="3AD7B82E" w:rsidR="00375882" w:rsidRPr="007A7117" w:rsidRDefault="00375882" w:rsidP="007F6692">
            <w:pPr>
              <w:spacing w:line="360" w:lineRule="auto"/>
              <w:jc w:val="both"/>
              <w:rPr>
                <w:rFonts w:ascii="Arial" w:hAnsi="Arial" w:cs="Arial"/>
                <w:color w:val="000000" w:themeColor="text1"/>
              </w:rPr>
            </w:pPr>
          </w:p>
          <w:p w14:paraId="00C184CC" w14:textId="1B102F8C" w:rsidR="00375882" w:rsidRPr="007A7117" w:rsidRDefault="00375882" w:rsidP="007F6692">
            <w:pPr>
              <w:spacing w:line="360" w:lineRule="auto"/>
              <w:jc w:val="both"/>
              <w:rPr>
                <w:rFonts w:ascii="Arial" w:hAnsi="Arial" w:cs="Arial"/>
                <w:color w:val="000000" w:themeColor="text1"/>
              </w:rPr>
            </w:pPr>
          </w:p>
          <w:p w14:paraId="56FCD27E" w14:textId="3C241FCD" w:rsidR="00375882" w:rsidRPr="007A7117" w:rsidRDefault="00375882" w:rsidP="007F6692">
            <w:pPr>
              <w:spacing w:line="360" w:lineRule="auto"/>
              <w:jc w:val="both"/>
              <w:rPr>
                <w:rFonts w:ascii="Arial" w:hAnsi="Arial" w:cs="Arial"/>
                <w:color w:val="000000" w:themeColor="text1"/>
              </w:rPr>
            </w:pPr>
          </w:p>
          <w:p w14:paraId="50E4CC8B" w14:textId="7487DEDD" w:rsidR="00375882" w:rsidRPr="007A7117" w:rsidRDefault="00375882" w:rsidP="007F6692">
            <w:pPr>
              <w:spacing w:line="360" w:lineRule="auto"/>
              <w:jc w:val="both"/>
              <w:rPr>
                <w:rFonts w:ascii="Arial" w:hAnsi="Arial" w:cs="Arial"/>
                <w:color w:val="000000" w:themeColor="text1"/>
              </w:rPr>
            </w:pPr>
          </w:p>
          <w:p w14:paraId="2E020AEF" w14:textId="77777777" w:rsidR="00375882" w:rsidRPr="007A7117" w:rsidRDefault="00375882" w:rsidP="007F6692">
            <w:pPr>
              <w:spacing w:line="360" w:lineRule="auto"/>
              <w:jc w:val="both"/>
              <w:rPr>
                <w:rFonts w:ascii="Arial" w:hAnsi="Arial" w:cs="Arial"/>
                <w:color w:val="000000" w:themeColor="text1"/>
              </w:rPr>
            </w:pPr>
          </w:p>
          <w:p w14:paraId="47FB6995" w14:textId="77777777" w:rsidR="00375882" w:rsidRPr="007A7117" w:rsidRDefault="00375882" w:rsidP="007F6692">
            <w:pPr>
              <w:jc w:val="both"/>
              <w:rPr>
                <w:rFonts w:ascii="Tahoma" w:hAnsi="Tahoma" w:cs="Tahoma"/>
                <w:color w:val="000000" w:themeColor="text1"/>
                <w:sz w:val="20"/>
                <w:szCs w:val="20"/>
              </w:rPr>
            </w:pPr>
          </w:p>
        </w:tc>
      </w:tr>
    </w:tbl>
    <w:p w14:paraId="3A480543" w14:textId="77777777" w:rsidR="00B00678" w:rsidRPr="007A7117" w:rsidRDefault="00B00678" w:rsidP="00B945EA">
      <w:pPr>
        <w:rPr>
          <w:rFonts w:ascii="Tahoma" w:hAnsi="Tahoma" w:cs="Tahoma"/>
          <w:b/>
          <w:color w:val="000000" w:themeColor="text1"/>
        </w:rPr>
      </w:pPr>
    </w:p>
    <w:p w14:paraId="02BE48C6" w14:textId="77777777" w:rsidR="00B00678" w:rsidRPr="007A7117" w:rsidRDefault="00B00678" w:rsidP="00B945EA">
      <w:pPr>
        <w:rPr>
          <w:rFonts w:ascii="Tahoma" w:hAnsi="Tahoma" w:cs="Tahoma"/>
          <w:b/>
          <w:color w:val="000000" w:themeColor="text1"/>
        </w:rPr>
      </w:pPr>
    </w:p>
    <w:p w14:paraId="1D4EFC49" w14:textId="77777777" w:rsidR="00B00678" w:rsidRPr="007A7117" w:rsidRDefault="00B00678" w:rsidP="00B945EA">
      <w:pPr>
        <w:rPr>
          <w:rFonts w:ascii="Tahoma" w:hAnsi="Tahoma" w:cs="Tahoma"/>
          <w:b/>
          <w:color w:val="000000" w:themeColor="text1"/>
        </w:rPr>
      </w:pPr>
    </w:p>
    <w:p w14:paraId="505DC984" w14:textId="77777777" w:rsidR="00B00678" w:rsidRPr="007A7117" w:rsidRDefault="00B00678" w:rsidP="00B945EA">
      <w:pPr>
        <w:rPr>
          <w:rFonts w:ascii="Tahoma" w:hAnsi="Tahoma" w:cs="Tahoma"/>
          <w:b/>
          <w:color w:val="000000" w:themeColor="text1"/>
        </w:rPr>
      </w:pPr>
    </w:p>
    <w:p w14:paraId="1F96E185" w14:textId="77777777" w:rsidR="00B00678" w:rsidRPr="007A7117" w:rsidRDefault="00B00678" w:rsidP="00B945EA">
      <w:pPr>
        <w:rPr>
          <w:rFonts w:ascii="Tahoma" w:hAnsi="Tahoma" w:cs="Tahoma"/>
          <w:b/>
          <w:color w:val="000000" w:themeColor="text1"/>
        </w:rPr>
      </w:pPr>
    </w:p>
    <w:p w14:paraId="5F8D9742" w14:textId="77777777" w:rsidR="00B00678" w:rsidRPr="007A7117" w:rsidRDefault="00B00678" w:rsidP="00B945EA">
      <w:pPr>
        <w:rPr>
          <w:rFonts w:ascii="Tahoma" w:hAnsi="Tahoma" w:cs="Tahoma"/>
          <w:b/>
          <w:color w:val="000000" w:themeColor="text1"/>
        </w:rPr>
      </w:pPr>
    </w:p>
    <w:p w14:paraId="25B9E4A6" w14:textId="77777777" w:rsidR="00A45D42" w:rsidRPr="007A7117" w:rsidRDefault="00A45D42" w:rsidP="00B945EA">
      <w:pPr>
        <w:rPr>
          <w:rFonts w:ascii="Tahoma" w:hAnsi="Tahoma" w:cs="Tahoma"/>
          <w:b/>
          <w:color w:val="000000" w:themeColor="text1"/>
        </w:rPr>
      </w:pPr>
    </w:p>
    <w:sectPr w:rsidR="00A45D42" w:rsidRPr="007A7117"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1FFD2" w14:textId="77777777" w:rsidR="001E4B09" w:rsidRDefault="001E4B09">
      <w:r>
        <w:separator/>
      </w:r>
    </w:p>
  </w:endnote>
  <w:endnote w:type="continuationSeparator" w:id="0">
    <w:p w14:paraId="41D86869" w14:textId="77777777" w:rsidR="001E4B09" w:rsidRDefault="001E4B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0A7112A5" w:rsidR="00B44B68" w:rsidRDefault="00B44B68">
        <w:pPr>
          <w:pStyle w:val="a4"/>
          <w:jc w:val="right"/>
        </w:pPr>
        <w:r>
          <w:fldChar w:fldCharType="begin"/>
        </w:r>
        <w:r>
          <w:instrText xml:space="preserve"> PAGE   \* MERGEFORMAT </w:instrText>
        </w:r>
        <w:r>
          <w:fldChar w:fldCharType="separate"/>
        </w:r>
        <w:r w:rsidR="000A258F">
          <w:rPr>
            <w:noProof/>
          </w:rPr>
          <w:t>4</w:t>
        </w:r>
        <w:r>
          <w:rPr>
            <w:noProof/>
          </w:rPr>
          <w:fldChar w:fldCharType="end"/>
        </w:r>
      </w:p>
    </w:sdtContent>
  </w:sdt>
  <w:p w14:paraId="32F3178D" w14:textId="0C9E4A4E" w:rsidR="00112CE0" w:rsidRDefault="00112CE0">
    <w:pPr>
      <w:pStyle w:val="a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797C9" w14:textId="77777777" w:rsidR="001E4B09" w:rsidRDefault="001E4B09">
      <w:r>
        <w:separator/>
      </w:r>
    </w:p>
  </w:footnote>
  <w:footnote w:type="continuationSeparator" w:id="0">
    <w:p w14:paraId="75DC1BA4" w14:textId="77777777" w:rsidR="001E4B09" w:rsidRDefault="001E4B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a3"/>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3tjQzNrc0NzAzNbdQ0lEKTi0uzszPAykwrAUALYtHLSwAAAA="/>
  </w:docVars>
  <w:rsids>
    <w:rsidRoot w:val="00301AD0"/>
    <w:rsid w:val="00025A97"/>
    <w:rsid w:val="000304DF"/>
    <w:rsid w:val="00040CE8"/>
    <w:rsid w:val="0004729E"/>
    <w:rsid w:val="00076F40"/>
    <w:rsid w:val="00077E55"/>
    <w:rsid w:val="00085CFD"/>
    <w:rsid w:val="000A0C53"/>
    <w:rsid w:val="000A258F"/>
    <w:rsid w:val="000B2F4F"/>
    <w:rsid w:val="000F2E7C"/>
    <w:rsid w:val="00112CE0"/>
    <w:rsid w:val="0014119E"/>
    <w:rsid w:val="00162FE2"/>
    <w:rsid w:val="001703BD"/>
    <w:rsid w:val="00170A87"/>
    <w:rsid w:val="0018449A"/>
    <w:rsid w:val="00197F4A"/>
    <w:rsid w:val="001A59E7"/>
    <w:rsid w:val="001B69C8"/>
    <w:rsid w:val="001B6DB4"/>
    <w:rsid w:val="001C5C4E"/>
    <w:rsid w:val="001D4719"/>
    <w:rsid w:val="001E4B09"/>
    <w:rsid w:val="001E720E"/>
    <w:rsid w:val="00202878"/>
    <w:rsid w:val="002314D4"/>
    <w:rsid w:val="002430D4"/>
    <w:rsid w:val="00244B89"/>
    <w:rsid w:val="00244F84"/>
    <w:rsid w:val="002659F5"/>
    <w:rsid w:val="00283BE2"/>
    <w:rsid w:val="00294842"/>
    <w:rsid w:val="002E127C"/>
    <w:rsid w:val="002F7DD0"/>
    <w:rsid w:val="00301AD0"/>
    <w:rsid w:val="003036C9"/>
    <w:rsid w:val="00316C00"/>
    <w:rsid w:val="0032684A"/>
    <w:rsid w:val="00332099"/>
    <w:rsid w:val="003364E4"/>
    <w:rsid w:val="00340C62"/>
    <w:rsid w:val="003478CE"/>
    <w:rsid w:val="003605B1"/>
    <w:rsid w:val="003617CF"/>
    <w:rsid w:val="00364940"/>
    <w:rsid w:val="00365786"/>
    <w:rsid w:val="00366D9C"/>
    <w:rsid w:val="00375882"/>
    <w:rsid w:val="00382DB9"/>
    <w:rsid w:val="003866E7"/>
    <w:rsid w:val="00396412"/>
    <w:rsid w:val="00396ACD"/>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23454"/>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A7117"/>
    <w:rsid w:val="007D18CA"/>
    <w:rsid w:val="007E500C"/>
    <w:rsid w:val="007E7BB4"/>
    <w:rsid w:val="007F055A"/>
    <w:rsid w:val="007F418B"/>
    <w:rsid w:val="00814801"/>
    <w:rsid w:val="0082407E"/>
    <w:rsid w:val="00826699"/>
    <w:rsid w:val="00833DF5"/>
    <w:rsid w:val="00895843"/>
    <w:rsid w:val="008A61CF"/>
    <w:rsid w:val="008B4B9C"/>
    <w:rsid w:val="008B534C"/>
    <w:rsid w:val="008E2A5A"/>
    <w:rsid w:val="008F0B0D"/>
    <w:rsid w:val="008F0D83"/>
    <w:rsid w:val="009060AC"/>
    <w:rsid w:val="009061F1"/>
    <w:rsid w:val="00911C43"/>
    <w:rsid w:val="009139BF"/>
    <w:rsid w:val="00923DE2"/>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77C13"/>
    <w:rsid w:val="00B945EA"/>
    <w:rsid w:val="00B949BC"/>
    <w:rsid w:val="00BA53CD"/>
    <w:rsid w:val="00BB5FB3"/>
    <w:rsid w:val="00BC4D17"/>
    <w:rsid w:val="00BC7F1B"/>
    <w:rsid w:val="00BD1A2A"/>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3950"/>
    <w:rsid w:val="00CD40C2"/>
    <w:rsid w:val="00CD441F"/>
    <w:rsid w:val="00CD461B"/>
    <w:rsid w:val="00CE352E"/>
    <w:rsid w:val="00D1657F"/>
    <w:rsid w:val="00D53AE3"/>
    <w:rsid w:val="00D80D6E"/>
    <w:rsid w:val="00D833FD"/>
    <w:rsid w:val="00D903AE"/>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24606"/>
    <w:rsid w:val="00F27DED"/>
    <w:rsid w:val="00F34E01"/>
    <w:rsid w:val="00F37A71"/>
    <w:rsid w:val="00F43CED"/>
    <w:rsid w:val="00F51904"/>
    <w:rsid w:val="00F537E9"/>
    <w:rsid w:val="00F720CF"/>
    <w:rsid w:val="00FB2CA9"/>
    <w:rsid w:val="00FB3B29"/>
    <w:rsid w:val="00FC7773"/>
    <w:rsid w:val="00FD0ECE"/>
    <w:rsid w:val="00FE109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3478CE"/>
    <w:rPr>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rsid w:val="00301AD0"/>
    <w:pPr>
      <w:tabs>
        <w:tab w:val="center" w:pos="4153"/>
        <w:tab w:val="right" w:pos="8306"/>
      </w:tabs>
    </w:pPr>
  </w:style>
  <w:style w:type="paragraph" w:styleId="a4">
    <w:name w:val="footer"/>
    <w:basedOn w:val="a"/>
    <w:link w:val="a5"/>
    <w:uiPriority w:val="99"/>
    <w:rsid w:val="00301AD0"/>
    <w:pPr>
      <w:tabs>
        <w:tab w:val="center" w:pos="4153"/>
        <w:tab w:val="right" w:pos="8306"/>
      </w:tabs>
    </w:pPr>
  </w:style>
  <w:style w:type="table" w:styleId="a6">
    <w:name w:val="Table Grid"/>
    <w:basedOn w:val="a1"/>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Balloon Text"/>
    <w:basedOn w:val="a"/>
    <w:semiHidden/>
    <w:rsid w:val="00294842"/>
    <w:rPr>
      <w:rFonts w:ascii="Tahoma" w:hAnsi="Tahoma" w:cs="Tahoma"/>
      <w:sz w:val="16"/>
      <w:szCs w:val="16"/>
    </w:rPr>
  </w:style>
  <w:style w:type="paragraph" w:styleId="a8">
    <w:name w:val="List Paragraph"/>
    <w:basedOn w:val="a"/>
    <w:uiPriority w:val="34"/>
    <w:qFormat/>
    <w:rsid w:val="00162FE2"/>
    <w:pPr>
      <w:ind w:left="720"/>
      <w:contextualSpacing/>
    </w:pPr>
  </w:style>
  <w:style w:type="character" w:customStyle="1" w:styleId="a5">
    <w:name w:val="Долен колонтитул Знак"/>
    <w:basedOn w:val="a0"/>
    <w:link w:val="a4"/>
    <w:uiPriority w:val="99"/>
    <w:rsid w:val="00B44B68"/>
    <w:rPr>
      <w:sz w:val="24"/>
      <w:szCs w:val="24"/>
    </w:rPr>
  </w:style>
  <w:style w:type="paragraph" w:styleId="a9">
    <w:name w:val="Normal (Web)"/>
    <w:basedOn w:val="a"/>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1019</Words>
  <Characters>5711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2022-02-09T18:15:00Z</dcterms:created>
  <dcterms:modified xsi:type="dcterms:W3CDTF">2022-02-09T18:15:00Z</dcterms:modified>
</cp:coreProperties>
</file>