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B4A9C9B" w:rsidR="00D731C3" w:rsidRPr="00DD5969" w:rsidRDefault="00D731C3" w:rsidP="00D731C3">
      <w:pPr>
        <w:spacing w:before="3"/>
        <w:rPr>
          <w:rFonts w:ascii="Arial"/>
          <w:b/>
          <w:sz w:val="48"/>
          <w:szCs w:val="48"/>
        </w:rPr>
      </w:pPr>
      <w:r w:rsidRPr="00DD5969">
        <w:rPr>
          <w:rFonts w:ascii="Arial"/>
          <w:b/>
          <w:sz w:val="48"/>
          <w:szCs w:val="48"/>
        </w:rPr>
        <w:t>STUDENT NAME:</w:t>
      </w:r>
      <w:r w:rsidR="00BD6A6F">
        <w:rPr>
          <w:rFonts w:ascii="Arial"/>
          <w:b/>
          <w:sz w:val="48"/>
          <w:szCs w:val="48"/>
        </w:rPr>
        <w:t xml:space="preserve"> Krisztian Kovacs</w:t>
      </w:r>
    </w:p>
    <w:p w14:paraId="0D47E8B5" w14:textId="77777777" w:rsidR="00D731C3" w:rsidRPr="00DD5969" w:rsidRDefault="00D731C3" w:rsidP="00D731C3">
      <w:pPr>
        <w:spacing w:before="3"/>
        <w:rPr>
          <w:rFonts w:ascii="Arial"/>
          <w:b/>
          <w:sz w:val="48"/>
          <w:szCs w:val="48"/>
        </w:rPr>
      </w:pPr>
    </w:p>
    <w:p w14:paraId="1AB71829" w14:textId="1542D6A0"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BD6A6F">
        <w:rPr>
          <w:rFonts w:ascii="Arial"/>
          <w:b/>
          <w:sz w:val="48"/>
          <w:szCs w:val="48"/>
        </w:rPr>
        <w:t xml:space="preserve"> 2514628</w:t>
      </w:r>
    </w:p>
    <w:p w14:paraId="0E17CBF1" w14:textId="77777777" w:rsidR="00D731C3" w:rsidRDefault="00D731C3" w:rsidP="00D731C3">
      <w:pPr>
        <w:rPr>
          <w:rFonts w:ascii="Arial"/>
          <w:b/>
          <w:sz w:val="47"/>
        </w:rPr>
      </w:pPr>
    </w:p>
    <w:p w14:paraId="7D269D68" w14:textId="3340D53A" w:rsidR="00D731C3" w:rsidRDefault="00D731C3" w:rsidP="00D731C3">
      <w:pPr>
        <w:rPr>
          <w:rFonts w:ascii="Arial"/>
          <w:b/>
          <w:sz w:val="47"/>
        </w:rPr>
      </w:pPr>
      <w:r>
        <w:rPr>
          <w:rFonts w:ascii="Arial"/>
          <w:b/>
          <w:sz w:val="47"/>
        </w:rPr>
        <w:t>LECTURER:</w:t>
      </w:r>
      <w:r w:rsidR="00BD6A6F">
        <w:rPr>
          <w:rFonts w:ascii="Arial"/>
          <w:b/>
          <w:sz w:val="47"/>
        </w:rPr>
        <w:t xml:space="preserve"> Philippa Fitzgerald</w:t>
      </w:r>
    </w:p>
    <w:p w14:paraId="4D7187AE" w14:textId="77777777" w:rsidR="00D731C3" w:rsidRDefault="00D731C3" w:rsidP="00D731C3">
      <w:pPr>
        <w:ind w:left="100"/>
        <w:rPr>
          <w:rFonts w:ascii="Arial"/>
          <w:b/>
          <w:sz w:val="47"/>
        </w:rPr>
      </w:pPr>
    </w:p>
    <w:p w14:paraId="52EF9C1C" w14:textId="1356AC57" w:rsidR="00D731C3" w:rsidRDefault="00D731C3" w:rsidP="00DA4899">
      <w:pPr>
        <w:rPr>
          <w:rFonts w:ascii="Arial"/>
          <w:b/>
          <w:sz w:val="47"/>
        </w:rPr>
      </w:pPr>
      <w:r>
        <w:rPr>
          <w:rFonts w:ascii="Arial"/>
          <w:b/>
          <w:sz w:val="47"/>
        </w:rPr>
        <w:t>DATE:</w:t>
      </w:r>
      <w:r w:rsidR="00BD6A6F">
        <w:rPr>
          <w:rFonts w:ascii="Arial"/>
          <w:b/>
          <w:sz w:val="47"/>
        </w:rPr>
        <w:t xml:space="preserve"> 12.12.2025</w:t>
      </w:r>
    </w:p>
    <w:p w14:paraId="1E78B852" w14:textId="77777777" w:rsidR="00F7798D" w:rsidRPr="004B31F1" w:rsidRDefault="00F7798D" w:rsidP="00F7798D">
      <w:r w:rsidRPr="004B31F1">
        <w:lastRenderedPageBreak/>
        <w:t xml:space="preserve">I confirm that I have not presented any AI generated materials as my own work. </w:t>
      </w:r>
    </w:p>
    <w:p w14:paraId="7D5813C7" w14:textId="6233EB81" w:rsidR="00F7798D" w:rsidRDefault="00F7798D" w:rsidP="00183877">
      <w:r w:rsidRPr="004B31F1">
        <w:t>I confirm that I have copies of my drafts, notes, and other resources I used, which I may be asked to provide in evidence.</w:t>
      </w:r>
    </w:p>
    <w:p w14:paraId="055B911D" w14:textId="77777777" w:rsidR="00183877" w:rsidRDefault="00183877" w:rsidP="00183877"/>
    <w:p w14:paraId="2DC582DA" w14:textId="77777777" w:rsidR="003F6E28" w:rsidRDefault="003F6E28" w:rsidP="00183877"/>
    <w:p w14:paraId="77C7D774" w14:textId="77777777" w:rsidR="003F6E28" w:rsidRDefault="003F6E28" w:rsidP="00183877"/>
    <w:p w14:paraId="73476DAF" w14:textId="77777777" w:rsidR="003F6E28" w:rsidRDefault="003F6E28" w:rsidP="00183877"/>
    <w:p w14:paraId="5D008785" w14:textId="77777777" w:rsidR="003F6E28" w:rsidRDefault="003F6E28" w:rsidP="00183877"/>
    <w:p w14:paraId="75059F9B" w14:textId="77777777" w:rsidR="003F6E28" w:rsidRDefault="003F6E28" w:rsidP="00183877"/>
    <w:p w14:paraId="008A1E27" w14:textId="77777777" w:rsidR="003F6E28" w:rsidRDefault="003F6E28" w:rsidP="00183877"/>
    <w:p w14:paraId="763E6E14" w14:textId="77777777" w:rsidR="003F6E28" w:rsidRDefault="003F6E28" w:rsidP="00183877"/>
    <w:p w14:paraId="50B22660" w14:textId="77777777" w:rsidR="003F6E28" w:rsidRDefault="003F6E28" w:rsidP="00183877"/>
    <w:p w14:paraId="3D63E350" w14:textId="77777777" w:rsidR="003F6E28" w:rsidRDefault="003F6E28" w:rsidP="00183877"/>
    <w:p w14:paraId="722E4663" w14:textId="77777777" w:rsidR="003F6E28" w:rsidRDefault="003F6E28" w:rsidP="00183877"/>
    <w:p w14:paraId="20E58CB6" w14:textId="77777777" w:rsidR="003F6E28" w:rsidRDefault="003F6E28" w:rsidP="00183877"/>
    <w:p w14:paraId="2AB9DCEC" w14:textId="77777777" w:rsidR="003F6E28" w:rsidRDefault="003F6E28" w:rsidP="00183877"/>
    <w:p w14:paraId="0ABD54FE" w14:textId="77777777" w:rsidR="003F6E28" w:rsidRDefault="003F6E28" w:rsidP="00183877"/>
    <w:p w14:paraId="679EDDC4" w14:textId="77777777" w:rsidR="003F6E28" w:rsidRDefault="003F6E28" w:rsidP="00183877"/>
    <w:p w14:paraId="4671E9A6" w14:textId="77777777" w:rsidR="003F6E28" w:rsidRDefault="003F6E28" w:rsidP="00183877"/>
    <w:p w14:paraId="52BACA63" w14:textId="77777777" w:rsidR="003F6E28" w:rsidRDefault="003F6E28" w:rsidP="00183877"/>
    <w:p w14:paraId="21A8A164" w14:textId="77777777" w:rsidR="003F6E28" w:rsidRDefault="003F6E28" w:rsidP="00183877"/>
    <w:p w14:paraId="1CAE1E8B" w14:textId="77777777" w:rsidR="003F6E28" w:rsidRDefault="003F6E28" w:rsidP="00183877"/>
    <w:p w14:paraId="657EE185" w14:textId="77777777" w:rsidR="003F6E28" w:rsidRDefault="003F6E28" w:rsidP="00183877"/>
    <w:p w14:paraId="1388F19D" w14:textId="77777777" w:rsidR="003F6E28" w:rsidRDefault="003F6E28" w:rsidP="00183877"/>
    <w:p w14:paraId="19F86001" w14:textId="77777777" w:rsidR="003F6E28" w:rsidRDefault="003F6E28" w:rsidP="00183877"/>
    <w:p w14:paraId="3916C89B" w14:textId="77777777" w:rsidR="003F6E28" w:rsidRDefault="003F6E28" w:rsidP="00183877"/>
    <w:p w14:paraId="2F910564" w14:textId="77777777" w:rsidR="003F6E28" w:rsidRPr="00183877" w:rsidRDefault="003F6E28" w:rsidP="00183877"/>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5E98DC15" w14:textId="04457823" w:rsidR="00510921"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90626" w:history="1">
            <w:r w:rsidR="00510921" w:rsidRPr="0034049F">
              <w:rPr>
                <w:rStyle w:val="Hyperlink"/>
                <w:noProof/>
              </w:rPr>
              <w:t>Task 1</w:t>
            </w:r>
            <w:r w:rsidR="00510921">
              <w:rPr>
                <w:noProof/>
                <w:webHidden/>
              </w:rPr>
              <w:tab/>
            </w:r>
            <w:r w:rsidR="00510921">
              <w:rPr>
                <w:noProof/>
                <w:webHidden/>
              </w:rPr>
              <w:fldChar w:fldCharType="begin"/>
            </w:r>
            <w:r w:rsidR="00510921">
              <w:rPr>
                <w:noProof/>
                <w:webHidden/>
              </w:rPr>
              <w:instrText xml:space="preserve"> PAGEREF _Toc216490626 \h </w:instrText>
            </w:r>
            <w:r w:rsidR="00510921">
              <w:rPr>
                <w:noProof/>
                <w:webHidden/>
              </w:rPr>
            </w:r>
            <w:r w:rsidR="00510921">
              <w:rPr>
                <w:noProof/>
                <w:webHidden/>
              </w:rPr>
              <w:fldChar w:fldCharType="separate"/>
            </w:r>
            <w:r w:rsidR="00510921">
              <w:rPr>
                <w:noProof/>
                <w:webHidden/>
              </w:rPr>
              <w:t>4</w:t>
            </w:r>
            <w:r w:rsidR="00510921">
              <w:rPr>
                <w:noProof/>
                <w:webHidden/>
              </w:rPr>
              <w:fldChar w:fldCharType="end"/>
            </w:r>
          </w:hyperlink>
        </w:p>
        <w:p w14:paraId="293FEDF1" w14:textId="46800D48" w:rsidR="00510921" w:rsidRDefault="00510921">
          <w:pPr>
            <w:pStyle w:val="TOC1"/>
            <w:tabs>
              <w:tab w:val="right" w:leader="dot" w:pos="9016"/>
            </w:tabs>
            <w:rPr>
              <w:rFonts w:eastAsiaTheme="minorEastAsia"/>
              <w:noProof/>
              <w:lang w:eastAsia="en-GB"/>
            </w:rPr>
          </w:pPr>
          <w:hyperlink w:anchor="_Toc216490627" w:history="1">
            <w:r w:rsidRPr="0034049F">
              <w:rPr>
                <w:rStyle w:val="Hyperlink"/>
                <w:noProof/>
              </w:rPr>
              <w:t>Assessment of Digital Skills</w:t>
            </w:r>
            <w:r>
              <w:rPr>
                <w:noProof/>
                <w:webHidden/>
              </w:rPr>
              <w:tab/>
            </w:r>
            <w:r>
              <w:rPr>
                <w:noProof/>
                <w:webHidden/>
              </w:rPr>
              <w:fldChar w:fldCharType="begin"/>
            </w:r>
            <w:r>
              <w:rPr>
                <w:noProof/>
                <w:webHidden/>
              </w:rPr>
              <w:instrText xml:space="preserve"> PAGEREF _Toc216490627 \h </w:instrText>
            </w:r>
            <w:r>
              <w:rPr>
                <w:noProof/>
                <w:webHidden/>
              </w:rPr>
            </w:r>
            <w:r>
              <w:rPr>
                <w:noProof/>
                <w:webHidden/>
              </w:rPr>
              <w:fldChar w:fldCharType="separate"/>
            </w:r>
            <w:r>
              <w:rPr>
                <w:noProof/>
                <w:webHidden/>
              </w:rPr>
              <w:t>4</w:t>
            </w:r>
            <w:r>
              <w:rPr>
                <w:noProof/>
                <w:webHidden/>
              </w:rPr>
              <w:fldChar w:fldCharType="end"/>
            </w:r>
          </w:hyperlink>
        </w:p>
        <w:p w14:paraId="14980800" w14:textId="0EF2D3B9" w:rsidR="00510921" w:rsidRDefault="00510921">
          <w:pPr>
            <w:pStyle w:val="TOC2"/>
            <w:tabs>
              <w:tab w:val="right" w:leader="dot" w:pos="9016"/>
            </w:tabs>
            <w:rPr>
              <w:rFonts w:eastAsiaTheme="minorEastAsia"/>
              <w:noProof/>
              <w:lang w:eastAsia="en-GB"/>
            </w:rPr>
          </w:pPr>
          <w:hyperlink w:anchor="_Toc216490628" w:history="1">
            <w:r w:rsidRPr="0034049F">
              <w:rPr>
                <w:rStyle w:val="Hyperlink"/>
                <w:noProof/>
              </w:rPr>
              <w:t>References</w:t>
            </w:r>
            <w:r>
              <w:rPr>
                <w:noProof/>
                <w:webHidden/>
              </w:rPr>
              <w:tab/>
            </w:r>
            <w:r>
              <w:rPr>
                <w:noProof/>
                <w:webHidden/>
              </w:rPr>
              <w:fldChar w:fldCharType="begin"/>
            </w:r>
            <w:r>
              <w:rPr>
                <w:noProof/>
                <w:webHidden/>
              </w:rPr>
              <w:instrText xml:space="preserve"> PAGEREF _Toc216490628 \h </w:instrText>
            </w:r>
            <w:r>
              <w:rPr>
                <w:noProof/>
                <w:webHidden/>
              </w:rPr>
            </w:r>
            <w:r>
              <w:rPr>
                <w:noProof/>
                <w:webHidden/>
              </w:rPr>
              <w:fldChar w:fldCharType="separate"/>
            </w:r>
            <w:r>
              <w:rPr>
                <w:noProof/>
                <w:webHidden/>
              </w:rPr>
              <w:t>6</w:t>
            </w:r>
            <w:r>
              <w:rPr>
                <w:noProof/>
                <w:webHidden/>
              </w:rPr>
              <w:fldChar w:fldCharType="end"/>
            </w:r>
          </w:hyperlink>
        </w:p>
        <w:p w14:paraId="2777AC7C" w14:textId="67D437AD" w:rsidR="00510921" w:rsidRDefault="00510921">
          <w:pPr>
            <w:pStyle w:val="TOC1"/>
            <w:tabs>
              <w:tab w:val="right" w:leader="dot" w:pos="9016"/>
            </w:tabs>
            <w:rPr>
              <w:rFonts w:eastAsiaTheme="minorEastAsia"/>
              <w:noProof/>
              <w:lang w:eastAsia="en-GB"/>
            </w:rPr>
          </w:pPr>
          <w:hyperlink w:anchor="_Toc216490629" w:history="1">
            <w:r w:rsidRPr="0034049F">
              <w:rPr>
                <w:rStyle w:val="Hyperlink"/>
                <w:noProof/>
              </w:rPr>
              <w:t>Task 2</w:t>
            </w:r>
            <w:r>
              <w:rPr>
                <w:noProof/>
                <w:webHidden/>
              </w:rPr>
              <w:tab/>
            </w:r>
            <w:r>
              <w:rPr>
                <w:noProof/>
                <w:webHidden/>
              </w:rPr>
              <w:fldChar w:fldCharType="begin"/>
            </w:r>
            <w:r>
              <w:rPr>
                <w:noProof/>
                <w:webHidden/>
              </w:rPr>
              <w:instrText xml:space="preserve"> PAGEREF _Toc216490629 \h </w:instrText>
            </w:r>
            <w:r>
              <w:rPr>
                <w:noProof/>
                <w:webHidden/>
              </w:rPr>
            </w:r>
            <w:r>
              <w:rPr>
                <w:noProof/>
                <w:webHidden/>
              </w:rPr>
              <w:fldChar w:fldCharType="separate"/>
            </w:r>
            <w:r>
              <w:rPr>
                <w:noProof/>
                <w:webHidden/>
              </w:rPr>
              <w:t>7</w:t>
            </w:r>
            <w:r>
              <w:rPr>
                <w:noProof/>
                <w:webHidden/>
              </w:rPr>
              <w:fldChar w:fldCharType="end"/>
            </w:r>
          </w:hyperlink>
        </w:p>
        <w:p w14:paraId="3520EBA3" w14:textId="77BB2D80" w:rsidR="00510921" w:rsidRDefault="00510921">
          <w:pPr>
            <w:pStyle w:val="TOC1"/>
            <w:tabs>
              <w:tab w:val="right" w:leader="dot" w:pos="9016"/>
            </w:tabs>
            <w:rPr>
              <w:rFonts w:eastAsiaTheme="minorEastAsia"/>
              <w:noProof/>
              <w:lang w:eastAsia="en-GB"/>
            </w:rPr>
          </w:pPr>
          <w:hyperlink w:anchor="_Toc216490630" w:history="1">
            <w:r w:rsidRPr="0034049F">
              <w:rPr>
                <w:rStyle w:val="Hyperlink"/>
                <w:noProof/>
              </w:rPr>
              <w:t>LinkedIn Learning Certificates for Office365</w:t>
            </w:r>
            <w:r>
              <w:rPr>
                <w:noProof/>
                <w:webHidden/>
              </w:rPr>
              <w:tab/>
            </w:r>
            <w:r>
              <w:rPr>
                <w:noProof/>
                <w:webHidden/>
              </w:rPr>
              <w:fldChar w:fldCharType="begin"/>
            </w:r>
            <w:r>
              <w:rPr>
                <w:noProof/>
                <w:webHidden/>
              </w:rPr>
              <w:instrText xml:space="preserve"> PAGEREF _Toc216490630 \h </w:instrText>
            </w:r>
            <w:r>
              <w:rPr>
                <w:noProof/>
                <w:webHidden/>
              </w:rPr>
            </w:r>
            <w:r>
              <w:rPr>
                <w:noProof/>
                <w:webHidden/>
              </w:rPr>
              <w:fldChar w:fldCharType="separate"/>
            </w:r>
            <w:r>
              <w:rPr>
                <w:noProof/>
                <w:webHidden/>
              </w:rPr>
              <w:t>7</w:t>
            </w:r>
            <w:r>
              <w:rPr>
                <w:noProof/>
                <w:webHidden/>
              </w:rPr>
              <w:fldChar w:fldCharType="end"/>
            </w:r>
          </w:hyperlink>
        </w:p>
        <w:p w14:paraId="4AFC96D8" w14:textId="7EEAB804" w:rsidR="00510921" w:rsidRDefault="00510921">
          <w:pPr>
            <w:pStyle w:val="TOC1"/>
            <w:tabs>
              <w:tab w:val="right" w:leader="dot" w:pos="9016"/>
            </w:tabs>
            <w:rPr>
              <w:rFonts w:eastAsiaTheme="minorEastAsia"/>
              <w:noProof/>
              <w:lang w:eastAsia="en-GB"/>
            </w:rPr>
          </w:pPr>
          <w:hyperlink w:anchor="_Toc216490631" w:history="1">
            <w:r w:rsidRPr="0034049F">
              <w:rPr>
                <w:rStyle w:val="Hyperlink"/>
                <w:noProof/>
              </w:rPr>
              <w:t>Task 3</w:t>
            </w:r>
            <w:r>
              <w:rPr>
                <w:noProof/>
                <w:webHidden/>
              </w:rPr>
              <w:tab/>
            </w:r>
            <w:r>
              <w:rPr>
                <w:noProof/>
                <w:webHidden/>
              </w:rPr>
              <w:fldChar w:fldCharType="begin"/>
            </w:r>
            <w:r>
              <w:rPr>
                <w:noProof/>
                <w:webHidden/>
              </w:rPr>
              <w:instrText xml:space="preserve"> PAGEREF _Toc216490631 \h </w:instrText>
            </w:r>
            <w:r>
              <w:rPr>
                <w:noProof/>
                <w:webHidden/>
              </w:rPr>
            </w:r>
            <w:r>
              <w:rPr>
                <w:noProof/>
                <w:webHidden/>
              </w:rPr>
              <w:fldChar w:fldCharType="separate"/>
            </w:r>
            <w:r>
              <w:rPr>
                <w:noProof/>
                <w:webHidden/>
              </w:rPr>
              <w:t>8</w:t>
            </w:r>
            <w:r>
              <w:rPr>
                <w:noProof/>
                <w:webHidden/>
              </w:rPr>
              <w:fldChar w:fldCharType="end"/>
            </w:r>
          </w:hyperlink>
        </w:p>
        <w:p w14:paraId="5733B303" w14:textId="2DBDD6E2" w:rsidR="00510921" w:rsidRDefault="00510921">
          <w:pPr>
            <w:pStyle w:val="TOC1"/>
            <w:tabs>
              <w:tab w:val="right" w:leader="dot" w:pos="9016"/>
            </w:tabs>
            <w:rPr>
              <w:rFonts w:eastAsiaTheme="minorEastAsia"/>
              <w:noProof/>
              <w:lang w:eastAsia="en-GB"/>
            </w:rPr>
          </w:pPr>
          <w:hyperlink w:anchor="_Toc216490632" w:history="1">
            <w:r w:rsidRPr="0034049F">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_Toc216490632 \h </w:instrText>
            </w:r>
            <w:r>
              <w:rPr>
                <w:noProof/>
                <w:webHidden/>
              </w:rPr>
            </w:r>
            <w:r>
              <w:rPr>
                <w:noProof/>
                <w:webHidden/>
              </w:rPr>
              <w:fldChar w:fldCharType="separate"/>
            </w:r>
            <w:r>
              <w:rPr>
                <w:noProof/>
                <w:webHidden/>
              </w:rPr>
              <w:t>8</w:t>
            </w:r>
            <w:r>
              <w:rPr>
                <w:noProof/>
                <w:webHidden/>
              </w:rPr>
              <w:fldChar w:fldCharType="end"/>
            </w:r>
          </w:hyperlink>
        </w:p>
        <w:p w14:paraId="75674C0F" w14:textId="239B2487" w:rsidR="00510921" w:rsidRDefault="00510921">
          <w:pPr>
            <w:pStyle w:val="TOC2"/>
            <w:tabs>
              <w:tab w:val="right" w:leader="dot" w:pos="9016"/>
            </w:tabs>
            <w:rPr>
              <w:rFonts w:eastAsiaTheme="minorEastAsia"/>
              <w:noProof/>
              <w:lang w:eastAsia="en-GB"/>
            </w:rPr>
          </w:pPr>
          <w:hyperlink w:anchor="_Toc216490633" w:history="1">
            <w:r w:rsidRPr="0034049F">
              <w:rPr>
                <w:rStyle w:val="Hyperlink"/>
                <w:noProof/>
              </w:rPr>
              <w:t>References</w:t>
            </w:r>
            <w:r>
              <w:rPr>
                <w:noProof/>
                <w:webHidden/>
              </w:rPr>
              <w:tab/>
            </w:r>
            <w:r>
              <w:rPr>
                <w:noProof/>
                <w:webHidden/>
              </w:rPr>
              <w:fldChar w:fldCharType="begin"/>
            </w:r>
            <w:r>
              <w:rPr>
                <w:noProof/>
                <w:webHidden/>
              </w:rPr>
              <w:instrText xml:space="preserve"> PAGEREF _Toc216490633 \h </w:instrText>
            </w:r>
            <w:r>
              <w:rPr>
                <w:noProof/>
                <w:webHidden/>
              </w:rPr>
            </w:r>
            <w:r>
              <w:rPr>
                <w:noProof/>
                <w:webHidden/>
              </w:rPr>
              <w:fldChar w:fldCharType="separate"/>
            </w:r>
            <w:r>
              <w:rPr>
                <w:noProof/>
                <w:webHidden/>
              </w:rPr>
              <w:t>11</w:t>
            </w:r>
            <w:r>
              <w:rPr>
                <w:noProof/>
                <w:webHidden/>
              </w:rPr>
              <w:fldChar w:fldCharType="end"/>
            </w:r>
          </w:hyperlink>
        </w:p>
        <w:p w14:paraId="16DDD0B7" w14:textId="38B6A179" w:rsidR="00510921" w:rsidRDefault="00510921">
          <w:pPr>
            <w:pStyle w:val="TOC1"/>
            <w:tabs>
              <w:tab w:val="right" w:leader="dot" w:pos="9016"/>
            </w:tabs>
            <w:rPr>
              <w:rFonts w:eastAsiaTheme="minorEastAsia"/>
              <w:noProof/>
              <w:lang w:eastAsia="en-GB"/>
            </w:rPr>
          </w:pPr>
          <w:hyperlink w:anchor="_Toc216490634" w:history="1">
            <w:r w:rsidRPr="0034049F">
              <w:rPr>
                <w:rStyle w:val="Hyperlink"/>
                <w:noProof/>
              </w:rPr>
              <w:t>Task 4</w:t>
            </w:r>
            <w:r>
              <w:rPr>
                <w:noProof/>
                <w:webHidden/>
              </w:rPr>
              <w:tab/>
            </w:r>
            <w:r>
              <w:rPr>
                <w:noProof/>
                <w:webHidden/>
              </w:rPr>
              <w:fldChar w:fldCharType="begin"/>
            </w:r>
            <w:r>
              <w:rPr>
                <w:noProof/>
                <w:webHidden/>
              </w:rPr>
              <w:instrText xml:space="preserve"> PAGEREF _Toc216490634 \h </w:instrText>
            </w:r>
            <w:r>
              <w:rPr>
                <w:noProof/>
                <w:webHidden/>
              </w:rPr>
            </w:r>
            <w:r>
              <w:rPr>
                <w:noProof/>
                <w:webHidden/>
              </w:rPr>
              <w:fldChar w:fldCharType="separate"/>
            </w:r>
            <w:r>
              <w:rPr>
                <w:noProof/>
                <w:webHidden/>
              </w:rPr>
              <w:t>12</w:t>
            </w:r>
            <w:r>
              <w:rPr>
                <w:noProof/>
                <w:webHidden/>
              </w:rPr>
              <w:fldChar w:fldCharType="end"/>
            </w:r>
          </w:hyperlink>
        </w:p>
        <w:p w14:paraId="569CBA4C" w14:textId="0A3218CF" w:rsidR="00510921" w:rsidRDefault="00510921">
          <w:pPr>
            <w:pStyle w:val="TOC1"/>
            <w:tabs>
              <w:tab w:val="right" w:leader="dot" w:pos="9016"/>
            </w:tabs>
            <w:rPr>
              <w:rFonts w:eastAsiaTheme="minorEastAsia"/>
              <w:noProof/>
              <w:lang w:eastAsia="en-GB"/>
            </w:rPr>
          </w:pPr>
          <w:hyperlink w:anchor="_Toc216490635" w:history="1">
            <w:r w:rsidRPr="0034049F">
              <w:rPr>
                <w:rStyle w:val="Hyperlink"/>
                <w:noProof/>
              </w:rPr>
              <w:t>7 Minute Reflective Presentation</w:t>
            </w:r>
            <w:r>
              <w:rPr>
                <w:noProof/>
                <w:webHidden/>
              </w:rPr>
              <w:tab/>
            </w:r>
            <w:r>
              <w:rPr>
                <w:noProof/>
                <w:webHidden/>
              </w:rPr>
              <w:fldChar w:fldCharType="begin"/>
            </w:r>
            <w:r>
              <w:rPr>
                <w:noProof/>
                <w:webHidden/>
              </w:rPr>
              <w:instrText xml:space="preserve"> PAGEREF _Toc216490635 \h </w:instrText>
            </w:r>
            <w:r>
              <w:rPr>
                <w:noProof/>
                <w:webHidden/>
              </w:rPr>
            </w:r>
            <w:r>
              <w:rPr>
                <w:noProof/>
                <w:webHidden/>
              </w:rPr>
              <w:fldChar w:fldCharType="separate"/>
            </w:r>
            <w:r>
              <w:rPr>
                <w:noProof/>
                <w:webHidden/>
              </w:rPr>
              <w:t>12</w:t>
            </w:r>
            <w:r>
              <w:rPr>
                <w:noProof/>
                <w:webHidden/>
              </w:rPr>
              <w:fldChar w:fldCharType="end"/>
            </w:r>
          </w:hyperlink>
        </w:p>
        <w:p w14:paraId="4B849DA6" w14:textId="55A3C9D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6490626"/>
      <w:r>
        <w:lastRenderedPageBreak/>
        <w:t>Task 1</w:t>
      </w:r>
      <w:bookmarkEnd w:id="0"/>
      <w:r>
        <w:t xml:space="preserve"> </w:t>
      </w:r>
    </w:p>
    <w:p w14:paraId="18D9DC14" w14:textId="04F2587E" w:rsidR="00E507F9" w:rsidRDefault="00D731C3" w:rsidP="006B192C">
      <w:pPr>
        <w:pStyle w:val="Heading1"/>
      </w:pPr>
      <w:bookmarkStart w:id="1" w:name="_Toc216490627"/>
      <w:r>
        <w:t>Assessment of Digital Skills</w:t>
      </w:r>
      <w:bookmarkEnd w:id="1"/>
      <w:r>
        <w:t xml:space="preserve"> </w:t>
      </w:r>
    </w:p>
    <w:p w14:paraId="646678AE" w14:textId="77777777" w:rsidR="007F7B42" w:rsidRDefault="007F7B42">
      <w:pPr>
        <w:rPr>
          <w:noProof/>
        </w:rPr>
      </w:pPr>
    </w:p>
    <w:p w14:paraId="293BFA5B" w14:textId="5844D9DB" w:rsidR="00FA0010" w:rsidRDefault="00643198">
      <w:r w:rsidRPr="00F07E56">
        <w:rPr>
          <w:noProof/>
        </w:rPr>
        <w:drawing>
          <wp:inline distT="0" distB="0" distL="0" distR="0" wp14:anchorId="12CCEC6E" wp14:editId="706BA105">
            <wp:extent cx="5692140" cy="3383280"/>
            <wp:effectExtent l="0" t="0" r="3810" b="7620"/>
            <wp:docPr id="1302162356" name="Kép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62356" name="Kép 1" descr="A diagram with different colored circles&#10;&#10;AI-generated content may be incorrect."/>
                    <pic:cNvPicPr/>
                  </pic:nvPicPr>
                  <pic:blipFill rotWithShape="1">
                    <a:blip r:embed="rId11"/>
                    <a:srcRect l="22883" t="3734" r="8128" b="8107"/>
                    <a:stretch>
                      <a:fillRect/>
                    </a:stretch>
                  </pic:blipFill>
                  <pic:spPr bwMode="auto">
                    <a:xfrm>
                      <a:off x="0" y="0"/>
                      <a:ext cx="5742403" cy="3413155"/>
                    </a:xfrm>
                    <a:prstGeom prst="rect">
                      <a:avLst/>
                    </a:prstGeom>
                    <a:ln>
                      <a:noFill/>
                    </a:ln>
                    <a:extLst>
                      <a:ext uri="{53640926-AAD7-44D8-BBD7-CCE9431645EC}">
                        <a14:shadowObscured xmlns:a14="http://schemas.microsoft.com/office/drawing/2010/main"/>
                      </a:ext>
                    </a:extLst>
                  </pic:spPr>
                </pic:pic>
              </a:graphicData>
            </a:graphic>
          </wp:inline>
        </w:drawing>
      </w:r>
    </w:p>
    <w:p w14:paraId="69A38B95"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In this short essay, I will try to reflect to my assessment received from the JISC Digital Capability Tool. I consider digital skills important because nowadays almost everything is connected to some kind of digital device, be it a hobby, learning, or work. The test helped me understand and confirm what I am good at and what I am not so good at. I would like to highlight two strengths and two weaknesses and try to explain how I would like to improve in my weaker areas with a simple SMART plan.</w:t>
      </w:r>
    </w:p>
    <w:p w14:paraId="422ED222"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Looking through my JISC assessment, I didn't quite get the answer I expected. Digital skills cover a surprisingly wide range of areas. It's not just about whether I can use a program, but also how I handle information or, for example, how I connect with others online. Am I aware of the digital space? Looking at my own results, two areas are clearly among my strengths because I use my computer a lot. At the same time, two other areas are significantly weak because, on the one hand, I have very little routine and, on the other hand, I have not dealt with them.</w:t>
      </w:r>
    </w:p>
    <w:p w14:paraId="1940379F"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lastRenderedPageBreak/>
        <w:t>One of my strengths is digital proficiency, which means that I am confident in using digital devices and have no problem installing or configuring anything. I love my computer, I convert and edit movies and music as a hobby, I burn discs, and of course I also play games. These are things where there is almost always some problem, update, or new version that needs to be dealt with. For me, this area is part of my daily routine, and I think it's a good foundation for university digital tasks.</w:t>
      </w:r>
    </w:p>
    <w:p w14:paraId="4FA29D5C"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My other strength is digital productivity, meaning that I can perform tasks efficiently using digital tools. I use several programs at once, for example when I'm working on a film, and I always organize the files on my computer. When handling video or audio material, it is important for me to quickly find what I need, be it a folder or a setting. I believe that this attitude and experience help me to use the documents, materials, and programs necessary for learning.</w:t>
      </w:r>
    </w:p>
    <w:p w14:paraId="2C7BC104"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 xml:space="preserve">One of my weaknesses is information literacy, searching for, evaluating, and verifying information. I know that there is a lot of misleading or false content on the internet, but until now, I didn't really have any idea how to decide what is reliable and what isn't. I often made decisions based on the first results I found, or I simply ignored something. Here in the university environment, that is not enough. I understand that it is important to pay more attention to things such as the credibility of the source, the author, and whether other reliable sources confirm the same thing. This is the area, where I would like to improve in first. </w:t>
      </w:r>
    </w:p>
    <w:p w14:paraId="22A89431"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Another weakness of mine is digital participation, because I am simply not active on social media, and to be honest, I am not interested in that world. I don't feel that what I see on social media is genuine, and it bothers me that most of the time it's about likes, showy lifestyles, and arguments, not real content. I prefer to stay away from it, although I realize that in certain situations this can be a disadvantage. I'm thinking here of building professional relationships or university communities, for example. So, my problem isn't that I don't know how to use it, but that I can't find a way to use it that is meaningful and useful to me.</w:t>
      </w:r>
    </w:p>
    <w:p w14:paraId="3849D832" w14:textId="77777777" w:rsidR="006B192C" w:rsidRPr="006B192C" w:rsidRDefault="006B192C" w:rsidP="006B192C">
      <w:pPr>
        <w:spacing w:line="360" w:lineRule="auto"/>
        <w:jc w:val="both"/>
        <w:rPr>
          <w:rFonts w:ascii="Arial" w:eastAsia="Aptos" w:hAnsi="Arial" w:cs="Arial"/>
        </w:rPr>
      </w:pPr>
      <w:r w:rsidRPr="006B192C">
        <w:rPr>
          <w:rFonts w:ascii="Arial" w:eastAsia="Aptos" w:hAnsi="Arial" w:cs="Arial"/>
        </w:rPr>
        <w:t xml:space="preserve">In the upcoming weeks, I would like to work on improving my two weak points. I thought, I would set aside some time twice a week to search for reliable sources on university topics. Of course, I will check these sources and make a note of the author, date, and publication date. Also, why I found reliable. Digital Participation will be more </w:t>
      </w:r>
      <w:r w:rsidRPr="006B192C">
        <w:rPr>
          <w:rFonts w:ascii="Arial" w:eastAsia="Aptos" w:hAnsi="Arial" w:cs="Arial"/>
        </w:rPr>
        <w:lastRenderedPageBreak/>
        <w:t>difficult for me, but since we have created a LinkedIn profile, my plan is to follow a few relevant pages and occasionally respond with a comment on topics that interest me.</w:t>
      </w:r>
    </w:p>
    <w:p w14:paraId="5FF7C1B2" w14:textId="25BE7915" w:rsidR="006B192C" w:rsidRDefault="006B192C" w:rsidP="006B192C">
      <w:pPr>
        <w:spacing w:line="360" w:lineRule="auto"/>
        <w:jc w:val="both"/>
        <w:rPr>
          <w:rFonts w:ascii="Arial" w:eastAsia="Aptos" w:hAnsi="Arial" w:cs="Arial"/>
        </w:rPr>
      </w:pPr>
      <w:r w:rsidRPr="006B192C">
        <w:rPr>
          <w:rFonts w:ascii="Arial" w:eastAsia="Aptos" w:hAnsi="Arial" w:cs="Arial"/>
        </w:rPr>
        <w:t>Overall, the JISC self-assessment helped me to see more realistically what I can build on and which areas I need to work on it. If I improve my information management skills and find a form of digital participation that suits me, I think this will benefit me both in my university work and later in my career.</w:t>
      </w:r>
    </w:p>
    <w:p w14:paraId="54B3BEEB" w14:textId="77777777" w:rsidR="006B192C" w:rsidRPr="006B192C" w:rsidRDefault="006B192C" w:rsidP="006B192C">
      <w:pPr>
        <w:spacing w:line="360" w:lineRule="auto"/>
        <w:jc w:val="both"/>
        <w:rPr>
          <w:rFonts w:ascii="Arial" w:eastAsia="Aptos" w:hAnsi="Arial" w:cs="Arial"/>
        </w:rPr>
      </w:pPr>
    </w:p>
    <w:p w14:paraId="229EB6CA" w14:textId="0373B670" w:rsidR="00106110" w:rsidRDefault="00106110" w:rsidP="00106110">
      <w:pPr>
        <w:pStyle w:val="Heading2"/>
      </w:pPr>
      <w:bookmarkStart w:id="2" w:name="_Toc216490628"/>
      <w:r>
        <w:t>References</w:t>
      </w:r>
      <w:bookmarkEnd w:id="2"/>
      <w:r>
        <w:t xml:space="preserve"> </w:t>
      </w:r>
    </w:p>
    <w:p w14:paraId="11525835" w14:textId="77777777" w:rsidR="006B192C" w:rsidRPr="006B192C" w:rsidRDefault="006B192C" w:rsidP="006B192C"/>
    <w:p w14:paraId="04BD9B3B" w14:textId="6EA3869F" w:rsidR="00D8531B" w:rsidRDefault="006B192C" w:rsidP="004B2EB4">
      <w:r>
        <w:rPr>
          <w:noProof/>
        </w:rPr>
        <w:drawing>
          <wp:inline distT="0" distB="0" distL="0" distR="0" wp14:anchorId="67BA7420" wp14:editId="6AB472F3">
            <wp:extent cx="1828800" cy="1828800"/>
            <wp:effectExtent l="0" t="0" r="0" b="0"/>
            <wp:docPr id="46854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r w:rsidRPr="006B192C">
        <w:t xml:space="preserve"> </w:t>
      </w:r>
      <w:r>
        <w:rPr>
          <w:noProof/>
        </w:rPr>
        <w:drawing>
          <wp:inline distT="0" distB="0" distL="0" distR="0" wp14:anchorId="4BF00961" wp14:editId="508A74EC">
            <wp:extent cx="1828800" cy="1828800"/>
            <wp:effectExtent l="0" t="0" r="0" b="0"/>
            <wp:docPr id="19902876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p>
    <w:p w14:paraId="7A8C4CDB" w14:textId="6DFBFCC9" w:rsidR="009D3D7B" w:rsidRDefault="00D731C3" w:rsidP="00D731C3">
      <w:pPr>
        <w:pStyle w:val="Heading1"/>
      </w:pPr>
      <w:bookmarkStart w:id="3" w:name="_Toc216490629"/>
      <w:r>
        <w:lastRenderedPageBreak/>
        <w:t>Task 2</w:t>
      </w:r>
      <w:bookmarkEnd w:id="3"/>
      <w:r>
        <w:t xml:space="preserve"> </w:t>
      </w:r>
    </w:p>
    <w:p w14:paraId="46ECF222" w14:textId="5F9537D8" w:rsidR="00D731C3" w:rsidRDefault="00D731C3" w:rsidP="00D731C3">
      <w:pPr>
        <w:pStyle w:val="Heading1"/>
      </w:pPr>
      <w:bookmarkStart w:id="4" w:name="_Toc216490630"/>
      <w:r w:rsidRPr="00D731C3">
        <w:t>LinkedIn Learning Certificates for Office365</w:t>
      </w:r>
      <w:bookmarkEnd w:id="4"/>
    </w:p>
    <w:p w14:paraId="6B17A105" w14:textId="11D2C2F0" w:rsidR="004C243A" w:rsidRDefault="006B192C" w:rsidP="00D731C3">
      <w:r>
        <w:rPr>
          <w:noProof/>
        </w:rPr>
        <w:drawing>
          <wp:inline distT="0" distB="0" distL="0" distR="0" wp14:anchorId="5D70852F" wp14:editId="11C45959">
            <wp:extent cx="4389120" cy="3391769"/>
            <wp:effectExtent l="0" t="0" r="0" b="0"/>
            <wp:docPr id="3751912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09446" cy="3407476"/>
                    </a:xfrm>
                    <a:prstGeom prst="rect">
                      <a:avLst/>
                    </a:prstGeom>
                    <a:noFill/>
                    <a:ln>
                      <a:noFill/>
                    </a:ln>
                  </pic:spPr>
                </pic:pic>
              </a:graphicData>
            </a:graphic>
          </wp:inline>
        </w:drawing>
      </w:r>
    </w:p>
    <w:p w14:paraId="4CB63272" w14:textId="77777777" w:rsidR="006B192C" w:rsidRDefault="006B192C" w:rsidP="00D731C3"/>
    <w:p w14:paraId="4F6728E3" w14:textId="77777777" w:rsidR="004C243A" w:rsidRDefault="004C243A" w:rsidP="00D731C3"/>
    <w:p w14:paraId="55301865" w14:textId="0AC697EC" w:rsidR="004C243A" w:rsidRDefault="006B192C" w:rsidP="00D731C3">
      <w:r>
        <w:rPr>
          <w:noProof/>
        </w:rPr>
        <w:drawing>
          <wp:inline distT="0" distB="0" distL="0" distR="0" wp14:anchorId="2CDD1221" wp14:editId="1DC460DA">
            <wp:extent cx="4397855" cy="3398520"/>
            <wp:effectExtent l="0" t="0" r="3175" b="0"/>
            <wp:docPr id="4891622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01858" cy="3401614"/>
                    </a:xfrm>
                    <a:prstGeom prst="rect">
                      <a:avLst/>
                    </a:prstGeom>
                    <a:noFill/>
                    <a:ln>
                      <a:noFill/>
                    </a:ln>
                  </pic:spPr>
                </pic:pic>
              </a:graphicData>
            </a:graphic>
          </wp:inline>
        </w:drawing>
      </w:r>
    </w:p>
    <w:p w14:paraId="34440A4F" w14:textId="77777777" w:rsidR="004C243A" w:rsidRDefault="004C243A" w:rsidP="00D731C3"/>
    <w:p w14:paraId="4821DDDF" w14:textId="6AA8EE30" w:rsidR="006B192C" w:rsidRDefault="006B192C" w:rsidP="00D731C3">
      <w:r>
        <w:rPr>
          <w:noProof/>
        </w:rPr>
        <w:drawing>
          <wp:inline distT="0" distB="0" distL="0" distR="0" wp14:anchorId="01E37E48" wp14:editId="372190FF">
            <wp:extent cx="4472940" cy="3456543"/>
            <wp:effectExtent l="0" t="0" r="3810" b="0"/>
            <wp:docPr id="181283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79420" cy="3461550"/>
                    </a:xfrm>
                    <a:prstGeom prst="rect">
                      <a:avLst/>
                    </a:prstGeom>
                    <a:noFill/>
                    <a:ln>
                      <a:noFill/>
                    </a:ln>
                  </pic:spPr>
                </pic:pic>
              </a:graphicData>
            </a:graphic>
          </wp:inline>
        </w:drawing>
      </w:r>
    </w:p>
    <w:p w14:paraId="2CD32A47" w14:textId="77777777" w:rsidR="004C243A" w:rsidRDefault="004C243A" w:rsidP="00D731C3"/>
    <w:p w14:paraId="356AE92F" w14:textId="77777777" w:rsidR="00022B69" w:rsidRDefault="00D731C3" w:rsidP="00D731C3">
      <w:pPr>
        <w:pStyle w:val="Heading1"/>
      </w:pPr>
      <w:bookmarkStart w:id="5" w:name="_Toc216490631"/>
      <w:r>
        <w:t>Task 3</w:t>
      </w:r>
      <w:bookmarkEnd w:id="5"/>
      <w:r>
        <w:t xml:space="preserve"> </w:t>
      </w:r>
    </w:p>
    <w:p w14:paraId="4C4226A4" w14:textId="1426F3FD" w:rsidR="00D731C3" w:rsidRDefault="00D731C3" w:rsidP="00D731C3">
      <w:pPr>
        <w:pStyle w:val="Heading1"/>
      </w:pPr>
      <w:bookmarkStart w:id="6" w:name="_Toc216490632"/>
      <w:r w:rsidRPr="00D731C3">
        <w:t xml:space="preserve">Essay on </w:t>
      </w:r>
      <w:r>
        <w:t>R</w:t>
      </w:r>
      <w:r w:rsidRPr="00D731C3">
        <w:t>elevance of Excel</w:t>
      </w:r>
      <w:r>
        <w:t xml:space="preserve"> </w:t>
      </w:r>
      <w:r w:rsidR="007C4A17">
        <w:t>in professional and personal life.</w:t>
      </w:r>
      <w:bookmarkEnd w:id="6"/>
    </w:p>
    <w:p w14:paraId="5CC61BB3" w14:textId="77777777" w:rsidR="002710A8" w:rsidRPr="002710A8" w:rsidRDefault="002710A8" w:rsidP="002710A8"/>
    <w:p w14:paraId="3F4BF14B" w14:textId="77777777" w:rsidR="002710A8" w:rsidRPr="002710A8" w:rsidRDefault="002710A8" w:rsidP="002710A8">
      <w:pPr>
        <w:spacing w:line="360" w:lineRule="auto"/>
        <w:jc w:val="both"/>
        <w:rPr>
          <w:rFonts w:ascii="Arial" w:eastAsia="Aptos" w:hAnsi="Arial" w:cs="Arial"/>
        </w:rPr>
      </w:pPr>
      <w:r w:rsidRPr="002710A8">
        <w:rPr>
          <w:rFonts w:ascii="Arial" w:eastAsia="Aptos" w:hAnsi="Arial" w:cs="Arial"/>
        </w:rPr>
        <w:t xml:space="preserve">Microsoft Excel is one of the most relevant </w:t>
      </w:r>
      <w:proofErr w:type="gramStart"/>
      <w:r w:rsidRPr="002710A8">
        <w:rPr>
          <w:rFonts w:ascii="Arial" w:eastAsia="Aptos" w:hAnsi="Arial" w:cs="Arial"/>
        </w:rPr>
        <w:t>tool</w:t>
      </w:r>
      <w:proofErr w:type="gramEnd"/>
      <w:r w:rsidRPr="002710A8">
        <w:rPr>
          <w:rFonts w:ascii="Arial" w:eastAsia="Aptos" w:hAnsi="Arial" w:cs="Arial"/>
        </w:rPr>
        <w:t xml:space="preserve"> today because in many places it is the easiest way to quickly organize, aggregate, and visualize data and use it to support decision-making. Excel is still one of the most in-demand skills in many workplaces today. According to a study based on job advertisements, Microsoft Excel is still the most frequently requested spreadsheet program, and spreadsheets are often the first step in data analysis tasks because they are easy to calculate with and can be used to quickly create graphs (Rebman et al., 2023). In this essay, I will show how Excel can be used for data analysis, budgeting, reporting, and decision support through practical examples.</w:t>
      </w:r>
    </w:p>
    <w:p w14:paraId="5F74AE59" w14:textId="77777777" w:rsidR="002710A8" w:rsidRPr="002710A8" w:rsidRDefault="002710A8" w:rsidP="002710A8">
      <w:pPr>
        <w:spacing w:line="360" w:lineRule="auto"/>
        <w:jc w:val="both"/>
        <w:rPr>
          <w:rFonts w:ascii="Arial" w:eastAsia="Aptos" w:hAnsi="Arial" w:cs="Arial"/>
        </w:rPr>
      </w:pPr>
      <w:r w:rsidRPr="002710A8">
        <w:rPr>
          <w:rFonts w:ascii="Arial" w:eastAsia="Aptos" w:hAnsi="Arial" w:cs="Arial"/>
        </w:rPr>
        <w:lastRenderedPageBreak/>
        <w:t>Excel is very useful for data analysis because it allows you to quickly extract information from a simple list to see what is actually happening. If you have a table with dates, categories, and amounts, you can use a few basic steps to find out where the money is going, what the largest expenses are, and whether anything changes from month to month. In most cases, all you need to know are a few basic functions and formulas. For example, you can use the SUMIF/SUMIFS functions to add up items that meet a certain condition (such as a category or a specific period). This way, you don't have to calculate everything by hand, but can quickly get a clear picture. If you have more data, a PivotTable can be very convenient. With a few clicks, you can summarize, compare, and immediately see where the biggest changes are (Microsoft, n.d.-a). For this reason, for many people, Excel is the first step before they move on to more specialized tools.</w:t>
      </w:r>
    </w:p>
    <w:p w14:paraId="1A517FF3" w14:textId="77777777" w:rsidR="002710A8" w:rsidRPr="002710A8" w:rsidRDefault="002710A8" w:rsidP="002710A8">
      <w:pPr>
        <w:spacing w:line="360" w:lineRule="auto"/>
        <w:jc w:val="both"/>
        <w:rPr>
          <w:rFonts w:ascii="Arial" w:eastAsia="Aptos" w:hAnsi="Arial" w:cs="Arial"/>
        </w:rPr>
      </w:pPr>
      <w:r w:rsidRPr="002710A8">
        <w:rPr>
          <w:rFonts w:ascii="Arial" w:eastAsia="Aptos" w:hAnsi="Arial" w:cs="Arial"/>
        </w:rPr>
        <w:t>Excel also works really well for budgeting, because you can see your income and expenses in one place and can quickly find out how much you spent and where something doesn't add up. The easiest way is to organize your expenses into categories (e.g., housing, car, utilities, food, travel) and write down your income next to them. Then you can do a monthly summary of how much came in, how much went out, and what was the difference. Microsoft also points out that a household budget is easy to track in Excel because once you have recorded your income and expenses, the difference is calculated automatically, making it easier to avoid deficits or plan for surpluses (Microsoft, n.d.-b). As a simple example, you can set a monthly budget for a few categories (say food, $300) and then look at your actual spending. If you exceed it, you will see it immediately, and you won't only find out at the end of the month that your money has disappeared again. After a few months of data, you can see more and it is easy to understand what is wrong, decide where to cut back or plan more realistically.</w:t>
      </w:r>
    </w:p>
    <w:p w14:paraId="43A64B2B" w14:textId="77777777" w:rsidR="002710A8" w:rsidRPr="002710A8" w:rsidRDefault="002710A8" w:rsidP="002710A8">
      <w:pPr>
        <w:spacing w:line="360" w:lineRule="auto"/>
        <w:jc w:val="both"/>
        <w:rPr>
          <w:rFonts w:ascii="Arial" w:eastAsia="Aptos" w:hAnsi="Arial" w:cs="Arial"/>
        </w:rPr>
      </w:pPr>
      <w:r w:rsidRPr="002710A8">
        <w:rPr>
          <w:rFonts w:ascii="Arial" w:eastAsia="Aptos" w:hAnsi="Arial" w:cs="Arial"/>
        </w:rPr>
        <w:t xml:space="preserve">One of the best things about Excel is how quickly it can turn basic data into simple summaries that are easy to understand for anyone. A good report is not about showing everything, but about highlighting the essentials. How much was the total income and expenditure, what was the biggest expense, and how did the months compare to each other? This can be conveyed very quickly with tables and simple graphs. In Excel, to create graphs is very easy and help to quickly make comparisons, changes, and patterns clear from the data, so this is one of the easiest ways to present results in a </w:t>
      </w:r>
      <w:r w:rsidRPr="002710A8">
        <w:rPr>
          <w:rFonts w:ascii="Arial" w:eastAsia="Aptos" w:hAnsi="Arial" w:cs="Arial"/>
        </w:rPr>
        <w:lastRenderedPageBreak/>
        <w:t>report (Microsoft, n.d.-c). A practical example is when a monthly summary is created from a household spreadsheet, showing all income, all the expenses, the monthly balance, and a graph showing the change over time. Then another summary highlights, for example, the top three cost categories. This way, there are not only numbers, but you can also see where the money is going and what has changed compared to the previous month.</w:t>
      </w:r>
    </w:p>
    <w:p w14:paraId="5D9E8BCF" w14:textId="77777777" w:rsidR="002710A8" w:rsidRPr="002710A8" w:rsidRDefault="002710A8" w:rsidP="002710A8">
      <w:pPr>
        <w:spacing w:line="360" w:lineRule="auto"/>
        <w:jc w:val="both"/>
        <w:rPr>
          <w:rFonts w:ascii="Arial" w:eastAsia="Aptos" w:hAnsi="Arial" w:cs="Arial"/>
        </w:rPr>
      </w:pPr>
      <w:r w:rsidRPr="002710A8">
        <w:rPr>
          <w:rFonts w:ascii="Arial" w:eastAsia="Aptos" w:hAnsi="Arial" w:cs="Arial"/>
        </w:rPr>
        <w:t>One of the great advantages of Excel in decision-making is that it allows you to quickly calculate unexpected situations. For example, you can see in advance how your monthly savings will change if your overhead costs increase by 10% or if an extra expense suddenly comes up. This is where What-If Analysis tools (such as Goal Seek, Scenario and Data Table) come in handy, because you don't have to recalculate everything manually, with Excel, you can easily compare different scenarios and see how they affect your results (Microsoft, n.d.-d). At the same time, it is worth doing at least a quick check before making a decision (this can be a manual estimate or a logical review), because research shows that errors often occur in tables used in real-world environments, and these errors undermine the reliability of conclusions and decisions based on the table (Poon et al., 2024).</w:t>
      </w:r>
    </w:p>
    <w:p w14:paraId="12168524" w14:textId="0A2E138A" w:rsidR="00DD389E" w:rsidRPr="00BD179C" w:rsidRDefault="002710A8" w:rsidP="00BD179C">
      <w:pPr>
        <w:spacing w:line="360" w:lineRule="auto"/>
        <w:jc w:val="both"/>
        <w:rPr>
          <w:rFonts w:ascii="Arial" w:eastAsia="Aptos" w:hAnsi="Arial" w:cs="Arial"/>
        </w:rPr>
      </w:pPr>
      <w:r w:rsidRPr="002710A8">
        <w:rPr>
          <w:rFonts w:ascii="Arial" w:eastAsia="Aptos" w:hAnsi="Arial" w:cs="Arial"/>
        </w:rPr>
        <w:t>The relevance of Microsoft Excel is evident in the fact that for most every day and workplace tasks, a well-structured spreadsheet is enough to clearly show the essentials. It is suitable for organizing and analysing data, planning budgets, preparing reports, and supporting decisions. In most situations, what is really needed is not data analysis, just a transparent spreadsheet, a few well-chosen calculations, and a graph that quickly shows the essentials.</w:t>
      </w:r>
      <w:r w:rsidRPr="002710A8">
        <w:rPr>
          <w:rFonts w:ascii="Aptos" w:eastAsia="Aptos" w:hAnsi="Aptos" w:cs="Times New Roman"/>
        </w:rPr>
        <w:t xml:space="preserve"> Also, </w:t>
      </w:r>
      <w:r w:rsidRPr="002710A8">
        <w:rPr>
          <w:rFonts w:ascii="Arial" w:eastAsia="Aptos" w:hAnsi="Arial" w:cs="Arial"/>
        </w:rPr>
        <w:t>you can summarize data and test "what if" scenarios. Excel not the most complex tool, but rather a basic solution that is faster than any separate system in many situations. In addition, Excel provides reliable results when the calculations are logical and verified, so that the spreadsheet is not only attractive but also a truly usable basis for conclusions. Overall, Excel is a tool that is worth learning to use confidently in both study and work. It is also worth noting that spreadsheets (such as Excel) remain very popular in practice for data management and quick analysis, and are therefore considered a basic tool in many fields (Broman and Woo, 2018).</w:t>
      </w:r>
    </w:p>
    <w:p w14:paraId="07CA5BD6" w14:textId="46569F7A" w:rsidR="00D731C3" w:rsidRDefault="00AD5F10" w:rsidP="00D731C3">
      <w:r>
        <w:object w:dxaOrig="1520" w:dyaOrig="987" w14:anchorId="07B2776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7" o:title=""/>
          </v:shape>
          <o:OLEObject Type="Embed" ProgID="Excel.Sheet.12" ShapeID="_x0000_i1025" DrawAspect="Icon" ObjectID="_1827103489" r:id="rId18"/>
        </w:object>
      </w:r>
    </w:p>
    <w:p w14:paraId="7DD4B760" w14:textId="77777777" w:rsidR="004C243A" w:rsidRDefault="004C243A" w:rsidP="00D731C3"/>
    <w:p w14:paraId="123A3DA8" w14:textId="3AA9F649" w:rsidR="004C243A" w:rsidRDefault="00106110" w:rsidP="00106110">
      <w:pPr>
        <w:pStyle w:val="Heading2"/>
      </w:pPr>
      <w:bookmarkStart w:id="7" w:name="_Toc216490633"/>
      <w:r>
        <w:t>References</w:t>
      </w:r>
      <w:bookmarkEnd w:id="7"/>
    </w:p>
    <w:p w14:paraId="40FB77C2" w14:textId="77777777" w:rsidR="00BD179C" w:rsidRPr="00BD179C" w:rsidRDefault="00BD179C" w:rsidP="00BD179C"/>
    <w:p w14:paraId="0ECBBC6D"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Broman, K.W. and Woo, K.H. (2018) </w:t>
      </w:r>
      <w:r w:rsidRPr="00BD179C">
        <w:rPr>
          <w:rFonts w:ascii="Arial" w:eastAsia="Aptos" w:hAnsi="Arial" w:cs="Arial"/>
          <w:i/>
          <w:iCs/>
        </w:rPr>
        <w:t>‘Data Organization in Spreadsheets’,</w:t>
      </w:r>
      <w:r w:rsidRPr="00BD179C">
        <w:rPr>
          <w:rFonts w:ascii="Arial" w:eastAsia="Aptos" w:hAnsi="Arial" w:cs="Arial"/>
        </w:rPr>
        <w:t xml:space="preserve"> The American Statistician, 72(1), pp. 2–10. Available at: </w:t>
      </w:r>
      <w:hyperlink r:id="rId19" w:history="1">
        <w:r w:rsidRPr="00BD179C">
          <w:rPr>
            <w:rFonts w:ascii="Arial" w:eastAsia="Aptos" w:hAnsi="Arial" w:cs="Arial"/>
            <w:color w:val="467886"/>
            <w:u w:val="single"/>
          </w:rPr>
          <w:t>https://www.tandfonline.com/doi/full/10.1080/00031305.2017.1375989</w:t>
        </w:r>
      </w:hyperlink>
    </w:p>
    <w:p w14:paraId="39084F74"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Microsoft (n.d.-a) </w:t>
      </w:r>
      <w:r w:rsidRPr="00BD179C">
        <w:rPr>
          <w:rFonts w:ascii="Arial" w:eastAsia="Aptos" w:hAnsi="Arial" w:cs="Arial"/>
          <w:i/>
          <w:iCs/>
        </w:rPr>
        <w:t xml:space="preserve">Overview of PivotTables and </w:t>
      </w:r>
      <w:proofErr w:type="spellStart"/>
      <w:r w:rsidRPr="00BD179C">
        <w:rPr>
          <w:rFonts w:ascii="Arial" w:eastAsia="Aptos" w:hAnsi="Arial" w:cs="Arial"/>
          <w:i/>
          <w:iCs/>
        </w:rPr>
        <w:t>PivotCharts</w:t>
      </w:r>
      <w:proofErr w:type="spellEnd"/>
      <w:r w:rsidRPr="00BD179C">
        <w:rPr>
          <w:rFonts w:ascii="Arial" w:eastAsia="Aptos" w:hAnsi="Arial" w:cs="Arial"/>
          <w:i/>
          <w:iCs/>
        </w:rPr>
        <w:t>.</w:t>
      </w:r>
      <w:r w:rsidRPr="00BD179C">
        <w:rPr>
          <w:rFonts w:ascii="Arial" w:eastAsia="Aptos" w:hAnsi="Arial" w:cs="Arial"/>
        </w:rPr>
        <w:t xml:space="preserve"> Available at: </w:t>
      </w:r>
      <w:hyperlink r:id="rId20" w:history="1">
        <w:r w:rsidRPr="00BD179C">
          <w:rPr>
            <w:rFonts w:ascii="Arial" w:eastAsia="Aptos" w:hAnsi="Arial" w:cs="Arial"/>
            <w:color w:val="467886"/>
            <w:u w:val="single"/>
          </w:rPr>
          <w:t>https://support.microsoft.com/en-gb/office/overview-of-pivottables-and-pivotcharts-527c8fa3-02c0-445a-a2db-7794676bce96</w:t>
        </w:r>
      </w:hyperlink>
      <w:r w:rsidRPr="00BD179C">
        <w:rPr>
          <w:rFonts w:ascii="Arial" w:eastAsia="Aptos" w:hAnsi="Arial" w:cs="Arial"/>
        </w:rPr>
        <w:t xml:space="preserve"> (Accessed: 11 December 2025).</w:t>
      </w:r>
    </w:p>
    <w:p w14:paraId="0EDCF547"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Microsoft (n.d.-b) </w:t>
      </w:r>
      <w:r w:rsidRPr="00BD179C">
        <w:rPr>
          <w:rFonts w:ascii="Arial" w:eastAsia="Aptos" w:hAnsi="Arial" w:cs="Arial"/>
          <w:i/>
          <w:iCs/>
        </w:rPr>
        <w:t>Manage your household budget in Excel.</w:t>
      </w:r>
      <w:r w:rsidRPr="00BD179C">
        <w:rPr>
          <w:rFonts w:ascii="Arial" w:eastAsia="Aptos" w:hAnsi="Arial" w:cs="Arial"/>
        </w:rPr>
        <w:t xml:space="preserve"> Available at: </w:t>
      </w:r>
      <w:hyperlink r:id="rId21" w:history="1">
        <w:r w:rsidRPr="00BD179C">
          <w:rPr>
            <w:rFonts w:ascii="Arial" w:eastAsia="Aptos" w:hAnsi="Arial" w:cs="Arial"/>
            <w:color w:val="467886"/>
            <w:u w:val="single"/>
          </w:rPr>
          <w:t>https://support.microsoft.com/en-gb/office/manage-your-household-budget-in-excel-6b30a89b-b5ff-4cfe-944f-a389a40c3174</w:t>
        </w:r>
      </w:hyperlink>
      <w:r w:rsidRPr="00BD179C">
        <w:rPr>
          <w:rFonts w:ascii="Arial" w:eastAsia="Aptos" w:hAnsi="Arial" w:cs="Arial"/>
        </w:rPr>
        <w:t xml:space="preserve"> (Accessed: 11 December 2025).</w:t>
      </w:r>
    </w:p>
    <w:p w14:paraId="4DBA59FE"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Microsoft (n.d.-c) </w:t>
      </w:r>
      <w:r w:rsidRPr="00BD179C">
        <w:rPr>
          <w:rFonts w:ascii="Arial" w:eastAsia="Aptos" w:hAnsi="Arial" w:cs="Arial"/>
          <w:i/>
          <w:iCs/>
        </w:rPr>
        <w:t>Create a chart from start to finish.</w:t>
      </w:r>
      <w:r w:rsidRPr="00BD179C">
        <w:rPr>
          <w:rFonts w:ascii="Arial" w:eastAsia="Aptos" w:hAnsi="Arial" w:cs="Arial"/>
        </w:rPr>
        <w:t xml:space="preserve"> Available at: </w:t>
      </w:r>
      <w:hyperlink r:id="rId22" w:history="1">
        <w:r w:rsidRPr="00BD179C">
          <w:rPr>
            <w:rFonts w:ascii="Arial" w:eastAsia="Aptos" w:hAnsi="Arial" w:cs="Arial"/>
            <w:color w:val="467886"/>
            <w:u w:val="single"/>
          </w:rPr>
          <w:t>https://support.microsoft.com/en-gb/office/create-a-chart-from-start-to-finish-0baf399e-dd61-4e18-8a73-b3fd5d5680c2</w:t>
        </w:r>
      </w:hyperlink>
      <w:r w:rsidRPr="00BD179C">
        <w:rPr>
          <w:rFonts w:ascii="Arial" w:eastAsia="Aptos" w:hAnsi="Arial" w:cs="Arial"/>
        </w:rPr>
        <w:t xml:space="preserve"> (Accessed: 11 December 2025).</w:t>
      </w:r>
    </w:p>
    <w:p w14:paraId="011B3DC5"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Microsoft (n.d.-d) </w:t>
      </w:r>
      <w:r w:rsidRPr="00BD179C">
        <w:rPr>
          <w:rFonts w:ascii="Arial" w:eastAsia="Aptos" w:hAnsi="Arial" w:cs="Arial"/>
          <w:i/>
          <w:iCs/>
        </w:rPr>
        <w:t>Introduction to What-If Analysis.</w:t>
      </w:r>
      <w:r w:rsidRPr="00BD179C">
        <w:rPr>
          <w:rFonts w:ascii="Arial" w:eastAsia="Aptos" w:hAnsi="Arial" w:cs="Arial"/>
        </w:rPr>
        <w:t xml:space="preserve"> Microsoft Support. Available at: </w:t>
      </w:r>
      <w:hyperlink r:id="rId23" w:history="1">
        <w:r w:rsidRPr="00BD179C">
          <w:rPr>
            <w:rFonts w:ascii="Arial" w:eastAsia="Aptos" w:hAnsi="Arial" w:cs="Arial"/>
            <w:color w:val="467886"/>
            <w:u w:val="single"/>
          </w:rPr>
          <w:t>https://support.microsoft.com/en-gb/office/introduction-to-what-if-analysis-22bffa5f-e891-4acc-bf7a-e4645c446fb4</w:t>
        </w:r>
      </w:hyperlink>
      <w:r w:rsidRPr="00BD179C">
        <w:rPr>
          <w:rFonts w:ascii="Arial" w:eastAsia="Aptos" w:hAnsi="Arial" w:cs="Arial"/>
        </w:rPr>
        <w:t xml:space="preserve"> (Accessed: 11 December 2025).</w:t>
      </w:r>
    </w:p>
    <w:p w14:paraId="0D1D4F8A"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Poon, P.-L., Lau, M.F., Yu, Y.T. and Tang, S.-F. (2024) ‘</w:t>
      </w:r>
      <w:r w:rsidRPr="00BD179C">
        <w:rPr>
          <w:rFonts w:ascii="Arial" w:eastAsia="Aptos" w:hAnsi="Arial" w:cs="Arial"/>
          <w:i/>
          <w:iCs/>
        </w:rPr>
        <w:t>Spreadsheet quality assurance: a literature review’,</w:t>
      </w:r>
      <w:r w:rsidRPr="00BD179C">
        <w:rPr>
          <w:rFonts w:ascii="Arial" w:eastAsia="Aptos" w:hAnsi="Arial" w:cs="Arial"/>
        </w:rPr>
        <w:t xml:space="preserve"> Frontiers of Computer Science, 18, 182203. Available at: </w:t>
      </w:r>
      <w:hyperlink r:id="rId24" w:history="1">
        <w:r w:rsidRPr="00BD179C">
          <w:rPr>
            <w:rFonts w:ascii="Arial" w:eastAsia="Aptos" w:hAnsi="Arial" w:cs="Arial"/>
            <w:color w:val="467886"/>
            <w:u w:val="single"/>
          </w:rPr>
          <w:t>https://link.springer.com/article/10.1007/s11704-023-2384-6</w:t>
        </w:r>
      </w:hyperlink>
    </w:p>
    <w:p w14:paraId="3881119D" w14:textId="77777777" w:rsidR="00BD179C" w:rsidRPr="00BD179C" w:rsidRDefault="00BD179C" w:rsidP="00BD179C">
      <w:pPr>
        <w:spacing w:line="360" w:lineRule="auto"/>
        <w:jc w:val="both"/>
        <w:rPr>
          <w:rFonts w:ascii="Arial" w:eastAsia="Aptos" w:hAnsi="Arial" w:cs="Arial"/>
        </w:rPr>
      </w:pPr>
      <w:r w:rsidRPr="00BD179C">
        <w:rPr>
          <w:rFonts w:ascii="Arial" w:eastAsia="Aptos" w:hAnsi="Arial" w:cs="Arial"/>
        </w:rPr>
        <w:t xml:space="preserve">Rebman, C., Booker, Q., Wimmer, H., </w:t>
      </w:r>
      <w:proofErr w:type="spellStart"/>
      <w:r w:rsidRPr="00BD179C">
        <w:rPr>
          <w:rFonts w:ascii="Arial" w:eastAsia="Aptos" w:hAnsi="Arial" w:cs="Arial"/>
        </w:rPr>
        <w:t>Levkoff</w:t>
      </w:r>
      <w:proofErr w:type="spellEnd"/>
      <w:r w:rsidRPr="00BD179C">
        <w:rPr>
          <w:rFonts w:ascii="Arial" w:eastAsia="Aptos" w:hAnsi="Arial" w:cs="Arial"/>
        </w:rPr>
        <w:t xml:space="preserve">, S., McMurtrey, M. and Powell, L. (2023). </w:t>
      </w:r>
      <w:r w:rsidRPr="00BD179C">
        <w:rPr>
          <w:rFonts w:ascii="Arial" w:eastAsia="Aptos" w:hAnsi="Arial" w:cs="Arial"/>
          <w:i/>
          <w:iCs/>
        </w:rPr>
        <w:t>An Industry Survey of Analytics Spreadsheet Tools Adoption:</w:t>
      </w:r>
      <w:r w:rsidRPr="00BD179C">
        <w:rPr>
          <w:rFonts w:ascii="Arial" w:eastAsia="Aptos" w:hAnsi="Arial" w:cs="Arial"/>
        </w:rPr>
        <w:t xml:space="preserve"> Microsoft Excel vs Google Sheets. Information Systems Education Journal, 21(5), pp. 29–42. Available at: </w:t>
      </w:r>
      <w:hyperlink r:id="rId25" w:history="1">
        <w:r w:rsidRPr="00BD179C">
          <w:rPr>
            <w:rFonts w:ascii="Arial" w:eastAsia="Aptos" w:hAnsi="Arial" w:cs="Arial"/>
            <w:color w:val="467886"/>
            <w:u w:val="single"/>
          </w:rPr>
          <w:t>https://eric.ed.gov/?id=EJ1409034</w:t>
        </w:r>
      </w:hyperlink>
    </w:p>
    <w:p w14:paraId="0F30064A" w14:textId="77777777" w:rsidR="004B2EB4" w:rsidRDefault="004B2EB4" w:rsidP="004B2EB4"/>
    <w:p w14:paraId="2BCDD243" w14:textId="77777777" w:rsidR="00BD179C" w:rsidRDefault="00BD179C" w:rsidP="004B2EB4"/>
    <w:p w14:paraId="76A6EB16" w14:textId="11734BCF" w:rsidR="009D3D7B" w:rsidRDefault="00D731C3" w:rsidP="00D731C3">
      <w:pPr>
        <w:pStyle w:val="Heading1"/>
      </w:pPr>
      <w:bookmarkStart w:id="8" w:name="_Toc216490634"/>
      <w:r>
        <w:lastRenderedPageBreak/>
        <w:t>Task 4</w:t>
      </w:r>
      <w:bookmarkEnd w:id="8"/>
      <w:r>
        <w:t xml:space="preserve"> </w:t>
      </w:r>
    </w:p>
    <w:p w14:paraId="46A4F26C" w14:textId="40F4E4FD" w:rsidR="00DB27D3" w:rsidRPr="00DB27D3" w:rsidRDefault="00D731C3" w:rsidP="00DB27D3">
      <w:pPr>
        <w:pStyle w:val="Heading1"/>
      </w:pPr>
      <w:bookmarkStart w:id="9" w:name="_Toc216490635"/>
      <w:r w:rsidRPr="00D731C3">
        <w:t>7 Minute Reflective Presentation</w:t>
      </w:r>
      <w:bookmarkEnd w:id="9"/>
    </w:p>
    <w:p w14:paraId="0B33F0B9" w14:textId="1D3A0D48" w:rsidR="00DB27D3" w:rsidRPr="00DB27D3" w:rsidRDefault="00DB27D3" w:rsidP="00DB27D3">
      <w:r>
        <w:object w:dxaOrig="1520" w:dyaOrig="987" w14:anchorId="571C4577">
          <v:shape id="_x0000_i1026" type="#_x0000_t75" style="width:76.2pt;height:49.2pt" o:ole="">
            <v:imagedata r:id="rId26" o:title=""/>
          </v:shape>
          <o:OLEObject Type="Embed" ProgID="PowerPoint.Show.12" ShapeID="_x0000_i1026" DrawAspect="Icon" ObjectID="_1827103490" r:id="rId27"/>
        </w:object>
      </w:r>
    </w:p>
    <w:sectPr w:rsidR="00DB27D3" w:rsidRPr="00DB27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14FCA" w14:textId="77777777" w:rsidR="00035701" w:rsidRDefault="00035701">
      <w:pPr>
        <w:spacing w:after="0" w:line="240" w:lineRule="auto"/>
      </w:pPr>
    </w:p>
  </w:endnote>
  <w:endnote w:type="continuationSeparator" w:id="0">
    <w:p w14:paraId="0A714D4B" w14:textId="77777777" w:rsidR="00035701" w:rsidRDefault="000357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6E38A" w14:textId="77777777" w:rsidR="00035701" w:rsidRDefault="00035701">
      <w:pPr>
        <w:spacing w:after="0" w:line="240" w:lineRule="auto"/>
      </w:pPr>
    </w:p>
  </w:footnote>
  <w:footnote w:type="continuationSeparator" w:id="0">
    <w:p w14:paraId="2DE3B2CB" w14:textId="77777777" w:rsidR="00035701" w:rsidRDefault="0003570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3673"/>
    <w:rsid w:val="00022B69"/>
    <w:rsid w:val="00035701"/>
    <w:rsid w:val="00062E54"/>
    <w:rsid w:val="00063DE0"/>
    <w:rsid w:val="0009460F"/>
    <w:rsid w:val="000A2F53"/>
    <w:rsid w:val="000D5600"/>
    <w:rsid w:val="000E6648"/>
    <w:rsid w:val="00106110"/>
    <w:rsid w:val="00170E20"/>
    <w:rsid w:val="00183877"/>
    <w:rsid w:val="001E140C"/>
    <w:rsid w:val="002069C8"/>
    <w:rsid w:val="00230066"/>
    <w:rsid w:val="002710A8"/>
    <w:rsid w:val="002B3E14"/>
    <w:rsid w:val="002C5822"/>
    <w:rsid w:val="002F464C"/>
    <w:rsid w:val="0032639A"/>
    <w:rsid w:val="0032757A"/>
    <w:rsid w:val="0032780E"/>
    <w:rsid w:val="00331BAE"/>
    <w:rsid w:val="00346D29"/>
    <w:rsid w:val="00365B7D"/>
    <w:rsid w:val="0036605C"/>
    <w:rsid w:val="0037767A"/>
    <w:rsid w:val="003B1CCA"/>
    <w:rsid w:val="003E0BD0"/>
    <w:rsid w:val="003F6E28"/>
    <w:rsid w:val="003F743F"/>
    <w:rsid w:val="004172D9"/>
    <w:rsid w:val="00490FCC"/>
    <w:rsid w:val="00495745"/>
    <w:rsid w:val="004B2EB4"/>
    <w:rsid w:val="004B5094"/>
    <w:rsid w:val="004C243A"/>
    <w:rsid w:val="00510921"/>
    <w:rsid w:val="00521B81"/>
    <w:rsid w:val="0052249A"/>
    <w:rsid w:val="005762AF"/>
    <w:rsid w:val="00592EF0"/>
    <w:rsid w:val="005D2291"/>
    <w:rsid w:val="00615DF9"/>
    <w:rsid w:val="00643198"/>
    <w:rsid w:val="006501B5"/>
    <w:rsid w:val="0065112E"/>
    <w:rsid w:val="0065275D"/>
    <w:rsid w:val="00687315"/>
    <w:rsid w:val="00692160"/>
    <w:rsid w:val="006B192C"/>
    <w:rsid w:val="006E3D2A"/>
    <w:rsid w:val="007067BA"/>
    <w:rsid w:val="0071484F"/>
    <w:rsid w:val="00746DC1"/>
    <w:rsid w:val="007C4A17"/>
    <w:rsid w:val="007F7B42"/>
    <w:rsid w:val="008C58DD"/>
    <w:rsid w:val="008E1873"/>
    <w:rsid w:val="009258AD"/>
    <w:rsid w:val="00933E14"/>
    <w:rsid w:val="009945BB"/>
    <w:rsid w:val="009B2C40"/>
    <w:rsid w:val="009D3D7B"/>
    <w:rsid w:val="009D77F0"/>
    <w:rsid w:val="00A211A4"/>
    <w:rsid w:val="00A27472"/>
    <w:rsid w:val="00A33BC2"/>
    <w:rsid w:val="00AA3464"/>
    <w:rsid w:val="00AA7FC2"/>
    <w:rsid w:val="00AB0A7F"/>
    <w:rsid w:val="00AD11A2"/>
    <w:rsid w:val="00AD5F10"/>
    <w:rsid w:val="00AE21AF"/>
    <w:rsid w:val="00BB2EE0"/>
    <w:rsid w:val="00BC16DA"/>
    <w:rsid w:val="00BD179C"/>
    <w:rsid w:val="00BD6A6F"/>
    <w:rsid w:val="00BE6EA5"/>
    <w:rsid w:val="00C20BD9"/>
    <w:rsid w:val="00C26DBD"/>
    <w:rsid w:val="00CB63ED"/>
    <w:rsid w:val="00CD0191"/>
    <w:rsid w:val="00D62844"/>
    <w:rsid w:val="00D731C3"/>
    <w:rsid w:val="00D8531B"/>
    <w:rsid w:val="00D940FB"/>
    <w:rsid w:val="00DA4899"/>
    <w:rsid w:val="00DB27D3"/>
    <w:rsid w:val="00DD053E"/>
    <w:rsid w:val="00DD389E"/>
    <w:rsid w:val="00DE7D43"/>
    <w:rsid w:val="00DF071C"/>
    <w:rsid w:val="00E507F9"/>
    <w:rsid w:val="00E71DB8"/>
    <w:rsid w:val="00EA54DD"/>
    <w:rsid w:val="00EA67B6"/>
    <w:rsid w:val="00F2018B"/>
    <w:rsid w:val="00F33549"/>
    <w:rsid w:val="00F35D5D"/>
    <w:rsid w:val="00F7798D"/>
    <w:rsid w:val="00F77A0F"/>
    <w:rsid w:val="00F85429"/>
    <w:rsid w:val="00FA0010"/>
    <w:rsid w:val="00FC6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package" Target="embeddings/Microsoft_Excel_Worksheet.xlsx"/><Relationship Id="rId26" Type="http://schemas.openxmlformats.org/officeDocument/2006/relationships/image" Target="media/image9.emf"/><Relationship Id="rId3" Type="http://schemas.openxmlformats.org/officeDocument/2006/relationships/customXml" Target="../customXml/item3.xml"/><Relationship Id="rId21" Type="http://schemas.openxmlformats.org/officeDocument/2006/relationships/hyperlink" Target="https://support.microsoft.com/en-gb/office/manage-your-household-budget-in-excel-6b30a89b-b5ff-4cfe-944f-a389a40c3174"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hyperlink" Target="https://eric.ed.gov/?id=EJ1409034" TargetMode="Externa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support.microsoft.com/en-gb/office/overview-of-pivottables-and-pivotcharts-527c8fa3-02c0-445a-a2db-7794676bce9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link.springer.com/article/10.1007/s11704-023-2384-6" TargetMode="Externa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s://support.microsoft.com/en-gb/office/introduction-to-what-if-analysis-22bffa5f-e891-4acc-bf7a-e4645c446fb4"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tandfonline.com/doi/full/10.1080/00031305.2017.137598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support.microsoft.com/en-gb/office/create-a-chart-from-start-to-finish-0baf399e-dd61-4e18-8a73-b3fd5d5680c2" TargetMode="External"/><Relationship Id="rId27"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2b9abd9268b1de0ca09147da171c9adf">
  <xsd:schema xmlns:xsd="http://www.w3.org/2001/XMLSchema" xmlns:xs="http://www.w3.org/2001/XMLSchema" xmlns:p="http://schemas.microsoft.com/office/2006/metadata/properties" xmlns:ns3="3ef5847a-e696-4fee-a2c0-6c3f87568321" targetNamespace="http://schemas.microsoft.com/office/2006/metadata/properties" ma:root="true" ma:fieldsID="30dfadd63ed5dbc46a33bbea6226813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2.xml><?xml version="1.0" encoding="utf-8"?>
<ds:datastoreItem xmlns:ds="http://schemas.openxmlformats.org/officeDocument/2006/customXml" ds:itemID="{F75C6E1D-CAA8-40FB-95C9-51A0E6652C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DB74F7-BDD1-4F5B-95D0-F9B0848FC225}">
  <ds:schemaRefs>
    <ds:schemaRef ds:uri="http://schemas.microsoft.com/sharepoint/v3/contenttype/forms"/>
  </ds:schemaRefs>
</ds:datastoreItem>
</file>

<file path=customXml/itemProps4.xml><?xml version="1.0" encoding="utf-8"?>
<ds:datastoreItem xmlns:ds="http://schemas.openxmlformats.org/officeDocument/2006/customXml" ds:itemID="{EEE5D31B-EB38-40B6-B698-E03AA62B5A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2082</Words>
  <Characters>11870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Krisztian Kovacs</cp:lastModifiedBy>
  <cp:revision>7</cp:revision>
  <dcterms:created xsi:type="dcterms:W3CDTF">2025-12-13T03:06:00Z</dcterms:created>
  <dcterms:modified xsi:type="dcterms:W3CDTF">2025-12-13T03:58:00Z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