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00CF" w:rsidRPr="00056EAD" w:rsidRDefault="003600CF">
      <w:pPr>
        <w:spacing w:line="360" w:lineRule="auto"/>
        <w:jc w:val="center"/>
        <w:rPr>
          <w:rFonts w:ascii="Times New Roman" w:eastAsia="Times New Roman" w:hAnsi="Times New Roman" w:cs="Times New Roman"/>
          <w:sz w:val="32"/>
          <w:szCs w:val="32"/>
        </w:rPr>
      </w:pPr>
    </w:p>
    <w:p w:rsidR="003600CF" w:rsidRPr="00056EAD" w:rsidRDefault="003600CF">
      <w:pPr>
        <w:spacing w:line="360" w:lineRule="auto"/>
        <w:jc w:val="center"/>
        <w:rPr>
          <w:rFonts w:ascii="Times New Roman" w:eastAsia="Times New Roman" w:hAnsi="Times New Roman" w:cs="Times New Roman"/>
          <w:sz w:val="32"/>
          <w:szCs w:val="32"/>
        </w:rPr>
      </w:pPr>
    </w:p>
    <w:p w:rsidR="003600CF" w:rsidRPr="00056EAD" w:rsidRDefault="003600CF">
      <w:pPr>
        <w:spacing w:line="360" w:lineRule="auto"/>
        <w:jc w:val="center"/>
        <w:rPr>
          <w:rFonts w:ascii="Times New Roman" w:eastAsia="Times New Roman" w:hAnsi="Times New Roman" w:cs="Times New Roman"/>
          <w:sz w:val="32"/>
          <w:szCs w:val="32"/>
        </w:rPr>
      </w:pPr>
    </w:p>
    <w:p w:rsidR="003600CF" w:rsidRPr="00056EAD" w:rsidRDefault="003600CF">
      <w:pPr>
        <w:spacing w:line="360" w:lineRule="auto"/>
        <w:jc w:val="center"/>
        <w:rPr>
          <w:rFonts w:ascii="Times New Roman" w:eastAsia="Times New Roman" w:hAnsi="Times New Roman" w:cs="Times New Roman"/>
          <w:sz w:val="32"/>
          <w:szCs w:val="32"/>
        </w:rPr>
      </w:pPr>
    </w:p>
    <w:p w:rsidR="003600CF" w:rsidRPr="00056EAD" w:rsidRDefault="003600CF">
      <w:pPr>
        <w:spacing w:line="360" w:lineRule="auto"/>
        <w:jc w:val="center"/>
        <w:rPr>
          <w:rFonts w:ascii="Times New Roman" w:eastAsia="Times New Roman" w:hAnsi="Times New Roman" w:cs="Times New Roman"/>
          <w:sz w:val="32"/>
          <w:szCs w:val="32"/>
        </w:rPr>
      </w:pPr>
    </w:p>
    <w:p w:rsidR="003600CF" w:rsidRPr="00056EAD" w:rsidRDefault="003600CF">
      <w:pPr>
        <w:spacing w:line="360" w:lineRule="auto"/>
        <w:jc w:val="center"/>
        <w:rPr>
          <w:rFonts w:ascii="Times New Roman" w:eastAsia="Times New Roman" w:hAnsi="Times New Roman" w:cs="Times New Roman"/>
          <w:sz w:val="32"/>
          <w:szCs w:val="32"/>
        </w:rPr>
      </w:pPr>
    </w:p>
    <w:p w:rsidR="003600CF" w:rsidRPr="00056EAD" w:rsidRDefault="003600CF">
      <w:pPr>
        <w:spacing w:line="360" w:lineRule="auto"/>
        <w:jc w:val="center"/>
        <w:rPr>
          <w:rFonts w:ascii="Times New Roman" w:eastAsia="Times New Roman" w:hAnsi="Times New Roman" w:cs="Times New Roman"/>
          <w:sz w:val="32"/>
          <w:szCs w:val="32"/>
        </w:rPr>
      </w:pPr>
    </w:p>
    <w:p w:rsidR="00BF3B43" w:rsidRPr="00056EAD" w:rsidRDefault="00BF3B43">
      <w:pPr>
        <w:spacing w:line="360" w:lineRule="auto"/>
        <w:jc w:val="center"/>
        <w:rPr>
          <w:rFonts w:ascii="Times New Roman" w:eastAsia="Times New Roman" w:hAnsi="Times New Roman" w:cs="Times New Roman"/>
          <w:sz w:val="32"/>
          <w:szCs w:val="32"/>
        </w:rPr>
      </w:pPr>
    </w:p>
    <w:p w:rsidR="00BF3B43" w:rsidRPr="00056EAD" w:rsidRDefault="00BF3B43">
      <w:pPr>
        <w:spacing w:line="360" w:lineRule="auto"/>
        <w:jc w:val="center"/>
        <w:rPr>
          <w:rFonts w:ascii="Times New Roman" w:eastAsia="Times New Roman" w:hAnsi="Times New Roman" w:cs="Times New Roman"/>
          <w:sz w:val="32"/>
          <w:szCs w:val="32"/>
        </w:rPr>
      </w:pPr>
    </w:p>
    <w:p w:rsidR="00BF3B43" w:rsidRPr="00056EAD" w:rsidRDefault="00BF3B43">
      <w:pPr>
        <w:spacing w:line="360" w:lineRule="auto"/>
        <w:jc w:val="center"/>
        <w:rPr>
          <w:rFonts w:ascii="Times New Roman" w:eastAsia="Times New Roman" w:hAnsi="Times New Roman" w:cs="Times New Roman"/>
          <w:sz w:val="32"/>
          <w:szCs w:val="32"/>
        </w:rPr>
      </w:pPr>
    </w:p>
    <w:p w:rsidR="00811CBA" w:rsidRDefault="00042678">
      <w:pPr>
        <w:spacing w:line="360" w:lineRule="auto"/>
        <w:jc w:val="center"/>
        <w:rPr>
          <w:rFonts w:ascii="Times New Roman" w:eastAsia="Times New Roman" w:hAnsi="Times New Roman" w:cs="Times New Roman"/>
          <w:sz w:val="32"/>
          <w:szCs w:val="32"/>
        </w:rPr>
      </w:pPr>
      <w:r w:rsidRPr="00056EAD">
        <w:rPr>
          <w:rFonts w:ascii="Times New Roman" w:eastAsia="Times New Roman" w:hAnsi="Times New Roman" w:cs="Times New Roman"/>
          <w:sz w:val="32"/>
          <w:szCs w:val="32"/>
        </w:rPr>
        <w:t>ACADEMIC AND EMPLOYABILITY SKILLS</w:t>
      </w:r>
    </w:p>
    <w:p w:rsidR="00F04B28" w:rsidRDefault="00F04B28">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Name: Ivan Kenov</w:t>
      </w:r>
      <w:bookmarkStart w:id="0" w:name="_GoBack"/>
      <w:bookmarkEnd w:id="0"/>
    </w:p>
    <w:p w:rsidR="00F04B28" w:rsidRPr="00056EAD" w:rsidRDefault="00F04B28">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ID: 1814550</w:t>
      </w:r>
    </w:p>
    <w:p w:rsidR="00811CBA" w:rsidRPr="00056EAD" w:rsidRDefault="00811CBA">
      <w:pPr>
        <w:rPr>
          <w:rFonts w:ascii="Times New Roman" w:eastAsia="Times New Roman" w:hAnsi="Times New Roman" w:cs="Times New Roman"/>
          <w:sz w:val="32"/>
          <w:szCs w:val="32"/>
        </w:rPr>
      </w:pPr>
      <w:r w:rsidRPr="00056EAD">
        <w:rPr>
          <w:rFonts w:ascii="Times New Roman" w:eastAsia="Times New Roman" w:hAnsi="Times New Roman" w:cs="Times New Roman"/>
          <w:sz w:val="32"/>
          <w:szCs w:val="32"/>
        </w:rPr>
        <w:br w:type="page"/>
      </w:r>
    </w:p>
    <w:p w:rsidR="00811CBA" w:rsidRPr="00056EAD" w:rsidRDefault="00811CBA">
      <w:pPr>
        <w:spacing w:line="360" w:lineRule="auto"/>
        <w:jc w:val="center"/>
        <w:rPr>
          <w:rFonts w:ascii="Times New Roman" w:hAnsi="Times New Roman" w:cs="Times New Roman"/>
          <w:sz w:val="32"/>
        </w:rPr>
      </w:pPr>
      <w:r w:rsidRPr="00056EAD">
        <w:rPr>
          <w:rFonts w:ascii="Times New Roman" w:hAnsi="Times New Roman" w:cs="Times New Roman"/>
          <w:sz w:val="32"/>
        </w:rPr>
        <w:t xml:space="preserve">Executive summary </w:t>
      </w:r>
    </w:p>
    <w:p w:rsidR="00411815" w:rsidRPr="00056EAD" w:rsidRDefault="00ED428A" w:rsidP="00475CB8">
      <w:p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Academic and employability skills are important for providing the ability in performing in the workplace and future development. </w:t>
      </w:r>
      <w:r w:rsidR="00152D50" w:rsidRPr="00056EAD">
        <w:rPr>
          <w:rFonts w:ascii="Times New Roman" w:eastAsia="Times New Roman" w:hAnsi="Times New Roman" w:cs="Times New Roman"/>
          <w:sz w:val="24"/>
          <w:szCs w:val="24"/>
        </w:rPr>
        <w:t xml:space="preserve">This report has evaluated the employability and </w:t>
      </w:r>
      <w:r w:rsidR="007C5974" w:rsidRPr="00056EAD">
        <w:rPr>
          <w:rFonts w:ascii="Times New Roman" w:eastAsia="Times New Roman" w:hAnsi="Times New Roman" w:cs="Times New Roman"/>
          <w:sz w:val="24"/>
          <w:szCs w:val="24"/>
        </w:rPr>
        <w:t>academic</w:t>
      </w:r>
      <w:r w:rsidR="00152D50" w:rsidRPr="00056EAD">
        <w:rPr>
          <w:rFonts w:ascii="Times New Roman" w:eastAsia="Times New Roman" w:hAnsi="Times New Roman" w:cs="Times New Roman"/>
          <w:sz w:val="24"/>
          <w:szCs w:val="24"/>
        </w:rPr>
        <w:t xml:space="preserve"> skills in me and the importance of thee skills. Nit has discussed various k</w:t>
      </w:r>
      <w:r w:rsidR="001441A7" w:rsidRPr="00056EAD">
        <w:rPr>
          <w:rFonts w:ascii="Times New Roman" w:eastAsia="Times New Roman" w:hAnsi="Times New Roman" w:cs="Times New Roman"/>
          <w:sz w:val="24"/>
          <w:szCs w:val="24"/>
        </w:rPr>
        <w:t xml:space="preserve">inds of employability skills. In this context, </w:t>
      </w:r>
      <w:r w:rsidR="00B9189C" w:rsidRPr="00056EAD">
        <w:rPr>
          <w:rFonts w:ascii="Times New Roman" w:eastAsia="Times New Roman" w:hAnsi="Times New Roman" w:cs="Times New Roman"/>
          <w:sz w:val="24"/>
          <w:szCs w:val="24"/>
        </w:rPr>
        <w:t xml:space="preserve">it has evaluated the conditions and perspectives of employers for </w:t>
      </w:r>
      <w:r w:rsidR="003B22C2" w:rsidRPr="00056EAD">
        <w:rPr>
          <w:rFonts w:ascii="Times New Roman" w:eastAsia="Times New Roman" w:hAnsi="Times New Roman" w:cs="Times New Roman"/>
          <w:sz w:val="24"/>
          <w:szCs w:val="24"/>
        </w:rPr>
        <w:t>employability and recruitment process</w:t>
      </w:r>
      <w:r w:rsidR="00B9189C" w:rsidRPr="00056EAD">
        <w:rPr>
          <w:rFonts w:ascii="Times New Roman" w:eastAsia="Times New Roman" w:hAnsi="Times New Roman" w:cs="Times New Roman"/>
          <w:sz w:val="24"/>
          <w:szCs w:val="24"/>
        </w:rPr>
        <w:t>.</w:t>
      </w:r>
      <w:r w:rsidR="00BB4609" w:rsidRPr="00056EAD">
        <w:rPr>
          <w:rFonts w:ascii="Times New Roman" w:eastAsia="Times New Roman" w:hAnsi="Times New Roman" w:cs="Times New Roman"/>
          <w:sz w:val="24"/>
          <w:szCs w:val="24"/>
        </w:rPr>
        <w:t xml:space="preserve"> Personal SWOT analysis has been done and it has helped me in the identification of strengths and weaknesses in me. </w:t>
      </w:r>
      <w:r w:rsidR="00DA3D4A" w:rsidRPr="00056EAD">
        <w:rPr>
          <w:rFonts w:ascii="Times New Roman" w:eastAsia="Times New Roman" w:hAnsi="Times New Roman" w:cs="Times New Roman"/>
          <w:sz w:val="24"/>
          <w:szCs w:val="24"/>
        </w:rPr>
        <w:t>Also, Johari Window has been analyzed that has helped in the determination of skills that are known to me and o</w:t>
      </w:r>
      <w:r w:rsidR="00B43344" w:rsidRPr="00056EAD">
        <w:rPr>
          <w:rFonts w:ascii="Times New Roman" w:eastAsia="Times New Roman" w:hAnsi="Times New Roman" w:cs="Times New Roman"/>
          <w:sz w:val="24"/>
          <w:szCs w:val="24"/>
        </w:rPr>
        <w:t xml:space="preserve">thers for better communication. Lastly, it has provided a </w:t>
      </w:r>
      <w:r w:rsidR="00AB099D" w:rsidRPr="00056EAD">
        <w:rPr>
          <w:rFonts w:ascii="Times New Roman" w:eastAsia="Times New Roman" w:hAnsi="Times New Roman" w:cs="Times New Roman"/>
          <w:sz w:val="24"/>
          <w:szCs w:val="24"/>
        </w:rPr>
        <w:t xml:space="preserve">personal development plan </w:t>
      </w:r>
      <w:r w:rsidR="00850A11" w:rsidRPr="00056EAD">
        <w:rPr>
          <w:rFonts w:ascii="Times New Roman" w:eastAsia="Times New Roman" w:hAnsi="Times New Roman" w:cs="Times New Roman"/>
          <w:sz w:val="24"/>
          <w:szCs w:val="24"/>
        </w:rPr>
        <w:t xml:space="preserve">for the development of </w:t>
      </w:r>
      <w:r w:rsidR="008B7013" w:rsidRPr="00056EAD">
        <w:rPr>
          <w:rFonts w:ascii="Times New Roman" w:eastAsia="Times New Roman" w:hAnsi="Times New Roman" w:cs="Times New Roman"/>
          <w:sz w:val="24"/>
          <w:szCs w:val="24"/>
        </w:rPr>
        <w:t xml:space="preserve">skills that are weak in me with materials required to do that. </w:t>
      </w:r>
    </w:p>
    <w:p w:rsidR="00411815" w:rsidRPr="00056EAD" w:rsidRDefault="00411815">
      <w:pPr>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br w:type="page"/>
      </w:r>
    </w:p>
    <w:p w:rsidR="00411815" w:rsidRPr="00056EAD" w:rsidRDefault="00411815" w:rsidP="00411815">
      <w:pPr>
        <w:spacing w:line="360" w:lineRule="auto"/>
        <w:jc w:val="center"/>
        <w:rPr>
          <w:rFonts w:ascii="Times New Roman" w:hAnsi="Times New Roman" w:cs="Times New Roman"/>
          <w:sz w:val="32"/>
        </w:rPr>
      </w:pPr>
      <w:r w:rsidRPr="00056EAD">
        <w:rPr>
          <w:rFonts w:ascii="Times New Roman" w:hAnsi="Times New Roman" w:cs="Times New Roman"/>
          <w:sz w:val="32"/>
        </w:rPr>
        <w:t>Table of content</w:t>
      </w:r>
    </w:p>
    <w:sdt>
      <w:sdtPr>
        <w:rPr>
          <w:rFonts w:ascii="Times New Roman" w:eastAsia="Arial" w:hAnsi="Times New Roman" w:cs="Times New Roman"/>
          <w:b w:val="0"/>
          <w:bCs w:val="0"/>
          <w:color w:val="auto"/>
          <w:sz w:val="32"/>
          <w:szCs w:val="22"/>
          <w:lang w:val="en-GB" w:eastAsia="en-IN"/>
        </w:rPr>
        <w:id w:val="-794519609"/>
        <w:docPartObj>
          <w:docPartGallery w:val="Table of Contents"/>
          <w:docPartUnique/>
        </w:docPartObj>
      </w:sdtPr>
      <w:sdtEndPr>
        <w:rPr>
          <w:rFonts w:ascii="Arial" w:hAnsi="Arial" w:cs="Arial"/>
          <w:noProof/>
          <w:sz w:val="22"/>
        </w:rPr>
      </w:sdtEndPr>
      <w:sdtContent>
        <w:p w:rsidR="00411815" w:rsidRPr="00056EAD" w:rsidRDefault="00411815" w:rsidP="00411815">
          <w:pPr>
            <w:pStyle w:val="TOCHeading"/>
            <w:spacing w:line="360" w:lineRule="auto"/>
            <w:jc w:val="both"/>
            <w:rPr>
              <w:rFonts w:ascii="Times New Roman" w:hAnsi="Times New Roman" w:cs="Times New Roman"/>
              <w:b w:val="0"/>
              <w:sz w:val="32"/>
              <w:lang w:val="en-GB"/>
            </w:rPr>
          </w:pPr>
        </w:p>
        <w:p w:rsidR="00411815" w:rsidRPr="00056EAD" w:rsidRDefault="00411815" w:rsidP="00411815">
          <w:pPr>
            <w:pStyle w:val="TOC1"/>
            <w:tabs>
              <w:tab w:val="right" w:leader="dot" w:pos="9350"/>
            </w:tabs>
            <w:spacing w:line="360" w:lineRule="auto"/>
            <w:jc w:val="both"/>
            <w:rPr>
              <w:rFonts w:ascii="Times New Roman" w:hAnsi="Times New Roman" w:cs="Times New Roman"/>
              <w:noProof/>
              <w:sz w:val="24"/>
            </w:rPr>
          </w:pPr>
          <w:r w:rsidRPr="00056EAD">
            <w:rPr>
              <w:rFonts w:ascii="Times New Roman" w:hAnsi="Times New Roman" w:cs="Times New Roman"/>
              <w:sz w:val="24"/>
            </w:rPr>
            <w:fldChar w:fldCharType="begin"/>
          </w:r>
          <w:r w:rsidRPr="00056EAD">
            <w:rPr>
              <w:rFonts w:ascii="Times New Roman" w:hAnsi="Times New Roman" w:cs="Times New Roman"/>
              <w:sz w:val="24"/>
            </w:rPr>
            <w:instrText xml:space="preserve"> TOC \o "1-3" \h \z \u </w:instrText>
          </w:r>
          <w:r w:rsidRPr="00056EAD">
            <w:rPr>
              <w:rFonts w:ascii="Times New Roman" w:hAnsi="Times New Roman" w:cs="Times New Roman"/>
              <w:sz w:val="24"/>
            </w:rPr>
            <w:fldChar w:fldCharType="separate"/>
          </w:r>
          <w:hyperlink w:anchor="_Toc35875713" w:history="1">
            <w:r w:rsidRPr="00056EAD">
              <w:rPr>
                <w:rStyle w:val="Hyperlink"/>
                <w:rFonts w:ascii="Times New Roman" w:hAnsi="Times New Roman" w:cs="Times New Roman"/>
                <w:noProof/>
                <w:sz w:val="24"/>
              </w:rPr>
              <w:t>Introduction</w:t>
            </w:r>
            <w:r w:rsidRPr="00056EAD">
              <w:rPr>
                <w:rFonts w:ascii="Times New Roman" w:hAnsi="Times New Roman" w:cs="Times New Roman"/>
                <w:noProof/>
                <w:webHidden/>
                <w:sz w:val="24"/>
              </w:rPr>
              <w:tab/>
            </w:r>
            <w:r w:rsidRPr="00056EAD">
              <w:rPr>
                <w:rFonts w:ascii="Times New Roman" w:hAnsi="Times New Roman" w:cs="Times New Roman"/>
                <w:noProof/>
                <w:webHidden/>
                <w:sz w:val="24"/>
              </w:rPr>
              <w:fldChar w:fldCharType="begin"/>
            </w:r>
            <w:r w:rsidRPr="00056EAD">
              <w:rPr>
                <w:rFonts w:ascii="Times New Roman" w:hAnsi="Times New Roman" w:cs="Times New Roman"/>
                <w:noProof/>
                <w:webHidden/>
                <w:sz w:val="24"/>
              </w:rPr>
              <w:instrText xml:space="preserve"> PAGEREF _Toc35875713 \h </w:instrText>
            </w:r>
            <w:r w:rsidRPr="00056EAD">
              <w:rPr>
                <w:rFonts w:ascii="Times New Roman" w:hAnsi="Times New Roman" w:cs="Times New Roman"/>
                <w:noProof/>
                <w:webHidden/>
                <w:sz w:val="24"/>
              </w:rPr>
            </w:r>
            <w:r w:rsidRPr="00056EAD">
              <w:rPr>
                <w:rFonts w:ascii="Times New Roman" w:hAnsi="Times New Roman" w:cs="Times New Roman"/>
                <w:noProof/>
                <w:webHidden/>
                <w:sz w:val="24"/>
              </w:rPr>
              <w:fldChar w:fldCharType="separate"/>
            </w:r>
            <w:r w:rsidRPr="00056EAD">
              <w:rPr>
                <w:rFonts w:ascii="Times New Roman" w:hAnsi="Times New Roman" w:cs="Times New Roman"/>
                <w:noProof/>
                <w:webHidden/>
                <w:sz w:val="24"/>
              </w:rPr>
              <w:t>4</w:t>
            </w:r>
            <w:r w:rsidRPr="00056EAD">
              <w:rPr>
                <w:rFonts w:ascii="Times New Roman" w:hAnsi="Times New Roman" w:cs="Times New Roman"/>
                <w:noProof/>
                <w:webHidden/>
                <w:sz w:val="24"/>
              </w:rPr>
              <w:fldChar w:fldCharType="end"/>
            </w:r>
          </w:hyperlink>
        </w:p>
        <w:p w:rsidR="00411815" w:rsidRPr="00056EAD" w:rsidRDefault="006272D0" w:rsidP="00411815">
          <w:pPr>
            <w:pStyle w:val="TOC1"/>
            <w:tabs>
              <w:tab w:val="right" w:leader="dot" w:pos="9350"/>
            </w:tabs>
            <w:spacing w:line="360" w:lineRule="auto"/>
            <w:jc w:val="both"/>
            <w:rPr>
              <w:rFonts w:ascii="Times New Roman" w:hAnsi="Times New Roman" w:cs="Times New Roman"/>
              <w:noProof/>
              <w:sz w:val="24"/>
            </w:rPr>
          </w:pPr>
          <w:hyperlink w:anchor="_Toc35875714" w:history="1">
            <w:r w:rsidR="00411815" w:rsidRPr="00056EAD">
              <w:rPr>
                <w:rStyle w:val="Hyperlink"/>
                <w:rFonts w:ascii="Times New Roman" w:hAnsi="Times New Roman" w:cs="Times New Roman"/>
                <w:noProof/>
                <w:sz w:val="24"/>
              </w:rPr>
              <w:t>Importance of different employability skills</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_Toc35875714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4</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1"/>
            <w:tabs>
              <w:tab w:val="right" w:leader="dot" w:pos="9350"/>
            </w:tabs>
            <w:spacing w:line="360" w:lineRule="auto"/>
            <w:jc w:val="both"/>
            <w:rPr>
              <w:rFonts w:ascii="Times New Roman" w:hAnsi="Times New Roman" w:cs="Times New Roman"/>
              <w:noProof/>
              <w:sz w:val="24"/>
            </w:rPr>
          </w:pPr>
          <w:hyperlink w:anchor="_Toc35875715" w:history="1">
            <w:r w:rsidR="00411815" w:rsidRPr="00056EAD">
              <w:rPr>
                <w:rStyle w:val="Hyperlink"/>
                <w:rFonts w:ascii="Times New Roman" w:hAnsi="Times New Roman" w:cs="Times New Roman"/>
                <w:noProof/>
                <w:sz w:val="24"/>
              </w:rPr>
              <w:t>Recruitment conditions</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_Toc35875715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5</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1"/>
            <w:tabs>
              <w:tab w:val="right" w:leader="dot" w:pos="9350"/>
            </w:tabs>
            <w:spacing w:line="360" w:lineRule="auto"/>
            <w:jc w:val="both"/>
            <w:rPr>
              <w:rFonts w:ascii="Times New Roman" w:hAnsi="Times New Roman" w:cs="Times New Roman"/>
              <w:noProof/>
              <w:sz w:val="24"/>
            </w:rPr>
          </w:pPr>
          <w:hyperlink w:anchor="_Toc35875716" w:history="1">
            <w:r w:rsidR="00411815" w:rsidRPr="00056EAD">
              <w:rPr>
                <w:rStyle w:val="Hyperlink"/>
                <w:rFonts w:ascii="Times New Roman" w:hAnsi="Times New Roman" w:cs="Times New Roman"/>
                <w:noProof/>
                <w:sz w:val="24"/>
              </w:rPr>
              <w:t>Personal SWOT analysis</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_Toc35875716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6</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1"/>
            <w:tabs>
              <w:tab w:val="right" w:leader="dot" w:pos="9350"/>
            </w:tabs>
            <w:spacing w:line="360" w:lineRule="auto"/>
            <w:jc w:val="both"/>
            <w:rPr>
              <w:rFonts w:ascii="Times New Roman" w:hAnsi="Times New Roman" w:cs="Times New Roman"/>
              <w:noProof/>
              <w:sz w:val="24"/>
            </w:rPr>
          </w:pPr>
          <w:hyperlink w:anchor="_Toc35875717" w:history="1">
            <w:r w:rsidR="00411815" w:rsidRPr="00056EAD">
              <w:rPr>
                <w:rStyle w:val="Hyperlink"/>
                <w:rFonts w:ascii="Times New Roman" w:hAnsi="Times New Roman" w:cs="Times New Roman"/>
                <w:noProof/>
                <w:sz w:val="24"/>
              </w:rPr>
              <w:t>Johari window</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_Toc35875717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8</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1"/>
            <w:tabs>
              <w:tab w:val="right" w:leader="dot" w:pos="9350"/>
            </w:tabs>
            <w:spacing w:line="360" w:lineRule="auto"/>
            <w:jc w:val="both"/>
            <w:rPr>
              <w:rFonts w:ascii="Times New Roman" w:hAnsi="Times New Roman" w:cs="Times New Roman"/>
              <w:noProof/>
              <w:sz w:val="24"/>
            </w:rPr>
          </w:pPr>
          <w:hyperlink w:anchor="_Toc35875718" w:history="1">
            <w:r w:rsidR="00411815" w:rsidRPr="00056EAD">
              <w:rPr>
                <w:rStyle w:val="Hyperlink"/>
                <w:rFonts w:ascii="Times New Roman" w:hAnsi="Times New Roman" w:cs="Times New Roman"/>
                <w:noProof/>
                <w:sz w:val="24"/>
              </w:rPr>
              <w:t>PDP plan</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_Toc35875718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9</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1"/>
            <w:tabs>
              <w:tab w:val="right" w:leader="dot" w:pos="9350"/>
            </w:tabs>
            <w:spacing w:line="360" w:lineRule="auto"/>
            <w:jc w:val="both"/>
            <w:rPr>
              <w:rFonts w:ascii="Times New Roman" w:hAnsi="Times New Roman" w:cs="Times New Roman"/>
              <w:noProof/>
              <w:sz w:val="24"/>
            </w:rPr>
          </w:pPr>
          <w:hyperlink w:anchor="_Toc35875719" w:history="1">
            <w:r w:rsidR="00411815" w:rsidRPr="00056EAD">
              <w:rPr>
                <w:rStyle w:val="Hyperlink"/>
                <w:rFonts w:ascii="Times New Roman" w:hAnsi="Times New Roman" w:cs="Times New Roman"/>
                <w:noProof/>
                <w:sz w:val="24"/>
              </w:rPr>
              <w:t>Conclusion</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_Toc35875719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10</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1"/>
            <w:tabs>
              <w:tab w:val="right" w:leader="dot" w:pos="9350"/>
            </w:tabs>
            <w:spacing w:line="360" w:lineRule="auto"/>
            <w:jc w:val="both"/>
            <w:rPr>
              <w:rFonts w:ascii="Times New Roman" w:hAnsi="Times New Roman" w:cs="Times New Roman"/>
              <w:noProof/>
              <w:sz w:val="24"/>
            </w:rPr>
          </w:pPr>
          <w:hyperlink w:anchor="_Toc35875720" w:history="1">
            <w:r w:rsidR="00411815" w:rsidRPr="00056EAD">
              <w:rPr>
                <w:rStyle w:val="Hyperlink"/>
                <w:rFonts w:ascii="Times New Roman" w:hAnsi="Times New Roman" w:cs="Times New Roman"/>
                <w:noProof/>
                <w:sz w:val="24"/>
              </w:rPr>
              <w:t>Reference</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_Toc35875720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11</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1"/>
            <w:tabs>
              <w:tab w:val="right" w:leader="dot" w:pos="9350"/>
            </w:tabs>
            <w:spacing w:line="360" w:lineRule="auto"/>
            <w:jc w:val="both"/>
            <w:rPr>
              <w:rFonts w:ascii="Times New Roman" w:hAnsi="Times New Roman" w:cs="Times New Roman"/>
              <w:noProof/>
              <w:sz w:val="24"/>
            </w:rPr>
          </w:pPr>
          <w:hyperlink w:anchor="_Toc35875721" w:history="1">
            <w:r w:rsidR="00411815" w:rsidRPr="00056EAD">
              <w:rPr>
                <w:rStyle w:val="Hyperlink"/>
                <w:rFonts w:ascii="Times New Roman" w:hAnsi="Times New Roman" w:cs="Times New Roman"/>
                <w:noProof/>
                <w:sz w:val="24"/>
                <w:shd w:val="clear" w:color="auto" w:fill="FFFFFF"/>
              </w:rPr>
              <w:t>Appendices</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_Toc35875721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12</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2"/>
            <w:tabs>
              <w:tab w:val="right" w:leader="dot" w:pos="9350"/>
            </w:tabs>
            <w:spacing w:line="360" w:lineRule="auto"/>
            <w:jc w:val="both"/>
            <w:rPr>
              <w:rFonts w:ascii="Times New Roman" w:hAnsi="Times New Roman" w:cs="Times New Roman"/>
              <w:noProof/>
              <w:sz w:val="24"/>
            </w:rPr>
          </w:pPr>
          <w:hyperlink w:anchor="_Toc35875722" w:history="1">
            <w:r w:rsidR="00411815" w:rsidRPr="00056EAD">
              <w:rPr>
                <w:rStyle w:val="Hyperlink"/>
                <w:rFonts w:ascii="Times New Roman" w:hAnsi="Times New Roman" w:cs="Times New Roman"/>
                <w:noProof/>
                <w:sz w:val="24"/>
                <w:shd w:val="clear" w:color="auto" w:fill="FFFFFF"/>
              </w:rPr>
              <w:t xml:space="preserve">Appendix 1: </w:t>
            </w:r>
            <w:r w:rsidR="00411815" w:rsidRPr="00056EAD">
              <w:rPr>
                <w:rStyle w:val="Hyperlink"/>
                <w:rFonts w:ascii="Times New Roman" w:hAnsi="Times New Roman" w:cs="Times New Roman"/>
                <w:noProof/>
                <w:sz w:val="24"/>
              </w:rPr>
              <w:t>Johari Window</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_Toc35875722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12</w:t>
            </w:r>
            <w:r w:rsidR="00411815" w:rsidRPr="00056EAD">
              <w:rPr>
                <w:rFonts w:ascii="Times New Roman" w:hAnsi="Times New Roman" w:cs="Times New Roman"/>
                <w:noProof/>
                <w:webHidden/>
                <w:sz w:val="24"/>
              </w:rPr>
              <w:fldChar w:fldCharType="end"/>
            </w:r>
          </w:hyperlink>
        </w:p>
        <w:p w:rsidR="00411815" w:rsidRPr="00056EAD" w:rsidRDefault="006272D0" w:rsidP="00411815">
          <w:pPr>
            <w:pStyle w:val="TOC2"/>
            <w:tabs>
              <w:tab w:val="right" w:leader="dot" w:pos="9350"/>
            </w:tabs>
            <w:spacing w:line="360" w:lineRule="auto"/>
            <w:jc w:val="both"/>
            <w:rPr>
              <w:rFonts w:ascii="Times New Roman" w:hAnsi="Times New Roman" w:cs="Times New Roman"/>
              <w:noProof/>
              <w:sz w:val="24"/>
            </w:rPr>
          </w:pPr>
          <w:hyperlink w:anchor="_Toc35875723" w:history="1">
            <w:r w:rsidR="00411815" w:rsidRPr="00056EAD">
              <w:rPr>
                <w:rStyle w:val="Hyperlink"/>
                <w:rFonts w:ascii="Times New Roman" w:hAnsi="Times New Roman" w:cs="Times New Roman"/>
                <w:noProof/>
                <w:sz w:val="24"/>
              </w:rPr>
              <w:t xml:space="preserve">Appendix 2: </w:t>
            </w:r>
            <w:r w:rsidR="00411815" w:rsidRPr="00056EAD">
              <w:rPr>
                <w:rStyle w:val="Hyperlink"/>
                <w:rFonts w:ascii="Times New Roman" w:hAnsi="Times New Roman" w:cs="Times New Roman"/>
                <w:noProof/>
                <w:sz w:val="24"/>
                <w:shd w:val="clear" w:color="auto" w:fill="FFFFFF"/>
              </w:rPr>
              <w:t>PDP plan</w:t>
            </w:r>
            <w:r w:rsidR="00411815" w:rsidRPr="00056EAD">
              <w:rPr>
                <w:rFonts w:ascii="Times New Roman" w:hAnsi="Times New Roman" w:cs="Times New Roman"/>
                <w:noProof/>
                <w:webHidden/>
                <w:sz w:val="24"/>
              </w:rPr>
              <w:tab/>
            </w:r>
            <w:r w:rsidR="00411815" w:rsidRPr="00056EAD">
              <w:rPr>
                <w:rFonts w:ascii="Times New Roman" w:hAnsi="Times New Roman" w:cs="Times New Roman"/>
                <w:noProof/>
                <w:webHidden/>
                <w:sz w:val="24"/>
              </w:rPr>
              <w:fldChar w:fldCharType="begin"/>
            </w:r>
            <w:r w:rsidR="00411815" w:rsidRPr="00056EAD">
              <w:rPr>
                <w:rFonts w:ascii="Times New Roman" w:hAnsi="Times New Roman" w:cs="Times New Roman"/>
                <w:noProof/>
                <w:webHidden/>
                <w:sz w:val="24"/>
              </w:rPr>
              <w:instrText xml:space="preserve"> PAGEREF _Toc35875723 \h </w:instrText>
            </w:r>
            <w:r w:rsidR="00411815" w:rsidRPr="00056EAD">
              <w:rPr>
                <w:rFonts w:ascii="Times New Roman" w:hAnsi="Times New Roman" w:cs="Times New Roman"/>
                <w:noProof/>
                <w:webHidden/>
                <w:sz w:val="24"/>
              </w:rPr>
            </w:r>
            <w:r w:rsidR="00411815" w:rsidRPr="00056EAD">
              <w:rPr>
                <w:rFonts w:ascii="Times New Roman" w:hAnsi="Times New Roman" w:cs="Times New Roman"/>
                <w:noProof/>
                <w:webHidden/>
                <w:sz w:val="24"/>
              </w:rPr>
              <w:fldChar w:fldCharType="separate"/>
            </w:r>
            <w:r w:rsidR="00411815" w:rsidRPr="00056EAD">
              <w:rPr>
                <w:rFonts w:ascii="Times New Roman" w:hAnsi="Times New Roman" w:cs="Times New Roman"/>
                <w:noProof/>
                <w:webHidden/>
                <w:sz w:val="24"/>
              </w:rPr>
              <w:t>13</w:t>
            </w:r>
            <w:r w:rsidR="00411815" w:rsidRPr="00056EAD">
              <w:rPr>
                <w:rFonts w:ascii="Times New Roman" w:hAnsi="Times New Roman" w:cs="Times New Roman"/>
                <w:noProof/>
                <w:webHidden/>
                <w:sz w:val="24"/>
              </w:rPr>
              <w:fldChar w:fldCharType="end"/>
            </w:r>
          </w:hyperlink>
        </w:p>
        <w:p w:rsidR="00411815" w:rsidRPr="00056EAD" w:rsidRDefault="00411815" w:rsidP="00411815">
          <w:pPr>
            <w:spacing w:line="360" w:lineRule="auto"/>
            <w:jc w:val="both"/>
          </w:pPr>
          <w:r w:rsidRPr="00056EAD">
            <w:rPr>
              <w:rFonts w:ascii="Times New Roman" w:hAnsi="Times New Roman" w:cs="Times New Roman"/>
              <w:bCs/>
              <w:noProof/>
              <w:sz w:val="24"/>
            </w:rPr>
            <w:fldChar w:fldCharType="end"/>
          </w:r>
        </w:p>
      </w:sdtContent>
    </w:sdt>
    <w:p w:rsidR="003600CF" w:rsidRPr="00056EAD" w:rsidRDefault="00042678" w:rsidP="00475CB8">
      <w:pPr>
        <w:spacing w:line="360" w:lineRule="auto"/>
        <w:jc w:val="both"/>
        <w:rPr>
          <w:rFonts w:ascii="Times New Roman" w:eastAsia="Times New Roman" w:hAnsi="Times New Roman" w:cs="Times New Roman"/>
          <w:sz w:val="24"/>
          <w:szCs w:val="24"/>
        </w:rPr>
      </w:pPr>
      <w:r w:rsidRPr="00056EAD">
        <w:br w:type="page"/>
      </w:r>
    </w:p>
    <w:p w:rsidR="003600CF" w:rsidRPr="00056EAD" w:rsidRDefault="00042678" w:rsidP="005B7EF1">
      <w:pPr>
        <w:pStyle w:val="Heading1"/>
        <w:rPr>
          <w:b w:val="0"/>
        </w:rPr>
      </w:pPr>
      <w:bookmarkStart w:id="1" w:name="_Toc35875713"/>
      <w:r w:rsidRPr="00056EAD">
        <w:rPr>
          <w:b w:val="0"/>
        </w:rPr>
        <w:t>Introduction</w:t>
      </w:r>
      <w:bookmarkEnd w:id="1"/>
      <w:r w:rsidRPr="00056EAD">
        <w:rPr>
          <w:b w:val="0"/>
        </w:rPr>
        <w:t xml:space="preserve"> </w:t>
      </w:r>
    </w:p>
    <w:p w:rsidR="003600CF" w:rsidRPr="00056EAD" w:rsidRDefault="00042678">
      <w:p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Academic and employability skills are important for providing the ability in performing in the workplace and future development. This report is going to evaluate the academic and employability skills of me and its importance. In order to evaluate this, it will focus on personal </w:t>
      </w:r>
      <w:r w:rsidR="007C06C2" w:rsidRPr="00056EAD">
        <w:rPr>
          <w:rFonts w:ascii="Times New Roman" w:eastAsia="Times New Roman" w:hAnsi="Times New Roman" w:cs="Times New Roman"/>
          <w:sz w:val="24"/>
          <w:szCs w:val="24"/>
        </w:rPr>
        <w:t>SWOT</w:t>
      </w:r>
      <w:r w:rsidRPr="00056EAD">
        <w:rPr>
          <w:rFonts w:ascii="Times New Roman" w:eastAsia="Times New Roman" w:hAnsi="Times New Roman" w:cs="Times New Roman"/>
          <w:sz w:val="24"/>
          <w:szCs w:val="24"/>
        </w:rPr>
        <w:t xml:space="preserve"> analysis and Johari analysis. It will also develop a personal development plan on the basis of the weak skills present in me.</w:t>
      </w:r>
    </w:p>
    <w:p w:rsidR="003600CF" w:rsidRPr="00056EAD" w:rsidRDefault="00042678" w:rsidP="005B7EF1">
      <w:pPr>
        <w:pStyle w:val="Heading1"/>
        <w:rPr>
          <w:b w:val="0"/>
        </w:rPr>
      </w:pPr>
      <w:bookmarkStart w:id="2" w:name="_Toc35875714"/>
      <w:r w:rsidRPr="00056EAD">
        <w:rPr>
          <w:b w:val="0"/>
        </w:rPr>
        <w:t>Importance of different employability skills</w:t>
      </w:r>
      <w:bookmarkEnd w:id="2"/>
    </w:p>
    <w:p w:rsidR="00035907" w:rsidRPr="00056EAD" w:rsidRDefault="00042678">
      <w:pPr>
        <w:spacing w:line="360" w:lineRule="auto"/>
        <w:jc w:val="both"/>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rPr>
        <w:t xml:space="preserve">The skills that are needed to develop besides having education and various experiences that help an individual in making eligible for a specific role of a job are employability skills (Morgan, 2016). There are various soft skills that make people employable and allows to build rapport. </w:t>
      </w:r>
      <w:r w:rsidRPr="00056EAD">
        <w:rPr>
          <w:rFonts w:ascii="Times New Roman" w:eastAsia="Times New Roman" w:hAnsi="Times New Roman" w:cs="Times New Roman"/>
          <w:i/>
          <w:sz w:val="24"/>
          <w:szCs w:val="24"/>
        </w:rPr>
        <w:t>Communication skill</w:t>
      </w:r>
      <w:r w:rsidRPr="00056EAD">
        <w:rPr>
          <w:rFonts w:ascii="Times New Roman" w:eastAsia="Times New Roman" w:hAnsi="Times New Roman" w:cs="Times New Roman"/>
          <w:sz w:val="24"/>
          <w:szCs w:val="24"/>
        </w:rPr>
        <w:t xml:space="preserve"> is one of the interpersonal skill in people that is necessary for transmitting important information in an accurate manner as well as allows people in receiving the same from co-workers avoiding misunderstanding (Møller and Malling, 2019). This skill can be performed verbally as well as non-verbally. Verbal communication including writing or face to face interactions and using various expressions and body language with the tone of voice are included in the non-verbal ways of interaction. </w:t>
      </w:r>
      <w:r w:rsidRPr="00056EAD">
        <w:rPr>
          <w:rFonts w:ascii="Times New Roman" w:eastAsia="Times New Roman" w:hAnsi="Times New Roman" w:cs="Times New Roman"/>
          <w:i/>
          <w:sz w:val="24"/>
          <w:szCs w:val="24"/>
        </w:rPr>
        <w:t>Team working skill</w:t>
      </w:r>
      <w:r w:rsidRPr="00056EAD">
        <w:rPr>
          <w:rFonts w:ascii="Times New Roman" w:eastAsia="Times New Roman" w:hAnsi="Times New Roman" w:cs="Times New Roman"/>
          <w:sz w:val="24"/>
          <w:szCs w:val="24"/>
        </w:rPr>
        <w:t xml:space="preserve"> is another professional and employability skill that is important for providing the ability for working in a group or a team (</w:t>
      </w:r>
      <w:r w:rsidRPr="00056EAD">
        <w:rPr>
          <w:rFonts w:ascii="Times New Roman" w:eastAsia="Times New Roman" w:hAnsi="Times New Roman" w:cs="Times New Roman"/>
          <w:sz w:val="24"/>
          <w:szCs w:val="24"/>
          <w:highlight w:val="white"/>
        </w:rPr>
        <w:t xml:space="preserve">Ritter </w:t>
      </w:r>
      <w:r w:rsidRPr="00056EAD">
        <w:rPr>
          <w:rFonts w:ascii="Times New Roman" w:eastAsia="Times New Roman" w:hAnsi="Times New Roman" w:cs="Times New Roman"/>
          <w:i/>
          <w:sz w:val="24"/>
          <w:szCs w:val="24"/>
          <w:highlight w:val="white"/>
        </w:rPr>
        <w:t xml:space="preserve">et al. </w:t>
      </w:r>
      <w:r w:rsidRPr="00056EAD">
        <w:rPr>
          <w:rFonts w:ascii="Times New Roman" w:eastAsia="Times New Roman" w:hAnsi="Times New Roman" w:cs="Times New Roman"/>
          <w:sz w:val="24"/>
          <w:szCs w:val="24"/>
          <w:highlight w:val="white"/>
        </w:rPr>
        <w:t xml:space="preserve">2018). </w:t>
      </w:r>
      <w:r w:rsidRPr="00056EAD">
        <w:rPr>
          <w:rFonts w:ascii="Times New Roman" w:eastAsia="Times New Roman" w:hAnsi="Times New Roman" w:cs="Times New Roman"/>
          <w:i/>
          <w:sz w:val="24"/>
          <w:szCs w:val="24"/>
          <w:highlight w:val="white"/>
        </w:rPr>
        <w:t>Emotional intelligence skill</w:t>
      </w:r>
      <w:r w:rsidRPr="00056EAD">
        <w:rPr>
          <w:rFonts w:ascii="Times New Roman" w:eastAsia="Times New Roman" w:hAnsi="Times New Roman" w:cs="Times New Roman"/>
          <w:sz w:val="24"/>
          <w:szCs w:val="24"/>
          <w:highlight w:val="white"/>
        </w:rPr>
        <w:t xml:space="preserve"> is the employability skills that provide the ability people </w:t>
      </w:r>
      <w:r w:rsidR="00CC37FE" w:rsidRPr="00056EAD">
        <w:rPr>
          <w:rFonts w:ascii="Times New Roman" w:eastAsia="Times New Roman" w:hAnsi="Times New Roman" w:cs="Times New Roman"/>
          <w:sz w:val="24"/>
          <w:szCs w:val="24"/>
          <w:highlight w:val="white"/>
        </w:rPr>
        <w:t>for</w:t>
      </w:r>
      <w:r w:rsidRPr="00056EAD">
        <w:rPr>
          <w:rFonts w:ascii="Times New Roman" w:eastAsia="Times New Roman" w:hAnsi="Times New Roman" w:cs="Times New Roman"/>
          <w:sz w:val="24"/>
          <w:szCs w:val="24"/>
          <w:highlight w:val="white"/>
        </w:rPr>
        <w:t xml:space="preserve"> recognizing and understanding as well as managing the emotions of own as well as other co-workers. </w:t>
      </w:r>
    </w:p>
    <w:p w:rsidR="003600CF" w:rsidRPr="00056EAD" w:rsidRDefault="00042678">
      <w:pPr>
        <w:spacing w:line="360" w:lineRule="auto"/>
        <w:jc w:val="both"/>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highlight w:val="white"/>
        </w:rPr>
        <w:t xml:space="preserve">This also helps in using the skills in a positive manner for achieving the expected outcomes. </w:t>
      </w:r>
      <w:r w:rsidRPr="00056EAD">
        <w:rPr>
          <w:rFonts w:ascii="Times New Roman" w:eastAsia="Times New Roman" w:hAnsi="Times New Roman" w:cs="Times New Roman"/>
          <w:i/>
          <w:sz w:val="24"/>
          <w:szCs w:val="24"/>
          <w:highlight w:val="white"/>
        </w:rPr>
        <w:t>Problem-solving skill</w:t>
      </w:r>
      <w:r w:rsidRPr="00056EAD">
        <w:rPr>
          <w:rFonts w:ascii="Times New Roman" w:eastAsia="Times New Roman" w:hAnsi="Times New Roman" w:cs="Times New Roman"/>
          <w:sz w:val="24"/>
          <w:szCs w:val="24"/>
          <w:highlight w:val="white"/>
        </w:rPr>
        <w:t xml:space="preserve"> is the ability that enhances the employability with capacity for the identification and resolving the issues in a work. On the other hand, </w:t>
      </w:r>
      <w:r w:rsidRPr="00056EAD">
        <w:rPr>
          <w:rFonts w:ascii="Times New Roman" w:eastAsia="Times New Roman" w:hAnsi="Times New Roman" w:cs="Times New Roman"/>
          <w:i/>
          <w:sz w:val="24"/>
          <w:szCs w:val="24"/>
          <w:highlight w:val="white"/>
        </w:rPr>
        <w:t>decision-making skill</w:t>
      </w:r>
      <w:r w:rsidRPr="00056EAD">
        <w:rPr>
          <w:rFonts w:ascii="Times New Roman" w:eastAsia="Times New Roman" w:hAnsi="Times New Roman" w:cs="Times New Roman"/>
          <w:sz w:val="24"/>
          <w:szCs w:val="24"/>
          <w:highlight w:val="white"/>
        </w:rPr>
        <w:t xml:space="preserve"> is the ability to use the problem-solving ability to make effective decisions with solving difficult issues by giving additional effort (De Clercq</w:t>
      </w:r>
      <w:r w:rsidRPr="00056EAD">
        <w:rPr>
          <w:rFonts w:ascii="Times New Roman" w:eastAsia="Times New Roman" w:hAnsi="Times New Roman" w:cs="Times New Roman"/>
          <w:i/>
          <w:sz w:val="24"/>
          <w:szCs w:val="24"/>
          <w:highlight w:val="white"/>
        </w:rPr>
        <w:t xml:space="preserve"> et al. </w:t>
      </w:r>
      <w:r w:rsidRPr="00056EAD">
        <w:rPr>
          <w:rFonts w:ascii="Times New Roman" w:eastAsia="Times New Roman" w:hAnsi="Times New Roman" w:cs="Times New Roman"/>
          <w:sz w:val="24"/>
          <w:szCs w:val="24"/>
          <w:highlight w:val="white"/>
        </w:rPr>
        <w:t xml:space="preserve">2019). </w:t>
      </w:r>
      <w:r w:rsidRPr="00056EAD">
        <w:rPr>
          <w:rFonts w:ascii="Times New Roman" w:eastAsia="Times New Roman" w:hAnsi="Times New Roman" w:cs="Times New Roman"/>
          <w:i/>
          <w:sz w:val="24"/>
          <w:szCs w:val="24"/>
          <w:highlight w:val="white"/>
        </w:rPr>
        <w:t>Organizational skills</w:t>
      </w:r>
      <w:r w:rsidRPr="00056EAD">
        <w:rPr>
          <w:rFonts w:ascii="Times New Roman" w:eastAsia="Times New Roman" w:hAnsi="Times New Roman" w:cs="Times New Roman"/>
          <w:sz w:val="24"/>
          <w:szCs w:val="24"/>
          <w:highlight w:val="white"/>
        </w:rPr>
        <w:t xml:space="preserve"> help in the employability </w:t>
      </w:r>
      <w:r w:rsidR="00CC37FE" w:rsidRPr="00056EAD">
        <w:rPr>
          <w:rFonts w:ascii="Times New Roman" w:eastAsia="Times New Roman" w:hAnsi="Times New Roman" w:cs="Times New Roman"/>
          <w:sz w:val="24"/>
          <w:szCs w:val="24"/>
          <w:highlight w:val="white"/>
        </w:rPr>
        <w:t xml:space="preserve">is </w:t>
      </w:r>
      <w:r w:rsidRPr="00056EAD">
        <w:rPr>
          <w:rFonts w:ascii="Times New Roman" w:eastAsia="Times New Roman" w:hAnsi="Times New Roman" w:cs="Times New Roman"/>
          <w:sz w:val="24"/>
          <w:szCs w:val="24"/>
          <w:highlight w:val="white"/>
        </w:rPr>
        <w:t xml:space="preserve">for managing and scheduling heavy works with reducing errors and provides productive work results. Also, presentation and word processing skills are important </w:t>
      </w:r>
      <w:r w:rsidRPr="00056EAD">
        <w:rPr>
          <w:rFonts w:ascii="Times New Roman" w:eastAsia="Times New Roman" w:hAnsi="Times New Roman" w:cs="Times New Roman"/>
          <w:i/>
          <w:sz w:val="24"/>
          <w:szCs w:val="24"/>
          <w:highlight w:val="white"/>
        </w:rPr>
        <w:t xml:space="preserve">software skills </w:t>
      </w:r>
      <w:r w:rsidRPr="00056EAD">
        <w:rPr>
          <w:rFonts w:ascii="Times New Roman" w:eastAsia="Times New Roman" w:hAnsi="Times New Roman" w:cs="Times New Roman"/>
          <w:sz w:val="24"/>
          <w:szCs w:val="24"/>
          <w:highlight w:val="white"/>
        </w:rPr>
        <w:t xml:space="preserve">that are necessary for having in getting effective career development chance. These are important education and employable skills which makes individuals able to analyze literature and also in the research findings ability. </w:t>
      </w:r>
    </w:p>
    <w:p w:rsidR="003600CF" w:rsidRPr="00056EAD" w:rsidRDefault="00042678">
      <w:pPr>
        <w:spacing w:line="360" w:lineRule="auto"/>
        <w:jc w:val="both"/>
        <w:rPr>
          <w:rFonts w:ascii="Times New Roman" w:eastAsia="Times New Roman" w:hAnsi="Times New Roman" w:cs="Times New Roman"/>
          <w:sz w:val="24"/>
          <w:szCs w:val="24"/>
          <w:highlight w:val="white"/>
        </w:rPr>
      </w:pPr>
      <w:r w:rsidRPr="00056EAD">
        <w:rPr>
          <w:rFonts w:ascii="Times New Roman" w:eastAsia="Times New Roman" w:hAnsi="Times New Roman" w:cs="Times New Roman"/>
          <w:noProof/>
          <w:sz w:val="24"/>
          <w:szCs w:val="24"/>
          <w:highlight w:val="white"/>
          <w:lang w:val="en-US" w:eastAsia="en-US"/>
        </w:rPr>
        <w:drawing>
          <wp:inline distT="114300" distB="114300" distL="114300" distR="114300">
            <wp:extent cx="5486400" cy="32289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486400" cy="3228975"/>
                    </a:xfrm>
                    <a:prstGeom prst="rect">
                      <a:avLst/>
                    </a:prstGeom>
                    <a:ln/>
                  </pic:spPr>
                </pic:pic>
              </a:graphicData>
            </a:graphic>
          </wp:inline>
        </w:drawing>
      </w:r>
    </w:p>
    <w:p w:rsidR="003600CF" w:rsidRPr="00056EAD" w:rsidRDefault="00042678">
      <w:pPr>
        <w:spacing w:line="360" w:lineRule="auto"/>
        <w:jc w:val="center"/>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highlight w:val="white"/>
        </w:rPr>
        <w:t xml:space="preserve">Figure 1: Employability skills </w:t>
      </w:r>
    </w:p>
    <w:p w:rsidR="003600CF" w:rsidRPr="00056EAD" w:rsidRDefault="00042678">
      <w:pPr>
        <w:spacing w:line="360" w:lineRule="auto"/>
        <w:jc w:val="center"/>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highlight w:val="white"/>
        </w:rPr>
        <w:t>(Source: De Clercq</w:t>
      </w:r>
      <w:r w:rsidRPr="00056EAD">
        <w:rPr>
          <w:rFonts w:ascii="Times New Roman" w:eastAsia="Times New Roman" w:hAnsi="Times New Roman" w:cs="Times New Roman"/>
          <w:i/>
          <w:sz w:val="24"/>
          <w:szCs w:val="24"/>
          <w:highlight w:val="white"/>
        </w:rPr>
        <w:t xml:space="preserve"> et al. </w:t>
      </w:r>
      <w:r w:rsidRPr="00056EAD">
        <w:rPr>
          <w:rFonts w:ascii="Times New Roman" w:eastAsia="Times New Roman" w:hAnsi="Times New Roman" w:cs="Times New Roman"/>
          <w:sz w:val="24"/>
          <w:szCs w:val="24"/>
          <w:highlight w:val="white"/>
        </w:rPr>
        <w:t>2019)</w:t>
      </w:r>
    </w:p>
    <w:p w:rsidR="003600CF" w:rsidRPr="00056EAD" w:rsidRDefault="00042678" w:rsidP="005B7EF1">
      <w:pPr>
        <w:pStyle w:val="Heading1"/>
        <w:rPr>
          <w:b w:val="0"/>
        </w:rPr>
      </w:pPr>
      <w:bookmarkStart w:id="3" w:name="_Toc35875715"/>
      <w:r w:rsidRPr="00056EAD">
        <w:rPr>
          <w:b w:val="0"/>
        </w:rPr>
        <w:t>Recruitment conditions</w:t>
      </w:r>
      <w:bookmarkEnd w:id="3"/>
    </w:p>
    <w:p w:rsidR="003600CF" w:rsidRPr="00056EAD" w:rsidRDefault="00042678">
      <w:pPr>
        <w:spacing w:line="360" w:lineRule="auto"/>
        <w:jc w:val="both"/>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rPr>
        <w:t xml:space="preserve">There are some perspectives that are consisted of policies and standards by the human resources department and employers of any organization for recruiting. Employers are used to looking at the personality and the appearance of the candidate for checking his or her self-confidence level. On the other hand, the </w:t>
      </w:r>
      <w:r w:rsidRPr="00056EAD">
        <w:rPr>
          <w:rFonts w:ascii="Times New Roman" w:eastAsia="Times New Roman" w:hAnsi="Times New Roman" w:cs="Times New Roman"/>
          <w:sz w:val="24"/>
          <w:szCs w:val="24"/>
          <w:highlight w:val="white"/>
        </w:rPr>
        <w:t xml:space="preserve">communication ability is also checked by employers for understanding the ability of interaction with others (Chan </w:t>
      </w:r>
      <w:r w:rsidRPr="00056EAD">
        <w:rPr>
          <w:rFonts w:ascii="Times New Roman" w:eastAsia="Times New Roman" w:hAnsi="Times New Roman" w:cs="Times New Roman"/>
          <w:i/>
          <w:sz w:val="24"/>
          <w:szCs w:val="24"/>
          <w:highlight w:val="white"/>
        </w:rPr>
        <w:t xml:space="preserve">et al. </w:t>
      </w:r>
      <w:r w:rsidRPr="00056EAD">
        <w:rPr>
          <w:rFonts w:ascii="Times New Roman" w:eastAsia="Times New Roman" w:hAnsi="Times New Roman" w:cs="Times New Roman"/>
          <w:sz w:val="24"/>
          <w:szCs w:val="24"/>
          <w:highlight w:val="white"/>
        </w:rPr>
        <w:t xml:space="preserve">2018). The employer of any organization during the recruitment process, used to give the instructions to the recruitment and HR team regarding the screening process. </w:t>
      </w:r>
    </w:p>
    <w:p w:rsidR="003600CF" w:rsidRPr="00056EAD" w:rsidRDefault="00042678">
      <w:pPr>
        <w:spacing w:line="360" w:lineRule="auto"/>
        <w:jc w:val="both"/>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highlight w:val="white"/>
        </w:rPr>
        <w:t xml:space="preserve">This screening process will consist of matching skills and knowledge as well as ability of candidates with the description of job and details of the role of the vacant job. </w:t>
      </w:r>
      <w:r w:rsidR="00EA48DC" w:rsidRPr="00056EAD">
        <w:rPr>
          <w:rFonts w:ascii="Times New Roman" w:eastAsia="Times New Roman" w:hAnsi="Times New Roman" w:cs="Times New Roman"/>
          <w:sz w:val="24"/>
          <w:szCs w:val="24"/>
          <w:highlight w:val="white"/>
        </w:rPr>
        <w:t>Perspective of employers is</w:t>
      </w:r>
      <w:r w:rsidRPr="00056EAD">
        <w:rPr>
          <w:rFonts w:ascii="Times New Roman" w:eastAsia="Times New Roman" w:hAnsi="Times New Roman" w:cs="Times New Roman"/>
          <w:sz w:val="24"/>
          <w:szCs w:val="24"/>
          <w:highlight w:val="white"/>
        </w:rPr>
        <w:t xml:space="preserve"> also associated with the needed legislations and regulations to incorporate in the policy of recruitment while selecting the candidate (Rojamary and Uma, 2017). Also, there is a responsibility for the employer and the recruitment team to match the skills and the detailed descriptions in the </w:t>
      </w:r>
      <w:r w:rsidR="00512E43" w:rsidRPr="00056EAD">
        <w:rPr>
          <w:rFonts w:ascii="Times New Roman" w:eastAsia="Times New Roman" w:hAnsi="Times New Roman" w:cs="Times New Roman"/>
          <w:sz w:val="24"/>
          <w:szCs w:val="24"/>
          <w:highlight w:val="white"/>
        </w:rPr>
        <w:t>given</w:t>
      </w:r>
      <w:r w:rsidRPr="00056EAD">
        <w:rPr>
          <w:rFonts w:ascii="Times New Roman" w:eastAsia="Times New Roman" w:hAnsi="Times New Roman" w:cs="Times New Roman"/>
          <w:sz w:val="24"/>
          <w:szCs w:val="24"/>
          <w:highlight w:val="white"/>
        </w:rPr>
        <w:t xml:space="preserve"> CV by the candidate. This will; help the employer and the HR team for finding the candidates who are potential for the position of the given job. Another important perspective of the employer is to organize a fair interview process. </w:t>
      </w:r>
    </w:p>
    <w:p w:rsidR="003600CF" w:rsidRPr="00056EAD" w:rsidRDefault="00042678">
      <w:p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highlight w:val="white"/>
        </w:rPr>
        <w:t xml:space="preserve">In this condition, the employers used to select candidates after screening and reviewing the resume and call the potential candidates. Here, a number of regulations are needed to be in the conditions for recruitment like the employment Act and fair wages regulations with maintaining the national minimum wage regulations and policies set by the government. The most important conditions for the employers is to avoid illegal activities like bribery and the biased process of recruitment. Employers must possess the creation of long-term policies for the creation of rules and regulations for the process of recruitment like ability to give performance while working with others and must possess relevant experience of working. It must be important for the employers to check the ability of candidates for multitasking. </w:t>
      </w:r>
    </w:p>
    <w:p w:rsidR="003600CF" w:rsidRPr="00056EAD" w:rsidRDefault="00042678" w:rsidP="005B7EF1">
      <w:pPr>
        <w:pStyle w:val="Heading1"/>
        <w:rPr>
          <w:b w:val="0"/>
        </w:rPr>
      </w:pPr>
      <w:bookmarkStart w:id="4" w:name="_Toc35875716"/>
      <w:r w:rsidRPr="00056EAD">
        <w:rPr>
          <w:b w:val="0"/>
        </w:rPr>
        <w:t>Personal SWOT analysis</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600CF" w:rsidRPr="00056EAD">
        <w:tc>
          <w:tcPr>
            <w:tcW w:w="4680" w:type="dxa"/>
            <w:shd w:val="clear" w:color="auto" w:fill="auto"/>
            <w:tcMar>
              <w:top w:w="100" w:type="dxa"/>
              <w:left w:w="100" w:type="dxa"/>
              <w:bottom w:w="100" w:type="dxa"/>
              <w:right w:w="100" w:type="dxa"/>
            </w:tcMar>
          </w:tcPr>
          <w:p w:rsidR="003600CF" w:rsidRPr="00056EAD" w:rsidRDefault="0004267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Strengths </w:t>
            </w:r>
          </w:p>
        </w:tc>
        <w:tc>
          <w:tcPr>
            <w:tcW w:w="4680" w:type="dxa"/>
            <w:shd w:val="clear" w:color="auto" w:fill="auto"/>
            <w:tcMar>
              <w:top w:w="100" w:type="dxa"/>
              <w:left w:w="100" w:type="dxa"/>
              <w:bottom w:w="100" w:type="dxa"/>
              <w:right w:w="100" w:type="dxa"/>
            </w:tcMar>
          </w:tcPr>
          <w:p w:rsidR="003600CF" w:rsidRPr="00056EAD" w:rsidRDefault="0004267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Opportunities </w:t>
            </w:r>
          </w:p>
        </w:tc>
      </w:tr>
      <w:tr w:rsidR="003600CF" w:rsidRPr="00056EAD">
        <w:tc>
          <w:tcPr>
            <w:tcW w:w="4680" w:type="dxa"/>
            <w:shd w:val="clear" w:color="auto" w:fill="auto"/>
            <w:tcMar>
              <w:top w:w="100" w:type="dxa"/>
              <w:left w:w="100" w:type="dxa"/>
              <w:bottom w:w="100" w:type="dxa"/>
              <w:right w:w="100" w:type="dxa"/>
            </w:tcMar>
          </w:tcPr>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Communication skills</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Honesty </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Organizational skills</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Team working skills</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Problem-solving skills</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Decision-making skills </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Software skills </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Emotional intelligence skills </w:t>
            </w:r>
          </w:p>
        </w:tc>
        <w:tc>
          <w:tcPr>
            <w:tcW w:w="4680" w:type="dxa"/>
            <w:shd w:val="clear" w:color="auto" w:fill="auto"/>
            <w:tcMar>
              <w:top w:w="100" w:type="dxa"/>
              <w:left w:w="100" w:type="dxa"/>
              <w:bottom w:w="100" w:type="dxa"/>
              <w:right w:w="100" w:type="dxa"/>
            </w:tcMar>
          </w:tcPr>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Various training and development sessions </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To build rapport</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To gain experience </w:t>
            </w:r>
          </w:p>
          <w:p w:rsidR="003600CF" w:rsidRPr="00056EAD" w:rsidRDefault="0004267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To develop my weak skills </w:t>
            </w:r>
          </w:p>
        </w:tc>
      </w:tr>
      <w:tr w:rsidR="003600CF" w:rsidRPr="00056EAD">
        <w:tc>
          <w:tcPr>
            <w:tcW w:w="4680" w:type="dxa"/>
            <w:shd w:val="clear" w:color="auto" w:fill="auto"/>
            <w:tcMar>
              <w:top w:w="100" w:type="dxa"/>
              <w:left w:w="100" w:type="dxa"/>
              <w:bottom w:w="100" w:type="dxa"/>
              <w:right w:w="100" w:type="dxa"/>
            </w:tcMar>
          </w:tcPr>
          <w:p w:rsidR="003600CF" w:rsidRPr="00056EAD" w:rsidRDefault="0004267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Weaknesses </w:t>
            </w:r>
          </w:p>
        </w:tc>
        <w:tc>
          <w:tcPr>
            <w:tcW w:w="4680" w:type="dxa"/>
            <w:shd w:val="clear" w:color="auto" w:fill="auto"/>
            <w:tcMar>
              <w:top w:w="100" w:type="dxa"/>
              <w:left w:w="100" w:type="dxa"/>
              <w:bottom w:w="100" w:type="dxa"/>
              <w:right w:w="100" w:type="dxa"/>
            </w:tcMar>
          </w:tcPr>
          <w:p w:rsidR="003600CF" w:rsidRPr="00056EAD" w:rsidRDefault="0004267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Threats </w:t>
            </w:r>
          </w:p>
        </w:tc>
      </w:tr>
      <w:tr w:rsidR="003600CF" w:rsidRPr="00056EAD">
        <w:tc>
          <w:tcPr>
            <w:tcW w:w="4680" w:type="dxa"/>
            <w:shd w:val="clear" w:color="auto" w:fill="auto"/>
            <w:tcMar>
              <w:top w:w="100" w:type="dxa"/>
              <w:left w:w="100" w:type="dxa"/>
              <w:bottom w:w="100" w:type="dxa"/>
              <w:right w:w="100" w:type="dxa"/>
            </w:tcMar>
          </w:tcPr>
          <w:p w:rsidR="003600CF" w:rsidRPr="00056EAD" w:rsidRDefault="0004267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Numeracy skills</w:t>
            </w:r>
          </w:p>
          <w:p w:rsidR="003600CF" w:rsidRPr="00056EAD" w:rsidRDefault="0004267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Analytical skills </w:t>
            </w:r>
          </w:p>
          <w:p w:rsidR="003600CF" w:rsidRPr="00056EAD" w:rsidRDefault="0004267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Research skills </w:t>
            </w:r>
          </w:p>
          <w:p w:rsidR="003600CF" w:rsidRPr="00056EAD" w:rsidRDefault="0004267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Time management skills </w:t>
            </w:r>
          </w:p>
        </w:tc>
        <w:tc>
          <w:tcPr>
            <w:tcW w:w="4680" w:type="dxa"/>
            <w:shd w:val="clear" w:color="auto" w:fill="auto"/>
            <w:tcMar>
              <w:top w:w="100" w:type="dxa"/>
              <w:left w:w="100" w:type="dxa"/>
              <w:bottom w:w="100" w:type="dxa"/>
              <w:right w:w="100" w:type="dxa"/>
            </w:tcMar>
          </w:tcPr>
          <w:p w:rsidR="003600CF" w:rsidRPr="00056EAD" w:rsidRDefault="0004267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Becoming less competent due to lacking</w:t>
            </w:r>
          </w:p>
          <w:p w:rsidR="003600CF" w:rsidRPr="00056EAD" w:rsidRDefault="0004267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High competition in the job sector </w:t>
            </w:r>
          </w:p>
          <w:p w:rsidR="003600CF" w:rsidRPr="00056EAD" w:rsidRDefault="0004267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Lack of time management skills can bring a negative attitude </w:t>
            </w:r>
          </w:p>
        </w:tc>
      </w:tr>
    </w:tbl>
    <w:p w:rsidR="003600CF" w:rsidRPr="00056EAD" w:rsidRDefault="00042678">
      <w:pPr>
        <w:spacing w:line="360" w:lineRule="auto"/>
        <w:jc w:val="center"/>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Table 1: Personal SWOT analysis </w:t>
      </w:r>
    </w:p>
    <w:p w:rsidR="003600CF" w:rsidRPr="00056EAD" w:rsidRDefault="00042678">
      <w:pPr>
        <w:spacing w:line="360" w:lineRule="auto"/>
        <w:jc w:val="center"/>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rPr>
        <w:t xml:space="preserve">(Source: </w:t>
      </w:r>
      <w:r w:rsidRPr="00056EAD">
        <w:rPr>
          <w:rFonts w:ascii="Times New Roman" w:eastAsia="Times New Roman" w:hAnsi="Times New Roman" w:cs="Times New Roman"/>
          <w:sz w:val="24"/>
          <w:szCs w:val="24"/>
          <w:highlight w:val="white"/>
        </w:rPr>
        <w:t xml:space="preserve">Pluchevckaya </w:t>
      </w:r>
      <w:r w:rsidRPr="00056EAD">
        <w:rPr>
          <w:rFonts w:ascii="Times New Roman" w:eastAsia="Times New Roman" w:hAnsi="Times New Roman" w:cs="Times New Roman"/>
          <w:i/>
          <w:sz w:val="24"/>
          <w:szCs w:val="24"/>
          <w:highlight w:val="white"/>
        </w:rPr>
        <w:t xml:space="preserve">et al. </w:t>
      </w:r>
      <w:r w:rsidRPr="00056EAD">
        <w:rPr>
          <w:rFonts w:ascii="Times New Roman" w:eastAsia="Times New Roman" w:hAnsi="Times New Roman" w:cs="Times New Roman"/>
          <w:sz w:val="24"/>
          <w:szCs w:val="24"/>
          <w:highlight w:val="white"/>
        </w:rPr>
        <w:t>2017)</w:t>
      </w:r>
    </w:p>
    <w:p w:rsidR="007352BA" w:rsidRPr="00056EAD" w:rsidRDefault="007352BA">
      <w:pPr>
        <w:spacing w:line="360" w:lineRule="auto"/>
        <w:jc w:val="center"/>
        <w:rPr>
          <w:rFonts w:ascii="Times New Roman" w:eastAsia="Times New Roman" w:hAnsi="Times New Roman" w:cs="Times New Roman"/>
          <w:sz w:val="24"/>
          <w:szCs w:val="24"/>
          <w:highlight w:val="white"/>
        </w:rPr>
      </w:pPr>
    </w:p>
    <w:p w:rsidR="003600CF" w:rsidRPr="00056EAD" w:rsidRDefault="00042678">
      <w:pPr>
        <w:spacing w:line="360" w:lineRule="auto"/>
        <w:jc w:val="both"/>
        <w:rPr>
          <w:rFonts w:ascii="Times New Roman" w:eastAsia="Times New Roman" w:hAnsi="Times New Roman" w:cs="Times New Roman"/>
          <w:sz w:val="24"/>
          <w:szCs w:val="24"/>
          <w:highlight w:val="white"/>
        </w:rPr>
      </w:pPr>
      <w:r w:rsidRPr="00056EAD">
        <w:rPr>
          <w:rFonts w:ascii="Times New Roman" w:eastAsia="Times New Roman" w:hAnsi="Times New Roman" w:cs="Times New Roman"/>
          <w:noProof/>
          <w:sz w:val="24"/>
          <w:szCs w:val="24"/>
          <w:highlight w:val="white"/>
          <w:lang w:val="en-US" w:eastAsia="en-US"/>
        </w:rPr>
        <w:drawing>
          <wp:inline distT="114300" distB="114300" distL="114300" distR="114300">
            <wp:extent cx="5486400" cy="32289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86400" cy="3228975"/>
                    </a:xfrm>
                    <a:prstGeom prst="rect">
                      <a:avLst/>
                    </a:prstGeom>
                    <a:ln/>
                  </pic:spPr>
                </pic:pic>
              </a:graphicData>
            </a:graphic>
          </wp:inline>
        </w:drawing>
      </w:r>
    </w:p>
    <w:p w:rsidR="003600CF" w:rsidRPr="00056EAD" w:rsidRDefault="00042678">
      <w:pPr>
        <w:spacing w:line="360" w:lineRule="auto"/>
        <w:jc w:val="center"/>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highlight w:val="white"/>
        </w:rPr>
        <w:t xml:space="preserve">Figure 2: Personal SWOT analysis </w:t>
      </w:r>
    </w:p>
    <w:p w:rsidR="003600CF" w:rsidRPr="00056EAD" w:rsidRDefault="00042678">
      <w:pPr>
        <w:spacing w:line="360" w:lineRule="auto"/>
        <w:jc w:val="center"/>
        <w:rPr>
          <w:rFonts w:ascii="Times New Roman" w:eastAsia="Times New Roman" w:hAnsi="Times New Roman" w:cs="Times New Roman"/>
          <w:sz w:val="24"/>
          <w:szCs w:val="24"/>
          <w:highlight w:val="white"/>
        </w:rPr>
      </w:pPr>
      <w:r w:rsidRPr="00056EAD">
        <w:rPr>
          <w:rFonts w:ascii="Times New Roman" w:eastAsia="Times New Roman" w:hAnsi="Times New Roman" w:cs="Times New Roman"/>
          <w:sz w:val="24"/>
          <w:szCs w:val="24"/>
          <w:highlight w:val="white"/>
        </w:rPr>
        <w:t xml:space="preserve">(Source: Pluchevckaya </w:t>
      </w:r>
      <w:r w:rsidRPr="00056EAD">
        <w:rPr>
          <w:rFonts w:ascii="Times New Roman" w:eastAsia="Times New Roman" w:hAnsi="Times New Roman" w:cs="Times New Roman"/>
          <w:i/>
          <w:sz w:val="24"/>
          <w:szCs w:val="24"/>
          <w:highlight w:val="white"/>
        </w:rPr>
        <w:t xml:space="preserve">et al. </w:t>
      </w:r>
      <w:r w:rsidRPr="00056EAD">
        <w:rPr>
          <w:rFonts w:ascii="Times New Roman" w:eastAsia="Times New Roman" w:hAnsi="Times New Roman" w:cs="Times New Roman"/>
          <w:sz w:val="24"/>
          <w:szCs w:val="24"/>
          <w:highlight w:val="white"/>
        </w:rPr>
        <w:t>2017)</w:t>
      </w:r>
    </w:p>
    <w:p w:rsidR="003600CF" w:rsidRPr="00056EAD" w:rsidRDefault="00042678">
      <w:pPr>
        <w:widowControl w:val="0"/>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Strengths </w:t>
      </w:r>
    </w:p>
    <w:p w:rsidR="003600CF" w:rsidRPr="00056EAD" w:rsidRDefault="00042678">
      <w:pPr>
        <w:widowControl w:val="0"/>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One of my strength is the presence of communication skills and that is an important skill for academic as well as employability that possess the function for transmitting significant message and information. I can use both verbal and non-verbal communication methods for interaction with my colleagues and co-workers. This will help me in an effective use of information fr the successful completion of work. </w:t>
      </w:r>
      <w:r w:rsidR="00C569D9" w:rsidRPr="00056EAD">
        <w:rPr>
          <w:rFonts w:ascii="Times New Roman" w:eastAsia="Times New Roman" w:hAnsi="Times New Roman" w:cs="Times New Roman"/>
          <w:sz w:val="24"/>
          <w:szCs w:val="24"/>
        </w:rPr>
        <w:t>Strength</w:t>
      </w:r>
      <w:r w:rsidRPr="00056EAD">
        <w:rPr>
          <w:rFonts w:ascii="Times New Roman" w:eastAsia="Times New Roman" w:hAnsi="Times New Roman" w:cs="Times New Roman"/>
          <w:sz w:val="24"/>
          <w:szCs w:val="24"/>
        </w:rPr>
        <w:t xml:space="preserve"> in me is honesty skills that provide the ability for maintaining consistency in the workplace. </w:t>
      </w:r>
      <w:r w:rsidR="00E03BCE" w:rsidRPr="00056EAD">
        <w:rPr>
          <w:rFonts w:ascii="Times New Roman" w:eastAsia="Times New Roman" w:hAnsi="Times New Roman" w:cs="Times New Roman"/>
          <w:sz w:val="24"/>
          <w:szCs w:val="24"/>
        </w:rPr>
        <w:t>An organizational skill in me is</w:t>
      </w:r>
      <w:r w:rsidRPr="00056EAD">
        <w:rPr>
          <w:rFonts w:ascii="Times New Roman" w:eastAsia="Times New Roman" w:hAnsi="Times New Roman" w:cs="Times New Roman"/>
          <w:sz w:val="24"/>
          <w:szCs w:val="24"/>
        </w:rPr>
        <w:t xml:space="preserve"> another strength that helps me in maintaining schedules and doing responsibilities on the basis of rules and regulations of a job role. This skill is important for enhancing efficiency in an individual by providing better effort input in the workplace for better outcomes (</w:t>
      </w:r>
      <w:r w:rsidRPr="00056EAD">
        <w:rPr>
          <w:rFonts w:ascii="Times New Roman" w:eastAsia="Times New Roman" w:hAnsi="Times New Roman" w:cs="Times New Roman"/>
          <w:sz w:val="24"/>
          <w:szCs w:val="24"/>
          <w:highlight w:val="white"/>
        </w:rPr>
        <w:t xml:space="preserve">Aziz </w:t>
      </w:r>
      <w:r w:rsidRPr="00056EAD">
        <w:rPr>
          <w:rFonts w:ascii="Times New Roman" w:eastAsia="Times New Roman" w:hAnsi="Times New Roman" w:cs="Times New Roman"/>
          <w:i/>
          <w:sz w:val="24"/>
          <w:szCs w:val="24"/>
          <w:highlight w:val="white"/>
        </w:rPr>
        <w:t xml:space="preserve">et al. </w:t>
      </w:r>
      <w:r w:rsidRPr="00056EAD">
        <w:rPr>
          <w:rFonts w:ascii="Times New Roman" w:eastAsia="Times New Roman" w:hAnsi="Times New Roman" w:cs="Times New Roman"/>
          <w:sz w:val="24"/>
          <w:szCs w:val="24"/>
          <w:highlight w:val="white"/>
        </w:rPr>
        <w:t>2016</w:t>
      </w:r>
      <w:r w:rsidRPr="00056EAD">
        <w:rPr>
          <w:rFonts w:ascii="Times New Roman" w:eastAsia="Times New Roman" w:hAnsi="Times New Roman" w:cs="Times New Roman"/>
          <w:sz w:val="24"/>
          <w:szCs w:val="24"/>
        </w:rPr>
        <w:t xml:space="preserve">). Team working skill is another skill in me that is the strength that helps me in doing work in a group and with other colleagues. This skill facilitates promoting a friendly environment in a workplace with better communication and also promotes creativity in work that in turn gives better results. I have gained the strength of problem-solving skills that automatically helps me in enhancing decision-making skills. It helps me in resolving difficult issues for better performance with the team working. </w:t>
      </w:r>
    </w:p>
    <w:p w:rsidR="003600CF" w:rsidRPr="00056EAD" w:rsidRDefault="00042678">
      <w:pPr>
        <w:widowControl w:val="0"/>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Weaknesses </w:t>
      </w:r>
    </w:p>
    <w:p w:rsidR="003600CF" w:rsidRPr="00056EAD" w:rsidRDefault="00042678">
      <w:pPr>
        <w:widowControl w:val="0"/>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I have the weakness in the skill of numeracy and that due to tis I face difficulty in analyzing the numerical issues and information related to a numerical value. Due to this lacking, sometimes I face the difficulty in developing logical thinking and that hinders employability chances for me. Another weakness in me is the lack of analytical skills that restricts me to find solutions for some complicated issues. Analytical thinking lacking put me in a difficult situation for critical thinking about the gathering of information in the workplace. Time management is the utmost important skill that is needed to maintain a tight schedule and helps in higher productivity (Jackson, 2016). I have a lack of time management skill and that put me in difficulty regarding completing work in the deadline. I also face difficulty in the research skill that pit me in difficulty sometimes regarding finding and collecting information. </w:t>
      </w:r>
    </w:p>
    <w:p w:rsidR="003600CF" w:rsidRPr="00056EAD" w:rsidRDefault="00042678">
      <w:pPr>
        <w:widowControl w:val="0"/>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Opportunities </w:t>
      </w:r>
    </w:p>
    <w:p w:rsidR="003600CF" w:rsidRPr="00056EAD" w:rsidRDefault="00042678">
      <w:pPr>
        <w:widowControl w:val="0"/>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Various training and development sessions will provide the opportunity for me in the development of my academic and employability skills. I can attend different kinds of workshops related to academic courses that will also provide the opportunity in the development of my weak areas related to skills. I can also get the opportunity for utilizing m existing academic skills with practicing that will help me to enhance weak areas in me. With my existing good communication skills, I can get the opportunity in convincing employers that will help me in obtaining job. </w:t>
      </w:r>
    </w:p>
    <w:p w:rsidR="003600CF" w:rsidRPr="00056EAD" w:rsidRDefault="00042678">
      <w:pPr>
        <w:widowControl w:val="0"/>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Threats </w:t>
      </w:r>
    </w:p>
    <w:p w:rsidR="003600CF" w:rsidRPr="00056EAD" w:rsidRDefault="00042678">
      <w:pPr>
        <w:widowControl w:val="0"/>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If I will not develop my weak areas then it can be a threat for me to become less competitive as the job sector is highly competitive. With this threat, the lack of time management skills in me will put the threat in me that can put a negative effect on the employers in my career. </w:t>
      </w:r>
    </w:p>
    <w:p w:rsidR="003600CF" w:rsidRPr="00056EAD" w:rsidRDefault="00042678" w:rsidP="005B7EF1">
      <w:pPr>
        <w:pStyle w:val="Heading1"/>
        <w:rPr>
          <w:b w:val="0"/>
        </w:rPr>
      </w:pPr>
      <w:bookmarkStart w:id="5" w:name="_Toc35875717"/>
      <w:r w:rsidRPr="00056EAD">
        <w:rPr>
          <w:b w:val="0"/>
        </w:rPr>
        <w:t>Johari window</w:t>
      </w:r>
      <w:bookmarkEnd w:id="5"/>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600CF" w:rsidRPr="00056EAD">
        <w:tc>
          <w:tcPr>
            <w:tcW w:w="4680" w:type="dxa"/>
            <w:shd w:val="clear" w:color="auto" w:fill="auto"/>
            <w:tcMar>
              <w:top w:w="100" w:type="dxa"/>
              <w:left w:w="100" w:type="dxa"/>
              <w:bottom w:w="100" w:type="dxa"/>
              <w:right w:w="100" w:type="dxa"/>
            </w:tcMar>
          </w:tcPr>
          <w:p w:rsidR="003600CF" w:rsidRPr="00056EAD" w:rsidRDefault="0004267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Open area</w:t>
            </w:r>
          </w:p>
        </w:tc>
        <w:tc>
          <w:tcPr>
            <w:tcW w:w="4680" w:type="dxa"/>
            <w:shd w:val="clear" w:color="auto" w:fill="auto"/>
            <w:tcMar>
              <w:top w:w="100" w:type="dxa"/>
              <w:left w:w="100" w:type="dxa"/>
              <w:bottom w:w="100" w:type="dxa"/>
              <w:right w:w="100" w:type="dxa"/>
            </w:tcMar>
          </w:tcPr>
          <w:p w:rsidR="003600CF" w:rsidRPr="00056EAD" w:rsidRDefault="0004267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Blind area</w:t>
            </w:r>
          </w:p>
        </w:tc>
      </w:tr>
      <w:tr w:rsidR="003600CF" w:rsidRPr="00056EAD">
        <w:tc>
          <w:tcPr>
            <w:tcW w:w="4680" w:type="dxa"/>
            <w:shd w:val="clear" w:color="auto" w:fill="auto"/>
            <w:tcMar>
              <w:top w:w="100" w:type="dxa"/>
              <w:left w:w="100" w:type="dxa"/>
              <w:bottom w:w="100" w:type="dxa"/>
              <w:right w:w="100" w:type="dxa"/>
            </w:tcMar>
          </w:tcPr>
          <w:p w:rsidR="003600CF" w:rsidRPr="00056EAD" w:rsidRDefault="0004267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Communication ability in me </w:t>
            </w:r>
          </w:p>
          <w:p w:rsidR="003600CF" w:rsidRPr="00056EAD" w:rsidRDefault="0004267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Honesty </w:t>
            </w:r>
          </w:p>
          <w:p w:rsidR="003600CF" w:rsidRPr="00056EAD" w:rsidRDefault="0004267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Ability to work with a team </w:t>
            </w:r>
          </w:p>
          <w:p w:rsidR="003600CF" w:rsidRPr="00056EAD" w:rsidRDefault="00042678">
            <w:pPr>
              <w:widowControl w:val="0"/>
              <w:numPr>
                <w:ilvl w:val="0"/>
                <w:numId w:val="4"/>
              </w:num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Decision-making skills </w:t>
            </w:r>
          </w:p>
        </w:tc>
        <w:tc>
          <w:tcPr>
            <w:tcW w:w="4680" w:type="dxa"/>
            <w:shd w:val="clear" w:color="auto" w:fill="auto"/>
            <w:tcMar>
              <w:top w:w="100" w:type="dxa"/>
              <w:left w:w="100" w:type="dxa"/>
              <w:bottom w:w="100" w:type="dxa"/>
              <w:right w:w="100" w:type="dxa"/>
            </w:tcMar>
          </w:tcPr>
          <w:p w:rsidR="003600CF" w:rsidRPr="00056EAD" w:rsidRDefault="003600C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3600CF" w:rsidRPr="00056EAD">
        <w:tc>
          <w:tcPr>
            <w:tcW w:w="4680" w:type="dxa"/>
            <w:shd w:val="clear" w:color="auto" w:fill="auto"/>
            <w:tcMar>
              <w:top w:w="100" w:type="dxa"/>
              <w:left w:w="100" w:type="dxa"/>
              <w:bottom w:w="100" w:type="dxa"/>
              <w:right w:w="100" w:type="dxa"/>
            </w:tcMar>
          </w:tcPr>
          <w:p w:rsidR="003600CF" w:rsidRPr="00056EAD" w:rsidRDefault="0004267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Hidden area</w:t>
            </w:r>
          </w:p>
        </w:tc>
        <w:tc>
          <w:tcPr>
            <w:tcW w:w="4680" w:type="dxa"/>
            <w:shd w:val="clear" w:color="auto" w:fill="auto"/>
            <w:tcMar>
              <w:top w:w="100" w:type="dxa"/>
              <w:left w:w="100" w:type="dxa"/>
              <w:bottom w:w="100" w:type="dxa"/>
              <w:right w:w="100" w:type="dxa"/>
            </w:tcMar>
          </w:tcPr>
          <w:p w:rsidR="003600CF" w:rsidRPr="00056EAD" w:rsidRDefault="0004267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Unknown area</w:t>
            </w:r>
          </w:p>
        </w:tc>
      </w:tr>
      <w:tr w:rsidR="003600CF" w:rsidRPr="00056EAD">
        <w:tc>
          <w:tcPr>
            <w:tcW w:w="4680" w:type="dxa"/>
            <w:shd w:val="clear" w:color="auto" w:fill="auto"/>
            <w:tcMar>
              <w:top w:w="100" w:type="dxa"/>
              <w:left w:w="100" w:type="dxa"/>
              <w:bottom w:w="100" w:type="dxa"/>
              <w:right w:w="100" w:type="dxa"/>
            </w:tcMar>
          </w:tcPr>
          <w:p w:rsidR="003600CF" w:rsidRPr="00056EAD" w:rsidRDefault="0004267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Emotional intelligence </w:t>
            </w:r>
          </w:p>
          <w:p w:rsidR="003600CF" w:rsidRPr="00056EAD" w:rsidRDefault="0004267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Software working ability </w:t>
            </w:r>
          </w:p>
          <w:p w:rsidR="003600CF" w:rsidRPr="00056EAD" w:rsidRDefault="00042678">
            <w:pPr>
              <w:widowControl w:val="0"/>
              <w:numPr>
                <w:ilvl w:val="0"/>
                <w:numId w:val="1"/>
              </w:num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Problem-solving skills</w:t>
            </w:r>
          </w:p>
        </w:tc>
        <w:tc>
          <w:tcPr>
            <w:tcW w:w="4680" w:type="dxa"/>
            <w:shd w:val="clear" w:color="auto" w:fill="auto"/>
            <w:tcMar>
              <w:top w:w="100" w:type="dxa"/>
              <w:left w:w="100" w:type="dxa"/>
              <w:bottom w:w="100" w:type="dxa"/>
              <w:right w:w="100" w:type="dxa"/>
            </w:tcMar>
          </w:tcPr>
          <w:p w:rsidR="003600CF" w:rsidRPr="00056EAD" w:rsidRDefault="003600CF">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rsidR="003600CF" w:rsidRPr="00056EAD" w:rsidRDefault="00042678">
      <w:pPr>
        <w:spacing w:line="360" w:lineRule="auto"/>
        <w:jc w:val="center"/>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Table 2: Johari window </w:t>
      </w:r>
    </w:p>
    <w:p w:rsidR="003600CF" w:rsidRPr="00056EAD" w:rsidRDefault="00042678">
      <w:pPr>
        <w:spacing w:line="360" w:lineRule="auto"/>
        <w:jc w:val="center"/>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(Source: Oliver and Duncan, 2019)</w:t>
      </w:r>
    </w:p>
    <w:p w:rsidR="003600CF" w:rsidRPr="00056EAD" w:rsidRDefault="00042678">
      <w:p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Johari Window is a model that helps in the establishment of effective interaction among individuals at various places by understanding the self as well as others (Oliver and Duncan, 2019). The open aea is the section that consists of information related to my abilities that are known for both me as well as others. Here, my ability to communicate, honesty in working performance and capability of me in working with a team as well as the ability to make a decision in a situation are in the open area. On the other hand, the Blind area is the section with my information that are known to others but unknown to me. </w:t>
      </w:r>
    </w:p>
    <w:p w:rsidR="003600CF" w:rsidRPr="00056EAD" w:rsidRDefault="00042678">
      <w:pPr>
        <w:spacing w:line="360" w:lineRule="auto"/>
        <w:jc w:val="both"/>
        <w:rPr>
          <w:rFonts w:ascii="Times New Roman" w:eastAsia="Times New Roman" w:hAnsi="Times New Roman" w:cs="Times New Roman"/>
          <w:i/>
          <w:sz w:val="24"/>
          <w:szCs w:val="24"/>
        </w:rPr>
      </w:pPr>
      <w:r w:rsidRPr="00056EAD">
        <w:rPr>
          <w:rFonts w:ascii="Times New Roman" w:eastAsia="Times New Roman" w:hAnsi="Times New Roman" w:cs="Times New Roman"/>
          <w:sz w:val="24"/>
          <w:szCs w:val="24"/>
        </w:rPr>
        <w:t xml:space="preserve">The hidden area is the section that is about me and known to only me but unknown to others. Here, my emotional intelligence and ability to work and knowledge regarding various software </w:t>
      </w:r>
      <w:r w:rsidR="0009528B" w:rsidRPr="00056EAD">
        <w:rPr>
          <w:rFonts w:ascii="Times New Roman" w:eastAsia="Times New Roman" w:hAnsi="Times New Roman" w:cs="Times New Roman"/>
          <w:sz w:val="24"/>
          <w:szCs w:val="24"/>
        </w:rPr>
        <w:t>usages</w:t>
      </w:r>
      <w:r w:rsidRPr="00056EAD">
        <w:rPr>
          <w:rFonts w:ascii="Times New Roman" w:eastAsia="Times New Roman" w:hAnsi="Times New Roman" w:cs="Times New Roman"/>
          <w:sz w:val="24"/>
          <w:szCs w:val="24"/>
        </w:rPr>
        <w:t xml:space="preserve"> are known to me and not revealed to others. In this section, there is an ability to solve a critical problem are known to me but unknown to others in many extents. But, the unknown area is the section that is neither known to me and others about my information. </w:t>
      </w:r>
      <w:r w:rsidR="00C32850" w:rsidRPr="00056EAD">
        <w:rPr>
          <w:rFonts w:ascii="Times New Roman" w:eastAsia="Times New Roman" w:hAnsi="Times New Roman" w:cs="Times New Roman"/>
          <w:i/>
          <w:sz w:val="24"/>
          <w:szCs w:val="24"/>
        </w:rPr>
        <w:t xml:space="preserve">(Refer to appendix </w:t>
      </w:r>
      <w:r w:rsidR="000625E2" w:rsidRPr="00056EAD">
        <w:rPr>
          <w:rFonts w:ascii="Times New Roman" w:eastAsia="Times New Roman" w:hAnsi="Times New Roman" w:cs="Times New Roman"/>
          <w:i/>
          <w:sz w:val="24"/>
          <w:szCs w:val="24"/>
        </w:rPr>
        <w:t>1</w:t>
      </w:r>
      <w:r w:rsidR="00C32850" w:rsidRPr="00056EAD">
        <w:rPr>
          <w:rFonts w:ascii="Times New Roman" w:eastAsia="Times New Roman" w:hAnsi="Times New Roman" w:cs="Times New Roman"/>
          <w:i/>
          <w:sz w:val="24"/>
          <w:szCs w:val="24"/>
        </w:rPr>
        <w:t xml:space="preserve">) </w:t>
      </w:r>
    </w:p>
    <w:p w:rsidR="003600CF" w:rsidRPr="00056EAD" w:rsidRDefault="00042678" w:rsidP="005B7EF1">
      <w:pPr>
        <w:pStyle w:val="Heading1"/>
        <w:rPr>
          <w:b w:val="0"/>
        </w:rPr>
      </w:pPr>
      <w:bookmarkStart w:id="6" w:name="_Toc35875718"/>
      <w:r w:rsidRPr="00056EAD">
        <w:rPr>
          <w:b w:val="0"/>
        </w:rPr>
        <w:t>PDP plan</w:t>
      </w:r>
      <w:bookmarkEnd w:id="6"/>
    </w:p>
    <w:p w:rsidR="003600CF" w:rsidRPr="00056EAD" w:rsidRDefault="00042678">
      <w:p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The skills that I needed to develop are numeracy skills, research skills, and time management ability as well as analytical skills. In order to this, I have developed a personal development plan and it helps in the improvement of weak areas in an individual with strategic planning. In order to develop my numeracy skills, I have fixed the needed duration of 3 months and the materials that will help me in developing are online journals and watching video lessons for understanding short tricks. On the other hand, another weak area in me is an analytical skill which is significant for critical thinking and to find relevant solutions for a particular issue. </w:t>
      </w:r>
    </w:p>
    <w:p w:rsidR="003600CF" w:rsidRPr="00056EAD" w:rsidRDefault="00042678">
      <w:p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 xml:space="preserve">In order to develop my analytical ability, I need the materials of online journals and also need to practice in practical. For this skill, I need the duration of 4 months. Research skill another important ability that helps in gathering relevant information and for this lack area in me, I need </w:t>
      </w:r>
      <w:r w:rsidR="0009528B" w:rsidRPr="00056EAD">
        <w:rPr>
          <w:rFonts w:ascii="Times New Roman" w:eastAsia="Times New Roman" w:hAnsi="Times New Roman" w:cs="Times New Roman"/>
          <w:sz w:val="24"/>
          <w:szCs w:val="24"/>
        </w:rPr>
        <w:t>duration</w:t>
      </w:r>
      <w:r w:rsidRPr="00056EAD">
        <w:rPr>
          <w:rFonts w:ascii="Times New Roman" w:eastAsia="Times New Roman" w:hAnsi="Times New Roman" w:cs="Times New Roman"/>
          <w:sz w:val="24"/>
          <w:szCs w:val="24"/>
        </w:rPr>
        <w:t xml:space="preserve"> of 3 months. Materials needed for this are online journals and practical practicing. The last skill is time management and that is important for completing work in a tight deadline and also enhances the efficiency of work. In order to develop this skill in me, I need the materials of online journals and also need to watch video lessons and need </w:t>
      </w:r>
      <w:r w:rsidR="009A03B3" w:rsidRPr="00056EAD">
        <w:rPr>
          <w:rFonts w:ascii="Times New Roman" w:eastAsia="Times New Roman" w:hAnsi="Times New Roman" w:cs="Times New Roman"/>
          <w:sz w:val="24"/>
          <w:szCs w:val="24"/>
        </w:rPr>
        <w:t>duration</w:t>
      </w:r>
      <w:r w:rsidRPr="00056EAD">
        <w:rPr>
          <w:rFonts w:ascii="Times New Roman" w:eastAsia="Times New Roman" w:hAnsi="Times New Roman" w:cs="Times New Roman"/>
          <w:sz w:val="24"/>
          <w:szCs w:val="24"/>
        </w:rPr>
        <w:t xml:space="preserve"> of 4 months. </w:t>
      </w:r>
      <w:r w:rsidR="00004788" w:rsidRPr="00056EAD">
        <w:rPr>
          <w:rFonts w:ascii="Times New Roman" w:eastAsia="Times New Roman" w:hAnsi="Times New Roman" w:cs="Times New Roman"/>
          <w:i/>
          <w:sz w:val="24"/>
          <w:szCs w:val="24"/>
        </w:rPr>
        <w:t>(Refer to appendix 2)</w:t>
      </w:r>
    </w:p>
    <w:p w:rsidR="003600CF" w:rsidRPr="00056EAD" w:rsidRDefault="00042678" w:rsidP="005B7EF1">
      <w:pPr>
        <w:pStyle w:val="Heading1"/>
        <w:rPr>
          <w:b w:val="0"/>
        </w:rPr>
      </w:pPr>
      <w:bookmarkStart w:id="7" w:name="_Toc35875719"/>
      <w:r w:rsidRPr="00056EAD">
        <w:rPr>
          <w:b w:val="0"/>
        </w:rPr>
        <w:t>Conclusion</w:t>
      </w:r>
      <w:bookmarkEnd w:id="7"/>
    </w:p>
    <w:p w:rsidR="00DC45C1" w:rsidRPr="00056EAD" w:rsidRDefault="00042678">
      <w:pPr>
        <w:spacing w:line="360" w:lineRule="auto"/>
        <w:jc w:val="both"/>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t>The conclusion can be drawn from the report that employability and academic skills are important for providing the ability to be employed. In this context, this report has evaluated the importance of various employability and academic skills for career development. It has also assessed personal SWOT analysis that has identified my strengths and weaknesses regarding skills. It has discussed the conditions and perspectives that are needed for employers for recruitment and also evaluated Johari Window analysis. It has provided the skills known to me and others. Lastly, it has provided a PDP plan for improving my weak areas in the future.</w:t>
      </w:r>
    </w:p>
    <w:p w:rsidR="00DC45C1" w:rsidRPr="00056EAD" w:rsidRDefault="00DC45C1">
      <w:pPr>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br w:type="page"/>
      </w:r>
    </w:p>
    <w:p w:rsidR="00DC45C1" w:rsidRPr="00056EAD" w:rsidRDefault="00DC45C1" w:rsidP="005B7EF1">
      <w:pPr>
        <w:pStyle w:val="Heading1"/>
        <w:rPr>
          <w:b w:val="0"/>
        </w:rPr>
      </w:pPr>
      <w:bookmarkStart w:id="8" w:name="_Toc35875720"/>
      <w:r w:rsidRPr="00056EAD">
        <w:rPr>
          <w:b w:val="0"/>
        </w:rPr>
        <w:t>Reference</w:t>
      </w:r>
      <w:bookmarkEnd w:id="8"/>
      <w:r w:rsidRPr="00056EAD">
        <w:rPr>
          <w:b w:val="0"/>
        </w:rPr>
        <w:t xml:space="preserve"> </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Aziz, S.F.A., Silong, A.D., Ahmad, K., Selamat, M.N., Roslan, M.R.H. and Manan, M.R.A., (2016). Developing organizational training impact scale for workplace training: Testing the Malaysian sample to determine the impact of training on organizational effectiveness. </w:t>
      </w:r>
      <w:r w:rsidRPr="00056EAD">
        <w:rPr>
          <w:rFonts w:ascii="Times New Roman" w:hAnsi="Times New Roman" w:cs="Times New Roman"/>
          <w:i/>
          <w:iCs/>
          <w:sz w:val="24"/>
          <w:szCs w:val="24"/>
          <w:shd w:val="clear" w:color="auto" w:fill="FFFFFF"/>
        </w:rPr>
        <w:t>International Journal of Economics and Financial Issues</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6</w:t>
      </w:r>
      <w:r w:rsidRPr="00056EAD">
        <w:rPr>
          <w:rFonts w:ascii="Times New Roman" w:hAnsi="Times New Roman" w:cs="Times New Roman"/>
          <w:sz w:val="24"/>
          <w:szCs w:val="24"/>
          <w:shd w:val="clear" w:color="auto" w:fill="FFFFFF"/>
        </w:rPr>
        <w:t>(6S), pp.142-148.</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Chan, S.W., Ahmad, M.F., Zaman, I. and Ko, W.S., (2018). Employers' perception on important employablity skills in the manufacturing industry. </w:t>
      </w:r>
      <w:r w:rsidRPr="00056EAD">
        <w:rPr>
          <w:rFonts w:ascii="Times New Roman" w:hAnsi="Times New Roman" w:cs="Times New Roman"/>
          <w:i/>
          <w:iCs/>
          <w:sz w:val="24"/>
          <w:szCs w:val="24"/>
          <w:shd w:val="clear" w:color="auto" w:fill="FFFFFF"/>
        </w:rPr>
        <w:t>International Journal of Engineering &amp; Technology</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7</w:t>
      </w:r>
      <w:r w:rsidRPr="00056EAD">
        <w:rPr>
          <w:rFonts w:ascii="Times New Roman" w:hAnsi="Times New Roman" w:cs="Times New Roman"/>
          <w:sz w:val="24"/>
          <w:szCs w:val="24"/>
          <w:shd w:val="clear" w:color="auto" w:fill="FFFFFF"/>
        </w:rPr>
        <w:t>(2.29), pp.170-175.</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De Clercq, D., Haq, I.U., Azeem, M.U. and Ahmad, H.N., (2019). The relationship between workplace incivility and helping behavior: Roles of job dissatisfaction and political skill. </w:t>
      </w:r>
      <w:r w:rsidRPr="00056EAD">
        <w:rPr>
          <w:rFonts w:ascii="Times New Roman" w:hAnsi="Times New Roman" w:cs="Times New Roman"/>
          <w:i/>
          <w:iCs/>
          <w:sz w:val="24"/>
          <w:szCs w:val="24"/>
          <w:shd w:val="clear" w:color="auto" w:fill="FFFFFF"/>
        </w:rPr>
        <w:t>The Journal of psychology</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153</w:t>
      </w:r>
      <w:r w:rsidRPr="00056EAD">
        <w:rPr>
          <w:rFonts w:ascii="Times New Roman" w:hAnsi="Times New Roman" w:cs="Times New Roman"/>
          <w:sz w:val="24"/>
          <w:szCs w:val="24"/>
          <w:shd w:val="clear" w:color="auto" w:fill="FFFFFF"/>
        </w:rPr>
        <w:t>(5), pp.507-527.</w:t>
      </w:r>
    </w:p>
    <w:p w:rsidR="0038371C" w:rsidRPr="00056EAD" w:rsidRDefault="0038371C" w:rsidP="007C4D64">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Grit, R., (2019). </w:t>
      </w:r>
      <w:r w:rsidRPr="00056EAD">
        <w:rPr>
          <w:rFonts w:ascii="Times New Roman" w:hAnsi="Times New Roman" w:cs="Times New Roman"/>
          <w:i/>
          <w:iCs/>
          <w:sz w:val="24"/>
          <w:szCs w:val="24"/>
          <w:shd w:val="clear" w:color="auto" w:fill="FFFFFF"/>
        </w:rPr>
        <w:t>Managing your competencies: personal development plan</w:t>
      </w:r>
      <w:r w:rsidRPr="00056EAD">
        <w:rPr>
          <w:rFonts w:ascii="Times New Roman" w:hAnsi="Times New Roman" w:cs="Times New Roman"/>
          <w:sz w:val="24"/>
          <w:szCs w:val="24"/>
          <w:shd w:val="clear" w:color="auto" w:fill="FFFFFF"/>
        </w:rPr>
        <w:t>. Routledge: Abingdon.</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Jackson, D., (2016). Re-conceptualising graduate employability: The importance of pre-professional identity. </w:t>
      </w:r>
      <w:r w:rsidRPr="00056EAD">
        <w:rPr>
          <w:rFonts w:ascii="Times New Roman" w:hAnsi="Times New Roman" w:cs="Times New Roman"/>
          <w:i/>
          <w:iCs/>
          <w:sz w:val="24"/>
          <w:szCs w:val="24"/>
          <w:shd w:val="clear" w:color="auto" w:fill="FFFFFF"/>
        </w:rPr>
        <w:t>Higher Education Research &amp; Development</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35</w:t>
      </w:r>
      <w:r w:rsidRPr="00056EAD">
        <w:rPr>
          <w:rFonts w:ascii="Times New Roman" w:hAnsi="Times New Roman" w:cs="Times New Roman"/>
          <w:sz w:val="24"/>
          <w:szCs w:val="24"/>
          <w:shd w:val="clear" w:color="auto" w:fill="FFFFFF"/>
        </w:rPr>
        <w:t>(5), pp.925-939.</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Møller, J.E. and Malling, B.V., (2019). Workplace-based communication skills training in clinical departments: Examining the role of collegial relations through positioning theory. </w:t>
      </w:r>
      <w:r w:rsidRPr="00056EAD">
        <w:rPr>
          <w:rFonts w:ascii="Times New Roman" w:hAnsi="Times New Roman" w:cs="Times New Roman"/>
          <w:i/>
          <w:iCs/>
          <w:sz w:val="24"/>
          <w:szCs w:val="24"/>
          <w:shd w:val="clear" w:color="auto" w:fill="FFFFFF"/>
        </w:rPr>
        <w:t>Medical teacher</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41</w:t>
      </w:r>
      <w:r w:rsidRPr="00056EAD">
        <w:rPr>
          <w:rFonts w:ascii="Times New Roman" w:hAnsi="Times New Roman" w:cs="Times New Roman"/>
          <w:sz w:val="24"/>
          <w:szCs w:val="24"/>
          <w:shd w:val="clear" w:color="auto" w:fill="FFFFFF"/>
        </w:rPr>
        <w:t>(3), pp.309-317.</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Morgan, P., (2016). </w:t>
      </w:r>
      <w:r w:rsidRPr="00056EAD">
        <w:rPr>
          <w:rFonts w:ascii="Times New Roman" w:hAnsi="Times New Roman" w:cs="Times New Roman"/>
          <w:i/>
          <w:iCs/>
          <w:sz w:val="24"/>
          <w:szCs w:val="24"/>
          <w:shd w:val="clear" w:color="auto" w:fill="FFFFFF"/>
        </w:rPr>
        <w:t>The Business Student's Guide to Study and Employability</w:t>
      </w:r>
      <w:r w:rsidRPr="00056EAD">
        <w:rPr>
          <w:rFonts w:ascii="Times New Roman" w:hAnsi="Times New Roman" w:cs="Times New Roman"/>
          <w:sz w:val="24"/>
          <w:szCs w:val="24"/>
          <w:shd w:val="clear" w:color="auto" w:fill="FFFFFF"/>
        </w:rPr>
        <w:t>. Sage: UK.</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Oliver, S. and Duncan, S., (2019). Looking through the Johari window. </w:t>
      </w:r>
      <w:r w:rsidRPr="00056EAD">
        <w:rPr>
          <w:rFonts w:ascii="Times New Roman" w:hAnsi="Times New Roman" w:cs="Times New Roman"/>
          <w:i/>
          <w:iCs/>
          <w:sz w:val="24"/>
          <w:szCs w:val="24"/>
          <w:shd w:val="clear" w:color="auto" w:fill="FFFFFF"/>
        </w:rPr>
        <w:t>Research for All</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3</w:t>
      </w:r>
      <w:r w:rsidRPr="00056EAD">
        <w:rPr>
          <w:rFonts w:ascii="Times New Roman" w:hAnsi="Times New Roman" w:cs="Times New Roman"/>
          <w:sz w:val="24"/>
          <w:szCs w:val="24"/>
          <w:shd w:val="clear" w:color="auto" w:fill="FFFFFF"/>
        </w:rPr>
        <w:t>(1), pp.1-6.</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Pluchevckaya, E.V., Varlacheva, N.V. and Andrienko, O.V., (2017). SWOT-Analysis as a Tool to Achieve a State of Personal Well-Being. </w:t>
      </w:r>
      <w:r w:rsidRPr="00056EAD">
        <w:rPr>
          <w:rFonts w:ascii="Times New Roman" w:hAnsi="Times New Roman" w:cs="Times New Roman"/>
          <w:i/>
          <w:iCs/>
          <w:sz w:val="24"/>
          <w:szCs w:val="24"/>
          <w:shd w:val="clear" w:color="auto" w:fill="FFFFFF"/>
        </w:rPr>
        <w:t>The European Proceedings of Social &amp; Behavioural Sciences (EpSBS). Vol. 19: Lifelong Wellbeing in the World (WELLSO 2016).—Nicosia, 2017.</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192016</w:t>
      </w:r>
      <w:r w:rsidRPr="00056EAD">
        <w:rPr>
          <w:rFonts w:ascii="Times New Roman" w:hAnsi="Times New Roman" w:cs="Times New Roman"/>
          <w:sz w:val="24"/>
          <w:szCs w:val="24"/>
          <w:shd w:val="clear" w:color="auto" w:fill="FFFFFF"/>
        </w:rPr>
        <w:t>, pp.548-553.</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Ritter, B.A., Small, E.E., Mortimer, J.W. and Doll, J.L., (2018). Designing management curriculum for workplace readiness: Developing students’ soft skills. </w:t>
      </w:r>
      <w:r w:rsidRPr="00056EAD">
        <w:rPr>
          <w:rFonts w:ascii="Times New Roman" w:hAnsi="Times New Roman" w:cs="Times New Roman"/>
          <w:i/>
          <w:iCs/>
          <w:sz w:val="24"/>
          <w:szCs w:val="24"/>
          <w:shd w:val="clear" w:color="auto" w:fill="FFFFFF"/>
        </w:rPr>
        <w:t>Journal of Management Education</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42</w:t>
      </w:r>
      <w:r w:rsidRPr="00056EAD">
        <w:rPr>
          <w:rFonts w:ascii="Times New Roman" w:hAnsi="Times New Roman" w:cs="Times New Roman"/>
          <w:sz w:val="24"/>
          <w:szCs w:val="24"/>
          <w:shd w:val="clear" w:color="auto" w:fill="FFFFFF"/>
        </w:rPr>
        <w:t>(1), pp.80-103.</w:t>
      </w:r>
    </w:p>
    <w:p w:rsidR="0038371C" w:rsidRPr="00056EAD" w:rsidRDefault="0038371C" w:rsidP="00DC45C1">
      <w:pPr>
        <w:spacing w:line="360" w:lineRule="auto"/>
        <w:jc w:val="both"/>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Rojamary, T. and Uma, K.P., (2017). Determination of Mean and Variance of the Time to Recruitment with Two Sources of Depletion. </w:t>
      </w:r>
      <w:r w:rsidRPr="00056EAD">
        <w:rPr>
          <w:rFonts w:ascii="Times New Roman" w:hAnsi="Times New Roman" w:cs="Times New Roman"/>
          <w:i/>
          <w:iCs/>
          <w:sz w:val="24"/>
          <w:szCs w:val="24"/>
          <w:shd w:val="clear" w:color="auto" w:fill="FFFFFF"/>
        </w:rPr>
        <w:t>International Journal of Pure and Applied Mathematics</w:t>
      </w:r>
      <w:r w:rsidRPr="00056EAD">
        <w:rPr>
          <w:rFonts w:ascii="Times New Roman" w:hAnsi="Times New Roman" w:cs="Times New Roman"/>
          <w:sz w:val="24"/>
          <w:szCs w:val="24"/>
          <w:shd w:val="clear" w:color="auto" w:fill="FFFFFF"/>
        </w:rPr>
        <w:t>, </w:t>
      </w:r>
      <w:r w:rsidRPr="00056EAD">
        <w:rPr>
          <w:rFonts w:ascii="Times New Roman" w:hAnsi="Times New Roman" w:cs="Times New Roman"/>
          <w:i/>
          <w:iCs/>
          <w:sz w:val="24"/>
          <w:szCs w:val="24"/>
          <w:shd w:val="clear" w:color="auto" w:fill="FFFFFF"/>
        </w:rPr>
        <w:t>117</w:t>
      </w:r>
      <w:r w:rsidRPr="00056EAD">
        <w:rPr>
          <w:rFonts w:ascii="Times New Roman" w:hAnsi="Times New Roman" w:cs="Times New Roman"/>
          <w:sz w:val="24"/>
          <w:szCs w:val="24"/>
          <w:shd w:val="clear" w:color="auto" w:fill="FFFFFF"/>
        </w:rPr>
        <w:t>(20), pp.79-87.</w:t>
      </w:r>
    </w:p>
    <w:p w:rsidR="00DC45C1" w:rsidRPr="00056EAD" w:rsidRDefault="00DC45C1" w:rsidP="005B7EF1">
      <w:pPr>
        <w:pStyle w:val="Heading1"/>
        <w:rPr>
          <w:b w:val="0"/>
          <w:shd w:val="clear" w:color="auto" w:fill="FFFFFF"/>
        </w:rPr>
      </w:pPr>
      <w:bookmarkStart w:id="9" w:name="_Toc35875721"/>
      <w:r w:rsidRPr="00056EAD">
        <w:rPr>
          <w:b w:val="0"/>
          <w:shd w:val="clear" w:color="auto" w:fill="FFFFFF"/>
        </w:rPr>
        <w:t>Appendices</w:t>
      </w:r>
      <w:bookmarkEnd w:id="9"/>
      <w:r w:rsidRPr="00056EAD">
        <w:rPr>
          <w:b w:val="0"/>
          <w:shd w:val="clear" w:color="auto" w:fill="FFFFFF"/>
        </w:rPr>
        <w:t xml:space="preserve"> </w:t>
      </w:r>
    </w:p>
    <w:p w:rsidR="0057798C" w:rsidRPr="00056EAD" w:rsidRDefault="00DC45C1" w:rsidP="005B7EF1">
      <w:pPr>
        <w:pStyle w:val="Heading2"/>
        <w:rPr>
          <w:b w:val="0"/>
        </w:rPr>
      </w:pPr>
      <w:bookmarkStart w:id="10" w:name="_Toc35875722"/>
      <w:r w:rsidRPr="00056EAD">
        <w:rPr>
          <w:b w:val="0"/>
          <w:shd w:val="clear" w:color="auto" w:fill="FFFFFF"/>
        </w:rPr>
        <w:t xml:space="preserve">Appendix 1: </w:t>
      </w:r>
      <w:r w:rsidR="0057798C" w:rsidRPr="00056EAD">
        <w:rPr>
          <w:b w:val="0"/>
        </w:rPr>
        <w:t>Johari Window</w:t>
      </w:r>
      <w:bookmarkEnd w:id="10"/>
    </w:p>
    <w:p w:rsidR="00DC45C1" w:rsidRPr="00056EAD" w:rsidRDefault="00DC45C1" w:rsidP="00DC45C1">
      <w:pPr>
        <w:spacing w:line="360" w:lineRule="auto"/>
        <w:jc w:val="both"/>
        <w:rPr>
          <w:rFonts w:ascii="Times New Roman" w:hAnsi="Times New Roman" w:cs="Times New Roman"/>
          <w:sz w:val="24"/>
          <w:szCs w:val="24"/>
          <w:shd w:val="clear" w:color="auto" w:fill="FFFFFF"/>
        </w:rPr>
      </w:pPr>
    </w:p>
    <w:p w:rsidR="00C33271" w:rsidRPr="00056EAD" w:rsidRDefault="00C33271" w:rsidP="00DC45C1">
      <w:pPr>
        <w:spacing w:line="360" w:lineRule="auto"/>
        <w:jc w:val="both"/>
        <w:rPr>
          <w:rFonts w:ascii="Times New Roman" w:hAnsi="Times New Roman" w:cs="Times New Roman"/>
          <w:sz w:val="24"/>
          <w:szCs w:val="24"/>
          <w:shd w:val="clear" w:color="auto" w:fill="FFFFFF"/>
        </w:rPr>
      </w:pPr>
      <w:r w:rsidRPr="00056EAD">
        <w:rPr>
          <w:noProof/>
          <w:lang w:val="en-US" w:eastAsia="en-US"/>
        </w:rPr>
        <w:drawing>
          <wp:inline distT="0" distB="0" distL="0" distR="0" wp14:anchorId="6E188C40" wp14:editId="3EC9660A">
            <wp:extent cx="5943600" cy="4457700"/>
            <wp:effectExtent l="0" t="0" r="0" b="0"/>
            <wp:docPr id="3" name="Picture 3" descr="Image result for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ohari windo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DC45C1" w:rsidRPr="00056EAD" w:rsidRDefault="00DC45C1" w:rsidP="00DC45C1">
      <w:pPr>
        <w:spacing w:line="240" w:lineRule="auto"/>
        <w:rPr>
          <w:rFonts w:ascii="Times New Roman" w:eastAsia="Times New Roman" w:hAnsi="Times New Roman" w:cs="Times New Roman"/>
          <w:sz w:val="24"/>
          <w:szCs w:val="24"/>
        </w:rPr>
      </w:pPr>
    </w:p>
    <w:p w:rsidR="00DC45C1" w:rsidRPr="00056EAD" w:rsidRDefault="005465D2" w:rsidP="005465D2">
      <w:pPr>
        <w:spacing w:line="360" w:lineRule="auto"/>
        <w:jc w:val="center"/>
        <w:rPr>
          <w:rFonts w:ascii="Times New Roman" w:hAnsi="Times New Roman" w:cs="Times New Roman"/>
          <w:sz w:val="24"/>
          <w:szCs w:val="24"/>
          <w:shd w:val="clear" w:color="auto" w:fill="FFFFFF"/>
        </w:rPr>
      </w:pPr>
      <w:r w:rsidRPr="00056EAD">
        <w:rPr>
          <w:rFonts w:ascii="Times New Roman" w:hAnsi="Times New Roman" w:cs="Times New Roman"/>
          <w:sz w:val="24"/>
          <w:szCs w:val="24"/>
          <w:shd w:val="clear" w:color="auto" w:fill="FFFFFF"/>
        </w:rPr>
        <w:t>(Source: https://www.toolshero.com/communication-skills/johari-window-model/)</w:t>
      </w:r>
    </w:p>
    <w:p w:rsidR="00DC45C1" w:rsidRPr="00056EAD" w:rsidRDefault="00DC45C1" w:rsidP="005465D2">
      <w:pPr>
        <w:spacing w:line="360" w:lineRule="auto"/>
        <w:jc w:val="center"/>
        <w:rPr>
          <w:rFonts w:ascii="Times New Roman" w:hAnsi="Times New Roman" w:cs="Times New Roman"/>
          <w:sz w:val="24"/>
          <w:szCs w:val="24"/>
        </w:rPr>
      </w:pPr>
    </w:p>
    <w:p w:rsidR="00A17717" w:rsidRPr="00056EAD" w:rsidRDefault="00A17717">
      <w:pPr>
        <w:rPr>
          <w:rFonts w:ascii="Times New Roman" w:eastAsia="Times New Roman" w:hAnsi="Times New Roman" w:cs="Times New Roman"/>
          <w:sz w:val="24"/>
          <w:szCs w:val="24"/>
        </w:rPr>
      </w:pPr>
      <w:r w:rsidRPr="00056EAD">
        <w:rPr>
          <w:rFonts w:ascii="Times New Roman" w:eastAsia="Times New Roman" w:hAnsi="Times New Roman" w:cs="Times New Roman"/>
          <w:sz w:val="24"/>
          <w:szCs w:val="24"/>
        </w:rPr>
        <w:br w:type="page"/>
      </w:r>
    </w:p>
    <w:p w:rsidR="00A17717" w:rsidRPr="00056EAD" w:rsidRDefault="00A17717" w:rsidP="00483572">
      <w:pPr>
        <w:pStyle w:val="Heading2"/>
        <w:rPr>
          <w:b w:val="0"/>
        </w:rPr>
      </w:pPr>
      <w:bookmarkStart w:id="11" w:name="_Toc35875723"/>
      <w:r w:rsidRPr="00056EAD">
        <w:rPr>
          <w:b w:val="0"/>
        </w:rPr>
        <w:t xml:space="preserve">Appendix 2: </w:t>
      </w:r>
      <w:r w:rsidR="0057798C" w:rsidRPr="00056EAD">
        <w:rPr>
          <w:b w:val="0"/>
          <w:shd w:val="clear" w:color="auto" w:fill="FFFFFF"/>
        </w:rPr>
        <w:t>PDP plan</w:t>
      </w:r>
      <w:bookmarkEnd w:id="11"/>
    </w:p>
    <w:tbl>
      <w:tblPr>
        <w:tblW w:w="9360" w:type="dxa"/>
        <w:tblCellMar>
          <w:top w:w="15" w:type="dxa"/>
          <w:left w:w="15" w:type="dxa"/>
          <w:bottom w:w="15" w:type="dxa"/>
          <w:right w:w="15" w:type="dxa"/>
        </w:tblCellMar>
        <w:tblLook w:val="04A0" w:firstRow="1" w:lastRow="0" w:firstColumn="1" w:lastColumn="0" w:noHBand="0" w:noVBand="1"/>
      </w:tblPr>
      <w:tblGrid>
        <w:gridCol w:w="2005"/>
        <w:gridCol w:w="3826"/>
        <w:gridCol w:w="2398"/>
        <w:gridCol w:w="1131"/>
      </w:tblGrid>
      <w:tr w:rsidR="00C33271" w:rsidRPr="00056EAD" w:rsidTr="008308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bCs/>
                <w:color w:val="000000"/>
                <w:sz w:val="24"/>
                <w:szCs w:val="24"/>
              </w:rPr>
              <w:t>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bCs/>
                <w:color w:val="000000"/>
                <w:sz w:val="24"/>
                <w:szCs w:val="24"/>
              </w:rPr>
              <w:t>Importance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bCs/>
                <w:color w:val="000000"/>
                <w:sz w:val="24"/>
                <w:szCs w:val="24"/>
              </w:rPr>
              <w:t>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bCs/>
                <w:color w:val="000000"/>
                <w:sz w:val="24"/>
                <w:szCs w:val="24"/>
              </w:rPr>
              <w:t>Duration </w:t>
            </w:r>
          </w:p>
        </w:tc>
      </w:tr>
      <w:tr w:rsidR="00C33271" w:rsidRPr="00056EAD" w:rsidTr="008308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bCs/>
                <w:color w:val="000000"/>
                <w:sz w:val="24"/>
                <w:szCs w:val="24"/>
              </w:rPr>
              <w:t>Numeracy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For solving numerical related problems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Online journals and video lessons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3 months </w:t>
            </w:r>
          </w:p>
        </w:tc>
      </w:tr>
      <w:tr w:rsidR="00C33271" w:rsidRPr="00056EAD" w:rsidTr="008308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bCs/>
                <w:color w:val="000000"/>
                <w:sz w:val="24"/>
                <w:szCs w:val="24"/>
              </w:rPr>
              <w:t>Analytical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For solving issues with critical thinking and finding solutions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Practicing and online journals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3 months </w:t>
            </w:r>
          </w:p>
        </w:tc>
      </w:tr>
      <w:tr w:rsidR="00C33271" w:rsidRPr="00056EAD" w:rsidTr="008308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bCs/>
                <w:color w:val="000000"/>
                <w:sz w:val="24"/>
                <w:szCs w:val="24"/>
              </w:rPr>
              <w:t>Research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To find and gather relevant information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Online journals and practicing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3 months </w:t>
            </w:r>
          </w:p>
        </w:tc>
      </w:tr>
      <w:tr w:rsidR="00C33271" w:rsidRPr="00056EAD" w:rsidTr="0083087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bCs/>
                <w:color w:val="000000"/>
                <w:sz w:val="24"/>
                <w:szCs w:val="24"/>
              </w:rPr>
              <w:t>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To complete work in a deadline with efficiency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Video lessons and online journals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C48" w:rsidRPr="00056EAD" w:rsidRDefault="00C33271" w:rsidP="0083087E">
            <w:pPr>
              <w:spacing w:line="0" w:lineRule="atLeast"/>
              <w:rPr>
                <w:rFonts w:ascii="Times New Roman" w:eastAsia="Times New Roman" w:hAnsi="Times New Roman" w:cs="Times New Roman"/>
                <w:sz w:val="24"/>
                <w:szCs w:val="24"/>
              </w:rPr>
            </w:pPr>
            <w:r w:rsidRPr="00056EAD">
              <w:rPr>
                <w:rFonts w:ascii="Times New Roman" w:eastAsia="Times New Roman" w:hAnsi="Times New Roman" w:cs="Times New Roman"/>
                <w:color w:val="000000"/>
                <w:sz w:val="24"/>
                <w:szCs w:val="24"/>
              </w:rPr>
              <w:t>4 months </w:t>
            </w:r>
          </w:p>
        </w:tc>
      </w:tr>
    </w:tbl>
    <w:p w:rsidR="00C33271" w:rsidRPr="00056EAD" w:rsidRDefault="00C33271" w:rsidP="00A17717">
      <w:pPr>
        <w:spacing w:line="360" w:lineRule="auto"/>
        <w:jc w:val="center"/>
        <w:rPr>
          <w:rFonts w:ascii="Times New Roman" w:eastAsia="Times New Roman" w:hAnsi="Times New Roman" w:cs="Times New Roman"/>
          <w:sz w:val="24"/>
          <w:szCs w:val="24"/>
        </w:rPr>
      </w:pPr>
    </w:p>
    <w:sectPr w:rsidR="00C33271" w:rsidRPr="00056EA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72D0" w:rsidRDefault="006272D0" w:rsidP="009734C8">
      <w:pPr>
        <w:spacing w:line="240" w:lineRule="auto"/>
      </w:pPr>
      <w:r>
        <w:separator/>
      </w:r>
    </w:p>
  </w:endnote>
  <w:endnote w:type="continuationSeparator" w:id="0">
    <w:p w:rsidR="006272D0" w:rsidRDefault="006272D0" w:rsidP="009734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1772702"/>
      <w:docPartObj>
        <w:docPartGallery w:val="Page Numbers (Bottom of Page)"/>
        <w:docPartUnique/>
      </w:docPartObj>
    </w:sdtPr>
    <w:sdtEndPr>
      <w:rPr>
        <w:noProof/>
      </w:rPr>
    </w:sdtEndPr>
    <w:sdtContent>
      <w:p w:rsidR="009734C8" w:rsidRDefault="009734C8">
        <w:pPr>
          <w:pStyle w:val="Footer"/>
          <w:jc w:val="right"/>
        </w:pPr>
        <w:r>
          <w:fldChar w:fldCharType="begin"/>
        </w:r>
        <w:r>
          <w:instrText xml:space="preserve"> PAGE   \* MERGEFORMAT </w:instrText>
        </w:r>
        <w:r>
          <w:fldChar w:fldCharType="separate"/>
        </w:r>
        <w:r w:rsidR="00056EAD">
          <w:rPr>
            <w:noProof/>
          </w:rPr>
          <w:t>5</w:t>
        </w:r>
        <w:r>
          <w:rPr>
            <w:noProof/>
          </w:rPr>
          <w:fldChar w:fldCharType="end"/>
        </w:r>
      </w:p>
    </w:sdtContent>
  </w:sdt>
  <w:p w:rsidR="009734C8" w:rsidRDefault="009734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72D0" w:rsidRDefault="006272D0" w:rsidP="009734C8">
      <w:pPr>
        <w:spacing w:line="240" w:lineRule="auto"/>
      </w:pPr>
      <w:r>
        <w:separator/>
      </w:r>
    </w:p>
  </w:footnote>
  <w:footnote w:type="continuationSeparator" w:id="0">
    <w:p w:rsidR="006272D0" w:rsidRDefault="006272D0" w:rsidP="009734C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860DAC"/>
    <w:multiLevelType w:val="multilevel"/>
    <w:tmpl w:val="419C70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022227B"/>
    <w:multiLevelType w:val="multilevel"/>
    <w:tmpl w:val="2460D5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AD6F61"/>
    <w:multiLevelType w:val="multilevel"/>
    <w:tmpl w:val="37448B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A24419"/>
    <w:multiLevelType w:val="multilevel"/>
    <w:tmpl w:val="500AF7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600CF"/>
    <w:rsid w:val="00004788"/>
    <w:rsid w:val="00035907"/>
    <w:rsid w:val="00042678"/>
    <w:rsid w:val="00056EAD"/>
    <w:rsid w:val="000625E2"/>
    <w:rsid w:val="0009528B"/>
    <w:rsid w:val="001441A7"/>
    <w:rsid w:val="00152D50"/>
    <w:rsid w:val="003600CF"/>
    <w:rsid w:val="0038371C"/>
    <w:rsid w:val="003B22C2"/>
    <w:rsid w:val="00411815"/>
    <w:rsid w:val="00475CB8"/>
    <w:rsid w:val="00483572"/>
    <w:rsid w:val="004F3233"/>
    <w:rsid w:val="00512E43"/>
    <w:rsid w:val="005465D2"/>
    <w:rsid w:val="0057798C"/>
    <w:rsid w:val="005B7EF1"/>
    <w:rsid w:val="006272D0"/>
    <w:rsid w:val="007352BA"/>
    <w:rsid w:val="007C06C2"/>
    <w:rsid w:val="007C4D64"/>
    <w:rsid w:val="007C5974"/>
    <w:rsid w:val="00811CBA"/>
    <w:rsid w:val="00850A11"/>
    <w:rsid w:val="008B7013"/>
    <w:rsid w:val="009734C8"/>
    <w:rsid w:val="009A03B3"/>
    <w:rsid w:val="00A17717"/>
    <w:rsid w:val="00AB099D"/>
    <w:rsid w:val="00B310F3"/>
    <w:rsid w:val="00B43344"/>
    <w:rsid w:val="00B9189C"/>
    <w:rsid w:val="00BB4609"/>
    <w:rsid w:val="00BD70BB"/>
    <w:rsid w:val="00BF3B43"/>
    <w:rsid w:val="00C32850"/>
    <w:rsid w:val="00C33271"/>
    <w:rsid w:val="00C569D9"/>
    <w:rsid w:val="00CC37FE"/>
    <w:rsid w:val="00DA3D4A"/>
    <w:rsid w:val="00DC45C1"/>
    <w:rsid w:val="00E03BCE"/>
    <w:rsid w:val="00EA48DC"/>
    <w:rsid w:val="00ED428A"/>
    <w:rsid w:val="00F04B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99F4DD6-B61E-4496-A89D-9989001DB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5B7EF1"/>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rsid w:val="005B7EF1"/>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359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907"/>
    <w:rPr>
      <w:rFonts w:ascii="Tahoma" w:hAnsi="Tahoma" w:cs="Tahoma"/>
      <w:sz w:val="16"/>
      <w:szCs w:val="16"/>
    </w:rPr>
  </w:style>
  <w:style w:type="paragraph" w:styleId="Header">
    <w:name w:val="header"/>
    <w:basedOn w:val="Normal"/>
    <w:link w:val="HeaderChar"/>
    <w:uiPriority w:val="99"/>
    <w:unhideWhenUsed/>
    <w:rsid w:val="009734C8"/>
    <w:pPr>
      <w:tabs>
        <w:tab w:val="center" w:pos="4513"/>
        <w:tab w:val="right" w:pos="9026"/>
      </w:tabs>
      <w:spacing w:line="240" w:lineRule="auto"/>
    </w:pPr>
  </w:style>
  <w:style w:type="character" w:customStyle="1" w:styleId="HeaderChar">
    <w:name w:val="Header Char"/>
    <w:basedOn w:val="DefaultParagraphFont"/>
    <w:link w:val="Header"/>
    <w:uiPriority w:val="99"/>
    <w:rsid w:val="009734C8"/>
  </w:style>
  <w:style w:type="paragraph" w:styleId="Footer">
    <w:name w:val="footer"/>
    <w:basedOn w:val="Normal"/>
    <w:link w:val="FooterChar"/>
    <w:uiPriority w:val="99"/>
    <w:unhideWhenUsed/>
    <w:rsid w:val="009734C8"/>
    <w:pPr>
      <w:tabs>
        <w:tab w:val="center" w:pos="4513"/>
        <w:tab w:val="right" w:pos="9026"/>
      </w:tabs>
      <w:spacing w:line="240" w:lineRule="auto"/>
    </w:pPr>
  </w:style>
  <w:style w:type="character" w:customStyle="1" w:styleId="FooterChar">
    <w:name w:val="Footer Char"/>
    <w:basedOn w:val="DefaultParagraphFont"/>
    <w:link w:val="Footer"/>
    <w:uiPriority w:val="99"/>
    <w:rsid w:val="009734C8"/>
  </w:style>
  <w:style w:type="character" w:styleId="Hyperlink">
    <w:name w:val="Hyperlink"/>
    <w:basedOn w:val="DefaultParagraphFont"/>
    <w:uiPriority w:val="99"/>
    <w:unhideWhenUsed/>
    <w:rsid w:val="00C33271"/>
    <w:rPr>
      <w:color w:val="0000FF" w:themeColor="hyperlink"/>
      <w:u w:val="single"/>
    </w:rPr>
  </w:style>
  <w:style w:type="paragraph" w:styleId="TOCHeading">
    <w:name w:val="TOC Heading"/>
    <w:basedOn w:val="Heading1"/>
    <w:next w:val="Normal"/>
    <w:uiPriority w:val="39"/>
    <w:semiHidden/>
    <w:unhideWhenUsed/>
    <w:qFormat/>
    <w:rsid w:val="0041181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411815"/>
    <w:pPr>
      <w:spacing w:after="100"/>
    </w:pPr>
  </w:style>
  <w:style w:type="paragraph" w:styleId="TOC2">
    <w:name w:val="toc 2"/>
    <w:basedOn w:val="Normal"/>
    <w:next w:val="Normal"/>
    <w:autoRedefine/>
    <w:uiPriority w:val="39"/>
    <w:unhideWhenUsed/>
    <w:rsid w:val="004118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0439E7-9789-4F61-B8B8-3184BD78D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2491</Words>
  <Characters>14204</Characters>
  <Application>Microsoft Office Word</Application>
  <DocSecurity>0</DocSecurity>
  <Lines>118</Lines>
  <Paragraphs>33</Paragraphs>
  <ScaleCrop>false</ScaleCrop>
  <Company/>
  <LinksUpToDate>false</LinksUpToDate>
  <CharactersWithSpaces>16662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 Laptop</cp:lastModifiedBy>
  <cp:revision>86</cp:revision>
  <dcterms:created xsi:type="dcterms:W3CDTF">2020-03-23T11:27:00Z</dcterms:created>
  <dcterms:modified xsi:type="dcterms:W3CDTF">2020-04-28T20:08:00Z</dcterms:modified>
</cp:coreProperties>
</file>